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hint="eastAsia"/>
          <w:snapToGrid w:val="0"/>
        </w:rPr>
      </w:pPr>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67ED335A" w:rsidR="00684159" w:rsidRPr="00AD7530" w:rsidRDefault="006101B7" w:rsidP="00684159">
      <w:pPr>
        <w:jc w:val="center"/>
        <w:rPr>
          <w:rFonts w:ascii="Arial" w:eastAsia="黑体" w:hAnsi="Arial" w:cs="Arial"/>
          <w:bCs/>
          <w:color w:val="000000"/>
          <w:spacing w:val="20"/>
          <w:sz w:val="72"/>
          <w:szCs w:val="72"/>
        </w:rPr>
      </w:pPr>
      <w:r w:rsidRPr="006101B7">
        <w:rPr>
          <w:rFonts w:ascii="Arial" w:eastAsia="黑体" w:hAnsi="Arial" w:cs="Arial"/>
          <w:bCs/>
          <w:color w:val="000000"/>
          <w:spacing w:val="20"/>
          <w:sz w:val="72"/>
          <w:szCs w:val="72"/>
        </w:rPr>
        <w:t>房地产市场调研报告</w:t>
      </w:r>
    </w:p>
    <w:p w14:paraId="181CD179"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49CBFB3"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C7302B8"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533C1004"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423F505E"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11FAFF51"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65217FBE" w14:textId="77777777" w:rsidR="00684159" w:rsidRPr="0037148B" w:rsidRDefault="00684159" w:rsidP="00684159">
      <w:pPr>
        <w:spacing w:line="280" w:lineRule="exact"/>
        <w:jc w:val="center"/>
        <w:rPr>
          <w:rFonts w:ascii="Arial" w:eastAsia="Adobe 黑体 Std R" w:hAnsi="Arial" w:cs="Arial"/>
          <w:b/>
          <w:bCs/>
          <w:color w:val="000000"/>
          <w:szCs w:val="21"/>
          <w:highlight w:val="yellow"/>
        </w:rPr>
      </w:pPr>
    </w:p>
    <w:p w14:paraId="512E9A80" w14:textId="77777777" w:rsidR="00684159" w:rsidRPr="001B0974" w:rsidRDefault="00684159" w:rsidP="00684159">
      <w:pPr>
        <w:spacing w:line="280" w:lineRule="exact"/>
        <w:jc w:val="center"/>
        <w:rPr>
          <w:rFonts w:ascii="Arial" w:eastAsia="Adobe 黑体 Std R" w:hAnsi="Arial" w:cs="Arial"/>
          <w:b/>
          <w:bCs/>
          <w:color w:val="000000"/>
          <w:szCs w:val="21"/>
          <w:highlight w:val="yellow"/>
        </w:rPr>
      </w:pPr>
    </w:p>
    <w:p w14:paraId="03EA11B8" w14:textId="4940B767" w:rsidR="00094955" w:rsidRPr="00B94FAF" w:rsidRDefault="001B0974" w:rsidP="001B0974">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浙江</w:t>
      </w:r>
      <w:r w:rsidR="000211AB" w:rsidRPr="000211AB">
        <w:rPr>
          <w:rFonts w:ascii="微软雅黑" w:eastAsia="微软雅黑" w:hAnsi="微软雅黑" w:cs="微软雅黑"/>
          <w:bCs/>
          <w:color w:val="000000"/>
        </w:rPr>
        <w:t>省</w:t>
      </w:r>
      <w:r>
        <w:rPr>
          <w:rFonts w:ascii="微软雅黑" w:eastAsia="微软雅黑" w:hAnsi="微软雅黑" w:cs="微软雅黑" w:hint="eastAsia"/>
          <w:bCs/>
          <w:color w:val="000000"/>
        </w:rPr>
        <w:t>宁波</w:t>
      </w:r>
      <w:r w:rsidR="000211AB" w:rsidRPr="00B94FAF">
        <w:rPr>
          <w:rFonts w:ascii="微软雅黑" w:eastAsia="微软雅黑" w:hAnsi="微软雅黑" w:cs="微软雅黑"/>
          <w:bCs/>
          <w:color w:val="000000"/>
        </w:rPr>
        <w:t>市</w:t>
      </w:r>
      <w:r>
        <w:rPr>
          <w:rFonts w:ascii="微软雅黑" w:eastAsia="微软雅黑" w:hAnsi="微软雅黑" w:cs="微软雅黑" w:hint="eastAsia"/>
          <w:bCs/>
          <w:color w:val="000000"/>
        </w:rPr>
        <w:t>鄞州区</w:t>
      </w:r>
      <w:r w:rsidRPr="001B0974">
        <w:rPr>
          <w:rFonts w:ascii="微软雅黑" w:eastAsia="微软雅黑" w:hAnsi="微软雅黑" w:cs="微软雅黑"/>
          <w:bCs/>
          <w:color w:val="000000"/>
        </w:rPr>
        <w:t>姜山镇仪门村</w:t>
      </w:r>
      <w:r>
        <w:rPr>
          <w:rFonts w:ascii="微软雅黑" w:eastAsia="微软雅黑" w:hAnsi="微软雅黑" w:cs="微软雅黑" w:hint="eastAsia"/>
          <w:bCs/>
          <w:color w:val="000000"/>
        </w:rPr>
        <w:t>（地块编号：</w:t>
      </w:r>
      <w:r w:rsidRPr="001B0974">
        <w:rPr>
          <w:rFonts w:ascii="微软雅黑" w:eastAsia="微软雅黑" w:hAnsi="微软雅黑" w:cs="微软雅黑"/>
          <w:bCs/>
          <w:color w:val="000000"/>
        </w:rPr>
        <w:t>甬储出</w:t>
      </w:r>
      <w:r w:rsidRPr="00D610E4">
        <w:rPr>
          <w:rFonts w:ascii="Arial" w:eastAsia="微软雅黑" w:hAnsi="Arial" w:cs="微软雅黑"/>
          <w:bCs/>
          <w:color w:val="000000"/>
        </w:rPr>
        <w:t>2020</w:t>
      </w:r>
      <w:r w:rsidRPr="001B0974">
        <w:rPr>
          <w:rFonts w:ascii="微软雅黑" w:eastAsia="微软雅黑" w:hAnsi="微软雅黑" w:cs="微软雅黑"/>
          <w:bCs/>
          <w:color w:val="000000"/>
        </w:rPr>
        <w:t>-</w:t>
      </w:r>
      <w:r w:rsidRPr="00D610E4">
        <w:rPr>
          <w:rFonts w:ascii="Arial" w:eastAsia="微软雅黑" w:hAnsi="Arial" w:cs="微软雅黑"/>
          <w:bCs/>
          <w:color w:val="000000"/>
        </w:rPr>
        <w:t>023</w:t>
      </w:r>
      <w:r w:rsidRPr="001B0974">
        <w:rPr>
          <w:rFonts w:ascii="微软雅黑" w:eastAsia="微软雅黑" w:hAnsi="微软雅黑" w:cs="微软雅黑"/>
          <w:bCs/>
          <w:color w:val="000000"/>
        </w:rPr>
        <w:t>号</w:t>
      </w:r>
      <w:r>
        <w:rPr>
          <w:rFonts w:ascii="微软雅黑" w:eastAsia="微软雅黑" w:hAnsi="微软雅黑" w:cs="微软雅黑" w:hint="eastAsia"/>
          <w:bCs/>
          <w:color w:val="000000"/>
        </w:rPr>
        <w:t>）“</w:t>
      </w:r>
      <w:r w:rsidRPr="001B0974">
        <w:rPr>
          <w:rFonts w:ascii="微软雅黑" w:eastAsia="微软雅黑" w:hAnsi="微软雅黑" w:cs="微软雅黑"/>
          <w:bCs/>
          <w:color w:val="000000"/>
        </w:rPr>
        <w:t>鄞州区姜山镇核心</w:t>
      </w:r>
      <w:r w:rsidRPr="00D610E4">
        <w:rPr>
          <w:rFonts w:ascii="Arial" w:eastAsia="微软雅黑" w:hAnsi="Arial" w:cs="微软雅黑"/>
          <w:bCs/>
          <w:color w:val="000000"/>
        </w:rPr>
        <w:t>11</w:t>
      </w:r>
      <w:r w:rsidRPr="001B0974">
        <w:rPr>
          <w:rFonts w:ascii="微软雅黑" w:eastAsia="微软雅黑" w:hAnsi="微软雅黑" w:cs="微软雅黑"/>
          <w:bCs/>
          <w:color w:val="000000"/>
        </w:rPr>
        <w:t>号地块</w:t>
      </w:r>
      <w:r>
        <w:rPr>
          <w:rFonts w:ascii="微软雅黑" w:eastAsia="微软雅黑" w:hAnsi="微软雅黑" w:cs="微软雅黑" w:hint="eastAsia"/>
          <w:bCs/>
          <w:color w:val="000000"/>
        </w:rPr>
        <w:t>”居住项目</w:t>
      </w:r>
    </w:p>
    <w:p w14:paraId="45B684ED" w14:textId="3D24670D" w:rsidR="00094955" w:rsidRPr="00B94FAF" w:rsidRDefault="00094955" w:rsidP="00420053">
      <w:pPr>
        <w:snapToGrid w:val="0"/>
        <w:jc w:val="center"/>
        <w:rPr>
          <w:rFonts w:ascii="微软雅黑" w:eastAsia="微软雅黑" w:hAnsi="微软雅黑" w:cs="微软雅黑"/>
          <w:bCs/>
          <w:color w:val="000000"/>
        </w:rPr>
      </w:pPr>
      <w:r w:rsidRPr="005B3AC0">
        <w:rPr>
          <w:rFonts w:ascii="微软雅黑" w:eastAsia="微软雅黑" w:hAnsi="微软雅黑" w:cs="微软雅黑" w:hint="eastAsia"/>
          <w:bCs/>
          <w:color w:val="000000"/>
        </w:rPr>
        <w:t>【</w:t>
      </w:r>
      <w:r w:rsidR="005B3AC0" w:rsidRPr="005B3AC0">
        <w:rPr>
          <w:rFonts w:ascii="微软雅黑" w:eastAsia="微软雅黑" w:hAnsi="微软雅黑" w:cs="微软雅黑" w:hint="eastAsia"/>
          <w:bCs/>
          <w:color w:val="000000"/>
        </w:rPr>
        <w:t>五矿信托-恒信共筑</w:t>
      </w:r>
      <w:r w:rsidR="005B3AC0" w:rsidRPr="00D610E4">
        <w:rPr>
          <w:rFonts w:ascii="Arial" w:eastAsia="微软雅黑" w:hAnsi="Arial" w:cs="微软雅黑" w:hint="eastAsia"/>
          <w:bCs/>
          <w:color w:val="000000"/>
        </w:rPr>
        <w:t>X</w:t>
      </w:r>
      <w:r w:rsidR="005B3AC0" w:rsidRPr="005B3AC0">
        <w:rPr>
          <w:rFonts w:ascii="微软雅黑" w:eastAsia="微软雅黑" w:hAnsi="微软雅黑" w:cs="微软雅黑" w:hint="eastAsia"/>
          <w:bCs/>
          <w:color w:val="000000"/>
        </w:rPr>
        <w:t>号-欣融</w:t>
      </w:r>
      <w:r w:rsidR="005B3AC0" w:rsidRPr="00D610E4">
        <w:rPr>
          <w:rFonts w:ascii="Arial" w:eastAsia="微软雅黑" w:hAnsi="Arial" w:cs="微软雅黑" w:hint="eastAsia"/>
          <w:bCs/>
          <w:color w:val="000000"/>
        </w:rPr>
        <w:t>20</w:t>
      </w:r>
      <w:r w:rsidR="005B3AC0" w:rsidRPr="005B3AC0">
        <w:rPr>
          <w:rFonts w:ascii="微软雅黑" w:eastAsia="微软雅黑" w:hAnsi="微软雅黑" w:cs="微软雅黑" w:hint="eastAsia"/>
          <w:bCs/>
          <w:color w:val="000000"/>
        </w:rPr>
        <w:t>号集合资金信托计划</w:t>
      </w:r>
      <w:r w:rsidRPr="005B3AC0">
        <w:rPr>
          <w:rFonts w:ascii="微软雅黑" w:eastAsia="微软雅黑" w:hAnsi="微软雅黑" w:cs="微软雅黑" w:hint="eastAsia"/>
          <w:bCs/>
          <w:color w:val="000000"/>
        </w:rPr>
        <w:t>】</w:t>
      </w:r>
    </w:p>
    <w:p w14:paraId="06166413" w14:textId="4ED21295" w:rsidR="00684159" w:rsidRPr="000211AB" w:rsidRDefault="001B0974" w:rsidP="00420053">
      <w:pPr>
        <w:snapToGrid w:val="0"/>
        <w:jc w:val="center"/>
        <w:rPr>
          <w:rFonts w:ascii="微软雅黑" w:eastAsia="微软雅黑" w:hAnsi="微软雅黑" w:cs="微软雅黑"/>
          <w:bCs/>
          <w:color w:val="000000"/>
        </w:rPr>
      </w:pPr>
      <w:r w:rsidRPr="001B0974">
        <w:rPr>
          <w:rFonts w:ascii="微软雅黑" w:eastAsia="微软雅黑" w:hAnsi="微软雅黑" w:cs="微软雅黑" w:hint="eastAsia"/>
          <w:bCs/>
          <w:color w:val="000000"/>
        </w:rPr>
        <w:t>房</w:t>
      </w:r>
      <w:r w:rsidRPr="001B0974">
        <w:rPr>
          <w:rFonts w:ascii="微软雅黑" w:eastAsia="微软雅黑" w:hAnsi="微软雅黑" w:cs="微软雅黑"/>
          <w:bCs/>
          <w:color w:val="000000"/>
        </w:rPr>
        <w:t>地产市场调研报告</w:t>
      </w:r>
    </w:p>
    <w:p w14:paraId="2409D691"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28792BDB"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4B94265B" w14:textId="77777777" w:rsidR="00684159" w:rsidRPr="001B0974" w:rsidRDefault="00684159" w:rsidP="00684159">
      <w:pPr>
        <w:spacing w:line="280" w:lineRule="exact"/>
        <w:jc w:val="center"/>
        <w:rPr>
          <w:rFonts w:ascii="Arial" w:eastAsia="Adobe 黑体 Std R" w:hAnsi="Arial" w:cs="Arial"/>
          <w:b/>
          <w:bCs/>
          <w:color w:val="000000"/>
          <w:spacing w:val="20"/>
          <w:highlight w:val="yellow"/>
        </w:rPr>
      </w:pPr>
    </w:p>
    <w:p w14:paraId="0D905AF0" w14:textId="3223FB3D" w:rsidR="00684159" w:rsidRPr="005A7A65" w:rsidRDefault="00C707C5" w:rsidP="00094955">
      <w:pPr>
        <w:spacing w:line="280" w:lineRule="exact"/>
        <w:jc w:val="center"/>
        <w:rPr>
          <w:rFonts w:ascii="Arial" w:eastAsia="Adobe 黑体 Std R" w:hAnsi="Arial" w:cs="Arial"/>
          <w:bCs/>
          <w:snapToGrid w:val="0"/>
        </w:rPr>
      </w:pPr>
      <w:r w:rsidRPr="00C707C5">
        <w:rPr>
          <w:rFonts w:ascii="Arial" w:eastAsia="Adobe 黑体 Std R" w:hAnsi="Arial" w:cs="Arial"/>
          <w:bCs/>
          <w:snapToGrid w:val="0"/>
        </w:rPr>
        <w:t>2020-1-0270-F01KXYJ3</w:t>
      </w:r>
    </w:p>
    <w:p w14:paraId="75FD4F8C"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1E1AE11"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9DF6D90"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2B7AE74F" w14:textId="77777777" w:rsidR="00684159" w:rsidRPr="00AD7530" w:rsidRDefault="00684159" w:rsidP="00684159">
      <w:pPr>
        <w:spacing w:line="280" w:lineRule="exact"/>
        <w:jc w:val="center"/>
        <w:rPr>
          <w:rFonts w:ascii="Arial" w:eastAsia="Adobe 黑体 Std R" w:hAnsi="Arial" w:cs="Arial"/>
        </w:rPr>
      </w:pPr>
      <w:r w:rsidRPr="00AD7530">
        <w:rPr>
          <w:rFonts w:ascii="Arial" w:eastAsia="Adobe 黑体 Std R" w:hAnsi="Arial" w:cs="Arial"/>
        </w:rPr>
        <w:t>北京康正宏基房地产评估有限公司</w:t>
      </w:r>
    </w:p>
    <w:p w14:paraId="25088BCE" w14:textId="77777777" w:rsidR="00684159" w:rsidRPr="00AD7530" w:rsidRDefault="00684159" w:rsidP="00684159">
      <w:pPr>
        <w:spacing w:line="280" w:lineRule="exact"/>
        <w:jc w:val="center"/>
        <w:rPr>
          <w:rFonts w:ascii="Arial" w:eastAsia="Adobe 黑体 Std R" w:hAnsi="Arial" w:cs="Arial"/>
        </w:rPr>
      </w:pPr>
    </w:p>
    <w:p w14:paraId="53E829F6" w14:textId="77777777" w:rsidR="00684159" w:rsidRPr="00AD7530" w:rsidRDefault="00684159" w:rsidP="00684159">
      <w:pPr>
        <w:spacing w:line="280" w:lineRule="exact"/>
        <w:jc w:val="center"/>
        <w:rPr>
          <w:rFonts w:ascii="Arial" w:eastAsia="Adobe 黑体 Std R" w:hAnsi="Arial" w:cs="Arial"/>
        </w:rPr>
      </w:pPr>
    </w:p>
    <w:p w14:paraId="0C9EB131" w14:textId="77777777" w:rsidR="00684159" w:rsidRPr="00AD7530" w:rsidRDefault="00684159" w:rsidP="00684159">
      <w:pPr>
        <w:spacing w:line="280" w:lineRule="exact"/>
        <w:jc w:val="center"/>
        <w:rPr>
          <w:rFonts w:ascii="Arial" w:eastAsia="Adobe 黑体 Std R" w:hAnsi="Arial" w:cs="Arial"/>
        </w:rPr>
      </w:pPr>
    </w:p>
    <w:p w14:paraId="3F004AB7" w14:textId="408F110C" w:rsidR="00770DC3" w:rsidRPr="00AD7530" w:rsidRDefault="00684159" w:rsidP="009B0B0F">
      <w:pPr>
        <w:spacing w:line="280" w:lineRule="exact"/>
        <w:jc w:val="center"/>
        <w:rPr>
          <w:rFonts w:ascii="Arial" w:eastAsia="Adobe 黑体 Std R" w:hAnsi="Arial" w:cs="Arial"/>
        </w:rPr>
      </w:pPr>
      <w:r w:rsidRPr="00D610E4">
        <w:rPr>
          <w:rFonts w:ascii="Arial" w:eastAsia="Adobe 黑体 Std R" w:hAnsi="Arial" w:cs="Arial"/>
        </w:rPr>
        <w:t>20</w:t>
      </w:r>
      <w:r w:rsidR="00420053" w:rsidRPr="00D610E4">
        <w:rPr>
          <w:rFonts w:ascii="Arial" w:eastAsia="Adobe 黑体 Std R" w:hAnsi="Arial" w:cs="Arial"/>
        </w:rPr>
        <w:t>20</w:t>
      </w:r>
      <w:r w:rsidRPr="00AD7530">
        <w:rPr>
          <w:rFonts w:ascii="Arial" w:eastAsia="Adobe 黑体 Std R" w:hAnsi="Arial" w:cs="Arial"/>
        </w:rPr>
        <w:t>年</w:t>
      </w:r>
      <w:r w:rsidR="00AD7530" w:rsidRPr="00D610E4">
        <w:rPr>
          <w:rFonts w:ascii="Arial" w:eastAsia="Adobe 黑体 Std R" w:hAnsi="Arial" w:cs="Arial" w:hint="eastAsia"/>
        </w:rPr>
        <w:t>5</w:t>
      </w:r>
      <w:r w:rsidRPr="00AD7530">
        <w:rPr>
          <w:rFonts w:ascii="Arial" w:eastAsia="Adobe 黑体 Std R" w:hAnsi="Arial" w:cs="Arial"/>
        </w:rPr>
        <w:t>月</w:t>
      </w:r>
    </w:p>
    <w:p w14:paraId="093F24E0" w14:textId="77777777" w:rsidR="00770DC3" w:rsidRPr="00AD7530" w:rsidRDefault="00500171" w:rsidP="00EC5712">
      <w:pPr>
        <w:spacing w:before="240" w:line="312" w:lineRule="auto"/>
        <w:ind w:firstLine="600"/>
        <w:rPr>
          <w:rFonts w:ascii="Arial" w:hAnsi="Arial" w:cs="Arial"/>
          <w:color w:val="000000"/>
          <w:szCs w:val="21"/>
        </w:rPr>
      </w:pPr>
      <w:r w:rsidRPr="0037148B">
        <w:rPr>
          <w:rFonts w:ascii="Arial" w:hAnsi="Arial" w:cs="Arial"/>
          <w:color w:val="000000"/>
          <w:sz w:val="30"/>
          <w:highlight w:val="yellow"/>
        </w:rPr>
        <w:br w:type="page"/>
      </w:r>
      <w:r w:rsidR="00770DC3" w:rsidRPr="00AD7530">
        <w:rPr>
          <w:rFonts w:ascii="Arial" w:hAnsi="Arial" w:cs="Arial"/>
          <w:color w:val="000000"/>
          <w:szCs w:val="21"/>
        </w:rPr>
        <w:lastRenderedPageBreak/>
        <w:t>报告编制单位</w:t>
      </w:r>
      <w:r w:rsidR="00770DC3" w:rsidRPr="00AD7530">
        <w:rPr>
          <w:rFonts w:ascii="Arial" w:hAnsi="Arial" w:cs="Arial"/>
          <w:color w:val="000000"/>
          <w:szCs w:val="21"/>
        </w:rPr>
        <w:t>:</w:t>
      </w:r>
      <w:r w:rsidR="00770DC3" w:rsidRPr="00AD7530">
        <w:rPr>
          <w:rFonts w:ascii="Arial" w:hAnsi="Arial" w:cs="Arial"/>
          <w:color w:val="000000"/>
          <w:szCs w:val="21"/>
        </w:rPr>
        <w:t>北京康正宏基房地产评估有限公司</w:t>
      </w:r>
    </w:p>
    <w:p w14:paraId="56766969" w14:textId="0DC2BA94" w:rsidR="00770DC3" w:rsidRPr="00AD7530" w:rsidRDefault="00770DC3" w:rsidP="00C636CD">
      <w:pPr>
        <w:spacing w:before="240" w:line="480" w:lineRule="auto"/>
        <w:ind w:firstLine="600"/>
        <w:rPr>
          <w:rFonts w:ascii="Arial" w:hAnsi="Arial" w:cs="Arial"/>
          <w:color w:val="000000"/>
          <w:szCs w:val="21"/>
        </w:rPr>
      </w:pPr>
    </w:p>
    <w:p w14:paraId="17B6B84A" w14:textId="77777777" w:rsidR="00770DC3" w:rsidRPr="00AD7530" w:rsidRDefault="00770DC3" w:rsidP="007C6E54">
      <w:pPr>
        <w:spacing w:before="240" w:line="480" w:lineRule="auto"/>
        <w:ind w:firstLine="600"/>
        <w:rPr>
          <w:rFonts w:ascii="Arial" w:hAnsi="Arial" w:cs="Arial"/>
          <w:color w:val="000000"/>
          <w:szCs w:val="21"/>
        </w:rPr>
      </w:pPr>
    </w:p>
    <w:p w14:paraId="57C8ABE0"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法人代表</w:t>
      </w:r>
      <w:r w:rsidRPr="00AD7530">
        <w:rPr>
          <w:rFonts w:ascii="Arial" w:hAnsi="Arial" w:cs="Arial"/>
          <w:color w:val="000000"/>
          <w:szCs w:val="21"/>
        </w:rPr>
        <w:t xml:space="preserve">:     </w:t>
      </w:r>
      <w:r w:rsidRPr="00AD7530">
        <w:rPr>
          <w:rFonts w:ascii="Arial" w:hAnsi="Arial" w:cs="Arial"/>
          <w:color w:val="000000"/>
          <w:szCs w:val="21"/>
        </w:rPr>
        <w:t>齐</w:t>
      </w:r>
      <w:r w:rsidRPr="00AD7530">
        <w:rPr>
          <w:rFonts w:ascii="Arial" w:hAnsi="Arial" w:cs="Arial"/>
          <w:color w:val="000000"/>
          <w:szCs w:val="21"/>
        </w:rPr>
        <w:t xml:space="preserve">    </w:t>
      </w:r>
      <w:r w:rsidRPr="00AD7530">
        <w:rPr>
          <w:rFonts w:ascii="Arial" w:hAnsi="Arial" w:cs="Arial"/>
          <w:color w:val="000000"/>
          <w:szCs w:val="21"/>
        </w:rPr>
        <w:t>宏</w:t>
      </w:r>
      <w:r w:rsidRPr="00AD7530">
        <w:rPr>
          <w:rFonts w:ascii="Arial" w:hAnsi="Arial" w:cs="Arial"/>
          <w:color w:val="000000"/>
          <w:szCs w:val="21"/>
        </w:rPr>
        <w:t xml:space="preserve">       </w:t>
      </w:r>
      <w:r w:rsidRPr="00AD7530">
        <w:rPr>
          <w:rFonts w:ascii="Arial" w:hAnsi="Arial" w:cs="Arial"/>
          <w:color w:val="000000"/>
          <w:szCs w:val="21"/>
        </w:rPr>
        <w:t>高级经济师</w:t>
      </w:r>
    </w:p>
    <w:p w14:paraId="487684AB"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05CC7B3A"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项目负责人</w:t>
      </w:r>
      <w:r w:rsidRPr="00AD7530">
        <w:rPr>
          <w:rFonts w:ascii="Arial" w:hAnsi="Arial" w:cs="Arial"/>
          <w:color w:val="000000"/>
          <w:szCs w:val="21"/>
        </w:rPr>
        <w:t xml:space="preserve">:   </w:t>
      </w:r>
      <w:r w:rsidR="002A077E" w:rsidRPr="00AD7530">
        <w:rPr>
          <w:rFonts w:ascii="Arial" w:hAnsi="Arial" w:cs="Arial"/>
          <w:color w:val="000000"/>
          <w:szCs w:val="21"/>
        </w:rPr>
        <w:t>王</w:t>
      </w:r>
      <w:r w:rsidR="002A077E" w:rsidRPr="00AD7530">
        <w:rPr>
          <w:rFonts w:ascii="Arial" w:hAnsi="Arial" w:cs="Arial"/>
          <w:color w:val="000000"/>
          <w:szCs w:val="21"/>
        </w:rPr>
        <w:t xml:space="preserve">    </w:t>
      </w:r>
      <w:r w:rsidR="002A077E" w:rsidRPr="00AD7530">
        <w:rPr>
          <w:rFonts w:ascii="Arial" w:hAnsi="Arial" w:cs="Arial"/>
          <w:color w:val="000000"/>
          <w:szCs w:val="21"/>
        </w:rPr>
        <w:t>鹏</w:t>
      </w: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0A01127" w14:textId="77777777" w:rsidR="00770DC3" w:rsidRPr="00AD7530"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67BEB7AB" w14:textId="77777777" w:rsidR="00684159"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项目参加人员</w:t>
      </w:r>
      <w:r w:rsidRPr="00AD7530">
        <w:rPr>
          <w:rFonts w:ascii="Arial" w:hAnsi="Arial" w:cs="Arial"/>
          <w:color w:val="000000"/>
          <w:szCs w:val="21"/>
        </w:rPr>
        <w:t xml:space="preserve">: </w:t>
      </w:r>
      <w:r w:rsidR="00B42880" w:rsidRPr="00AD7530">
        <w:rPr>
          <w:rFonts w:ascii="Arial" w:hAnsi="Arial" w:cs="Arial"/>
          <w:color w:val="000000"/>
          <w:szCs w:val="21"/>
        </w:rPr>
        <w:t>郑</w:t>
      </w:r>
      <w:r w:rsidR="00B42880" w:rsidRPr="00AD7530">
        <w:rPr>
          <w:rFonts w:ascii="Arial" w:hAnsi="Arial" w:cs="Arial"/>
          <w:color w:val="000000"/>
          <w:szCs w:val="21"/>
        </w:rPr>
        <w:t xml:space="preserve">    </w:t>
      </w:r>
      <w:r w:rsidR="00B42880" w:rsidRPr="00AD7530">
        <w:rPr>
          <w:rFonts w:ascii="Arial" w:hAnsi="Arial" w:cs="Arial"/>
          <w:color w:val="000000"/>
          <w:szCs w:val="21"/>
        </w:rPr>
        <w:t>燚</w:t>
      </w:r>
      <w:r w:rsidR="00684159"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A99054C" w14:textId="77777777" w:rsidR="00684159" w:rsidRPr="00AD7530" w:rsidRDefault="00684159"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7B6CF6D8" w14:textId="77777777" w:rsidR="00B42880" w:rsidRPr="00AD7530"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韩</w:t>
      </w:r>
      <w:r w:rsidRPr="00AD7530">
        <w:rPr>
          <w:rFonts w:ascii="Arial" w:hAnsi="Arial" w:cs="Arial"/>
          <w:color w:val="000000"/>
          <w:szCs w:val="21"/>
        </w:rPr>
        <w:t xml:space="preserve"> </w:t>
      </w:r>
      <w:r w:rsidRPr="00AD7530">
        <w:rPr>
          <w:rFonts w:ascii="Arial" w:hAnsi="Arial" w:cs="Arial"/>
          <w:color w:val="000000"/>
          <w:szCs w:val="21"/>
        </w:rPr>
        <w:t>佳</w:t>
      </w:r>
      <w:r w:rsidRPr="00AD7530">
        <w:rPr>
          <w:rFonts w:ascii="Arial" w:hAnsi="Arial" w:cs="Arial"/>
          <w:color w:val="000000"/>
          <w:szCs w:val="21"/>
        </w:rPr>
        <w:t xml:space="preserve"> </w:t>
      </w:r>
      <w:r w:rsidRPr="00AD7530">
        <w:rPr>
          <w:rFonts w:ascii="Arial" w:hAnsi="Arial" w:cs="Arial"/>
          <w:color w:val="000000"/>
          <w:szCs w:val="21"/>
        </w:rPr>
        <w:t>睿</w:t>
      </w:r>
      <w:r w:rsidRPr="00AD7530">
        <w:rPr>
          <w:rFonts w:ascii="Arial" w:hAnsi="Arial" w:cs="Arial"/>
          <w:color w:val="000000"/>
          <w:szCs w:val="21"/>
        </w:rPr>
        <w:t xml:space="preserve">       </w:t>
      </w:r>
    </w:p>
    <w:p w14:paraId="1E46AC30" w14:textId="77777777" w:rsidR="00770DC3" w:rsidRPr="00AD7530" w:rsidRDefault="00770DC3" w:rsidP="007C6E54">
      <w:pPr>
        <w:spacing w:line="480" w:lineRule="auto"/>
        <w:ind w:firstLineChars="180" w:firstLine="434"/>
        <w:rPr>
          <w:rFonts w:ascii="Arial" w:hAnsi="Arial" w:cs="Arial"/>
          <w:b/>
          <w:color w:val="000000"/>
          <w:szCs w:val="21"/>
        </w:rPr>
      </w:pPr>
    </w:p>
    <w:p w14:paraId="184880B0" w14:textId="3CC76B94" w:rsidR="00770DC3" w:rsidRPr="00AD7530" w:rsidRDefault="00CF716F" w:rsidP="00CF716F">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EA4DBD" w:rsidRPr="00AD7530">
        <w:rPr>
          <w:rFonts w:ascii="Arial" w:hAnsi="Arial" w:cs="Arial"/>
          <w:color w:val="000000"/>
          <w:szCs w:val="21"/>
        </w:rPr>
        <w:t xml:space="preserve"> </w:t>
      </w:r>
      <w:r w:rsidR="00AE5DD1" w:rsidRPr="00AD7530">
        <w:rPr>
          <w:rFonts w:ascii="Arial" w:hAnsi="Arial" w:cs="Arial" w:hint="eastAsia"/>
          <w:color w:val="000000"/>
          <w:szCs w:val="21"/>
        </w:rPr>
        <w:t>宁</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小</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鳗</w:t>
      </w:r>
    </w:p>
    <w:p w14:paraId="307D8BD9" w14:textId="77777777" w:rsidR="00A76C10" w:rsidRPr="00AD7530" w:rsidRDefault="00A76C10" w:rsidP="007C6E54">
      <w:pPr>
        <w:spacing w:line="480" w:lineRule="auto"/>
        <w:ind w:firstLineChars="180" w:firstLine="432"/>
        <w:rPr>
          <w:rFonts w:ascii="Arial" w:hAnsi="Arial" w:cs="Arial"/>
          <w:color w:val="000000"/>
          <w:szCs w:val="21"/>
        </w:rPr>
      </w:pPr>
    </w:p>
    <w:p w14:paraId="5B6AC83D" w14:textId="77777777" w:rsidR="00EE6570" w:rsidRPr="00AD7530" w:rsidRDefault="00EE6570" w:rsidP="007C6E54">
      <w:pPr>
        <w:spacing w:line="480" w:lineRule="auto"/>
        <w:ind w:firstLineChars="180" w:firstLine="432"/>
        <w:rPr>
          <w:rFonts w:ascii="Arial" w:hAnsi="Arial" w:cs="Arial"/>
          <w:color w:val="000000"/>
          <w:szCs w:val="21"/>
        </w:rPr>
      </w:pPr>
    </w:p>
    <w:p w14:paraId="2A90C625" w14:textId="77777777" w:rsidR="00EE6570" w:rsidRPr="00AD7530" w:rsidRDefault="00EE6570" w:rsidP="007C6E54">
      <w:pPr>
        <w:spacing w:line="480" w:lineRule="auto"/>
        <w:ind w:firstLineChars="180" w:firstLine="432"/>
        <w:rPr>
          <w:rFonts w:ascii="Arial" w:hAnsi="Arial" w:cs="Arial"/>
          <w:color w:val="000000"/>
          <w:szCs w:val="21"/>
        </w:rPr>
      </w:pPr>
    </w:p>
    <w:p w14:paraId="0F0E4832" w14:textId="77777777" w:rsidR="00EE6570" w:rsidRPr="00AD7530" w:rsidRDefault="00EE6570" w:rsidP="007C6E54">
      <w:pPr>
        <w:spacing w:line="480" w:lineRule="auto"/>
        <w:ind w:firstLineChars="180" w:firstLine="432"/>
        <w:rPr>
          <w:rFonts w:ascii="Arial" w:hAnsi="Arial" w:cs="Arial"/>
          <w:color w:val="000000"/>
          <w:szCs w:val="21"/>
        </w:rPr>
      </w:pPr>
    </w:p>
    <w:p w14:paraId="31F455F8" w14:textId="77777777" w:rsidR="00EE6570" w:rsidRPr="00AD7530" w:rsidRDefault="00EE6570" w:rsidP="007C6E54">
      <w:pPr>
        <w:spacing w:line="480" w:lineRule="auto"/>
        <w:ind w:firstLineChars="180" w:firstLine="432"/>
        <w:rPr>
          <w:rFonts w:ascii="Arial" w:hAnsi="Arial" w:cs="Arial"/>
          <w:color w:val="000000"/>
          <w:szCs w:val="21"/>
        </w:rPr>
      </w:pPr>
    </w:p>
    <w:p w14:paraId="0592E097" w14:textId="32F06654" w:rsidR="00770DC3" w:rsidRPr="00352EC4" w:rsidRDefault="00770DC3" w:rsidP="009B0B0F">
      <w:pPr>
        <w:spacing w:line="480" w:lineRule="auto"/>
        <w:jc w:val="center"/>
        <w:rPr>
          <w:rFonts w:ascii="Arial" w:hAnsi="Arial" w:cs="Arial"/>
          <w:color w:val="000000"/>
          <w:szCs w:val="21"/>
        </w:rPr>
      </w:pPr>
      <w:r w:rsidRPr="00352EC4">
        <w:rPr>
          <w:rFonts w:ascii="Arial" w:hAnsi="Arial" w:cs="Arial"/>
          <w:color w:val="000000"/>
          <w:szCs w:val="21"/>
        </w:rPr>
        <w:t>编制时间</w:t>
      </w:r>
      <w:r w:rsidR="00F646FA" w:rsidRPr="00352EC4">
        <w:rPr>
          <w:rFonts w:ascii="Arial" w:hAnsi="Arial" w:cs="Arial" w:hint="eastAsia"/>
          <w:color w:val="000000"/>
          <w:szCs w:val="21"/>
        </w:rPr>
        <w:t>：</w:t>
      </w:r>
      <w:r w:rsidR="00545CF1" w:rsidRPr="00D610E4">
        <w:rPr>
          <w:rFonts w:ascii="Arial" w:hAnsi="Arial" w:cs="Arial"/>
          <w:color w:val="000000"/>
          <w:szCs w:val="21"/>
        </w:rPr>
        <w:t>20</w:t>
      </w:r>
      <w:r w:rsidR="00664938" w:rsidRPr="00D610E4">
        <w:rPr>
          <w:rFonts w:ascii="Arial" w:hAnsi="Arial" w:cs="Arial"/>
          <w:color w:val="000000"/>
          <w:szCs w:val="21"/>
        </w:rPr>
        <w:t>20</w:t>
      </w:r>
      <w:r w:rsidR="00545CF1" w:rsidRPr="00352EC4">
        <w:rPr>
          <w:rFonts w:ascii="Arial" w:hAnsi="Arial" w:cs="Arial"/>
          <w:color w:val="000000"/>
          <w:szCs w:val="21"/>
        </w:rPr>
        <w:t>年</w:t>
      </w:r>
      <w:r w:rsidR="00AD7530" w:rsidRPr="00D610E4">
        <w:rPr>
          <w:rFonts w:ascii="Arial" w:hAnsi="Arial" w:cs="Arial" w:hint="eastAsia"/>
          <w:color w:val="000000"/>
          <w:szCs w:val="21"/>
        </w:rPr>
        <w:t>5</w:t>
      </w:r>
      <w:r w:rsidR="00545CF1" w:rsidRPr="00352EC4">
        <w:rPr>
          <w:rFonts w:ascii="Arial" w:hAnsi="Arial" w:cs="Arial"/>
          <w:color w:val="000000"/>
          <w:szCs w:val="21"/>
        </w:rPr>
        <w:t>月</w:t>
      </w:r>
      <w:r w:rsidR="00910688" w:rsidRPr="00D610E4">
        <w:rPr>
          <w:rFonts w:ascii="Arial" w:hAnsi="Arial" w:cs="Arial" w:hint="eastAsia"/>
          <w:color w:val="000000"/>
          <w:szCs w:val="21"/>
        </w:rPr>
        <w:t>22</w:t>
      </w:r>
      <w:r w:rsidR="00545CF1" w:rsidRPr="00352EC4">
        <w:rPr>
          <w:rFonts w:ascii="Arial" w:hAnsi="Arial" w:cs="Arial"/>
          <w:color w:val="000000"/>
          <w:szCs w:val="21"/>
        </w:rPr>
        <w:t>日</w:t>
      </w:r>
      <w:r w:rsidRPr="00352EC4">
        <w:rPr>
          <w:rFonts w:ascii="Arial" w:hAnsi="Arial" w:cs="Arial"/>
          <w:color w:val="000000"/>
          <w:szCs w:val="21"/>
        </w:rPr>
        <w:t>至</w:t>
      </w:r>
      <w:r w:rsidR="00F646FA" w:rsidRPr="00D610E4">
        <w:rPr>
          <w:rFonts w:ascii="Arial" w:hAnsi="Arial" w:cs="Arial"/>
          <w:color w:val="000000"/>
          <w:szCs w:val="21"/>
        </w:rPr>
        <w:t>20</w:t>
      </w:r>
      <w:r w:rsidR="00664938" w:rsidRPr="00D610E4">
        <w:rPr>
          <w:rFonts w:ascii="Arial" w:hAnsi="Arial" w:cs="Arial"/>
          <w:color w:val="000000"/>
          <w:szCs w:val="21"/>
        </w:rPr>
        <w:t>20</w:t>
      </w:r>
      <w:r w:rsidR="005B5C02" w:rsidRPr="00352EC4">
        <w:rPr>
          <w:rFonts w:ascii="Arial" w:hAnsi="Arial" w:cs="Arial"/>
          <w:color w:val="000000"/>
          <w:szCs w:val="21"/>
        </w:rPr>
        <w:t>年</w:t>
      </w:r>
      <w:r w:rsidR="00352EC4" w:rsidRPr="00D610E4">
        <w:rPr>
          <w:rFonts w:ascii="Arial" w:hAnsi="Arial" w:cs="Arial" w:hint="eastAsia"/>
          <w:color w:val="000000"/>
          <w:szCs w:val="21"/>
        </w:rPr>
        <w:t>5</w:t>
      </w:r>
      <w:r w:rsidR="005B5C02" w:rsidRPr="00352EC4">
        <w:rPr>
          <w:rFonts w:ascii="Arial" w:hAnsi="Arial" w:cs="Arial"/>
          <w:color w:val="000000"/>
          <w:szCs w:val="21"/>
        </w:rPr>
        <w:t>月</w:t>
      </w:r>
      <w:r w:rsidR="00910688" w:rsidRPr="00D610E4">
        <w:rPr>
          <w:rFonts w:ascii="Arial" w:hAnsi="Arial" w:cs="Arial" w:hint="eastAsia"/>
          <w:color w:val="000000"/>
          <w:szCs w:val="21"/>
        </w:rPr>
        <w:t>27</w:t>
      </w:r>
      <w:r w:rsidR="005B5C02" w:rsidRPr="00352EC4">
        <w:rPr>
          <w:rFonts w:ascii="Arial" w:hAnsi="Arial" w:cs="Arial"/>
          <w:color w:val="000000"/>
          <w:szCs w:val="21"/>
        </w:rPr>
        <w:t>日</w:t>
      </w:r>
    </w:p>
    <w:p w14:paraId="7485E356" w14:textId="77777777" w:rsidR="00AD7530" w:rsidRPr="00AD7530" w:rsidRDefault="00AD7530" w:rsidP="009B0B0F">
      <w:pPr>
        <w:spacing w:line="480" w:lineRule="auto"/>
        <w:jc w:val="center"/>
        <w:rPr>
          <w:rFonts w:ascii="Arial" w:hAnsi="Arial" w:cs="Arial"/>
          <w:color w:val="000000"/>
          <w:szCs w:val="21"/>
          <w:highlight w:val="yellow"/>
        </w:rPr>
      </w:pPr>
    </w:p>
    <w:p w14:paraId="6EBEBDFF" w14:textId="77777777" w:rsidR="009B0B0F" w:rsidRPr="0037148B" w:rsidRDefault="009B0B0F" w:rsidP="009B0B0F">
      <w:pPr>
        <w:pStyle w:val="10"/>
        <w:rPr>
          <w:highlight w:val="yellow"/>
        </w:rPr>
        <w:sectPr w:rsidR="009B0B0F" w:rsidRPr="0037148B" w:rsidSect="009B0B0F">
          <w:headerReference w:type="even" r:id="rId9"/>
          <w:headerReference w:type="default" r:id="rId10"/>
          <w:footerReference w:type="default" r:id="rId11"/>
          <w:headerReference w:type="first" r:id="rId12"/>
          <w:footerReference w:type="first" r:id="rId13"/>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6EFB2A17" w14:textId="77777777" w:rsidR="00827F48" w:rsidRDefault="00770DC3" w:rsidP="009B0B0F">
      <w:pPr>
        <w:pStyle w:val="10"/>
      </w:pPr>
      <w:r w:rsidRPr="00AD7530">
        <w:lastRenderedPageBreak/>
        <w:t>目</w:t>
      </w:r>
      <w:r w:rsidRPr="00AD7530">
        <w:t xml:space="preserve">  </w:t>
      </w:r>
      <w:r w:rsidRPr="00AD7530">
        <w:t>录</w:t>
      </w:r>
      <w:bookmarkEnd w:id="0"/>
      <w:bookmarkEnd w:id="1"/>
      <w:bookmarkEnd w:id="2"/>
      <w:bookmarkEnd w:id="3"/>
      <w:r w:rsidRPr="00AD7530">
        <w:fldChar w:fldCharType="begin"/>
      </w:r>
      <w:r w:rsidRPr="00AD7530">
        <w:instrText xml:space="preserve"> TOC \o "1-3" \h \z </w:instrText>
      </w:r>
      <w:r w:rsidRPr="00AD7530">
        <w:fldChar w:fldCharType="separate"/>
      </w:r>
    </w:p>
    <w:p w14:paraId="348AA87F" w14:textId="77777777" w:rsidR="00827F48" w:rsidRPr="00827F48" w:rsidRDefault="00BD15E2">
      <w:pPr>
        <w:pStyle w:val="10"/>
        <w:rPr>
          <w:rFonts w:eastAsiaTheme="minorEastAsia"/>
          <w:b w:val="0"/>
          <w:bCs w:val="0"/>
          <w:caps w:val="0"/>
          <w:kern w:val="2"/>
          <w:sz w:val="21"/>
          <w:szCs w:val="22"/>
        </w:rPr>
      </w:pPr>
      <w:hyperlink w:anchor="_Toc41488705" w:history="1">
        <w:r w:rsidR="00827F48" w:rsidRPr="00827F48">
          <w:rPr>
            <w:rStyle w:val="a7"/>
            <w:rFonts w:eastAsia="方正黑体简体"/>
          </w:rPr>
          <w:t>致委托人函</w:t>
        </w:r>
        <w:r w:rsidR="00827F48" w:rsidRPr="00827F48">
          <w:rPr>
            <w:webHidden/>
          </w:rPr>
          <w:tab/>
        </w:r>
        <w:r w:rsidR="00827F48" w:rsidRPr="00827F48">
          <w:rPr>
            <w:webHidden/>
          </w:rPr>
          <w:fldChar w:fldCharType="begin"/>
        </w:r>
        <w:r w:rsidR="00827F48" w:rsidRPr="00827F48">
          <w:rPr>
            <w:webHidden/>
          </w:rPr>
          <w:instrText xml:space="preserve"> PAGEREF _Toc41488705 \h </w:instrText>
        </w:r>
        <w:r w:rsidR="00827F48" w:rsidRPr="00827F48">
          <w:rPr>
            <w:webHidden/>
          </w:rPr>
        </w:r>
        <w:r w:rsidR="00827F48" w:rsidRPr="00827F48">
          <w:rPr>
            <w:webHidden/>
          </w:rPr>
          <w:fldChar w:fldCharType="separate"/>
        </w:r>
        <w:r>
          <w:rPr>
            <w:webHidden/>
          </w:rPr>
          <w:t>1</w:t>
        </w:r>
        <w:r w:rsidR="00827F48" w:rsidRPr="00827F48">
          <w:rPr>
            <w:webHidden/>
          </w:rPr>
          <w:fldChar w:fldCharType="end"/>
        </w:r>
      </w:hyperlink>
    </w:p>
    <w:p w14:paraId="466ED871" w14:textId="77777777" w:rsidR="00827F48" w:rsidRPr="00827F48" w:rsidRDefault="00BD15E2">
      <w:pPr>
        <w:pStyle w:val="10"/>
        <w:rPr>
          <w:rFonts w:eastAsiaTheme="minorEastAsia"/>
          <w:b w:val="0"/>
          <w:bCs w:val="0"/>
          <w:caps w:val="0"/>
          <w:kern w:val="2"/>
          <w:sz w:val="21"/>
          <w:szCs w:val="22"/>
        </w:rPr>
      </w:pPr>
      <w:hyperlink w:anchor="_Toc41488706" w:history="1">
        <w:r w:rsidR="00827F48" w:rsidRPr="00827F48">
          <w:rPr>
            <w:rStyle w:val="a7"/>
            <w:rFonts w:eastAsia="方正黑体简体"/>
          </w:rPr>
          <w:t>第一章</w:t>
        </w:r>
        <w:r w:rsidR="00827F48" w:rsidRPr="00827F48">
          <w:rPr>
            <w:rStyle w:val="a7"/>
            <w:rFonts w:eastAsia="方正黑体简体"/>
          </w:rPr>
          <w:t xml:space="preserve">  </w:t>
        </w:r>
        <w:r w:rsidR="00827F48" w:rsidRPr="00827F48">
          <w:rPr>
            <w:rStyle w:val="a7"/>
            <w:rFonts w:eastAsia="方正黑体简体"/>
          </w:rPr>
          <w:t>房地产市场调研说明</w:t>
        </w:r>
        <w:r w:rsidR="00827F48" w:rsidRPr="00827F48">
          <w:rPr>
            <w:webHidden/>
          </w:rPr>
          <w:tab/>
        </w:r>
        <w:r w:rsidR="00827F48" w:rsidRPr="00827F48">
          <w:rPr>
            <w:webHidden/>
          </w:rPr>
          <w:fldChar w:fldCharType="begin"/>
        </w:r>
        <w:r w:rsidR="00827F48" w:rsidRPr="00827F48">
          <w:rPr>
            <w:webHidden/>
          </w:rPr>
          <w:instrText xml:space="preserve"> PAGEREF _Toc41488706 \h </w:instrText>
        </w:r>
        <w:r w:rsidR="00827F48" w:rsidRPr="00827F48">
          <w:rPr>
            <w:webHidden/>
          </w:rPr>
        </w:r>
        <w:r w:rsidR="00827F48" w:rsidRPr="00827F48">
          <w:rPr>
            <w:webHidden/>
          </w:rPr>
          <w:fldChar w:fldCharType="separate"/>
        </w:r>
        <w:r>
          <w:rPr>
            <w:webHidden/>
          </w:rPr>
          <w:t>2</w:t>
        </w:r>
        <w:r w:rsidR="00827F48" w:rsidRPr="00827F48">
          <w:rPr>
            <w:webHidden/>
          </w:rPr>
          <w:fldChar w:fldCharType="end"/>
        </w:r>
      </w:hyperlink>
    </w:p>
    <w:p w14:paraId="25724BC2" w14:textId="77777777" w:rsidR="00827F48" w:rsidRPr="00827F48" w:rsidRDefault="00BD15E2" w:rsidP="00827F48">
      <w:pPr>
        <w:pStyle w:val="20"/>
        <w:ind w:firstLineChars="200" w:firstLine="480"/>
        <w:rPr>
          <w:rFonts w:ascii="Arial" w:eastAsiaTheme="minorEastAsia" w:hAnsi="Arial" w:cs="Arial"/>
          <w:smallCaps w:val="0"/>
          <w:kern w:val="2"/>
          <w:sz w:val="21"/>
          <w:szCs w:val="22"/>
        </w:rPr>
      </w:pPr>
      <w:hyperlink w:anchor="_Toc41488707" w:history="1">
        <w:r w:rsidR="00827F48" w:rsidRPr="00827F48">
          <w:rPr>
            <w:rStyle w:val="a7"/>
            <w:rFonts w:ascii="Arial" w:eastAsia="宋体" w:hAnsi="Arial" w:cs="Arial"/>
          </w:rPr>
          <w:t>一、委托单位</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_Toc41488707 \h </w:instrText>
        </w:r>
        <w:r w:rsidR="00827F48" w:rsidRPr="00827F48">
          <w:rPr>
            <w:rFonts w:ascii="Arial" w:hAnsi="Arial" w:cs="Arial"/>
            <w:webHidden/>
          </w:rPr>
        </w:r>
        <w:r w:rsidR="00827F48" w:rsidRPr="00827F48">
          <w:rPr>
            <w:rFonts w:ascii="Arial" w:hAnsi="Arial" w:cs="Arial"/>
            <w:webHidden/>
          </w:rPr>
          <w:fldChar w:fldCharType="separate"/>
        </w:r>
        <w:r>
          <w:rPr>
            <w:rFonts w:ascii="Arial" w:hAnsi="Arial" w:cs="Arial"/>
            <w:webHidden/>
          </w:rPr>
          <w:t>2</w:t>
        </w:r>
        <w:r w:rsidR="00827F48" w:rsidRPr="00827F48">
          <w:rPr>
            <w:rFonts w:ascii="Arial" w:hAnsi="Arial" w:cs="Arial"/>
            <w:webHidden/>
          </w:rPr>
          <w:fldChar w:fldCharType="end"/>
        </w:r>
      </w:hyperlink>
    </w:p>
    <w:p w14:paraId="2CD109C0" w14:textId="77777777" w:rsidR="00827F48" w:rsidRPr="00827F48" w:rsidRDefault="00BD15E2" w:rsidP="00827F48">
      <w:pPr>
        <w:pStyle w:val="20"/>
        <w:ind w:firstLineChars="200" w:firstLine="480"/>
        <w:rPr>
          <w:rFonts w:ascii="Arial" w:eastAsiaTheme="minorEastAsia" w:hAnsi="Arial" w:cs="Arial"/>
          <w:smallCaps w:val="0"/>
          <w:kern w:val="2"/>
          <w:sz w:val="21"/>
          <w:szCs w:val="22"/>
        </w:rPr>
      </w:pPr>
      <w:hyperlink w:anchor="_Toc41488708" w:history="1">
        <w:r w:rsidR="00827F48" w:rsidRPr="00827F48">
          <w:rPr>
            <w:rStyle w:val="a7"/>
            <w:rFonts w:ascii="Arial" w:eastAsia="宋体" w:hAnsi="Arial" w:cs="Arial"/>
          </w:rPr>
          <w:t>二、编制单位</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_Toc41488708 \h </w:instrText>
        </w:r>
        <w:r w:rsidR="00827F48" w:rsidRPr="00827F48">
          <w:rPr>
            <w:rFonts w:ascii="Arial" w:hAnsi="Arial" w:cs="Arial"/>
            <w:webHidden/>
          </w:rPr>
        </w:r>
        <w:r w:rsidR="00827F48" w:rsidRPr="00827F48">
          <w:rPr>
            <w:rFonts w:ascii="Arial" w:hAnsi="Arial" w:cs="Arial"/>
            <w:webHidden/>
          </w:rPr>
          <w:fldChar w:fldCharType="separate"/>
        </w:r>
        <w:r>
          <w:rPr>
            <w:rFonts w:ascii="Arial" w:hAnsi="Arial" w:cs="Arial"/>
            <w:webHidden/>
          </w:rPr>
          <w:t>2</w:t>
        </w:r>
        <w:r w:rsidR="00827F48" w:rsidRPr="00827F48">
          <w:rPr>
            <w:rFonts w:ascii="Arial" w:hAnsi="Arial" w:cs="Arial"/>
            <w:webHidden/>
          </w:rPr>
          <w:fldChar w:fldCharType="end"/>
        </w:r>
      </w:hyperlink>
    </w:p>
    <w:p w14:paraId="6A6FCE09" w14:textId="77777777" w:rsidR="00827F48" w:rsidRPr="00827F48" w:rsidRDefault="00BD15E2" w:rsidP="00827F48">
      <w:pPr>
        <w:pStyle w:val="20"/>
        <w:ind w:firstLineChars="200" w:firstLine="480"/>
        <w:rPr>
          <w:rFonts w:ascii="Arial" w:eastAsiaTheme="minorEastAsia" w:hAnsi="Arial" w:cs="Arial"/>
          <w:smallCaps w:val="0"/>
          <w:kern w:val="2"/>
          <w:sz w:val="21"/>
          <w:szCs w:val="22"/>
        </w:rPr>
      </w:pPr>
      <w:hyperlink w:anchor="_Toc41488709" w:history="1">
        <w:r w:rsidR="00827F48" w:rsidRPr="00827F48">
          <w:rPr>
            <w:rStyle w:val="a7"/>
            <w:rFonts w:ascii="Arial" w:eastAsia="宋体" w:hAnsi="Arial" w:cs="Arial"/>
          </w:rPr>
          <w:t>三、编制目的</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_Toc41488709 \h </w:instrText>
        </w:r>
        <w:r w:rsidR="00827F48" w:rsidRPr="00827F48">
          <w:rPr>
            <w:rFonts w:ascii="Arial" w:hAnsi="Arial" w:cs="Arial"/>
            <w:webHidden/>
          </w:rPr>
        </w:r>
        <w:r w:rsidR="00827F48" w:rsidRPr="00827F48">
          <w:rPr>
            <w:rFonts w:ascii="Arial" w:hAnsi="Arial" w:cs="Arial"/>
            <w:webHidden/>
          </w:rPr>
          <w:fldChar w:fldCharType="separate"/>
        </w:r>
        <w:r>
          <w:rPr>
            <w:rFonts w:ascii="Arial" w:hAnsi="Arial" w:cs="Arial"/>
            <w:webHidden/>
          </w:rPr>
          <w:t>2</w:t>
        </w:r>
        <w:r w:rsidR="00827F48" w:rsidRPr="00827F48">
          <w:rPr>
            <w:rFonts w:ascii="Arial" w:hAnsi="Arial" w:cs="Arial"/>
            <w:webHidden/>
          </w:rPr>
          <w:fldChar w:fldCharType="end"/>
        </w:r>
      </w:hyperlink>
    </w:p>
    <w:p w14:paraId="5E400D74" w14:textId="77777777" w:rsidR="00827F48" w:rsidRPr="00827F48" w:rsidRDefault="00BD15E2" w:rsidP="00827F48">
      <w:pPr>
        <w:pStyle w:val="20"/>
        <w:ind w:firstLineChars="200" w:firstLine="480"/>
        <w:rPr>
          <w:rFonts w:ascii="Arial" w:eastAsiaTheme="minorEastAsia" w:hAnsi="Arial" w:cs="Arial"/>
          <w:smallCaps w:val="0"/>
          <w:kern w:val="2"/>
          <w:sz w:val="21"/>
          <w:szCs w:val="22"/>
        </w:rPr>
      </w:pPr>
      <w:hyperlink w:anchor="_Toc41488710" w:history="1">
        <w:r w:rsidR="00827F48" w:rsidRPr="00827F48">
          <w:rPr>
            <w:rStyle w:val="a7"/>
            <w:rFonts w:ascii="Arial" w:eastAsia="宋体" w:hAnsi="Arial" w:cs="Arial"/>
          </w:rPr>
          <w:t>四、调研对象</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_Toc41488710 \h </w:instrText>
        </w:r>
        <w:r w:rsidR="00827F48" w:rsidRPr="00827F48">
          <w:rPr>
            <w:rFonts w:ascii="Arial" w:hAnsi="Arial" w:cs="Arial"/>
            <w:webHidden/>
          </w:rPr>
        </w:r>
        <w:r w:rsidR="00827F48" w:rsidRPr="00827F48">
          <w:rPr>
            <w:rFonts w:ascii="Arial" w:hAnsi="Arial" w:cs="Arial"/>
            <w:webHidden/>
          </w:rPr>
          <w:fldChar w:fldCharType="separate"/>
        </w:r>
        <w:r>
          <w:rPr>
            <w:rFonts w:ascii="Arial" w:hAnsi="Arial" w:cs="Arial"/>
            <w:webHidden/>
          </w:rPr>
          <w:t>2</w:t>
        </w:r>
        <w:r w:rsidR="00827F48" w:rsidRPr="00827F48">
          <w:rPr>
            <w:rFonts w:ascii="Arial" w:hAnsi="Arial" w:cs="Arial"/>
            <w:webHidden/>
          </w:rPr>
          <w:fldChar w:fldCharType="end"/>
        </w:r>
      </w:hyperlink>
    </w:p>
    <w:p w14:paraId="5A510157" w14:textId="77777777" w:rsidR="00827F48" w:rsidRPr="00827F48" w:rsidRDefault="00BD15E2" w:rsidP="00827F48">
      <w:pPr>
        <w:pStyle w:val="20"/>
        <w:ind w:firstLineChars="200" w:firstLine="480"/>
        <w:rPr>
          <w:rFonts w:ascii="Arial" w:eastAsiaTheme="minorEastAsia" w:hAnsi="Arial" w:cs="Arial"/>
          <w:smallCaps w:val="0"/>
          <w:kern w:val="2"/>
          <w:sz w:val="21"/>
          <w:szCs w:val="22"/>
        </w:rPr>
      </w:pPr>
      <w:hyperlink w:anchor="_Toc41488711" w:history="1">
        <w:r w:rsidR="00827F48" w:rsidRPr="00827F48">
          <w:rPr>
            <w:rStyle w:val="a7"/>
            <w:rFonts w:ascii="Arial" w:eastAsia="宋体" w:hAnsi="Arial" w:cs="Arial"/>
          </w:rPr>
          <w:t>五、调研的主要内容</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_Toc41488711 \h </w:instrText>
        </w:r>
        <w:r w:rsidR="00827F48" w:rsidRPr="00827F48">
          <w:rPr>
            <w:rFonts w:ascii="Arial" w:hAnsi="Arial" w:cs="Arial"/>
            <w:webHidden/>
          </w:rPr>
        </w:r>
        <w:r w:rsidR="00827F48" w:rsidRPr="00827F48">
          <w:rPr>
            <w:rFonts w:ascii="Arial" w:hAnsi="Arial" w:cs="Arial"/>
            <w:webHidden/>
          </w:rPr>
          <w:fldChar w:fldCharType="separate"/>
        </w:r>
        <w:r>
          <w:rPr>
            <w:rFonts w:ascii="Arial" w:hAnsi="Arial" w:cs="Arial"/>
            <w:webHidden/>
          </w:rPr>
          <w:t>4</w:t>
        </w:r>
        <w:r w:rsidR="00827F48" w:rsidRPr="00827F48">
          <w:rPr>
            <w:rFonts w:ascii="Arial" w:hAnsi="Arial" w:cs="Arial"/>
            <w:webHidden/>
          </w:rPr>
          <w:fldChar w:fldCharType="end"/>
        </w:r>
      </w:hyperlink>
    </w:p>
    <w:p w14:paraId="70AD5D84" w14:textId="77777777" w:rsidR="00827F48" w:rsidRPr="00827F48" w:rsidRDefault="00BD15E2" w:rsidP="00827F48">
      <w:pPr>
        <w:pStyle w:val="20"/>
        <w:ind w:firstLineChars="200" w:firstLine="480"/>
        <w:rPr>
          <w:rFonts w:ascii="Arial" w:eastAsiaTheme="minorEastAsia" w:hAnsi="Arial" w:cs="Arial"/>
          <w:smallCaps w:val="0"/>
          <w:kern w:val="2"/>
          <w:sz w:val="21"/>
          <w:szCs w:val="22"/>
        </w:rPr>
      </w:pPr>
      <w:hyperlink w:anchor="_Toc41488712" w:history="1">
        <w:r w:rsidR="00827F48" w:rsidRPr="00827F48">
          <w:rPr>
            <w:rStyle w:val="a7"/>
            <w:rFonts w:ascii="Arial" w:eastAsia="宋体" w:hAnsi="Arial" w:cs="Arial"/>
          </w:rPr>
          <w:t>六、编制日期</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_Toc41488712 \h </w:instrText>
        </w:r>
        <w:r w:rsidR="00827F48" w:rsidRPr="00827F48">
          <w:rPr>
            <w:rFonts w:ascii="Arial" w:hAnsi="Arial" w:cs="Arial"/>
            <w:webHidden/>
          </w:rPr>
        </w:r>
        <w:r w:rsidR="00827F48" w:rsidRPr="00827F48">
          <w:rPr>
            <w:rFonts w:ascii="Arial" w:hAnsi="Arial" w:cs="Arial"/>
            <w:webHidden/>
          </w:rPr>
          <w:fldChar w:fldCharType="separate"/>
        </w:r>
        <w:r>
          <w:rPr>
            <w:rFonts w:ascii="Arial" w:hAnsi="Arial" w:cs="Arial"/>
            <w:webHidden/>
          </w:rPr>
          <w:t>4</w:t>
        </w:r>
        <w:r w:rsidR="00827F48" w:rsidRPr="00827F48">
          <w:rPr>
            <w:rFonts w:ascii="Arial" w:hAnsi="Arial" w:cs="Arial"/>
            <w:webHidden/>
          </w:rPr>
          <w:fldChar w:fldCharType="end"/>
        </w:r>
      </w:hyperlink>
    </w:p>
    <w:p w14:paraId="45E974E8" w14:textId="77777777" w:rsidR="00827F48" w:rsidRPr="00827F48" w:rsidRDefault="00BD15E2" w:rsidP="00827F48">
      <w:pPr>
        <w:pStyle w:val="20"/>
        <w:ind w:firstLineChars="200" w:firstLine="480"/>
        <w:rPr>
          <w:rFonts w:ascii="Arial" w:eastAsiaTheme="minorEastAsia" w:hAnsi="Arial" w:cs="Arial"/>
          <w:smallCaps w:val="0"/>
          <w:kern w:val="2"/>
          <w:sz w:val="21"/>
          <w:szCs w:val="22"/>
        </w:rPr>
      </w:pPr>
      <w:hyperlink w:anchor="_Toc41488713" w:history="1">
        <w:r w:rsidR="00827F48" w:rsidRPr="00827F48">
          <w:rPr>
            <w:rStyle w:val="a7"/>
            <w:rFonts w:ascii="Arial" w:eastAsia="宋体" w:hAnsi="Arial" w:cs="Arial"/>
          </w:rPr>
          <w:t>七、本报告编制依据和说明</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_Toc41488713 \h </w:instrText>
        </w:r>
        <w:r w:rsidR="00827F48" w:rsidRPr="00827F48">
          <w:rPr>
            <w:rFonts w:ascii="Arial" w:hAnsi="Arial" w:cs="Arial"/>
            <w:webHidden/>
          </w:rPr>
        </w:r>
        <w:r w:rsidR="00827F48" w:rsidRPr="00827F48">
          <w:rPr>
            <w:rFonts w:ascii="Arial" w:hAnsi="Arial" w:cs="Arial"/>
            <w:webHidden/>
          </w:rPr>
          <w:fldChar w:fldCharType="separate"/>
        </w:r>
        <w:r>
          <w:rPr>
            <w:rFonts w:ascii="Arial" w:hAnsi="Arial" w:cs="Arial"/>
            <w:webHidden/>
          </w:rPr>
          <w:t>4</w:t>
        </w:r>
        <w:r w:rsidR="00827F48" w:rsidRPr="00827F48">
          <w:rPr>
            <w:rFonts w:ascii="Arial" w:hAnsi="Arial" w:cs="Arial"/>
            <w:webHidden/>
          </w:rPr>
          <w:fldChar w:fldCharType="end"/>
        </w:r>
      </w:hyperlink>
    </w:p>
    <w:p w14:paraId="2836CDF6" w14:textId="77777777" w:rsidR="00827F48" w:rsidRPr="00827F48" w:rsidRDefault="00BD15E2" w:rsidP="00827F48">
      <w:pPr>
        <w:pStyle w:val="20"/>
        <w:ind w:firstLineChars="200" w:firstLine="480"/>
        <w:rPr>
          <w:rFonts w:ascii="Arial" w:eastAsiaTheme="minorEastAsia" w:hAnsi="Arial" w:cs="Arial"/>
          <w:smallCaps w:val="0"/>
          <w:kern w:val="2"/>
          <w:sz w:val="21"/>
          <w:szCs w:val="22"/>
        </w:rPr>
      </w:pPr>
      <w:hyperlink w:anchor="_Toc41488714" w:history="1">
        <w:r w:rsidR="00827F48" w:rsidRPr="00827F48">
          <w:rPr>
            <w:rStyle w:val="a7"/>
            <w:rFonts w:ascii="Arial" w:eastAsia="宋体" w:hAnsi="Arial" w:cs="Arial"/>
          </w:rPr>
          <w:t>八、本报告使用说明</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_Toc41488714 \h </w:instrText>
        </w:r>
        <w:r w:rsidR="00827F48" w:rsidRPr="00827F48">
          <w:rPr>
            <w:rFonts w:ascii="Arial" w:hAnsi="Arial" w:cs="Arial"/>
            <w:webHidden/>
          </w:rPr>
        </w:r>
        <w:r w:rsidR="00827F48" w:rsidRPr="00827F48">
          <w:rPr>
            <w:rFonts w:ascii="Arial" w:hAnsi="Arial" w:cs="Arial"/>
            <w:webHidden/>
          </w:rPr>
          <w:fldChar w:fldCharType="separate"/>
        </w:r>
        <w:r>
          <w:rPr>
            <w:rFonts w:ascii="Arial" w:hAnsi="Arial" w:cs="Arial"/>
            <w:webHidden/>
          </w:rPr>
          <w:t>4</w:t>
        </w:r>
        <w:r w:rsidR="00827F48" w:rsidRPr="00827F48">
          <w:rPr>
            <w:rFonts w:ascii="Arial" w:hAnsi="Arial" w:cs="Arial"/>
            <w:webHidden/>
          </w:rPr>
          <w:fldChar w:fldCharType="end"/>
        </w:r>
      </w:hyperlink>
    </w:p>
    <w:p w14:paraId="59881C80" w14:textId="77777777" w:rsidR="00827F48" w:rsidRPr="00827F48" w:rsidRDefault="00BD15E2">
      <w:pPr>
        <w:pStyle w:val="10"/>
        <w:rPr>
          <w:rFonts w:eastAsiaTheme="minorEastAsia"/>
          <w:b w:val="0"/>
          <w:bCs w:val="0"/>
          <w:caps w:val="0"/>
          <w:kern w:val="2"/>
          <w:sz w:val="21"/>
          <w:szCs w:val="22"/>
        </w:rPr>
      </w:pPr>
      <w:hyperlink w:anchor="_Toc41488715" w:history="1">
        <w:r w:rsidR="00827F48" w:rsidRPr="00827F48">
          <w:rPr>
            <w:rStyle w:val="a7"/>
            <w:rFonts w:eastAsia="方正黑体简体"/>
          </w:rPr>
          <w:t>第二章</w:t>
        </w:r>
        <w:r w:rsidR="00827F48" w:rsidRPr="00827F48">
          <w:rPr>
            <w:rStyle w:val="a7"/>
            <w:rFonts w:eastAsia="方正黑体简体"/>
          </w:rPr>
          <w:t xml:space="preserve">  </w:t>
        </w:r>
        <w:r w:rsidR="00827F48" w:rsidRPr="00827F48">
          <w:rPr>
            <w:rStyle w:val="a7"/>
            <w:rFonts w:eastAsia="方正黑体简体"/>
          </w:rPr>
          <w:t>调研对象概况</w:t>
        </w:r>
        <w:r w:rsidR="00827F48" w:rsidRPr="00827F48">
          <w:rPr>
            <w:webHidden/>
          </w:rPr>
          <w:tab/>
        </w:r>
        <w:r w:rsidR="00827F48" w:rsidRPr="00827F48">
          <w:rPr>
            <w:webHidden/>
          </w:rPr>
          <w:fldChar w:fldCharType="begin"/>
        </w:r>
        <w:r w:rsidR="00827F48" w:rsidRPr="00827F48">
          <w:rPr>
            <w:webHidden/>
          </w:rPr>
          <w:instrText xml:space="preserve"> PAGEREF _Toc41488715 \h </w:instrText>
        </w:r>
        <w:r w:rsidR="00827F48" w:rsidRPr="00827F48">
          <w:rPr>
            <w:webHidden/>
          </w:rPr>
        </w:r>
        <w:r w:rsidR="00827F48" w:rsidRPr="00827F48">
          <w:rPr>
            <w:webHidden/>
          </w:rPr>
          <w:fldChar w:fldCharType="separate"/>
        </w:r>
        <w:r>
          <w:rPr>
            <w:webHidden/>
          </w:rPr>
          <w:t>6</w:t>
        </w:r>
        <w:r w:rsidR="00827F48" w:rsidRPr="00827F48">
          <w:rPr>
            <w:webHidden/>
          </w:rPr>
          <w:fldChar w:fldCharType="end"/>
        </w:r>
      </w:hyperlink>
    </w:p>
    <w:p w14:paraId="55BA34F0" w14:textId="77777777" w:rsidR="00827F48" w:rsidRPr="00827F48" w:rsidRDefault="00BD15E2" w:rsidP="00827F48">
      <w:pPr>
        <w:pStyle w:val="20"/>
        <w:ind w:firstLineChars="200" w:firstLine="480"/>
        <w:rPr>
          <w:rStyle w:val="a7"/>
          <w:rFonts w:ascii="Arial" w:eastAsia="宋体" w:hAnsi="Arial" w:cs="Arial"/>
        </w:rPr>
      </w:pPr>
      <w:hyperlink w:anchor="_Toc41488716" w:history="1">
        <w:r w:rsidR="00827F48" w:rsidRPr="00827F48">
          <w:rPr>
            <w:rStyle w:val="a7"/>
            <w:rFonts w:ascii="Arial" w:eastAsia="宋体" w:hAnsi="Arial" w:cs="Arial"/>
          </w:rPr>
          <w:t>一、项目建设地点</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_Toc41488716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6</w:t>
        </w:r>
        <w:r w:rsidR="00827F48" w:rsidRPr="00827F48">
          <w:rPr>
            <w:rStyle w:val="a7"/>
            <w:rFonts w:ascii="Arial" w:eastAsia="宋体" w:hAnsi="Arial" w:cs="Arial"/>
            <w:webHidden/>
          </w:rPr>
          <w:fldChar w:fldCharType="end"/>
        </w:r>
      </w:hyperlink>
    </w:p>
    <w:p w14:paraId="638DBE3E" w14:textId="77777777" w:rsidR="00827F48" w:rsidRPr="00827F48" w:rsidRDefault="00BD15E2" w:rsidP="00827F48">
      <w:pPr>
        <w:pStyle w:val="20"/>
        <w:ind w:firstLineChars="200" w:firstLine="480"/>
        <w:rPr>
          <w:rStyle w:val="a7"/>
          <w:rFonts w:ascii="Arial" w:eastAsia="宋体" w:hAnsi="Arial" w:cs="Arial"/>
        </w:rPr>
      </w:pPr>
      <w:hyperlink w:anchor="_Toc41488717" w:history="1">
        <w:r w:rsidR="00827F48" w:rsidRPr="00827F48">
          <w:rPr>
            <w:rStyle w:val="a7"/>
            <w:rFonts w:ascii="Arial" w:eastAsia="宋体" w:hAnsi="Arial" w:cs="Arial"/>
          </w:rPr>
          <w:t>二、项目建设规模</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_Toc41488717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7</w:t>
        </w:r>
        <w:r w:rsidR="00827F48" w:rsidRPr="00827F48">
          <w:rPr>
            <w:rStyle w:val="a7"/>
            <w:rFonts w:ascii="Arial" w:eastAsia="宋体" w:hAnsi="Arial" w:cs="Arial"/>
            <w:webHidden/>
          </w:rPr>
          <w:fldChar w:fldCharType="end"/>
        </w:r>
      </w:hyperlink>
    </w:p>
    <w:p w14:paraId="4FC82F4F" w14:textId="77777777" w:rsidR="00827F48" w:rsidRPr="00827F48" w:rsidRDefault="00BD15E2" w:rsidP="00827F48">
      <w:pPr>
        <w:pStyle w:val="20"/>
        <w:ind w:firstLineChars="200" w:firstLine="480"/>
        <w:rPr>
          <w:rStyle w:val="a7"/>
          <w:rFonts w:ascii="Arial" w:eastAsia="宋体" w:hAnsi="Arial" w:cs="Arial"/>
        </w:rPr>
      </w:pPr>
      <w:hyperlink w:anchor="_Toc41488718" w:history="1">
        <w:r w:rsidR="00827F48" w:rsidRPr="00827F48">
          <w:rPr>
            <w:rStyle w:val="a7"/>
            <w:rFonts w:ascii="Arial" w:eastAsia="宋体" w:hAnsi="Arial" w:cs="Arial"/>
          </w:rPr>
          <w:t>三、项目区域情况</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_Toc41488718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9</w:t>
        </w:r>
        <w:r w:rsidR="00827F48" w:rsidRPr="00827F48">
          <w:rPr>
            <w:rStyle w:val="a7"/>
            <w:rFonts w:ascii="Arial" w:eastAsia="宋体" w:hAnsi="Arial" w:cs="Arial"/>
            <w:webHidden/>
          </w:rPr>
          <w:fldChar w:fldCharType="end"/>
        </w:r>
      </w:hyperlink>
    </w:p>
    <w:p w14:paraId="4DCBBAEC" w14:textId="77777777" w:rsidR="00827F48" w:rsidRPr="00827F48" w:rsidRDefault="00BD15E2" w:rsidP="00827F48">
      <w:pPr>
        <w:pStyle w:val="20"/>
        <w:ind w:firstLineChars="200" w:firstLine="480"/>
        <w:rPr>
          <w:rStyle w:val="a7"/>
          <w:rFonts w:ascii="Arial" w:eastAsia="宋体" w:hAnsi="Arial" w:cs="Arial"/>
        </w:rPr>
      </w:pPr>
      <w:hyperlink w:anchor="_Toc41488719" w:history="1">
        <w:r w:rsidR="00827F48" w:rsidRPr="00827F48">
          <w:rPr>
            <w:rStyle w:val="a7"/>
            <w:rFonts w:ascii="Arial" w:eastAsia="宋体" w:hAnsi="Arial" w:cs="Arial"/>
          </w:rPr>
          <w:t>四、项目操盘团队分析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_Toc41488719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10</w:t>
        </w:r>
        <w:r w:rsidR="00827F48" w:rsidRPr="00827F48">
          <w:rPr>
            <w:rStyle w:val="a7"/>
            <w:rFonts w:ascii="Arial" w:eastAsia="宋体" w:hAnsi="Arial" w:cs="Arial"/>
            <w:webHidden/>
          </w:rPr>
          <w:fldChar w:fldCharType="end"/>
        </w:r>
      </w:hyperlink>
    </w:p>
    <w:p w14:paraId="1BCEC5AE" w14:textId="77777777" w:rsidR="00827F48" w:rsidRPr="00827F48" w:rsidRDefault="00BD15E2">
      <w:pPr>
        <w:pStyle w:val="10"/>
        <w:rPr>
          <w:rFonts w:eastAsiaTheme="minorEastAsia"/>
          <w:b w:val="0"/>
          <w:bCs w:val="0"/>
          <w:caps w:val="0"/>
          <w:kern w:val="2"/>
          <w:sz w:val="21"/>
          <w:szCs w:val="22"/>
        </w:rPr>
      </w:pPr>
      <w:hyperlink w:anchor="_Toc41488720" w:history="1">
        <w:r w:rsidR="00827F48" w:rsidRPr="00827F48">
          <w:rPr>
            <w:rStyle w:val="a7"/>
            <w:rFonts w:eastAsia="方正黑体简体"/>
          </w:rPr>
          <w:t>第三章</w:t>
        </w:r>
        <w:r w:rsidR="00827F48" w:rsidRPr="00827F48">
          <w:rPr>
            <w:rStyle w:val="a7"/>
            <w:rFonts w:eastAsia="方正黑体简体"/>
          </w:rPr>
          <w:t xml:space="preserve">  </w:t>
        </w:r>
        <w:r w:rsidR="00827F48" w:rsidRPr="00827F48">
          <w:rPr>
            <w:rStyle w:val="a7"/>
            <w:rFonts w:eastAsia="方正黑体简体"/>
          </w:rPr>
          <w:t>宏观市场分析</w:t>
        </w:r>
        <w:r w:rsidR="00827F48" w:rsidRPr="00827F48">
          <w:rPr>
            <w:webHidden/>
          </w:rPr>
          <w:tab/>
        </w:r>
        <w:r w:rsidR="00827F48" w:rsidRPr="00827F48">
          <w:rPr>
            <w:webHidden/>
          </w:rPr>
          <w:fldChar w:fldCharType="begin"/>
        </w:r>
        <w:r w:rsidR="00827F48" w:rsidRPr="00827F48">
          <w:rPr>
            <w:webHidden/>
          </w:rPr>
          <w:instrText xml:space="preserve"> PAGEREF _Toc41488720 \h </w:instrText>
        </w:r>
        <w:r w:rsidR="00827F48" w:rsidRPr="00827F48">
          <w:rPr>
            <w:webHidden/>
          </w:rPr>
        </w:r>
        <w:r w:rsidR="00827F48" w:rsidRPr="00827F48">
          <w:rPr>
            <w:webHidden/>
          </w:rPr>
          <w:fldChar w:fldCharType="separate"/>
        </w:r>
        <w:r>
          <w:rPr>
            <w:webHidden/>
          </w:rPr>
          <w:t>13</w:t>
        </w:r>
        <w:r w:rsidR="00827F48" w:rsidRPr="00827F48">
          <w:rPr>
            <w:webHidden/>
          </w:rPr>
          <w:fldChar w:fldCharType="end"/>
        </w:r>
      </w:hyperlink>
    </w:p>
    <w:p w14:paraId="668264CC" w14:textId="77777777" w:rsidR="00827F48" w:rsidRPr="00827F48" w:rsidRDefault="00BD15E2" w:rsidP="00827F48">
      <w:pPr>
        <w:pStyle w:val="20"/>
        <w:ind w:firstLineChars="200" w:firstLine="480"/>
        <w:rPr>
          <w:rStyle w:val="a7"/>
          <w:rFonts w:ascii="Arial" w:eastAsia="宋体" w:hAnsi="Arial" w:cs="Arial"/>
        </w:rPr>
      </w:pPr>
      <w:hyperlink w:anchor="_Toc41488721" w:history="1">
        <w:r w:rsidR="00827F48" w:rsidRPr="00827F48">
          <w:rPr>
            <w:rStyle w:val="a7"/>
            <w:rFonts w:ascii="Arial" w:eastAsia="宋体" w:hAnsi="Arial" w:cs="Arial"/>
          </w:rPr>
          <w:t>一、自然环境</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_Toc41488721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13</w:t>
        </w:r>
        <w:r w:rsidR="00827F48" w:rsidRPr="00827F48">
          <w:rPr>
            <w:rStyle w:val="a7"/>
            <w:rFonts w:ascii="Arial" w:eastAsia="宋体" w:hAnsi="Arial" w:cs="Arial"/>
            <w:webHidden/>
          </w:rPr>
          <w:fldChar w:fldCharType="end"/>
        </w:r>
      </w:hyperlink>
    </w:p>
    <w:p w14:paraId="3361D5FA" w14:textId="77777777" w:rsidR="00827F48" w:rsidRPr="00827F48" w:rsidRDefault="00BD15E2" w:rsidP="00827F48">
      <w:pPr>
        <w:pStyle w:val="20"/>
        <w:ind w:firstLineChars="200" w:firstLine="480"/>
        <w:rPr>
          <w:rStyle w:val="a7"/>
          <w:rFonts w:ascii="Arial" w:eastAsia="宋体" w:hAnsi="Arial" w:cs="Arial"/>
        </w:rPr>
      </w:pPr>
      <w:hyperlink w:anchor="_Toc41488722" w:history="1">
        <w:r w:rsidR="00827F48" w:rsidRPr="00827F48">
          <w:rPr>
            <w:rStyle w:val="a7"/>
            <w:rFonts w:ascii="Arial" w:eastAsia="宋体" w:hAnsi="Arial" w:cs="Arial"/>
          </w:rPr>
          <w:t>二、经济环境</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_Toc41488722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14</w:t>
        </w:r>
        <w:r w:rsidR="00827F48" w:rsidRPr="00827F48">
          <w:rPr>
            <w:rStyle w:val="a7"/>
            <w:rFonts w:ascii="Arial" w:eastAsia="宋体" w:hAnsi="Arial" w:cs="Arial"/>
            <w:webHidden/>
          </w:rPr>
          <w:fldChar w:fldCharType="end"/>
        </w:r>
      </w:hyperlink>
    </w:p>
    <w:p w14:paraId="4B5AB8ED" w14:textId="77777777" w:rsidR="00827F48" w:rsidRPr="00827F48" w:rsidRDefault="00BD15E2" w:rsidP="00827F48">
      <w:pPr>
        <w:pStyle w:val="20"/>
        <w:ind w:firstLineChars="200" w:firstLine="480"/>
        <w:rPr>
          <w:rStyle w:val="a7"/>
          <w:rFonts w:ascii="Arial" w:eastAsia="宋体" w:hAnsi="Arial" w:cs="Arial"/>
        </w:rPr>
      </w:pPr>
      <w:hyperlink w:anchor="_Toc41488723" w:history="1">
        <w:r w:rsidR="00827F48" w:rsidRPr="00827F48">
          <w:rPr>
            <w:rStyle w:val="a7"/>
            <w:rFonts w:ascii="Arial" w:eastAsia="宋体" w:hAnsi="Arial" w:cs="Arial"/>
          </w:rPr>
          <w:t>三、城市规划与发展目标</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_Toc41488723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16</w:t>
        </w:r>
        <w:r w:rsidR="00827F48" w:rsidRPr="00827F48">
          <w:rPr>
            <w:rStyle w:val="a7"/>
            <w:rFonts w:ascii="Arial" w:eastAsia="宋体" w:hAnsi="Arial" w:cs="Arial"/>
            <w:webHidden/>
          </w:rPr>
          <w:fldChar w:fldCharType="end"/>
        </w:r>
      </w:hyperlink>
    </w:p>
    <w:p w14:paraId="72754585" w14:textId="77777777" w:rsidR="00827F48" w:rsidRPr="00827F48" w:rsidRDefault="00BD15E2" w:rsidP="00827F48">
      <w:pPr>
        <w:pStyle w:val="20"/>
        <w:ind w:firstLineChars="200" w:firstLine="480"/>
        <w:rPr>
          <w:rStyle w:val="a7"/>
          <w:rFonts w:ascii="Arial" w:eastAsia="宋体" w:hAnsi="Arial" w:cs="Arial"/>
        </w:rPr>
      </w:pPr>
      <w:hyperlink w:anchor="_Toc41488724" w:history="1">
        <w:r w:rsidR="00827F48" w:rsidRPr="00827F48">
          <w:rPr>
            <w:rStyle w:val="a7"/>
            <w:rFonts w:ascii="Arial" w:eastAsia="宋体" w:hAnsi="Arial" w:cs="Arial"/>
          </w:rPr>
          <w:t>四、土地市场概况</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_Toc41488724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19</w:t>
        </w:r>
        <w:r w:rsidR="00827F48" w:rsidRPr="00827F48">
          <w:rPr>
            <w:rStyle w:val="a7"/>
            <w:rFonts w:ascii="Arial" w:eastAsia="宋体" w:hAnsi="Arial" w:cs="Arial"/>
            <w:webHidden/>
          </w:rPr>
          <w:fldChar w:fldCharType="end"/>
        </w:r>
      </w:hyperlink>
    </w:p>
    <w:p w14:paraId="17F8EEF6" w14:textId="77777777" w:rsidR="00827F48" w:rsidRPr="00827F48" w:rsidRDefault="00BD15E2" w:rsidP="00827F48">
      <w:pPr>
        <w:pStyle w:val="20"/>
        <w:ind w:firstLineChars="200" w:firstLine="480"/>
        <w:rPr>
          <w:rStyle w:val="a7"/>
          <w:rFonts w:ascii="Arial" w:eastAsia="宋体" w:hAnsi="Arial" w:cs="Arial"/>
        </w:rPr>
      </w:pPr>
      <w:hyperlink w:anchor="_Toc41488725" w:history="1">
        <w:r w:rsidR="00827F48" w:rsidRPr="00827F48">
          <w:rPr>
            <w:rStyle w:val="a7"/>
            <w:rFonts w:ascii="Arial" w:eastAsia="宋体" w:hAnsi="Arial" w:cs="Arial"/>
          </w:rPr>
          <w:t>五、房地产市场概况</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_Toc41488725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22</w:t>
        </w:r>
        <w:r w:rsidR="00827F48" w:rsidRPr="00827F48">
          <w:rPr>
            <w:rStyle w:val="a7"/>
            <w:rFonts w:ascii="Arial" w:eastAsia="宋体" w:hAnsi="Arial" w:cs="Arial"/>
            <w:webHidden/>
          </w:rPr>
          <w:fldChar w:fldCharType="end"/>
        </w:r>
      </w:hyperlink>
    </w:p>
    <w:p w14:paraId="43F41F92" w14:textId="77777777" w:rsidR="00827F48" w:rsidRPr="00827F48" w:rsidRDefault="00BD15E2" w:rsidP="00827F48">
      <w:pPr>
        <w:pStyle w:val="20"/>
        <w:ind w:firstLineChars="200" w:firstLine="480"/>
        <w:rPr>
          <w:rStyle w:val="a7"/>
          <w:rFonts w:ascii="Arial" w:eastAsia="宋体" w:hAnsi="Arial" w:cs="Arial"/>
        </w:rPr>
      </w:pPr>
      <w:hyperlink w:anchor="_Toc41488726" w:history="1">
        <w:r w:rsidR="00827F48" w:rsidRPr="00827F48">
          <w:rPr>
            <w:rStyle w:val="a7"/>
            <w:rFonts w:ascii="Arial" w:eastAsia="宋体" w:hAnsi="Arial" w:cs="Arial"/>
          </w:rPr>
          <w:t>六、房地产政策</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_Toc41488726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25</w:t>
        </w:r>
        <w:r w:rsidR="00827F48" w:rsidRPr="00827F48">
          <w:rPr>
            <w:rStyle w:val="a7"/>
            <w:rFonts w:ascii="Arial" w:eastAsia="宋体" w:hAnsi="Arial" w:cs="Arial"/>
            <w:webHidden/>
          </w:rPr>
          <w:fldChar w:fldCharType="end"/>
        </w:r>
      </w:hyperlink>
    </w:p>
    <w:p w14:paraId="076BF378" w14:textId="77777777" w:rsidR="00827F48" w:rsidRPr="00827F48" w:rsidRDefault="00BD15E2">
      <w:pPr>
        <w:pStyle w:val="10"/>
        <w:rPr>
          <w:rFonts w:eastAsiaTheme="minorEastAsia"/>
          <w:b w:val="0"/>
          <w:bCs w:val="0"/>
          <w:caps w:val="0"/>
          <w:kern w:val="2"/>
          <w:sz w:val="21"/>
          <w:szCs w:val="22"/>
        </w:rPr>
      </w:pPr>
      <w:hyperlink w:anchor="_Toc41488727" w:history="1">
        <w:r w:rsidR="00827F48" w:rsidRPr="00827F48">
          <w:rPr>
            <w:rStyle w:val="a7"/>
            <w:rFonts w:eastAsia="方正黑体简体"/>
          </w:rPr>
          <w:t>第四章</w:t>
        </w:r>
        <w:r w:rsidR="00827F48" w:rsidRPr="00827F48">
          <w:rPr>
            <w:rStyle w:val="a7"/>
            <w:rFonts w:eastAsia="方正黑体简体"/>
          </w:rPr>
          <w:t xml:space="preserve">  </w:t>
        </w:r>
        <w:r w:rsidR="00827F48" w:rsidRPr="00827F48">
          <w:rPr>
            <w:rStyle w:val="a7"/>
            <w:rFonts w:eastAsia="方正黑体简体"/>
          </w:rPr>
          <w:t>区域市场分析</w:t>
        </w:r>
        <w:r w:rsidR="00827F48" w:rsidRPr="00827F48">
          <w:rPr>
            <w:webHidden/>
          </w:rPr>
          <w:tab/>
        </w:r>
        <w:r w:rsidR="00827F48" w:rsidRPr="00827F48">
          <w:rPr>
            <w:webHidden/>
          </w:rPr>
          <w:fldChar w:fldCharType="begin"/>
        </w:r>
        <w:r w:rsidR="00827F48" w:rsidRPr="00827F48">
          <w:rPr>
            <w:webHidden/>
          </w:rPr>
          <w:instrText xml:space="preserve"> PAGEREF _Toc41488727 \h </w:instrText>
        </w:r>
        <w:r w:rsidR="00827F48" w:rsidRPr="00827F48">
          <w:rPr>
            <w:webHidden/>
          </w:rPr>
        </w:r>
        <w:r w:rsidR="00827F48" w:rsidRPr="00827F48">
          <w:rPr>
            <w:webHidden/>
          </w:rPr>
          <w:fldChar w:fldCharType="separate"/>
        </w:r>
        <w:r>
          <w:rPr>
            <w:webHidden/>
          </w:rPr>
          <w:t>28</w:t>
        </w:r>
        <w:r w:rsidR="00827F48" w:rsidRPr="00827F48">
          <w:rPr>
            <w:webHidden/>
          </w:rPr>
          <w:fldChar w:fldCharType="end"/>
        </w:r>
      </w:hyperlink>
    </w:p>
    <w:p w14:paraId="5367E463" w14:textId="77777777" w:rsidR="00827F48" w:rsidRPr="00827F48" w:rsidRDefault="00BD15E2" w:rsidP="00827F48">
      <w:pPr>
        <w:pStyle w:val="20"/>
        <w:ind w:firstLineChars="200" w:firstLine="480"/>
        <w:rPr>
          <w:rStyle w:val="a7"/>
          <w:rFonts w:ascii="Arial" w:eastAsia="宋体" w:hAnsi="Arial" w:cs="Arial"/>
        </w:rPr>
      </w:pPr>
      <w:hyperlink w:anchor="_Toc41488728" w:history="1">
        <w:r w:rsidR="00827F48" w:rsidRPr="00827F48">
          <w:rPr>
            <w:rStyle w:val="a7"/>
            <w:rFonts w:ascii="Arial" w:eastAsia="宋体" w:hAnsi="Arial" w:cs="Arial"/>
          </w:rPr>
          <w:t>一、区域概况</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_Toc41488728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28</w:t>
        </w:r>
        <w:r w:rsidR="00827F48" w:rsidRPr="00827F48">
          <w:rPr>
            <w:rStyle w:val="a7"/>
            <w:rFonts w:ascii="Arial" w:eastAsia="宋体" w:hAnsi="Arial" w:cs="Arial"/>
            <w:webHidden/>
          </w:rPr>
          <w:fldChar w:fldCharType="end"/>
        </w:r>
      </w:hyperlink>
    </w:p>
    <w:p w14:paraId="53B180BB" w14:textId="77777777" w:rsidR="00827F48" w:rsidRPr="00827F48" w:rsidRDefault="00BD15E2" w:rsidP="00827F48">
      <w:pPr>
        <w:pStyle w:val="20"/>
        <w:ind w:firstLineChars="200" w:firstLine="480"/>
        <w:rPr>
          <w:rStyle w:val="a7"/>
          <w:rFonts w:ascii="Arial" w:eastAsia="宋体" w:hAnsi="Arial" w:cs="Arial"/>
        </w:rPr>
      </w:pPr>
      <w:hyperlink w:anchor="_Toc41488729" w:history="1">
        <w:r w:rsidR="00827F48" w:rsidRPr="00827F48">
          <w:rPr>
            <w:rStyle w:val="a7"/>
            <w:rFonts w:ascii="Arial" w:eastAsia="宋体" w:hAnsi="Arial" w:cs="Arial"/>
          </w:rPr>
          <w:t>二、区域定位</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_Toc41488729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29</w:t>
        </w:r>
        <w:r w:rsidR="00827F48" w:rsidRPr="00827F48">
          <w:rPr>
            <w:rStyle w:val="a7"/>
            <w:rFonts w:ascii="Arial" w:eastAsia="宋体" w:hAnsi="Arial" w:cs="Arial"/>
            <w:webHidden/>
          </w:rPr>
          <w:fldChar w:fldCharType="end"/>
        </w:r>
      </w:hyperlink>
    </w:p>
    <w:p w14:paraId="5BA46CCF" w14:textId="77777777" w:rsidR="00827F48" w:rsidRPr="00827F48" w:rsidRDefault="00BD15E2" w:rsidP="00827F48">
      <w:pPr>
        <w:pStyle w:val="20"/>
        <w:ind w:firstLineChars="200" w:firstLine="480"/>
        <w:rPr>
          <w:rStyle w:val="a7"/>
          <w:rFonts w:ascii="Arial" w:eastAsia="宋体" w:hAnsi="Arial" w:cs="Arial"/>
        </w:rPr>
      </w:pPr>
      <w:hyperlink w:anchor="_Toc41488730" w:history="1">
        <w:r w:rsidR="00827F48" w:rsidRPr="00827F48">
          <w:rPr>
            <w:rStyle w:val="a7"/>
            <w:rFonts w:ascii="Arial" w:eastAsia="宋体" w:hAnsi="Arial" w:cs="Arial"/>
          </w:rPr>
          <w:t>三、区域土地市场分析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_Toc41488730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32</w:t>
        </w:r>
        <w:r w:rsidR="00827F48" w:rsidRPr="00827F48">
          <w:rPr>
            <w:rStyle w:val="a7"/>
            <w:rFonts w:ascii="Arial" w:eastAsia="宋体" w:hAnsi="Arial" w:cs="Arial"/>
            <w:webHidden/>
          </w:rPr>
          <w:fldChar w:fldCharType="end"/>
        </w:r>
      </w:hyperlink>
    </w:p>
    <w:p w14:paraId="4DEF2A19" w14:textId="77777777" w:rsidR="00827F48" w:rsidRPr="00827F48" w:rsidRDefault="00BD15E2" w:rsidP="00827F48">
      <w:pPr>
        <w:pStyle w:val="20"/>
        <w:ind w:firstLineChars="200" w:firstLine="480"/>
        <w:rPr>
          <w:rStyle w:val="a7"/>
          <w:rFonts w:ascii="Arial" w:eastAsia="宋体" w:hAnsi="Arial" w:cs="Arial"/>
        </w:rPr>
      </w:pPr>
      <w:hyperlink w:anchor="_Toc41488731" w:history="1">
        <w:r w:rsidR="00827F48" w:rsidRPr="00827F48">
          <w:rPr>
            <w:rStyle w:val="a7"/>
            <w:rFonts w:ascii="Arial" w:eastAsia="宋体" w:hAnsi="Arial" w:cs="Arial"/>
          </w:rPr>
          <w:t>四、区域房地产市场分析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_Toc41488731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37</w:t>
        </w:r>
        <w:r w:rsidR="00827F48" w:rsidRPr="00827F48">
          <w:rPr>
            <w:rStyle w:val="a7"/>
            <w:rFonts w:ascii="Arial" w:eastAsia="宋体" w:hAnsi="Arial" w:cs="Arial"/>
            <w:webHidden/>
          </w:rPr>
          <w:fldChar w:fldCharType="end"/>
        </w:r>
      </w:hyperlink>
    </w:p>
    <w:p w14:paraId="6B2EE64F" w14:textId="77777777" w:rsidR="00827F48" w:rsidRPr="00827F48" w:rsidRDefault="00BD15E2" w:rsidP="00827F48">
      <w:pPr>
        <w:pStyle w:val="20"/>
        <w:ind w:firstLineChars="200" w:firstLine="480"/>
        <w:rPr>
          <w:rStyle w:val="a7"/>
          <w:rFonts w:ascii="Arial" w:eastAsia="宋体" w:hAnsi="Arial" w:cs="Arial"/>
        </w:rPr>
      </w:pPr>
      <w:hyperlink w:anchor="_Toc41488732" w:history="1">
        <w:r w:rsidR="00827F48" w:rsidRPr="00827F48">
          <w:rPr>
            <w:rStyle w:val="a7"/>
            <w:rFonts w:ascii="Arial" w:eastAsia="宋体" w:hAnsi="Arial" w:cs="Arial"/>
          </w:rPr>
          <w:t>五、项目周边情况分析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_Toc41488732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38</w:t>
        </w:r>
        <w:r w:rsidR="00827F48" w:rsidRPr="00827F48">
          <w:rPr>
            <w:rStyle w:val="a7"/>
            <w:rFonts w:ascii="Arial" w:eastAsia="宋体" w:hAnsi="Arial" w:cs="Arial"/>
            <w:webHidden/>
          </w:rPr>
          <w:fldChar w:fldCharType="end"/>
        </w:r>
      </w:hyperlink>
    </w:p>
    <w:p w14:paraId="01464DC1" w14:textId="77777777" w:rsidR="00827F48" w:rsidRPr="00827F48" w:rsidRDefault="00BD15E2">
      <w:pPr>
        <w:pStyle w:val="10"/>
        <w:rPr>
          <w:rFonts w:eastAsiaTheme="minorEastAsia"/>
          <w:b w:val="0"/>
          <w:bCs w:val="0"/>
          <w:caps w:val="0"/>
          <w:kern w:val="2"/>
          <w:sz w:val="21"/>
          <w:szCs w:val="22"/>
        </w:rPr>
      </w:pPr>
      <w:hyperlink w:anchor="_Toc41488733" w:history="1">
        <w:r w:rsidR="00827F48" w:rsidRPr="00827F48">
          <w:rPr>
            <w:rStyle w:val="a7"/>
            <w:rFonts w:eastAsia="方正黑体简体"/>
          </w:rPr>
          <w:t>第五章</w:t>
        </w:r>
        <w:r w:rsidR="00827F48" w:rsidRPr="00827F48">
          <w:rPr>
            <w:rStyle w:val="a7"/>
            <w:rFonts w:eastAsia="方正黑体简体"/>
          </w:rPr>
          <w:t xml:space="preserve">  </w:t>
        </w:r>
        <w:r w:rsidR="00827F48" w:rsidRPr="00827F48">
          <w:rPr>
            <w:rStyle w:val="a7"/>
            <w:rFonts w:eastAsia="方正黑体简体"/>
          </w:rPr>
          <w:t>项目市场竞争能力分析</w:t>
        </w:r>
        <w:r w:rsidR="00827F48" w:rsidRPr="00827F48">
          <w:rPr>
            <w:webHidden/>
          </w:rPr>
          <w:tab/>
        </w:r>
        <w:r w:rsidR="00827F48" w:rsidRPr="00827F48">
          <w:rPr>
            <w:webHidden/>
          </w:rPr>
          <w:fldChar w:fldCharType="begin"/>
        </w:r>
        <w:r w:rsidR="00827F48" w:rsidRPr="00827F48">
          <w:rPr>
            <w:webHidden/>
          </w:rPr>
          <w:instrText xml:space="preserve"> PAGEREF _Toc41488733 \h </w:instrText>
        </w:r>
        <w:r w:rsidR="00827F48" w:rsidRPr="00827F48">
          <w:rPr>
            <w:webHidden/>
          </w:rPr>
        </w:r>
        <w:r w:rsidR="00827F48" w:rsidRPr="00827F48">
          <w:rPr>
            <w:webHidden/>
          </w:rPr>
          <w:fldChar w:fldCharType="separate"/>
        </w:r>
        <w:r>
          <w:rPr>
            <w:webHidden/>
          </w:rPr>
          <w:t>42</w:t>
        </w:r>
        <w:r w:rsidR="00827F48" w:rsidRPr="00827F48">
          <w:rPr>
            <w:webHidden/>
          </w:rPr>
          <w:fldChar w:fldCharType="end"/>
        </w:r>
      </w:hyperlink>
    </w:p>
    <w:p w14:paraId="01218B8E" w14:textId="77777777" w:rsidR="00827F48" w:rsidRPr="00827F48" w:rsidRDefault="00BD15E2" w:rsidP="00827F48">
      <w:pPr>
        <w:pStyle w:val="20"/>
        <w:ind w:firstLineChars="200" w:firstLine="480"/>
        <w:rPr>
          <w:rStyle w:val="a7"/>
          <w:rFonts w:ascii="Arial" w:eastAsia="宋体" w:hAnsi="Arial" w:cs="Arial"/>
        </w:rPr>
      </w:pPr>
      <w:hyperlink w:anchor="_Toc41488734" w:history="1">
        <w:r w:rsidR="00827F48" w:rsidRPr="00827F48">
          <w:rPr>
            <w:rStyle w:val="a7"/>
            <w:rFonts w:ascii="Arial" w:eastAsia="宋体" w:hAnsi="Arial" w:cs="Arial"/>
          </w:rPr>
          <w:t>一、项目区位分析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_Toc41488734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42</w:t>
        </w:r>
        <w:r w:rsidR="00827F48" w:rsidRPr="00827F48">
          <w:rPr>
            <w:rStyle w:val="a7"/>
            <w:rFonts w:ascii="Arial" w:eastAsia="宋体" w:hAnsi="Arial" w:cs="Arial"/>
            <w:webHidden/>
          </w:rPr>
          <w:fldChar w:fldCharType="end"/>
        </w:r>
      </w:hyperlink>
    </w:p>
    <w:p w14:paraId="7EF38107" w14:textId="77777777" w:rsidR="00827F48" w:rsidRPr="00827F48" w:rsidRDefault="00BD15E2" w:rsidP="00827F48">
      <w:pPr>
        <w:pStyle w:val="20"/>
        <w:ind w:firstLineChars="200" w:firstLine="480"/>
        <w:rPr>
          <w:rStyle w:val="a7"/>
          <w:rFonts w:ascii="Arial" w:eastAsia="宋体" w:hAnsi="Arial" w:cs="Arial"/>
        </w:rPr>
      </w:pPr>
      <w:hyperlink w:anchor="_Toc41488735" w:history="1">
        <w:r w:rsidR="00827F48" w:rsidRPr="00827F48">
          <w:rPr>
            <w:rStyle w:val="a7"/>
            <w:rFonts w:ascii="Arial" w:eastAsia="宋体" w:hAnsi="Arial" w:cs="Arial"/>
          </w:rPr>
          <w:t>二、项目产品定位</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_Toc41488735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42</w:t>
        </w:r>
        <w:r w:rsidR="00827F48" w:rsidRPr="00827F48">
          <w:rPr>
            <w:rStyle w:val="a7"/>
            <w:rFonts w:ascii="Arial" w:eastAsia="宋体" w:hAnsi="Arial" w:cs="Arial"/>
            <w:webHidden/>
          </w:rPr>
          <w:fldChar w:fldCharType="end"/>
        </w:r>
      </w:hyperlink>
    </w:p>
    <w:p w14:paraId="5EA9E8F4" w14:textId="77777777" w:rsidR="00827F48" w:rsidRPr="00827F48" w:rsidRDefault="00BD15E2" w:rsidP="00827F48">
      <w:pPr>
        <w:pStyle w:val="20"/>
        <w:ind w:firstLineChars="200" w:firstLine="480"/>
        <w:rPr>
          <w:rStyle w:val="a7"/>
          <w:rFonts w:ascii="Arial" w:eastAsia="宋体" w:hAnsi="Arial" w:cs="Arial"/>
        </w:rPr>
      </w:pPr>
      <w:hyperlink w:anchor="_Toc41488736" w:history="1">
        <w:r w:rsidR="00827F48" w:rsidRPr="00827F48">
          <w:rPr>
            <w:rStyle w:val="a7"/>
            <w:rFonts w:ascii="Arial" w:eastAsia="宋体" w:hAnsi="Arial" w:cs="Arial"/>
          </w:rPr>
          <w:t>三、项目</w:t>
        </w:r>
        <w:r w:rsidR="00827F48" w:rsidRPr="00827F48">
          <w:rPr>
            <w:rStyle w:val="a7"/>
            <w:rFonts w:ascii="Arial" w:eastAsia="宋体" w:hAnsi="Arial" w:cs="Arial"/>
          </w:rPr>
          <w:t>SWOT</w:t>
        </w:r>
        <w:r w:rsidR="00827F48" w:rsidRPr="00827F48">
          <w:rPr>
            <w:rStyle w:val="a7"/>
            <w:rFonts w:ascii="Arial" w:eastAsia="宋体" w:hAnsi="Arial" w:cs="Arial"/>
          </w:rPr>
          <w:t>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_Toc41488736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43</w:t>
        </w:r>
        <w:r w:rsidR="00827F48" w:rsidRPr="00827F48">
          <w:rPr>
            <w:rStyle w:val="a7"/>
            <w:rFonts w:ascii="Arial" w:eastAsia="宋体" w:hAnsi="Arial" w:cs="Arial"/>
            <w:webHidden/>
          </w:rPr>
          <w:fldChar w:fldCharType="end"/>
        </w:r>
      </w:hyperlink>
    </w:p>
    <w:p w14:paraId="375AD074" w14:textId="77777777" w:rsidR="00827F48" w:rsidRPr="00827F48" w:rsidRDefault="00BD15E2" w:rsidP="00827F48">
      <w:pPr>
        <w:pStyle w:val="20"/>
        <w:ind w:firstLineChars="200" w:firstLine="480"/>
        <w:rPr>
          <w:rStyle w:val="a7"/>
          <w:rFonts w:ascii="Arial" w:eastAsia="宋体" w:hAnsi="Arial" w:cs="Arial"/>
        </w:rPr>
      </w:pPr>
      <w:hyperlink w:anchor="_Toc41488737" w:history="1">
        <w:r w:rsidR="00827F48" w:rsidRPr="00827F48">
          <w:rPr>
            <w:rStyle w:val="a7"/>
            <w:rFonts w:ascii="Arial" w:eastAsia="宋体" w:hAnsi="Arial" w:cs="Arial"/>
          </w:rPr>
          <w:t>四、项目价格定位</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_Toc41488737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43</w:t>
        </w:r>
        <w:r w:rsidR="00827F48" w:rsidRPr="00827F48">
          <w:rPr>
            <w:rStyle w:val="a7"/>
            <w:rFonts w:ascii="Arial" w:eastAsia="宋体" w:hAnsi="Arial" w:cs="Arial"/>
            <w:webHidden/>
          </w:rPr>
          <w:fldChar w:fldCharType="end"/>
        </w:r>
      </w:hyperlink>
    </w:p>
    <w:p w14:paraId="31FBB6A0" w14:textId="77777777" w:rsidR="00827F48" w:rsidRPr="00827F48" w:rsidRDefault="00BD15E2" w:rsidP="00827F48">
      <w:pPr>
        <w:pStyle w:val="20"/>
        <w:ind w:firstLineChars="200" w:firstLine="480"/>
        <w:rPr>
          <w:rStyle w:val="a7"/>
          <w:rFonts w:ascii="Arial" w:eastAsia="宋体" w:hAnsi="Arial" w:cs="Arial"/>
        </w:rPr>
      </w:pPr>
      <w:hyperlink w:anchor="_Toc41488738" w:history="1">
        <w:r w:rsidR="00827F48" w:rsidRPr="00827F48">
          <w:rPr>
            <w:rStyle w:val="a7"/>
            <w:rFonts w:ascii="Arial" w:eastAsia="宋体" w:hAnsi="Arial" w:cs="Arial"/>
          </w:rPr>
          <w:t>五、项目销售计划。</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_Toc41488738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44</w:t>
        </w:r>
        <w:r w:rsidR="00827F48" w:rsidRPr="00827F48">
          <w:rPr>
            <w:rStyle w:val="a7"/>
            <w:rFonts w:ascii="Arial" w:eastAsia="宋体" w:hAnsi="Arial" w:cs="Arial"/>
            <w:webHidden/>
          </w:rPr>
          <w:fldChar w:fldCharType="end"/>
        </w:r>
      </w:hyperlink>
    </w:p>
    <w:p w14:paraId="2099F2B7" w14:textId="77777777" w:rsidR="00827F48" w:rsidRPr="00827F48" w:rsidRDefault="00BD15E2">
      <w:pPr>
        <w:pStyle w:val="10"/>
        <w:rPr>
          <w:rFonts w:eastAsiaTheme="minorEastAsia"/>
          <w:b w:val="0"/>
          <w:bCs w:val="0"/>
          <w:caps w:val="0"/>
          <w:kern w:val="2"/>
          <w:sz w:val="21"/>
          <w:szCs w:val="22"/>
        </w:rPr>
      </w:pPr>
      <w:hyperlink w:anchor="_Toc41488739" w:history="1">
        <w:r w:rsidR="00827F48" w:rsidRPr="00827F48">
          <w:rPr>
            <w:rStyle w:val="a7"/>
            <w:rFonts w:eastAsia="方正黑体简体"/>
          </w:rPr>
          <w:t>第六章</w:t>
        </w:r>
        <w:r w:rsidR="00827F48" w:rsidRPr="00827F48">
          <w:rPr>
            <w:rStyle w:val="a7"/>
            <w:rFonts w:eastAsia="方正黑体简体"/>
          </w:rPr>
          <w:t xml:space="preserve">  </w:t>
        </w:r>
        <w:r w:rsidR="00827F48" w:rsidRPr="00827F48">
          <w:rPr>
            <w:rStyle w:val="a7"/>
            <w:rFonts w:eastAsia="方正黑体简体"/>
          </w:rPr>
          <w:t>市场调研结论与建议</w:t>
        </w:r>
        <w:r w:rsidR="00827F48" w:rsidRPr="00827F48">
          <w:rPr>
            <w:webHidden/>
          </w:rPr>
          <w:tab/>
        </w:r>
        <w:r w:rsidR="00827F48" w:rsidRPr="00827F48">
          <w:rPr>
            <w:webHidden/>
          </w:rPr>
          <w:fldChar w:fldCharType="begin"/>
        </w:r>
        <w:r w:rsidR="00827F48" w:rsidRPr="00827F48">
          <w:rPr>
            <w:webHidden/>
          </w:rPr>
          <w:instrText xml:space="preserve"> PAGEREF _Toc41488739 \h </w:instrText>
        </w:r>
        <w:r w:rsidR="00827F48" w:rsidRPr="00827F48">
          <w:rPr>
            <w:webHidden/>
          </w:rPr>
        </w:r>
        <w:r w:rsidR="00827F48" w:rsidRPr="00827F48">
          <w:rPr>
            <w:webHidden/>
          </w:rPr>
          <w:fldChar w:fldCharType="separate"/>
        </w:r>
        <w:r>
          <w:rPr>
            <w:webHidden/>
          </w:rPr>
          <w:t>46</w:t>
        </w:r>
        <w:r w:rsidR="00827F48" w:rsidRPr="00827F48">
          <w:rPr>
            <w:webHidden/>
          </w:rPr>
          <w:fldChar w:fldCharType="end"/>
        </w:r>
      </w:hyperlink>
    </w:p>
    <w:p w14:paraId="4D01211C" w14:textId="77777777" w:rsidR="00827F48" w:rsidRPr="00827F48" w:rsidRDefault="00BD15E2" w:rsidP="00827F48">
      <w:pPr>
        <w:pStyle w:val="20"/>
        <w:ind w:firstLineChars="200" w:firstLine="480"/>
        <w:rPr>
          <w:rStyle w:val="a7"/>
          <w:rFonts w:ascii="Arial" w:eastAsia="宋体" w:hAnsi="Arial" w:cs="Arial"/>
        </w:rPr>
      </w:pPr>
      <w:hyperlink w:anchor="_Toc41488740" w:history="1">
        <w:r w:rsidR="00827F48" w:rsidRPr="00827F48">
          <w:rPr>
            <w:rStyle w:val="a7"/>
            <w:rFonts w:ascii="Arial" w:eastAsia="宋体" w:hAnsi="Arial" w:cs="Arial"/>
          </w:rPr>
          <w:t>一、宏观环境良好</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_Toc41488740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46</w:t>
        </w:r>
        <w:r w:rsidR="00827F48" w:rsidRPr="00827F48">
          <w:rPr>
            <w:rStyle w:val="a7"/>
            <w:rFonts w:ascii="Arial" w:eastAsia="宋体" w:hAnsi="Arial" w:cs="Arial"/>
            <w:webHidden/>
          </w:rPr>
          <w:fldChar w:fldCharType="end"/>
        </w:r>
      </w:hyperlink>
    </w:p>
    <w:p w14:paraId="3F6005B7" w14:textId="77777777" w:rsidR="00827F48" w:rsidRPr="00827F48" w:rsidRDefault="00BD15E2" w:rsidP="00827F48">
      <w:pPr>
        <w:pStyle w:val="20"/>
        <w:ind w:firstLineChars="200" w:firstLine="480"/>
        <w:rPr>
          <w:rStyle w:val="a7"/>
          <w:rFonts w:ascii="Arial" w:eastAsia="宋体" w:hAnsi="Arial" w:cs="Arial"/>
        </w:rPr>
      </w:pPr>
      <w:hyperlink w:anchor="_Toc41488741" w:history="1">
        <w:r w:rsidR="00827F48" w:rsidRPr="00827F48">
          <w:rPr>
            <w:rStyle w:val="a7"/>
            <w:rFonts w:ascii="Arial" w:eastAsia="宋体" w:hAnsi="Arial" w:cs="Arial"/>
          </w:rPr>
          <w:t>二、房地产市场状况平稳</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_Toc41488741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46</w:t>
        </w:r>
        <w:r w:rsidR="00827F48" w:rsidRPr="00827F48">
          <w:rPr>
            <w:rStyle w:val="a7"/>
            <w:rFonts w:ascii="Arial" w:eastAsia="宋体" w:hAnsi="Arial" w:cs="Arial"/>
            <w:webHidden/>
          </w:rPr>
          <w:fldChar w:fldCharType="end"/>
        </w:r>
      </w:hyperlink>
    </w:p>
    <w:p w14:paraId="61C80F73" w14:textId="77777777" w:rsidR="00827F48" w:rsidRPr="00827F48" w:rsidRDefault="00BD15E2" w:rsidP="00827F48">
      <w:pPr>
        <w:pStyle w:val="20"/>
        <w:ind w:firstLineChars="200" w:firstLine="480"/>
        <w:rPr>
          <w:rStyle w:val="a7"/>
          <w:rFonts w:ascii="Arial" w:eastAsia="宋体" w:hAnsi="Arial" w:cs="Arial"/>
        </w:rPr>
      </w:pPr>
      <w:hyperlink w:anchor="_Toc41488742" w:history="1">
        <w:r w:rsidR="00827F48" w:rsidRPr="00827F48">
          <w:rPr>
            <w:rStyle w:val="a7"/>
            <w:rFonts w:ascii="Arial" w:eastAsia="宋体" w:hAnsi="Arial" w:cs="Arial"/>
          </w:rPr>
          <w:t>三、结论</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_Toc41488742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46</w:t>
        </w:r>
        <w:r w:rsidR="00827F48" w:rsidRPr="00827F48">
          <w:rPr>
            <w:rStyle w:val="a7"/>
            <w:rFonts w:ascii="Arial" w:eastAsia="宋体" w:hAnsi="Arial" w:cs="Arial"/>
            <w:webHidden/>
          </w:rPr>
          <w:fldChar w:fldCharType="end"/>
        </w:r>
      </w:hyperlink>
    </w:p>
    <w:p w14:paraId="5305A40A" w14:textId="77777777" w:rsidR="00827F48" w:rsidRPr="00827F48" w:rsidRDefault="00BD15E2" w:rsidP="00827F48">
      <w:pPr>
        <w:pStyle w:val="20"/>
        <w:ind w:firstLineChars="200" w:firstLine="480"/>
        <w:rPr>
          <w:rStyle w:val="a7"/>
          <w:rFonts w:ascii="Arial" w:eastAsia="宋体" w:hAnsi="Arial" w:cs="Arial"/>
        </w:rPr>
      </w:pPr>
      <w:hyperlink w:anchor="_Toc41488743" w:history="1">
        <w:r w:rsidR="00827F48" w:rsidRPr="00827F48">
          <w:rPr>
            <w:rStyle w:val="a7"/>
            <w:rFonts w:ascii="Arial" w:eastAsia="宋体" w:hAnsi="Arial" w:cs="Arial"/>
          </w:rPr>
          <w:t>四、项目风险及建议</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_Toc41488743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Pr>
            <w:rStyle w:val="a7"/>
            <w:rFonts w:ascii="Arial" w:eastAsia="宋体" w:hAnsi="Arial" w:cs="Arial"/>
            <w:webHidden/>
          </w:rPr>
          <w:t>46</w:t>
        </w:r>
        <w:r w:rsidR="00827F48" w:rsidRPr="00827F48">
          <w:rPr>
            <w:rStyle w:val="a7"/>
            <w:rFonts w:ascii="Arial" w:eastAsia="宋体" w:hAnsi="Arial" w:cs="Arial"/>
            <w:webHidden/>
          </w:rPr>
          <w:fldChar w:fldCharType="end"/>
        </w:r>
      </w:hyperlink>
    </w:p>
    <w:p w14:paraId="1A72F7BD" w14:textId="77777777" w:rsidR="00827F48" w:rsidRPr="00827F48" w:rsidRDefault="00BD15E2" w:rsidP="00827F48">
      <w:pPr>
        <w:pStyle w:val="10"/>
        <w:rPr>
          <w:rStyle w:val="a7"/>
          <w:rFonts w:eastAsia="方正黑体简体"/>
        </w:rPr>
      </w:pPr>
      <w:hyperlink w:anchor="_Toc41488744" w:history="1">
        <w:r w:rsidR="00827F48" w:rsidRPr="00827F48">
          <w:rPr>
            <w:rStyle w:val="a7"/>
            <w:rFonts w:eastAsia="方正黑体简体"/>
          </w:rPr>
          <w:t>附件：</w:t>
        </w:r>
        <w:r w:rsidR="00827F48" w:rsidRPr="00827F48">
          <w:rPr>
            <w:rStyle w:val="a7"/>
            <w:rFonts w:eastAsia="方正黑体简体"/>
            <w:webHidden/>
          </w:rPr>
          <w:tab/>
        </w:r>
        <w:r w:rsidR="00827F48" w:rsidRPr="00827F48">
          <w:rPr>
            <w:rStyle w:val="a7"/>
            <w:rFonts w:eastAsia="方正黑体简体"/>
            <w:webHidden/>
          </w:rPr>
          <w:fldChar w:fldCharType="begin"/>
        </w:r>
        <w:r w:rsidR="00827F48" w:rsidRPr="00827F48">
          <w:rPr>
            <w:rStyle w:val="a7"/>
            <w:rFonts w:eastAsia="方正黑体简体"/>
            <w:webHidden/>
          </w:rPr>
          <w:instrText xml:space="preserve"> PAGEREF _Toc41488744 \h </w:instrText>
        </w:r>
        <w:r w:rsidR="00827F48" w:rsidRPr="00827F48">
          <w:rPr>
            <w:rStyle w:val="a7"/>
            <w:rFonts w:eastAsia="方正黑体简体"/>
            <w:webHidden/>
          </w:rPr>
        </w:r>
        <w:r w:rsidR="00827F48" w:rsidRPr="00827F48">
          <w:rPr>
            <w:rStyle w:val="a7"/>
            <w:rFonts w:eastAsia="方正黑体简体"/>
            <w:webHidden/>
          </w:rPr>
          <w:fldChar w:fldCharType="separate"/>
        </w:r>
        <w:r>
          <w:rPr>
            <w:rStyle w:val="a7"/>
            <w:rFonts w:eastAsia="方正黑体简体"/>
            <w:webHidden/>
          </w:rPr>
          <w:t>48</w:t>
        </w:r>
        <w:r w:rsidR="00827F48" w:rsidRPr="00827F48">
          <w:rPr>
            <w:rStyle w:val="a7"/>
            <w:rFonts w:eastAsia="方正黑体简体"/>
            <w:webHidden/>
          </w:rPr>
          <w:fldChar w:fldCharType="end"/>
        </w:r>
      </w:hyperlink>
    </w:p>
    <w:p w14:paraId="10A8C856" w14:textId="77777777" w:rsidR="00770DC3" w:rsidRPr="00AD7530" w:rsidRDefault="00770DC3" w:rsidP="009B0B0F">
      <w:pPr>
        <w:jc w:val="center"/>
        <w:rPr>
          <w:rFonts w:ascii="Arial" w:hAnsi="Arial" w:cs="Arial"/>
          <w:sz w:val="28"/>
          <w:szCs w:val="28"/>
        </w:rPr>
        <w:sectPr w:rsidR="00770DC3" w:rsidRPr="00AD7530" w:rsidSect="009B0B0F">
          <w:headerReference w:type="even" r:id="rId14"/>
          <w:headerReference w:type="first" r:id="rId15"/>
          <w:pgSz w:w="11906" w:h="16838" w:code="9"/>
          <w:pgMar w:top="1843" w:right="1304" w:bottom="1134" w:left="1304" w:header="1134" w:footer="907" w:gutter="0"/>
          <w:cols w:space="425"/>
          <w:titlePg/>
          <w:docGrid w:linePitch="312"/>
        </w:sectPr>
      </w:pPr>
      <w:r w:rsidRPr="00AD7530">
        <w:rPr>
          <w:rFonts w:ascii="Arial" w:hAnsi="Arial" w:cs="Arial"/>
          <w:b/>
          <w:kern w:val="44"/>
          <w:szCs w:val="21"/>
        </w:rPr>
        <w:fldChar w:fldCharType="end"/>
      </w:r>
      <w:r w:rsidR="00864424" w:rsidRPr="00AD7530">
        <w:rPr>
          <w:rFonts w:ascii="Arial" w:hAnsi="Arial" w:cs="Arial"/>
          <w:sz w:val="28"/>
          <w:szCs w:val="28"/>
        </w:rPr>
        <w:tab/>
      </w:r>
    </w:p>
    <w:p w14:paraId="3F060CC1" w14:textId="073A9DA9" w:rsidR="00770DC3" w:rsidRDefault="004C75C8" w:rsidP="009B0B0F">
      <w:pPr>
        <w:pStyle w:val="1"/>
        <w:spacing w:before="240" w:line="240" w:lineRule="auto"/>
        <w:rPr>
          <w:rFonts w:ascii="Arial" w:eastAsia="方正黑体简体" w:hAnsi="Arial" w:cs="Arial"/>
          <w:b w:val="0"/>
          <w:bCs/>
          <w:sz w:val="32"/>
          <w:szCs w:val="32"/>
        </w:rPr>
      </w:pPr>
      <w:bookmarkStart w:id="4" w:name="_Toc41488705"/>
      <w:bookmarkStart w:id="5" w:name="_Toc44300246"/>
      <w:r w:rsidRPr="004C75C8">
        <w:rPr>
          <w:rFonts w:ascii="Arial" w:eastAsia="方正黑体简体" w:hAnsi="Arial" w:cs="Arial"/>
          <w:b w:val="0"/>
          <w:bCs/>
          <w:sz w:val="32"/>
          <w:szCs w:val="32"/>
        </w:rPr>
        <w:lastRenderedPageBreak/>
        <w:t>致委托人函</w:t>
      </w:r>
      <w:bookmarkEnd w:id="4"/>
    </w:p>
    <w:p w14:paraId="6EBF1809" w14:textId="60E47FF0" w:rsidR="004C75C8" w:rsidRPr="00AA163E" w:rsidRDefault="00AA163E" w:rsidP="00AA163E">
      <w:pPr>
        <w:widowControl w:val="0"/>
        <w:adjustRightInd w:val="0"/>
        <w:spacing w:line="480" w:lineRule="auto"/>
        <w:jc w:val="both"/>
        <w:textAlignment w:val="baseline"/>
        <w:rPr>
          <w:rFonts w:ascii="Arial" w:hAnsi="Arial" w:cs="Arial"/>
          <w:b/>
          <w:color w:val="000000" w:themeColor="text1"/>
          <w:kern w:val="2"/>
          <w:sz w:val="21"/>
          <w:szCs w:val="21"/>
        </w:rPr>
      </w:pPr>
      <w:r w:rsidRPr="00AA163E">
        <w:rPr>
          <w:rFonts w:ascii="Arial" w:hAnsi="Arial" w:cs="Arial"/>
          <w:b/>
          <w:color w:val="000000" w:themeColor="text1"/>
          <w:kern w:val="2"/>
          <w:sz w:val="21"/>
          <w:szCs w:val="21"/>
        </w:rPr>
        <w:t>五矿国际信托有限公司</w:t>
      </w:r>
      <w:r w:rsidRPr="00AA163E">
        <w:rPr>
          <w:rFonts w:ascii="Arial" w:hAnsi="Arial" w:cs="Arial" w:hint="eastAsia"/>
          <w:b/>
          <w:color w:val="000000" w:themeColor="text1"/>
          <w:kern w:val="2"/>
          <w:sz w:val="21"/>
          <w:szCs w:val="21"/>
        </w:rPr>
        <w:t>：</w:t>
      </w:r>
    </w:p>
    <w:p w14:paraId="39CD20C9" w14:textId="06E4E922" w:rsidR="004C75C8" w:rsidRDefault="004C75C8" w:rsidP="004C75C8">
      <w:pPr>
        <w:spacing w:line="480" w:lineRule="auto"/>
        <w:ind w:firstLineChars="200" w:firstLine="420"/>
        <w:jc w:val="both"/>
        <w:outlineLvl w:val="0"/>
        <w:rPr>
          <w:rFonts w:ascii="Arial" w:hAnsi="Arial" w:cs="Arial"/>
          <w:kern w:val="2"/>
          <w:sz w:val="21"/>
          <w:szCs w:val="21"/>
        </w:rPr>
      </w:pPr>
      <w:bookmarkStart w:id="6" w:name="_Toc111622538"/>
      <w:bookmarkStart w:id="7" w:name="_Toc415468956"/>
      <w:bookmarkStart w:id="8" w:name="_Toc76889704"/>
      <w:bookmarkEnd w:id="5"/>
      <w:r>
        <w:rPr>
          <w:rFonts w:ascii="Arial" w:hAnsi="Arial" w:cs="Arial" w:hint="eastAsia"/>
          <w:kern w:val="2"/>
          <w:sz w:val="21"/>
          <w:szCs w:val="21"/>
        </w:rPr>
        <w:t>本公司受</w:t>
      </w:r>
      <w:r w:rsidRPr="004C75C8">
        <w:rPr>
          <w:rFonts w:ascii="Arial" w:hAnsi="Arial" w:cs="Arial"/>
          <w:kern w:val="2"/>
          <w:sz w:val="21"/>
          <w:szCs w:val="21"/>
        </w:rPr>
        <w:t>五矿国际信托有限公</w:t>
      </w:r>
      <w:r w:rsidRPr="005B3AC0">
        <w:rPr>
          <w:rFonts w:ascii="Arial" w:hAnsi="Arial" w:cs="Arial"/>
          <w:kern w:val="2"/>
          <w:sz w:val="21"/>
          <w:szCs w:val="21"/>
        </w:rPr>
        <w:t>司</w:t>
      </w:r>
      <w:r w:rsidRPr="005B3AC0">
        <w:rPr>
          <w:rFonts w:ascii="Arial" w:hAnsi="Arial" w:cs="Arial" w:hint="eastAsia"/>
          <w:kern w:val="2"/>
          <w:sz w:val="21"/>
          <w:szCs w:val="21"/>
        </w:rPr>
        <w:t>委托，对</w:t>
      </w:r>
      <w:r w:rsidRPr="005B3AC0">
        <w:rPr>
          <w:rFonts w:ascii="Arial" w:hAnsi="Arial" w:cs="Arial"/>
          <w:kern w:val="2"/>
          <w:sz w:val="21"/>
          <w:szCs w:val="21"/>
        </w:rPr>
        <w:t>【</w:t>
      </w:r>
      <w:r w:rsidR="005B3AC0" w:rsidRPr="005B3AC0">
        <w:rPr>
          <w:rFonts w:ascii="Arial" w:hAnsi="Arial" w:cs="Arial"/>
          <w:kern w:val="2"/>
          <w:sz w:val="21"/>
          <w:szCs w:val="21"/>
        </w:rPr>
        <w:t>五矿信托</w:t>
      </w:r>
      <w:r w:rsidR="005B3AC0" w:rsidRPr="005B3AC0">
        <w:rPr>
          <w:rFonts w:ascii="Arial" w:hAnsi="Arial" w:cs="Arial"/>
          <w:kern w:val="2"/>
          <w:sz w:val="21"/>
          <w:szCs w:val="21"/>
        </w:rPr>
        <w:t>-</w:t>
      </w:r>
      <w:r w:rsidR="005B3AC0" w:rsidRPr="005B3AC0">
        <w:rPr>
          <w:rFonts w:ascii="Arial" w:hAnsi="Arial" w:cs="Arial"/>
          <w:kern w:val="2"/>
          <w:sz w:val="21"/>
          <w:szCs w:val="21"/>
        </w:rPr>
        <w:t>恒信共筑</w:t>
      </w:r>
      <w:r w:rsidR="005B3AC0" w:rsidRPr="00D610E4">
        <w:rPr>
          <w:rFonts w:ascii="Arial" w:hAnsi="Arial" w:cs="Arial"/>
          <w:kern w:val="2"/>
          <w:sz w:val="21"/>
          <w:szCs w:val="21"/>
        </w:rPr>
        <w:t>X</w:t>
      </w:r>
      <w:r w:rsidR="005B3AC0" w:rsidRPr="005B3AC0">
        <w:rPr>
          <w:rFonts w:ascii="Arial" w:hAnsi="Arial" w:cs="Arial"/>
          <w:kern w:val="2"/>
          <w:sz w:val="21"/>
          <w:szCs w:val="21"/>
        </w:rPr>
        <w:t>号</w:t>
      </w:r>
      <w:r w:rsidR="005B3AC0" w:rsidRPr="005B3AC0">
        <w:rPr>
          <w:rFonts w:ascii="Arial" w:hAnsi="Arial" w:cs="Arial"/>
          <w:kern w:val="2"/>
          <w:sz w:val="21"/>
          <w:szCs w:val="21"/>
        </w:rPr>
        <w:t>-</w:t>
      </w:r>
      <w:r w:rsidR="005B3AC0" w:rsidRPr="005B3AC0">
        <w:rPr>
          <w:rFonts w:ascii="Arial" w:hAnsi="Arial" w:cs="Arial"/>
          <w:kern w:val="2"/>
          <w:sz w:val="21"/>
          <w:szCs w:val="21"/>
        </w:rPr>
        <w:t>欣融</w:t>
      </w:r>
      <w:r w:rsidR="005B3AC0" w:rsidRPr="00D610E4">
        <w:rPr>
          <w:rFonts w:ascii="Arial" w:hAnsi="Arial" w:cs="Arial"/>
          <w:kern w:val="2"/>
          <w:sz w:val="21"/>
          <w:szCs w:val="21"/>
        </w:rPr>
        <w:t>20</w:t>
      </w:r>
      <w:r w:rsidR="005B3AC0" w:rsidRPr="005B3AC0">
        <w:rPr>
          <w:rFonts w:ascii="Arial" w:hAnsi="Arial" w:cs="Arial"/>
          <w:kern w:val="2"/>
          <w:sz w:val="21"/>
          <w:szCs w:val="21"/>
        </w:rPr>
        <w:t>号集合资金信托计划</w:t>
      </w:r>
      <w:r w:rsidRPr="005B3AC0">
        <w:rPr>
          <w:rFonts w:ascii="Arial" w:hAnsi="Arial" w:cs="Arial"/>
          <w:kern w:val="2"/>
          <w:sz w:val="21"/>
          <w:szCs w:val="21"/>
        </w:rPr>
        <w:t>】</w:t>
      </w:r>
      <w:r w:rsidRPr="005B3AC0">
        <w:rPr>
          <w:rFonts w:ascii="Arial" w:hAnsi="Arial" w:cs="Arial" w:hint="eastAsia"/>
          <w:kern w:val="2"/>
          <w:sz w:val="21"/>
          <w:szCs w:val="21"/>
        </w:rPr>
        <w:t>涉及的</w:t>
      </w:r>
      <w:r w:rsidRPr="005B3AC0">
        <w:rPr>
          <w:rFonts w:ascii="Arial" w:hAnsi="Arial" w:cs="Arial"/>
          <w:kern w:val="2"/>
          <w:sz w:val="21"/>
          <w:szCs w:val="21"/>
        </w:rPr>
        <w:t>浙江省宁波市鄞州区姜山镇仪门村（地块编号：甬储出</w:t>
      </w:r>
      <w:r w:rsidRPr="00D610E4">
        <w:rPr>
          <w:rFonts w:ascii="Arial" w:hAnsi="Arial" w:cs="Arial"/>
          <w:kern w:val="2"/>
          <w:sz w:val="21"/>
          <w:szCs w:val="21"/>
        </w:rPr>
        <w:t>2020</w:t>
      </w:r>
      <w:r w:rsidRPr="005B3AC0">
        <w:rPr>
          <w:rFonts w:ascii="Arial" w:hAnsi="Arial" w:cs="Arial"/>
          <w:kern w:val="2"/>
          <w:sz w:val="21"/>
          <w:szCs w:val="21"/>
        </w:rPr>
        <w:t>-</w:t>
      </w:r>
      <w:r w:rsidRPr="00D610E4">
        <w:rPr>
          <w:rFonts w:ascii="Arial" w:hAnsi="Arial" w:cs="Arial"/>
          <w:kern w:val="2"/>
          <w:sz w:val="21"/>
          <w:szCs w:val="21"/>
        </w:rPr>
        <w:t>023</w:t>
      </w:r>
      <w:r w:rsidRPr="005B3AC0">
        <w:rPr>
          <w:rFonts w:ascii="Arial" w:hAnsi="Arial" w:cs="Arial"/>
          <w:kern w:val="2"/>
          <w:sz w:val="21"/>
          <w:szCs w:val="21"/>
        </w:rPr>
        <w:t>号）</w:t>
      </w:r>
      <w:r w:rsidR="00F229AE">
        <w:rPr>
          <w:rFonts w:ascii="Arial" w:hAnsi="Arial" w:cs="Arial" w:hint="eastAsia"/>
          <w:kern w:val="2"/>
          <w:sz w:val="21"/>
          <w:szCs w:val="21"/>
        </w:rPr>
        <w:t>“</w:t>
      </w:r>
      <w:r w:rsidR="00F229AE" w:rsidRPr="005B3AC0">
        <w:rPr>
          <w:rFonts w:ascii="Arial" w:hAnsi="Arial" w:cs="Arial"/>
          <w:kern w:val="2"/>
          <w:sz w:val="21"/>
          <w:szCs w:val="21"/>
        </w:rPr>
        <w:t>鄞州区姜山镇核心</w:t>
      </w:r>
      <w:r w:rsidR="00F229AE" w:rsidRPr="00D610E4">
        <w:rPr>
          <w:rFonts w:ascii="Arial" w:hAnsi="Arial" w:cs="Arial"/>
          <w:kern w:val="2"/>
          <w:sz w:val="21"/>
          <w:szCs w:val="21"/>
        </w:rPr>
        <w:t>11</w:t>
      </w:r>
      <w:r w:rsidR="00F229AE" w:rsidRPr="005B3AC0">
        <w:rPr>
          <w:rFonts w:ascii="Arial" w:hAnsi="Arial" w:cs="Arial"/>
          <w:kern w:val="2"/>
          <w:sz w:val="21"/>
          <w:szCs w:val="21"/>
        </w:rPr>
        <w:t>号地块</w:t>
      </w:r>
      <w:r w:rsidR="00F229AE">
        <w:rPr>
          <w:rFonts w:ascii="Arial" w:hAnsi="Arial" w:cs="Arial" w:hint="eastAsia"/>
          <w:kern w:val="2"/>
          <w:sz w:val="21"/>
          <w:szCs w:val="21"/>
        </w:rPr>
        <w:t>”</w:t>
      </w:r>
      <w:r w:rsidRPr="005B3AC0">
        <w:rPr>
          <w:rFonts w:ascii="Arial" w:hAnsi="Arial" w:cs="Arial"/>
          <w:kern w:val="2"/>
          <w:sz w:val="21"/>
          <w:szCs w:val="21"/>
        </w:rPr>
        <w:t>居住项目</w:t>
      </w:r>
      <w:r w:rsidRPr="005B3AC0">
        <w:rPr>
          <w:rFonts w:ascii="Arial" w:hAnsi="Arial" w:cs="Arial" w:hint="eastAsia"/>
          <w:kern w:val="2"/>
          <w:sz w:val="21"/>
          <w:szCs w:val="21"/>
        </w:rPr>
        <w:t>提供市场调研服</w:t>
      </w:r>
      <w:r w:rsidRPr="005B3AC0">
        <w:rPr>
          <w:rFonts w:ascii="Arial" w:hAnsi="Arial" w:cs="Arial" w:hint="eastAsia"/>
          <w:sz w:val="21"/>
          <w:szCs w:val="21"/>
        </w:rPr>
        <w:t>务，为</w:t>
      </w:r>
      <w:r w:rsidR="00AA163E" w:rsidRPr="005B3AC0">
        <w:rPr>
          <w:rFonts w:ascii="Arial" w:hAnsi="Arial" w:cs="Arial"/>
          <w:kern w:val="2"/>
          <w:sz w:val="21"/>
          <w:szCs w:val="21"/>
        </w:rPr>
        <w:t>五矿国际信托</w:t>
      </w:r>
      <w:r w:rsidR="00AA163E" w:rsidRPr="004C75C8">
        <w:rPr>
          <w:rFonts w:ascii="Arial" w:hAnsi="Arial" w:cs="Arial"/>
          <w:kern w:val="2"/>
          <w:sz w:val="21"/>
          <w:szCs w:val="21"/>
        </w:rPr>
        <w:t>有限公司</w:t>
      </w:r>
      <w:r>
        <w:rPr>
          <w:rFonts w:ascii="Arial" w:hAnsi="Arial" w:cs="Arial" w:hint="eastAsia"/>
          <w:kern w:val="2"/>
          <w:sz w:val="21"/>
          <w:szCs w:val="21"/>
        </w:rPr>
        <w:t>了解该物业</w:t>
      </w:r>
      <w:r w:rsidR="00AA163E">
        <w:rPr>
          <w:rFonts w:ascii="Arial" w:hAnsi="Arial" w:cs="Arial" w:hint="eastAsia"/>
          <w:kern w:val="2"/>
          <w:sz w:val="21"/>
          <w:szCs w:val="21"/>
        </w:rPr>
        <w:t>周边</w:t>
      </w:r>
      <w:r>
        <w:rPr>
          <w:rFonts w:ascii="Arial" w:hAnsi="Arial" w:cs="Arial" w:hint="eastAsia"/>
          <w:kern w:val="2"/>
          <w:sz w:val="21"/>
          <w:szCs w:val="21"/>
        </w:rPr>
        <w:t>房地产</w:t>
      </w:r>
      <w:r w:rsidR="00AA163E">
        <w:rPr>
          <w:rFonts w:ascii="Arial" w:hAnsi="Arial" w:cs="Arial" w:hint="eastAsia"/>
          <w:kern w:val="2"/>
          <w:sz w:val="21"/>
          <w:szCs w:val="21"/>
        </w:rPr>
        <w:t>市场状况</w:t>
      </w:r>
      <w:r>
        <w:rPr>
          <w:rFonts w:ascii="Arial" w:hAnsi="Arial" w:cs="Arial" w:hint="eastAsia"/>
          <w:kern w:val="2"/>
          <w:sz w:val="21"/>
          <w:szCs w:val="21"/>
        </w:rPr>
        <w:t>提供内部参考依据。</w:t>
      </w:r>
    </w:p>
    <w:p w14:paraId="0D6F94BE" w14:textId="77777777" w:rsidR="004C75C8" w:rsidRDefault="004C75C8" w:rsidP="004C75C8">
      <w:pPr>
        <w:spacing w:line="480" w:lineRule="auto"/>
        <w:ind w:firstLineChars="200" w:firstLine="420"/>
        <w:jc w:val="both"/>
        <w:outlineLvl w:val="0"/>
        <w:rPr>
          <w:rFonts w:ascii="Arial" w:hAnsi="Arial" w:cs="Arial"/>
          <w:kern w:val="2"/>
          <w:sz w:val="21"/>
          <w:szCs w:val="21"/>
        </w:rPr>
      </w:pPr>
      <w:r>
        <w:rPr>
          <w:rFonts w:ascii="Arial" w:hAnsi="Arial" w:cs="Arial" w:hint="eastAsia"/>
          <w:kern w:val="2"/>
          <w:sz w:val="21"/>
          <w:szCs w:val="21"/>
        </w:rPr>
        <w:t>本市场调研报告所提供有关看法及预测为对未来事宜各种可能性做出估计的指标，而非绝对肯定。预测过程涉及有关大量变数的假设，该等假设极易受各种变化情况所影响。特此提醒报告使用者，任何假设的变动均可能会对结果造成重大影响。因此，本公司无法保证本报告中所述预测将可达到。</w:t>
      </w:r>
    </w:p>
    <w:p w14:paraId="0CA9E8B6" w14:textId="77777777" w:rsidR="004C75C8" w:rsidRDefault="004C75C8" w:rsidP="004C75C8">
      <w:pPr>
        <w:spacing w:line="480" w:lineRule="auto"/>
        <w:ind w:firstLineChars="200" w:firstLine="420"/>
        <w:jc w:val="both"/>
        <w:outlineLvl w:val="0"/>
        <w:rPr>
          <w:rFonts w:ascii="Arial" w:hAnsi="Arial" w:cs="Arial"/>
          <w:kern w:val="2"/>
          <w:sz w:val="21"/>
          <w:szCs w:val="21"/>
        </w:rPr>
      </w:pPr>
      <w:r>
        <w:rPr>
          <w:rFonts w:ascii="Arial" w:hAnsi="Arial" w:cs="Arial" w:hint="eastAsia"/>
          <w:kern w:val="2"/>
          <w:sz w:val="21"/>
          <w:szCs w:val="21"/>
        </w:rPr>
        <w:t>本报告编制过程中，依赖外界第三方的资料，本公司对报告所述的任何外界人士的文件或资料并无进行独立核实。本报告仅限于其中所载的事宜，并不表示或可能推断为包括本报告所明示以外的事宜。</w:t>
      </w:r>
    </w:p>
    <w:p w14:paraId="6D513D9F" w14:textId="63C480AB" w:rsidR="004C75C8" w:rsidRDefault="004C75C8" w:rsidP="004C75C8">
      <w:pPr>
        <w:spacing w:line="480" w:lineRule="auto"/>
        <w:ind w:firstLineChars="200" w:firstLine="420"/>
        <w:jc w:val="both"/>
        <w:outlineLvl w:val="0"/>
        <w:rPr>
          <w:rFonts w:ascii="Arial" w:hAnsi="Arial" w:cs="Arial"/>
          <w:kern w:val="2"/>
          <w:sz w:val="21"/>
          <w:szCs w:val="21"/>
        </w:rPr>
      </w:pPr>
      <w:r>
        <w:rPr>
          <w:rFonts w:ascii="Arial" w:hAnsi="Arial" w:cs="Arial" w:hint="eastAsia"/>
          <w:kern w:val="2"/>
          <w:sz w:val="21"/>
          <w:szCs w:val="21"/>
        </w:rPr>
        <w:t>本报告仅供</w:t>
      </w:r>
      <w:r w:rsidR="00AA163E" w:rsidRPr="00AA163E">
        <w:rPr>
          <w:rFonts w:ascii="Arial" w:hAnsi="Arial" w:cs="Arial"/>
          <w:kern w:val="2"/>
          <w:sz w:val="21"/>
          <w:szCs w:val="21"/>
        </w:rPr>
        <w:t>五矿国际信托有限公司</w:t>
      </w:r>
      <w:r>
        <w:rPr>
          <w:rFonts w:ascii="Arial" w:hAnsi="Arial" w:cs="Arial" w:hint="eastAsia"/>
          <w:kern w:val="2"/>
          <w:sz w:val="21"/>
          <w:szCs w:val="21"/>
        </w:rPr>
        <w:t>了解该物业的房地产市场价值而提供参考依据，本公司不对本报告的内容准确性做出陈述或承担责任。本公司对本报告所载资料的准确性、合理性或完整性概不作出任何陈述或承诺保证、概不承担任何责任。</w:t>
      </w:r>
    </w:p>
    <w:p w14:paraId="60B5DCBE" w14:textId="77777777" w:rsidR="004C75C8" w:rsidRDefault="004C75C8" w:rsidP="004C75C8">
      <w:pPr>
        <w:spacing w:line="480" w:lineRule="auto"/>
        <w:ind w:firstLineChars="200" w:firstLine="420"/>
        <w:jc w:val="both"/>
        <w:outlineLvl w:val="0"/>
        <w:rPr>
          <w:rFonts w:ascii="Arial" w:hAnsi="Arial" w:cs="Arial"/>
          <w:kern w:val="2"/>
          <w:sz w:val="21"/>
          <w:szCs w:val="21"/>
        </w:rPr>
      </w:pPr>
    </w:p>
    <w:p w14:paraId="3BE25917" w14:textId="77777777" w:rsidR="004C75C8" w:rsidRPr="00B13055" w:rsidRDefault="004C75C8" w:rsidP="004C75C8">
      <w:pPr>
        <w:spacing w:line="480" w:lineRule="auto"/>
        <w:ind w:firstLineChars="2000" w:firstLine="4200"/>
        <w:jc w:val="both"/>
        <w:rPr>
          <w:rFonts w:ascii="Arial" w:hAnsi="Arial" w:cs="Arial"/>
          <w:color w:val="000000"/>
          <w:sz w:val="21"/>
          <w:szCs w:val="21"/>
        </w:rPr>
      </w:pPr>
      <w:r w:rsidRPr="00B13055">
        <w:rPr>
          <w:rFonts w:ascii="Arial" w:hAnsi="Arial" w:cs="Arial" w:hint="eastAsia"/>
          <w:color w:val="000000"/>
          <w:sz w:val="21"/>
          <w:szCs w:val="21"/>
        </w:rPr>
        <w:t>顺致</w:t>
      </w:r>
    </w:p>
    <w:p w14:paraId="758088B1" w14:textId="77777777" w:rsidR="004C75C8" w:rsidRPr="00B13055" w:rsidRDefault="004C75C8" w:rsidP="004C75C8">
      <w:pPr>
        <w:spacing w:line="480" w:lineRule="auto"/>
        <w:ind w:firstLineChars="2000" w:firstLine="4200"/>
        <w:jc w:val="both"/>
        <w:rPr>
          <w:rFonts w:ascii="Arial" w:hAnsi="Arial" w:cs="Arial"/>
          <w:color w:val="000000"/>
          <w:sz w:val="21"/>
          <w:szCs w:val="21"/>
        </w:rPr>
      </w:pPr>
    </w:p>
    <w:p w14:paraId="5F08D720" w14:textId="77777777" w:rsidR="004C75C8" w:rsidRPr="00B13055" w:rsidRDefault="004C75C8" w:rsidP="004C75C8">
      <w:pPr>
        <w:spacing w:line="480" w:lineRule="auto"/>
        <w:ind w:firstLineChars="200" w:firstLine="420"/>
        <w:jc w:val="both"/>
        <w:rPr>
          <w:rFonts w:ascii="Arial" w:hAnsi="Arial" w:cs="Arial"/>
          <w:color w:val="000000"/>
          <w:sz w:val="21"/>
          <w:szCs w:val="21"/>
        </w:rPr>
      </w:pPr>
      <w:r w:rsidRPr="00B13055">
        <w:rPr>
          <w:rFonts w:ascii="Arial" w:hAnsi="Arial" w:cs="Arial" w:hint="eastAsia"/>
          <w:color w:val="000000"/>
          <w:sz w:val="21"/>
          <w:szCs w:val="21"/>
        </w:rPr>
        <w:t>商祺</w:t>
      </w:r>
    </w:p>
    <w:p w14:paraId="7131C4F5" w14:textId="77777777" w:rsidR="004C75C8" w:rsidRPr="00B13055" w:rsidRDefault="004C75C8" w:rsidP="004C75C8">
      <w:pPr>
        <w:spacing w:line="480" w:lineRule="auto"/>
        <w:jc w:val="both"/>
        <w:rPr>
          <w:rFonts w:ascii="Arial" w:hAnsi="Arial" w:cs="Arial"/>
          <w:color w:val="000000"/>
          <w:sz w:val="21"/>
          <w:szCs w:val="21"/>
        </w:rPr>
      </w:pPr>
      <w:r w:rsidRPr="00B13055">
        <w:rPr>
          <w:rFonts w:ascii="Arial" w:hAnsi="Arial" w:cs="Arial"/>
          <w:color w:val="000000"/>
          <w:sz w:val="21"/>
          <w:szCs w:val="21"/>
        </w:rPr>
        <w:t xml:space="preserve">                                               </w:t>
      </w:r>
    </w:p>
    <w:tbl>
      <w:tblPr>
        <w:tblW w:w="0" w:type="auto"/>
        <w:tblInd w:w="5920" w:type="dxa"/>
        <w:tblLook w:val="04A0" w:firstRow="1" w:lastRow="0" w:firstColumn="1" w:lastColumn="0" w:noHBand="0" w:noVBand="1"/>
      </w:tblPr>
      <w:tblGrid>
        <w:gridCol w:w="3402"/>
      </w:tblGrid>
      <w:tr w:rsidR="004C75C8" w14:paraId="354656E6" w14:textId="77777777" w:rsidTr="004E258D">
        <w:tc>
          <w:tcPr>
            <w:tcW w:w="3402" w:type="dxa"/>
            <w:hideMark/>
          </w:tcPr>
          <w:p w14:paraId="1D5DDF25" w14:textId="77777777" w:rsidR="004C75C8" w:rsidRPr="00B13055" w:rsidRDefault="004C75C8" w:rsidP="004E258D">
            <w:pPr>
              <w:spacing w:line="480" w:lineRule="auto"/>
              <w:rPr>
                <w:rFonts w:ascii="Arial" w:hAnsi="Arial" w:cs="Arial"/>
                <w:color w:val="000000"/>
                <w:sz w:val="21"/>
                <w:szCs w:val="21"/>
              </w:rPr>
            </w:pPr>
            <w:r w:rsidRPr="00B13055">
              <w:rPr>
                <w:rFonts w:ascii="Arial" w:hAnsi="Arial" w:cs="Arial" w:hint="eastAsia"/>
                <w:color w:val="000000"/>
                <w:sz w:val="21"/>
                <w:szCs w:val="21"/>
              </w:rPr>
              <w:t>北京康正宏基房地产评估有限公司</w:t>
            </w:r>
          </w:p>
        </w:tc>
      </w:tr>
      <w:tr w:rsidR="004C75C8" w14:paraId="6B019EC5" w14:textId="77777777" w:rsidTr="004E258D">
        <w:trPr>
          <w:trHeight w:val="1431"/>
        </w:trPr>
        <w:tc>
          <w:tcPr>
            <w:tcW w:w="3402" w:type="dxa"/>
            <w:hideMark/>
          </w:tcPr>
          <w:p w14:paraId="668081D4" w14:textId="77777777" w:rsidR="004C75C8" w:rsidRPr="00B13055" w:rsidRDefault="004C75C8" w:rsidP="004E258D">
            <w:pPr>
              <w:spacing w:line="480" w:lineRule="auto"/>
              <w:rPr>
                <w:rFonts w:ascii="Arial" w:hAnsi="Arial" w:cs="Arial"/>
                <w:color w:val="000000"/>
                <w:sz w:val="21"/>
                <w:szCs w:val="21"/>
              </w:rPr>
            </w:pPr>
            <w:r w:rsidRPr="00B13055">
              <w:rPr>
                <w:rFonts w:ascii="Arial" w:hAnsi="Arial" w:cs="Arial" w:hint="eastAsia"/>
                <w:color w:val="000000"/>
                <w:sz w:val="21"/>
                <w:szCs w:val="21"/>
              </w:rPr>
              <w:t>法定代表人：</w:t>
            </w:r>
          </w:p>
        </w:tc>
      </w:tr>
      <w:tr w:rsidR="004C75C8" w14:paraId="5E013BDF" w14:textId="77777777" w:rsidTr="004E258D">
        <w:tc>
          <w:tcPr>
            <w:tcW w:w="3402" w:type="dxa"/>
            <w:hideMark/>
          </w:tcPr>
          <w:p w14:paraId="3834D5F7" w14:textId="1FE1DFDC" w:rsidR="004C75C8" w:rsidRPr="00B13055" w:rsidRDefault="004C75C8" w:rsidP="004E258D">
            <w:pPr>
              <w:spacing w:line="480" w:lineRule="auto"/>
              <w:jc w:val="right"/>
              <w:rPr>
                <w:rFonts w:ascii="Arial" w:hAnsi="Arial" w:cs="Arial"/>
                <w:color w:val="000000"/>
                <w:sz w:val="21"/>
                <w:szCs w:val="21"/>
              </w:rPr>
            </w:pPr>
            <w:r w:rsidRPr="00B13055">
              <w:rPr>
                <w:rFonts w:ascii="Arial" w:hAnsi="Arial" w:cs="Arial" w:hint="eastAsia"/>
                <w:color w:val="000000"/>
                <w:sz w:val="21"/>
                <w:szCs w:val="21"/>
              </w:rPr>
              <w:t>二○二○年</w:t>
            </w:r>
            <w:r>
              <w:rPr>
                <w:rFonts w:ascii="Arial" w:hAnsi="Arial" w:cs="Arial" w:hint="eastAsia"/>
                <w:color w:val="000000"/>
                <w:sz w:val="21"/>
                <w:szCs w:val="21"/>
              </w:rPr>
              <w:t>五</w:t>
            </w:r>
            <w:r w:rsidRPr="00B13055">
              <w:rPr>
                <w:rFonts w:ascii="Arial" w:hAnsi="Arial" w:cs="Arial" w:hint="eastAsia"/>
                <w:color w:val="000000"/>
                <w:sz w:val="21"/>
                <w:szCs w:val="21"/>
              </w:rPr>
              <w:t>月</w:t>
            </w:r>
            <w:r>
              <w:rPr>
                <w:rFonts w:ascii="Arial" w:hAnsi="Arial" w:cs="Arial" w:hint="eastAsia"/>
                <w:color w:val="000000"/>
                <w:sz w:val="21"/>
                <w:szCs w:val="21"/>
              </w:rPr>
              <w:t>二十七</w:t>
            </w:r>
            <w:r w:rsidRPr="00B13055">
              <w:rPr>
                <w:rFonts w:ascii="Arial" w:hAnsi="Arial" w:cs="Arial" w:hint="eastAsia"/>
                <w:color w:val="000000"/>
                <w:sz w:val="21"/>
                <w:szCs w:val="21"/>
              </w:rPr>
              <w:t>日</w:t>
            </w:r>
          </w:p>
        </w:tc>
      </w:tr>
    </w:tbl>
    <w:p w14:paraId="43550EC8" w14:textId="26CDA203" w:rsidR="00B0444D" w:rsidRPr="004C75C8" w:rsidRDefault="00B0444D" w:rsidP="00A818A7">
      <w:pPr>
        <w:widowControl w:val="0"/>
        <w:adjustRightInd w:val="0"/>
        <w:snapToGrid w:val="0"/>
        <w:spacing w:line="480" w:lineRule="auto"/>
        <w:ind w:firstLineChars="199" w:firstLine="479"/>
        <w:rPr>
          <w:rFonts w:ascii="Arial" w:hAnsi="Arial" w:cs="Arial"/>
          <w:b/>
          <w:bCs/>
        </w:rPr>
        <w:sectPr w:rsidR="00B0444D" w:rsidRPr="004C75C8" w:rsidSect="009B0B0F">
          <w:headerReference w:type="even" r:id="rId16"/>
          <w:headerReference w:type="default" r:id="rId17"/>
          <w:footerReference w:type="default" r:id="rId18"/>
          <w:headerReference w:type="first" r:id="rId19"/>
          <w:footerReference w:type="first" r:id="rId20"/>
          <w:pgSz w:w="11906" w:h="16838" w:code="9"/>
          <w:pgMar w:top="1843" w:right="1304" w:bottom="1134" w:left="1304" w:header="1134" w:footer="907" w:gutter="0"/>
          <w:pgNumType w:start="1"/>
          <w:cols w:space="425"/>
          <w:titlePg/>
          <w:docGrid w:linePitch="312"/>
        </w:sectPr>
      </w:pPr>
    </w:p>
    <w:p w14:paraId="711794E0" w14:textId="167E967F" w:rsidR="00770DC3" w:rsidRPr="000211AB" w:rsidRDefault="00770DC3" w:rsidP="000F128D">
      <w:pPr>
        <w:pStyle w:val="1"/>
        <w:spacing w:before="240"/>
        <w:rPr>
          <w:rFonts w:ascii="Arial" w:eastAsia="方正黑体简体" w:hAnsi="Arial" w:cs="Arial"/>
          <w:b w:val="0"/>
          <w:bCs/>
          <w:sz w:val="32"/>
          <w:szCs w:val="32"/>
        </w:rPr>
      </w:pPr>
      <w:bookmarkStart w:id="9" w:name="_Toc41488706"/>
      <w:r w:rsidRPr="000211AB">
        <w:rPr>
          <w:rFonts w:ascii="Arial" w:eastAsia="方正黑体简体" w:hAnsi="Arial" w:cs="Arial"/>
          <w:b w:val="0"/>
          <w:bCs/>
          <w:sz w:val="32"/>
          <w:szCs w:val="32"/>
        </w:rPr>
        <w:lastRenderedPageBreak/>
        <w:t>第一章</w:t>
      </w:r>
      <w:r w:rsidRPr="000211AB">
        <w:rPr>
          <w:rFonts w:ascii="Arial" w:eastAsia="方正黑体简体" w:hAnsi="Arial" w:cs="Arial"/>
          <w:b w:val="0"/>
          <w:bCs/>
          <w:sz w:val="32"/>
          <w:szCs w:val="32"/>
        </w:rPr>
        <w:t xml:space="preserve">  </w:t>
      </w:r>
      <w:r w:rsidR="00AA163E" w:rsidRPr="00581C42">
        <w:rPr>
          <w:rFonts w:ascii="Arial" w:eastAsia="方正黑体简体" w:hAnsi="Arial" w:cs="Arial"/>
          <w:b w:val="0"/>
          <w:bCs/>
          <w:sz w:val="32"/>
          <w:szCs w:val="32"/>
        </w:rPr>
        <w:t>房地产市场调研</w:t>
      </w:r>
      <w:r w:rsidR="003C7F5E" w:rsidRPr="000211AB">
        <w:rPr>
          <w:rFonts w:ascii="Arial" w:eastAsia="方正黑体简体" w:hAnsi="Arial" w:cs="Arial"/>
          <w:b w:val="0"/>
          <w:bCs/>
          <w:sz w:val="32"/>
          <w:szCs w:val="32"/>
        </w:rPr>
        <w:t>说明</w:t>
      </w:r>
      <w:bookmarkEnd w:id="9"/>
    </w:p>
    <w:p w14:paraId="30B738A8" w14:textId="77777777" w:rsidR="00E352F7" w:rsidRPr="000211AB" w:rsidRDefault="00E352F7" w:rsidP="00FD69CD">
      <w:pPr>
        <w:pStyle w:val="2"/>
        <w:spacing w:before="0" w:after="0" w:line="480" w:lineRule="auto"/>
        <w:rPr>
          <w:rFonts w:eastAsia="宋体" w:cs="Arial"/>
          <w:sz w:val="21"/>
          <w:szCs w:val="21"/>
        </w:rPr>
      </w:pPr>
      <w:bookmarkStart w:id="10" w:name="_Toc41488707"/>
      <w:bookmarkStart w:id="11" w:name="_Toc187666148"/>
      <w:bookmarkStart w:id="12" w:name="OLE_LINK1"/>
      <w:bookmarkEnd w:id="6"/>
      <w:bookmarkEnd w:id="7"/>
      <w:r w:rsidRPr="000211AB">
        <w:rPr>
          <w:rFonts w:eastAsia="宋体" w:cs="Arial"/>
          <w:sz w:val="21"/>
          <w:szCs w:val="21"/>
        </w:rPr>
        <w:t>一、委托单位</w:t>
      </w:r>
      <w:bookmarkEnd w:id="10"/>
    </w:p>
    <w:p w14:paraId="0005527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单位名称：五矿国际信托有限公司</w:t>
      </w:r>
    </w:p>
    <w:p w14:paraId="67383826"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公司地址：青海生物科技产业园纬二路</w:t>
      </w:r>
      <w:r w:rsidRPr="00D610E4">
        <w:rPr>
          <w:rFonts w:ascii="Arial" w:hAnsi="Arial" w:cs="Arial"/>
          <w:color w:val="000000"/>
          <w:sz w:val="21"/>
          <w:szCs w:val="21"/>
        </w:rPr>
        <w:t>18</w:t>
      </w:r>
      <w:r w:rsidRPr="000211AB">
        <w:rPr>
          <w:rFonts w:ascii="Arial" w:hAnsi="Arial" w:cs="Arial"/>
          <w:color w:val="000000"/>
          <w:sz w:val="21"/>
          <w:szCs w:val="21"/>
        </w:rPr>
        <w:t>号</w:t>
      </w:r>
    </w:p>
    <w:p w14:paraId="72CF031D"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法定代表人：王卓</w:t>
      </w:r>
    </w:p>
    <w:p w14:paraId="0AB75A29"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370A9CA7" w14:textId="77777777" w:rsidR="00E352F7" w:rsidRPr="000211AB" w:rsidRDefault="00E352F7" w:rsidP="00EF1990">
      <w:pPr>
        <w:pStyle w:val="2"/>
        <w:spacing w:before="0" w:after="0" w:line="480" w:lineRule="auto"/>
        <w:jc w:val="both"/>
        <w:rPr>
          <w:rFonts w:eastAsia="宋体" w:cs="Arial"/>
          <w:sz w:val="21"/>
          <w:szCs w:val="21"/>
        </w:rPr>
      </w:pPr>
      <w:bookmarkStart w:id="13" w:name="_Toc41488708"/>
      <w:r w:rsidRPr="000211AB">
        <w:rPr>
          <w:rFonts w:eastAsia="宋体" w:cs="Arial"/>
          <w:sz w:val="21"/>
          <w:szCs w:val="21"/>
        </w:rPr>
        <w:t>二、编制单位</w:t>
      </w:r>
      <w:bookmarkEnd w:id="13"/>
    </w:p>
    <w:p w14:paraId="2D2890A1"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单位名称：北京康正宏基房地产评估有限公司</w:t>
      </w:r>
    </w:p>
    <w:p w14:paraId="084141CA"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color w:val="000000"/>
          <w:sz w:val="21"/>
          <w:szCs w:val="21"/>
        </w:rPr>
        <w:t>公司地址：北京市朝阳区裕民路</w:t>
      </w:r>
      <w:r w:rsidRPr="00D610E4">
        <w:rPr>
          <w:rFonts w:ascii="Arial" w:hAnsi="Arial" w:cs="Arial"/>
          <w:color w:val="000000"/>
          <w:sz w:val="21"/>
          <w:szCs w:val="21"/>
        </w:rPr>
        <w:t>12</w:t>
      </w:r>
      <w:r w:rsidRPr="000211AB">
        <w:rPr>
          <w:rFonts w:ascii="Arial" w:hAnsi="Arial" w:cs="Arial"/>
          <w:color w:val="000000"/>
          <w:sz w:val="21"/>
          <w:szCs w:val="21"/>
        </w:rPr>
        <w:t>号中国国际科技会展中心</w:t>
      </w:r>
      <w:r w:rsidRPr="00D610E4">
        <w:rPr>
          <w:rFonts w:ascii="Arial" w:hAnsi="Arial" w:cs="Arial"/>
          <w:color w:val="000000"/>
          <w:sz w:val="21"/>
          <w:szCs w:val="21"/>
        </w:rPr>
        <w:t>B</w:t>
      </w:r>
      <w:r w:rsidRPr="000211AB">
        <w:rPr>
          <w:rFonts w:ascii="Arial" w:hAnsi="Arial" w:cs="Arial"/>
          <w:color w:val="000000"/>
          <w:sz w:val="21"/>
          <w:szCs w:val="21"/>
        </w:rPr>
        <w:t>座</w:t>
      </w:r>
      <w:r w:rsidRPr="00D610E4">
        <w:rPr>
          <w:rFonts w:ascii="Arial" w:hAnsi="Arial" w:cs="Arial"/>
          <w:color w:val="000000"/>
          <w:sz w:val="21"/>
          <w:szCs w:val="21"/>
        </w:rPr>
        <w:t>10</w:t>
      </w:r>
      <w:r w:rsidRPr="000211AB">
        <w:rPr>
          <w:rFonts w:ascii="Arial" w:hAnsi="Arial" w:cs="Arial"/>
          <w:color w:val="000000"/>
          <w:sz w:val="21"/>
          <w:szCs w:val="21"/>
        </w:rPr>
        <w:t>层</w:t>
      </w:r>
      <w:r w:rsidRPr="00D610E4">
        <w:rPr>
          <w:rFonts w:ascii="Arial" w:hAnsi="Arial" w:cs="Arial"/>
          <w:color w:val="000000"/>
          <w:sz w:val="21"/>
          <w:szCs w:val="21"/>
        </w:rPr>
        <w:t>1001</w:t>
      </w:r>
      <w:r w:rsidRPr="000211AB">
        <w:rPr>
          <w:rFonts w:ascii="Arial" w:hAnsi="Arial" w:cs="Arial"/>
          <w:color w:val="000000"/>
          <w:sz w:val="21"/>
          <w:szCs w:val="21"/>
        </w:rPr>
        <w:t>室</w:t>
      </w:r>
    </w:p>
    <w:p w14:paraId="4A8598EE"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资质级别：在全国范围内从事土地估价业务</w:t>
      </w:r>
    </w:p>
    <w:p w14:paraId="0248C54C"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资质证书号：</w:t>
      </w:r>
      <w:r w:rsidRPr="00D610E4">
        <w:rPr>
          <w:rFonts w:ascii="Arial" w:hAnsi="Arial" w:cs="Arial"/>
          <w:color w:val="000000"/>
          <w:sz w:val="21"/>
          <w:szCs w:val="21"/>
        </w:rPr>
        <w:t>A201111009</w:t>
      </w:r>
    </w:p>
    <w:p w14:paraId="3CC5982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法人代表：齐</w:t>
      </w:r>
      <w:r w:rsidRPr="000211AB">
        <w:rPr>
          <w:rFonts w:ascii="Arial" w:hAnsi="Arial" w:cs="Arial"/>
          <w:color w:val="000000"/>
          <w:sz w:val="21"/>
          <w:szCs w:val="21"/>
        </w:rPr>
        <w:t xml:space="preserve">  </w:t>
      </w:r>
      <w:r w:rsidRPr="000211AB">
        <w:rPr>
          <w:rFonts w:ascii="Arial" w:hAnsi="Arial" w:cs="Arial"/>
          <w:color w:val="000000"/>
          <w:sz w:val="21"/>
          <w:szCs w:val="21"/>
        </w:rPr>
        <w:t>宏</w:t>
      </w:r>
    </w:p>
    <w:p w14:paraId="0369E138" w14:textId="77777777" w:rsidR="00E352F7" w:rsidRPr="000211AB" w:rsidRDefault="00E352F7" w:rsidP="00EF1990">
      <w:pPr>
        <w:pStyle w:val="2"/>
        <w:spacing w:before="0" w:after="0" w:line="480" w:lineRule="auto"/>
        <w:jc w:val="both"/>
        <w:rPr>
          <w:rFonts w:eastAsia="宋体" w:cs="Arial"/>
          <w:sz w:val="21"/>
          <w:szCs w:val="21"/>
        </w:rPr>
      </w:pPr>
      <w:bookmarkStart w:id="14" w:name="_Toc111622540"/>
      <w:bookmarkStart w:id="15" w:name="_Toc415468958"/>
      <w:bookmarkStart w:id="16" w:name="_Toc41488709"/>
      <w:r w:rsidRPr="000211AB">
        <w:rPr>
          <w:rFonts w:eastAsia="宋体" w:cs="Arial"/>
          <w:sz w:val="21"/>
          <w:szCs w:val="21"/>
        </w:rPr>
        <w:t>三、</w:t>
      </w:r>
      <w:bookmarkEnd w:id="14"/>
      <w:bookmarkEnd w:id="15"/>
      <w:r w:rsidRPr="000211AB">
        <w:rPr>
          <w:rFonts w:eastAsia="宋体" w:cs="Arial"/>
          <w:sz w:val="21"/>
          <w:szCs w:val="21"/>
        </w:rPr>
        <w:t>编制目的</w:t>
      </w:r>
      <w:bookmarkEnd w:id="16"/>
    </w:p>
    <w:p w14:paraId="0FF1C071" w14:textId="7506A4D6" w:rsidR="00E352F7" w:rsidRDefault="00034AF3" w:rsidP="00EF1990">
      <w:pPr>
        <w:adjustRightInd w:val="0"/>
        <w:snapToGrid w:val="0"/>
        <w:spacing w:line="480" w:lineRule="auto"/>
        <w:ind w:firstLineChars="200" w:firstLine="420"/>
        <w:jc w:val="both"/>
        <w:rPr>
          <w:rFonts w:ascii="Arial" w:hAnsi="Arial" w:cs="Arial"/>
          <w:sz w:val="21"/>
          <w:szCs w:val="21"/>
        </w:rPr>
      </w:pPr>
      <w:r w:rsidRPr="00034AF3">
        <w:rPr>
          <w:rFonts w:ascii="Arial" w:hAnsi="Arial" w:cs="Arial"/>
          <w:sz w:val="21"/>
          <w:szCs w:val="21"/>
        </w:rPr>
        <w:t>为委托人了解调研对象市场状况而进行调研。</w:t>
      </w:r>
    </w:p>
    <w:p w14:paraId="59EB6112" w14:textId="2B54D7CF" w:rsidR="00034AF3" w:rsidRPr="005070E9" w:rsidRDefault="00034AF3" w:rsidP="00034AF3">
      <w:pPr>
        <w:pStyle w:val="2"/>
        <w:spacing w:before="0" w:after="0" w:line="480" w:lineRule="auto"/>
        <w:jc w:val="both"/>
        <w:rPr>
          <w:rFonts w:eastAsia="宋体" w:cs="Arial"/>
          <w:sz w:val="21"/>
          <w:szCs w:val="21"/>
        </w:rPr>
      </w:pPr>
      <w:bookmarkStart w:id="17" w:name="_Toc41488710"/>
      <w:r w:rsidRPr="005070E9">
        <w:rPr>
          <w:rFonts w:eastAsia="宋体" w:cs="Arial" w:hint="eastAsia"/>
          <w:sz w:val="21"/>
          <w:szCs w:val="21"/>
        </w:rPr>
        <w:t>四</w:t>
      </w:r>
      <w:r w:rsidRPr="005070E9">
        <w:rPr>
          <w:rFonts w:eastAsia="宋体" w:cs="Arial"/>
          <w:sz w:val="21"/>
          <w:szCs w:val="21"/>
        </w:rPr>
        <w:t>、</w:t>
      </w:r>
      <w:r w:rsidRPr="005070E9">
        <w:rPr>
          <w:rFonts w:eastAsia="宋体" w:cs="Arial" w:hint="eastAsia"/>
          <w:sz w:val="21"/>
          <w:szCs w:val="21"/>
        </w:rPr>
        <w:t>调研对象</w:t>
      </w:r>
      <w:bookmarkEnd w:id="17"/>
    </w:p>
    <w:p w14:paraId="761BABE9" w14:textId="77777777" w:rsidR="00333BC7" w:rsidRDefault="00333BC7" w:rsidP="00034AF3">
      <w:pPr>
        <w:adjustRightInd w:val="0"/>
        <w:snapToGrid w:val="0"/>
        <w:spacing w:line="480" w:lineRule="auto"/>
        <w:ind w:firstLineChars="200" w:firstLine="420"/>
        <w:jc w:val="both"/>
        <w:rPr>
          <w:rFonts w:ascii="Arial" w:hAnsi="Arial" w:cs="Arial"/>
          <w:sz w:val="21"/>
          <w:szCs w:val="21"/>
        </w:rPr>
      </w:pPr>
    </w:p>
    <w:p w14:paraId="1E9EF2FF" w14:textId="77777777" w:rsidR="00333BC7" w:rsidRDefault="00333BC7" w:rsidP="00034AF3">
      <w:pPr>
        <w:adjustRightInd w:val="0"/>
        <w:snapToGrid w:val="0"/>
        <w:spacing w:line="480" w:lineRule="auto"/>
        <w:ind w:firstLineChars="200" w:firstLine="420"/>
        <w:jc w:val="both"/>
        <w:rPr>
          <w:rFonts w:ascii="Arial" w:hAnsi="Arial" w:cs="Arial"/>
          <w:sz w:val="21"/>
          <w:szCs w:val="21"/>
        </w:rPr>
      </w:pPr>
    </w:p>
    <w:p w14:paraId="52DCE2F3" w14:textId="77777777" w:rsidR="00333BC7" w:rsidRDefault="00333BC7" w:rsidP="00034AF3">
      <w:pPr>
        <w:adjustRightInd w:val="0"/>
        <w:snapToGrid w:val="0"/>
        <w:spacing w:line="480" w:lineRule="auto"/>
        <w:ind w:firstLineChars="200" w:firstLine="420"/>
        <w:jc w:val="both"/>
        <w:rPr>
          <w:rFonts w:ascii="Arial" w:hAnsi="Arial" w:cs="Arial"/>
          <w:sz w:val="21"/>
          <w:szCs w:val="21"/>
        </w:rPr>
      </w:pPr>
    </w:p>
    <w:p w14:paraId="7EFB5499" w14:textId="77777777" w:rsidR="00333BC7" w:rsidRDefault="00333BC7" w:rsidP="00034AF3">
      <w:pPr>
        <w:adjustRightInd w:val="0"/>
        <w:snapToGrid w:val="0"/>
        <w:spacing w:line="480" w:lineRule="auto"/>
        <w:ind w:firstLineChars="200" w:firstLine="420"/>
        <w:jc w:val="both"/>
        <w:rPr>
          <w:rFonts w:ascii="Arial" w:hAnsi="Arial" w:cs="Arial"/>
          <w:sz w:val="21"/>
          <w:szCs w:val="21"/>
        </w:rPr>
      </w:pPr>
    </w:p>
    <w:p w14:paraId="0AE96700" w14:textId="77777777" w:rsidR="00333BC7" w:rsidRDefault="00333BC7" w:rsidP="00034AF3">
      <w:pPr>
        <w:adjustRightInd w:val="0"/>
        <w:snapToGrid w:val="0"/>
        <w:spacing w:line="480" w:lineRule="auto"/>
        <w:ind w:firstLineChars="200" w:firstLine="420"/>
        <w:jc w:val="both"/>
        <w:rPr>
          <w:rFonts w:ascii="Arial" w:hAnsi="Arial" w:cs="Arial"/>
          <w:sz w:val="21"/>
          <w:szCs w:val="21"/>
        </w:rPr>
      </w:pPr>
    </w:p>
    <w:p w14:paraId="0B9BC3E6" w14:textId="1338C75C" w:rsidR="00034AF3" w:rsidRDefault="00034AF3" w:rsidP="00034AF3">
      <w:pPr>
        <w:adjustRightInd w:val="0"/>
        <w:snapToGrid w:val="0"/>
        <w:spacing w:line="480" w:lineRule="auto"/>
        <w:ind w:firstLineChars="200" w:firstLine="420"/>
        <w:jc w:val="both"/>
        <w:rPr>
          <w:rFonts w:ascii="Arial" w:hAnsi="Arial" w:cs="Arial"/>
          <w:sz w:val="21"/>
          <w:szCs w:val="21"/>
        </w:rPr>
      </w:pPr>
      <w:r w:rsidRPr="005070E9">
        <w:rPr>
          <w:rFonts w:ascii="Arial" w:hAnsi="Arial" w:cs="Arial" w:hint="eastAsia"/>
          <w:sz w:val="21"/>
          <w:szCs w:val="21"/>
        </w:rPr>
        <w:lastRenderedPageBreak/>
        <w:t>本次调研对象为</w:t>
      </w:r>
      <w:r w:rsidRPr="005070E9">
        <w:rPr>
          <w:rFonts w:ascii="Arial" w:hAnsi="Arial" w:cs="Arial"/>
          <w:sz w:val="21"/>
          <w:szCs w:val="21"/>
        </w:rPr>
        <w:t>浙江省宁波市鄞州区姜山镇仪门村（地块编号：甬储出</w:t>
      </w:r>
      <w:r w:rsidRPr="005070E9">
        <w:rPr>
          <w:rFonts w:ascii="Arial" w:hAnsi="Arial" w:cs="Arial"/>
          <w:sz w:val="21"/>
          <w:szCs w:val="21"/>
        </w:rPr>
        <w:t>2020-023</w:t>
      </w:r>
      <w:r w:rsidRPr="005070E9">
        <w:rPr>
          <w:rFonts w:ascii="Arial" w:hAnsi="Arial" w:cs="Arial"/>
          <w:sz w:val="21"/>
          <w:szCs w:val="21"/>
        </w:rPr>
        <w:t>号）</w:t>
      </w:r>
      <w:r w:rsidR="00F229AE">
        <w:rPr>
          <w:rFonts w:ascii="Arial" w:hAnsi="Arial" w:cs="Arial" w:hint="eastAsia"/>
          <w:sz w:val="21"/>
          <w:szCs w:val="21"/>
        </w:rPr>
        <w:t>“</w:t>
      </w:r>
      <w:r w:rsidR="00F229AE" w:rsidRPr="005070E9">
        <w:rPr>
          <w:rFonts w:ascii="Arial" w:hAnsi="Arial" w:cs="Arial"/>
          <w:sz w:val="21"/>
          <w:szCs w:val="21"/>
        </w:rPr>
        <w:t>鄞州区姜山镇核心</w:t>
      </w:r>
      <w:r w:rsidR="00F229AE" w:rsidRPr="005070E9">
        <w:rPr>
          <w:rFonts w:ascii="Arial" w:hAnsi="Arial" w:cs="Arial"/>
          <w:sz w:val="21"/>
          <w:szCs w:val="21"/>
        </w:rPr>
        <w:t>11</w:t>
      </w:r>
      <w:r w:rsidR="00F229AE" w:rsidRPr="005070E9">
        <w:rPr>
          <w:rFonts w:ascii="Arial" w:hAnsi="Arial" w:cs="Arial"/>
          <w:sz w:val="21"/>
          <w:szCs w:val="21"/>
        </w:rPr>
        <w:t>号地块</w:t>
      </w:r>
      <w:r w:rsidR="00F229AE">
        <w:rPr>
          <w:rFonts w:ascii="Arial" w:hAnsi="Arial" w:cs="Arial" w:hint="eastAsia"/>
          <w:sz w:val="21"/>
          <w:szCs w:val="21"/>
        </w:rPr>
        <w:t>”</w:t>
      </w:r>
      <w:r w:rsidRPr="005070E9">
        <w:rPr>
          <w:rFonts w:ascii="Arial" w:hAnsi="Arial" w:cs="Arial"/>
          <w:sz w:val="21"/>
          <w:szCs w:val="21"/>
        </w:rPr>
        <w:t>居住项目</w:t>
      </w:r>
      <w:r w:rsidRPr="005070E9">
        <w:rPr>
          <w:rFonts w:ascii="Arial" w:hAnsi="Arial" w:cs="Arial" w:hint="eastAsia"/>
          <w:sz w:val="21"/>
          <w:szCs w:val="21"/>
        </w:rPr>
        <w:t>，</w:t>
      </w:r>
      <w:r w:rsidR="005070E9" w:rsidRPr="005070E9">
        <w:rPr>
          <w:rFonts w:ascii="Arial" w:hAnsi="Arial" w:cs="Arial"/>
          <w:sz w:val="21"/>
          <w:szCs w:val="21"/>
        </w:rPr>
        <w:t>调研对象</w:t>
      </w:r>
      <w:r w:rsidRPr="005070E9">
        <w:rPr>
          <w:rFonts w:ascii="Arial" w:hAnsi="Arial" w:cs="Arial"/>
          <w:sz w:val="21"/>
          <w:szCs w:val="21"/>
        </w:rPr>
        <w:t>当前拟报规经济技术指标详见下表</w:t>
      </w:r>
      <w:r w:rsidRPr="005070E9">
        <w:rPr>
          <w:rFonts w:ascii="Arial" w:hAnsi="Arial" w:cs="Arial" w:hint="eastAsia"/>
          <w:sz w:val="21"/>
          <w:szCs w:val="21"/>
        </w:rPr>
        <w:t>：</w:t>
      </w:r>
    </w:p>
    <w:tbl>
      <w:tblPr>
        <w:tblW w:w="9299" w:type="dxa"/>
        <w:jc w:val="center"/>
        <w:tblCellMar>
          <w:top w:w="57" w:type="dxa"/>
          <w:left w:w="57" w:type="dxa"/>
          <w:bottom w:w="57" w:type="dxa"/>
          <w:right w:w="57" w:type="dxa"/>
        </w:tblCellMar>
        <w:tblLook w:val="04A0" w:firstRow="1" w:lastRow="0" w:firstColumn="1" w:lastColumn="0" w:noHBand="0" w:noVBand="1"/>
      </w:tblPr>
      <w:tblGrid>
        <w:gridCol w:w="1666"/>
        <w:gridCol w:w="1151"/>
        <w:gridCol w:w="4817"/>
        <w:gridCol w:w="1665"/>
      </w:tblGrid>
      <w:tr w:rsidR="005070E9" w:rsidRPr="00F229AE" w14:paraId="641D1DB1" w14:textId="77777777" w:rsidTr="00F229AE">
        <w:trPr>
          <w:trHeight w:val="283"/>
          <w:jc w:val="center"/>
        </w:trPr>
        <w:tc>
          <w:tcPr>
            <w:tcW w:w="16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52DF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地上</w:t>
            </w: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AB0411A"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住宅</w:t>
            </w:r>
          </w:p>
        </w:tc>
        <w:tc>
          <w:tcPr>
            <w:tcW w:w="1665" w:type="dxa"/>
            <w:tcBorders>
              <w:top w:val="single" w:sz="4" w:space="0" w:color="auto"/>
              <w:left w:val="nil"/>
              <w:bottom w:val="single" w:sz="4" w:space="0" w:color="auto"/>
              <w:right w:val="single" w:sz="4" w:space="0" w:color="auto"/>
            </w:tcBorders>
            <w:shd w:val="clear" w:color="000000" w:fill="FFFFFF"/>
            <w:noWrap/>
            <w:vAlign w:val="center"/>
            <w:hideMark/>
          </w:tcPr>
          <w:p w14:paraId="56BE7862"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150226.2</w:t>
            </w:r>
          </w:p>
        </w:tc>
      </w:tr>
      <w:tr w:rsidR="005070E9" w:rsidRPr="00F229AE" w14:paraId="38B7D54C"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4C090430" w14:textId="77777777" w:rsidR="005070E9" w:rsidRPr="00F229AE" w:rsidRDefault="005070E9" w:rsidP="005070E9">
            <w:pPr>
              <w:rPr>
                <w:rFonts w:ascii="华文细黑" w:eastAsia="华文细黑" w:hAnsi="华文细黑" w:cs="Arial"/>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F28D1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441A80A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住宅（23F高层）</w:t>
            </w:r>
          </w:p>
        </w:tc>
        <w:tc>
          <w:tcPr>
            <w:tcW w:w="1665" w:type="dxa"/>
            <w:tcBorders>
              <w:top w:val="nil"/>
              <w:left w:val="nil"/>
              <w:bottom w:val="single" w:sz="4" w:space="0" w:color="auto"/>
              <w:right w:val="single" w:sz="4" w:space="0" w:color="auto"/>
            </w:tcBorders>
            <w:shd w:val="clear" w:color="000000" w:fill="FFFFFF"/>
            <w:noWrap/>
            <w:vAlign w:val="center"/>
            <w:hideMark/>
          </w:tcPr>
          <w:p w14:paraId="47C7028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46282.67</w:t>
            </w:r>
          </w:p>
        </w:tc>
      </w:tr>
      <w:tr w:rsidR="005070E9" w:rsidRPr="00F229AE" w14:paraId="0D64E2E1"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F7E948E"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36160485"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05B8429A"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住宅（18F中高层）</w:t>
            </w:r>
          </w:p>
        </w:tc>
        <w:tc>
          <w:tcPr>
            <w:tcW w:w="1665" w:type="dxa"/>
            <w:tcBorders>
              <w:top w:val="nil"/>
              <w:left w:val="nil"/>
              <w:bottom w:val="single" w:sz="4" w:space="0" w:color="auto"/>
              <w:right w:val="single" w:sz="4" w:space="0" w:color="auto"/>
            </w:tcBorders>
            <w:shd w:val="clear" w:color="000000" w:fill="FFFFFF"/>
            <w:noWrap/>
            <w:vAlign w:val="center"/>
            <w:hideMark/>
          </w:tcPr>
          <w:p w14:paraId="08DFD116"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8976</w:t>
            </w:r>
          </w:p>
        </w:tc>
      </w:tr>
      <w:tr w:rsidR="005070E9" w:rsidRPr="00F229AE" w14:paraId="4E2AD5D6"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26099D1"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7EF9DD16"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52A3801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住宅（11F小高层）</w:t>
            </w:r>
          </w:p>
        </w:tc>
        <w:tc>
          <w:tcPr>
            <w:tcW w:w="1665" w:type="dxa"/>
            <w:tcBorders>
              <w:top w:val="nil"/>
              <w:left w:val="nil"/>
              <w:bottom w:val="single" w:sz="4" w:space="0" w:color="auto"/>
              <w:right w:val="single" w:sz="4" w:space="0" w:color="auto"/>
            </w:tcBorders>
            <w:shd w:val="clear" w:color="000000" w:fill="FFFFFF"/>
            <w:noWrap/>
            <w:vAlign w:val="center"/>
            <w:hideMark/>
          </w:tcPr>
          <w:p w14:paraId="6574D56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94967.53</w:t>
            </w:r>
          </w:p>
        </w:tc>
      </w:tr>
      <w:tr w:rsidR="005070E9" w:rsidRPr="00F229AE" w14:paraId="3589D17B"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C5A4649"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E474CA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配套用房</w:t>
            </w:r>
          </w:p>
        </w:tc>
        <w:tc>
          <w:tcPr>
            <w:tcW w:w="1665" w:type="dxa"/>
            <w:tcBorders>
              <w:top w:val="nil"/>
              <w:left w:val="nil"/>
              <w:bottom w:val="single" w:sz="4" w:space="0" w:color="auto"/>
              <w:right w:val="single" w:sz="4" w:space="0" w:color="auto"/>
            </w:tcBorders>
            <w:shd w:val="clear" w:color="000000" w:fill="FFFFFF"/>
            <w:noWrap/>
            <w:vAlign w:val="center"/>
            <w:hideMark/>
          </w:tcPr>
          <w:p w14:paraId="6054F00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5278</w:t>
            </w:r>
          </w:p>
        </w:tc>
      </w:tr>
      <w:tr w:rsidR="005070E9" w:rsidRPr="00F229AE" w14:paraId="6336B769"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3361C5A" w14:textId="77777777" w:rsidR="005070E9" w:rsidRPr="00F229AE" w:rsidRDefault="005070E9" w:rsidP="005070E9">
            <w:pPr>
              <w:rPr>
                <w:rFonts w:ascii="华文细黑" w:eastAsia="华文细黑" w:hAnsi="华文细黑" w:cs="Arial"/>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EA52CE"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317785D3"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室内体育场馆</w:t>
            </w:r>
          </w:p>
        </w:tc>
        <w:tc>
          <w:tcPr>
            <w:tcW w:w="1665" w:type="dxa"/>
            <w:tcBorders>
              <w:top w:val="nil"/>
              <w:left w:val="nil"/>
              <w:bottom w:val="single" w:sz="4" w:space="0" w:color="auto"/>
              <w:right w:val="single" w:sz="4" w:space="0" w:color="auto"/>
            </w:tcBorders>
            <w:shd w:val="clear" w:color="000000" w:fill="FFFFFF"/>
            <w:noWrap/>
            <w:vAlign w:val="center"/>
            <w:hideMark/>
          </w:tcPr>
          <w:p w14:paraId="5155CA1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752</w:t>
            </w:r>
          </w:p>
        </w:tc>
      </w:tr>
      <w:tr w:rsidR="005070E9" w:rsidRPr="00F229AE" w14:paraId="400616C9"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452715EE"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07811CB0"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7F363B83"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社区经营用房</w:t>
            </w:r>
          </w:p>
        </w:tc>
        <w:tc>
          <w:tcPr>
            <w:tcW w:w="1665" w:type="dxa"/>
            <w:tcBorders>
              <w:top w:val="nil"/>
              <w:left w:val="nil"/>
              <w:bottom w:val="single" w:sz="4" w:space="0" w:color="auto"/>
              <w:right w:val="single" w:sz="4" w:space="0" w:color="auto"/>
            </w:tcBorders>
            <w:shd w:val="clear" w:color="000000" w:fill="FFFFFF"/>
            <w:noWrap/>
            <w:vAlign w:val="center"/>
            <w:hideMark/>
          </w:tcPr>
          <w:p w14:paraId="5E961DE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44</w:t>
            </w:r>
          </w:p>
        </w:tc>
      </w:tr>
      <w:tr w:rsidR="005070E9" w:rsidRPr="00F229AE" w14:paraId="76C5F719"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44A4FE20"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08B5FB0E"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486CEB0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社区及养老服务</w:t>
            </w:r>
          </w:p>
        </w:tc>
        <w:tc>
          <w:tcPr>
            <w:tcW w:w="1665" w:type="dxa"/>
            <w:tcBorders>
              <w:top w:val="nil"/>
              <w:left w:val="nil"/>
              <w:bottom w:val="single" w:sz="4" w:space="0" w:color="auto"/>
              <w:right w:val="single" w:sz="4" w:space="0" w:color="auto"/>
            </w:tcBorders>
            <w:shd w:val="clear" w:color="000000" w:fill="FFFFFF"/>
            <w:noWrap/>
            <w:vAlign w:val="center"/>
            <w:hideMark/>
          </w:tcPr>
          <w:p w14:paraId="1580519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1255</w:t>
            </w:r>
          </w:p>
        </w:tc>
      </w:tr>
      <w:tr w:rsidR="005070E9" w:rsidRPr="00F229AE" w14:paraId="7B46487D"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23A5689A"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1BAAB2CA"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7E99B6DC"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幼儿园</w:t>
            </w:r>
          </w:p>
        </w:tc>
        <w:tc>
          <w:tcPr>
            <w:tcW w:w="1665" w:type="dxa"/>
            <w:tcBorders>
              <w:top w:val="nil"/>
              <w:left w:val="nil"/>
              <w:bottom w:val="single" w:sz="4" w:space="0" w:color="auto"/>
              <w:right w:val="single" w:sz="4" w:space="0" w:color="auto"/>
            </w:tcBorders>
            <w:shd w:val="clear" w:color="000000" w:fill="FFFFFF"/>
            <w:noWrap/>
            <w:vAlign w:val="center"/>
            <w:hideMark/>
          </w:tcPr>
          <w:p w14:paraId="6A09211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3187</w:t>
            </w:r>
          </w:p>
        </w:tc>
      </w:tr>
      <w:tr w:rsidR="005070E9" w:rsidRPr="00F229AE" w14:paraId="618C0AE7"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257CFE8"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0DCFD1B9"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78AD62E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再生资源回收站</w:t>
            </w:r>
          </w:p>
        </w:tc>
        <w:tc>
          <w:tcPr>
            <w:tcW w:w="1665" w:type="dxa"/>
            <w:tcBorders>
              <w:top w:val="nil"/>
              <w:left w:val="nil"/>
              <w:bottom w:val="single" w:sz="4" w:space="0" w:color="auto"/>
              <w:right w:val="single" w:sz="4" w:space="0" w:color="auto"/>
            </w:tcBorders>
            <w:shd w:val="clear" w:color="000000" w:fill="FFFFFF"/>
            <w:noWrap/>
            <w:vAlign w:val="center"/>
            <w:hideMark/>
          </w:tcPr>
          <w:p w14:paraId="2EB7F05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40</w:t>
            </w:r>
          </w:p>
        </w:tc>
      </w:tr>
      <w:tr w:rsidR="005070E9" w:rsidRPr="00F229AE" w14:paraId="032324B5"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48B1CD4"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7DDD3D8"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物业用房</w:t>
            </w:r>
          </w:p>
        </w:tc>
        <w:tc>
          <w:tcPr>
            <w:tcW w:w="1665" w:type="dxa"/>
            <w:tcBorders>
              <w:top w:val="nil"/>
              <w:left w:val="nil"/>
              <w:bottom w:val="single" w:sz="4" w:space="0" w:color="auto"/>
              <w:right w:val="single" w:sz="4" w:space="0" w:color="auto"/>
            </w:tcBorders>
            <w:shd w:val="clear" w:color="000000" w:fill="FFFFFF"/>
            <w:noWrap/>
            <w:vAlign w:val="center"/>
            <w:hideMark/>
          </w:tcPr>
          <w:p w14:paraId="1414F5B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1052</w:t>
            </w:r>
          </w:p>
        </w:tc>
      </w:tr>
      <w:tr w:rsidR="005070E9" w:rsidRPr="00F229AE" w14:paraId="0F057194"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643E235" w14:textId="77777777" w:rsidR="005070E9" w:rsidRPr="00F229AE" w:rsidRDefault="005070E9" w:rsidP="005070E9">
            <w:pPr>
              <w:rPr>
                <w:rFonts w:ascii="华文细黑" w:eastAsia="华文细黑" w:hAnsi="华文细黑" w:cs="Arial"/>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9FCC6"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2273098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物业管理</w:t>
            </w:r>
          </w:p>
        </w:tc>
        <w:tc>
          <w:tcPr>
            <w:tcW w:w="1665" w:type="dxa"/>
            <w:tcBorders>
              <w:top w:val="nil"/>
              <w:left w:val="nil"/>
              <w:bottom w:val="single" w:sz="4" w:space="0" w:color="auto"/>
              <w:right w:val="single" w:sz="4" w:space="0" w:color="auto"/>
            </w:tcBorders>
            <w:shd w:val="clear" w:color="000000" w:fill="FFFFFF"/>
            <w:noWrap/>
            <w:vAlign w:val="center"/>
            <w:hideMark/>
          </w:tcPr>
          <w:p w14:paraId="3241527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451</w:t>
            </w:r>
          </w:p>
        </w:tc>
      </w:tr>
      <w:tr w:rsidR="005070E9" w:rsidRPr="00F229AE" w14:paraId="5EA02006"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EE30624"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466F88F1"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3FE554AD"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物业经营</w:t>
            </w:r>
          </w:p>
        </w:tc>
        <w:tc>
          <w:tcPr>
            <w:tcW w:w="1665" w:type="dxa"/>
            <w:tcBorders>
              <w:top w:val="nil"/>
              <w:left w:val="nil"/>
              <w:bottom w:val="single" w:sz="4" w:space="0" w:color="auto"/>
              <w:right w:val="single" w:sz="4" w:space="0" w:color="auto"/>
            </w:tcBorders>
            <w:shd w:val="clear" w:color="000000" w:fill="FFFFFF"/>
            <w:noWrap/>
            <w:vAlign w:val="center"/>
            <w:hideMark/>
          </w:tcPr>
          <w:p w14:paraId="5BEE437E"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601</w:t>
            </w:r>
          </w:p>
        </w:tc>
      </w:tr>
      <w:tr w:rsidR="005070E9" w:rsidRPr="00F229AE" w14:paraId="451742ED"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3FF96B8F"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EA01D92"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设备用房</w:t>
            </w:r>
          </w:p>
        </w:tc>
        <w:tc>
          <w:tcPr>
            <w:tcW w:w="1665" w:type="dxa"/>
            <w:tcBorders>
              <w:top w:val="nil"/>
              <w:left w:val="nil"/>
              <w:bottom w:val="single" w:sz="4" w:space="0" w:color="auto"/>
              <w:right w:val="single" w:sz="4" w:space="0" w:color="auto"/>
            </w:tcBorders>
            <w:shd w:val="clear" w:color="000000" w:fill="FFFFFF"/>
            <w:noWrap/>
            <w:vAlign w:val="center"/>
            <w:hideMark/>
          </w:tcPr>
          <w:p w14:paraId="3F9B54F6"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1340</w:t>
            </w:r>
          </w:p>
        </w:tc>
      </w:tr>
      <w:tr w:rsidR="005070E9" w:rsidRPr="00F229AE" w14:paraId="04F49EFA"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286F449B"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FA7C53A"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尾气井</w:t>
            </w:r>
          </w:p>
        </w:tc>
        <w:tc>
          <w:tcPr>
            <w:tcW w:w="1665" w:type="dxa"/>
            <w:tcBorders>
              <w:top w:val="nil"/>
              <w:left w:val="nil"/>
              <w:bottom w:val="single" w:sz="4" w:space="0" w:color="auto"/>
              <w:right w:val="single" w:sz="4" w:space="0" w:color="auto"/>
            </w:tcBorders>
            <w:shd w:val="clear" w:color="000000" w:fill="FFFFFF"/>
            <w:noWrap/>
            <w:vAlign w:val="center"/>
            <w:hideMark/>
          </w:tcPr>
          <w:p w14:paraId="7246108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987</w:t>
            </w:r>
          </w:p>
        </w:tc>
      </w:tr>
      <w:tr w:rsidR="005070E9" w:rsidRPr="00F229AE" w14:paraId="49692DEF"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37839C6F"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F15305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人防报警点</w:t>
            </w:r>
          </w:p>
        </w:tc>
        <w:tc>
          <w:tcPr>
            <w:tcW w:w="1665" w:type="dxa"/>
            <w:tcBorders>
              <w:top w:val="nil"/>
              <w:left w:val="nil"/>
              <w:bottom w:val="single" w:sz="4" w:space="0" w:color="auto"/>
              <w:right w:val="single" w:sz="4" w:space="0" w:color="auto"/>
            </w:tcBorders>
            <w:shd w:val="clear" w:color="000000" w:fill="FFFFFF"/>
            <w:noWrap/>
            <w:vAlign w:val="center"/>
            <w:hideMark/>
          </w:tcPr>
          <w:p w14:paraId="7AEBF6D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15</w:t>
            </w:r>
          </w:p>
        </w:tc>
      </w:tr>
      <w:tr w:rsidR="005070E9" w:rsidRPr="00F229AE" w14:paraId="532DE52F"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6313FA85"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07EB236"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门卫及垃圾房</w:t>
            </w:r>
          </w:p>
        </w:tc>
        <w:tc>
          <w:tcPr>
            <w:tcW w:w="1665" w:type="dxa"/>
            <w:tcBorders>
              <w:top w:val="nil"/>
              <w:left w:val="nil"/>
              <w:bottom w:val="single" w:sz="4" w:space="0" w:color="auto"/>
              <w:right w:val="single" w:sz="4" w:space="0" w:color="auto"/>
            </w:tcBorders>
            <w:shd w:val="clear" w:color="000000" w:fill="FFFFFF"/>
            <w:noWrap/>
            <w:vAlign w:val="center"/>
            <w:hideMark/>
          </w:tcPr>
          <w:p w14:paraId="678778B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50</w:t>
            </w:r>
          </w:p>
        </w:tc>
      </w:tr>
      <w:tr w:rsidR="005070E9" w:rsidRPr="00F229AE" w14:paraId="713D87CE"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22BE0F79"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0644ECD"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PC奖励面积</w:t>
            </w:r>
          </w:p>
        </w:tc>
        <w:tc>
          <w:tcPr>
            <w:tcW w:w="1665" w:type="dxa"/>
            <w:tcBorders>
              <w:top w:val="nil"/>
              <w:left w:val="nil"/>
              <w:bottom w:val="single" w:sz="4" w:space="0" w:color="auto"/>
              <w:right w:val="single" w:sz="4" w:space="0" w:color="auto"/>
            </w:tcBorders>
            <w:shd w:val="clear" w:color="000000" w:fill="FFFFFF"/>
            <w:noWrap/>
            <w:vAlign w:val="center"/>
            <w:hideMark/>
          </w:tcPr>
          <w:p w14:paraId="532FF101" w14:textId="35A5C938"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4242</w:t>
            </w:r>
          </w:p>
        </w:tc>
      </w:tr>
      <w:tr w:rsidR="005070E9" w:rsidRPr="00F229AE" w14:paraId="1AA7EF96"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608FDEDF"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A66069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小计</w:t>
            </w:r>
          </w:p>
        </w:tc>
        <w:tc>
          <w:tcPr>
            <w:tcW w:w="1665" w:type="dxa"/>
            <w:tcBorders>
              <w:top w:val="nil"/>
              <w:left w:val="nil"/>
              <w:bottom w:val="single" w:sz="4" w:space="0" w:color="auto"/>
              <w:right w:val="single" w:sz="4" w:space="0" w:color="auto"/>
            </w:tcBorders>
            <w:shd w:val="clear" w:color="000000" w:fill="FFFFFF"/>
            <w:noWrap/>
            <w:vAlign w:val="center"/>
            <w:hideMark/>
          </w:tcPr>
          <w:p w14:paraId="07170F0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154706.2</w:t>
            </w:r>
          </w:p>
        </w:tc>
      </w:tr>
      <w:tr w:rsidR="005070E9" w:rsidRPr="00F229AE" w14:paraId="1DD7D0B0" w14:textId="77777777" w:rsidTr="00F229AE">
        <w:trPr>
          <w:trHeight w:val="283"/>
          <w:jc w:val="center"/>
        </w:trPr>
        <w:tc>
          <w:tcPr>
            <w:tcW w:w="1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9F0CE2"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地下</w:t>
            </w: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BBE0733"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地下一层纯车库区</w:t>
            </w:r>
          </w:p>
        </w:tc>
        <w:tc>
          <w:tcPr>
            <w:tcW w:w="1665" w:type="dxa"/>
            <w:tcBorders>
              <w:top w:val="nil"/>
              <w:left w:val="nil"/>
              <w:bottom w:val="single" w:sz="4" w:space="0" w:color="auto"/>
              <w:right w:val="single" w:sz="4" w:space="0" w:color="auto"/>
            </w:tcBorders>
            <w:shd w:val="clear" w:color="000000" w:fill="FFFFFF"/>
            <w:noWrap/>
            <w:vAlign w:val="center"/>
            <w:hideMark/>
          </w:tcPr>
          <w:p w14:paraId="74272C3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45741.58</w:t>
            </w:r>
          </w:p>
        </w:tc>
      </w:tr>
      <w:tr w:rsidR="005070E9" w:rsidRPr="00F229AE" w14:paraId="515080BA"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7B6DA4E9"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85C6898"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地下一层塔楼区</w:t>
            </w:r>
          </w:p>
        </w:tc>
        <w:tc>
          <w:tcPr>
            <w:tcW w:w="1665" w:type="dxa"/>
            <w:tcBorders>
              <w:top w:val="nil"/>
              <w:left w:val="nil"/>
              <w:bottom w:val="single" w:sz="4" w:space="0" w:color="auto"/>
              <w:right w:val="single" w:sz="4" w:space="0" w:color="auto"/>
            </w:tcBorders>
            <w:shd w:val="clear" w:color="000000" w:fill="FFFFFF"/>
            <w:noWrap/>
            <w:vAlign w:val="center"/>
            <w:hideMark/>
          </w:tcPr>
          <w:p w14:paraId="4C2562EA"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11269.82</w:t>
            </w:r>
          </w:p>
        </w:tc>
      </w:tr>
      <w:tr w:rsidR="005070E9" w:rsidRPr="00F229AE" w14:paraId="1CFBEE0C"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1867319F" w14:textId="77777777" w:rsidR="005070E9" w:rsidRPr="00F229AE" w:rsidRDefault="005070E9" w:rsidP="005070E9">
            <w:pPr>
              <w:rPr>
                <w:rFonts w:ascii="华文细黑" w:eastAsia="华文细黑" w:hAnsi="华文细黑" w:cs="Arial"/>
                <w:color w:val="000000"/>
                <w:sz w:val="18"/>
                <w:szCs w:val="18"/>
              </w:rPr>
            </w:pPr>
          </w:p>
        </w:tc>
        <w:tc>
          <w:tcPr>
            <w:tcW w:w="1151" w:type="dxa"/>
            <w:tcBorders>
              <w:top w:val="nil"/>
              <w:left w:val="nil"/>
              <w:bottom w:val="single" w:sz="4" w:space="0" w:color="auto"/>
              <w:right w:val="single" w:sz="4" w:space="0" w:color="auto"/>
            </w:tcBorders>
            <w:shd w:val="clear" w:color="auto" w:fill="auto"/>
            <w:noWrap/>
            <w:vAlign w:val="center"/>
            <w:hideMark/>
          </w:tcPr>
          <w:p w14:paraId="49E7504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 xml:space="preserve">　</w:t>
            </w:r>
          </w:p>
        </w:tc>
        <w:tc>
          <w:tcPr>
            <w:tcW w:w="4817" w:type="dxa"/>
            <w:tcBorders>
              <w:top w:val="nil"/>
              <w:left w:val="nil"/>
              <w:bottom w:val="single" w:sz="4" w:space="0" w:color="auto"/>
              <w:right w:val="single" w:sz="4" w:space="0" w:color="auto"/>
            </w:tcBorders>
            <w:shd w:val="clear" w:color="000000" w:fill="FFFFFF"/>
            <w:noWrap/>
            <w:vAlign w:val="center"/>
            <w:hideMark/>
          </w:tcPr>
          <w:p w14:paraId="49FF20B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人防面积</w:t>
            </w:r>
          </w:p>
        </w:tc>
        <w:tc>
          <w:tcPr>
            <w:tcW w:w="1665" w:type="dxa"/>
            <w:tcBorders>
              <w:top w:val="nil"/>
              <w:left w:val="nil"/>
              <w:bottom w:val="single" w:sz="4" w:space="0" w:color="auto"/>
              <w:right w:val="single" w:sz="4" w:space="0" w:color="auto"/>
            </w:tcBorders>
            <w:shd w:val="clear" w:color="000000" w:fill="FFFFFF"/>
            <w:noWrap/>
            <w:vAlign w:val="center"/>
            <w:hideMark/>
          </w:tcPr>
          <w:p w14:paraId="5B95CD9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10865</w:t>
            </w:r>
          </w:p>
        </w:tc>
      </w:tr>
      <w:tr w:rsidR="005070E9" w:rsidRPr="00F229AE" w14:paraId="262A1C7D"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07E808F2"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BABE36F"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小计</w:t>
            </w:r>
          </w:p>
        </w:tc>
        <w:tc>
          <w:tcPr>
            <w:tcW w:w="1665" w:type="dxa"/>
            <w:tcBorders>
              <w:top w:val="nil"/>
              <w:left w:val="nil"/>
              <w:bottom w:val="single" w:sz="4" w:space="0" w:color="auto"/>
              <w:right w:val="single" w:sz="4" w:space="0" w:color="auto"/>
            </w:tcBorders>
            <w:shd w:val="clear" w:color="000000" w:fill="FFFFFF"/>
            <w:noWrap/>
            <w:vAlign w:val="center"/>
            <w:hideMark/>
          </w:tcPr>
          <w:p w14:paraId="3C410A0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57011.4</w:t>
            </w:r>
          </w:p>
        </w:tc>
      </w:tr>
      <w:tr w:rsidR="005070E9" w:rsidRPr="00F229AE" w14:paraId="43115188" w14:textId="77777777" w:rsidTr="00F229AE">
        <w:trPr>
          <w:trHeight w:val="283"/>
          <w:jc w:val="center"/>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3A38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合计</w:t>
            </w:r>
          </w:p>
        </w:tc>
        <w:tc>
          <w:tcPr>
            <w:tcW w:w="1665" w:type="dxa"/>
            <w:tcBorders>
              <w:top w:val="nil"/>
              <w:left w:val="nil"/>
              <w:bottom w:val="single" w:sz="4" w:space="0" w:color="auto"/>
              <w:right w:val="single" w:sz="4" w:space="0" w:color="auto"/>
            </w:tcBorders>
            <w:shd w:val="clear" w:color="000000" w:fill="FFFFFF"/>
            <w:noWrap/>
            <w:vAlign w:val="center"/>
            <w:hideMark/>
          </w:tcPr>
          <w:p w14:paraId="12F4594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211717.6</w:t>
            </w:r>
          </w:p>
        </w:tc>
      </w:tr>
      <w:tr w:rsidR="005070E9" w:rsidRPr="00F229AE" w14:paraId="12FB1B67" w14:textId="77777777" w:rsidTr="00F229AE">
        <w:trPr>
          <w:trHeight w:val="283"/>
          <w:jc w:val="center"/>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1A15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机动车位数</w:t>
            </w:r>
          </w:p>
        </w:tc>
        <w:tc>
          <w:tcPr>
            <w:tcW w:w="1665" w:type="dxa"/>
            <w:tcBorders>
              <w:top w:val="nil"/>
              <w:left w:val="nil"/>
              <w:bottom w:val="single" w:sz="4" w:space="0" w:color="auto"/>
              <w:right w:val="single" w:sz="4" w:space="0" w:color="auto"/>
            </w:tcBorders>
            <w:shd w:val="clear" w:color="auto" w:fill="auto"/>
            <w:noWrap/>
            <w:vAlign w:val="center"/>
            <w:hideMark/>
          </w:tcPr>
          <w:p w14:paraId="4447D67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1667</w:t>
            </w:r>
          </w:p>
        </w:tc>
      </w:tr>
      <w:tr w:rsidR="005070E9" w:rsidRPr="00F229AE" w14:paraId="6AE59830" w14:textId="77777777" w:rsidTr="00F229AE">
        <w:trPr>
          <w:trHeight w:val="283"/>
          <w:jc w:val="center"/>
        </w:trPr>
        <w:tc>
          <w:tcPr>
            <w:tcW w:w="1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56EA2D"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其中</w:t>
            </w:r>
          </w:p>
        </w:tc>
        <w:tc>
          <w:tcPr>
            <w:tcW w:w="59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629D3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地下车位</w:t>
            </w:r>
          </w:p>
        </w:tc>
        <w:tc>
          <w:tcPr>
            <w:tcW w:w="1665" w:type="dxa"/>
            <w:tcBorders>
              <w:top w:val="nil"/>
              <w:left w:val="nil"/>
              <w:bottom w:val="single" w:sz="4" w:space="0" w:color="auto"/>
              <w:right w:val="single" w:sz="4" w:space="0" w:color="auto"/>
            </w:tcBorders>
            <w:shd w:val="clear" w:color="auto" w:fill="auto"/>
            <w:noWrap/>
            <w:vAlign w:val="center"/>
            <w:hideMark/>
          </w:tcPr>
          <w:p w14:paraId="5534EFEF"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1500</w:t>
            </w:r>
          </w:p>
        </w:tc>
      </w:tr>
      <w:tr w:rsidR="005070E9" w:rsidRPr="00F229AE" w14:paraId="0D0EA845"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050C46A7" w14:textId="77777777" w:rsidR="005070E9" w:rsidRPr="00F229AE" w:rsidRDefault="005070E9" w:rsidP="005070E9">
            <w:pPr>
              <w:rPr>
                <w:rFonts w:ascii="华文细黑" w:eastAsia="华文细黑" w:hAnsi="华文细黑" w:cs="Arial"/>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FF26A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其中</w:t>
            </w:r>
          </w:p>
        </w:tc>
        <w:tc>
          <w:tcPr>
            <w:tcW w:w="4817" w:type="dxa"/>
            <w:tcBorders>
              <w:top w:val="nil"/>
              <w:left w:val="nil"/>
              <w:bottom w:val="single" w:sz="4" w:space="0" w:color="auto"/>
              <w:right w:val="single" w:sz="4" w:space="0" w:color="auto"/>
            </w:tcBorders>
            <w:shd w:val="clear" w:color="auto" w:fill="auto"/>
            <w:noWrap/>
            <w:vAlign w:val="center"/>
            <w:hideMark/>
          </w:tcPr>
          <w:p w14:paraId="517A67B3"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非人防车位</w:t>
            </w:r>
          </w:p>
        </w:tc>
        <w:tc>
          <w:tcPr>
            <w:tcW w:w="1665" w:type="dxa"/>
            <w:tcBorders>
              <w:top w:val="nil"/>
              <w:left w:val="nil"/>
              <w:bottom w:val="single" w:sz="4" w:space="0" w:color="auto"/>
              <w:right w:val="single" w:sz="4" w:space="0" w:color="auto"/>
            </w:tcBorders>
            <w:shd w:val="clear" w:color="auto" w:fill="auto"/>
            <w:noWrap/>
            <w:vAlign w:val="center"/>
            <w:hideMark/>
          </w:tcPr>
          <w:p w14:paraId="5FE91D1C"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1229</w:t>
            </w:r>
          </w:p>
        </w:tc>
      </w:tr>
      <w:tr w:rsidR="005070E9" w:rsidRPr="00F229AE" w14:paraId="62FD47BC"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065A2487"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4B381121"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auto" w:fill="auto"/>
            <w:noWrap/>
            <w:vAlign w:val="center"/>
            <w:hideMark/>
          </w:tcPr>
          <w:p w14:paraId="40F600C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人防车位</w:t>
            </w:r>
          </w:p>
        </w:tc>
        <w:tc>
          <w:tcPr>
            <w:tcW w:w="1665" w:type="dxa"/>
            <w:tcBorders>
              <w:top w:val="nil"/>
              <w:left w:val="nil"/>
              <w:bottom w:val="single" w:sz="4" w:space="0" w:color="auto"/>
              <w:right w:val="single" w:sz="4" w:space="0" w:color="auto"/>
            </w:tcBorders>
            <w:shd w:val="clear" w:color="auto" w:fill="auto"/>
            <w:noWrap/>
            <w:vAlign w:val="center"/>
            <w:hideMark/>
          </w:tcPr>
          <w:p w14:paraId="388860F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271</w:t>
            </w:r>
          </w:p>
        </w:tc>
      </w:tr>
      <w:tr w:rsidR="005070E9" w:rsidRPr="00F229AE" w14:paraId="0AC02553"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29B5ED3C"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5AECE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地面</w:t>
            </w:r>
          </w:p>
        </w:tc>
        <w:tc>
          <w:tcPr>
            <w:tcW w:w="1665" w:type="dxa"/>
            <w:tcBorders>
              <w:top w:val="nil"/>
              <w:left w:val="nil"/>
              <w:bottom w:val="single" w:sz="4" w:space="0" w:color="auto"/>
              <w:right w:val="single" w:sz="4" w:space="0" w:color="auto"/>
            </w:tcBorders>
            <w:shd w:val="clear" w:color="auto" w:fill="auto"/>
            <w:noWrap/>
            <w:vAlign w:val="center"/>
            <w:hideMark/>
          </w:tcPr>
          <w:p w14:paraId="123EB55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167</w:t>
            </w:r>
          </w:p>
        </w:tc>
      </w:tr>
      <w:tr w:rsidR="005070E9" w:rsidRPr="00F229AE" w14:paraId="4F155E96" w14:textId="77777777" w:rsidTr="00F229AE">
        <w:trPr>
          <w:trHeight w:val="283"/>
          <w:jc w:val="center"/>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49CA6"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非机动车位</w:t>
            </w:r>
          </w:p>
        </w:tc>
        <w:tc>
          <w:tcPr>
            <w:tcW w:w="1665" w:type="dxa"/>
            <w:tcBorders>
              <w:top w:val="nil"/>
              <w:left w:val="nil"/>
              <w:bottom w:val="single" w:sz="4" w:space="0" w:color="auto"/>
              <w:right w:val="single" w:sz="4" w:space="0" w:color="auto"/>
            </w:tcBorders>
            <w:shd w:val="clear" w:color="auto" w:fill="auto"/>
            <w:noWrap/>
            <w:vAlign w:val="center"/>
            <w:hideMark/>
          </w:tcPr>
          <w:p w14:paraId="16DA4853"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2324</w:t>
            </w:r>
          </w:p>
        </w:tc>
      </w:tr>
    </w:tbl>
    <w:p w14:paraId="7529F0E7" w14:textId="77777777" w:rsidR="00EA4910" w:rsidRPr="001E1DA5" w:rsidRDefault="00EA4910" w:rsidP="00EA4910">
      <w:pPr>
        <w:adjustRightInd w:val="0"/>
        <w:snapToGrid w:val="0"/>
        <w:spacing w:line="480" w:lineRule="auto"/>
        <w:jc w:val="both"/>
        <w:rPr>
          <w:rFonts w:ascii="华文细黑" w:eastAsia="华文细黑" w:hAnsi="华文细黑" w:cs="Arial"/>
          <w:sz w:val="18"/>
          <w:szCs w:val="18"/>
        </w:rPr>
      </w:pPr>
      <w:r w:rsidRPr="001E1DA5">
        <w:rPr>
          <w:rFonts w:ascii="华文细黑" w:eastAsia="华文细黑" w:hAnsi="华文细黑" w:cs="Arial" w:hint="eastAsia"/>
          <w:sz w:val="18"/>
          <w:szCs w:val="18"/>
        </w:rPr>
        <w:t>单位：平方米</w:t>
      </w:r>
      <w:r>
        <w:rPr>
          <w:rFonts w:ascii="华文细黑" w:eastAsia="华文细黑" w:hAnsi="华文细黑" w:cs="Arial" w:hint="eastAsia"/>
          <w:sz w:val="18"/>
          <w:szCs w:val="18"/>
        </w:rPr>
        <w:t>、个</w:t>
      </w:r>
    </w:p>
    <w:p w14:paraId="48707123" w14:textId="5D1B4AD3" w:rsidR="00E352F7" w:rsidRPr="000211AB" w:rsidRDefault="00034AF3" w:rsidP="00EF1990">
      <w:pPr>
        <w:pStyle w:val="2"/>
        <w:spacing w:before="0" w:after="0" w:line="480" w:lineRule="auto"/>
        <w:jc w:val="both"/>
        <w:rPr>
          <w:rFonts w:eastAsia="宋体" w:cs="Arial"/>
          <w:sz w:val="21"/>
          <w:szCs w:val="21"/>
        </w:rPr>
      </w:pPr>
      <w:bookmarkStart w:id="18" w:name="_Toc415468959"/>
      <w:bookmarkStart w:id="19" w:name="_Toc111622541"/>
      <w:bookmarkStart w:id="20" w:name="_Toc41488711"/>
      <w:r w:rsidRPr="00EA4910">
        <w:rPr>
          <w:rFonts w:eastAsia="宋体" w:cs="Arial" w:hint="eastAsia"/>
          <w:sz w:val="21"/>
          <w:szCs w:val="21"/>
        </w:rPr>
        <w:lastRenderedPageBreak/>
        <w:t>五</w:t>
      </w:r>
      <w:r w:rsidRPr="00EA4910">
        <w:rPr>
          <w:rFonts w:eastAsia="宋体" w:cs="Arial"/>
          <w:sz w:val="21"/>
          <w:szCs w:val="21"/>
        </w:rPr>
        <w:t>、</w:t>
      </w:r>
      <w:bookmarkEnd w:id="18"/>
      <w:bookmarkEnd w:id="19"/>
      <w:r w:rsidRPr="00EA4910">
        <w:rPr>
          <w:rFonts w:eastAsia="宋体" w:cs="Arial" w:hint="eastAsia"/>
          <w:sz w:val="21"/>
          <w:szCs w:val="21"/>
        </w:rPr>
        <w:t>调研</w:t>
      </w:r>
      <w:r w:rsidRPr="00EA4910">
        <w:rPr>
          <w:rFonts w:eastAsia="宋体" w:cs="Arial"/>
          <w:sz w:val="21"/>
          <w:szCs w:val="21"/>
        </w:rPr>
        <w:t>的主要内容</w:t>
      </w:r>
      <w:bookmarkEnd w:id="20"/>
    </w:p>
    <w:p w14:paraId="1CB12D80" w14:textId="02237794" w:rsidR="00E352F7" w:rsidRPr="000211AB" w:rsidRDefault="00581C42" w:rsidP="00EF199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（一）</w:t>
      </w:r>
      <w:r w:rsidR="00E352F7" w:rsidRPr="000211AB">
        <w:rPr>
          <w:rFonts w:ascii="Arial" w:hAnsi="Arial" w:cs="Arial"/>
          <w:sz w:val="21"/>
          <w:szCs w:val="21"/>
        </w:rPr>
        <w:t>分析项目开发的合法、合规性；</w:t>
      </w:r>
    </w:p>
    <w:p w14:paraId="542B3C8C" w14:textId="710044AD" w:rsidR="00E352F7" w:rsidRPr="000211AB" w:rsidRDefault="00581C42" w:rsidP="00EF199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（二）</w:t>
      </w:r>
      <w:r w:rsidR="00E352F7" w:rsidRPr="00520304">
        <w:rPr>
          <w:rFonts w:ascii="Arial" w:hAnsi="Arial" w:cs="Arial"/>
          <w:sz w:val="21"/>
          <w:szCs w:val="21"/>
        </w:rPr>
        <w:t>分析</w:t>
      </w:r>
      <w:r w:rsidR="00034AF3">
        <w:rPr>
          <w:rFonts w:ascii="Arial" w:hAnsi="Arial" w:cs="Arial" w:hint="eastAsia"/>
          <w:sz w:val="21"/>
          <w:szCs w:val="21"/>
        </w:rPr>
        <w:t>宁波</w:t>
      </w:r>
      <w:r w:rsidR="00E352F7" w:rsidRPr="00520304">
        <w:rPr>
          <w:rFonts w:ascii="Arial" w:hAnsi="Arial" w:cs="Arial"/>
          <w:sz w:val="21"/>
          <w:szCs w:val="21"/>
        </w:rPr>
        <w:t>市总体发展状况和房地产投资环境；</w:t>
      </w:r>
    </w:p>
    <w:p w14:paraId="19BEB7C7" w14:textId="459C60BE" w:rsidR="00E352F7" w:rsidRPr="000211AB" w:rsidRDefault="00581C42" w:rsidP="00EF199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（三）</w:t>
      </w:r>
      <w:r w:rsidR="00E352F7" w:rsidRPr="000211AB">
        <w:rPr>
          <w:rFonts w:ascii="Arial" w:hAnsi="Arial" w:cs="Arial"/>
          <w:sz w:val="21"/>
          <w:szCs w:val="21"/>
        </w:rPr>
        <w:t>项目所在区域房地产市场现状，分析项目竞争力</w:t>
      </w:r>
      <w:r w:rsidR="00034AF3">
        <w:rPr>
          <w:rFonts w:ascii="Arial" w:hAnsi="Arial" w:cs="Arial" w:hint="eastAsia"/>
          <w:sz w:val="21"/>
          <w:szCs w:val="21"/>
        </w:rPr>
        <w:t>。</w:t>
      </w:r>
    </w:p>
    <w:p w14:paraId="30154A1E" w14:textId="77777777" w:rsidR="00034AF3" w:rsidRPr="000211AB" w:rsidRDefault="00034AF3" w:rsidP="00EF1990">
      <w:pPr>
        <w:pStyle w:val="2"/>
        <w:spacing w:before="0" w:after="0" w:line="480" w:lineRule="auto"/>
        <w:jc w:val="both"/>
        <w:rPr>
          <w:rFonts w:eastAsia="宋体" w:cs="Arial"/>
          <w:sz w:val="21"/>
          <w:szCs w:val="21"/>
        </w:rPr>
      </w:pPr>
      <w:bookmarkStart w:id="21" w:name="_Toc187666130"/>
      <w:bookmarkStart w:id="22" w:name="_Toc285790758"/>
      <w:bookmarkStart w:id="23" w:name="_Toc41488712"/>
      <w:bookmarkStart w:id="24" w:name="_Toc111622545"/>
      <w:bookmarkStart w:id="25" w:name="_Toc415468962"/>
      <w:r>
        <w:rPr>
          <w:rFonts w:eastAsia="宋体" w:cs="Arial" w:hint="eastAsia"/>
          <w:sz w:val="21"/>
          <w:szCs w:val="21"/>
        </w:rPr>
        <w:t>六</w:t>
      </w:r>
      <w:r w:rsidRPr="000211AB">
        <w:rPr>
          <w:rFonts w:eastAsia="宋体" w:cs="Arial" w:hint="eastAsia"/>
          <w:sz w:val="21"/>
          <w:szCs w:val="21"/>
        </w:rPr>
        <w:t>、</w:t>
      </w:r>
      <w:bookmarkEnd w:id="21"/>
      <w:bookmarkEnd w:id="22"/>
      <w:r w:rsidRPr="000211AB">
        <w:rPr>
          <w:rFonts w:eastAsia="宋体" w:cs="Arial"/>
          <w:sz w:val="21"/>
          <w:szCs w:val="21"/>
        </w:rPr>
        <w:t>编制日期</w:t>
      </w:r>
      <w:bookmarkEnd w:id="23"/>
    </w:p>
    <w:bookmarkEnd w:id="24"/>
    <w:bookmarkEnd w:id="25"/>
    <w:p w14:paraId="369FA822" w14:textId="33051133" w:rsidR="00EA4910" w:rsidRDefault="00EA4910" w:rsidP="00EF199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实地查勘期：</w:t>
      </w:r>
      <w:r w:rsidRPr="00C253C2">
        <w:rPr>
          <w:rFonts w:ascii="Arial" w:hAnsi="Arial" w:cs="Arial" w:hint="eastAsia"/>
          <w:sz w:val="21"/>
          <w:szCs w:val="21"/>
        </w:rPr>
        <w:t>20</w:t>
      </w:r>
      <w:r w:rsidRPr="00C253C2">
        <w:rPr>
          <w:rFonts w:ascii="Arial" w:hAnsi="Arial" w:cs="Arial"/>
          <w:sz w:val="21"/>
          <w:szCs w:val="21"/>
        </w:rPr>
        <w:t>20</w:t>
      </w:r>
      <w:r w:rsidRPr="00C253C2">
        <w:rPr>
          <w:rFonts w:ascii="Arial" w:hAnsi="Arial" w:cs="Arial" w:hint="eastAsia"/>
          <w:sz w:val="21"/>
          <w:szCs w:val="21"/>
        </w:rPr>
        <w:t>年</w:t>
      </w:r>
      <w:r w:rsidRPr="00C253C2">
        <w:rPr>
          <w:rFonts w:ascii="Arial" w:hAnsi="Arial" w:cs="Arial" w:hint="eastAsia"/>
          <w:sz w:val="21"/>
          <w:szCs w:val="21"/>
        </w:rPr>
        <w:t>5</w:t>
      </w:r>
      <w:r w:rsidRPr="00C253C2">
        <w:rPr>
          <w:rFonts w:ascii="Arial" w:hAnsi="Arial" w:cs="Arial" w:hint="eastAsia"/>
          <w:sz w:val="21"/>
          <w:szCs w:val="21"/>
        </w:rPr>
        <w:t>月</w:t>
      </w:r>
      <w:r w:rsidRPr="00C253C2">
        <w:rPr>
          <w:rFonts w:ascii="Arial" w:hAnsi="Arial" w:cs="Arial" w:hint="eastAsia"/>
          <w:sz w:val="21"/>
          <w:szCs w:val="21"/>
        </w:rPr>
        <w:t>2</w:t>
      </w:r>
      <w:r>
        <w:rPr>
          <w:rFonts w:ascii="Arial" w:hAnsi="Arial" w:cs="Arial" w:hint="eastAsia"/>
          <w:sz w:val="21"/>
          <w:szCs w:val="21"/>
        </w:rPr>
        <w:t>5</w:t>
      </w:r>
      <w:r w:rsidRPr="00C253C2">
        <w:rPr>
          <w:rFonts w:ascii="Arial" w:hAnsi="Arial" w:cs="Arial" w:hint="eastAsia"/>
          <w:sz w:val="21"/>
          <w:szCs w:val="21"/>
        </w:rPr>
        <w:t>日</w:t>
      </w:r>
    </w:p>
    <w:p w14:paraId="788CADE6" w14:textId="17841FA7" w:rsidR="00E352F7" w:rsidRPr="00C253C2" w:rsidRDefault="00EA4910" w:rsidP="00EF199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报告编制日期：</w:t>
      </w:r>
      <w:r w:rsidRPr="00C253C2">
        <w:rPr>
          <w:rFonts w:ascii="Arial" w:hAnsi="Arial" w:cs="Arial" w:hint="eastAsia"/>
          <w:sz w:val="21"/>
          <w:szCs w:val="21"/>
        </w:rPr>
        <w:t>20</w:t>
      </w:r>
      <w:r w:rsidRPr="00C253C2">
        <w:rPr>
          <w:rFonts w:ascii="Arial" w:hAnsi="Arial" w:cs="Arial"/>
          <w:sz w:val="21"/>
          <w:szCs w:val="21"/>
        </w:rPr>
        <w:t>20</w:t>
      </w:r>
      <w:r w:rsidRPr="00C253C2">
        <w:rPr>
          <w:rFonts w:ascii="Arial" w:hAnsi="Arial" w:cs="Arial" w:hint="eastAsia"/>
          <w:sz w:val="21"/>
          <w:szCs w:val="21"/>
        </w:rPr>
        <w:t>年</w:t>
      </w:r>
      <w:r w:rsidRPr="00C253C2">
        <w:rPr>
          <w:rFonts w:ascii="Arial" w:hAnsi="Arial" w:cs="Arial" w:hint="eastAsia"/>
          <w:sz w:val="21"/>
          <w:szCs w:val="21"/>
        </w:rPr>
        <w:t>5</w:t>
      </w:r>
      <w:r w:rsidRPr="00C253C2">
        <w:rPr>
          <w:rFonts w:ascii="Arial" w:hAnsi="Arial" w:cs="Arial" w:hint="eastAsia"/>
          <w:sz w:val="21"/>
          <w:szCs w:val="21"/>
        </w:rPr>
        <w:t>月</w:t>
      </w:r>
      <w:r>
        <w:rPr>
          <w:rFonts w:ascii="Arial" w:hAnsi="Arial" w:cs="Arial"/>
          <w:sz w:val="21"/>
          <w:szCs w:val="21"/>
        </w:rPr>
        <w:t>2</w:t>
      </w:r>
      <w:r>
        <w:rPr>
          <w:rFonts w:ascii="Arial" w:hAnsi="Arial" w:cs="Arial" w:hint="eastAsia"/>
          <w:sz w:val="21"/>
          <w:szCs w:val="21"/>
        </w:rPr>
        <w:t>2</w:t>
      </w:r>
      <w:r w:rsidRPr="00C253C2">
        <w:rPr>
          <w:rFonts w:ascii="Arial" w:hAnsi="Arial" w:cs="Arial" w:hint="eastAsia"/>
          <w:sz w:val="21"/>
          <w:szCs w:val="21"/>
        </w:rPr>
        <w:t>日至</w:t>
      </w:r>
      <w:r w:rsidRPr="00C253C2">
        <w:rPr>
          <w:rFonts w:ascii="Arial" w:hAnsi="Arial" w:cs="Arial" w:hint="eastAsia"/>
          <w:sz w:val="21"/>
          <w:szCs w:val="21"/>
        </w:rPr>
        <w:t>20</w:t>
      </w:r>
      <w:r w:rsidRPr="00C253C2">
        <w:rPr>
          <w:rFonts w:ascii="Arial" w:hAnsi="Arial" w:cs="Arial"/>
          <w:sz w:val="21"/>
          <w:szCs w:val="21"/>
        </w:rPr>
        <w:t>20</w:t>
      </w:r>
      <w:r w:rsidRPr="00C253C2">
        <w:rPr>
          <w:rFonts w:ascii="Arial" w:hAnsi="Arial" w:cs="Arial" w:hint="eastAsia"/>
          <w:sz w:val="21"/>
          <w:szCs w:val="21"/>
        </w:rPr>
        <w:t>年</w:t>
      </w:r>
      <w:r w:rsidRPr="00C253C2">
        <w:rPr>
          <w:rFonts w:ascii="Arial" w:hAnsi="Arial" w:cs="Arial" w:hint="eastAsia"/>
          <w:sz w:val="21"/>
          <w:szCs w:val="21"/>
        </w:rPr>
        <w:t>5</w:t>
      </w:r>
      <w:r w:rsidRPr="00C253C2">
        <w:rPr>
          <w:rFonts w:ascii="Arial" w:hAnsi="Arial" w:cs="Arial" w:hint="eastAsia"/>
          <w:sz w:val="21"/>
          <w:szCs w:val="21"/>
        </w:rPr>
        <w:t>月</w:t>
      </w:r>
      <w:r w:rsidRPr="00C253C2">
        <w:rPr>
          <w:rFonts w:ascii="Arial" w:hAnsi="Arial" w:cs="Arial" w:hint="eastAsia"/>
          <w:sz w:val="21"/>
          <w:szCs w:val="21"/>
        </w:rPr>
        <w:t>2</w:t>
      </w:r>
      <w:r>
        <w:rPr>
          <w:rFonts w:ascii="Arial" w:hAnsi="Arial" w:cs="Arial"/>
          <w:sz w:val="21"/>
          <w:szCs w:val="21"/>
        </w:rPr>
        <w:t>7</w:t>
      </w:r>
      <w:r w:rsidRPr="00C253C2">
        <w:rPr>
          <w:rFonts w:ascii="Arial" w:hAnsi="Arial" w:cs="Arial" w:hint="eastAsia"/>
          <w:sz w:val="21"/>
          <w:szCs w:val="21"/>
        </w:rPr>
        <w:t>日</w:t>
      </w:r>
    </w:p>
    <w:p w14:paraId="47F8594C" w14:textId="6E9A61F0" w:rsidR="00E352F7" w:rsidRPr="000211AB" w:rsidRDefault="00034AF3" w:rsidP="00EF1990">
      <w:pPr>
        <w:pStyle w:val="2"/>
        <w:spacing w:before="0" w:after="0" w:line="480" w:lineRule="auto"/>
        <w:jc w:val="both"/>
        <w:rPr>
          <w:rFonts w:eastAsia="宋体" w:cs="Arial"/>
          <w:sz w:val="21"/>
          <w:szCs w:val="21"/>
        </w:rPr>
      </w:pPr>
      <w:bookmarkStart w:id="26" w:name="_Toc111622547"/>
      <w:bookmarkStart w:id="27" w:name="_Toc415468964"/>
      <w:bookmarkStart w:id="28" w:name="_Toc41488713"/>
      <w:r>
        <w:rPr>
          <w:rFonts w:eastAsia="宋体" w:cs="Arial" w:hint="eastAsia"/>
          <w:sz w:val="21"/>
          <w:szCs w:val="21"/>
        </w:rPr>
        <w:t>七</w:t>
      </w:r>
      <w:r w:rsidRPr="000211AB">
        <w:rPr>
          <w:rFonts w:eastAsia="宋体" w:cs="Arial"/>
          <w:sz w:val="21"/>
          <w:szCs w:val="21"/>
        </w:rPr>
        <w:t>、</w:t>
      </w:r>
      <w:bookmarkEnd w:id="26"/>
      <w:bookmarkEnd w:id="27"/>
      <w:r w:rsidRPr="000211AB">
        <w:rPr>
          <w:rFonts w:eastAsia="宋体" w:cs="Arial"/>
          <w:sz w:val="21"/>
          <w:szCs w:val="21"/>
        </w:rPr>
        <w:t>本报告编制依据和说明</w:t>
      </w:r>
      <w:bookmarkEnd w:id="28"/>
    </w:p>
    <w:p w14:paraId="1D86A57C" w14:textId="77777777" w:rsidR="00E352F7" w:rsidRPr="00581C42" w:rsidRDefault="00E352F7" w:rsidP="00581C42">
      <w:pPr>
        <w:widowControl w:val="0"/>
        <w:adjustRightInd w:val="0"/>
        <w:snapToGrid w:val="0"/>
        <w:spacing w:line="480" w:lineRule="auto"/>
        <w:ind w:firstLineChars="200" w:firstLine="420"/>
        <w:jc w:val="both"/>
        <w:rPr>
          <w:rFonts w:ascii="Arial" w:hAnsi="Arial" w:cs="Arial"/>
          <w:noProof/>
          <w:sz w:val="21"/>
          <w:szCs w:val="21"/>
        </w:rPr>
      </w:pPr>
      <w:r w:rsidRPr="00581C42">
        <w:rPr>
          <w:rFonts w:ascii="Arial" w:hAnsi="Arial" w:cs="Arial"/>
          <w:noProof/>
          <w:sz w:val="21"/>
          <w:szCs w:val="21"/>
        </w:rPr>
        <w:t>（一）报告编制依据</w:t>
      </w:r>
    </w:p>
    <w:p w14:paraId="5187369A" w14:textId="77777777" w:rsidR="00E352F7" w:rsidRPr="000211AB" w:rsidRDefault="00E352F7" w:rsidP="00EF1990">
      <w:pPr>
        <w:spacing w:line="480" w:lineRule="auto"/>
        <w:ind w:firstLineChars="200" w:firstLine="420"/>
        <w:jc w:val="both"/>
        <w:rPr>
          <w:rFonts w:ascii="Arial" w:hAnsi="Arial" w:cs="Arial"/>
          <w:sz w:val="21"/>
          <w:szCs w:val="21"/>
        </w:rPr>
      </w:pPr>
      <w:r w:rsidRPr="000211AB">
        <w:rPr>
          <w:rFonts w:ascii="Arial" w:hAnsi="Arial" w:cs="Arial"/>
          <w:sz w:val="21"/>
          <w:szCs w:val="21"/>
        </w:rPr>
        <w:t>本报告主要依据和参考以下文件及相关资料：</w:t>
      </w:r>
    </w:p>
    <w:p w14:paraId="24C08085" w14:textId="77777777" w:rsidR="00EA4910" w:rsidRPr="001A4169" w:rsidRDefault="00EA4910" w:rsidP="00EA4910">
      <w:pPr>
        <w:numPr>
          <w:ilvl w:val="0"/>
          <w:numId w:val="2"/>
        </w:numPr>
        <w:spacing w:line="480" w:lineRule="auto"/>
        <w:jc w:val="both"/>
        <w:rPr>
          <w:rFonts w:ascii="Arial" w:hAnsi="Arial" w:cs="Arial"/>
          <w:sz w:val="21"/>
          <w:szCs w:val="21"/>
        </w:rPr>
      </w:pPr>
      <w:r w:rsidRPr="001A4169">
        <w:rPr>
          <w:rFonts w:ascii="Arial" w:hAnsi="Arial" w:cs="Arial" w:hint="eastAsia"/>
          <w:sz w:val="21"/>
          <w:szCs w:val="21"/>
        </w:rPr>
        <w:t>《宁波市自然资源和规划局国有建设用地使用权拍卖出让成交确认书》</w:t>
      </w:r>
    </w:p>
    <w:p w14:paraId="080F32CE" w14:textId="77777777" w:rsidR="00EA4910" w:rsidRDefault="00EA4910" w:rsidP="00EA4910">
      <w:pPr>
        <w:numPr>
          <w:ilvl w:val="0"/>
          <w:numId w:val="2"/>
        </w:numPr>
        <w:spacing w:line="480" w:lineRule="auto"/>
        <w:jc w:val="both"/>
        <w:rPr>
          <w:rFonts w:ascii="Arial" w:hAnsi="Arial" w:cs="Arial"/>
          <w:sz w:val="21"/>
          <w:szCs w:val="21"/>
        </w:rPr>
      </w:pPr>
      <w:r w:rsidRPr="001A4169">
        <w:rPr>
          <w:rFonts w:ascii="Arial" w:hAnsi="Arial" w:cs="Arial" w:hint="eastAsia"/>
          <w:sz w:val="21"/>
          <w:szCs w:val="21"/>
        </w:rPr>
        <w:t>《主要经济技术指标方案</w:t>
      </w:r>
      <w:r w:rsidRPr="001A4169">
        <w:rPr>
          <w:rFonts w:ascii="Arial" w:hAnsi="Arial" w:cs="Arial"/>
          <w:sz w:val="21"/>
          <w:szCs w:val="21"/>
        </w:rPr>
        <w:t>》</w:t>
      </w:r>
    </w:p>
    <w:p w14:paraId="388C1D95" w14:textId="2D3E1FDE" w:rsidR="00F741BB" w:rsidRPr="001A4169" w:rsidRDefault="00F741BB" w:rsidP="00EA4910">
      <w:pPr>
        <w:numPr>
          <w:ilvl w:val="0"/>
          <w:numId w:val="2"/>
        </w:numPr>
        <w:spacing w:line="480" w:lineRule="auto"/>
        <w:jc w:val="both"/>
        <w:rPr>
          <w:rFonts w:ascii="Arial" w:hAnsi="Arial" w:cs="Arial"/>
          <w:sz w:val="21"/>
          <w:szCs w:val="21"/>
        </w:rPr>
      </w:pPr>
      <w:r>
        <w:rPr>
          <w:rFonts w:ascii="Arial" w:hAnsi="Arial" w:cs="Arial" w:hint="eastAsia"/>
          <w:sz w:val="21"/>
          <w:szCs w:val="21"/>
        </w:rPr>
        <w:t>《国有建设用地使用权出让合同》及补充协议</w:t>
      </w:r>
    </w:p>
    <w:p w14:paraId="4A1CBD10" w14:textId="77777777" w:rsidR="00EA4910" w:rsidRPr="00001352" w:rsidRDefault="00EA4910" w:rsidP="00EA4910">
      <w:pPr>
        <w:numPr>
          <w:ilvl w:val="0"/>
          <w:numId w:val="2"/>
        </w:numPr>
        <w:spacing w:line="480" w:lineRule="auto"/>
        <w:jc w:val="both"/>
        <w:rPr>
          <w:rFonts w:ascii="Arial" w:hAnsi="Arial" w:cs="Arial"/>
          <w:sz w:val="21"/>
          <w:szCs w:val="21"/>
        </w:rPr>
      </w:pPr>
      <w:r w:rsidRPr="00001352">
        <w:rPr>
          <w:rFonts w:ascii="Arial" w:hAnsi="Arial" w:cs="Arial"/>
          <w:sz w:val="21"/>
          <w:szCs w:val="21"/>
        </w:rPr>
        <w:t>建设单位提供的有关项目的其他资料</w:t>
      </w:r>
    </w:p>
    <w:p w14:paraId="4B8DD971" w14:textId="77777777" w:rsidR="00EA4910" w:rsidRPr="000211AB" w:rsidRDefault="00EA4910" w:rsidP="00EA4910">
      <w:pPr>
        <w:numPr>
          <w:ilvl w:val="0"/>
          <w:numId w:val="2"/>
        </w:numPr>
        <w:spacing w:line="480" w:lineRule="auto"/>
        <w:jc w:val="both"/>
        <w:rPr>
          <w:rFonts w:ascii="Arial" w:hAnsi="Arial" w:cs="Arial"/>
          <w:sz w:val="21"/>
          <w:szCs w:val="21"/>
        </w:rPr>
      </w:pPr>
      <w:r w:rsidRPr="000211AB">
        <w:rPr>
          <w:rFonts w:ascii="Arial" w:hAnsi="Arial" w:cs="Arial"/>
          <w:sz w:val="21"/>
          <w:szCs w:val="21"/>
        </w:rPr>
        <w:t>国家及地方颁布的相关法律规章制度、当地现行财税政策</w:t>
      </w:r>
    </w:p>
    <w:p w14:paraId="1BDB9A98" w14:textId="77777777" w:rsidR="00EA4910" w:rsidRPr="000211AB" w:rsidRDefault="00EA4910" w:rsidP="00EA4910">
      <w:pPr>
        <w:numPr>
          <w:ilvl w:val="0"/>
          <w:numId w:val="2"/>
        </w:numPr>
        <w:spacing w:line="480" w:lineRule="auto"/>
        <w:jc w:val="both"/>
        <w:rPr>
          <w:rFonts w:ascii="Arial" w:hAnsi="Arial" w:cs="Arial"/>
          <w:sz w:val="21"/>
          <w:szCs w:val="21"/>
        </w:rPr>
      </w:pPr>
      <w:r w:rsidRPr="000211AB">
        <w:rPr>
          <w:rFonts w:ascii="Arial" w:hAnsi="Arial" w:cs="Arial"/>
          <w:sz w:val="21"/>
          <w:szCs w:val="21"/>
        </w:rPr>
        <w:t>市场调查资料</w:t>
      </w:r>
    </w:p>
    <w:p w14:paraId="430ED643" w14:textId="77777777" w:rsidR="00E352F7" w:rsidRPr="00581C42" w:rsidRDefault="00E352F7" w:rsidP="00581C42">
      <w:pPr>
        <w:widowControl w:val="0"/>
        <w:adjustRightInd w:val="0"/>
        <w:snapToGrid w:val="0"/>
        <w:spacing w:line="480" w:lineRule="auto"/>
        <w:ind w:firstLineChars="200" w:firstLine="420"/>
        <w:jc w:val="both"/>
        <w:rPr>
          <w:rFonts w:ascii="Arial" w:hAnsi="Arial" w:cs="Arial"/>
          <w:noProof/>
          <w:sz w:val="21"/>
          <w:szCs w:val="21"/>
        </w:rPr>
      </w:pPr>
      <w:r w:rsidRPr="00581C42">
        <w:rPr>
          <w:rFonts w:ascii="Arial" w:hAnsi="Arial" w:cs="Arial"/>
          <w:noProof/>
          <w:sz w:val="21"/>
          <w:szCs w:val="21"/>
        </w:rPr>
        <w:t>（二）报告编制说明</w:t>
      </w:r>
    </w:p>
    <w:p w14:paraId="4C8F1DB7" w14:textId="77777777" w:rsidR="00EA4910" w:rsidRPr="000211AB" w:rsidRDefault="00EA4910" w:rsidP="00EA4910">
      <w:pPr>
        <w:widowControl w:val="0"/>
        <w:adjustRightInd w:val="0"/>
        <w:snapToGrid w:val="0"/>
        <w:spacing w:line="480" w:lineRule="auto"/>
        <w:ind w:firstLineChars="200" w:firstLine="420"/>
        <w:jc w:val="both"/>
        <w:rPr>
          <w:rFonts w:ascii="Arial" w:hAnsi="Arial" w:cs="Arial"/>
          <w:sz w:val="21"/>
          <w:szCs w:val="21"/>
        </w:rPr>
      </w:pPr>
      <w:r w:rsidRPr="001A4169">
        <w:rPr>
          <w:rFonts w:ascii="Arial" w:hAnsi="Arial" w:cs="Arial"/>
          <w:sz w:val="21"/>
          <w:szCs w:val="21"/>
        </w:rPr>
        <w:t>1</w:t>
      </w:r>
      <w:r w:rsidRPr="001A4169">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3674AA2C" w14:textId="2973E520" w:rsidR="00AB3CC7" w:rsidRPr="00001352" w:rsidRDefault="00EA4910" w:rsidP="00EA4910">
      <w:pPr>
        <w:widowControl w:val="0"/>
        <w:adjustRightInd w:val="0"/>
        <w:snapToGrid w:val="0"/>
        <w:spacing w:line="480" w:lineRule="auto"/>
        <w:ind w:firstLineChars="200" w:firstLine="420"/>
        <w:jc w:val="both"/>
        <w:rPr>
          <w:rFonts w:ascii="Arial" w:hAnsi="Arial" w:cs="Arial"/>
          <w:sz w:val="21"/>
          <w:szCs w:val="21"/>
        </w:rPr>
      </w:pPr>
      <w:r w:rsidRPr="001A4169">
        <w:rPr>
          <w:rFonts w:ascii="Arial" w:hAnsi="Arial" w:cs="Arial" w:hint="eastAsia"/>
          <w:sz w:val="21"/>
          <w:szCs w:val="21"/>
        </w:rPr>
        <w:t>2</w:t>
      </w:r>
      <w:r w:rsidRPr="001A4169">
        <w:rPr>
          <w:rFonts w:ascii="Arial" w:hAnsi="Arial" w:cs="Arial"/>
          <w:sz w:val="21"/>
          <w:szCs w:val="21"/>
        </w:rPr>
        <w:t>、本报告中的项目</w:t>
      </w:r>
      <w:r w:rsidRPr="001A4169">
        <w:rPr>
          <w:rFonts w:ascii="Arial" w:hAnsi="Arial" w:cs="Arial" w:hint="eastAsia"/>
          <w:sz w:val="21"/>
          <w:szCs w:val="21"/>
        </w:rPr>
        <w:t>出让宗地面积</w:t>
      </w:r>
      <w:r w:rsidRPr="001A4169">
        <w:rPr>
          <w:rFonts w:ascii="Arial" w:hAnsi="Arial" w:cs="Arial"/>
          <w:sz w:val="21"/>
          <w:szCs w:val="21"/>
        </w:rPr>
        <w:t>及规划建筑面积以《宁波市自然资源和规划局国有建设用地使用权拍卖出让成交确认书》</w:t>
      </w:r>
      <w:r w:rsidRPr="001A4169">
        <w:rPr>
          <w:rFonts w:ascii="Arial" w:hAnsi="Arial" w:cs="Arial" w:hint="eastAsia"/>
          <w:sz w:val="21"/>
          <w:szCs w:val="21"/>
        </w:rPr>
        <w:t>及</w:t>
      </w:r>
      <w:r w:rsidRPr="001A4169">
        <w:rPr>
          <w:rFonts w:ascii="Arial" w:hAnsi="Arial" w:cs="Arial"/>
          <w:sz w:val="21"/>
          <w:szCs w:val="21"/>
        </w:rPr>
        <w:t>《主要经济技术指标方案》为依据。</w:t>
      </w:r>
    </w:p>
    <w:p w14:paraId="34B11E52" w14:textId="3615B6E2" w:rsidR="00E352F7" w:rsidRPr="000211AB" w:rsidRDefault="00296DA1" w:rsidP="00EF1990">
      <w:pPr>
        <w:pStyle w:val="2"/>
        <w:spacing w:before="0" w:after="0" w:line="480" w:lineRule="auto"/>
        <w:jc w:val="both"/>
        <w:rPr>
          <w:rFonts w:eastAsia="宋体" w:cs="Arial"/>
          <w:sz w:val="21"/>
          <w:szCs w:val="21"/>
        </w:rPr>
      </w:pPr>
      <w:bookmarkStart w:id="29" w:name="_Toc41488714"/>
      <w:r>
        <w:rPr>
          <w:rFonts w:eastAsia="宋体" w:cs="Arial" w:hint="eastAsia"/>
          <w:sz w:val="21"/>
          <w:szCs w:val="21"/>
        </w:rPr>
        <w:t>八</w:t>
      </w:r>
      <w:r w:rsidRPr="000211AB">
        <w:rPr>
          <w:rFonts w:eastAsia="宋体" w:cs="Arial"/>
          <w:sz w:val="21"/>
          <w:szCs w:val="21"/>
        </w:rPr>
        <w:t>、本报告使用说明</w:t>
      </w:r>
      <w:bookmarkEnd w:id="29"/>
    </w:p>
    <w:p w14:paraId="46C55433" w14:textId="77777777" w:rsidR="00EA4910" w:rsidRPr="000211AB" w:rsidRDefault="00EA4910" w:rsidP="00EA4910">
      <w:pPr>
        <w:adjustRightInd w:val="0"/>
        <w:snapToGrid w:val="0"/>
        <w:spacing w:line="480" w:lineRule="auto"/>
        <w:ind w:firstLineChars="200" w:firstLine="420"/>
        <w:jc w:val="both"/>
        <w:outlineLvl w:val="0"/>
        <w:rPr>
          <w:rFonts w:ascii="Arial" w:hAnsi="Arial" w:cs="Arial"/>
          <w:sz w:val="21"/>
          <w:szCs w:val="21"/>
        </w:rPr>
      </w:pPr>
      <w:bookmarkStart w:id="30" w:name="_Toc24295934"/>
      <w:bookmarkStart w:id="31" w:name="_Toc33956069"/>
      <w:bookmarkStart w:id="32" w:name="_Toc44300260"/>
      <w:bookmarkStart w:id="33" w:name="_Toc76889697"/>
      <w:r w:rsidRPr="000211AB">
        <w:rPr>
          <w:rFonts w:ascii="Arial" w:hAnsi="Arial" w:cs="Arial"/>
          <w:sz w:val="21"/>
          <w:szCs w:val="21"/>
        </w:rPr>
        <w:t>（一）本报告依前文编制目的供委托</w:t>
      </w:r>
      <w:r w:rsidRPr="000211AB">
        <w:rPr>
          <w:rFonts w:ascii="Arial" w:hAnsi="Arial" w:cs="Arial" w:hint="eastAsia"/>
          <w:sz w:val="21"/>
          <w:szCs w:val="21"/>
        </w:rPr>
        <w:t>单位</w:t>
      </w:r>
      <w:r w:rsidRPr="000211AB">
        <w:rPr>
          <w:rFonts w:ascii="Arial" w:hAnsi="Arial" w:cs="Arial"/>
          <w:sz w:val="21"/>
          <w:szCs w:val="21"/>
        </w:rPr>
        <w:t>使用。除依据法律和相关规定需公开情形外，未经受托方同意，报告的全部或部分内容不得发表于公开的媒体上。</w:t>
      </w:r>
    </w:p>
    <w:p w14:paraId="1B3C0DC2" w14:textId="77777777" w:rsidR="00EA4910" w:rsidRPr="000211AB" w:rsidRDefault="00EA4910" w:rsidP="00EA4910">
      <w:pPr>
        <w:adjustRightInd w:val="0"/>
        <w:snapToGrid w:val="0"/>
        <w:spacing w:line="480" w:lineRule="auto"/>
        <w:ind w:firstLineChars="200" w:firstLine="420"/>
        <w:jc w:val="both"/>
        <w:outlineLvl w:val="0"/>
        <w:rPr>
          <w:rFonts w:ascii="Arial" w:hAnsi="Arial" w:cs="Arial"/>
          <w:sz w:val="21"/>
          <w:szCs w:val="21"/>
        </w:rPr>
      </w:pPr>
      <w:r>
        <w:rPr>
          <w:rFonts w:ascii="Arial" w:hAnsi="Arial" w:cs="Arial"/>
          <w:sz w:val="21"/>
          <w:szCs w:val="21"/>
        </w:rPr>
        <w:lastRenderedPageBreak/>
        <w:t>（二）本报告所依据的权属资料</w:t>
      </w:r>
      <w:r w:rsidRPr="000211AB">
        <w:rPr>
          <w:rFonts w:ascii="Arial" w:hAnsi="Arial" w:cs="Arial"/>
          <w:sz w:val="21"/>
          <w:szCs w:val="21"/>
        </w:rPr>
        <w:t>及其他相关说明文件等基础资料由建设单位以原件或复印件形式提供，资料提供者应对其真实性、合法性负责，如基础资料改变，本报告需重新调整。</w:t>
      </w:r>
    </w:p>
    <w:p w14:paraId="367B2C87" w14:textId="69E88E29" w:rsidR="00BE6972" w:rsidRPr="000211AB" w:rsidRDefault="00EA4910" w:rsidP="00EA4910">
      <w:pPr>
        <w:adjustRightInd w:val="0"/>
        <w:snapToGrid w:val="0"/>
        <w:spacing w:line="480" w:lineRule="auto"/>
        <w:ind w:firstLineChars="200" w:firstLine="420"/>
        <w:outlineLvl w:val="0"/>
        <w:rPr>
          <w:rFonts w:ascii="Arial" w:hAnsi="Arial" w:cs="Arial"/>
          <w:szCs w:val="21"/>
        </w:rPr>
      </w:pPr>
      <w:r w:rsidRPr="000211AB">
        <w:rPr>
          <w:rFonts w:ascii="Arial" w:hAnsi="Arial" w:cs="Arial"/>
          <w:sz w:val="21"/>
          <w:szCs w:val="21"/>
        </w:rPr>
        <w:t>（三）本报告结论</w:t>
      </w:r>
      <w:r w:rsidRPr="000211AB">
        <w:rPr>
          <w:rFonts w:ascii="Arial" w:hAnsi="Arial" w:cs="Arial" w:hint="eastAsia"/>
          <w:sz w:val="21"/>
          <w:szCs w:val="21"/>
        </w:rPr>
        <w:t>自出具日起有</w:t>
      </w:r>
      <w:r w:rsidRPr="000211AB">
        <w:rPr>
          <w:rFonts w:ascii="Arial" w:hAnsi="Arial" w:cs="Arial"/>
          <w:sz w:val="21"/>
          <w:szCs w:val="21"/>
        </w:rPr>
        <w:t>效期为一年。超过一年，需重新进行</w:t>
      </w:r>
      <w:r>
        <w:rPr>
          <w:rFonts w:ascii="Arial" w:hAnsi="Arial" w:cs="Arial" w:hint="eastAsia"/>
          <w:sz w:val="21"/>
          <w:szCs w:val="21"/>
        </w:rPr>
        <w:t>调研</w:t>
      </w:r>
      <w:r w:rsidRPr="000211AB">
        <w:rPr>
          <w:rFonts w:ascii="Arial" w:hAnsi="Arial" w:cs="Arial"/>
          <w:sz w:val="21"/>
          <w:szCs w:val="21"/>
        </w:rPr>
        <w:t>分析。</w:t>
      </w:r>
    </w:p>
    <w:p w14:paraId="2E68100F" w14:textId="77777777" w:rsidR="00BE6972" w:rsidRPr="000211AB" w:rsidRDefault="00BE6972" w:rsidP="00BE6972">
      <w:pPr>
        <w:rPr>
          <w:rFonts w:ascii="Arial" w:hAnsi="Arial" w:cs="Arial"/>
        </w:rPr>
      </w:pPr>
      <w:r w:rsidRPr="000211AB">
        <w:rPr>
          <w:rFonts w:ascii="Arial" w:eastAsia="仿宋_GB2312" w:hAnsi="Arial" w:cs="Arial"/>
          <w:sz w:val="32"/>
        </w:rPr>
        <w:br w:type="page"/>
      </w:r>
    </w:p>
    <w:p w14:paraId="693CE132" w14:textId="34D7BBAB" w:rsidR="00BE6972" w:rsidRPr="000211AB" w:rsidRDefault="00BE6972" w:rsidP="00BE6972">
      <w:pPr>
        <w:pStyle w:val="1"/>
        <w:spacing w:before="240"/>
        <w:rPr>
          <w:rFonts w:ascii="Arial" w:eastAsia="方正黑体简体" w:hAnsi="Arial" w:cs="Arial"/>
          <w:b w:val="0"/>
          <w:bCs/>
          <w:sz w:val="32"/>
          <w:szCs w:val="32"/>
        </w:rPr>
      </w:pPr>
      <w:bookmarkStart w:id="34" w:name="_Toc41488715"/>
      <w:r w:rsidRPr="000211AB">
        <w:rPr>
          <w:rFonts w:ascii="Arial" w:eastAsia="方正黑体简体" w:hAnsi="Arial" w:cs="Arial"/>
          <w:b w:val="0"/>
          <w:bCs/>
          <w:sz w:val="32"/>
          <w:szCs w:val="32"/>
        </w:rPr>
        <w:lastRenderedPageBreak/>
        <w:t>第二章</w:t>
      </w:r>
      <w:r w:rsidRPr="000211AB">
        <w:rPr>
          <w:rFonts w:ascii="Arial" w:eastAsia="方正黑体简体" w:hAnsi="Arial" w:cs="Arial"/>
          <w:b w:val="0"/>
          <w:bCs/>
          <w:sz w:val="32"/>
          <w:szCs w:val="32"/>
        </w:rPr>
        <w:t xml:space="preserve">  </w:t>
      </w:r>
      <w:r w:rsidR="00EB011A">
        <w:rPr>
          <w:rFonts w:ascii="Arial" w:eastAsia="方正黑体简体" w:hAnsi="Arial" w:cs="Arial" w:hint="eastAsia"/>
          <w:b w:val="0"/>
          <w:bCs/>
          <w:sz w:val="32"/>
          <w:szCs w:val="32"/>
        </w:rPr>
        <w:t>调研对象</w:t>
      </w:r>
      <w:r w:rsidR="00ED34CF">
        <w:rPr>
          <w:rFonts w:ascii="Arial" w:eastAsia="方正黑体简体" w:hAnsi="Arial" w:cs="Arial" w:hint="eastAsia"/>
          <w:b w:val="0"/>
          <w:bCs/>
          <w:sz w:val="32"/>
          <w:szCs w:val="32"/>
        </w:rPr>
        <w:t>概况</w:t>
      </w:r>
      <w:bookmarkEnd w:id="34"/>
    </w:p>
    <w:p w14:paraId="2F02DFF1" w14:textId="0F040435" w:rsidR="00E352F7" w:rsidRPr="000211AB" w:rsidRDefault="006B51CA" w:rsidP="00FD69CD">
      <w:pPr>
        <w:pStyle w:val="2"/>
        <w:spacing w:before="0" w:after="0" w:line="480" w:lineRule="auto"/>
        <w:rPr>
          <w:rFonts w:eastAsia="宋体" w:cs="Arial"/>
          <w:sz w:val="21"/>
          <w:szCs w:val="21"/>
        </w:rPr>
      </w:pPr>
      <w:bookmarkStart w:id="35" w:name="_Toc24295935"/>
      <w:bookmarkStart w:id="36" w:name="_Toc33956070"/>
      <w:bookmarkStart w:id="37" w:name="_Toc44300261"/>
      <w:bookmarkStart w:id="38" w:name="_Toc76889698"/>
      <w:bookmarkStart w:id="39" w:name="_Toc41488716"/>
      <w:bookmarkEnd w:id="30"/>
      <w:bookmarkEnd w:id="31"/>
      <w:bookmarkEnd w:id="32"/>
      <w:bookmarkEnd w:id="33"/>
      <w:r w:rsidRPr="000211AB">
        <w:rPr>
          <w:rFonts w:eastAsia="宋体" w:cs="Arial" w:hint="eastAsia"/>
          <w:sz w:val="21"/>
          <w:szCs w:val="21"/>
        </w:rPr>
        <w:t>一</w:t>
      </w:r>
      <w:r w:rsidRPr="000211AB">
        <w:rPr>
          <w:rFonts w:eastAsia="宋体" w:cs="Arial"/>
          <w:sz w:val="21"/>
          <w:szCs w:val="21"/>
        </w:rPr>
        <w:t>、</w:t>
      </w:r>
      <w:bookmarkEnd w:id="35"/>
      <w:bookmarkEnd w:id="36"/>
      <w:bookmarkEnd w:id="37"/>
      <w:bookmarkEnd w:id="38"/>
      <w:r w:rsidR="00865F14" w:rsidRPr="000211AB">
        <w:rPr>
          <w:rFonts w:eastAsia="宋体" w:cs="Arial"/>
          <w:sz w:val="21"/>
          <w:szCs w:val="21"/>
        </w:rPr>
        <w:t>项目建设地点</w:t>
      </w:r>
      <w:bookmarkEnd w:id="39"/>
    </w:p>
    <w:p w14:paraId="61844BD6" w14:textId="0749B2FB" w:rsidR="00910688" w:rsidRDefault="003D08BE" w:rsidP="00910688">
      <w:pPr>
        <w:widowControl w:val="0"/>
        <w:adjustRightInd w:val="0"/>
        <w:snapToGrid w:val="0"/>
        <w:spacing w:line="480" w:lineRule="auto"/>
        <w:ind w:firstLineChars="200" w:firstLine="420"/>
        <w:jc w:val="both"/>
        <w:rPr>
          <w:rFonts w:ascii="Arial" w:hAnsi="Arial" w:cs="Arial"/>
          <w:sz w:val="21"/>
          <w:szCs w:val="21"/>
        </w:rPr>
      </w:pPr>
      <w:bookmarkStart w:id="40" w:name="_Toc44300262"/>
      <w:bookmarkStart w:id="41" w:name="_Toc99176023"/>
      <w:bookmarkStart w:id="42" w:name="_Toc99251654"/>
      <w:bookmarkStart w:id="43" w:name="_Toc109118445"/>
      <w:bookmarkStart w:id="44" w:name="_Toc109119047"/>
      <w:bookmarkStart w:id="45" w:name="_Toc109122452"/>
      <w:r>
        <w:rPr>
          <w:rFonts w:ascii="Arial" w:hAnsi="Arial" w:cs="Arial"/>
          <w:color w:val="000000"/>
          <w:sz w:val="21"/>
          <w:szCs w:val="21"/>
        </w:rPr>
        <w:t>调研对象</w:t>
      </w:r>
      <w:r w:rsidR="00910688" w:rsidRPr="00E818C6">
        <w:rPr>
          <w:rFonts w:cs="Arial"/>
          <w:color w:val="000000"/>
          <w:sz w:val="21"/>
          <w:szCs w:val="21"/>
        </w:rPr>
        <w:t>位于</w:t>
      </w:r>
      <w:r w:rsidR="00910688" w:rsidRPr="00ED34CF">
        <w:rPr>
          <w:rFonts w:cs="Arial"/>
          <w:color w:val="000000"/>
          <w:sz w:val="21"/>
          <w:szCs w:val="21"/>
        </w:rPr>
        <w:t>浙江省宁波市鄞州区</w:t>
      </w:r>
      <w:r w:rsidR="00910688" w:rsidRPr="00982371">
        <w:rPr>
          <w:rFonts w:cs="Arial" w:hint="eastAsia"/>
          <w:color w:val="000000"/>
          <w:sz w:val="21"/>
          <w:szCs w:val="21"/>
        </w:rPr>
        <w:t>仪门</w:t>
      </w:r>
      <w:r w:rsidR="00910688" w:rsidRPr="003572F6">
        <w:rPr>
          <w:rFonts w:cs="Arial" w:hint="eastAsia"/>
          <w:color w:val="000000"/>
          <w:sz w:val="21"/>
          <w:szCs w:val="21"/>
        </w:rPr>
        <w:t>村，</w:t>
      </w:r>
      <w:r w:rsidR="00910688" w:rsidRPr="003572F6">
        <w:rPr>
          <w:rFonts w:ascii="Arial" w:hAnsi="Arial" w:cs="Arial" w:hint="eastAsia"/>
          <w:color w:val="000000"/>
          <w:sz w:val="21"/>
          <w:szCs w:val="21"/>
        </w:rPr>
        <w:t>项目</w:t>
      </w:r>
      <w:r w:rsidR="00910688" w:rsidRPr="003572F6">
        <w:rPr>
          <w:rFonts w:ascii="Arial" w:hAnsi="Arial" w:cs="Arial" w:hint="eastAsia"/>
          <w:sz w:val="21"/>
          <w:szCs w:val="21"/>
        </w:rPr>
        <w:t>东至规划中心路</w:t>
      </w:r>
      <w:r w:rsidR="00F229AE">
        <w:rPr>
          <w:rFonts w:ascii="Arial" w:hAnsi="Arial" w:cs="Arial" w:hint="eastAsia"/>
          <w:sz w:val="21"/>
          <w:szCs w:val="21"/>
        </w:rPr>
        <w:t>、</w:t>
      </w:r>
      <w:r w:rsidR="00910688" w:rsidRPr="003572F6">
        <w:rPr>
          <w:rFonts w:ascii="Arial" w:hAnsi="Arial" w:cs="Arial" w:hint="eastAsia"/>
          <w:sz w:val="21"/>
          <w:szCs w:val="21"/>
        </w:rPr>
        <w:t>南至横五河</w:t>
      </w:r>
      <w:r w:rsidR="00F229AE">
        <w:rPr>
          <w:rFonts w:ascii="Arial" w:hAnsi="Arial" w:cs="Arial" w:hint="eastAsia"/>
          <w:sz w:val="21"/>
          <w:szCs w:val="21"/>
        </w:rPr>
        <w:t>、</w:t>
      </w:r>
      <w:r w:rsidR="00910688" w:rsidRPr="003572F6">
        <w:rPr>
          <w:rFonts w:ascii="Arial" w:hAnsi="Arial" w:cs="Arial" w:hint="eastAsia"/>
          <w:sz w:val="21"/>
          <w:szCs w:val="21"/>
        </w:rPr>
        <w:t>西临姜山西河</w:t>
      </w:r>
      <w:r w:rsidR="00F229AE">
        <w:rPr>
          <w:rFonts w:ascii="Arial" w:hAnsi="Arial" w:cs="Arial" w:hint="eastAsia"/>
          <w:sz w:val="21"/>
          <w:szCs w:val="21"/>
        </w:rPr>
        <w:t>、</w:t>
      </w:r>
      <w:r w:rsidR="00910688" w:rsidRPr="003572F6">
        <w:rPr>
          <w:rFonts w:ascii="Arial" w:hAnsi="Arial" w:cs="Arial" w:hint="eastAsia"/>
          <w:sz w:val="21"/>
          <w:szCs w:val="21"/>
        </w:rPr>
        <w:t>北至姜山河。</w:t>
      </w:r>
      <w:r>
        <w:rPr>
          <w:rFonts w:ascii="Arial" w:hAnsi="Arial" w:cs="Arial"/>
          <w:color w:val="000000"/>
          <w:sz w:val="21"/>
          <w:szCs w:val="21"/>
        </w:rPr>
        <w:t>调研对象</w:t>
      </w:r>
      <w:r w:rsidR="00910688" w:rsidRPr="003572F6">
        <w:rPr>
          <w:rFonts w:ascii="Arial" w:hAnsi="Arial" w:cs="Arial" w:hint="eastAsia"/>
          <w:color w:val="000000"/>
          <w:sz w:val="21"/>
          <w:szCs w:val="21"/>
        </w:rPr>
        <w:t>位于宁波中心城南部鄞</w:t>
      </w:r>
      <w:r w:rsidR="00910688">
        <w:rPr>
          <w:rFonts w:ascii="Arial" w:hAnsi="Arial" w:cs="Arial" w:hint="eastAsia"/>
          <w:color w:val="000000"/>
          <w:sz w:val="21"/>
          <w:szCs w:val="21"/>
        </w:rPr>
        <w:t>南片区姜山板块，该板块</w:t>
      </w:r>
      <w:r w:rsidR="00910688" w:rsidRPr="00E818C6">
        <w:rPr>
          <w:rFonts w:cs="Arial" w:hint="eastAsia"/>
          <w:color w:val="000000"/>
          <w:sz w:val="21"/>
          <w:szCs w:val="21"/>
        </w:rPr>
        <w:t>是</w:t>
      </w:r>
      <w:r w:rsidR="00910688" w:rsidRPr="00982371">
        <w:rPr>
          <w:rFonts w:ascii="Arial" w:hAnsi="Arial" w:cs="Arial" w:hint="eastAsia"/>
          <w:sz w:val="21"/>
          <w:szCs w:val="21"/>
        </w:rPr>
        <w:t>鄞州区和奉化区接壤的板块</w:t>
      </w:r>
      <w:r w:rsidR="00910688">
        <w:rPr>
          <w:rFonts w:ascii="Arial" w:hAnsi="Arial" w:cs="Arial" w:hint="eastAsia"/>
          <w:sz w:val="21"/>
          <w:szCs w:val="21"/>
        </w:rPr>
        <w:t>，也是</w:t>
      </w:r>
      <w:r w:rsidR="00910688" w:rsidRPr="004751EB">
        <w:rPr>
          <w:rFonts w:cs="Arial"/>
          <w:color w:val="000000"/>
          <w:sz w:val="21"/>
          <w:szCs w:val="21"/>
        </w:rPr>
        <w:t>鄞州区传统工业强镇和农业大镇</w:t>
      </w:r>
      <w:r w:rsidR="00910688">
        <w:rPr>
          <w:rFonts w:cs="Arial" w:hint="eastAsia"/>
          <w:color w:val="000000"/>
          <w:sz w:val="21"/>
          <w:szCs w:val="21"/>
        </w:rPr>
        <w:t>，</w:t>
      </w:r>
      <w:r w:rsidR="00910688" w:rsidRPr="00982371">
        <w:rPr>
          <w:rFonts w:ascii="Arial" w:hAnsi="Arial" w:cs="Arial" w:hint="eastAsia"/>
          <w:sz w:val="21"/>
          <w:szCs w:val="21"/>
        </w:rPr>
        <w:t>近年</w:t>
      </w:r>
      <w:r w:rsidR="00910688">
        <w:rPr>
          <w:rFonts w:ascii="Arial" w:hAnsi="Arial" w:cs="Arial" w:hint="eastAsia"/>
          <w:sz w:val="21"/>
          <w:szCs w:val="21"/>
        </w:rPr>
        <w:t>来随着奉化和宁波主城联系日趋紧密，以及轨道交通的建设，姜山板块</w:t>
      </w:r>
      <w:r w:rsidR="00910688" w:rsidRPr="00982371">
        <w:rPr>
          <w:rFonts w:ascii="Arial" w:hAnsi="Arial" w:cs="Arial" w:hint="eastAsia"/>
          <w:sz w:val="21"/>
          <w:szCs w:val="21"/>
        </w:rPr>
        <w:t>逐步升温。</w:t>
      </w:r>
    </w:p>
    <w:p w14:paraId="2845CD95" w14:textId="3212FAE5" w:rsidR="00AA03F7" w:rsidRPr="00E818C6" w:rsidRDefault="003D08BE" w:rsidP="00910688">
      <w:pPr>
        <w:widowControl w:val="0"/>
        <w:adjustRightInd w:val="0"/>
        <w:snapToGrid w:val="0"/>
        <w:spacing w:line="480" w:lineRule="auto"/>
        <w:ind w:firstLineChars="200" w:firstLine="420"/>
        <w:jc w:val="both"/>
        <w:rPr>
          <w:rFonts w:cs="Arial"/>
          <w:color w:val="000000"/>
          <w:sz w:val="21"/>
          <w:szCs w:val="21"/>
        </w:rPr>
      </w:pPr>
      <w:r>
        <w:rPr>
          <w:rFonts w:ascii="Arial" w:hAnsi="Arial" w:cs="Arial"/>
          <w:color w:val="000000"/>
          <w:sz w:val="21"/>
          <w:szCs w:val="21"/>
        </w:rPr>
        <w:t>调研对象</w:t>
      </w:r>
      <w:r w:rsidR="00910688" w:rsidRPr="00E818C6">
        <w:rPr>
          <w:rFonts w:ascii="Arial" w:hAnsi="Arial" w:cs="Arial" w:hint="eastAsia"/>
          <w:sz w:val="21"/>
          <w:szCs w:val="21"/>
        </w:rPr>
        <w:t>周边</w:t>
      </w:r>
      <w:r w:rsidR="00910688">
        <w:rPr>
          <w:rFonts w:ascii="Arial" w:hAnsi="Arial" w:cs="Arial" w:hint="eastAsia"/>
          <w:sz w:val="21"/>
          <w:szCs w:val="21"/>
        </w:rPr>
        <w:t>成熟</w:t>
      </w:r>
      <w:r w:rsidR="00910688" w:rsidRPr="00E818C6">
        <w:rPr>
          <w:rFonts w:ascii="Arial" w:hAnsi="Arial" w:cs="Arial" w:hint="eastAsia"/>
          <w:sz w:val="21"/>
          <w:szCs w:val="21"/>
        </w:rPr>
        <w:t>住宅项目较多，已建成社区多</w:t>
      </w:r>
      <w:r w:rsidR="00910688">
        <w:rPr>
          <w:rFonts w:ascii="Arial" w:hAnsi="Arial" w:cs="Arial" w:hint="eastAsia"/>
          <w:sz w:val="21"/>
          <w:szCs w:val="21"/>
        </w:rPr>
        <w:t>为老旧居住社区，</w:t>
      </w:r>
      <w:r w:rsidR="00910688" w:rsidRPr="00E818C6">
        <w:rPr>
          <w:rFonts w:ascii="Arial" w:hAnsi="Arial" w:cs="Arial" w:hint="eastAsia"/>
          <w:sz w:val="21"/>
          <w:szCs w:val="21"/>
        </w:rPr>
        <w:t>集中于</w:t>
      </w:r>
      <w:r>
        <w:rPr>
          <w:rFonts w:ascii="Arial" w:hAnsi="Arial" w:cs="Arial" w:hint="eastAsia"/>
          <w:sz w:val="21"/>
          <w:szCs w:val="21"/>
        </w:rPr>
        <w:t>调研对象</w:t>
      </w:r>
      <w:r w:rsidR="00910688">
        <w:rPr>
          <w:rFonts w:ascii="Arial" w:hAnsi="Arial" w:cs="Arial" w:hint="eastAsia"/>
          <w:sz w:val="21"/>
          <w:szCs w:val="21"/>
        </w:rPr>
        <w:t>东部（环镇路以东、沈海高速以西）</w:t>
      </w:r>
      <w:r w:rsidR="00910688" w:rsidRPr="00E818C6">
        <w:rPr>
          <w:rFonts w:ascii="Arial" w:hAnsi="Arial" w:cs="Arial" w:hint="eastAsia"/>
          <w:sz w:val="21"/>
          <w:szCs w:val="21"/>
        </w:rPr>
        <w:t>，</w:t>
      </w:r>
      <w:r w:rsidR="00910688">
        <w:rPr>
          <w:rFonts w:ascii="Arial" w:hAnsi="Arial" w:cs="Arial" w:hint="eastAsia"/>
          <w:sz w:val="21"/>
          <w:szCs w:val="21"/>
        </w:rPr>
        <w:t>如都市南山、明东花苑、都市华庭等</w:t>
      </w:r>
      <w:r w:rsidR="00910688" w:rsidRPr="00874B23">
        <w:rPr>
          <w:rFonts w:ascii="Arial" w:hAnsi="Arial" w:cs="Arial" w:hint="eastAsia"/>
          <w:sz w:val="21"/>
          <w:szCs w:val="21"/>
        </w:rPr>
        <w:t>住宅小区</w:t>
      </w:r>
      <w:r w:rsidR="00910688" w:rsidRPr="00982371">
        <w:rPr>
          <w:rFonts w:cs="Arial"/>
          <w:color w:val="000000"/>
          <w:sz w:val="21"/>
          <w:szCs w:val="21"/>
        </w:rPr>
        <w:t>，生活气息浓郁</w:t>
      </w:r>
      <w:r w:rsidR="00910688">
        <w:rPr>
          <w:rFonts w:cs="Arial" w:hint="eastAsia"/>
          <w:color w:val="000000"/>
          <w:sz w:val="21"/>
          <w:szCs w:val="21"/>
        </w:rPr>
        <w:t>；</w:t>
      </w:r>
      <w:r>
        <w:rPr>
          <w:rFonts w:ascii="Arial" w:hAnsi="Arial" w:cs="Arial" w:hint="eastAsia"/>
          <w:sz w:val="21"/>
          <w:szCs w:val="21"/>
        </w:rPr>
        <w:t>调研对象</w:t>
      </w:r>
      <w:r w:rsidR="00910688">
        <w:rPr>
          <w:rFonts w:ascii="Arial" w:hAnsi="Arial" w:cs="Arial" w:hint="eastAsia"/>
          <w:sz w:val="21"/>
          <w:szCs w:val="21"/>
        </w:rPr>
        <w:t>西侧（环镇路以西）多为工业园区及待开发空地，所在区域整体居住氛围一般</w:t>
      </w:r>
      <w:r w:rsidR="00910688" w:rsidRPr="00E818C6">
        <w:rPr>
          <w:rFonts w:ascii="Arial" w:hAnsi="Arial" w:cs="Arial" w:hint="eastAsia"/>
          <w:sz w:val="21"/>
          <w:szCs w:val="21"/>
        </w:rPr>
        <w:t>。</w:t>
      </w:r>
    </w:p>
    <w:p w14:paraId="18EC8ADF" w14:textId="22BDF0F1" w:rsidR="00747F1F" w:rsidRPr="0037148B" w:rsidRDefault="003D08BE" w:rsidP="005120B5">
      <w:pPr>
        <w:adjustRightInd w:val="0"/>
        <w:snapToGrid w:val="0"/>
        <w:spacing w:line="480" w:lineRule="auto"/>
        <w:jc w:val="center"/>
        <w:rPr>
          <w:rFonts w:ascii="Arial" w:hAnsi="Arial" w:cs="Arial"/>
          <w:sz w:val="21"/>
          <w:szCs w:val="21"/>
          <w:highlight w:val="yellow"/>
        </w:rPr>
      </w:pPr>
      <w:r>
        <w:rPr>
          <w:noProof/>
        </w:rPr>
        <w:drawing>
          <wp:inline distT="0" distB="0" distL="0" distR="0" wp14:anchorId="6BD11BC6" wp14:editId="79B04790">
            <wp:extent cx="5868000" cy="2559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68000" cy="2559100"/>
                    </a:xfrm>
                    <a:prstGeom prst="rect">
                      <a:avLst/>
                    </a:prstGeom>
                  </pic:spPr>
                </pic:pic>
              </a:graphicData>
            </a:graphic>
          </wp:inline>
        </w:drawing>
      </w:r>
    </w:p>
    <w:bookmarkEnd w:id="40"/>
    <w:bookmarkEnd w:id="41"/>
    <w:bookmarkEnd w:id="42"/>
    <w:p w14:paraId="0544C119" w14:textId="69392E5C" w:rsidR="00910688" w:rsidRPr="000211AB" w:rsidRDefault="003D08BE" w:rsidP="00910688">
      <w:pPr>
        <w:widowControl w:val="0"/>
        <w:tabs>
          <w:tab w:val="left" w:pos="7985"/>
        </w:tabs>
        <w:adjustRightInd w:val="0"/>
        <w:snapToGrid w:val="0"/>
        <w:spacing w:line="480" w:lineRule="auto"/>
        <w:ind w:firstLineChars="800" w:firstLine="1440"/>
        <w:rPr>
          <w:rFonts w:ascii="Arial" w:eastAsia="华文细黑" w:hAnsi="Arial" w:cs="Arial"/>
          <w:color w:val="000000"/>
          <w:sz w:val="18"/>
          <w:szCs w:val="18"/>
        </w:rPr>
      </w:pPr>
      <w:r>
        <w:rPr>
          <w:rFonts w:ascii="Arial" w:eastAsia="华文细黑" w:hAnsi="Arial" w:cs="Arial" w:hint="eastAsia"/>
          <w:color w:val="000000"/>
          <w:sz w:val="18"/>
          <w:szCs w:val="18"/>
        </w:rPr>
        <w:t>调研对象</w:t>
      </w:r>
      <w:r w:rsidR="00910688" w:rsidRPr="003572F6">
        <w:rPr>
          <w:rFonts w:ascii="Arial" w:eastAsia="华文细黑" w:hAnsi="Arial" w:cs="Arial"/>
          <w:color w:val="000000"/>
          <w:sz w:val="18"/>
          <w:szCs w:val="18"/>
        </w:rPr>
        <w:t>用地规划平面图</w:t>
      </w:r>
      <w:r w:rsidR="00910688" w:rsidRPr="003572F6">
        <w:rPr>
          <w:rFonts w:ascii="Arial" w:eastAsia="华文细黑" w:hAnsi="Arial" w:cs="Arial" w:hint="eastAsia"/>
          <w:color w:val="000000"/>
          <w:sz w:val="18"/>
          <w:szCs w:val="18"/>
        </w:rPr>
        <w:t xml:space="preserve">             </w:t>
      </w:r>
      <w:r w:rsidR="00910688">
        <w:rPr>
          <w:rFonts w:ascii="Arial" w:eastAsia="华文细黑" w:hAnsi="Arial" w:cs="Arial" w:hint="eastAsia"/>
          <w:color w:val="000000"/>
          <w:sz w:val="18"/>
          <w:szCs w:val="18"/>
        </w:rPr>
        <w:t xml:space="preserve">       </w:t>
      </w:r>
      <w:r w:rsidR="00910688" w:rsidRPr="003572F6">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调研对象</w:t>
      </w:r>
      <w:r w:rsidR="00910688">
        <w:rPr>
          <w:rFonts w:ascii="Arial" w:eastAsia="华文细黑" w:hAnsi="Arial" w:cs="Arial" w:hint="eastAsia"/>
          <w:color w:val="000000"/>
          <w:sz w:val="18"/>
          <w:szCs w:val="18"/>
        </w:rPr>
        <w:t>所在区位</w:t>
      </w:r>
      <w:r w:rsidR="00910688" w:rsidRPr="003572F6">
        <w:rPr>
          <w:rFonts w:ascii="Arial" w:eastAsia="华文细黑" w:hAnsi="Arial" w:cs="Arial"/>
          <w:color w:val="000000"/>
          <w:sz w:val="18"/>
          <w:szCs w:val="18"/>
        </w:rPr>
        <w:t>示意图</w:t>
      </w:r>
      <w:r w:rsidR="00910688" w:rsidRPr="000211AB">
        <w:rPr>
          <w:rFonts w:ascii="Arial" w:eastAsia="华文细黑" w:hAnsi="Arial" w:cs="Arial"/>
          <w:color w:val="000000"/>
          <w:sz w:val="18"/>
          <w:szCs w:val="18"/>
        </w:rPr>
        <w:tab/>
      </w:r>
    </w:p>
    <w:p w14:paraId="39B095ED" w14:textId="77777777" w:rsidR="00910688" w:rsidRPr="00C636CD" w:rsidRDefault="00910688" w:rsidP="00910688">
      <w:pPr>
        <w:widowControl w:val="0"/>
        <w:adjustRightInd w:val="0"/>
        <w:snapToGrid w:val="0"/>
        <w:spacing w:line="480" w:lineRule="auto"/>
        <w:jc w:val="center"/>
        <w:rPr>
          <w:rFonts w:ascii="Arial" w:eastAsia="华文细黑" w:hAnsi="Arial" w:cs="Arial"/>
          <w:color w:val="000000"/>
          <w:sz w:val="18"/>
          <w:szCs w:val="18"/>
        </w:rPr>
      </w:pPr>
      <w:r>
        <w:rPr>
          <w:rFonts w:ascii="Arial" w:eastAsia="华文细黑" w:hAnsi="Arial" w:cs="Arial" w:hint="eastAsia"/>
          <w:noProof/>
          <w:color w:val="000000"/>
          <w:sz w:val="18"/>
          <w:szCs w:val="18"/>
        </w:rPr>
        <w:drawing>
          <wp:inline distT="0" distB="0" distL="0" distR="0" wp14:anchorId="135C372B" wp14:editId="53BD2CE9">
            <wp:extent cx="1908000" cy="143110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09.JPG"/>
                    <pic:cNvPicPr/>
                  </pic:nvPicPr>
                  <pic:blipFill>
                    <a:blip r:embed="rId22" cstate="print">
                      <a:extLst>
                        <a:ext uri="{28A0092B-C50C-407E-A947-70E740481C1C}">
                          <a14:useLocalDpi xmlns:a14="http://schemas.microsoft.com/office/drawing/2010/main"/>
                        </a:ext>
                      </a:extLst>
                    </a:blip>
                    <a:stretch>
                      <a:fillRect/>
                    </a:stretch>
                  </pic:blipFill>
                  <pic:spPr>
                    <a:xfrm>
                      <a:off x="0" y="0"/>
                      <a:ext cx="1908000" cy="1431102"/>
                    </a:xfrm>
                    <a:prstGeom prst="rect">
                      <a:avLst/>
                    </a:prstGeom>
                  </pic:spPr>
                </pic:pic>
              </a:graphicData>
            </a:graphic>
          </wp:inline>
        </w:drawing>
      </w:r>
      <w:r w:rsidRPr="00C636CD">
        <w:rPr>
          <w:rFonts w:ascii="Arial" w:eastAsia="华文细黑" w:hAnsi="Arial" w:cs="Arial" w:hint="eastAsia"/>
          <w:color w:val="000000"/>
          <w:sz w:val="18"/>
          <w:szCs w:val="18"/>
        </w:rPr>
        <w:t xml:space="preserve"> </w:t>
      </w:r>
      <w:r>
        <w:rPr>
          <w:rFonts w:ascii="Arial" w:eastAsia="华文细黑" w:hAnsi="Arial" w:cs="Arial"/>
          <w:noProof/>
          <w:color w:val="000000"/>
          <w:sz w:val="18"/>
          <w:szCs w:val="18"/>
        </w:rPr>
        <w:drawing>
          <wp:inline distT="0" distB="0" distL="0" distR="0" wp14:anchorId="1B70BAA4" wp14:editId="4EB4F0CE">
            <wp:extent cx="1908000" cy="143110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4.JPG"/>
                    <pic:cNvPicPr/>
                  </pic:nvPicPr>
                  <pic:blipFill>
                    <a:blip r:embed="rId23" cstate="print">
                      <a:extLst>
                        <a:ext uri="{28A0092B-C50C-407E-A947-70E740481C1C}">
                          <a14:useLocalDpi xmlns:a14="http://schemas.microsoft.com/office/drawing/2010/main"/>
                        </a:ext>
                      </a:extLst>
                    </a:blip>
                    <a:stretch>
                      <a:fillRect/>
                    </a:stretch>
                  </pic:blipFill>
                  <pic:spPr>
                    <a:xfrm>
                      <a:off x="0" y="0"/>
                      <a:ext cx="1908000" cy="1431102"/>
                    </a:xfrm>
                    <a:prstGeom prst="rect">
                      <a:avLst/>
                    </a:prstGeom>
                  </pic:spPr>
                </pic:pic>
              </a:graphicData>
            </a:graphic>
          </wp:inline>
        </w:drawing>
      </w:r>
      <w:r>
        <w:rPr>
          <w:rFonts w:ascii="Arial" w:eastAsia="华文细黑" w:hAnsi="Arial" w:cs="Arial" w:hint="eastAsia"/>
          <w:color w:val="000000"/>
          <w:sz w:val="18"/>
          <w:szCs w:val="18"/>
        </w:rPr>
        <w:t xml:space="preserve"> </w:t>
      </w:r>
      <w:r>
        <w:rPr>
          <w:rFonts w:ascii="Arial" w:eastAsia="华文细黑" w:hAnsi="Arial" w:cs="Arial"/>
          <w:noProof/>
          <w:color w:val="000000"/>
          <w:sz w:val="18"/>
          <w:szCs w:val="18"/>
        </w:rPr>
        <w:drawing>
          <wp:inline distT="0" distB="0" distL="0" distR="0" wp14:anchorId="0E86F6C4" wp14:editId="6AB56E34">
            <wp:extent cx="1908000" cy="143110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7.JPG"/>
                    <pic:cNvPicPr/>
                  </pic:nvPicPr>
                  <pic:blipFill>
                    <a:blip r:embed="rId24" cstate="print">
                      <a:extLst>
                        <a:ext uri="{28A0092B-C50C-407E-A947-70E740481C1C}">
                          <a14:useLocalDpi xmlns:a14="http://schemas.microsoft.com/office/drawing/2010/main"/>
                        </a:ext>
                      </a:extLst>
                    </a:blip>
                    <a:stretch>
                      <a:fillRect/>
                    </a:stretch>
                  </pic:blipFill>
                  <pic:spPr>
                    <a:xfrm>
                      <a:off x="0" y="0"/>
                      <a:ext cx="1908000" cy="1431102"/>
                    </a:xfrm>
                    <a:prstGeom prst="rect">
                      <a:avLst/>
                    </a:prstGeom>
                  </pic:spPr>
                </pic:pic>
              </a:graphicData>
            </a:graphic>
          </wp:inline>
        </w:drawing>
      </w:r>
    </w:p>
    <w:p w14:paraId="467487A1" w14:textId="0FAE870F" w:rsidR="00910688" w:rsidRDefault="003D08BE" w:rsidP="00910688">
      <w:pPr>
        <w:widowControl w:val="0"/>
        <w:adjustRightInd w:val="0"/>
        <w:snapToGrid w:val="0"/>
        <w:spacing w:line="48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调研对象</w:t>
      </w:r>
      <w:r w:rsidR="00910688" w:rsidRPr="003572F6">
        <w:rPr>
          <w:rFonts w:ascii="Arial" w:eastAsia="华文细黑" w:hAnsi="Arial" w:cs="Arial" w:hint="eastAsia"/>
          <w:color w:val="000000"/>
          <w:sz w:val="18"/>
          <w:szCs w:val="18"/>
        </w:rPr>
        <w:t>现场状况</w:t>
      </w:r>
    </w:p>
    <w:p w14:paraId="4D51B926" w14:textId="62548B13" w:rsidR="00910688" w:rsidRDefault="00910688" w:rsidP="00910688">
      <w:pPr>
        <w:widowControl w:val="0"/>
        <w:adjustRightInd w:val="0"/>
        <w:snapToGrid w:val="0"/>
        <w:spacing w:line="480" w:lineRule="auto"/>
        <w:ind w:firstLineChars="200" w:firstLine="420"/>
        <w:jc w:val="both"/>
        <w:rPr>
          <w:rFonts w:cs="Arial"/>
          <w:color w:val="000000"/>
          <w:sz w:val="21"/>
          <w:szCs w:val="21"/>
        </w:rPr>
      </w:pPr>
    </w:p>
    <w:p w14:paraId="66267F71" w14:textId="3116AB4A" w:rsidR="00E352F7" w:rsidRPr="00730489" w:rsidRDefault="00865F14" w:rsidP="00865F14">
      <w:pPr>
        <w:pStyle w:val="2"/>
        <w:spacing w:before="0" w:after="0" w:line="480" w:lineRule="auto"/>
        <w:rPr>
          <w:rFonts w:eastAsia="宋体" w:cs="Arial"/>
          <w:sz w:val="21"/>
          <w:szCs w:val="21"/>
        </w:rPr>
      </w:pPr>
      <w:bookmarkStart w:id="46" w:name="_Toc41488717"/>
      <w:r>
        <w:rPr>
          <w:rFonts w:eastAsia="宋体" w:cs="Arial" w:hint="eastAsia"/>
          <w:sz w:val="21"/>
          <w:szCs w:val="21"/>
        </w:rPr>
        <w:lastRenderedPageBreak/>
        <w:t>二、</w:t>
      </w:r>
      <w:r w:rsidR="00E352F7" w:rsidRPr="00730489">
        <w:rPr>
          <w:rFonts w:eastAsia="宋体" w:cs="Arial"/>
          <w:sz w:val="21"/>
          <w:szCs w:val="21"/>
        </w:rPr>
        <w:t>项目建设规模</w:t>
      </w:r>
      <w:bookmarkEnd w:id="43"/>
      <w:bookmarkEnd w:id="44"/>
      <w:bookmarkEnd w:id="45"/>
      <w:bookmarkEnd w:id="46"/>
    </w:p>
    <w:p w14:paraId="678AD789" w14:textId="1AC06D15" w:rsidR="00910688" w:rsidRPr="001068FE" w:rsidRDefault="00910688" w:rsidP="00910688">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根据</w:t>
      </w:r>
      <w:r w:rsidR="00F741BB" w:rsidRPr="001068FE">
        <w:rPr>
          <w:rFonts w:ascii="Arial" w:hAnsi="Arial" w:cs="Arial"/>
          <w:sz w:val="21"/>
          <w:szCs w:val="21"/>
        </w:rPr>
        <w:t>《国有建设用地使用权出让合同》</w:t>
      </w:r>
      <w:r w:rsidR="001B00DE" w:rsidRPr="001068FE">
        <w:rPr>
          <w:rFonts w:ascii="Arial" w:hAnsi="Arial" w:cs="Arial"/>
          <w:sz w:val="21"/>
          <w:szCs w:val="21"/>
        </w:rPr>
        <w:t>及委托人提供的资料及介绍</w:t>
      </w:r>
      <w:r w:rsidRPr="001068FE">
        <w:rPr>
          <w:rFonts w:ascii="Arial" w:hAnsi="Arial" w:cs="Arial"/>
          <w:sz w:val="21"/>
          <w:szCs w:val="21"/>
        </w:rPr>
        <w:t>，该项目土地用途为城镇住宅用地，出让宗地面积合计为</w:t>
      </w:r>
      <w:r w:rsidRPr="001068FE">
        <w:rPr>
          <w:rFonts w:ascii="Arial" w:hAnsi="Arial" w:cs="Arial"/>
          <w:sz w:val="21"/>
          <w:szCs w:val="21"/>
        </w:rPr>
        <w:t>70321</w:t>
      </w:r>
      <w:r w:rsidRPr="001068FE">
        <w:rPr>
          <w:rFonts w:ascii="Arial" w:hAnsi="Arial" w:cs="Arial"/>
          <w:sz w:val="21"/>
          <w:szCs w:val="21"/>
        </w:rPr>
        <w:t>平方米，建筑容积率大于</w:t>
      </w:r>
      <w:r w:rsidRPr="001068FE">
        <w:rPr>
          <w:rFonts w:ascii="Arial" w:hAnsi="Arial" w:cs="Arial"/>
          <w:sz w:val="21"/>
          <w:szCs w:val="21"/>
        </w:rPr>
        <w:t>1</w:t>
      </w:r>
      <w:r w:rsidRPr="001068FE">
        <w:rPr>
          <w:rFonts w:ascii="Arial" w:hAnsi="Arial" w:cs="Arial"/>
          <w:sz w:val="21"/>
          <w:szCs w:val="21"/>
        </w:rPr>
        <w:t>并且小于或等于</w:t>
      </w:r>
      <w:r w:rsidRPr="001068FE">
        <w:rPr>
          <w:rFonts w:ascii="Arial" w:hAnsi="Arial" w:cs="Arial"/>
          <w:sz w:val="21"/>
          <w:szCs w:val="21"/>
        </w:rPr>
        <w:t>2.2</w:t>
      </w:r>
      <w:r w:rsidRPr="001068FE">
        <w:rPr>
          <w:rFonts w:ascii="Arial" w:hAnsi="Arial" w:cs="Arial"/>
          <w:sz w:val="21"/>
          <w:szCs w:val="21"/>
        </w:rPr>
        <w:t>，建筑限高</w:t>
      </w:r>
      <w:r w:rsidRPr="001068FE">
        <w:rPr>
          <w:rFonts w:ascii="Arial" w:hAnsi="Arial" w:cs="Arial"/>
          <w:sz w:val="21"/>
          <w:szCs w:val="21"/>
        </w:rPr>
        <w:t>80</w:t>
      </w:r>
      <w:r w:rsidRPr="001068FE">
        <w:rPr>
          <w:rFonts w:ascii="Arial" w:hAnsi="Arial" w:cs="Arial"/>
          <w:sz w:val="21"/>
          <w:szCs w:val="21"/>
        </w:rPr>
        <w:t>米，建筑密度小于</w:t>
      </w:r>
      <w:r w:rsidRPr="001068FE">
        <w:rPr>
          <w:rFonts w:ascii="Arial" w:hAnsi="Arial" w:cs="Arial"/>
          <w:sz w:val="21"/>
          <w:szCs w:val="21"/>
        </w:rPr>
        <w:t>45%</w:t>
      </w:r>
      <w:r w:rsidRPr="001068FE">
        <w:rPr>
          <w:rFonts w:ascii="Arial" w:hAnsi="Arial" w:cs="Arial"/>
          <w:sz w:val="21"/>
          <w:szCs w:val="21"/>
        </w:rPr>
        <w:t>，绿地率不低于</w:t>
      </w:r>
      <w:r w:rsidRPr="001068FE">
        <w:rPr>
          <w:rFonts w:ascii="Arial" w:hAnsi="Arial" w:cs="Arial"/>
          <w:sz w:val="21"/>
          <w:szCs w:val="21"/>
        </w:rPr>
        <w:t>15%</w:t>
      </w:r>
      <w:r w:rsidRPr="001068FE">
        <w:rPr>
          <w:rFonts w:ascii="Arial" w:hAnsi="Arial" w:cs="Arial"/>
          <w:sz w:val="21"/>
          <w:szCs w:val="21"/>
        </w:rPr>
        <w:t>，住宅建筑以小高层、高层为主。</w:t>
      </w:r>
    </w:p>
    <w:p w14:paraId="547B8B98" w14:textId="38EFDD81" w:rsidR="00910688" w:rsidRPr="001068FE" w:rsidRDefault="00910688" w:rsidP="00910688">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限价要求：本地块实施</w:t>
      </w:r>
      <w:r w:rsidRPr="001068FE">
        <w:rPr>
          <w:rFonts w:ascii="Arial" w:hAnsi="Arial" w:cs="Arial"/>
          <w:sz w:val="21"/>
          <w:szCs w:val="21"/>
        </w:rPr>
        <w:t>“</w:t>
      </w:r>
      <w:r w:rsidRPr="001068FE">
        <w:rPr>
          <w:rFonts w:ascii="Arial" w:hAnsi="Arial" w:cs="Arial"/>
          <w:sz w:val="21"/>
          <w:szCs w:val="21"/>
        </w:rPr>
        <w:t>限房价、竞地价</w:t>
      </w:r>
      <w:r w:rsidRPr="001068FE">
        <w:rPr>
          <w:rFonts w:ascii="Arial" w:hAnsi="Arial" w:cs="Arial"/>
          <w:sz w:val="21"/>
          <w:szCs w:val="21"/>
        </w:rPr>
        <w:t>”</w:t>
      </w:r>
      <w:r w:rsidRPr="001068FE">
        <w:rPr>
          <w:rFonts w:ascii="Arial" w:hAnsi="Arial" w:cs="Arial"/>
          <w:sz w:val="21"/>
          <w:szCs w:val="21"/>
        </w:rPr>
        <w:t>方式出让，不需要全装修。如实施毛坯销售的，高层住宅产品类型</w:t>
      </w:r>
      <w:r w:rsidR="00F229AE" w:rsidRPr="001068FE">
        <w:rPr>
          <w:rFonts w:ascii="Arial" w:hAnsi="Arial" w:cs="Arial"/>
          <w:sz w:val="21"/>
          <w:szCs w:val="21"/>
        </w:rPr>
        <w:t>（</w:t>
      </w:r>
      <w:r w:rsidR="00F229AE" w:rsidRPr="001068FE">
        <w:rPr>
          <w:rFonts w:ascii="Arial" w:hAnsi="Arial" w:cs="Arial"/>
          <w:sz w:val="21"/>
          <w:szCs w:val="21"/>
        </w:rPr>
        <w:t>12</w:t>
      </w:r>
      <w:r w:rsidR="00F229AE" w:rsidRPr="001068FE">
        <w:rPr>
          <w:rFonts w:ascii="Arial" w:hAnsi="Arial" w:cs="Arial"/>
          <w:sz w:val="21"/>
          <w:szCs w:val="21"/>
        </w:rPr>
        <w:t>层及以上）</w:t>
      </w:r>
      <w:r w:rsidRPr="001068FE">
        <w:rPr>
          <w:rFonts w:ascii="Arial" w:hAnsi="Arial" w:cs="Arial"/>
          <w:sz w:val="21"/>
          <w:szCs w:val="21"/>
        </w:rPr>
        <w:t>最高销售均价不高于</w:t>
      </w:r>
      <w:r w:rsidRPr="001068FE">
        <w:rPr>
          <w:rFonts w:ascii="Arial" w:hAnsi="Arial" w:cs="Arial"/>
          <w:sz w:val="21"/>
          <w:szCs w:val="21"/>
        </w:rPr>
        <w:t>22300</w:t>
      </w:r>
      <w:r w:rsidRPr="001068FE">
        <w:rPr>
          <w:rFonts w:ascii="Arial" w:hAnsi="Arial" w:cs="Arial"/>
          <w:sz w:val="21"/>
          <w:szCs w:val="21"/>
        </w:rPr>
        <w:t>元</w:t>
      </w:r>
      <w:r w:rsidRPr="001068FE">
        <w:rPr>
          <w:rFonts w:ascii="Arial" w:hAnsi="Arial" w:cs="Arial"/>
          <w:sz w:val="21"/>
          <w:szCs w:val="21"/>
        </w:rPr>
        <w:t>/</w:t>
      </w:r>
      <w:r w:rsidR="00F229AE" w:rsidRPr="001068FE">
        <w:rPr>
          <w:rFonts w:ascii="Arial" w:hAnsi="Arial" w:cs="Arial"/>
          <w:sz w:val="21"/>
          <w:szCs w:val="21"/>
        </w:rPr>
        <w:t>平方米</w:t>
      </w:r>
      <w:r w:rsidRPr="001068FE">
        <w:rPr>
          <w:rFonts w:ascii="Arial" w:hAnsi="Arial" w:cs="Arial"/>
          <w:sz w:val="21"/>
          <w:szCs w:val="21"/>
        </w:rPr>
        <w:t>，小高层住宅产品类型</w:t>
      </w:r>
      <w:r w:rsidR="00F229AE" w:rsidRPr="001068FE">
        <w:rPr>
          <w:rFonts w:ascii="Arial" w:hAnsi="Arial" w:cs="Arial"/>
          <w:sz w:val="21"/>
          <w:szCs w:val="21"/>
        </w:rPr>
        <w:t>（</w:t>
      </w:r>
      <w:r w:rsidR="00F229AE" w:rsidRPr="001068FE">
        <w:rPr>
          <w:rFonts w:ascii="Arial" w:hAnsi="Arial" w:cs="Arial"/>
          <w:sz w:val="21"/>
          <w:szCs w:val="21"/>
        </w:rPr>
        <w:t>7-11</w:t>
      </w:r>
      <w:r w:rsidR="00F229AE" w:rsidRPr="001068FE">
        <w:rPr>
          <w:rFonts w:ascii="Arial" w:hAnsi="Arial" w:cs="Arial"/>
          <w:sz w:val="21"/>
          <w:szCs w:val="21"/>
        </w:rPr>
        <w:t>层）</w:t>
      </w:r>
      <w:r w:rsidRPr="001068FE">
        <w:rPr>
          <w:rFonts w:ascii="Arial" w:hAnsi="Arial" w:cs="Arial"/>
          <w:sz w:val="21"/>
          <w:szCs w:val="21"/>
        </w:rPr>
        <w:t>最高销售均价不高于</w:t>
      </w:r>
      <w:r w:rsidRPr="001068FE">
        <w:rPr>
          <w:rFonts w:ascii="Arial" w:hAnsi="Arial" w:cs="Arial"/>
          <w:sz w:val="21"/>
          <w:szCs w:val="21"/>
        </w:rPr>
        <w:t>25000</w:t>
      </w:r>
      <w:r w:rsidRPr="001068FE">
        <w:rPr>
          <w:rFonts w:ascii="Arial" w:hAnsi="Arial" w:cs="Arial"/>
          <w:sz w:val="21"/>
          <w:szCs w:val="21"/>
        </w:rPr>
        <w:t>元</w:t>
      </w:r>
      <w:r w:rsidRPr="001068FE">
        <w:rPr>
          <w:rFonts w:ascii="Arial" w:hAnsi="Arial" w:cs="Arial"/>
          <w:sz w:val="21"/>
          <w:szCs w:val="21"/>
        </w:rPr>
        <w:t>/</w:t>
      </w:r>
      <w:r w:rsidR="00F229AE" w:rsidRPr="001068FE">
        <w:rPr>
          <w:rFonts w:ascii="Arial" w:hAnsi="Arial" w:cs="Arial"/>
          <w:sz w:val="21"/>
          <w:szCs w:val="21"/>
        </w:rPr>
        <w:t>平方米</w:t>
      </w:r>
      <w:r w:rsidRPr="001068FE">
        <w:rPr>
          <w:rFonts w:ascii="Arial" w:hAnsi="Arial" w:cs="Arial"/>
          <w:sz w:val="21"/>
          <w:szCs w:val="21"/>
        </w:rPr>
        <w:t>。以上各产品类型的最高销售单价不超过其最高销售均价的</w:t>
      </w:r>
      <w:r w:rsidRPr="001068FE">
        <w:rPr>
          <w:rFonts w:ascii="Arial" w:hAnsi="Arial" w:cs="Arial"/>
          <w:sz w:val="21"/>
          <w:szCs w:val="21"/>
        </w:rPr>
        <w:t>1.1</w:t>
      </w:r>
      <w:r w:rsidRPr="001068FE">
        <w:rPr>
          <w:rFonts w:ascii="Arial" w:hAnsi="Arial" w:cs="Arial"/>
          <w:sz w:val="21"/>
          <w:szCs w:val="21"/>
        </w:rPr>
        <w:t>倍；</w:t>
      </w:r>
    </w:p>
    <w:p w14:paraId="22A7247B" w14:textId="693CC860" w:rsidR="00910688" w:rsidRPr="001068FE" w:rsidRDefault="00910688" w:rsidP="00910688">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如实施全装修销售的，高层住宅产品类型</w:t>
      </w:r>
      <w:r w:rsidR="00F229AE" w:rsidRPr="001068FE">
        <w:rPr>
          <w:rFonts w:ascii="Arial" w:hAnsi="Arial" w:cs="Arial"/>
          <w:sz w:val="21"/>
          <w:szCs w:val="21"/>
        </w:rPr>
        <w:t>（</w:t>
      </w:r>
      <w:r w:rsidR="00F229AE" w:rsidRPr="001068FE">
        <w:rPr>
          <w:rFonts w:ascii="Arial" w:hAnsi="Arial" w:cs="Arial"/>
          <w:sz w:val="21"/>
          <w:szCs w:val="21"/>
        </w:rPr>
        <w:t>12</w:t>
      </w:r>
      <w:r w:rsidR="00F229AE" w:rsidRPr="001068FE">
        <w:rPr>
          <w:rFonts w:ascii="Arial" w:hAnsi="Arial" w:cs="Arial"/>
          <w:sz w:val="21"/>
          <w:szCs w:val="21"/>
        </w:rPr>
        <w:t>层及以上）</w:t>
      </w:r>
      <w:r w:rsidRPr="001068FE">
        <w:rPr>
          <w:rFonts w:ascii="Arial" w:hAnsi="Arial" w:cs="Arial"/>
          <w:sz w:val="21"/>
          <w:szCs w:val="21"/>
        </w:rPr>
        <w:t>最高销售均价不高于</w:t>
      </w:r>
      <w:r w:rsidRPr="001068FE">
        <w:rPr>
          <w:rFonts w:ascii="Arial" w:hAnsi="Arial" w:cs="Arial"/>
          <w:sz w:val="21"/>
          <w:szCs w:val="21"/>
        </w:rPr>
        <w:t>24300</w:t>
      </w:r>
      <w:r w:rsidRPr="001068FE">
        <w:rPr>
          <w:rFonts w:ascii="Arial" w:hAnsi="Arial" w:cs="Arial"/>
          <w:sz w:val="21"/>
          <w:szCs w:val="21"/>
        </w:rPr>
        <w:t>元</w:t>
      </w:r>
      <w:r w:rsidRPr="001068FE">
        <w:rPr>
          <w:rFonts w:ascii="Arial" w:hAnsi="Arial" w:cs="Arial"/>
          <w:sz w:val="21"/>
          <w:szCs w:val="21"/>
        </w:rPr>
        <w:t>/</w:t>
      </w:r>
      <w:r w:rsidR="001068FE" w:rsidRPr="001068FE">
        <w:rPr>
          <w:rFonts w:ascii="Arial" w:hAnsi="Arial" w:cs="Arial"/>
          <w:sz w:val="21"/>
          <w:szCs w:val="21"/>
        </w:rPr>
        <w:t>平方米</w:t>
      </w:r>
      <w:r w:rsidRPr="001068FE">
        <w:rPr>
          <w:rFonts w:ascii="Arial" w:hAnsi="Arial" w:cs="Arial"/>
          <w:sz w:val="21"/>
          <w:szCs w:val="21"/>
        </w:rPr>
        <w:t>，小高层住宅产品类型</w:t>
      </w:r>
      <w:r w:rsidR="00F229AE" w:rsidRPr="001068FE">
        <w:rPr>
          <w:rFonts w:ascii="Arial" w:hAnsi="Arial" w:cs="Arial"/>
          <w:sz w:val="21"/>
          <w:szCs w:val="21"/>
        </w:rPr>
        <w:t>（</w:t>
      </w:r>
      <w:r w:rsidR="00F229AE" w:rsidRPr="001068FE">
        <w:rPr>
          <w:rFonts w:ascii="Arial" w:hAnsi="Arial" w:cs="Arial"/>
          <w:sz w:val="21"/>
          <w:szCs w:val="21"/>
        </w:rPr>
        <w:t>7-11</w:t>
      </w:r>
      <w:r w:rsidR="00F229AE" w:rsidRPr="001068FE">
        <w:rPr>
          <w:rFonts w:ascii="Arial" w:hAnsi="Arial" w:cs="Arial"/>
          <w:sz w:val="21"/>
          <w:szCs w:val="21"/>
        </w:rPr>
        <w:t>层）</w:t>
      </w:r>
      <w:r w:rsidRPr="001068FE">
        <w:rPr>
          <w:rFonts w:ascii="Arial" w:hAnsi="Arial" w:cs="Arial"/>
          <w:sz w:val="21"/>
          <w:szCs w:val="21"/>
        </w:rPr>
        <w:t>最高销售均价不高于</w:t>
      </w:r>
      <w:r w:rsidRPr="001068FE">
        <w:rPr>
          <w:rFonts w:ascii="Arial" w:hAnsi="Arial" w:cs="Arial"/>
          <w:sz w:val="21"/>
          <w:szCs w:val="21"/>
        </w:rPr>
        <w:t>27000</w:t>
      </w:r>
      <w:r w:rsidRPr="001068FE">
        <w:rPr>
          <w:rFonts w:ascii="Arial" w:hAnsi="Arial" w:cs="Arial"/>
          <w:sz w:val="21"/>
          <w:szCs w:val="21"/>
        </w:rPr>
        <w:t>元</w:t>
      </w:r>
      <w:r w:rsidRPr="001068FE">
        <w:rPr>
          <w:rFonts w:ascii="Arial" w:hAnsi="Arial" w:cs="Arial"/>
          <w:sz w:val="21"/>
          <w:szCs w:val="21"/>
        </w:rPr>
        <w:t>/</w:t>
      </w:r>
      <w:r w:rsidR="001068FE" w:rsidRPr="001068FE">
        <w:rPr>
          <w:rFonts w:ascii="Arial" w:hAnsi="Arial" w:cs="Arial"/>
          <w:sz w:val="21"/>
          <w:szCs w:val="21"/>
        </w:rPr>
        <w:t>平方米</w:t>
      </w:r>
      <w:r w:rsidRPr="001068FE">
        <w:rPr>
          <w:rFonts w:ascii="Arial" w:hAnsi="Arial" w:cs="Arial"/>
          <w:sz w:val="21"/>
          <w:szCs w:val="21"/>
        </w:rPr>
        <w:t>。以上各产品类型的最高销售单价不超过其最高销售均价的</w:t>
      </w:r>
      <w:r w:rsidRPr="001068FE">
        <w:rPr>
          <w:rFonts w:ascii="Arial" w:hAnsi="Arial" w:cs="Arial"/>
          <w:sz w:val="21"/>
          <w:szCs w:val="21"/>
        </w:rPr>
        <w:t>1.1</w:t>
      </w:r>
      <w:r w:rsidRPr="001068FE">
        <w:rPr>
          <w:rFonts w:ascii="Arial" w:hAnsi="Arial" w:cs="Arial"/>
          <w:sz w:val="21"/>
          <w:szCs w:val="21"/>
        </w:rPr>
        <w:t>倍；该地块车位销售价格不高于</w:t>
      </w:r>
      <w:r w:rsidRPr="001068FE">
        <w:rPr>
          <w:rFonts w:ascii="Arial" w:hAnsi="Arial" w:cs="Arial"/>
          <w:sz w:val="21"/>
          <w:szCs w:val="21"/>
        </w:rPr>
        <w:t>20</w:t>
      </w:r>
      <w:r w:rsidRPr="001068FE">
        <w:rPr>
          <w:rFonts w:ascii="Arial" w:hAnsi="Arial" w:cs="Arial"/>
          <w:sz w:val="21"/>
          <w:szCs w:val="21"/>
        </w:rPr>
        <w:t>万元</w:t>
      </w:r>
      <w:r w:rsidRPr="001068FE">
        <w:rPr>
          <w:rFonts w:ascii="Arial" w:hAnsi="Arial" w:cs="Arial"/>
          <w:sz w:val="21"/>
          <w:szCs w:val="21"/>
        </w:rPr>
        <w:t>/</w:t>
      </w:r>
      <w:r w:rsidRPr="001068FE">
        <w:rPr>
          <w:rFonts w:ascii="Arial" w:hAnsi="Arial" w:cs="Arial"/>
          <w:sz w:val="21"/>
          <w:szCs w:val="21"/>
        </w:rPr>
        <w:t>个。</w:t>
      </w:r>
    </w:p>
    <w:p w14:paraId="012F497F" w14:textId="5529961F" w:rsidR="00910688" w:rsidRPr="001068FE" w:rsidRDefault="00910688" w:rsidP="00910688">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地块内配置</w:t>
      </w:r>
      <w:r w:rsidRPr="001068FE">
        <w:rPr>
          <w:rFonts w:ascii="Arial" w:hAnsi="Arial" w:cs="Arial"/>
          <w:sz w:val="21"/>
          <w:szCs w:val="21"/>
        </w:rPr>
        <w:t>9</w:t>
      </w:r>
      <w:r w:rsidRPr="001068FE">
        <w:rPr>
          <w:rFonts w:ascii="Arial" w:hAnsi="Arial" w:cs="Arial"/>
          <w:sz w:val="21"/>
          <w:szCs w:val="21"/>
        </w:rPr>
        <w:t>班幼儿园一所，用地面积不小于</w:t>
      </w:r>
      <w:r w:rsidRPr="001068FE">
        <w:rPr>
          <w:rFonts w:ascii="Arial" w:hAnsi="Arial" w:cs="Arial"/>
          <w:sz w:val="21"/>
          <w:szCs w:val="21"/>
        </w:rPr>
        <w:t>4655</w:t>
      </w:r>
      <w:r w:rsidR="001068FE" w:rsidRPr="001068FE">
        <w:rPr>
          <w:rFonts w:ascii="Arial" w:hAnsi="Arial" w:cs="Arial"/>
          <w:sz w:val="21"/>
          <w:szCs w:val="21"/>
        </w:rPr>
        <w:t>平方米</w:t>
      </w:r>
      <w:r w:rsidRPr="001068FE">
        <w:rPr>
          <w:rFonts w:ascii="Arial" w:hAnsi="Arial" w:cs="Arial"/>
          <w:sz w:val="21"/>
          <w:szCs w:val="21"/>
        </w:rPr>
        <w:t>，建筑面积不小于</w:t>
      </w:r>
      <w:r w:rsidRPr="001068FE">
        <w:rPr>
          <w:rFonts w:ascii="Arial" w:hAnsi="Arial" w:cs="Arial"/>
          <w:sz w:val="21"/>
          <w:szCs w:val="21"/>
        </w:rPr>
        <w:t>3187</w:t>
      </w:r>
      <w:r w:rsidR="001068FE" w:rsidRPr="001068FE">
        <w:rPr>
          <w:rFonts w:ascii="Arial" w:hAnsi="Arial" w:cs="Arial"/>
          <w:sz w:val="21"/>
          <w:szCs w:val="21"/>
        </w:rPr>
        <w:t>平方米</w:t>
      </w:r>
      <w:r w:rsidRPr="001068FE">
        <w:rPr>
          <w:rFonts w:ascii="Arial" w:hAnsi="Arial" w:cs="Arial"/>
          <w:sz w:val="21"/>
          <w:szCs w:val="21"/>
        </w:rPr>
        <w:t>，完成必要的硬件装修标准，经竣工验收通过后无偿移交给区教育局或区政府指定部门。</w:t>
      </w:r>
    </w:p>
    <w:p w14:paraId="0E233334" w14:textId="088D3360" w:rsidR="00910688" w:rsidRPr="001068FE" w:rsidRDefault="00910688" w:rsidP="00910688">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根据</w:t>
      </w:r>
      <w:r w:rsidR="00F741BB" w:rsidRPr="001068FE">
        <w:rPr>
          <w:rFonts w:ascii="Arial" w:hAnsi="Arial" w:cs="Arial"/>
          <w:sz w:val="21"/>
          <w:szCs w:val="21"/>
        </w:rPr>
        <w:t>《国有建设用地使用权出让合同》及补充协议、</w:t>
      </w:r>
      <w:r w:rsidRPr="001068FE">
        <w:rPr>
          <w:rFonts w:ascii="Arial" w:hAnsi="Arial" w:cs="Arial"/>
          <w:sz w:val="21"/>
          <w:szCs w:val="21"/>
        </w:rPr>
        <w:t>《主要经济技术指标方案》，项目规划为居住项目，建设内容主要为住宅及地下车库，规划建筑面积合计为</w:t>
      </w:r>
      <w:r w:rsidRPr="001068FE">
        <w:rPr>
          <w:rFonts w:ascii="Arial" w:hAnsi="Arial" w:cs="Arial"/>
          <w:sz w:val="21"/>
          <w:szCs w:val="21"/>
        </w:rPr>
        <w:t>215960</w:t>
      </w:r>
      <w:r w:rsidR="001068FE" w:rsidRPr="001068FE">
        <w:rPr>
          <w:rFonts w:ascii="Arial" w:hAnsi="Arial" w:cs="Arial"/>
          <w:sz w:val="21"/>
          <w:szCs w:val="21"/>
        </w:rPr>
        <w:t>平方米</w:t>
      </w:r>
      <w:r w:rsidRPr="001068FE">
        <w:rPr>
          <w:rFonts w:ascii="Arial" w:hAnsi="Arial" w:cs="Arial"/>
          <w:sz w:val="21"/>
          <w:szCs w:val="21"/>
        </w:rPr>
        <w:t>。</w:t>
      </w:r>
    </w:p>
    <w:p w14:paraId="64DCE32F"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090479D0"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0BC1DE15"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277183FA"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48E0D813"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74CE2AF7"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24532C4F"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25D79FCD"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5C1A51CA"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1A1E58E4"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78C095CF"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0F4027D4"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2B44ACA2"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3D1ACF81" w14:textId="2B084433" w:rsidR="00001352" w:rsidRPr="00001352" w:rsidRDefault="003D08BE" w:rsidP="00910688">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调研对象</w:t>
      </w:r>
      <w:r w:rsidR="00910688">
        <w:rPr>
          <w:rFonts w:ascii="Arial" w:hAnsi="Arial" w:cs="Arial" w:hint="eastAsia"/>
          <w:sz w:val="21"/>
          <w:szCs w:val="21"/>
        </w:rPr>
        <w:t>当前拟报规经济技术指标详见下表：</w:t>
      </w:r>
    </w:p>
    <w:tbl>
      <w:tblPr>
        <w:tblW w:w="9299" w:type="dxa"/>
        <w:tblInd w:w="113" w:type="dxa"/>
        <w:tblCellMar>
          <w:top w:w="57" w:type="dxa"/>
          <w:left w:w="57" w:type="dxa"/>
          <w:bottom w:w="57" w:type="dxa"/>
          <w:right w:w="57" w:type="dxa"/>
        </w:tblCellMar>
        <w:tblLook w:val="04A0" w:firstRow="1" w:lastRow="0" w:firstColumn="1" w:lastColumn="0" w:noHBand="0" w:noVBand="1"/>
      </w:tblPr>
      <w:tblGrid>
        <w:gridCol w:w="1666"/>
        <w:gridCol w:w="1151"/>
        <w:gridCol w:w="4817"/>
        <w:gridCol w:w="1665"/>
      </w:tblGrid>
      <w:tr w:rsidR="00EA4910" w:rsidRPr="001068FE" w14:paraId="0154DEE5" w14:textId="77777777" w:rsidTr="00F229AE">
        <w:trPr>
          <w:trHeight w:val="283"/>
        </w:trPr>
        <w:tc>
          <w:tcPr>
            <w:tcW w:w="16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C9158"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地上</w:t>
            </w: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5C0A13B"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住宅</w:t>
            </w:r>
          </w:p>
        </w:tc>
        <w:tc>
          <w:tcPr>
            <w:tcW w:w="1665" w:type="dxa"/>
            <w:tcBorders>
              <w:top w:val="single" w:sz="4" w:space="0" w:color="auto"/>
              <w:left w:val="nil"/>
              <w:bottom w:val="single" w:sz="4" w:space="0" w:color="auto"/>
              <w:right w:val="single" w:sz="4" w:space="0" w:color="auto"/>
            </w:tcBorders>
            <w:shd w:val="clear" w:color="000000" w:fill="FFFFFF"/>
            <w:noWrap/>
            <w:vAlign w:val="center"/>
            <w:hideMark/>
          </w:tcPr>
          <w:p w14:paraId="49F61A1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150226.2</w:t>
            </w:r>
          </w:p>
        </w:tc>
      </w:tr>
      <w:tr w:rsidR="00EA4910" w:rsidRPr="001068FE" w14:paraId="741E2165"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2FF7958A" w14:textId="77777777" w:rsidR="00EA4910" w:rsidRPr="001068FE" w:rsidRDefault="00EA4910" w:rsidP="00A36A5B">
            <w:pPr>
              <w:rPr>
                <w:rFonts w:ascii="华文细黑" w:eastAsia="华文细黑" w:hAnsi="华文细黑"/>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30984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0B4E3279"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住宅（23F高层）</w:t>
            </w:r>
          </w:p>
        </w:tc>
        <w:tc>
          <w:tcPr>
            <w:tcW w:w="1665" w:type="dxa"/>
            <w:tcBorders>
              <w:top w:val="nil"/>
              <w:left w:val="nil"/>
              <w:bottom w:val="single" w:sz="4" w:space="0" w:color="auto"/>
              <w:right w:val="single" w:sz="4" w:space="0" w:color="auto"/>
            </w:tcBorders>
            <w:shd w:val="clear" w:color="000000" w:fill="FFFFFF"/>
            <w:noWrap/>
            <w:vAlign w:val="center"/>
            <w:hideMark/>
          </w:tcPr>
          <w:p w14:paraId="51F30BF2"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46282.67</w:t>
            </w:r>
          </w:p>
        </w:tc>
      </w:tr>
      <w:tr w:rsidR="00EA4910" w:rsidRPr="001068FE" w14:paraId="0F4C83E2"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42F421C4"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2AC042A2"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2CC8FFF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住宅（18F中高层）</w:t>
            </w:r>
          </w:p>
        </w:tc>
        <w:tc>
          <w:tcPr>
            <w:tcW w:w="1665" w:type="dxa"/>
            <w:tcBorders>
              <w:top w:val="nil"/>
              <w:left w:val="nil"/>
              <w:bottom w:val="single" w:sz="4" w:space="0" w:color="auto"/>
              <w:right w:val="single" w:sz="4" w:space="0" w:color="auto"/>
            </w:tcBorders>
            <w:shd w:val="clear" w:color="000000" w:fill="FFFFFF"/>
            <w:noWrap/>
            <w:vAlign w:val="center"/>
            <w:hideMark/>
          </w:tcPr>
          <w:p w14:paraId="360F9825"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8976</w:t>
            </w:r>
          </w:p>
        </w:tc>
      </w:tr>
      <w:tr w:rsidR="00EA4910" w:rsidRPr="001068FE" w14:paraId="1A4FD761"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56C30AC"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2293F979"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21D65945"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住宅（11F小高层）</w:t>
            </w:r>
          </w:p>
        </w:tc>
        <w:tc>
          <w:tcPr>
            <w:tcW w:w="1665" w:type="dxa"/>
            <w:tcBorders>
              <w:top w:val="nil"/>
              <w:left w:val="nil"/>
              <w:bottom w:val="single" w:sz="4" w:space="0" w:color="auto"/>
              <w:right w:val="single" w:sz="4" w:space="0" w:color="auto"/>
            </w:tcBorders>
            <w:shd w:val="clear" w:color="000000" w:fill="FFFFFF"/>
            <w:noWrap/>
            <w:vAlign w:val="center"/>
            <w:hideMark/>
          </w:tcPr>
          <w:p w14:paraId="372B7C6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94967.53</w:t>
            </w:r>
          </w:p>
        </w:tc>
      </w:tr>
      <w:tr w:rsidR="00EA4910" w:rsidRPr="001068FE" w14:paraId="67F21BAA"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4066FEB"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6004F62"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配套用房</w:t>
            </w:r>
          </w:p>
        </w:tc>
        <w:tc>
          <w:tcPr>
            <w:tcW w:w="1665" w:type="dxa"/>
            <w:tcBorders>
              <w:top w:val="nil"/>
              <w:left w:val="nil"/>
              <w:bottom w:val="single" w:sz="4" w:space="0" w:color="auto"/>
              <w:right w:val="single" w:sz="4" w:space="0" w:color="auto"/>
            </w:tcBorders>
            <w:shd w:val="clear" w:color="000000" w:fill="FFFFFF"/>
            <w:noWrap/>
            <w:vAlign w:val="center"/>
            <w:hideMark/>
          </w:tcPr>
          <w:p w14:paraId="54F2213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5278</w:t>
            </w:r>
          </w:p>
        </w:tc>
      </w:tr>
      <w:tr w:rsidR="00EA4910" w:rsidRPr="001068FE" w14:paraId="34DF4737"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4E1C4849" w14:textId="77777777" w:rsidR="00EA4910" w:rsidRPr="001068FE" w:rsidRDefault="00EA4910" w:rsidP="00A36A5B">
            <w:pPr>
              <w:rPr>
                <w:rFonts w:ascii="华文细黑" w:eastAsia="华文细黑" w:hAnsi="华文细黑"/>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0DF83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68F7BB0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室内体育场馆</w:t>
            </w:r>
          </w:p>
        </w:tc>
        <w:tc>
          <w:tcPr>
            <w:tcW w:w="1665" w:type="dxa"/>
            <w:tcBorders>
              <w:top w:val="nil"/>
              <w:left w:val="nil"/>
              <w:bottom w:val="single" w:sz="4" w:space="0" w:color="auto"/>
              <w:right w:val="single" w:sz="4" w:space="0" w:color="auto"/>
            </w:tcBorders>
            <w:shd w:val="clear" w:color="000000" w:fill="FFFFFF"/>
            <w:noWrap/>
            <w:vAlign w:val="center"/>
            <w:hideMark/>
          </w:tcPr>
          <w:p w14:paraId="02CE0696"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752</w:t>
            </w:r>
          </w:p>
        </w:tc>
      </w:tr>
      <w:tr w:rsidR="00EA4910" w:rsidRPr="001068FE" w14:paraId="5E626CA7"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4BBCE97"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63F15DE1"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3DAB77A6"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社区经营用房</w:t>
            </w:r>
          </w:p>
        </w:tc>
        <w:tc>
          <w:tcPr>
            <w:tcW w:w="1665" w:type="dxa"/>
            <w:tcBorders>
              <w:top w:val="nil"/>
              <w:left w:val="nil"/>
              <w:bottom w:val="single" w:sz="4" w:space="0" w:color="auto"/>
              <w:right w:val="single" w:sz="4" w:space="0" w:color="auto"/>
            </w:tcBorders>
            <w:shd w:val="clear" w:color="000000" w:fill="FFFFFF"/>
            <w:noWrap/>
            <w:vAlign w:val="center"/>
            <w:hideMark/>
          </w:tcPr>
          <w:p w14:paraId="7619FF42"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44</w:t>
            </w:r>
          </w:p>
        </w:tc>
      </w:tr>
      <w:tr w:rsidR="00EA4910" w:rsidRPr="001068FE" w14:paraId="140D014C"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0EF2F3E"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72F41890"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195F519D"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社区及养老服务</w:t>
            </w:r>
          </w:p>
        </w:tc>
        <w:tc>
          <w:tcPr>
            <w:tcW w:w="1665" w:type="dxa"/>
            <w:tcBorders>
              <w:top w:val="nil"/>
              <w:left w:val="nil"/>
              <w:bottom w:val="single" w:sz="4" w:space="0" w:color="auto"/>
              <w:right w:val="single" w:sz="4" w:space="0" w:color="auto"/>
            </w:tcBorders>
            <w:shd w:val="clear" w:color="000000" w:fill="FFFFFF"/>
            <w:noWrap/>
            <w:vAlign w:val="center"/>
            <w:hideMark/>
          </w:tcPr>
          <w:p w14:paraId="78CAB84B"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1255</w:t>
            </w:r>
          </w:p>
        </w:tc>
      </w:tr>
      <w:tr w:rsidR="00EA4910" w:rsidRPr="001068FE" w14:paraId="3CEEF6A3"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1F7713D"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1CC00695"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0DC9384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幼儿园</w:t>
            </w:r>
          </w:p>
        </w:tc>
        <w:tc>
          <w:tcPr>
            <w:tcW w:w="1665" w:type="dxa"/>
            <w:tcBorders>
              <w:top w:val="nil"/>
              <w:left w:val="nil"/>
              <w:bottom w:val="single" w:sz="4" w:space="0" w:color="auto"/>
              <w:right w:val="single" w:sz="4" w:space="0" w:color="auto"/>
            </w:tcBorders>
            <w:shd w:val="clear" w:color="000000" w:fill="FFFFFF"/>
            <w:noWrap/>
            <w:vAlign w:val="center"/>
            <w:hideMark/>
          </w:tcPr>
          <w:p w14:paraId="7B81C852"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3187</w:t>
            </w:r>
          </w:p>
        </w:tc>
      </w:tr>
      <w:tr w:rsidR="00EA4910" w:rsidRPr="001068FE" w14:paraId="485190B9"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3678A701"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4DAB9865"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4B023C06"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再生资源回收站</w:t>
            </w:r>
          </w:p>
        </w:tc>
        <w:tc>
          <w:tcPr>
            <w:tcW w:w="1665" w:type="dxa"/>
            <w:tcBorders>
              <w:top w:val="nil"/>
              <w:left w:val="nil"/>
              <w:bottom w:val="single" w:sz="4" w:space="0" w:color="auto"/>
              <w:right w:val="single" w:sz="4" w:space="0" w:color="auto"/>
            </w:tcBorders>
            <w:shd w:val="clear" w:color="000000" w:fill="FFFFFF"/>
            <w:noWrap/>
            <w:vAlign w:val="center"/>
            <w:hideMark/>
          </w:tcPr>
          <w:p w14:paraId="2FC58A26"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40</w:t>
            </w:r>
          </w:p>
        </w:tc>
      </w:tr>
      <w:tr w:rsidR="00EA4910" w:rsidRPr="001068FE" w14:paraId="087E98EC"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C29D688"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C180AA0"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物业用房</w:t>
            </w:r>
          </w:p>
        </w:tc>
        <w:tc>
          <w:tcPr>
            <w:tcW w:w="1665" w:type="dxa"/>
            <w:tcBorders>
              <w:top w:val="nil"/>
              <w:left w:val="nil"/>
              <w:bottom w:val="single" w:sz="4" w:space="0" w:color="auto"/>
              <w:right w:val="single" w:sz="4" w:space="0" w:color="auto"/>
            </w:tcBorders>
            <w:shd w:val="clear" w:color="000000" w:fill="FFFFFF"/>
            <w:noWrap/>
            <w:vAlign w:val="center"/>
            <w:hideMark/>
          </w:tcPr>
          <w:p w14:paraId="715C99A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1052</w:t>
            </w:r>
          </w:p>
        </w:tc>
      </w:tr>
      <w:tr w:rsidR="00EA4910" w:rsidRPr="001068FE" w14:paraId="24A2A12A"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BBD4AB5" w14:textId="77777777" w:rsidR="00EA4910" w:rsidRPr="001068FE" w:rsidRDefault="00EA4910" w:rsidP="00A36A5B">
            <w:pPr>
              <w:rPr>
                <w:rFonts w:ascii="华文细黑" w:eastAsia="华文细黑" w:hAnsi="华文细黑"/>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E7EBB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074A2C1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物业管理</w:t>
            </w:r>
          </w:p>
        </w:tc>
        <w:tc>
          <w:tcPr>
            <w:tcW w:w="1665" w:type="dxa"/>
            <w:tcBorders>
              <w:top w:val="nil"/>
              <w:left w:val="nil"/>
              <w:bottom w:val="single" w:sz="4" w:space="0" w:color="auto"/>
              <w:right w:val="single" w:sz="4" w:space="0" w:color="auto"/>
            </w:tcBorders>
            <w:shd w:val="clear" w:color="000000" w:fill="FFFFFF"/>
            <w:noWrap/>
            <w:vAlign w:val="center"/>
            <w:hideMark/>
          </w:tcPr>
          <w:p w14:paraId="438A1DB6"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451</w:t>
            </w:r>
          </w:p>
        </w:tc>
      </w:tr>
      <w:tr w:rsidR="00EA4910" w:rsidRPr="001068FE" w14:paraId="5E011D8D"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E0D9E21"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3B78119C"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08485B4D"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物业经营</w:t>
            </w:r>
          </w:p>
        </w:tc>
        <w:tc>
          <w:tcPr>
            <w:tcW w:w="1665" w:type="dxa"/>
            <w:tcBorders>
              <w:top w:val="nil"/>
              <w:left w:val="nil"/>
              <w:bottom w:val="single" w:sz="4" w:space="0" w:color="auto"/>
              <w:right w:val="single" w:sz="4" w:space="0" w:color="auto"/>
            </w:tcBorders>
            <w:shd w:val="clear" w:color="000000" w:fill="FFFFFF"/>
            <w:noWrap/>
            <w:vAlign w:val="center"/>
            <w:hideMark/>
          </w:tcPr>
          <w:p w14:paraId="5AE3535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601</w:t>
            </w:r>
          </w:p>
        </w:tc>
      </w:tr>
      <w:tr w:rsidR="00EA4910" w:rsidRPr="001068FE" w14:paraId="1BD83ADD"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6BD7881B"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68D6480"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设备用房</w:t>
            </w:r>
          </w:p>
        </w:tc>
        <w:tc>
          <w:tcPr>
            <w:tcW w:w="1665" w:type="dxa"/>
            <w:tcBorders>
              <w:top w:val="nil"/>
              <w:left w:val="nil"/>
              <w:bottom w:val="single" w:sz="4" w:space="0" w:color="auto"/>
              <w:right w:val="single" w:sz="4" w:space="0" w:color="auto"/>
            </w:tcBorders>
            <w:shd w:val="clear" w:color="000000" w:fill="FFFFFF"/>
            <w:noWrap/>
            <w:vAlign w:val="center"/>
            <w:hideMark/>
          </w:tcPr>
          <w:p w14:paraId="39556388"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1340</w:t>
            </w:r>
          </w:p>
        </w:tc>
      </w:tr>
      <w:tr w:rsidR="00EA4910" w:rsidRPr="001068FE" w14:paraId="21AD6C91"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156FDAF"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14F14C5"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尾气井</w:t>
            </w:r>
          </w:p>
        </w:tc>
        <w:tc>
          <w:tcPr>
            <w:tcW w:w="1665" w:type="dxa"/>
            <w:tcBorders>
              <w:top w:val="nil"/>
              <w:left w:val="nil"/>
              <w:bottom w:val="single" w:sz="4" w:space="0" w:color="auto"/>
              <w:right w:val="single" w:sz="4" w:space="0" w:color="auto"/>
            </w:tcBorders>
            <w:shd w:val="clear" w:color="000000" w:fill="FFFFFF"/>
            <w:noWrap/>
            <w:vAlign w:val="center"/>
            <w:hideMark/>
          </w:tcPr>
          <w:p w14:paraId="21DC762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987</w:t>
            </w:r>
          </w:p>
        </w:tc>
      </w:tr>
      <w:tr w:rsidR="00EA4910" w:rsidRPr="001068FE" w14:paraId="6609C0CB"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152ACB93"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5D0722A"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人防报警点</w:t>
            </w:r>
          </w:p>
        </w:tc>
        <w:tc>
          <w:tcPr>
            <w:tcW w:w="1665" w:type="dxa"/>
            <w:tcBorders>
              <w:top w:val="nil"/>
              <w:left w:val="nil"/>
              <w:bottom w:val="single" w:sz="4" w:space="0" w:color="auto"/>
              <w:right w:val="single" w:sz="4" w:space="0" w:color="auto"/>
            </w:tcBorders>
            <w:shd w:val="clear" w:color="000000" w:fill="FFFFFF"/>
            <w:noWrap/>
            <w:vAlign w:val="center"/>
            <w:hideMark/>
          </w:tcPr>
          <w:p w14:paraId="48B86BBB"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15</w:t>
            </w:r>
          </w:p>
        </w:tc>
      </w:tr>
      <w:tr w:rsidR="00EA4910" w:rsidRPr="001068FE" w14:paraId="58C16F62"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1F36201D"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A7AAF6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门卫及垃圾房</w:t>
            </w:r>
          </w:p>
        </w:tc>
        <w:tc>
          <w:tcPr>
            <w:tcW w:w="1665" w:type="dxa"/>
            <w:tcBorders>
              <w:top w:val="nil"/>
              <w:left w:val="nil"/>
              <w:bottom w:val="single" w:sz="4" w:space="0" w:color="auto"/>
              <w:right w:val="single" w:sz="4" w:space="0" w:color="auto"/>
            </w:tcBorders>
            <w:shd w:val="clear" w:color="000000" w:fill="FFFFFF"/>
            <w:noWrap/>
            <w:vAlign w:val="center"/>
            <w:hideMark/>
          </w:tcPr>
          <w:p w14:paraId="4FA71AF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50</w:t>
            </w:r>
          </w:p>
        </w:tc>
      </w:tr>
      <w:tr w:rsidR="00EA4910" w:rsidRPr="001068FE" w14:paraId="3865E2DC"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FDAE8A8"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C1C37A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PC奖励面积</w:t>
            </w:r>
          </w:p>
        </w:tc>
        <w:tc>
          <w:tcPr>
            <w:tcW w:w="1665" w:type="dxa"/>
            <w:tcBorders>
              <w:top w:val="nil"/>
              <w:left w:val="nil"/>
              <w:bottom w:val="single" w:sz="4" w:space="0" w:color="auto"/>
              <w:right w:val="single" w:sz="4" w:space="0" w:color="auto"/>
            </w:tcBorders>
            <w:shd w:val="clear" w:color="000000" w:fill="FFFFFF"/>
            <w:noWrap/>
            <w:vAlign w:val="center"/>
            <w:hideMark/>
          </w:tcPr>
          <w:p w14:paraId="418F7AC6" w14:textId="049F9AAC"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4242</w:t>
            </w:r>
          </w:p>
        </w:tc>
      </w:tr>
      <w:tr w:rsidR="00EA4910" w:rsidRPr="001068FE" w14:paraId="4D663C24"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37BCDF19"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3C79F5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color w:val="000000"/>
                <w:sz w:val="18"/>
                <w:szCs w:val="18"/>
              </w:rPr>
              <w:t>小计</w:t>
            </w:r>
          </w:p>
        </w:tc>
        <w:tc>
          <w:tcPr>
            <w:tcW w:w="1665" w:type="dxa"/>
            <w:tcBorders>
              <w:top w:val="nil"/>
              <w:left w:val="nil"/>
              <w:bottom w:val="single" w:sz="4" w:space="0" w:color="auto"/>
              <w:right w:val="single" w:sz="4" w:space="0" w:color="auto"/>
            </w:tcBorders>
            <w:shd w:val="clear" w:color="000000" w:fill="FFFFFF"/>
            <w:noWrap/>
            <w:vAlign w:val="center"/>
            <w:hideMark/>
          </w:tcPr>
          <w:p w14:paraId="7C39B87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154706.2</w:t>
            </w:r>
          </w:p>
        </w:tc>
      </w:tr>
      <w:tr w:rsidR="00EA4910" w:rsidRPr="001068FE" w14:paraId="4BA3D99A" w14:textId="77777777" w:rsidTr="00F229AE">
        <w:trPr>
          <w:trHeight w:val="283"/>
        </w:trPr>
        <w:tc>
          <w:tcPr>
            <w:tcW w:w="1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1E109C"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地下</w:t>
            </w: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A70213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color w:val="000000"/>
                <w:sz w:val="18"/>
                <w:szCs w:val="18"/>
              </w:rPr>
              <w:t>地下一层纯车库区</w:t>
            </w:r>
          </w:p>
        </w:tc>
        <w:tc>
          <w:tcPr>
            <w:tcW w:w="1665" w:type="dxa"/>
            <w:tcBorders>
              <w:top w:val="nil"/>
              <w:left w:val="nil"/>
              <w:bottom w:val="single" w:sz="4" w:space="0" w:color="auto"/>
              <w:right w:val="single" w:sz="4" w:space="0" w:color="auto"/>
            </w:tcBorders>
            <w:shd w:val="clear" w:color="000000" w:fill="FFFFFF"/>
            <w:noWrap/>
            <w:vAlign w:val="center"/>
            <w:hideMark/>
          </w:tcPr>
          <w:p w14:paraId="2AB70E1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45741.58</w:t>
            </w:r>
          </w:p>
        </w:tc>
      </w:tr>
      <w:tr w:rsidR="00EA4910" w:rsidRPr="001068FE" w14:paraId="60ECEDD6"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67DFB598"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C468175"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color w:val="000000"/>
                <w:sz w:val="18"/>
                <w:szCs w:val="18"/>
              </w:rPr>
              <w:t>地下一层塔楼区</w:t>
            </w:r>
          </w:p>
        </w:tc>
        <w:tc>
          <w:tcPr>
            <w:tcW w:w="1665" w:type="dxa"/>
            <w:tcBorders>
              <w:top w:val="nil"/>
              <w:left w:val="nil"/>
              <w:bottom w:val="single" w:sz="4" w:space="0" w:color="auto"/>
              <w:right w:val="single" w:sz="4" w:space="0" w:color="auto"/>
            </w:tcBorders>
            <w:shd w:val="clear" w:color="000000" w:fill="FFFFFF"/>
            <w:noWrap/>
            <w:vAlign w:val="center"/>
            <w:hideMark/>
          </w:tcPr>
          <w:p w14:paraId="07E114F0"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11269.82</w:t>
            </w:r>
          </w:p>
        </w:tc>
      </w:tr>
      <w:tr w:rsidR="00EA4910" w:rsidRPr="001068FE" w14:paraId="5D20F76B"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7C6D22D9" w14:textId="77777777" w:rsidR="00EA4910" w:rsidRPr="001068FE" w:rsidRDefault="00EA4910" w:rsidP="00A36A5B">
            <w:pPr>
              <w:rPr>
                <w:rFonts w:ascii="华文细黑" w:eastAsia="华文细黑" w:hAnsi="华文细黑"/>
                <w:color w:val="000000"/>
                <w:sz w:val="18"/>
                <w:szCs w:val="18"/>
              </w:rPr>
            </w:pPr>
          </w:p>
        </w:tc>
        <w:tc>
          <w:tcPr>
            <w:tcW w:w="1151" w:type="dxa"/>
            <w:tcBorders>
              <w:top w:val="nil"/>
              <w:left w:val="nil"/>
              <w:bottom w:val="single" w:sz="4" w:space="0" w:color="auto"/>
              <w:right w:val="single" w:sz="4" w:space="0" w:color="auto"/>
            </w:tcBorders>
            <w:shd w:val="clear" w:color="auto" w:fill="auto"/>
            <w:noWrap/>
            <w:vAlign w:val="center"/>
            <w:hideMark/>
          </w:tcPr>
          <w:p w14:paraId="01DEE58F"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 xml:space="preserve">　</w:t>
            </w:r>
          </w:p>
        </w:tc>
        <w:tc>
          <w:tcPr>
            <w:tcW w:w="4817" w:type="dxa"/>
            <w:tcBorders>
              <w:top w:val="nil"/>
              <w:left w:val="nil"/>
              <w:bottom w:val="single" w:sz="4" w:space="0" w:color="auto"/>
              <w:right w:val="single" w:sz="4" w:space="0" w:color="auto"/>
            </w:tcBorders>
            <w:shd w:val="clear" w:color="000000" w:fill="FFFFFF"/>
            <w:noWrap/>
            <w:vAlign w:val="center"/>
            <w:hideMark/>
          </w:tcPr>
          <w:p w14:paraId="5F1942B0"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人防面积</w:t>
            </w:r>
          </w:p>
        </w:tc>
        <w:tc>
          <w:tcPr>
            <w:tcW w:w="1665" w:type="dxa"/>
            <w:tcBorders>
              <w:top w:val="nil"/>
              <w:left w:val="nil"/>
              <w:bottom w:val="single" w:sz="4" w:space="0" w:color="auto"/>
              <w:right w:val="single" w:sz="4" w:space="0" w:color="auto"/>
            </w:tcBorders>
            <w:shd w:val="clear" w:color="000000" w:fill="FFFFFF"/>
            <w:noWrap/>
            <w:vAlign w:val="center"/>
            <w:hideMark/>
          </w:tcPr>
          <w:p w14:paraId="67204C6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10865</w:t>
            </w:r>
          </w:p>
        </w:tc>
      </w:tr>
      <w:tr w:rsidR="00EA4910" w:rsidRPr="001068FE" w14:paraId="32C24AD0"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54C0AD72"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ECAC5A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小计</w:t>
            </w:r>
          </w:p>
        </w:tc>
        <w:tc>
          <w:tcPr>
            <w:tcW w:w="1665" w:type="dxa"/>
            <w:tcBorders>
              <w:top w:val="nil"/>
              <w:left w:val="nil"/>
              <w:bottom w:val="single" w:sz="4" w:space="0" w:color="auto"/>
              <w:right w:val="single" w:sz="4" w:space="0" w:color="auto"/>
            </w:tcBorders>
            <w:shd w:val="clear" w:color="000000" w:fill="FFFFFF"/>
            <w:noWrap/>
            <w:vAlign w:val="center"/>
            <w:hideMark/>
          </w:tcPr>
          <w:p w14:paraId="440C9BD0"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57011.4</w:t>
            </w:r>
          </w:p>
        </w:tc>
      </w:tr>
      <w:tr w:rsidR="00EA4910" w:rsidRPr="001068FE" w14:paraId="64A63FA8" w14:textId="77777777" w:rsidTr="00F229AE">
        <w:trPr>
          <w:trHeight w:val="283"/>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CD5A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合计</w:t>
            </w:r>
          </w:p>
        </w:tc>
        <w:tc>
          <w:tcPr>
            <w:tcW w:w="1665" w:type="dxa"/>
            <w:tcBorders>
              <w:top w:val="nil"/>
              <w:left w:val="nil"/>
              <w:bottom w:val="single" w:sz="4" w:space="0" w:color="auto"/>
              <w:right w:val="single" w:sz="4" w:space="0" w:color="auto"/>
            </w:tcBorders>
            <w:shd w:val="clear" w:color="000000" w:fill="FFFFFF"/>
            <w:noWrap/>
            <w:vAlign w:val="center"/>
            <w:hideMark/>
          </w:tcPr>
          <w:p w14:paraId="015CEABF"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211717.6</w:t>
            </w:r>
          </w:p>
        </w:tc>
      </w:tr>
      <w:tr w:rsidR="00EA4910" w:rsidRPr="001068FE" w14:paraId="6A3BAEBF" w14:textId="77777777" w:rsidTr="00F229AE">
        <w:trPr>
          <w:trHeight w:val="283"/>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4F88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机动车位数</w:t>
            </w:r>
          </w:p>
        </w:tc>
        <w:tc>
          <w:tcPr>
            <w:tcW w:w="1665" w:type="dxa"/>
            <w:tcBorders>
              <w:top w:val="nil"/>
              <w:left w:val="nil"/>
              <w:bottom w:val="single" w:sz="4" w:space="0" w:color="auto"/>
              <w:right w:val="single" w:sz="4" w:space="0" w:color="auto"/>
            </w:tcBorders>
            <w:shd w:val="clear" w:color="auto" w:fill="auto"/>
            <w:noWrap/>
            <w:vAlign w:val="center"/>
            <w:hideMark/>
          </w:tcPr>
          <w:p w14:paraId="632053CC"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1667</w:t>
            </w:r>
          </w:p>
        </w:tc>
      </w:tr>
      <w:tr w:rsidR="00EA4910" w:rsidRPr="001068FE" w14:paraId="0E0F2A0F" w14:textId="77777777" w:rsidTr="00F229AE">
        <w:trPr>
          <w:trHeight w:val="283"/>
        </w:trPr>
        <w:tc>
          <w:tcPr>
            <w:tcW w:w="1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ABB5F9"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其中</w:t>
            </w:r>
          </w:p>
        </w:tc>
        <w:tc>
          <w:tcPr>
            <w:tcW w:w="59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70CA1A"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地下车位</w:t>
            </w:r>
          </w:p>
        </w:tc>
        <w:tc>
          <w:tcPr>
            <w:tcW w:w="1665" w:type="dxa"/>
            <w:tcBorders>
              <w:top w:val="nil"/>
              <w:left w:val="nil"/>
              <w:bottom w:val="single" w:sz="4" w:space="0" w:color="auto"/>
              <w:right w:val="single" w:sz="4" w:space="0" w:color="auto"/>
            </w:tcBorders>
            <w:shd w:val="clear" w:color="auto" w:fill="auto"/>
            <w:noWrap/>
            <w:vAlign w:val="center"/>
            <w:hideMark/>
          </w:tcPr>
          <w:p w14:paraId="3E062D93"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1500</w:t>
            </w:r>
          </w:p>
        </w:tc>
      </w:tr>
      <w:tr w:rsidR="00EA4910" w:rsidRPr="001068FE" w14:paraId="3C5C5E81"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76CD4A20" w14:textId="77777777" w:rsidR="00EA4910" w:rsidRPr="001068FE" w:rsidRDefault="00EA4910" w:rsidP="00A36A5B">
            <w:pPr>
              <w:rPr>
                <w:rFonts w:ascii="华文细黑" w:eastAsia="华文细黑" w:hAnsi="华文细黑"/>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A1B52C"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其中</w:t>
            </w:r>
          </w:p>
        </w:tc>
        <w:tc>
          <w:tcPr>
            <w:tcW w:w="4817" w:type="dxa"/>
            <w:tcBorders>
              <w:top w:val="nil"/>
              <w:left w:val="nil"/>
              <w:bottom w:val="single" w:sz="4" w:space="0" w:color="auto"/>
              <w:right w:val="single" w:sz="4" w:space="0" w:color="auto"/>
            </w:tcBorders>
            <w:shd w:val="clear" w:color="auto" w:fill="auto"/>
            <w:noWrap/>
            <w:vAlign w:val="center"/>
            <w:hideMark/>
          </w:tcPr>
          <w:p w14:paraId="22B0231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非人防车位</w:t>
            </w:r>
          </w:p>
        </w:tc>
        <w:tc>
          <w:tcPr>
            <w:tcW w:w="1665" w:type="dxa"/>
            <w:tcBorders>
              <w:top w:val="nil"/>
              <w:left w:val="nil"/>
              <w:bottom w:val="single" w:sz="4" w:space="0" w:color="auto"/>
              <w:right w:val="single" w:sz="4" w:space="0" w:color="auto"/>
            </w:tcBorders>
            <w:shd w:val="clear" w:color="auto" w:fill="auto"/>
            <w:noWrap/>
            <w:vAlign w:val="center"/>
            <w:hideMark/>
          </w:tcPr>
          <w:p w14:paraId="5A3EF57B"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1229</w:t>
            </w:r>
          </w:p>
        </w:tc>
      </w:tr>
      <w:tr w:rsidR="00EA4910" w:rsidRPr="001068FE" w14:paraId="33B79BDD"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3EA24724"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72900678"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auto" w:fill="auto"/>
            <w:noWrap/>
            <w:vAlign w:val="center"/>
            <w:hideMark/>
          </w:tcPr>
          <w:p w14:paraId="1A5513FF"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人防车位</w:t>
            </w:r>
          </w:p>
        </w:tc>
        <w:tc>
          <w:tcPr>
            <w:tcW w:w="1665" w:type="dxa"/>
            <w:tcBorders>
              <w:top w:val="nil"/>
              <w:left w:val="nil"/>
              <w:bottom w:val="single" w:sz="4" w:space="0" w:color="auto"/>
              <w:right w:val="single" w:sz="4" w:space="0" w:color="auto"/>
            </w:tcBorders>
            <w:shd w:val="clear" w:color="auto" w:fill="auto"/>
            <w:noWrap/>
            <w:vAlign w:val="center"/>
            <w:hideMark/>
          </w:tcPr>
          <w:p w14:paraId="4CECCE6A"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271</w:t>
            </w:r>
          </w:p>
        </w:tc>
      </w:tr>
      <w:tr w:rsidR="00EA4910" w:rsidRPr="001068FE" w14:paraId="4E7F7038"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25E34195"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57B1DF"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地面</w:t>
            </w:r>
          </w:p>
        </w:tc>
        <w:tc>
          <w:tcPr>
            <w:tcW w:w="1665" w:type="dxa"/>
            <w:tcBorders>
              <w:top w:val="nil"/>
              <w:left w:val="nil"/>
              <w:bottom w:val="single" w:sz="4" w:space="0" w:color="auto"/>
              <w:right w:val="single" w:sz="4" w:space="0" w:color="auto"/>
            </w:tcBorders>
            <w:shd w:val="clear" w:color="auto" w:fill="auto"/>
            <w:noWrap/>
            <w:vAlign w:val="center"/>
            <w:hideMark/>
          </w:tcPr>
          <w:p w14:paraId="314F691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167</w:t>
            </w:r>
          </w:p>
        </w:tc>
      </w:tr>
      <w:tr w:rsidR="00EA4910" w:rsidRPr="001068FE" w14:paraId="686F6EF0" w14:textId="77777777" w:rsidTr="00F229AE">
        <w:trPr>
          <w:trHeight w:val="283"/>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0FE85"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非机动车位</w:t>
            </w:r>
          </w:p>
        </w:tc>
        <w:tc>
          <w:tcPr>
            <w:tcW w:w="1665" w:type="dxa"/>
            <w:tcBorders>
              <w:top w:val="nil"/>
              <w:left w:val="nil"/>
              <w:bottom w:val="single" w:sz="4" w:space="0" w:color="auto"/>
              <w:right w:val="single" w:sz="4" w:space="0" w:color="auto"/>
            </w:tcBorders>
            <w:shd w:val="clear" w:color="auto" w:fill="auto"/>
            <w:noWrap/>
            <w:vAlign w:val="center"/>
            <w:hideMark/>
          </w:tcPr>
          <w:p w14:paraId="6330F68D"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2324</w:t>
            </w:r>
          </w:p>
        </w:tc>
      </w:tr>
    </w:tbl>
    <w:p w14:paraId="2AF49BF4" w14:textId="0E460B96" w:rsidR="00CF1571" w:rsidRPr="001E1DA5" w:rsidRDefault="00CF1571" w:rsidP="00CA646F">
      <w:pPr>
        <w:adjustRightInd w:val="0"/>
        <w:snapToGrid w:val="0"/>
        <w:spacing w:line="480" w:lineRule="auto"/>
        <w:jc w:val="both"/>
        <w:rPr>
          <w:rFonts w:ascii="华文细黑" w:eastAsia="华文细黑" w:hAnsi="华文细黑" w:cs="Arial"/>
          <w:sz w:val="18"/>
          <w:szCs w:val="18"/>
        </w:rPr>
      </w:pPr>
      <w:r w:rsidRPr="001E1DA5">
        <w:rPr>
          <w:rFonts w:ascii="华文细黑" w:eastAsia="华文细黑" w:hAnsi="华文细黑" w:cs="Arial" w:hint="eastAsia"/>
          <w:sz w:val="18"/>
          <w:szCs w:val="18"/>
        </w:rPr>
        <w:t>单位：平方米</w:t>
      </w:r>
      <w:r w:rsidR="00EA4910">
        <w:rPr>
          <w:rFonts w:ascii="华文细黑" w:eastAsia="华文细黑" w:hAnsi="华文细黑" w:cs="Arial" w:hint="eastAsia"/>
          <w:sz w:val="18"/>
          <w:szCs w:val="18"/>
        </w:rPr>
        <w:t>、个</w:t>
      </w:r>
    </w:p>
    <w:p w14:paraId="7D7B49DD" w14:textId="14E0990B" w:rsidR="00865F14" w:rsidRPr="00865F14" w:rsidRDefault="00865F14" w:rsidP="00865F14">
      <w:pPr>
        <w:pStyle w:val="2"/>
        <w:spacing w:before="0" w:after="0" w:line="480" w:lineRule="auto"/>
        <w:ind w:firstLineChars="98" w:firstLine="207"/>
        <w:rPr>
          <w:rFonts w:eastAsia="宋体" w:cs="Arial"/>
          <w:sz w:val="21"/>
          <w:szCs w:val="21"/>
        </w:rPr>
      </w:pPr>
      <w:bookmarkStart w:id="47" w:name="_Toc41488718"/>
      <w:r>
        <w:rPr>
          <w:rFonts w:eastAsia="宋体" w:cs="Arial" w:hint="eastAsia"/>
          <w:sz w:val="21"/>
          <w:szCs w:val="21"/>
        </w:rPr>
        <w:lastRenderedPageBreak/>
        <w:t>三</w:t>
      </w:r>
      <w:r w:rsidRPr="00865F14">
        <w:rPr>
          <w:rFonts w:eastAsia="宋体" w:cs="Arial" w:hint="eastAsia"/>
          <w:sz w:val="21"/>
          <w:szCs w:val="21"/>
        </w:rPr>
        <w:t>、项目区域情况</w:t>
      </w:r>
      <w:bookmarkEnd w:id="47"/>
    </w:p>
    <w:p w14:paraId="7387EE4D" w14:textId="72E2C317" w:rsidR="00865F14" w:rsidRDefault="00910688" w:rsidP="00865F14">
      <w:pPr>
        <w:widowControl w:val="0"/>
        <w:adjustRightInd w:val="0"/>
        <w:snapToGrid w:val="0"/>
        <w:spacing w:line="480" w:lineRule="auto"/>
        <w:jc w:val="center"/>
        <w:rPr>
          <w:rFonts w:ascii="Arial" w:hAnsi="Arial" w:cs="Arial"/>
          <w:sz w:val="21"/>
          <w:szCs w:val="21"/>
        </w:rPr>
      </w:pPr>
      <w:r>
        <w:rPr>
          <w:noProof/>
        </w:rPr>
        <w:drawing>
          <wp:inline distT="0" distB="0" distL="0" distR="0" wp14:anchorId="1837D879" wp14:editId="317865B6">
            <wp:extent cx="5904000" cy="4408863"/>
            <wp:effectExtent l="0" t="0" r="1905" b="0"/>
            <wp:docPr id="204"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3"/>
                    <pic:cNvPicPr>
                      <a:picLocks noChangeAspect="1"/>
                    </pic:cNvPicPr>
                  </pic:nvPicPr>
                  <pic:blipFill>
                    <a:blip r:embed="rId25"/>
                    <a:stretch>
                      <a:fillRect/>
                    </a:stretch>
                  </pic:blipFill>
                  <pic:spPr>
                    <a:xfrm>
                      <a:off x="0" y="0"/>
                      <a:ext cx="5904000" cy="4408863"/>
                    </a:xfrm>
                    <a:prstGeom prst="rect">
                      <a:avLst/>
                    </a:prstGeom>
                  </pic:spPr>
                </pic:pic>
              </a:graphicData>
            </a:graphic>
          </wp:inline>
        </w:drawing>
      </w:r>
    </w:p>
    <w:p w14:paraId="44A70380" w14:textId="77777777" w:rsidR="00910688" w:rsidRPr="0042704D"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周边公共配套情况：</w:t>
      </w:r>
    </w:p>
    <w:p w14:paraId="563E105A" w14:textId="6188C6C1" w:rsidR="00910688" w:rsidRPr="0042704D"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交通：</w:t>
      </w:r>
      <w:r w:rsidR="003D08BE">
        <w:rPr>
          <w:rFonts w:cs="Arial" w:hint="eastAsia"/>
          <w:color w:val="000000"/>
          <w:sz w:val="21"/>
          <w:szCs w:val="21"/>
        </w:rPr>
        <w:t>调研对象</w:t>
      </w:r>
      <w:r w:rsidRPr="0042704D">
        <w:rPr>
          <w:rFonts w:cs="Arial" w:hint="eastAsia"/>
          <w:color w:val="000000"/>
          <w:sz w:val="21"/>
          <w:szCs w:val="21"/>
        </w:rPr>
        <w:t>直线距离地铁</w:t>
      </w:r>
      <w:r w:rsidRPr="00D610E4">
        <w:rPr>
          <w:rFonts w:ascii="Arial" w:hAnsi="Arial" w:cs="Arial"/>
          <w:color w:val="000000"/>
          <w:sz w:val="21"/>
          <w:szCs w:val="21"/>
        </w:rPr>
        <w:t>3</w:t>
      </w:r>
      <w:r w:rsidRPr="0042704D">
        <w:rPr>
          <w:rFonts w:cs="Arial"/>
          <w:color w:val="000000"/>
          <w:sz w:val="21"/>
          <w:szCs w:val="21"/>
        </w:rPr>
        <w:t>号线姜山站和狮山站均</w:t>
      </w:r>
      <w:r w:rsidRPr="00D610E4">
        <w:rPr>
          <w:rFonts w:ascii="Arial" w:hAnsi="Arial" w:cs="Arial"/>
          <w:color w:val="000000"/>
          <w:sz w:val="21"/>
          <w:szCs w:val="21"/>
        </w:rPr>
        <w:t>500</w:t>
      </w:r>
      <w:r w:rsidRPr="0042704D">
        <w:rPr>
          <w:rFonts w:cs="Arial"/>
          <w:color w:val="000000"/>
          <w:sz w:val="21"/>
          <w:szCs w:val="21"/>
        </w:rPr>
        <w:t>米左右</w:t>
      </w:r>
      <w:r w:rsidRPr="0042704D">
        <w:rPr>
          <w:rFonts w:cs="Arial" w:hint="eastAsia"/>
          <w:color w:val="000000"/>
          <w:sz w:val="21"/>
          <w:szCs w:val="21"/>
        </w:rPr>
        <w:t>，向北可通往主城区；</w:t>
      </w:r>
      <w:r w:rsidRPr="0042704D">
        <w:rPr>
          <w:rFonts w:cs="Arial"/>
          <w:color w:val="000000"/>
          <w:sz w:val="21"/>
          <w:szCs w:val="21"/>
        </w:rPr>
        <w:t>同时，地块南侧毗邻雁湖路，东侧靠近环镇路，</w:t>
      </w:r>
      <w:r w:rsidRPr="0042704D">
        <w:rPr>
          <w:rFonts w:cs="Arial" w:hint="eastAsia"/>
          <w:color w:val="000000"/>
          <w:sz w:val="21"/>
          <w:szCs w:val="21"/>
        </w:rPr>
        <w:t>南侧临近</w:t>
      </w:r>
      <w:r w:rsidRPr="0042704D">
        <w:rPr>
          <w:rFonts w:cs="Arial"/>
          <w:color w:val="000000"/>
          <w:sz w:val="21"/>
          <w:szCs w:val="21"/>
        </w:rPr>
        <w:t>鄞城大道，可以快速抵达奉化方桥片区、东钱湖等重点发展区域；地块距姜山互通仅</w:t>
      </w:r>
      <w:r w:rsidRPr="00D610E4">
        <w:rPr>
          <w:rFonts w:ascii="Arial" w:hAnsi="Arial" w:cs="Arial"/>
          <w:color w:val="000000"/>
          <w:sz w:val="21"/>
          <w:szCs w:val="21"/>
        </w:rPr>
        <w:t>2</w:t>
      </w:r>
      <w:r w:rsidRPr="0042704D">
        <w:rPr>
          <w:rFonts w:cs="Arial"/>
          <w:color w:val="000000"/>
          <w:sz w:val="21"/>
          <w:szCs w:val="21"/>
        </w:rPr>
        <w:t>公里，经沈海高速可达宁波区域内外</w:t>
      </w:r>
      <w:r w:rsidRPr="0042704D">
        <w:rPr>
          <w:rFonts w:cs="Arial" w:hint="eastAsia"/>
          <w:color w:val="000000"/>
          <w:sz w:val="21"/>
          <w:szCs w:val="21"/>
        </w:rPr>
        <w:t>，道路密集度较高</w:t>
      </w:r>
      <w:r>
        <w:rPr>
          <w:rFonts w:cs="Arial"/>
          <w:color w:val="000000"/>
          <w:sz w:val="21"/>
          <w:szCs w:val="21"/>
        </w:rPr>
        <w:t>，出行便利</w:t>
      </w:r>
      <w:r>
        <w:rPr>
          <w:rFonts w:cs="Arial" w:hint="eastAsia"/>
          <w:color w:val="000000"/>
          <w:sz w:val="21"/>
          <w:szCs w:val="21"/>
        </w:rPr>
        <w:t>；</w:t>
      </w:r>
    </w:p>
    <w:p w14:paraId="26063825" w14:textId="28E7ABC0" w:rsidR="00910688" w:rsidRPr="0042704D"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商业：</w:t>
      </w:r>
      <w:r>
        <w:rPr>
          <w:rFonts w:cs="Arial" w:hint="eastAsia"/>
          <w:color w:val="000000"/>
          <w:sz w:val="21"/>
          <w:szCs w:val="21"/>
        </w:rPr>
        <w:t>主要依靠姜山镇内</w:t>
      </w:r>
      <w:r w:rsidRPr="0042704D">
        <w:rPr>
          <w:rFonts w:cs="Arial" w:hint="eastAsia"/>
          <w:color w:val="000000"/>
          <w:sz w:val="21"/>
          <w:szCs w:val="21"/>
        </w:rPr>
        <w:t>配套，</w:t>
      </w:r>
      <w:r>
        <w:rPr>
          <w:rFonts w:cs="Arial" w:hint="eastAsia"/>
          <w:color w:val="000000"/>
          <w:sz w:val="21"/>
          <w:szCs w:val="21"/>
        </w:rPr>
        <w:t>如</w:t>
      </w:r>
      <w:r w:rsidRPr="0042704D">
        <w:rPr>
          <w:rFonts w:cs="Arial" w:hint="eastAsia"/>
          <w:color w:val="000000"/>
          <w:sz w:val="21"/>
          <w:szCs w:val="21"/>
        </w:rPr>
        <w:t>三江购物、嘉悦·生活广场等，</w:t>
      </w:r>
      <w:r w:rsidR="003D08BE">
        <w:rPr>
          <w:rFonts w:cs="Arial" w:hint="eastAsia"/>
          <w:color w:val="000000"/>
          <w:sz w:val="21"/>
          <w:szCs w:val="21"/>
        </w:rPr>
        <w:t>调研对象</w:t>
      </w:r>
      <w:r>
        <w:rPr>
          <w:rFonts w:cs="Arial" w:hint="eastAsia"/>
          <w:color w:val="000000"/>
          <w:sz w:val="21"/>
          <w:szCs w:val="21"/>
        </w:rPr>
        <w:t>东侧直线距离</w:t>
      </w:r>
      <w:r w:rsidRPr="00D610E4">
        <w:rPr>
          <w:rFonts w:ascii="Arial" w:hAnsi="Arial" w:cs="Arial" w:hint="eastAsia"/>
          <w:color w:val="000000"/>
          <w:sz w:val="21"/>
          <w:szCs w:val="21"/>
        </w:rPr>
        <w:t>2</w:t>
      </w:r>
      <w:r>
        <w:rPr>
          <w:rFonts w:cs="Arial" w:hint="eastAsia"/>
          <w:color w:val="000000"/>
          <w:sz w:val="21"/>
          <w:szCs w:val="21"/>
        </w:rPr>
        <w:t>公里处有</w:t>
      </w:r>
      <w:r w:rsidRPr="0042704D">
        <w:rPr>
          <w:rFonts w:cs="Arial"/>
          <w:color w:val="000000"/>
          <w:sz w:val="21"/>
          <w:szCs w:val="21"/>
        </w:rPr>
        <w:t>海港城商业广场；</w:t>
      </w:r>
    </w:p>
    <w:p w14:paraId="57A4A90C" w14:textId="77777777" w:rsidR="00910688" w:rsidRPr="0042704D"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教育：周边两公里内有姜山镇实验中学、姜山中学、鄞州区实验小学（南校区）等教育资源配套</w:t>
      </w:r>
      <w:r w:rsidRPr="0042704D">
        <w:rPr>
          <w:rFonts w:cs="Arial"/>
          <w:color w:val="000000"/>
          <w:sz w:val="21"/>
          <w:szCs w:val="21"/>
        </w:rPr>
        <w:t>；</w:t>
      </w:r>
    </w:p>
    <w:p w14:paraId="62F627BF" w14:textId="619C0890" w:rsidR="00910688" w:rsidRPr="0042704D"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医疗</w:t>
      </w:r>
      <w:r>
        <w:rPr>
          <w:rFonts w:cs="Arial" w:hint="eastAsia"/>
          <w:color w:val="000000"/>
          <w:sz w:val="21"/>
          <w:szCs w:val="21"/>
        </w:rPr>
        <w:t>：</w:t>
      </w:r>
      <w:r w:rsidR="003D08BE">
        <w:rPr>
          <w:rFonts w:cs="Arial" w:hint="eastAsia"/>
          <w:color w:val="000000"/>
          <w:sz w:val="21"/>
          <w:szCs w:val="21"/>
        </w:rPr>
        <w:t>调研对象</w:t>
      </w:r>
      <w:r w:rsidRPr="00D610E4">
        <w:rPr>
          <w:rFonts w:ascii="Arial" w:hAnsi="Arial" w:cs="Arial"/>
          <w:color w:val="000000"/>
          <w:sz w:val="21"/>
          <w:szCs w:val="21"/>
        </w:rPr>
        <w:t>1</w:t>
      </w:r>
      <w:r w:rsidRPr="0042704D">
        <w:rPr>
          <w:rFonts w:cs="Arial"/>
          <w:color w:val="000000"/>
          <w:sz w:val="21"/>
          <w:szCs w:val="21"/>
        </w:rPr>
        <w:t>.</w:t>
      </w:r>
      <w:r w:rsidRPr="00D610E4">
        <w:rPr>
          <w:rFonts w:ascii="Arial" w:hAnsi="Arial" w:cs="Arial"/>
          <w:color w:val="000000"/>
          <w:sz w:val="21"/>
          <w:szCs w:val="21"/>
        </w:rPr>
        <w:t>5</w:t>
      </w:r>
      <w:r w:rsidRPr="0042704D">
        <w:rPr>
          <w:rFonts w:cs="Arial"/>
          <w:color w:val="000000"/>
          <w:sz w:val="21"/>
          <w:szCs w:val="21"/>
        </w:rPr>
        <w:t>公里范围内有鄞州区第三医院</w:t>
      </w:r>
      <w:r>
        <w:rPr>
          <w:rFonts w:cs="Arial" w:hint="eastAsia"/>
          <w:color w:val="000000"/>
          <w:sz w:val="21"/>
          <w:szCs w:val="21"/>
        </w:rPr>
        <w:t>；</w:t>
      </w:r>
    </w:p>
    <w:p w14:paraId="185FA3EE" w14:textId="77777777" w:rsidR="00910688" w:rsidRDefault="00910688" w:rsidP="00910688">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景观及人文资源：</w:t>
      </w:r>
      <w:r w:rsidRPr="0042704D">
        <w:rPr>
          <w:rFonts w:cs="Arial"/>
          <w:color w:val="000000"/>
          <w:sz w:val="21"/>
          <w:szCs w:val="21"/>
        </w:rPr>
        <w:t>狮山公园</w:t>
      </w:r>
      <w:r>
        <w:rPr>
          <w:rFonts w:cs="Arial" w:hint="eastAsia"/>
          <w:color w:val="000000"/>
          <w:sz w:val="21"/>
          <w:szCs w:val="21"/>
        </w:rPr>
        <w:t>、狮山剧院；</w:t>
      </w:r>
    </w:p>
    <w:p w14:paraId="28209743" w14:textId="77777777" w:rsidR="00910688"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其他</w:t>
      </w:r>
      <w:r>
        <w:rPr>
          <w:rFonts w:cs="Arial" w:hint="eastAsia"/>
          <w:color w:val="000000"/>
          <w:sz w:val="21"/>
          <w:szCs w:val="21"/>
        </w:rPr>
        <w:t>：</w:t>
      </w:r>
      <w:r w:rsidRPr="0042704D">
        <w:rPr>
          <w:rFonts w:cs="Arial" w:hint="eastAsia"/>
          <w:color w:val="000000"/>
          <w:sz w:val="21"/>
          <w:szCs w:val="21"/>
        </w:rPr>
        <w:t>姜山镇政府</w:t>
      </w:r>
      <w:r>
        <w:rPr>
          <w:rFonts w:cs="Arial" w:hint="eastAsia"/>
          <w:color w:val="000000"/>
          <w:sz w:val="21"/>
          <w:szCs w:val="21"/>
        </w:rPr>
        <w:t>、鄞州区人民法院等。</w:t>
      </w:r>
    </w:p>
    <w:p w14:paraId="61C6DF4F" w14:textId="4311B36A" w:rsidR="00F32F92" w:rsidRPr="003D4509" w:rsidRDefault="00F32F92" w:rsidP="00F32F92">
      <w:pPr>
        <w:pStyle w:val="2"/>
        <w:spacing w:before="0" w:after="0" w:line="480" w:lineRule="auto"/>
        <w:ind w:firstLineChars="98" w:firstLine="207"/>
        <w:rPr>
          <w:rFonts w:eastAsia="宋体" w:cs="Arial"/>
          <w:sz w:val="21"/>
          <w:szCs w:val="21"/>
        </w:rPr>
      </w:pPr>
      <w:bookmarkStart w:id="48" w:name="_Toc41488719"/>
      <w:r w:rsidRPr="003D4509">
        <w:rPr>
          <w:rFonts w:eastAsia="宋体" w:cs="Arial" w:hint="eastAsia"/>
          <w:sz w:val="21"/>
          <w:szCs w:val="21"/>
        </w:rPr>
        <w:lastRenderedPageBreak/>
        <w:t>四、项目操盘团队分析</w:t>
      </w:r>
      <w:bookmarkEnd w:id="48"/>
    </w:p>
    <w:p w14:paraId="52F305D6" w14:textId="7348BE28" w:rsidR="00865F14" w:rsidRPr="003D4509" w:rsidRDefault="00BA2780" w:rsidP="008E3731">
      <w:pPr>
        <w:adjustRightInd w:val="0"/>
        <w:snapToGrid w:val="0"/>
        <w:spacing w:line="480" w:lineRule="auto"/>
        <w:ind w:firstLineChars="200" w:firstLine="420"/>
        <w:jc w:val="both"/>
        <w:rPr>
          <w:rFonts w:ascii="Arial" w:hAnsi="Arial" w:cs="Arial"/>
          <w:color w:val="000000"/>
          <w:sz w:val="21"/>
          <w:szCs w:val="21"/>
        </w:rPr>
      </w:pPr>
      <w:r w:rsidRPr="003D4509">
        <w:rPr>
          <w:rFonts w:ascii="Arial" w:hAnsi="Arial" w:cs="Arial" w:hint="eastAsia"/>
          <w:color w:val="000000"/>
          <w:sz w:val="21"/>
          <w:szCs w:val="21"/>
        </w:rPr>
        <w:t>（一）操盘团队概况</w:t>
      </w:r>
    </w:p>
    <w:p w14:paraId="52166434" w14:textId="6A95CDC3" w:rsidR="00BA2780" w:rsidRPr="003D4509" w:rsidRDefault="00BA2780" w:rsidP="008E3731">
      <w:pPr>
        <w:adjustRightInd w:val="0"/>
        <w:snapToGrid w:val="0"/>
        <w:spacing w:line="480" w:lineRule="auto"/>
        <w:ind w:firstLineChars="200" w:firstLine="420"/>
        <w:jc w:val="both"/>
        <w:rPr>
          <w:rFonts w:ascii="Arial" w:hAnsi="Arial" w:cs="Arial"/>
          <w:color w:val="000000"/>
          <w:sz w:val="21"/>
          <w:szCs w:val="21"/>
        </w:rPr>
      </w:pPr>
      <w:r w:rsidRPr="003D4509">
        <w:rPr>
          <w:rFonts w:ascii="Arial" w:hAnsi="Arial" w:cs="Arial" w:hint="eastAsia"/>
          <w:color w:val="000000"/>
          <w:sz w:val="21"/>
          <w:szCs w:val="21"/>
        </w:rPr>
        <w:t>1</w:t>
      </w:r>
      <w:r w:rsidRPr="003D4509">
        <w:rPr>
          <w:rFonts w:ascii="Arial" w:hAnsi="Arial" w:cs="Arial" w:hint="eastAsia"/>
          <w:color w:val="000000"/>
          <w:sz w:val="21"/>
          <w:szCs w:val="21"/>
        </w:rPr>
        <w:t>、工商信息</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844"/>
        <w:gridCol w:w="7455"/>
      </w:tblGrid>
      <w:tr w:rsidR="00856A43" w:rsidRPr="003D08BE" w14:paraId="69CDCA1D" w14:textId="77777777" w:rsidTr="00856A43">
        <w:trPr>
          <w:trHeight w:val="283"/>
          <w:jc w:val="center"/>
        </w:trPr>
        <w:tc>
          <w:tcPr>
            <w:tcW w:w="1844" w:type="dxa"/>
            <w:tcBorders>
              <w:top w:val="single" w:sz="12" w:space="0" w:color="auto"/>
              <w:left w:val="nil"/>
              <w:right w:val="single" w:sz="12" w:space="0" w:color="auto"/>
            </w:tcBorders>
            <w:shd w:val="clear" w:color="auto" w:fill="auto"/>
            <w:noWrap/>
            <w:vAlign w:val="center"/>
          </w:tcPr>
          <w:p w14:paraId="69ADBDB0" w14:textId="4648DE0C" w:rsidR="00856A43" w:rsidRPr="003D08BE" w:rsidRDefault="00856A43"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名称</w:t>
            </w:r>
          </w:p>
        </w:tc>
        <w:tc>
          <w:tcPr>
            <w:tcW w:w="7455" w:type="dxa"/>
            <w:tcBorders>
              <w:top w:val="single" w:sz="12" w:space="0" w:color="auto"/>
              <w:left w:val="single" w:sz="12" w:space="0" w:color="auto"/>
              <w:right w:val="nil"/>
            </w:tcBorders>
            <w:shd w:val="clear" w:color="auto" w:fill="auto"/>
            <w:noWrap/>
            <w:vAlign w:val="center"/>
          </w:tcPr>
          <w:p w14:paraId="49530970" w14:textId="7B825DE0" w:rsidR="00856A43" w:rsidRPr="003D08BE" w:rsidRDefault="00856A43" w:rsidP="00856A43">
            <w:pPr>
              <w:widowControl w:val="0"/>
              <w:adjustRightInd w:val="0"/>
              <w:snapToGrid w:val="0"/>
              <w:jc w:val="both"/>
              <w:rPr>
                <w:rFonts w:ascii="Arial" w:eastAsia="华文细黑" w:hAnsi="Arial" w:cs="Arial"/>
                <w:color w:val="000000"/>
                <w:sz w:val="18"/>
                <w:szCs w:val="18"/>
              </w:rPr>
            </w:pPr>
            <w:r w:rsidRPr="00856A43">
              <w:rPr>
                <w:rFonts w:ascii="Arial" w:eastAsia="华文细黑" w:hAnsi="Arial" w:cs="Arial" w:hint="eastAsia"/>
                <w:color w:val="000000"/>
                <w:sz w:val="18"/>
                <w:szCs w:val="18"/>
              </w:rPr>
              <w:t>祥生地产集团有限公司</w:t>
            </w:r>
          </w:p>
        </w:tc>
      </w:tr>
      <w:tr w:rsidR="007A7900" w:rsidRPr="003D08BE" w14:paraId="3EC225CC" w14:textId="77777777" w:rsidTr="00856A43">
        <w:trPr>
          <w:trHeight w:val="283"/>
          <w:jc w:val="center"/>
        </w:trPr>
        <w:tc>
          <w:tcPr>
            <w:tcW w:w="1844" w:type="dxa"/>
            <w:tcBorders>
              <w:top w:val="single" w:sz="12" w:space="0" w:color="auto"/>
              <w:left w:val="nil"/>
              <w:right w:val="single" w:sz="12" w:space="0" w:color="auto"/>
            </w:tcBorders>
            <w:shd w:val="clear" w:color="auto" w:fill="auto"/>
            <w:noWrap/>
            <w:vAlign w:val="center"/>
          </w:tcPr>
          <w:p w14:paraId="02B16F00" w14:textId="07805AC5" w:rsidR="007A7900"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统一社会信用代码</w:t>
            </w:r>
          </w:p>
        </w:tc>
        <w:tc>
          <w:tcPr>
            <w:tcW w:w="7455" w:type="dxa"/>
            <w:tcBorders>
              <w:top w:val="single" w:sz="12" w:space="0" w:color="auto"/>
              <w:left w:val="single" w:sz="12" w:space="0" w:color="auto"/>
              <w:right w:val="nil"/>
            </w:tcBorders>
            <w:shd w:val="clear" w:color="auto" w:fill="auto"/>
            <w:noWrap/>
            <w:vAlign w:val="center"/>
          </w:tcPr>
          <w:p w14:paraId="6BFC07BF" w14:textId="6226E532" w:rsidR="007A7900" w:rsidRPr="00856A43" w:rsidRDefault="007A7900" w:rsidP="00856A43">
            <w:pPr>
              <w:widowControl w:val="0"/>
              <w:adjustRightInd w:val="0"/>
              <w:snapToGrid w:val="0"/>
              <w:jc w:val="both"/>
              <w:rPr>
                <w:rFonts w:ascii="Arial" w:eastAsia="华文细黑" w:hAnsi="Arial" w:cs="Arial"/>
                <w:color w:val="000000"/>
                <w:sz w:val="18"/>
                <w:szCs w:val="18"/>
              </w:rPr>
            </w:pPr>
            <w:r w:rsidRPr="00881462">
              <w:rPr>
                <w:rFonts w:ascii="Arial" w:eastAsia="华文细黑" w:hAnsi="Arial" w:cs="Arial"/>
                <w:color w:val="000000"/>
                <w:sz w:val="18"/>
                <w:szCs w:val="18"/>
              </w:rPr>
              <w:t>91330681146288510G</w:t>
            </w:r>
          </w:p>
        </w:tc>
      </w:tr>
      <w:tr w:rsidR="007A7900" w:rsidRPr="003D08BE" w14:paraId="05F17B43" w14:textId="77777777" w:rsidTr="00856A43">
        <w:trPr>
          <w:trHeight w:val="283"/>
          <w:jc w:val="center"/>
        </w:trPr>
        <w:tc>
          <w:tcPr>
            <w:tcW w:w="1844" w:type="dxa"/>
            <w:tcBorders>
              <w:left w:val="nil"/>
              <w:bottom w:val="nil"/>
              <w:right w:val="single" w:sz="12" w:space="0" w:color="auto"/>
            </w:tcBorders>
            <w:shd w:val="clear" w:color="auto" w:fill="auto"/>
            <w:noWrap/>
            <w:vAlign w:val="center"/>
          </w:tcPr>
          <w:p w14:paraId="16CF9E91" w14:textId="747B3D36"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类型</w:t>
            </w:r>
          </w:p>
        </w:tc>
        <w:tc>
          <w:tcPr>
            <w:tcW w:w="7455" w:type="dxa"/>
            <w:tcBorders>
              <w:left w:val="single" w:sz="12" w:space="0" w:color="auto"/>
              <w:bottom w:val="nil"/>
              <w:right w:val="nil"/>
            </w:tcBorders>
            <w:shd w:val="clear" w:color="auto" w:fill="auto"/>
            <w:noWrap/>
            <w:vAlign w:val="center"/>
          </w:tcPr>
          <w:p w14:paraId="3602E6F6" w14:textId="3B4E9AA7" w:rsidR="007A7900" w:rsidRPr="003D08BE" w:rsidRDefault="007A7900" w:rsidP="00881462">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其他</w:t>
            </w:r>
            <w:r w:rsidRPr="00881462">
              <w:rPr>
                <w:rFonts w:ascii="Arial" w:eastAsia="华文细黑" w:hAnsi="Arial" w:cs="Arial" w:hint="eastAsia"/>
                <w:color w:val="000000"/>
                <w:sz w:val="18"/>
                <w:szCs w:val="18"/>
              </w:rPr>
              <w:t>有限责任公司</w:t>
            </w:r>
          </w:p>
        </w:tc>
      </w:tr>
      <w:tr w:rsidR="007A7900" w:rsidRPr="003D08BE" w14:paraId="2D183F94" w14:textId="77777777" w:rsidTr="00856A43">
        <w:trPr>
          <w:trHeight w:val="283"/>
          <w:jc w:val="center"/>
        </w:trPr>
        <w:tc>
          <w:tcPr>
            <w:tcW w:w="1844" w:type="dxa"/>
            <w:tcBorders>
              <w:top w:val="nil"/>
              <w:left w:val="nil"/>
              <w:bottom w:val="nil"/>
              <w:right w:val="single" w:sz="12" w:space="0" w:color="auto"/>
            </w:tcBorders>
            <w:shd w:val="clear" w:color="auto" w:fill="auto"/>
            <w:noWrap/>
            <w:vAlign w:val="center"/>
          </w:tcPr>
          <w:p w14:paraId="1C125D3C" w14:textId="3A677DB2"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企业地址</w:t>
            </w:r>
          </w:p>
        </w:tc>
        <w:tc>
          <w:tcPr>
            <w:tcW w:w="7455" w:type="dxa"/>
            <w:tcBorders>
              <w:top w:val="nil"/>
              <w:left w:val="single" w:sz="12" w:space="0" w:color="auto"/>
              <w:bottom w:val="nil"/>
              <w:right w:val="nil"/>
            </w:tcBorders>
            <w:shd w:val="clear" w:color="auto" w:fill="auto"/>
            <w:noWrap/>
            <w:vAlign w:val="center"/>
          </w:tcPr>
          <w:p w14:paraId="078F7A80" w14:textId="28338BDB" w:rsidR="007A7900" w:rsidRPr="003D08BE" w:rsidRDefault="007A7900" w:rsidP="00856A43">
            <w:pPr>
              <w:widowControl w:val="0"/>
              <w:adjustRightInd w:val="0"/>
              <w:snapToGrid w:val="0"/>
              <w:jc w:val="both"/>
              <w:rPr>
                <w:rFonts w:ascii="Arial" w:eastAsia="华文细黑" w:hAnsi="Arial" w:cs="Arial"/>
                <w:color w:val="000000"/>
                <w:sz w:val="18"/>
                <w:szCs w:val="18"/>
              </w:rPr>
            </w:pPr>
            <w:r w:rsidRPr="00856A43">
              <w:rPr>
                <w:rFonts w:ascii="Arial" w:eastAsia="华文细黑" w:hAnsi="Arial" w:cs="Arial" w:hint="eastAsia"/>
                <w:color w:val="000000"/>
                <w:sz w:val="18"/>
                <w:szCs w:val="18"/>
              </w:rPr>
              <w:t>诸暨市暨阳街道苎萝东路</w:t>
            </w:r>
            <w:r w:rsidRPr="00856A43">
              <w:rPr>
                <w:rFonts w:ascii="Arial" w:eastAsia="华文细黑" w:hAnsi="Arial" w:cs="Arial"/>
                <w:color w:val="000000"/>
                <w:sz w:val="18"/>
                <w:szCs w:val="18"/>
              </w:rPr>
              <w:t>195</w:t>
            </w:r>
            <w:r w:rsidRPr="00856A43">
              <w:rPr>
                <w:rFonts w:ascii="Arial" w:eastAsia="华文细黑" w:hAnsi="Arial" w:cs="Arial"/>
                <w:color w:val="000000"/>
                <w:sz w:val="18"/>
                <w:szCs w:val="18"/>
              </w:rPr>
              <w:t>号祥生新世纪广场祥生商贸综合楼十四层</w:t>
            </w:r>
          </w:p>
        </w:tc>
      </w:tr>
      <w:tr w:rsidR="007A7900" w:rsidRPr="003D08BE" w14:paraId="03DE6BD8" w14:textId="77777777" w:rsidTr="00856A43">
        <w:trPr>
          <w:trHeight w:val="283"/>
          <w:jc w:val="center"/>
        </w:trPr>
        <w:tc>
          <w:tcPr>
            <w:tcW w:w="1844" w:type="dxa"/>
            <w:tcBorders>
              <w:top w:val="nil"/>
              <w:left w:val="nil"/>
              <w:bottom w:val="nil"/>
              <w:right w:val="single" w:sz="12" w:space="0" w:color="auto"/>
            </w:tcBorders>
            <w:shd w:val="clear" w:color="auto" w:fill="auto"/>
            <w:noWrap/>
            <w:vAlign w:val="center"/>
          </w:tcPr>
          <w:p w14:paraId="164BD1F5" w14:textId="0E87E80C"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法定代表人</w:t>
            </w:r>
          </w:p>
        </w:tc>
        <w:tc>
          <w:tcPr>
            <w:tcW w:w="7455" w:type="dxa"/>
            <w:tcBorders>
              <w:top w:val="nil"/>
              <w:left w:val="single" w:sz="12" w:space="0" w:color="auto"/>
              <w:bottom w:val="nil"/>
              <w:right w:val="nil"/>
            </w:tcBorders>
            <w:shd w:val="clear" w:color="auto" w:fill="auto"/>
            <w:noWrap/>
            <w:vAlign w:val="center"/>
          </w:tcPr>
          <w:p w14:paraId="75C25887" w14:textId="7ED81051"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陈国祥</w:t>
            </w:r>
          </w:p>
        </w:tc>
      </w:tr>
      <w:tr w:rsidR="007A7900" w:rsidRPr="003D08BE" w14:paraId="1AEB21F4" w14:textId="77777777" w:rsidTr="00856A43">
        <w:trPr>
          <w:trHeight w:val="283"/>
          <w:jc w:val="center"/>
        </w:trPr>
        <w:tc>
          <w:tcPr>
            <w:tcW w:w="1844" w:type="dxa"/>
            <w:tcBorders>
              <w:top w:val="nil"/>
              <w:left w:val="nil"/>
              <w:bottom w:val="nil"/>
              <w:right w:val="single" w:sz="12" w:space="0" w:color="auto"/>
            </w:tcBorders>
            <w:shd w:val="clear" w:color="auto" w:fill="auto"/>
            <w:noWrap/>
            <w:vAlign w:val="center"/>
          </w:tcPr>
          <w:p w14:paraId="06DBFE49" w14:textId="0EDDC78A"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注册资本</w:t>
            </w:r>
          </w:p>
        </w:tc>
        <w:tc>
          <w:tcPr>
            <w:tcW w:w="7455" w:type="dxa"/>
            <w:tcBorders>
              <w:top w:val="nil"/>
              <w:left w:val="single" w:sz="12" w:space="0" w:color="auto"/>
              <w:bottom w:val="nil"/>
              <w:right w:val="nil"/>
            </w:tcBorders>
            <w:shd w:val="clear" w:color="auto" w:fill="auto"/>
            <w:noWrap/>
            <w:vAlign w:val="center"/>
          </w:tcPr>
          <w:p w14:paraId="40B6EE91" w14:textId="5840988A"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128000</w:t>
            </w:r>
            <w:r>
              <w:rPr>
                <w:rFonts w:ascii="Arial" w:eastAsia="华文细黑" w:hAnsi="Arial" w:cs="Arial" w:hint="eastAsia"/>
                <w:color w:val="000000"/>
                <w:sz w:val="18"/>
                <w:szCs w:val="18"/>
              </w:rPr>
              <w:t>万元人民币</w:t>
            </w:r>
          </w:p>
        </w:tc>
      </w:tr>
      <w:tr w:rsidR="007A7900" w:rsidRPr="003D08BE" w14:paraId="7F4CD776" w14:textId="77777777" w:rsidTr="00856A43">
        <w:trPr>
          <w:trHeight w:val="283"/>
          <w:jc w:val="center"/>
        </w:trPr>
        <w:tc>
          <w:tcPr>
            <w:tcW w:w="1844" w:type="dxa"/>
            <w:tcBorders>
              <w:top w:val="nil"/>
              <w:left w:val="nil"/>
              <w:bottom w:val="nil"/>
              <w:right w:val="single" w:sz="12" w:space="0" w:color="auto"/>
            </w:tcBorders>
            <w:shd w:val="clear" w:color="auto" w:fill="auto"/>
            <w:noWrap/>
            <w:vAlign w:val="center"/>
          </w:tcPr>
          <w:p w14:paraId="49824264" w14:textId="6D3CAEEE"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成立日期</w:t>
            </w:r>
          </w:p>
        </w:tc>
        <w:tc>
          <w:tcPr>
            <w:tcW w:w="7455" w:type="dxa"/>
            <w:tcBorders>
              <w:top w:val="nil"/>
              <w:left w:val="single" w:sz="12" w:space="0" w:color="auto"/>
              <w:bottom w:val="nil"/>
              <w:right w:val="nil"/>
            </w:tcBorders>
            <w:shd w:val="clear" w:color="auto" w:fill="auto"/>
            <w:noWrap/>
            <w:vAlign w:val="center"/>
          </w:tcPr>
          <w:p w14:paraId="2539CB60" w14:textId="7197444C" w:rsidR="007A7900" w:rsidRPr="003D08BE" w:rsidRDefault="007A7900" w:rsidP="00856A43">
            <w:pPr>
              <w:widowControl w:val="0"/>
              <w:adjustRightInd w:val="0"/>
              <w:snapToGrid w:val="0"/>
              <w:jc w:val="both"/>
              <w:rPr>
                <w:rFonts w:ascii="Arial" w:eastAsia="华文细黑" w:hAnsi="Arial" w:cs="Arial"/>
                <w:color w:val="000000"/>
                <w:sz w:val="18"/>
                <w:szCs w:val="18"/>
              </w:rPr>
            </w:pPr>
            <w:r w:rsidRPr="00881462">
              <w:rPr>
                <w:rFonts w:ascii="Arial" w:eastAsia="华文细黑" w:hAnsi="Arial" w:cs="Arial"/>
                <w:color w:val="000000"/>
                <w:sz w:val="18"/>
                <w:szCs w:val="18"/>
              </w:rPr>
              <w:t>1995-01-04</w:t>
            </w:r>
          </w:p>
        </w:tc>
      </w:tr>
      <w:tr w:rsidR="007A7900" w:rsidRPr="003D08BE" w14:paraId="6C008027" w14:textId="77777777" w:rsidTr="00856A43">
        <w:trPr>
          <w:trHeight w:val="283"/>
          <w:jc w:val="center"/>
        </w:trPr>
        <w:tc>
          <w:tcPr>
            <w:tcW w:w="1844" w:type="dxa"/>
            <w:tcBorders>
              <w:top w:val="nil"/>
              <w:left w:val="nil"/>
              <w:bottom w:val="single" w:sz="12" w:space="0" w:color="auto"/>
              <w:right w:val="single" w:sz="12" w:space="0" w:color="auto"/>
            </w:tcBorders>
            <w:shd w:val="clear" w:color="auto" w:fill="auto"/>
            <w:noWrap/>
            <w:vAlign w:val="center"/>
          </w:tcPr>
          <w:p w14:paraId="5096579D" w14:textId="27FFA632"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经营范围</w:t>
            </w:r>
          </w:p>
        </w:tc>
        <w:tc>
          <w:tcPr>
            <w:tcW w:w="7455" w:type="dxa"/>
            <w:tcBorders>
              <w:top w:val="nil"/>
              <w:left w:val="single" w:sz="12" w:space="0" w:color="auto"/>
              <w:bottom w:val="single" w:sz="12" w:space="0" w:color="auto"/>
              <w:right w:val="nil"/>
            </w:tcBorders>
            <w:shd w:val="clear" w:color="auto" w:fill="auto"/>
            <w:noWrap/>
            <w:vAlign w:val="center"/>
          </w:tcPr>
          <w:p w14:paraId="32AC1101" w14:textId="15979512" w:rsidR="007A7900" w:rsidRPr="003D08BE" w:rsidRDefault="007A7900" w:rsidP="00856A43">
            <w:pPr>
              <w:widowControl w:val="0"/>
              <w:adjustRightInd w:val="0"/>
              <w:snapToGrid w:val="0"/>
              <w:jc w:val="both"/>
              <w:rPr>
                <w:rFonts w:ascii="Arial" w:eastAsia="华文细黑" w:hAnsi="Arial" w:cs="Arial"/>
                <w:color w:val="000000"/>
                <w:sz w:val="18"/>
                <w:szCs w:val="18"/>
              </w:rPr>
            </w:pPr>
            <w:r w:rsidRPr="00881462">
              <w:rPr>
                <w:rFonts w:ascii="Arial" w:eastAsia="华文细黑" w:hAnsi="Arial" w:cs="Arial" w:hint="eastAsia"/>
                <w:color w:val="000000"/>
                <w:sz w:val="18"/>
                <w:szCs w:val="18"/>
              </w:rPr>
              <w:t>房地产开发经营壹级（凭有效资质证书经营）</w:t>
            </w:r>
            <w:r w:rsidRPr="00881462">
              <w:rPr>
                <w:rFonts w:ascii="Arial" w:eastAsia="华文细黑" w:hAnsi="Arial" w:cs="Arial"/>
                <w:color w:val="000000"/>
                <w:sz w:val="18"/>
                <w:szCs w:val="18"/>
              </w:rPr>
              <w:t xml:space="preserve"> </w:t>
            </w:r>
            <w:r w:rsidRPr="00881462">
              <w:rPr>
                <w:rFonts w:ascii="Arial" w:eastAsia="华文细黑" w:hAnsi="Arial" w:cs="Arial"/>
                <w:color w:val="000000"/>
                <w:sz w:val="18"/>
                <w:szCs w:val="18"/>
              </w:rPr>
              <w:t>房地产销售代理服务，房地产中介服务，房屋租赁代理服务，房地产咨询服务，房地产登记代理服务；企业营销策划服务，企业形象策划服务，企业管理咨询服务</w:t>
            </w:r>
          </w:p>
        </w:tc>
      </w:tr>
    </w:tbl>
    <w:p w14:paraId="77A0AA2F" w14:textId="77777777" w:rsidR="00856A43" w:rsidRPr="00F229AE" w:rsidRDefault="00856A43" w:rsidP="00F229AE">
      <w:pPr>
        <w:adjustRightInd w:val="0"/>
        <w:snapToGrid w:val="0"/>
        <w:spacing w:line="480" w:lineRule="auto"/>
        <w:ind w:firstLineChars="200" w:firstLine="200"/>
        <w:jc w:val="both"/>
        <w:rPr>
          <w:rFonts w:ascii="Arial" w:hAnsi="Arial" w:cs="Arial"/>
          <w:color w:val="000000"/>
          <w:sz w:val="10"/>
          <w:szCs w:val="10"/>
          <w:highlight w:val="yellow"/>
        </w:rPr>
      </w:pPr>
    </w:p>
    <w:p w14:paraId="3CFAB0CE" w14:textId="69CE5922" w:rsidR="00BA2780" w:rsidRPr="007A7900" w:rsidRDefault="00BA2780" w:rsidP="008E3731">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2</w:t>
      </w:r>
      <w:r w:rsidRPr="007A7900">
        <w:rPr>
          <w:rFonts w:ascii="Arial" w:hAnsi="Arial" w:cs="Arial" w:hint="eastAsia"/>
          <w:color w:val="000000"/>
          <w:sz w:val="21"/>
          <w:szCs w:val="21"/>
        </w:rPr>
        <w:t>、公司简介</w:t>
      </w:r>
    </w:p>
    <w:p w14:paraId="0246034B" w14:textId="690935B0" w:rsidR="00881462" w:rsidRPr="00881462" w:rsidRDefault="00881462" w:rsidP="00881462">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祥生地产为集地产开发、小镇开发、建筑安装、物业服务、酒店旅游等事业板块于一体的多元化产业集团。截至目前祥生地产拥</w:t>
      </w:r>
      <w:r w:rsidRPr="00881462">
        <w:rPr>
          <w:rFonts w:ascii="Arial" w:hAnsi="Arial" w:cs="Arial" w:hint="eastAsia"/>
          <w:color w:val="000000"/>
          <w:sz w:val="21"/>
          <w:szCs w:val="21"/>
        </w:rPr>
        <w:t>有员工</w:t>
      </w:r>
      <w:r w:rsidRPr="00881462">
        <w:rPr>
          <w:rFonts w:ascii="Arial" w:hAnsi="Arial" w:cs="Arial"/>
          <w:color w:val="000000"/>
          <w:sz w:val="21"/>
          <w:szCs w:val="21"/>
        </w:rPr>
        <w:t>2</w:t>
      </w:r>
      <w:r w:rsidRPr="00881462">
        <w:rPr>
          <w:rFonts w:ascii="Arial" w:hAnsi="Arial" w:cs="Arial"/>
          <w:color w:val="000000"/>
          <w:sz w:val="21"/>
          <w:szCs w:val="21"/>
        </w:rPr>
        <w:t>万余人，</w:t>
      </w:r>
      <w:r w:rsidRPr="00881462">
        <w:rPr>
          <w:rFonts w:ascii="Arial" w:hAnsi="Arial" w:cs="Arial" w:hint="eastAsia"/>
          <w:color w:val="000000"/>
          <w:sz w:val="21"/>
          <w:szCs w:val="21"/>
        </w:rPr>
        <w:t>业务遍及浙江、江苏、安徽、上海、江西、湖北、湖南、福建、贵州、辽宁和山东等</w:t>
      </w:r>
      <w:r w:rsidRPr="00881462">
        <w:rPr>
          <w:rFonts w:ascii="Arial" w:hAnsi="Arial" w:cs="Arial"/>
          <w:color w:val="000000"/>
          <w:sz w:val="21"/>
          <w:szCs w:val="21"/>
        </w:rPr>
        <w:t>50</w:t>
      </w:r>
      <w:r w:rsidRPr="00881462">
        <w:rPr>
          <w:rFonts w:ascii="Arial" w:hAnsi="Arial" w:cs="Arial"/>
          <w:color w:val="000000"/>
          <w:sz w:val="21"/>
          <w:szCs w:val="21"/>
        </w:rPr>
        <w:t>余省市，在开发项目超百个，规划总建筑面积超</w:t>
      </w:r>
      <w:r>
        <w:rPr>
          <w:rFonts w:ascii="Arial" w:hAnsi="Arial" w:cs="Arial"/>
          <w:color w:val="000000"/>
          <w:sz w:val="21"/>
          <w:szCs w:val="21"/>
        </w:rPr>
        <w:t>2</w:t>
      </w:r>
      <w:r w:rsidRPr="00881462">
        <w:rPr>
          <w:rFonts w:ascii="Arial" w:hAnsi="Arial" w:cs="Arial"/>
          <w:color w:val="000000"/>
          <w:sz w:val="21"/>
          <w:szCs w:val="21"/>
        </w:rPr>
        <w:t>000</w:t>
      </w:r>
      <w:r w:rsidRPr="00881462">
        <w:rPr>
          <w:rFonts w:ascii="Arial" w:hAnsi="Arial" w:cs="Arial"/>
          <w:color w:val="000000"/>
          <w:sz w:val="21"/>
          <w:szCs w:val="21"/>
        </w:rPr>
        <w:t>万平</w:t>
      </w:r>
      <w:r w:rsidRPr="00881462">
        <w:rPr>
          <w:rFonts w:ascii="Arial" w:hAnsi="Arial" w:cs="Arial" w:hint="eastAsia"/>
          <w:color w:val="000000"/>
          <w:sz w:val="21"/>
          <w:szCs w:val="21"/>
        </w:rPr>
        <w:t>米，土地储备逾万亩。</w:t>
      </w:r>
      <w:r w:rsidRPr="00881462">
        <w:rPr>
          <w:rFonts w:ascii="Arial" w:hAnsi="Arial" w:cs="Arial"/>
          <w:color w:val="000000"/>
          <w:sz w:val="21"/>
          <w:szCs w:val="21"/>
        </w:rPr>
        <w:t>2019</w:t>
      </w:r>
      <w:r w:rsidRPr="00881462">
        <w:rPr>
          <w:rFonts w:ascii="Arial" w:hAnsi="Arial" w:cs="Arial"/>
          <w:color w:val="000000"/>
          <w:sz w:val="21"/>
          <w:szCs w:val="21"/>
        </w:rPr>
        <w:t>年全年销售额达</w:t>
      </w:r>
      <w:r w:rsidRPr="00881462">
        <w:rPr>
          <w:rFonts w:ascii="Arial" w:hAnsi="Arial" w:cs="Arial"/>
          <w:color w:val="000000"/>
          <w:sz w:val="21"/>
          <w:szCs w:val="21"/>
        </w:rPr>
        <w:t>907.8</w:t>
      </w:r>
      <w:r w:rsidRPr="00881462">
        <w:rPr>
          <w:rFonts w:ascii="Arial" w:hAnsi="Arial" w:cs="Arial"/>
          <w:color w:val="000000"/>
          <w:sz w:val="21"/>
          <w:szCs w:val="21"/>
        </w:rPr>
        <w:t>亿元，经营规模和综合</w:t>
      </w:r>
      <w:r w:rsidRPr="00881462">
        <w:rPr>
          <w:rFonts w:ascii="Arial" w:hAnsi="Arial" w:cs="Arial" w:hint="eastAsia"/>
          <w:color w:val="000000"/>
          <w:sz w:val="21"/>
          <w:szCs w:val="21"/>
        </w:rPr>
        <w:t>实力位居中国房地产行业前列。</w:t>
      </w:r>
    </w:p>
    <w:p w14:paraId="4E8AEBDC" w14:textId="48451D7F" w:rsidR="00881462" w:rsidRPr="007A7900" w:rsidRDefault="00881462" w:rsidP="00881462">
      <w:pPr>
        <w:adjustRightInd w:val="0"/>
        <w:snapToGrid w:val="0"/>
        <w:spacing w:line="480" w:lineRule="auto"/>
        <w:ind w:firstLineChars="200" w:firstLine="420"/>
        <w:jc w:val="both"/>
        <w:rPr>
          <w:rFonts w:ascii="Arial" w:hAnsi="Arial" w:cs="Arial"/>
          <w:color w:val="000000"/>
          <w:sz w:val="21"/>
          <w:szCs w:val="21"/>
        </w:rPr>
      </w:pPr>
      <w:r w:rsidRPr="00881462">
        <w:rPr>
          <w:rFonts w:ascii="Arial" w:hAnsi="Arial" w:cs="Arial"/>
          <w:color w:val="000000"/>
          <w:sz w:val="21"/>
          <w:szCs w:val="21"/>
        </w:rPr>
        <w:t>2019</w:t>
      </w:r>
      <w:r w:rsidRPr="00881462">
        <w:rPr>
          <w:rFonts w:ascii="Arial" w:hAnsi="Arial" w:cs="Arial"/>
          <w:color w:val="000000"/>
          <w:sz w:val="21"/>
          <w:szCs w:val="21"/>
        </w:rPr>
        <w:t>年祥生地产连续</w:t>
      </w:r>
      <w:r w:rsidRPr="00881462">
        <w:rPr>
          <w:rFonts w:ascii="Arial" w:hAnsi="Arial" w:cs="Arial"/>
          <w:color w:val="000000"/>
          <w:sz w:val="21"/>
          <w:szCs w:val="21"/>
        </w:rPr>
        <w:t>10</w:t>
      </w:r>
      <w:r w:rsidRPr="00881462">
        <w:rPr>
          <w:rFonts w:ascii="Arial" w:hAnsi="Arial" w:cs="Arial"/>
          <w:color w:val="000000"/>
          <w:sz w:val="21"/>
          <w:szCs w:val="21"/>
        </w:rPr>
        <w:t>年蝉联中国地产百强榜、中国房地产开发企业经</w:t>
      </w:r>
      <w:r w:rsidRPr="00881462">
        <w:rPr>
          <w:rFonts w:ascii="Arial" w:hAnsi="Arial" w:cs="Arial" w:hint="eastAsia"/>
          <w:color w:val="000000"/>
          <w:sz w:val="21"/>
          <w:szCs w:val="21"/>
        </w:rPr>
        <w:t>营绩效</w:t>
      </w:r>
      <w:r w:rsidRPr="00881462">
        <w:rPr>
          <w:rFonts w:ascii="Arial" w:hAnsi="Arial" w:cs="Arial"/>
          <w:color w:val="000000"/>
          <w:sz w:val="21"/>
          <w:szCs w:val="21"/>
        </w:rPr>
        <w:t>TOP3</w:t>
      </w:r>
      <w:r w:rsidRPr="00881462">
        <w:rPr>
          <w:rFonts w:ascii="Arial" w:hAnsi="Arial" w:cs="Arial"/>
          <w:color w:val="000000"/>
          <w:sz w:val="21"/>
          <w:szCs w:val="21"/>
        </w:rPr>
        <w:t>、中国房地产开发企业品牌价值</w:t>
      </w:r>
      <w:r w:rsidRPr="00881462">
        <w:rPr>
          <w:rFonts w:ascii="Arial" w:hAnsi="Arial" w:cs="Arial"/>
          <w:color w:val="000000"/>
          <w:sz w:val="21"/>
          <w:szCs w:val="21"/>
        </w:rPr>
        <w:t>27</w:t>
      </w:r>
      <w:r w:rsidRPr="00881462">
        <w:rPr>
          <w:rFonts w:ascii="Arial" w:hAnsi="Arial" w:cs="Arial"/>
          <w:color w:val="000000"/>
          <w:sz w:val="21"/>
          <w:szCs w:val="21"/>
        </w:rPr>
        <w:t>强，中国房地产土储增速</w:t>
      </w:r>
      <w:r w:rsidRPr="00881462">
        <w:rPr>
          <w:rFonts w:ascii="Arial" w:hAnsi="Arial" w:cs="Arial" w:hint="eastAsia"/>
          <w:color w:val="000000"/>
          <w:sz w:val="21"/>
          <w:szCs w:val="21"/>
        </w:rPr>
        <w:t>领先企业。根据克而瑞发布的</w:t>
      </w:r>
      <w:r w:rsidR="00F229AE">
        <w:rPr>
          <w:rFonts w:ascii="Arial" w:hAnsi="Arial" w:cs="Arial"/>
          <w:color w:val="000000"/>
          <w:sz w:val="21"/>
          <w:szCs w:val="21"/>
        </w:rPr>
        <w:t>2019</w:t>
      </w:r>
      <w:r w:rsidRPr="00881462">
        <w:rPr>
          <w:rFonts w:ascii="Arial" w:hAnsi="Arial" w:cs="Arial"/>
          <w:color w:val="000000"/>
          <w:sz w:val="21"/>
          <w:szCs w:val="21"/>
        </w:rPr>
        <w:t>年房地产总销售榜，祥生地产排名第</w:t>
      </w:r>
      <w:r w:rsidRPr="00881462">
        <w:rPr>
          <w:rFonts w:ascii="Arial" w:hAnsi="Arial" w:cs="Arial"/>
          <w:color w:val="000000"/>
          <w:sz w:val="21"/>
          <w:szCs w:val="21"/>
        </w:rPr>
        <w:t>33</w:t>
      </w:r>
      <w:r w:rsidRPr="00881462">
        <w:rPr>
          <w:rFonts w:ascii="Arial" w:hAnsi="Arial" w:cs="Arial"/>
          <w:color w:val="000000"/>
          <w:sz w:val="21"/>
          <w:szCs w:val="21"/>
        </w:rPr>
        <w:t>位；根据中房协发布的榜单，祥生地产位列</w:t>
      </w:r>
      <w:r w:rsidRPr="00881462">
        <w:rPr>
          <w:rFonts w:ascii="Arial" w:hAnsi="Arial" w:cs="Arial"/>
          <w:color w:val="000000"/>
          <w:sz w:val="21"/>
          <w:szCs w:val="21"/>
        </w:rPr>
        <w:t>2019</w:t>
      </w:r>
      <w:r w:rsidRPr="00881462">
        <w:rPr>
          <w:rFonts w:ascii="Arial" w:hAnsi="Arial" w:cs="Arial"/>
          <w:color w:val="000000"/>
          <w:sz w:val="21"/>
          <w:szCs w:val="21"/>
        </w:rPr>
        <w:t>中国房地产开发企业</w:t>
      </w:r>
      <w:r w:rsidRPr="00881462">
        <w:rPr>
          <w:rFonts w:ascii="Arial" w:hAnsi="Arial" w:cs="Arial" w:hint="eastAsia"/>
          <w:color w:val="000000"/>
          <w:sz w:val="21"/>
          <w:szCs w:val="21"/>
        </w:rPr>
        <w:t>综合</w:t>
      </w:r>
      <w:r w:rsidRPr="007A7900">
        <w:rPr>
          <w:rFonts w:ascii="Arial" w:hAnsi="Arial" w:cs="Arial" w:hint="eastAsia"/>
          <w:color w:val="000000"/>
          <w:sz w:val="21"/>
          <w:szCs w:val="21"/>
        </w:rPr>
        <w:t>实力第</w:t>
      </w:r>
      <w:r w:rsidRPr="007A7900">
        <w:rPr>
          <w:rFonts w:ascii="Arial" w:hAnsi="Arial" w:cs="Arial"/>
          <w:color w:val="000000"/>
          <w:sz w:val="21"/>
          <w:szCs w:val="21"/>
        </w:rPr>
        <w:t>27</w:t>
      </w:r>
      <w:r w:rsidRPr="007A7900">
        <w:rPr>
          <w:rFonts w:ascii="Arial" w:hAnsi="Arial" w:cs="Arial"/>
          <w:color w:val="000000"/>
          <w:sz w:val="21"/>
          <w:szCs w:val="21"/>
        </w:rPr>
        <w:t>位。</w:t>
      </w:r>
    </w:p>
    <w:p w14:paraId="2C3E4E4F" w14:textId="5A2110C1" w:rsidR="00BA2780" w:rsidRPr="007A7900" w:rsidRDefault="00BA2780" w:rsidP="008E3731">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3</w:t>
      </w:r>
      <w:r w:rsidRPr="007A7900">
        <w:rPr>
          <w:rFonts w:ascii="Arial" w:hAnsi="Arial" w:cs="Arial" w:hint="eastAsia"/>
          <w:color w:val="000000"/>
          <w:sz w:val="21"/>
          <w:szCs w:val="21"/>
        </w:rPr>
        <w:t>、发展战略</w:t>
      </w:r>
    </w:p>
    <w:p w14:paraId="4783440D" w14:textId="6623D8B0" w:rsidR="00881462" w:rsidRPr="007A7900" w:rsidRDefault="00881462" w:rsidP="00881462">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祥生地产：传统业务、主营业务规模品质双优；祥生小镇：创新模式、独立上市，打造具有影响力的上市小镇品牌，并实现轻资产扩张；祥生酒店、祥生建设、祥生物业、祥生商业，综合轻资产管理平台，提升运营管理能力，反哺主业。</w:t>
      </w:r>
    </w:p>
    <w:p w14:paraId="2186A046" w14:textId="2747F246" w:rsidR="003C2064" w:rsidRPr="007A7900" w:rsidRDefault="003C2064" w:rsidP="003C2064">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一线城市做标杆、二线城市做波段、三四五线快周转；核心城市投资战略</w:t>
      </w:r>
      <w:r w:rsidRPr="007A7900">
        <w:rPr>
          <w:rFonts w:ascii="Arial" w:hAnsi="Arial" w:cs="Arial"/>
          <w:color w:val="000000"/>
          <w:sz w:val="21"/>
          <w:szCs w:val="21"/>
        </w:rPr>
        <w:t>1+1+X</w:t>
      </w:r>
      <w:r w:rsidRPr="007A7900">
        <w:rPr>
          <w:rFonts w:ascii="Arial" w:hAnsi="Arial" w:cs="Arial" w:hint="eastAsia"/>
          <w:color w:val="000000"/>
          <w:sz w:val="21"/>
          <w:szCs w:val="21"/>
        </w:rPr>
        <w:t>：</w:t>
      </w:r>
      <w:r w:rsidRPr="007A7900">
        <w:rPr>
          <w:rFonts w:ascii="Arial" w:hAnsi="Arial" w:cs="Arial"/>
          <w:color w:val="000000"/>
          <w:sz w:val="21"/>
          <w:szCs w:val="21"/>
        </w:rPr>
        <w:t>浙江</w:t>
      </w:r>
      <w:r w:rsidRPr="007A7900">
        <w:rPr>
          <w:rFonts w:ascii="Arial" w:hAnsi="Arial" w:cs="Arial" w:hint="eastAsia"/>
          <w:color w:val="000000"/>
          <w:sz w:val="21"/>
          <w:szCs w:val="21"/>
        </w:rPr>
        <w:t>+</w:t>
      </w:r>
      <w:r w:rsidRPr="007A7900">
        <w:rPr>
          <w:rFonts w:ascii="Arial" w:hAnsi="Arial" w:cs="Arial"/>
          <w:color w:val="000000"/>
          <w:sz w:val="21"/>
          <w:szCs w:val="21"/>
        </w:rPr>
        <w:t>泛长三角</w:t>
      </w:r>
      <w:r w:rsidRPr="007A7900">
        <w:rPr>
          <w:rFonts w:ascii="Arial" w:hAnsi="Arial" w:cs="Arial" w:hint="eastAsia"/>
          <w:color w:val="000000"/>
          <w:sz w:val="21"/>
          <w:szCs w:val="21"/>
        </w:rPr>
        <w:t>+</w:t>
      </w:r>
      <w:r w:rsidRPr="007A7900">
        <w:rPr>
          <w:rFonts w:ascii="Arial" w:hAnsi="Arial" w:cs="Arial"/>
          <w:color w:val="000000"/>
          <w:sz w:val="21"/>
          <w:szCs w:val="21"/>
        </w:rPr>
        <w:t>机会型布局城市</w:t>
      </w:r>
      <w:r w:rsidRPr="007A7900">
        <w:rPr>
          <w:rFonts w:ascii="Arial" w:hAnsi="Arial" w:cs="Arial" w:hint="eastAsia"/>
          <w:color w:val="000000"/>
          <w:sz w:val="21"/>
          <w:szCs w:val="21"/>
        </w:rPr>
        <w:t>；</w:t>
      </w:r>
      <w:r w:rsidRPr="007A7900">
        <w:rPr>
          <w:rFonts w:ascii="Arial" w:hAnsi="Arial" w:cs="Arial"/>
          <w:color w:val="000000"/>
          <w:sz w:val="21"/>
          <w:szCs w:val="21"/>
        </w:rPr>
        <w:t>1</w:t>
      </w:r>
      <w:r w:rsidR="00F229AE">
        <w:rPr>
          <w:rFonts w:ascii="Arial" w:hAnsi="Arial" w:cs="Arial" w:hint="eastAsia"/>
          <w:color w:val="000000"/>
          <w:sz w:val="21"/>
          <w:szCs w:val="21"/>
        </w:rPr>
        <w:t>：</w:t>
      </w:r>
      <w:r w:rsidRPr="007A7900">
        <w:rPr>
          <w:rFonts w:ascii="Arial" w:hAnsi="Arial" w:cs="Arial"/>
          <w:color w:val="000000"/>
          <w:sz w:val="21"/>
          <w:szCs w:val="21"/>
        </w:rPr>
        <w:t>浙江省作为企业核心发展</w:t>
      </w:r>
      <w:r w:rsidRPr="007A7900">
        <w:rPr>
          <w:rFonts w:ascii="Arial" w:hAnsi="Arial" w:cs="Arial" w:hint="eastAsia"/>
          <w:color w:val="000000"/>
          <w:sz w:val="21"/>
          <w:szCs w:val="21"/>
        </w:rPr>
        <w:t>区域，二三线城市，强四线城市；</w:t>
      </w:r>
      <w:r w:rsidRPr="007A7900">
        <w:rPr>
          <w:rFonts w:ascii="Arial" w:hAnsi="Arial" w:cs="Arial"/>
          <w:color w:val="000000"/>
          <w:sz w:val="21"/>
          <w:szCs w:val="21"/>
        </w:rPr>
        <w:t>1</w:t>
      </w:r>
      <w:r w:rsidR="00F229AE">
        <w:rPr>
          <w:rFonts w:ascii="Arial" w:hAnsi="Arial" w:cs="Arial" w:hint="eastAsia"/>
          <w:color w:val="000000"/>
          <w:sz w:val="21"/>
          <w:szCs w:val="21"/>
        </w:rPr>
        <w:t>：</w:t>
      </w:r>
      <w:r w:rsidRPr="007A7900">
        <w:rPr>
          <w:rFonts w:ascii="Arial" w:hAnsi="Arial" w:cs="Arial"/>
          <w:color w:val="000000"/>
          <w:sz w:val="21"/>
          <w:szCs w:val="21"/>
        </w:rPr>
        <w:t>其他泛长三角</w:t>
      </w:r>
      <w:r w:rsidRPr="007A7900">
        <w:rPr>
          <w:rFonts w:ascii="Arial" w:hAnsi="Arial" w:cs="Arial"/>
          <w:color w:val="000000"/>
          <w:sz w:val="21"/>
          <w:szCs w:val="21"/>
        </w:rPr>
        <w:lastRenderedPageBreak/>
        <w:t>区域城市为核心增长区</w:t>
      </w:r>
      <w:r w:rsidRPr="007A7900">
        <w:rPr>
          <w:rFonts w:ascii="Arial" w:hAnsi="Arial" w:cs="Arial" w:hint="eastAsia"/>
          <w:color w:val="000000"/>
          <w:sz w:val="21"/>
          <w:szCs w:val="21"/>
        </w:rPr>
        <w:t>域，机会进入一线城市二线城市，一二线周边的三四线城市；</w:t>
      </w:r>
      <w:r w:rsidRPr="007A7900">
        <w:rPr>
          <w:rFonts w:ascii="Arial" w:hAnsi="Arial" w:cs="Arial"/>
          <w:color w:val="000000"/>
          <w:sz w:val="21"/>
          <w:szCs w:val="21"/>
        </w:rPr>
        <w:t>X</w:t>
      </w:r>
      <w:r w:rsidRPr="007A7900">
        <w:rPr>
          <w:rFonts w:ascii="Arial" w:hAnsi="Arial" w:cs="Arial" w:hint="eastAsia"/>
          <w:color w:val="000000"/>
          <w:sz w:val="21"/>
          <w:szCs w:val="21"/>
        </w:rPr>
        <w:t>：</w:t>
      </w:r>
      <w:r w:rsidRPr="007A7900">
        <w:rPr>
          <w:rFonts w:ascii="Arial" w:hAnsi="Arial" w:cs="Arial"/>
          <w:color w:val="000000"/>
          <w:sz w:val="21"/>
          <w:szCs w:val="21"/>
        </w:rPr>
        <w:t>泛长三角</w:t>
      </w:r>
      <w:r w:rsidRPr="007A7900">
        <w:rPr>
          <w:rFonts w:ascii="Arial" w:hAnsi="Arial" w:cs="Arial" w:hint="eastAsia"/>
          <w:color w:val="000000"/>
          <w:sz w:val="21"/>
          <w:szCs w:val="21"/>
        </w:rPr>
        <w:t>区域以外机会布局城市作为未来扩张的铺垫，合理管控半径下的核心二线城市，核心一线城市周边二三四线城市。</w:t>
      </w:r>
    </w:p>
    <w:p w14:paraId="7B337E94" w14:textId="5632AEB0" w:rsidR="003C2064" w:rsidRPr="007A7900" w:rsidRDefault="003C2064" w:rsidP="003C2064">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截至</w:t>
      </w:r>
      <w:r w:rsidRPr="007A7900">
        <w:rPr>
          <w:rFonts w:ascii="Arial" w:hAnsi="Arial" w:cs="Arial"/>
          <w:color w:val="000000"/>
          <w:sz w:val="21"/>
          <w:szCs w:val="21"/>
        </w:rPr>
        <w:t>2019</w:t>
      </w:r>
      <w:r w:rsidRPr="007A7900">
        <w:rPr>
          <w:rFonts w:ascii="Arial" w:hAnsi="Arial" w:cs="Arial"/>
          <w:color w:val="000000"/>
          <w:sz w:val="21"/>
          <w:szCs w:val="21"/>
        </w:rPr>
        <w:t>年末，祥生地产共有</w:t>
      </w:r>
      <w:r w:rsidRPr="007A7900">
        <w:rPr>
          <w:rFonts w:ascii="Arial" w:hAnsi="Arial" w:cs="Arial"/>
          <w:color w:val="000000"/>
          <w:sz w:val="21"/>
          <w:szCs w:val="21"/>
        </w:rPr>
        <w:t>153</w:t>
      </w:r>
      <w:r w:rsidRPr="007A7900">
        <w:rPr>
          <w:rFonts w:ascii="Arial" w:hAnsi="Arial" w:cs="Arial"/>
          <w:color w:val="000000"/>
          <w:sz w:val="21"/>
          <w:szCs w:val="21"/>
        </w:rPr>
        <w:t>个在售项目，遍布于浙江、江苏、江</w:t>
      </w:r>
      <w:r w:rsidRPr="007A7900">
        <w:rPr>
          <w:rFonts w:ascii="Arial" w:hAnsi="Arial" w:cs="Arial" w:hint="eastAsia"/>
          <w:color w:val="000000"/>
          <w:sz w:val="21"/>
          <w:szCs w:val="21"/>
        </w:rPr>
        <w:t>西、安徽、山东等地，其中浙江项目占比超过</w:t>
      </w:r>
      <w:r w:rsidRPr="007A7900">
        <w:rPr>
          <w:rFonts w:ascii="Arial" w:hAnsi="Arial" w:cs="Arial"/>
          <w:color w:val="000000"/>
          <w:sz w:val="21"/>
          <w:szCs w:val="21"/>
        </w:rPr>
        <w:t>50%</w:t>
      </w:r>
      <w:r w:rsidRPr="007A7900">
        <w:rPr>
          <w:rFonts w:ascii="Arial" w:hAnsi="Arial" w:cs="Arial" w:hint="eastAsia"/>
          <w:color w:val="000000"/>
          <w:sz w:val="21"/>
          <w:szCs w:val="21"/>
        </w:rPr>
        <w:t>。</w:t>
      </w:r>
    </w:p>
    <w:p w14:paraId="418CAD7B" w14:textId="77E80884" w:rsidR="00BA2780" w:rsidRPr="007A7900" w:rsidRDefault="00BA2780" w:rsidP="008E3731">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4</w:t>
      </w:r>
      <w:r w:rsidRPr="007A7900">
        <w:rPr>
          <w:rFonts w:ascii="Arial" w:hAnsi="Arial" w:cs="Arial" w:hint="eastAsia"/>
          <w:color w:val="000000"/>
          <w:sz w:val="21"/>
          <w:szCs w:val="21"/>
        </w:rPr>
        <w:t>、土地储备情况</w:t>
      </w:r>
    </w:p>
    <w:p w14:paraId="6939F236" w14:textId="0E263FA0" w:rsidR="003C2064" w:rsidRPr="007A7900" w:rsidRDefault="003C2064" w:rsidP="003C2064">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截至</w:t>
      </w:r>
      <w:r w:rsidRPr="007A7900">
        <w:rPr>
          <w:rFonts w:ascii="Arial" w:hAnsi="Arial" w:cs="Arial"/>
          <w:color w:val="000000"/>
          <w:sz w:val="21"/>
          <w:szCs w:val="21"/>
        </w:rPr>
        <w:t>2019</w:t>
      </w:r>
      <w:r w:rsidRPr="007A7900">
        <w:rPr>
          <w:rFonts w:ascii="Arial" w:hAnsi="Arial" w:cs="Arial"/>
          <w:color w:val="000000"/>
          <w:sz w:val="21"/>
          <w:szCs w:val="21"/>
        </w:rPr>
        <w:t>年</w:t>
      </w:r>
      <w:r w:rsidRPr="007A7900">
        <w:rPr>
          <w:rFonts w:ascii="Arial" w:hAnsi="Arial" w:cs="Arial"/>
          <w:color w:val="000000"/>
          <w:sz w:val="21"/>
          <w:szCs w:val="21"/>
        </w:rPr>
        <w:t>12</w:t>
      </w:r>
      <w:r w:rsidRPr="007A7900">
        <w:rPr>
          <w:rFonts w:ascii="Arial" w:hAnsi="Arial" w:cs="Arial"/>
          <w:color w:val="000000"/>
          <w:sz w:val="21"/>
          <w:szCs w:val="21"/>
        </w:rPr>
        <w:t>月</w:t>
      </w:r>
      <w:r w:rsidRPr="007A7900">
        <w:rPr>
          <w:rFonts w:ascii="Arial" w:hAnsi="Arial" w:cs="Arial"/>
          <w:color w:val="000000"/>
          <w:sz w:val="21"/>
          <w:szCs w:val="21"/>
        </w:rPr>
        <w:t>31</w:t>
      </w:r>
      <w:r w:rsidRPr="007A7900">
        <w:rPr>
          <w:rFonts w:ascii="Arial" w:hAnsi="Arial" w:cs="Arial"/>
          <w:color w:val="000000"/>
          <w:sz w:val="21"/>
          <w:szCs w:val="21"/>
        </w:rPr>
        <w:t>日，祥生共计建筑面积</w:t>
      </w:r>
      <w:r w:rsidRPr="007A7900">
        <w:rPr>
          <w:rFonts w:ascii="Arial" w:hAnsi="Arial" w:cs="Arial"/>
          <w:color w:val="000000"/>
          <w:sz w:val="21"/>
          <w:szCs w:val="21"/>
        </w:rPr>
        <w:t>1259</w:t>
      </w:r>
      <w:r w:rsidRPr="007A7900">
        <w:rPr>
          <w:rFonts w:ascii="Arial" w:hAnsi="Arial" w:cs="Arial"/>
          <w:color w:val="000000"/>
          <w:sz w:val="21"/>
          <w:szCs w:val="21"/>
        </w:rPr>
        <w:t>万平方米，剩余可售</w:t>
      </w:r>
      <w:r w:rsidRPr="007A7900">
        <w:rPr>
          <w:rFonts w:ascii="Arial" w:hAnsi="Arial" w:cs="Arial" w:hint="eastAsia"/>
          <w:color w:val="000000"/>
          <w:sz w:val="21"/>
          <w:szCs w:val="21"/>
        </w:rPr>
        <w:t>面积</w:t>
      </w:r>
      <w:r w:rsidRPr="007A7900">
        <w:rPr>
          <w:rFonts w:ascii="Arial" w:hAnsi="Arial" w:cs="Arial"/>
          <w:color w:val="000000"/>
          <w:sz w:val="21"/>
          <w:szCs w:val="21"/>
        </w:rPr>
        <w:t>1072</w:t>
      </w:r>
      <w:r w:rsidRPr="007A7900">
        <w:rPr>
          <w:rFonts w:ascii="Arial" w:hAnsi="Arial" w:cs="Arial"/>
          <w:color w:val="000000"/>
          <w:sz w:val="21"/>
          <w:szCs w:val="21"/>
        </w:rPr>
        <w:t>万平方米，剩余货值</w:t>
      </w:r>
      <w:r w:rsidRPr="007A7900">
        <w:rPr>
          <w:rFonts w:ascii="Arial" w:hAnsi="Arial" w:cs="Arial"/>
          <w:color w:val="000000"/>
          <w:sz w:val="21"/>
          <w:szCs w:val="21"/>
        </w:rPr>
        <w:t>174.24</w:t>
      </w:r>
      <w:r w:rsidRPr="007A7900">
        <w:rPr>
          <w:rFonts w:ascii="Arial" w:hAnsi="Arial" w:cs="Arial"/>
          <w:color w:val="000000"/>
          <w:sz w:val="21"/>
          <w:szCs w:val="21"/>
        </w:rPr>
        <w:t>亿元，预计总投资</w:t>
      </w:r>
      <w:r w:rsidRPr="007A7900">
        <w:rPr>
          <w:rFonts w:ascii="Arial" w:hAnsi="Arial" w:cs="Arial"/>
          <w:color w:val="000000"/>
          <w:sz w:val="21"/>
          <w:szCs w:val="21"/>
        </w:rPr>
        <w:t>2451.31</w:t>
      </w:r>
      <w:r w:rsidRPr="007A7900">
        <w:rPr>
          <w:rFonts w:ascii="Arial" w:hAnsi="Arial" w:cs="Arial"/>
          <w:color w:val="000000"/>
          <w:sz w:val="21"/>
          <w:szCs w:val="21"/>
        </w:rPr>
        <w:t>亿元，</w:t>
      </w:r>
      <w:r w:rsidRPr="007A7900">
        <w:rPr>
          <w:rFonts w:ascii="Arial" w:hAnsi="Arial" w:cs="Arial" w:hint="eastAsia"/>
          <w:color w:val="000000"/>
          <w:sz w:val="21"/>
          <w:szCs w:val="21"/>
        </w:rPr>
        <w:t>已投资</w:t>
      </w:r>
      <w:r w:rsidRPr="007A7900">
        <w:rPr>
          <w:rFonts w:ascii="Arial" w:hAnsi="Arial" w:cs="Arial"/>
          <w:color w:val="000000"/>
          <w:sz w:val="21"/>
          <w:szCs w:val="21"/>
        </w:rPr>
        <w:t>1485.97</w:t>
      </w:r>
      <w:r w:rsidRPr="007A7900">
        <w:rPr>
          <w:rFonts w:ascii="Arial" w:hAnsi="Arial" w:cs="Arial"/>
          <w:color w:val="000000"/>
          <w:sz w:val="21"/>
          <w:szCs w:val="21"/>
        </w:rPr>
        <w:t>亿元。</w:t>
      </w:r>
      <w:r w:rsidRPr="007A7900">
        <w:rPr>
          <w:rFonts w:ascii="Arial" w:hAnsi="Arial" w:cs="Arial"/>
          <w:color w:val="000000"/>
          <w:sz w:val="21"/>
          <w:szCs w:val="21"/>
        </w:rPr>
        <w:t>2019</w:t>
      </w:r>
      <w:r w:rsidRPr="007A7900">
        <w:rPr>
          <w:rFonts w:ascii="Arial" w:hAnsi="Arial" w:cs="Arial"/>
          <w:color w:val="000000"/>
          <w:sz w:val="21"/>
          <w:szCs w:val="21"/>
        </w:rPr>
        <w:t>年拿地金额共计</w:t>
      </w:r>
      <w:r w:rsidRPr="007A7900">
        <w:rPr>
          <w:rFonts w:ascii="Arial" w:hAnsi="Arial" w:cs="Arial"/>
          <w:color w:val="000000"/>
          <w:sz w:val="21"/>
          <w:szCs w:val="21"/>
        </w:rPr>
        <w:t>208.53</w:t>
      </w:r>
      <w:r w:rsidRPr="007A7900">
        <w:rPr>
          <w:rFonts w:ascii="Arial" w:hAnsi="Arial" w:cs="Arial"/>
          <w:color w:val="000000"/>
          <w:sz w:val="21"/>
          <w:szCs w:val="21"/>
        </w:rPr>
        <w:t>亿元，新增建筑面积</w:t>
      </w:r>
      <w:r w:rsidRPr="007A7900">
        <w:rPr>
          <w:rFonts w:ascii="Arial" w:hAnsi="Arial" w:cs="Arial"/>
          <w:color w:val="000000"/>
          <w:sz w:val="21"/>
          <w:szCs w:val="21"/>
        </w:rPr>
        <w:t>637</w:t>
      </w:r>
      <w:r w:rsidRPr="007A7900">
        <w:rPr>
          <w:rFonts w:ascii="Arial" w:hAnsi="Arial" w:cs="Arial"/>
          <w:color w:val="000000"/>
          <w:sz w:val="21"/>
          <w:szCs w:val="21"/>
        </w:rPr>
        <w:t>万平方米，新增可售面积</w:t>
      </w:r>
      <w:r w:rsidRPr="007A7900">
        <w:rPr>
          <w:rFonts w:ascii="Arial" w:hAnsi="Arial" w:cs="Arial"/>
          <w:color w:val="000000"/>
          <w:sz w:val="21"/>
          <w:szCs w:val="21"/>
        </w:rPr>
        <w:t>567</w:t>
      </w:r>
      <w:r w:rsidRPr="007A7900">
        <w:rPr>
          <w:rFonts w:ascii="Arial" w:hAnsi="Arial" w:cs="Arial"/>
          <w:color w:val="000000"/>
          <w:sz w:val="21"/>
          <w:szCs w:val="21"/>
        </w:rPr>
        <w:t>万平方米，新增货值</w:t>
      </w:r>
      <w:r w:rsidRPr="007A7900">
        <w:rPr>
          <w:rFonts w:ascii="Arial" w:hAnsi="Arial" w:cs="Arial"/>
          <w:color w:val="000000"/>
          <w:sz w:val="21"/>
          <w:szCs w:val="21"/>
        </w:rPr>
        <w:t>559</w:t>
      </w:r>
      <w:r w:rsidRPr="007A7900">
        <w:rPr>
          <w:rFonts w:ascii="Arial" w:hAnsi="Arial" w:cs="Arial"/>
          <w:color w:val="000000"/>
          <w:sz w:val="21"/>
          <w:szCs w:val="21"/>
        </w:rPr>
        <w:t>亿元。</w:t>
      </w:r>
    </w:p>
    <w:p w14:paraId="1B9B9D93" w14:textId="527838EF" w:rsidR="00BA2780" w:rsidRPr="007A7900" w:rsidRDefault="00F229AE" w:rsidP="00F229AE">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5</w:t>
      </w:r>
      <w:r w:rsidRPr="007A7900">
        <w:rPr>
          <w:rFonts w:ascii="Arial" w:hAnsi="Arial" w:cs="Arial" w:hint="eastAsia"/>
          <w:color w:val="000000"/>
          <w:sz w:val="21"/>
          <w:szCs w:val="21"/>
        </w:rPr>
        <w:t>、</w:t>
      </w:r>
      <w:r w:rsidR="00BA2780" w:rsidRPr="007A7900">
        <w:rPr>
          <w:rFonts w:ascii="Arial" w:hAnsi="Arial" w:cs="Arial" w:hint="eastAsia"/>
          <w:color w:val="000000"/>
          <w:sz w:val="21"/>
          <w:szCs w:val="21"/>
        </w:rPr>
        <w:t>近年来经营情况</w:t>
      </w:r>
    </w:p>
    <w:p w14:paraId="48B1551F" w14:textId="140A0A6D" w:rsidR="003C2064" w:rsidRPr="007A7900" w:rsidRDefault="003C2064" w:rsidP="003C2064">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近年来，祥生地产销售增速快，远超行业均值。从行业各梯队三年复合增长情况看，祥生的增长速度远超行业增速。与同类房企相比，祥生业绩复合增速高于同样深耕浙江的中梁地产和近年快速发展的旭辉。</w:t>
      </w:r>
      <w:r w:rsidRPr="007A7900">
        <w:rPr>
          <w:rFonts w:ascii="Arial" w:hAnsi="Arial" w:cs="Arial"/>
          <w:color w:val="000000"/>
          <w:sz w:val="21"/>
          <w:szCs w:val="21"/>
        </w:rPr>
        <w:t>2019</w:t>
      </w:r>
      <w:r w:rsidRPr="007A7900">
        <w:rPr>
          <w:rFonts w:ascii="Arial" w:hAnsi="Arial" w:cs="Arial"/>
          <w:color w:val="000000"/>
          <w:sz w:val="21"/>
          <w:szCs w:val="21"/>
        </w:rPr>
        <w:t>年，祥</w:t>
      </w:r>
      <w:r w:rsidRPr="007A7900">
        <w:rPr>
          <w:rFonts w:ascii="Arial" w:hAnsi="Arial" w:cs="Arial" w:hint="eastAsia"/>
          <w:color w:val="000000"/>
          <w:sz w:val="21"/>
          <w:szCs w:val="21"/>
        </w:rPr>
        <w:t>生地产以</w:t>
      </w:r>
      <w:r w:rsidRPr="007A7900">
        <w:rPr>
          <w:rFonts w:ascii="Arial" w:hAnsi="Arial" w:cs="Arial"/>
          <w:color w:val="000000"/>
          <w:sz w:val="21"/>
          <w:szCs w:val="21"/>
        </w:rPr>
        <w:t>907.8</w:t>
      </w:r>
      <w:r w:rsidRPr="007A7900">
        <w:rPr>
          <w:rFonts w:ascii="Arial" w:hAnsi="Arial" w:cs="Arial"/>
          <w:color w:val="000000"/>
          <w:sz w:val="21"/>
          <w:szCs w:val="21"/>
        </w:rPr>
        <w:t>亿元的销售额位列</w:t>
      </w:r>
      <w:r w:rsidRPr="007A7900">
        <w:rPr>
          <w:rFonts w:ascii="Arial" w:hAnsi="Arial" w:cs="Arial"/>
          <w:color w:val="000000"/>
          <w:sz w:val="21"/>
          <w:szCs w:val="21"/>
        </w:rPr>
        <w:t>TOP33</w:t>
      </w:r>
      <w:r w:rsidRPr="007A7900">
        <w:rPr>
          <w:rFonts w:ascii="Arial" w:hAnsi="Arial" w:cs="Arial" w:hint="eastAsia"/>
          <w:color w:val="000000"/>
          <w:sz w:val="21"/>
          <w:szCs w:val="21"/>
        </w:rPr>
        <w:t>。</w:t>
      </w:r>
      <w:r w:rsidRPr="007A7900">
        <w:rPr>
          <w:rFonts w:ascii="Arial" w:hAnsi="Arial" w:cs="Arial"/>
          <w:color w:val="000000"/>
          <w:sz w:val="21"/>
          <w:szCs w:val="21"/>
        </w:rPr>
        <w:t>未来祥生将致力于规模和品质</w:t>
      </w:r>
      <w:r w:rsidR="007A7900" w:rsidRPr="007A7900">
        <w:rPr>
          <w:rFonts w:ascii="Arial" w:hAnsi="Arial" w:cs="Arial" w:hint="eastAsia"/>
          <w:color w:val="000000"/>
          <w:sz w:val="21"/>
          <w:szCs w:val="21"/>
        </w:rPr>
        <w:t>双优。</w:t>
      </w:r>
    </w:p>
    <w:p w14:paraId="089B709C" w14:textId="3AED314A" w:rsidR="00BA2780" w:rsidRPr="004D7439" w:rsidRDefault="00F229AE" w:rsidP="00F229AE">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6</w:t>
      </w:r>
      <w:r>
        <w:rPr>
          <w:rFonts w:ascii="Arial" w:hAnsi="Arial" w:cs="Arial" w:hint="eastAsia"/>
          <w:color w:val="000000"/>
          <w:sz w:val="21"/>
          <w:szCs w:val="21"/>
        </w:rPr>
        <w:t>、</w:t>
      </w:r>
      <w:r w:rsidR="00BA2780" w:rsidRPr="004D7439">
        <w:rPr>
          <w:rFonts w:ascii="Arial" w:hAnsi="Arial" w:cs="Arial" w:hint="eastAsia"/>
          <w:color w:val="000000"/>
          <w:sz w:val="21"/>
          <w:szCs w:val="21"/>
        </w:rPr>
        <w:t>祥生地产</w:t>
      </w:r>
      <w:r w:rsidR="007A7900" w:rsidRPr="004D7439">
        <w:rPr>
          <w:rFonts w:ascii="Arial" w:hAnsi="Arial" w:cs="Arial" w:hint="eastAsia"/>
          <w:color w:val="000000"/>
          <w:sz w:val="21"/>
          <w:szCs w:val="21"/>
        </w:rPr>
        <w:t>宁波</w:t>
      </w:r>
      <w:r w:rsidR="00BA2780" w:rsidRPr="004D7439">
        <w:rPr>
          <w:rFonts w:ascii="Arial" w:hAnsi="Arial" w:cs="Arial" w:hint="eastAsia"/>
          <w:color w:val="000000"/>
          <w:sz w:val="21"/>
          <w:szCs w:val="21"/>
        </w:rPr>
        <w:t>市场表现</w:t>
      </w:r>
    </w:p>
    <w:p w14:paraId="676957FD" w14:textId="47F26F78" w:rsidR="004D7439" w:rsidRPr="004D7439" w:rsidRDefault="004D7439" w:rsidP="004D7439">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2018</w:t>
      </w:r>
      <w:r>
        <w:rPr>
          <w:rFonts w:ascii="Arial" w:hAnsi="Arial" w:cs="Arial" w:hint="eastAsia"/>
          <w:color w:val="000000"/>
          <w:sz w:val="21"/>
          <w:szCs w:val="21"/>
        </w:rPr>
        <w:t>年祥生进入宁波市场，</w:t>
      </w:r>
      <w:r w:rsidR="00440040">
        <w:rPr>
          <w:rFonts w:ascii="Arial" w:hAnsi="Arial" w:cs="Arial" w:hint="eastAsia"/>
          <w:color w:val="000000"/>
          <w:sz w:val="21"/>
          <w:szCs w:val="21"/>
        </w:rPr>
        <w:t>目前</w:t>
      </w:r>
      <w:r>
        <w:rPr>
          <w:rFonts w:ascii="Arial" w:hAnsi="Arial" w:cs="Arial" w:hint="eastAsia"/>
          <w:color w:val="000000"/>
          <w:sz w:val="21"/>
          <w:szCs w:val="21"/>
        </w:rPr>
        <w:t>已有</w:t>
      </w:r>
      <w:r w:rsidR="00440040">
        <w:rPr>
          <w:rFonts w:ascii="Arial" w:hAnsi="Arial" w:cs="Arial" w:hint="eastAsia"/>
          <w:color w:val="000000"/>
          <w:sz w:val="21"/>
          <w:szCs w:val="21"/>
        </w:rPr>
        <w:t>几个</w:t>
      </w:r>
      <w:r>
        <w:rPr>
          <w:rFonts w:ascii="Arial" w:hAnsi="Arial" w:cs="Arial" w:hint="eastAsia"/>
          <w:color w:val="000000"/>
          <w:sz w:val="21"/>
          <w:szCs w:val="21"/>
        </w:rPr>
        <w:t>项目入市：</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3099"/>
        <w:gridCol w:w="3100"/>
        <w:gridCol w:w="3100"/>
      </w:tblGrid>
      <w:tr w:rsidR="003D4509" w:rsidRPr="003D08BE" w14:paraId="7E119AFE" w14:textId="77777777" w:rsidTr="00F229AE">
        <w:trPr>
          <w:trHeight w:val="283"/>
          <w:jc w:val="center"/>
        </w:trPr>
        <w:tc>
          <w:tcPr>
            <w:tcW w:w="9299" w:type="dxa"/>
            <w:gridSpan w:val="3"/>
            <w:tcBorders>
              <w:top w:val="single" w:sz="12" w:space="0" w:color="auto"/>
              <w:left w:val="nil"/>
            </w:tcBorders>
            <w:shd w:val="clear" w:color="auto" w:fill="auto"/>
            <w:noWrap/>
            <w:vAlign w:val="center"/>
          </w:tcPr>
          <w:p w14:paraId="5DB4D9BA" w14:textId="690790BA"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祥生地产宁波楼盘情况</w:t>
            </w:r>
          </w:p>
        </w:tc>
      </w:tr>
      <w:tr w:rsidR="00F229AE" w:rsidRPr="003D08BE" w14:paraId="20434623" w14:textId="77777777" w:rsidTr="00F229AE">
        <w:trPr>
          <w:trHeight w:val="283"/>
          <w:jc w:val="center"/>
        </w:trPr>
        <w:tc>
          <w:tcPr>
            <w:tcW w:w="3099" w:type="dxa"/>
            <w:tcBorders>
              <w:left w:val="nil"/>
            </w:tcBorders>
            <w:shd w:val="clear" w:color="auto" w:fill="auto"/>
            <w:noWrap/>
            <w:vAlign w:val="center"/>
          </w:tcPr>
          <w:p w14:paraId="78AE506F" w14:textId="5B828F5D" w:rsidR="00F229AE" w:rsidRDefault="00F229AE"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项目名称</w:t>
            </w:r>
          </w:p>
        </w:tc>
        <w:tc>
          <w:tcPr>
            <w:tcW w:w="3100" w:type="dxa"/>
            <w:shd w:val="clear" w:color="auto" w:fill="auto"/>
            <w:vAlign w:val="center"/>
          </w:tcPr>
          <w:p w14:paraId="52509DB2" w14:textId="4C73CDFA" w:rsidR="00F229AE" w:rsidRDefault="00F229AE"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销售均价</w:t>
            </w:r>
          </w:p>
        </w:tc>
        <w:tc>
          <w:tcPr>
            <w:tcW w:w="3100" w:type="dxa"/>
            <w:shd w:val="clear" w:color="auto" w:fill="auto"/>
            <w:vAlign w:val="center"/>
          </w:tcPr>
          <w:p w14:paraId="79BE9ABD" w14:textId="11B1C0AC" w:rsidR="00F229AE" w:rsidRDefault="00F229AE"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所属区域</w:t>
            </w:r>
          </w:p>
        </w:tc>
      </w:tr>
      <w:tr w:rsidR="003D4509" w:rsidRPr="003D08BE" w14:paraId="7A66ADB6" w14:textId="77777777" w:rsidTr="00F229AE">
        <w:trPr>
          <w:trHeight w:val="283"/>
          <w:jc w:val="center"/>
        </w:trPr>
        <w:tc>
          <w:tcPr>
            <w:tcW w:w="3099" w:type="dxa"/>
            <w:tcBorders>
              <w:top w:val="single" w:sz="12" w:space="0" w:color="auto"/>
              <w:left w:val="nil"/>
            </w:tcBorders>
            <w:shd w:val="clear" w:color="auto" w:fill="auto"/>
            <w:noWrap/>
            <w:vAlign w:val="center"/>
          </w:tcPr>
          <w:p w14:paraId="6FC7BCEB" w14:textId="03B8FA75" w:rsidR="003D4509" w:rsidRPr="00856A43" w:rsidRDefault="004D743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望玥府</w:t>
            </w:r>
          </w:p>
        </w:tc>
        <w:tc>
          <w:tcPr>
            <w:tcW w:w="3100" w:type="dxa"/>
            <w:tcBorders>
              <w:top w:val="single" w:sz="12" w:space="0" w:color="auto"/>
            </w:tcBorders>
            <w:shd w:val="clear" w:color="auto" w:fill="auto"/>
            <w:vAlign w:val="center"/>
          </w:tcPr>
          <w:p w14:paraId="5CA77A6E" w14:textId="35F9DA77" w:rsidR="003D4509" w:rsidRPr="00856A43" w:rsidRDefault="004D743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16953</w:t>
            </w:r>
            <w:r w:rsidR="00484998">
              <w:rPr>
                <w:rFonts w:ascii="Arial" w:eastAsia="华文细黑" w:hAnsi="Arial" w:cs="Arial" w:hint="eastAsia"/>
                <w:color w:val="000000"/>
                <w:sz w:val="18"/>
                <w:szCs w:val="18"/>
              </w:rPr>
              <w:t>元</w:t>
            </w:r>
            <w:r w:rsidR="00484998">
              <w:rPr>
                <w:rFonts w:ascii="Arial" w:eastAsia="华文细黑" w:hAnsi="Arial" w:cs="Arial" w:hint="eastAsia"/>
                <w:color w:val="000000"/>
                <w:sz w:val="18"/>
                <w:szCs w:val="18"/>
              </w:rPr>
              <w:t>/</w:t>
            </w:r>
            <w:r w:rsidR="00484998">
              <w:rPr>
                <w:rFonts w:ascii="Arial" w:eastAsia="华文细黑" w:hAnsi="Arial" w:cs="Arial" w:hint="eastAsia"/>
                <w:color w:val="000000"/>
                <w:sz w:val="18"/>
                <w:szCs w:val="18"/>
              </w:rPr>
              <w:t>平方米</w:t>
            </w:r>
          </w:p>
        </w:tc>
        <w:tc>
          <w:tcPr>
            <w:tcW w:w="3100" w:type="dxa"/>
            <w:tcBorders>
              <w:top w:val="single" w:sz="12" w:space="0" w:color="auto"/>
            </w:tcBorders>
            <w:shd w:val="clear" w:color="auto" w:fill="auto"/>
            <w:vAlign w:val="center"/>
          </w:tcPr>
          <w:p w14:paraId="734D5FF2" w14:textId="03842629" w:rsidR="003D4509" w:rsidRPr="00856A43" w:rsidRDefault="004D743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慈溪市</w:t>
            </w:r>
          </w:p>
        </w:tc>
      </w:tr>
      <w:tr w:rsidR="003D4509" w:rsidRPr="003D08BE" w14:paraId="682D9111" w14:textId="77777777" w:rsidTr="00F229AE">
        <w:trPr>
          <w:trHeight w:val="283"/>
          <w:jc w:val="center"/>
        </w:trPr>
        <w:tc>
          <w:tcPr>
            <w:tcW w:w="3099" w:type="dxa"/>
            <w:tcBorders>
              <w:top w:val="nil"/>
              <w:left w:val="nil"/>
              <w:bottom w:val="single" w:sz="12" w:space="0" w:color="auto"/>
            </w:tcBorders>
            <w:shd w:val="clear" w:color="auto" w:fill="auto"/>
            <w:noWrap/>
            <w:vAlign w:val="center"/>
          </w:tcPr>
          <w:p w14:paraId="72F801A9" w14:textId="281F13D5" w:rsidR="003D4509" w:rsidRPr="003D08BE" w:rsidRDefault="004D743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祥生蓝光云山新语</w:t>
            </w:r>
          </w:p>
        </w:tc>
        <w:tc>
          <w:tcPr>
            <w:tcW w:w="3100" w:type="dxa"/>
            <w:tcBorders>
              <w:top w:val="nil"/>
              <w:bottom w:val="single" w:sz="12" w:space="0" w:color="auto"/>
            </w:tcBorders>
            <w:shd w:val="clear" w:color="auto" w:fill="auto"/>
            <w:vAlign w:val="center"/>
          </w:tcPr>
          <w:p w14:paraId="2F64AD00" w14:textId="7EAC73F6" w:rsidR="003D4509" w:rsidRPr="003D08BE" w:rsidRDefault="004D743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34354</w:t>
            </w:r>
            <w:r w:rsidR="00484998">
              <w:rPr>
                <w:rFonts w:ascii="Arial" w:eastAsia="华文细黑" w:hAnsi="Arial" w:cs="Arial" w:hint="eastAsia"/>
                <w:color w:val="000000"/>
                <w:sz w:val="18"/>
                <w:szCs w:val="18"/>
              </w:rPr>
              <w:t>元</w:t>
            </w:r>
            <w:r w:rsidR="00484998">
              <w:rPr>
                <w:rFonts w:ascii="Arial" w:eastAsia="华文细黑" w:hAnsi="Arial" w:cs="Arial" w:hint="eastAsia"/>
                <w:color w:val="000000"/>
                <w:sz w:val="18"/>
                <w:szCs w:val="18"/>
              </w:rPr>
              <w:t>/</w:t>
            </w:r>
            <w:r w:rsidR="00484998">
              <w:rPr>
                <w:rFonts w:ascii="Arial" w:eastAsia="华文细黑" w:hAnsi="Arial" w:cs="Arial" w:hint="eastAsia"/>
                <w:color w:val="000000"/>
                <w:sz w:val="18"/>
                <w:szCs w:val="18"/>
              </w:rPr>
              <w:t>平方米</w:t>
            </w:r>
          </w:p>
        </w:tc>
        <w:tc>
          <w:tcPr>
            <w:tcW w:w="3100" w:type="dxa"/>
            <w:tcBorders>
              <w:top w:val="nil"/>
              <w:bottom w:val="single" w:sz="12" w:space="0" w:color="auto"/>
            </w:tcBorders>
            <w:shd w:val="clear" w:color="auto" w:fill="auto"/>
            <w:vAlign w:val="center"/>
          </w:tcPr>
          <w:p w14:paraId="4432B3EE" w14:textId="7FB89642" w:rsidR="003D4509" w:rsidRPr="003D08BE" w:rsidRDefault="004D743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奉化区</w:t>
            </w:r>
          </w:p>
        </w:tc>
      </w:tr>
    </w:tbl>
    <w:p w14:paraId="3AAB2A88"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16F18373"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4A4C88A7"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75233925"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63542F69"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2FABA96F"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678FDC71"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3456E453" w14:textId="78B08A37" w:rsidR="00BA2780" w:rsidRPr="00827F48" w:rsidRDefault="00BA2780" w:rsidP="008E3731">
      <w:pPr>
        <w:adjustRightInd w:val="0"/>
        <w:snapToGrid w:val="0"/>
        <w:spacing w:line="480" w:lineRule="auto"/>
        <w:ind w:firstLineChars="200" w:firstLine="420"/>
        <w:jc w:val="both"/>
        <w:rPr>
          <w:rFonts w:ascii="Arial" w:hAnsi="Arial" w:cs="Arial"/>
          <w:color w:val="000000"/>
          <w:sz w:val="21"/>
          <w:szCs w:val="21"/>
        </w:rPr>
      </w:pPr>
      <w:r w:rsidRPr="00827F48">
        <w:rPr>
          <w:rFonts w:ascii="Arial" w:hAnsi="Arial" w:cs="Arial" w:hint="eastAsia"/>
          <w:color w:val="000000"/>
          <w:sz w:val="21"/>
          <w:szCs w:val="21"/>
        </w:rPr>
        <w:lastRenderedPageBreak/>
        <w:t>（二）项目公司简介（宁波祥生弘辉房地产开发有限公司）</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844"/>
        <w:gridCol w:w="7455"/>
      </w:tblGrid>
      <w:tr w:rsidR="003D4509" w:rsidRPr="003D08BE" w14:paraId="251513A4" w14:textId="77777777" w:rsidTr="003D4509">
        <w:trPr>
          <w:trHeight w:val="283"/>
          <w:jc w:val="center"/>
        </w:trPr>
        <w:tc>
          <w:tcPr>
            <w:tcW w:w="1844" w:type="dxa"/>
            <w:tcBorders>
              <w:top w:val="single" w:sz="12" w:space="0" w:color="auto"/>
              <w:left w:val="nil"/>
              <w:right w:val="single" w:sz="12" w:space="0" w:color="auto"/>
            </w:tcBorders>
            <w:shd w:val="clear" w:color="auto" w:fill="auto"/>
            <w:noWrap/>
            <w:vAlign w:val="center"/>
          </w:tcPr>
          <w:p w14:paraId="16B25AE7"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名称</w:t>
            </w:r>
          </w:p>
        </w:tc>
        <w:tc>
          <w:tcPr>
            <w:tcW w:w="7455" w:type="dxa"/>
            <w:tcBorders>
              <w:top w:val="single" w:sz="12" w:space="0" w:color="auto"/>
              <w:left w:val="single" w:sz="12" w:space="0" w:color="auto"/>
              <w:right w:val="nil"/>
            </w:tcBorders>
            <w:shd w:val="clear" w:color="auto" w:fill="auto"/>
            <w:noWrap/>
            <w:vAlign w:val="center"/>
          </w:tcPr>
          <w:p w14:paraId="5355FE99" w14:textId="7E1DA837" w:rsidR="003D4509" w:rsidRPr="003D08BE" w:rsidRDefault="003D4509" w:rsidP="003D4509">
            <w:pPr>
              <w:widowControl w:val="0"/>
              <w:adjustRightInd w:val="0"/>
              <w:snapToGrid w:val="0"/>
              <w:jc w:val="both"/>
              <w:rPr>
                <w:rFonts w:ascii="Arial" w:eastAsia="华文细黑" w:hAnsi="Arial" w:cs="Arial"/>
                <w:color w:val="000000"/>
                <w:sz w:val="18"/>
                <w:szCs w:val="18"/>
              </w:rPr>
            </w:pPr>
            <w:r w:rsidRPr="003D4509">
              <w:rPr>
                <w:rFonts w:ascii="Arial" w:eastAsia="华文细黑" w:hAnsi="Arial" w:cs="Arial" w:hint="eastAsia"/>
                <w:color w:val="000000"/>
                <w:sz w:val="18"/>
                <w:szCs w:val="18"/>
              </w:rPr>
              <w:t>宁波祥生弘辉房地产开发有限公司</w:t>
            </w:r>
          </w:p>
        </w:tc>
      </w:tr>
      <w:tr w:rsidR="003D4509" w:rsidRPr="003D08BE" w14:paraId="33D4DF8A" w14:textId="77777777" w:rsidTr="003D4509">
        <w:trPr>
          <w:trHeight w:val="283"/>
          <w:jc w:val="center"/>
        </w:trPr>
        <w:tc>
          <w:tcPr>
            <w:tcW w:w="1844" w:type="dxa"/>
            <w:tcBorders>
              <w:top w:val="single" w:sz="12" w:space="0" w:color="auto"/>
              <w:left w:val="nil"/>
              <w:right w:val="single" w:sz="12" w:space="0" w:color="auto"/>
            </w:tcBorders>
            <w:shd w:val="clear" w:color="auto" w:fill="auto"/>
            <w:noWrap/>
            <w:vAlign w:val="center"/>
          </w:tcPr>
          <w:p w14:paraId="349F4F2C" w14:textId="77777777" w:rsidR="003D4509"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统一社会信用代码</w:t>
            </w:r>
          </w:p>
        </w:tc>
        <w:tc>
          <w:tcPr>
            <w:tcW w:w="7455" w:type="dxa"/>
            <w:tcBorders>
              <w:top w:val="single" w:sz="12" w:space="0" w:color="auto"/>
              <w:left w:val="single" w:sz="12" w:space="0" w:color="auto"/>
              <w:right w:val="nil"/>
            </w:tcBorders>
            <w:shd w:val="clear" w:color="auto" w:fill="auto"/>
            <w:noWrap/>
            <w:vAlign w:val="center"/>
          </w:tcPr>
          <w:p w14:paraId="5EAD2798" w14:textId="7890D91F" w:rsidR="003D4509" w:rsidRPr="00856A43" w:rsidRDefault="003D4509" w:rsidP="003D4509">
            <w:pPr>
              <w:widowControl w:val="0"/>
              <w:adjustRightInd w:val="0"/>
              <w:snapToGrid w:val="0"/>
              <w:jc w:val="both"/>
              <w:rPr>
                <w:rFonts w:ascii="Arial" w:eastAsia="华文细黑" w:hAnsi="Arial" w:cs="Arial"/>
                <w:color w:val="000000"/>
                <w:sz w:val="18"/>
                <w:szCs w:val="18"/>
              </w:rPr>
            </w:pPr>
            <w:r w:rsidRPr="003D4509">
              <w:rPr>
                <w:rFonts w:ascii="Arial" w:eastAsia="华文细黑" w:hAnsi="Arial" w:cs="Arial"/>
                <w:color w:val="000000"/>
                <w:sz w:val="18"/>
                <w:szCs w:val="18"/>
              </w:rPr>
              <w:t>91330212MA2H5R6X51</w:t>
            </w:r>
          </w:p>
        </w:tc>
      </w:tr>
      <w:tr w:rsidR="003D4509" w:rsidRPr="003D08BE" w14:paraId="569F649C" w14:textId="77777777" w:rsidTr="003D4509">
        <w:trPr>
          <w:trHeight w:val="283"/>
          <w:jc w:val="center"/>
        </w:trPr>
        <w:tc>
          <w:tcPr>
            <w:tcW w:w="1844" w:type="dxa"/>
            <w:tcBorders>
              <w:left w:val="nil"/>
              <w:bottom w:val="nil"/>
              <w:right w:val="single" w:sz="12" w:space="0" w:color="auto"/>
            </w:tcBorders>
            <w:shd w:val="clear" w:color="auto" w:fill="auto"/>
            <w:noWrap/>
            <w:vAlign w:val="center"/>
          </w:tcPr>
          <w:p w14:paraId="08908B80"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类型</w:t>
            </w:r>
          </w:p>
        </w:tc>
        <w:tc>
          <w:tcPr>
            <w:tcW w:w="7455" w:type="dxa"/>
            <w:tcBorders>
              <w:left w:val="single" w:sz="12" w:space="0" w:color="auto"/>
              <w:bottom w:val="nil"/>
              <w:right w:val="nil"/>
            </w:tcBorders>
            <w:shd w:val="clear" w:color="auto" w:fill="auto"/>
            <w:noWrap/>
            <w:vAlign w:val="center"/>
          </w:tcPr>
          <w:p w14:paraId="2C44633A" w14:textId="2C7AB567" w:rsidR="003D4509" w:rsidRPr="003D08BE" w:rsidRDefault="003D4509" w:rsidP="003D4509">
            <w:pPr>
              <w:widowControl w:val="0"/>
              <w:adjustRightInd w:val="0"/>
              <w:snapToGrid w:val="0"/>
              <w:jc w:val="both"/>
              <w:rPr>
                <w:rFonts w:ascii="Arial" w:eastAsia="华文细黑" w:hAnsi="Arial" w:cs="Arial"/>
                <w:color w:val="000000"/>
                <w:sz w:val="18"/>
                <w:szCs w:val="18"/>
              </w:rPr>
            </w:pPr>
            <w:r w:rsidRPr="00881462">
              <w:rPr>
                <w:rFonts w:ascii="Arial" w:eastAsia="华文细黑" w:hAnsi="Arial" w:cs="Arial" w:hint="eastAsia"/>
                <w:color w:val="000000"/>
                <w:sz w:val="18"/>
                <w:szCs w:val="18"/>
              </w:rPr>
              <w:t>有限责任公司</w:t>
            </w:r>
          </w:p>
        </w:tc>
      </w:tr>
      <w:tr w:rsidR="003D4509" w:rsidRPr="003D08BE" w14:paraId="1A454DDF" w14:textId="77777777" w:rsidTr="003D4509">
        <w:trPr>
          <w:trHeight w:val="283"/>
          <w:jc w:val="center"/>
        </w:trPr>
        <w:tc>
          <w:tcPr>
            <w:tcW w:w="1844" w:type="dxa"/>
            <w:tcBorders>
              <w:top w:val="nil"/>
              <w:left w:val="nil"/>
              <w:bottom w:val="nil"/>
              <w:right w:val="single" w:sz="12" w:space="0" w:color="auto"/>
            </w:tcBorders>
            <w:shd w:val="clear" w:color="auto" w:fill="auto"/>
            <w:noWrap/>
            <w:vAlign w:val="center"/>
          </w:tcPr>
          <w:p w14:paraId="3BE3ABE2"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企业地址</w:t>
            </w:r>
          </w:p>
        </w:tc>
        <w:tc>
          <w:tcPr>
            <w:tcW w:w="7455" w:type="dxa"/>
            <w:tcBorders>
              <w:top w:val="nil"/>
              <w:left w:val="single" w:sz="12" w:space="0" w:color="auto"/>
              <w:bottom w:val="nil"/>
              <w:right w:val="nil"/>
            </w:tcBorders>
            <w:shd w:val="clear" w:color="auto" w:fill="auto"/>
            <w:noWrap/>
            <w:vAlign w:val="center"/>
          </w:tcPr>
          <w:p w14:paraId="2845D691" w14:textId="0CF91166" w:rsidR="003D4509" w:rsidRPr="003D08BE" w:rsidRDefault="003D4509" w:rsidP="003D4509">
            <w:pPr>
              <w:widowControl w:val="0"/>
              <w:adjustRightInd w:val="0"/>
              <w:snapToGrid w:val="0"/>
              <w:jc w:val="both"/>
              <w:rPr>
                <w:rFonts w:ascii="Arial" w:eastAsia="华文细黑" w:hAnsi="Arial" w:cs="Arial"/>
                <w:color w:val="000000"/>
                <w:sz w:val="18"/>
                <w:szCs w:val="18"/>
              </w:rPr>
            </w:pPr>
            <w:r w:rsidRPr="003D4509">
              <w:rPr>
                <w:rFonts w:ascii="Arial" w:eastAsia="华文细黑" w:hAnsi="Arial" w:cs="Arial" w:hint="eastAsia"/>
                <w:color w:val="000000"/>
                <w:sz w:val="18"/>
                <w:szCs w:val="18"/>
              </w:rPr>
              <w:t>浙江省宁波市鄞州区姜山镇科技园区东一路</w:t>
            </w:r>
          </w:p>
        </w:tc>
      </w:tr>
      <w:tr w:rsidR="003D4509" w:rsidRPr="003D08BE" w14:paraId="684F8BAE" w14:textId="77777777" w:rsidTr="003D4509">
        <w:trPr>
          <w:trHeight w:val="283"/>
          <w:jc w:val="center"/>
        </w:trPr>
        <w:tc>
          <w:tcPr>
            <w:tcW w:w="1844" w:type="dxa"/>
            <w:tcBorders>
              <w:top w:val="nil"/>
              <w:left w:val="nil"/>
              <w:bottom w:val="nil"/>
              <w:right w:val="single" w:sz="12" w:space="0" w:color="auto"/>
            </w:tcBorders>
            <w:shd w:val="clear" w:color="auto" w:fill="auto"/>
            <w:noWrap/>
            <w:vAlign w:val="center"/>
          </w:tcPr>
          <w:p w14:paraId="6FC92BA4"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法定代表人</w:t>
            </w:r>
          </w:p>
        </w:tc>
        <w:tc>
          <w:tcPr>
            <w:tcW w:w="7455" w:type="dxa"/>
            <w:tcBorders>
              <w:top w:val="nil"/>
              <w:left w:val="single" w:sz="12" w:space="0" w:color="auto"/>
              <w:bottom w:val="nil"/>
              <w:right w:val="nil"/>
            </w:tcBorders>
            <w:shd w:val="clear" w:color="auto" w:fill="auto"/>
            <w:noWrap/>
            <w:vAlign w:val="center"/>
          </w:tcPr>
          <w:p w14:paraId="139C254C" w14:textId="5A8D2690"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李锋</w:t>
            </w:r>
          </w:p>
        </w:tc>
      </w:tr>
      <w:tr w:rsidR="003D4509" w:rsidRPr="003D08BE" w14:paraId="527D1DC3" w14:textId="77777777" w:rsidTr="003D4509">
        <w:trPr>
          <w:trHeight w:val="283"/>
          <w:jc w:val="center"/>
        </w:trPr>
        <w:tc>
          <w:tcPr>
            <w:tcW w:w="1844" w:type="dxa"/>
            <w:tcBorders>
              <w:top w:val="nil"/>
              <w:left w:val="nil"/>
              <w:bottom w:val="nil"/>
              <w:right w:val="single" w:sz="12" w:space="0" w:color="auto"/>
            </w:tcBorders>
            <w:shd w:val="clear" w:color="auto" w:fill="auto"/>
            <w:noWrap/>
            <w:vAlign w:val="center"/>
          </w:tcPr>
          <w:p w14:paraId="4EAE7F75"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注册资本</w:t>
            </w:r>
          </w:p>
        </w:tc>
        <w:tc>
          <w:tcPr>
            <w:tcW w:w="7455" w:type="dxa"/>
            <w:tcBorders>
              <w:top w:val="nil"/>
              <w:left w:val="single" w:sz="12" w:space="0" w:color="auto"/>
              <w:bottom w:val="nil"/>
              <w:right w:val="nil"/>
            </w:tcBorders>
            <w:shd w:val="clear" w:color="auto" w:fill="auto"/>
            <w:noWrap/>
            <w:vAlign w:val="center"/>
          </w:tcPr>
          <w:p w14:paraId="175C7EE7" w14:textId="4EB6139A" w:rsidR="003D4509" w:rsidRPr="003D08BE" w:rsidRDefault="003D4509" w:rsidP="003D4509">
            <w:pPr>
              <w:widowControl w:val="0"/>
              <w:adjustRightInd w:val="0"/>
              <w:snapToGrid w:val="0"/>
              <w:jc w:val="both"/>
              <w:rPr>
                <w:rFonts w:ascii="Arial" w:eastAsia="华文细黑" w:hAnsi="Arial" w:cs="Arial"/>
                <w:color w:val="000000"/>
                <w:sz w:val="18"/>
                <w:szCs w:val="18"/>
              </w:rPr>
            </w:pPr>
            <w:r w:rsidRPr="003D4509">
              <w:rPr>
                <w:rFonts w:ascii="Arial" w:eastAsia="华文细黑" w:hAnsi="Arial" w:cs="Arial"/>
                <w:color w:val="000000"/>
                <w:sz w:val="18"/>
                <w:szCs w:val="18"/>
              </w:rPr>
              <w:t>10000</w:t>
            </w:r>
            <w:r w:rsidRPr="003D4509">
              <w:rPr>
                <w:rFonts w:ascii="Arial" w:eastAsia="华文细黑" w:hAnsi="Arial" w:cs="Arial"/>
                <w:color w:val="000000"/>
                <w:sz w:val="18"/>
                <w:szCs w:val="18"/>
              </w:rPr>
              <w:t>万元人民币</w:t>
            </w:r>
          </w:p>
        </w:tc>
      </w:tr>
      <w:tr w:rsidR="003D4509" w:rsidRPr="003D08BE" w14:paraId="497B39CF" w14:textId="77777777" w:rsidTr="003D4509">
        <w:trPr>
          <w:trHeight w:val="283"/>
          <w:jc w:val="center"/>
        </w:trPr>
        <w:tc>
          <w:tcPr>
            <w:tcW w:w="1844" w:type="dxa"/>
            <w:tcBorders>
              <w:top w:val="nil"/>
              <w:left w:val="nil"/>
              <w:bottom w:val="nil"/>
              <w:right w:val="single" w:sz="12" w:space="0" w:color="auto"/>
            </w:tcBorders>
            <w:shd w:val="clear" w:color="auto" w:fill="auto"/>
            <w:noWrap/>
            <w:vAlign w:val="center"/>
          </w:tcPr>
          <w:p w14:paraId="24EBA45F"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成立日期</w:t>
            </w:r>
          </w:p>
        </w:tc>
        <w:tc>
          <w:tcPr>
            <w:tcW w:w="7455" w:type="dxa"/>
            <w:tcBorders>
              <w:top w:val="nil"/>
              <w:left w:val="single" w:sz="12" w:space="0" w:color="auto"/>
              <w:bottom w:val="nil"/>
              <w:right w:val="nil"/>
            </w:tcBorders>
            <w:shd w:val="clear" w:color="auto" w:fill="auto"/>
            <w:noWrap/>
            <w:vAlign w:val="center"/>
          </w:tcPr>
          <w:p w14:paraId="7F0DA4E1" w14:textId="2E9ACB22"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2020</w:t>
            </w:r>
            <w:r>
              <w:rPr>
                <w:rFonts w:ascii="Arial" w:eastAsia="华文细黑" w:hAnsi="Arial" w:cs="Arial" w:hint="eastAsia"/>
                <w:color w:val="000000"/>
                <w:sz w:val="18"/>
                <w:szCs w:val="18"/>
              </w:rPr>
              <w:t>年</w:t>
            </w:r>
            <w:r>
              <w:rPr>
                <w:rFonts w:ascii="Arial" w:eastAsia="华文细黑" w:hAnsi="Arial" w:cs="Arial" w:hint="eastAsia"/>
                <w:color w:val="000000"/>
                <w:sz w:val="18"/>
                <w:szCs w:val="18"/>
              </w:rPr>
              <w:t>5</w:t>
            </w:r>
            <w:r>
              <w:rPr>
                <w:rFonts w:ascii="Arial" w:eastAsia="华文细黑" w:hAnsi="Arial" w:cs="Arial" w:hint="eastAsia"/>
                <w:color w:val="000000"/>
                <w:sz w:val="18"/>
                <w:szCs w:val="18"/>
              </w:rPr>
              <w:t>月</w:t>
            </w:r>
            <w:r>
              <w:rPr>
                <w:rFonts w:ascii="Arial" w:eastAsia="华文细黑" w:hAnsi="Arial" w:cs="Arial" w:hint="eastAsia"/>
                <w:color w:val="000000"/>
                <w:sz w:val="18"/>
                <w:szCs w:val="18"/>
              </w:rPr>
              <w:t>21</w:t>
            </w:r>
            <w:r>
              <w:rPr>
                <w:rFonts w:ascii="Arial" w:eastAsia="华文细黑" w:hAnsi="Arial" w:cs="Arial" w:hint="eastAsia"/>
                <w:color w:val="000000"/>
                <w:sz w:val="18"/>
                <w:szCs w:val="18"/>
              </w:rPr>
              <w:t>日</w:t>
            </w:r>
          </w:p>
        </w:tc>
      </w:tr>
      <w:tr w:rsidR="003D4509" w:rsidRPr="003D08BE" w14:paraId="4CAF9821" w14:textId="77777777" w:rsidTr="003D4509">
        <w:trPr>
          <w:trHeight w:val="283"/>
          <w:jc w:val="center"/>
        </w:trPr>
        <w:tc>
          <w:tcPr>
            <w:tcW w:w="1844" w:type="dxa"/>
            <w:tcBorders>
              <w:top w:val="nil"/>
              <w:left w:val="nil"/>
              <w:bottom w:val="single" w:sz="12" w:space="0" w:color="auto"/>
              <w:right w:val="single" w:sz="12" w:space="0" w:color="auto"/>
            </w:tcBorders>
            <w:shd w:val="clear" w:color="auto" w:fill="auto"/>
            <w:noWrap/>
            <w:vAlign w:val="center"/>
          </w:tcPr>
          <w:p w14:paraId="17658D99"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经营范围</w:t>
            </w:r>
          </w:p>
        </w:tc>
        <w:tc>
          <w:tcPr>
            <w:tcW w:w="7455" w:type="dxa"/>
            <w:tcBorders>
              <w:top w:val="nil"/>
              <w:left w:val="single" w:sz="12" w:space="0" w:color="auto"/>
              <w:bottom w:val="single" w:sz="12" w:space="0" w:color="auto"/>
              <w:right w:val="nil"/>
            </w:tcBorders>
            <w:shd w:val="clear" w:color="auto" w:fill="auto"/>
            <w:noWrap/>
            <w:vAlign w:val="center"/>
          </w:tcPr>
          <w:p w14:paraId="2DF5E06E" w14:textId="7B726745" w:rsidR="003D4509" w:rsidRPr="003D08BE" w:rsidRDefault="003D4509" w:rsidP="003D4509">
            <w:pPr>
              <w:widowControl w:val="0"/>
              <w:adjustRightInd w:val="0"/>
              <w:snapToGrid w:val="0"/>
              <w:jc w:val="both"/>
              <w:rPr>
                <w:rFonts w:ascii="Arial" w:eastAsia="华文细黑" w:hAnsi="Arial" w:cs="Arial"/>
                <w:color w:val="000000"/>
                <w:sz w:val="18"/>
                <w:szCs w:val="18"/>
              </w:rPr>
            </w:pPr>
            <w:r w:rsidRPr="003D4509">
              <w:rPr>
                <w:rFonts w:ascii="Arial" w:eastAsia="华文细黑" w:hAnsi="Arial" w:cs="Arial" w:hint="eastAsia"/>
                <w:color w:val="000000"/>
                <w:sz w:val="18"/>
                <w:szCs w:val="18"/>
              </w:rPr>
              <w:t>许可项目：房地产开发经营</w:t>
            </w:r>
            <w:r w:rsidRPr="003D4509">
              <w:rPr>
                <w:rFonts w:ascii="Arial" w:eastAsia="华文细黑" w:hAnsi="Arial" w:cs="Arial"/>
                <w:color w:val="000000"/>
                <w:sz w:val="18"/>
                <w:szCs w:val="18"/>
              </w:rPr>
              <w:t>(</w:t>
            </w:r>
            <w:r w:rsidRPr="003D4509">
              <w:rPr>
                <w:rFonts w:ascii="Arial" w:eastAsia="华文细黑" w:hAnsi="Arial" w:cs="Arial"/>
                <w:color w:val="000000"/>
                <w:sz w:val="18"/>
                <w:szCs w:val="18"/>
              </w:rPr>
              <w:t>依法须经批准的项目，经相关部门批准后方可开展经营活动，具体经营项目以审批结果为准</w:t>
            </w:r>
            <w:r w:rsidRPr="003D4509">
              <w:rPr>
                <w:rFonts w:ascii="Arial" w:eastAsia="华文细黑" w:hAnsi="Arial" w:cs="Arial"/>
                <w:color w:val="000000"/>
                <w:sz w:val="18"/>
                <w:szCs w:val="18"/>
              </w:rPr>
              <w:t>)</w:t>
            </w:r>
            <w:r w:rsidRPr="003D4509">
              <w:rPr>
                <w:rFonts w:ascii="Arial" w:eastAsia="华文细黑" w:hAnsi="Arial" w:cs="Arial"/>
                <w:color w:val="000000"/>
                <w:sz w:val="18"/>
                <w:szCs w:val="18"/>
              </w:rPr>
              <w:t>。</w:t>
            </w:r>
          </w:p>
        </w:tc>
      </w:tr>
    </w:tbl>
    <w:p w14:paraId="0D8BD12E" w14:textId="77777777" w:rsidR="007A7900" w:rsidRPr="003D4509" w:rsidRDefault="007A7900" w:rsidP="008E3731">
      <w:pPr>
        <w:adjustRightInd w:val="0"/>
        <w:snapToGrid w:val="0"/>
        <w:spacing w:line="480" w:lineRule="auto"/>
        <w:ind w:firstLineChars="200" w:firstLine="420"/>
        <w:jc w:val="both"/>
        <w:rPr>
          <w:rFonts w:ascii="Arial" w:hAnsi="Arial" w:cs="Arial"/>
          <w:color w:val="000000"/>
          <w:sz w:val="21"/>
          <w:szCs w:val="21"/>
          <w:highlight w:val="yellow"/>
        </w:rPr>
      </w:pPr>
    </w:p>
    <w:p w14:paraId="17D73164" w14:textId="77777777" w:rsidR="00E352F7" w:rsidRPr="001E1DA5" w:rsidRDefault="00052E9B" w:rsidP="00052E9B">
      <w:pPr>
        <w:adjustRightInd w:val="0"/>
        <w:snapToGrid w:val="0"/>
        <w:spacing w:line="480" w:lineRule="auto"/>
        <w:rPr>
          <w:rFonts w:ascii="Arial" w:hAnsi="Arial" w:cs="Arial"/>
          <w:b/>
          <w:bCs/>
          <w:sz w:val="2"/>
          <w:szCs w:val="2"/>
        </w:rPr>
      </w:pPr>
      <w:r w:rsidRPr="001E1DA5">
        <w:rPr>
          <w:rFonts w:ascii="Arial" w:hAnsi="Arial" w:cs="Arial"/>
          <w:szCs w:val="21"/>
        </w:rPr>
        <w:br w:type="page"/>
      </w:r>
    </w:p>
    <w:p w14:paraId="358E960E" w14:textId="27013786" w:rsidR="00E352F7" w:rsidRPr="0037148B" w:rsidRDefault="00E352F7" w:rsidP="00FD69CD">
      <w:pPr>
        <w:pStyle w:val="1"/>
        <w:spacing w:before="240"/>
        <w:rPr>
          <w:rFonts w:ascii="Arial" w:eastAsia="方正黑体简体" w:hAnsi="Arial" w:cs="Arial"/>
          <w:b w:val="0"/>
          <w:bCs/>
          <w:sz w:val="32"/>
          <w:szCs w:val="32"/>
        </w:rPr>
      </w:pPr>
      <w:bookmarkStart w:id="49" w:name="_Toc41488720"/>
      <w:r w:rsidRPr="0037148B">
        <w:rPr>
          <w:rFonts w:ascii="Arial" w:eastAsia="方正黑体简体" w:hAnsi="Arial" w:cs="Arial"/>
          <w:b w:val="0"/>
          <w:bCs/>
          <w:sz w:val="32"/>
          <w:szCs w:val="32"/>
        </w:rPr>
        <w:lastRenderedPageBreak/>
        <w:t>第三章</w:t>
      </w:r>
      <w:r w:rsidRPr="0037148B">
        <w:rPr>
          <w:rFonts w:ascii="Arial" w:eastAsia="方正黑体简体" w:hAnsi="Arial" w:cs="Arial"/>
          <w:b w:val="0"/>
          <w:bCs/>
          <w:sz w:val="32"/>
          <w:szCs w:val="32"/>
        </w:rPr>
        <w:t xml:space="preserve">  </w:t>
      </w:r>
      <w:r w:rsidR="00F32F92">
        <w:rPr>
          <w:rFonts w:ascii="Arial" w:eastAsia="方正黑体简体" w:hAnsi="Arial" w:cs="Arial" w:hint="eastAsia"/>
          <w:b w:val="0"/>
          <w:bCs/>
          <w:sz w:val="32"/>
          <w:szCs w:val="32"/>
        </w:rPr>
        <w:t>宏观市场</w:t>
      </w:r>
      <w:r w:rsidR="004E258D">
        <w:rPr>
          <w:rFonts w:ascii="Arial" w:eastAsia="方正黑体简体" w:hAnsi="Arial" w:cs="Arial" w:hint="eastAsia"/>
          <w:b w:val="0"/>
          <w:bCs/>
          <w:sz w:val="32"/>
          <w:szCs w:val="32"/>
        </w:rPr>
        <w:t>分析</w:t>
      </w:r>
      <w:bookmarkEnd w:id="49"/>
    </w:p>
    <w:p w14:paraId="3A1F70ED" w14:textId="3DD73BB2" w:rsidR="00E352F7" w:rsidRPr="0037148B" w:rsidRDefault="00E352F7" w:rsidP="007C540C">
      <w:pPr>
        <w:pStyle w:val="2"/>
        <w:tabs>
          <w:tab w:val="left" w:pos="5220"/>
        </w:tabs>
        <w:spacing w:before="0" w:after="0" w:line="480" w:lineRule="auto"/>
        <w:ind w:firstLineChars="98" w:firstLine="207"/>
        <w:jc w:val="both"/>
        <w:rPr>
          <w:rFonts w:eastAsia="宋体" w:cs="Arial"/>
          <w:sz w:val="21"/>
          <w:szCs w:val="21"/>
        </w:rPr>
      </w:pPr>
      <w:bookmarkStart w:id="50" w:name="_Toc187666144"/>
      <w:bookmarkStart w:id="51" w:name="_Toc41488721"/>
      <w:r w:rsidRPr="0037148B">
        <w:rPr>
          <w:rFonts w:eastAsia="宋体" w:cs="Arial"/>
          <w:sz w:val="21"/>
          <w:szCs w:val="21"/>
        </w:rPr>
        <w:t>一、</w:t>
      </w:r>
      <w:bookmarkEnd w:id="50"/>
      <w:r w:rsidR="00F32F92">
        <w:rPr>
          <w:rFonts w:eastAsia="宋体" w:cs="Arial" w:hint="eastAsia"/>
          <w:sz w:val="21"/>
          <w:szCs w:val="21"/>
        </w:rPr>
        <w:t>自然环境</w:t>
      </w:r>
      <w:bookmarkEnd w:id="51"/>
    </w:p>
    <w:p w14:paraId="633C05C5" w14:textId="1F49E70E" w:rsidR="00560E63" w:rsidRPr="00581C42" w:rsidRDefault="00E352F7" w:rsidP="00581C42">
      <w:pPr>
        <w:widowControl w:val="0"/>
        <w:adjustRightInd w:val="0"/>
        <w:snapToGrid w:val="0"/>
        <w:spacing w:line="480" w:lineRule="auto"/>
        <w:ind w:firstLineChars="200" w:firstLine="420"/>
        <w:jc w:val="both"/>
        <w:rPr>
          <w:rFonts w:ascii="Arial" w:hAnsi="Arial" w:cs="Arial"/>
          <w:noProof/>
          <w:sz w:val="21"/>
          <w:szCs w:val="21"/>
        </w:rPr>
      </w:pPr>
      <w:bookmarkStart w:id="52" w:name="_Toc244917051"/>
      <w:bookmarkStart w:id="53" w:name="_Toc187666147"/>
      <w:r w:rsidRPr="00581C42">
        <w:rPr>
          <w:rFonts w:ascii="Arial" w:hAnsi="Arial" w:cs="Arial"/>
          <w:noProof/>
          <w:sz w:val="21"/>
          <w:szCs w:val="21"/>
        </w:rPr>
        <w:t>（</w:t>
      </w:r>
      <w:r w:rsidR="006B51CA" w:rsidRPr="00581C42">
        <w:rPr>
          <w:rFonts w:ascii="Arial" w:hAnsi="Arial" w:cs="Arial" w:hint="eastAsia"/>
          <w:noProof/>
          <w:sz w:val="21"/>
          <w:szCs w:val="21"/>
        </w:rPr>
        <w:t>一</w:t>
      </w:r>
      <w:r w:rsidRPr="00581C42">
        <w:rPr>
          <w:rFonts w:ascii="Arial" w:hAnsi="Arial" w:cs="Arial"/>
          <w:noProof/>
          <w:sz w:val="21"/>
          <w:szCs w:val="21"/>
        </w:rPr>
        <w:t>）</w:t>
      </w:r>
      <w:bookmarkEnd w:id="52"/>
      <w:r w:rsidR="00F32F92" w:rsidRPr="00581C42">
        <w:rPr>
          <w:rFonts w:ascii="Arial" w:hAnsi="Arial" w:cs="Arial" w:hint="eastAsia"/>
          <w:noProof/>
          <w:sz w:val="21"/>
          <w:szCs w:val="21"/>
        </w:rPr>
        <w:t>地理位置</w:t>
      </w:r>
    </w:p>
    <w:p w14:paraId="728B9654" w14:textId="4DE97ED5" w:rsidR="00433102" w:rsidRPr="008E044A" w:rsidRDefault="0034179F" w:rsidP="007A5421">
      <w:pPr>
        <w:widowControl w:val="0"/>
        <w:adjustRightInd w:val="0"/>
        <w:snapToGrid w:val="0"/>
        <w:spacing w:line="480" w:lineRule="auto"/>
        <w:ind w:firstLineChars="200" w:firstLine="480"/>
        <w:jc w:val="both"/>
        <w:rPr>
          <w:rFonts w:ascii="Arial" w:hAnsi="Arial" w:cs="Arial"/>
          <w:noProof/>
          <w:sz w:val="21"/>
          <w:szCs w:val="21"/>
        </w:rPr>
      </w:pPr>
      <w:r>
        <w:rPr>
          <w:noProof/>
        </w:rPr>
        <w:drawing>
          <wp:anchor distT="0" distB="0" distL="114300" distR="114300" simplePos="0" relativeHeight="251664896" behindDoc="1" locked="0" layoutInCell="1" allowOverlap="1" wp14:anchorId="400AE38B" wp14:editId="63B02A4D">
            <wp:simplePos x="0" y="0"/>
            <wp:positionH relativeFrom="column">
              <wp:posOffset>2697547</wp:posOffset>
            </wp:positionH>
            <wp:positionV relativeFrom="paragraph">
              <wp:posOffset>93756</wp:posOffset>
            </wp:positionV>
            <wp:extent cx="3335655" cy="4238625"/>
            <wp:effectExtent l="0" t="0" r="4445" b="3175"/>
            <wp:wrapTight wrapText="bothSides">
              <wp:wrapPolygon edited="0">
                <wp:start x="0" y="0"/>
                <wp:lineTo x="0" y="21551"/>
                <wp:lineTo x="21547" y="21551"/>
                <wp:lineTo x="21547" y="0"/>
                <wp:lineTo x="0" y="0"/>
              </wp:wrapPolygon>
            </wp:wrapTight>
            <wp:docPr id="310" name="currentImg" descr="图片包含 游戏机, 文字, 地图&#10;&#10;描述已自动生成">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C0A9AE-6C2A-C94D-B87E-C87598E1E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rrentIm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C0A9AE-6C2A-C94D-B87E-C87598E1EF1A}"/>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5655" cy="4238625"/>
                    </a:xfrm>
                    <a:prstGeom prst="rect">
                      <a:avLst/>
                    </a:prstGeom>
                    <a:noFill/>
                  </pic:spPr>
                </pic:pic>
              </a:graphicData>
            </a:graphic>
            <wp14:sizeRelH relativeFrom="page">
              <wp14:pctWidth>0</wp14:pctWidth>
            </wp14:sizeRelH>
            <wp14:sizeRelV relativeFrom="page">
              <wp14:pctHeight>0</wp14:pctHeight>
            </wp14:sizeRelV>
          </wp:anchor>
        </w:drawing>
      </w:r>
      <w:r w:rsidR="0037148B" w:rsidRPr="008E044A">
        <w:rPr>
          <w:rFonts w:ascii="Arial" w:hAnsi="Arial" w:cs="Arial"/>
          <w:noProof/>
          <w:sz w:val="21"/>
          <w:szCs w:val="21"/>
        </w:rPr>
        <w:t>【位置】</w:t>
      </w:r>
      <w:r w:rsidR="003E324D" w:rsidRPr="003E324D">
        <w:rPr>
          <w:rFonts w:ascii="Arial" w:hAnsi="Arial" w:cs="Arial"/>
          <w:noProof/>
          <w:sz w:val="21"/>
          <w:szCs w:val="21"/>
        </w:rPr>
        <w:t>宁波位于东经</w:t>
      </w:r>
      <w:r w:rsidR="003E324D" w:rsidRPr="00D610E4">
        <w:rPr>
          <w:rFonts w:ascii="Arial" w:hAnsi="Arial" w:cs="Arial"/>
          <w:noProof/>
          <w:sz w:val="21"/>
          <w:szCs w:val="21"/>
        </w:rPr>
        <w:t>120</w:t>
      </w:r>
      <w:r w:rsidR="003E324D" w:rsidRPr="003E324D">
        <w:rPr>
          <w:rFonts w:ascii="Arial" w:hAnsi="Arial" w:cs="Arial"/>
          <w:noProof/>
          <w:sz w:val="21"/>
          <w:szCs w:val="21"/>
        </w:rPr>
        <w:t>°</w:t>
      </w:r>
      <w:r w:rsidR="003E324D" w:rsidRPr="00D610E4">
        <w:rPr>
          <w:rFonts w:ascii="Arial" w:hAnsi="Arial" w:cs="Arial"/>
          <w:noProof/>
          <w:sz w:val="21"/>
          <w:szCs w:val="21"/>
        </w:rPr>
        <w:t>55</w:t>
      </w:r>
      <w:r w:rsidR="003E324D" w:rsidRPr="003E324D">
        <w:rPr>
          <w:rFonts w:ascii="Arial" w:hAnsi="Arial" w:cs="Arial"/>
          <w:noProof/>
          <w:sz w:val="21"/>
          <w:szCs w:val="21"/>
        </w:rPr>
        <w:t>'</w:t>
      </w:r>
      <w:r w:rsidR="003E324D" w:rsidRPr="003E324D">
        <w:rPr>
          <w:rFonts w:ascii="Arial" w:hAnsi="Arial" w:cs="Arial"/>
          <w:noProof/>
          <w:sz w:val="21"/>
          <w:szCs w:val="21"/>
        </w:rPr>
        <w:t>至</w:t>
      </w:r>
      <w:r w:rsidR="003E324D" w:rsidRPr="00D610E4">
        <w:rPr>
          <w:rFonts w:ascii="Arial" w:hAnsi="Arial" w:cs="Arial"/>
          <w:noProof/>
          <w:sz w:val="21"/>
          <w:szCs w:val="21"/>
        </w:rPr>
        <w:t>122</w:t>
      </w:r>
      <w:r w:rsidR="003E324D" w:rsidRPr="003E324D">
        <w:rPr>
          <w:rFonts w:ascii="Arial" w:hAnsi="Arial" w:cs="Arial"/>
          <w:noProof/>
          <w:sz w:val="21"/>
          <w:szCs w:val="21"/>
        </w:rPr>
        <w:t>°</w:t>
      </w:r>
      <w:r w:rsidR="003E324D" w:rsidRPr="00D610E4">
        <w:rPr>
          <w:rFonts w:ascii="Arial" w:hAnsi="Arial" w:cs="Arial"/>
          <w:noProof/>
          <w:sz w:val="21"/>
          <w:szCs w:val="21"/>
        </w:rPr>
        <w:t>16</w:t>
      </w:r>
      <w:r w:rsidR="003E324D" w:rsidRPr="003E324D">
        <w:rPr>
          <w:rFonts w:ascii="Arial" w:hAnsi="Arial" w:cs="Arial"/>
          <w:noProof/>
          <w:sz w:val="21"/>
          <w:szCs w:val="21"/>
        </w:rPr>
        <w:t>'</w:t>
      </w:r>
      <w:r w:rsidR="003E324D" w:rsidRPr="003E324D">
        <w:rPr>
          <w:rFonts w:ascii="Arial" w:hAnsi="Arial" w:cs="Arial"/>
          <w:noProof/>
          <w:sz w:val="21"/>
          <w:szCs w:val="21"/>
        </w:rPr>
        <w:t>，北纬</w:t>
      </w:r>
      <w:r w:rsidR="003E324D" w:rsidRPr="00D610E4">
        <w:rPr>
          <w:rFonts w:ascii="Arial" w:hAnsi="Arial" w:cs="Arial"/>
          <w:noProof/>
          <w:sz w:val="21"/>
          <w:szCs w:val="21"/>
        </w:rPr>
        <w:t>28</w:t>
      </w:r>
      <w:r w:rsidR="003E324D" w:rsidRPr="003E324D">
        <w:rPr>
          <w:rFonts w:ascii="Arial" w:hAnsi="Arial" w:cs="Arial"/>
          <w:noProof/>
          <w:sz w:val="21"/>
          <w:szCs w:val="21"/>
        </w:rPr>
        <w:t>°</w:t>
      </w:r>
      <w:r w:rsidR="003E324D" w:rsidRPr="00D610E4">
        <w:rPr>
          <w:rFonts w:ascii="Arial" w:hAnsi="Arial" w:cs="Arial"/>
          <w:noProof/>
          <w:sz w:val="21"/>
          <w:szCs w:val="21"/>
        </w:rPr>
        <w:t>51</w:t>
      </w:r>
      <w:r w:rsidR="003E324D" w:rsidRPr="003E324D">
        <w:rPr>
          <w:rFonts w:ascii="Arial" w:hAnsi="Arial" w:cs="Arial"/>
          <w:noProof/>
          <w:sz w:val="21"/>
          <w:szCs w:val="21"/>
        </w:rPr>
        <w:t>'</w:t>
      </w:r>
      <w:r w:rsidR="003E324D" w:rsidRPr="003E324D">
        <w:rPr>
          <w:rFonts w:ascii="Arial" w:hAnsi="Arial" w:cs="Arial"/>
          <w:noProof/>
          <w:sz w:val="21"/>
          <w:szCs w:val="21"/>
        </w:rPr>
        <w:t>至</w:t>
      </w:r>
      <w:r w:rsidR="003E324D" w:rsidRPr="00D610E4">
        <w:rPr>
          <w:rFonts w:ascii="Arial" w:hAnsi="Arial" w:cs="Arial"/>
          <w:noProof/>
          <w:sz w:val="21"/>
          <w:szCs w:val="21"/>
        </w:rPr>
        <w:t>30</w:t>
      </w:r>
      <w:r w:rsidR="003E324D" w:rsidRPr="003E324D">
        <w:rPr>
          <w:rFonts w:ascii="Arial" w:hAnsi="Arial" w:cs="Arial"/>
          <w:noProof/>
          <w:sz w:val="21"/>
          <w:szCs w:val="21"/>
        </w:rPr>
        <w:t>°</w:t>
      </w:r>
      <w:r w:rsidR="003E324D" w:rsidRPr="00D610E4">
        <w:rPr>
          <w:rFonts w:ascii="Arial" w:hAnsi="Arial" w:cs="Arial"/>
          <w:noProof/>
          <w:sz w:val="21"/>
          <w:szCs w:val="21"/>
        </w:rPr>
        <w:t>33</w:t>
      </w:r>
      <w:r w:rsidR="003E324D" w:rsidRPr="003E324D">
        <w:rPr>
          <w:rFonts w:ascii="Arial" w:hAnsi="Arial" w:cs="Arial"/>
          <w:noProof/>
          <w:sz w:val="21"/>
          <w:szCs w:val="21"/>
        </w:rPr>
        <w:t>'</w:t>
      </w:r>
      <w:r w:rsidR="003E324D" w:rsidRPr="003E324D">
        <w:rPr>
          <w:rFonts w:ascii="Arial" w:hAnsi="Arial" w:cs="Arial"/>
          <w:noProof/>
          <w:sz w:val="21"/>
          <w:szCs w:val="21"/>
        </w:rPr>
        <w:t>。地处我国海岸线中段，长江三角洲南翼。东有舟山群岛为天然屏障，北濒杭州湾，西接绍兴市的嵊州、新昌、上虞，南临三门湾，并与台州的三门、天台相连。</w:t>
      </w:r>
    </w:p>
    <w:p w14:paraId="6301170F" w14:textId="1D10CD54" w:rsidR="007A5421" w:rsidRDefault="0077653A" w:rsidP="0034179F">
      <w:pPr>
        <w:widowControl w:val="0"/>
        <w:adjustRightInd w:val="0"/>
        <w:snapToGrid w:val="0"/>
        <w:spacing w:line="480" w:lineRule="auto"/>
        <w:ind w:firstLineChars="200" w:firstLine="420"/>
        <w:jc w:val="both"/>
        <w:rPr>
          <w:noProof/>
          <w:sz w:val="21"/>
          <w:szCs w:val="21"/>
        </w:rPr>
      </w:pPr>
      <w:r w:rsidRPr="008E044A">
        <w:rPr>
          <w:rFonts w:ascii="Arial" w:hAnsi="Arial" w:cs="Arial"/>
          <w:noProof/>
          <w:sz w:val="21"/>
          <w:szCs w:val="21"/>
        </w:rPr>
        <w:t>【行政区划】</w:t>
      </w:r>
      <w:r w:rsidRPr="00D610E4">
        <w:rPr>
          <w:rFonts w:ascii="Arial" w:hAnsi="Arial" w:cs="Arial"/>
          <w:noProof/>
          <w:sz w:val="21"/>
          <w:szCs w:val="21"/>
        </w:rPr>
        <w:t>201</w:t>
      </w:r>
      <w:r w:rsidR="00373BE8" w:rsidRPr="00D610E4">
        <w:rPr>
          <w:rFonts w:ascii="Arial" w:hAnsi="Arial" w:cs="Arial"/>
          <w:noProof/>
          <w:sz w:val="21"/>
          <w:szCs w:val="21"/>
        </w:rPr>
        <w:t>9</w:t>
      </w:r>
      <w:r w:rsidRPr="008E044A">
        <w:rPr>
          <w:rFonts w:ascii="Arial" w:hAnsi="Arial" w:cs="Arial"/>
          <w:noProof/>
          <w:sz w:val="21"/>
          <w:szCs w:val="21"/>
        </w:rPr>
        <w:t>年底，</w:t>
      </w:r>
      <w:r w:rsidR="00373BE8" w:rsidRPr="00373BE8">
        <w:rPr>
          <w:rFonts w:ascii="Arial" w:hAnsi="Arial" w:cs="Arial"/>
          <w:noProof/>
          <w:sz w:val="21"/>
          <w:szCs w:val="21"/>
        </w:rPr>
        <w:t>宁波辖海曙、江北、镇海、北仑、鄞州、奉化</w:t>
      </w:r>
      <w:r w:rsidR="00373BE8" w:rsidRPr="00D610E4">
        <w:rPr>
          <w:rFonts w:ascii="Arial" w:hAnsi="Arial" w:cs="Arial"/>
          <w:noProof/>
          <w:sz w:val="21"/>
          <w:szCs w:val="21"/>
        </w:rPr>
        <w:t>6</w:t>
      </w:r>
      <w:r w:rsidR="00373BE8" w:rsidRPr="00373BE8">
        <w:rPr>
          <w:rFonts w:ascii="Arial" w:hAnsi="Arial" w:cs="Arial"/>
          <w:noProof/>
          <w:sz w:val="21"/>
          <w:szCs w:val="21"/>
        </w:rPr>
        <w:t>个区，宁海、象山</w:t>
      </w:r>
      <w:r w:rsidR="00373BE8" w:rsidRPr="00D610E4">
        <w:rPr>
          <w:rFonts w:ascii="Arial" w:hAnsi="Arial" w:cs="Arial"/>
          <w:noProof/>
          <w:sz w:val="21"/>
          <w:szCs w:val="21"/>
        </w:rPr>
        <w:t>2</w:t>
      </w:r>
      <w:r w:rsidR="00373BE8" w:rsidRPr="00373BE8">
        <w:rPr>
          <w:rFonts w:ascii="Arial" w:hAnsi="Arial" w:cs="Arial"/>
          <w:noProof/>
          <w:sz w:val="21"/>
          <w:szCs w:val="21"/>
        </w:rPr>
        <w:t>个县，慈溪、余姚</w:t>
      </w:r>
      <w:r w:rsidR="00373BE8" w:rsidRPr="00D610E4">
        <w:rPr>
          <w:rFonts w:ascii="Arial" w:hAnsi="Arial" w:cs="Arial"/>
          <w:noProof/>
          <w:sz w:val="21"/>
          <w:szCs w:val="21"/>
        </w:rPr>
        <w:t>2</w:t>
      </w:r>
      <w:r w:rsidR="00373BE8" w:rsidRPr="00373BE8">
        <w:rPr>
          <w:rFonts w:ascii="Arial" w:hAnsi="Arial" w:cs="Arial"/>
          <w:noProof/>
          <w:sz w:val="21"/>
          <w:szCs w:val="21"/>
        </w:rPr>
        <w:t>个县级市。共有</w:t>
      </w:r>
      <w:r w:rsidR="00373BE8" w:rsidRPr="00D610E4">
        <w:rPr>
          <w:rFonts w:ascii="Arial" w:hAnsi="Arial" w:cs="Arial"/>
          <w:noProof/>
          <w:sz w:val="21"/>
          <w:szCs w:val="21"/>
        </w:rPr>
        <w:t>73</w:t>
      </w:r>
      <w:r w:rsidR="00373BE8" w:rsidRPr="00373BE8">
        <w:rPr>
          <w:rFonts w:ascii="Arial" w:hAnsi="Arial" w:cs="Arial"/>
          <w:noProof/>
          <w:sz w:val="21"/>
          <w:szCs w:val="21"/>
        </w:rPr>
        <w:t>个镇、</w:t>
      </w:r>
      <w:r w:rsidR="00373BE8" w:rsidRPr="00D610E4">
        <w:rPr>
          <w:rFonts w:ascii="Arial" w:hAnsi="Arial" w:cs="Arial"/>
          <w:noProof/>
          <w:sz w:val="21"/>
          <w:szCs w:val="21"/>
        </w:rPr>
        <w:t>10</w:t>
      </w:r>
      <w:r w:rsidR="00373BE8" w:rsidRPr="00373BE8">
        <w:rPr>
          <w:rFonts w:ascii="Arial" w:hAnsi="Arial" w:cs="Arial"/>
          <w:noProof/>
          <w:sz w:val="21"/>
          <w:szCs w:val="21"/>
        </w:rPr>
        <w:t>个乡、</w:t>
      </w:r>
      <w:r w:rsidR="00373BE8" w:rsidRPr="00D610E4">
        <w:rPr>
          <w:rFonts w:ascii="Arial" w:hAnsi="Arial" w:cs="Arial"/>
          <w:noProof/>
          <w:sz w:val="21"/>
          <w:szCs w:val="21"/>
        </w:rPr>
        <w:t>73</w:t>
      </w:r>
      <w:r w:rsidR="00373BE8" w:rsidRPr="00373BE8">
        <w:rPr>
          <w:rFonts w:ascii="Arial" w:hAnsi="Arial" w:cs="Arial"/>
          <w:noProof/>
          <w:sz w:val="21"/>
          <w:szCs w:val="21"/>
        </w:rPr>
        <w:t>个街道办事处、</w:t>
      </w:r>
      <w:r w:rsidR="00373BE8" w:rsidRPr="00D610E4">
        <w:rPr>
          <w:rFonts w:ascii="Arial" w:hAnsi="Arial" w:cs="Arial"/>
          <w:noProof/>
          <w:sz w:val="21"/>
          <w:szCs w:val="21"/>
        </w:rPr>
        <w:t>734</w:t>
      </w:r>
      <w:r w:rsidR="00373BE8" w:rsidRPr="00373BE8">
        <w:rPr>
          <w:rFonts w:ascii="Arial" w:hAnsi="Arial" w:cs="Arial"/>
          <w:noProof/>
          <w:sz w:val="21"/>
          <w:szCs w:val="21"/>
        </w:rPr>
        <w:t>个居民委员会和</w:t>
      </w:r>
      <w:r w:rsidR="00373BE8" w:rsidRPr="00D610E4">
        <w:rPr>
          <w:rFonts w:ascii="Arial" w:hAnsi="Arial" w:cs="Arial"/>
          <w:noProof/>
          <w:sz w:val="21"/>
          <w:szCs w:val="21"/>
        </w:rPr>
        <w:t>2477</w:t>
      </w:r>
      <w:r w:rsidR="00373BE8" w:rsidRPr="00373BE8">
        <w:rPr>
          <w:rFonts w:ascii="Arial" w:hAnsi="Arial" w:cs="Arial"/>
          <w:noProof/>
          <w:sz w:val="21"/>
          <w:szCs w:val="21"/>
        </w:rPr>
        <w:t>个村民委员会。</w:t>
      </w:r>
    </w:p>
    <w:p w14:paraId="0328E6A4" w14:textId="0D93C28D" w:rsidR="00D85D87" w:rsidRPr="00D85D87" w:rsidRDefault="00D85D87" w:rsidP="00D85D87">
      <w:pPr>
        <w:widowControl w:val="0"/>
        <w:adjustRightInd w:val="0"/>
        <w:snapToGrid w:val="0"/>
        <w:spacing w:line="480" w:lineRule="auto"/>
        <w:ind w:firstLineChars="200" w:firstLine="420"/>
        <w:rPr>
          <w:rFonts w:ascii="Arial" w:hAnsi="Arial" w:cs="Arial"/>
          <w:noProof/>
          <w:sz w:val="21"/>
          <w:szCs w:val="21"/>
        </w:rPr>
      </w:pPr>
      <w:r w:rsidRPr="008E044A">
        <w:rPr>
          <w:rFonts w:ascii="Arial" w:hAnsi="Arial" w:cs="Arial"/>
          <w:noProof/>
          <w:sz w:val="21"/>
          <w:szCs w:val="21"/>
        </w:rPr>
        <w:t>【</w:t>
      </w:r>
      <w:r>
        <w:rPr>
          <w:rFonts w:ascii="Arial" w:hAnsi="Arial" w:cs="Arial" w:hint="eastAsia"/>
          <w:noProof/>
          <w:sz w:val="21"/>
          <w:szCs w:val="21"/>
        </w:rPr>
        <w:t>区域面积</w:t>
      </w:r>
      <w:r w:rsidRPr="008E044A">
        <w:rPr>
          <w:rFonts w:ascii="Arial" w:hAnsi="Arial" w:cs="Arial" w:hint="eastAsia"/>
          <w:noProof/>
          <w:sz w:val="21"/>
          <w:szCs w:val="21"/>
        </w:rPr>
        <w:t>】</w:t>
      </w:r>
      <w:r w:rsidRPr="00D85D87">
        <w:rPr>
          <w:rFonts w:ascii="Arial" w:hAnsi="Arial" w:cs="Arial"/>
          <w:noProof/>
          <w:sz w:val="21"/>
          <w:szCs w:val="21"/>
        </w:rPr>
        <w:t>全市陆域总面积</w:t>
      </w:r>
      <w:r w:rsidRPr="00D610E4">
        <w:rPr>
          <w:rFonts w:ascii="Arial" w:hAnsi="Arial" w:cs="Arial"/>
          <w:noProof/>
          <w:sz w:val="21"/>
          <w:szCs w:val="21"/>
        </w:rPr>
        <w:t>9816</w:t>
      </w:r>
      <w:r w:rsidRPr="00D85D87">
        <w:rPr>
          <w:rFonts w:ascii="Arial" w:hAnsi="Arial" w:cs="Arial"/>
          <w:noProof/>
          <w:sz w:val="21"/>
          <w:szCs w:val="21"/>
        </w:rPr>
        <w:t>平方公里，其中市区面积为</w:t>
      </w:r>
      <w:r w:rsidRPr="00D610E4">
        <w:rPr>
          <w:rFonts w:ascii="Arial" w:hAnsi="Arial" w:cs="Arial"/>
          <w:noProof/>
          <w:sz w:val="21"/>
          <w:szCs w:val="21"/>
        </w:rPr>
        <w:t>3730</w:t>
      </w:r>
      <w:r w:rsidRPr="00D85D87">
        <w:rPr>
          <w:rFonts w:ascii="Arial" w:hAnsi="Arial" w:cs="Arial"/>
          <w:noProof/>
          <w:sz w:val="21"/>
          <w:szCs w:val="21"/>
        </w:rPr>
        <w:t>平方公里。全市海域总面积为</w:t>
      </w:r>
      <w:r w:rsidRPr="00D610E4">
        <w:rPr>
          <w:rFonts w:ascii="Arial" w:hAnsi="Arial" w:cs="Arial"/>
          <w:noProof/>
          <w:sz w:val="21"/>
          <w:szCs w:val="21"/>
        </w:rPr>
        <w:t>8355</w:t>
      </w:r>
      <w:r w:rsidRPr="00D85D87">
        <w:rPr>
          <w:rFonts w:ascii="Arial" w:hAnsi="Arial" w:cs="Arial"/>
          <w:noProof/>
          <w:sz w:val="21"/>
          <w:szCs w:val="21"/>
        </w:rPr>
        <w:t>.</w:t>
      </w:r>
      <w:r w:rsidRPr="00D610E4">
        <w:rPr>
          <w:rFonts w:ascii="Arial" w:hAnsi="Arial" w:cs="Arial"/>
          <w:noProof/>
          <w:sz w:val="21"/>
          <w:szCs w:val="21"/>
        </w:rPr>
        <w:t>8</w:t>
      </w:r>
      <w:r w:rsidRPr="00D85D87">
        <w:rPr>
          <w:rFonts w:ascii="Arial" w:hAnsi="Arial" w:cs="Arial"/>
          <w:noProof/>
          <w:sz w:val="21"/>
          <w:szCs w:val="21"/>
        </w:rPr>
        <w:t>平方公里，根据</w:t>
      </w:r>
      <w:r w:rsidRPr="00D610E4">
        <w:rPr>
          <w:rFonts w:ascii="Arial" w:hAnsi="Arial" w:cs="Arial"/>
          <w:noProof/>
          <w:sz w:val="21"/>
          <w:szCs w:val="21"/>
        </w:rPr>
        <w:t>2018</w:t>
      </w:r>
      <w:r w:rsidRPr="00D85D87">
        <w:rPr>
          <w:rFonts w:ascii="Arial" w:hAnsi="Arial" w:cs="Arial"/>
          <w:noProof/>
          <w:sz w:val="21"/>
          <w:szCs w:val="21"/>
        </w:rPr>
        <w:t>年海岸线动态监视监测数据，岸线总长为</w:t>
      </w:r>
      <w:r w:rsidRPr="00D610E4">
        <w:rPr>
          <w:rFonts w:ascii="Arial" w:hAnsi="Arial" w:cs="Arial"/>
          <w:noProof/>
          <w:sz w:val="21"/>
          <w:szCs w:val="21"/>
        </w:rPr>
        <w:t>1678</w:t>
      </w:r>
      <w:r w:rsidRPr="00D85D87">
        <w:rPr>
          <w:rFonts w:ascii="Arial" w:hAnsi="Arial" w:cs="Arial"/>
          <w:noProof/>
          <w:sz w:val="21"/>
          <w:szCs w:val="21"/>
        </w:rPr>
        <w:t>公里，约占全省海岸线的四分之一。全市共有大小岛屿</w:t>
      </w:r>
      <w:r w:rsidRPr="00D610E4">
        <w:rPr>
          <w:rFonts w:ascii="Arial" w:hAnsi="Arial" w:cs="Arial"/>
          <w:noProof/>
          <w:sz w:val="21"/>
          <w:szCs w:val="21"/>
        </w:rPr>
        <w:t>611</w:t>
      </w:r>
      <w:r w:rsidRPr="00D85D87">
        <w:rPr>
          <w:rFonts w:ascii="Arial" w:hAnsi="Arial" w:cs="Arial"/>
          <w:noProof/>
          <w:sz w:val="21"/>
          <w:szCs w:val="21"/>
        </w:rPr>
        <w:t>个，面积</w:t>
      </w:r>
      <w:r w:rsidRPr="00D610E4">
        <w:rPr>
          <w:rFonts w:ascii="Arial" w:hAnsi="Arial" w:cs="Arial"/>
          <w:noProof/>
          <w:sz w:val="21"/>
          <w:szCs w:val="21"/>
        </w:rPr>
        <w:t>277</w:t>
      </w:r>
      <w:r w:rsidRPr="00D85D87">
        <w:rPr>
          <w:rFonts w:ascii="Arial" w:hAnsi="Arial" w:cs="Arial"/>
          <w:noProof/>
          <w:sz w:val="21"/>
          <w:szCs w:val="21"/>
        </w:rPr>
        <w:t>平方公里。</w:t>
      </w:r>
    </w:p>
    <w:p w14:paraId="293BE65C" w14:textId="25A6804A" w:rsidR="0086564A" w:rsidRPr="00581C42" w:rsidRDefault="0086564A" w:rsidP="00581C42">
      <w:pPr>
        <w:widowControl w:val="0"/>
        <w:adjustRightInd w:val="0"/>
        <w:snapToGrid w:val="0"/>
        <w:spacing w:line="480" w:lineRule="auto"/>
        <w:ind w:firstLineChars="200" w:firstLine="420"/>
        <w:jc w:val="both"/>
        <w:rPr>
          <w:rFonts w:ascii="Arial" w:hAnsi="Arial" w:cs="Arial"/>
          <w:noProof/>
          <w:sz w:val="21"/>
          <w:szCs w:val="21"/>
        </w:rPr>
      </w:pPr>
      <w:r w:rsidRPr="00581C42">
        <w:rPr>
          <w:rFonts w:ascii="Arial" w:hAnsi="Arial" w:cs="Arial"/>
          <w:noProof/>
          <w:sz w:val="21"/>
          <w:szCs w:val="21"/>
        </w:rPr>
        <w:t>（</w:t>
      </w:r>
      <w:r w:rsidRPr="00581C42">
        <w:rPr>
          <w:rFonts w:ascii="Arial" w:hAnsi="Arial" w:cs="Arial" w:hint="eastAsia"/>
          <w:noProof/>
          <w:sz w:val="21"/>
          <w:szCs w:val="21"/>
        </w:rPr>
        <w:t>二</w:t>
      </w:r>
      <w:r w:rsidRPr="00581C42">
        <w:rPr>
          <w:rFonts w:ascii="Arial" w:hAnsi="Arial" w:cs="Arial"/>
          <w:noProof/>
          <w:sz w:val="21"/>
          <w:szCs w:val="21"/>
        </w:rPr>
        <w:t>）</w:t>
      </w:r>
      <w:r w:rsidRPr="00581C42">
        <w:rPr>
          <w:rFonts w:ascii="Arial" w:hAnsi="Arial" w:cs="Arial" w:hint="eastAsia"/>
          <w:noProof/>
          <w:sz w:val="21"/>
          <w:szCs w:val="21"/>
        </w:rPr>
        <w:t>人口情况</w:t>
      </w:r>
    </w:p>
    <w:p w14:paraId="64DD2CB9" w14:textId="39E6D75E" w:rsidR="0077653A" w:rsidRPr="008E044A" w:rsidRDefault="003E324D" w:rsidP="007A5421">
      <w:pPr>
        <w:widowControl w:val="0"/>
        <w:adjustRightInd w:val="0"/>
        <w:snapToGrid w:val="0"/>
        <w:spacing w:line="480" w:lineRule="auto"/>
        <w:ind w:firstLineChars="200" w:firstLine="420"/>
        <w:jc w:val="both"/>
        <w:rPr>
          <w:rFonts w:ascii="Arial" w:hAnsi="Arial" w:cs="Arial"/>
          <w:noProof/>
          <w:sz w:val="21"/>
          <w:szCs w:val="21"/>
        </w:rPr>
      </w:pPr>
      <w:r w:rsidRPr="003E324D">
        <w:rPr>
          <w:rFonts w:ascii="Arial" w:hAnsi="Arial" w:cs="Arial"/>
          <w:noProof/>
          <w:sz w:val="21"/>
          <w:szCs w:val="21"/>
        </w:rPr>
        <w:t>截至</w:t>
      </w:r>
      <w:r w:rsidRPr="00D610E4">
        <w:rPr>
          <w:rFonts w:ascii="Arial" w:hAnsi="Arial" w:cs="Arial"/>
          <w:noProof/>
          <w:sz w:val="21"/>
          <w:szCs w:val="21"/>
        </w:rPr>
        <w:t>2019</w:t>
      </w:r>
      <w:r w:rsidRPr="003E324D">
        <w:rPr>
          <w:rFonts w:ascii="Arial" w:hAnsi="Arial" w:cs="Arial"/>
          <w:noProof/>
          <w:sz w:val="21"/>
          <w:szCs w:val="21"/>
        </w:rPr>
        <w:t>年底，全市拥有户籍人口</w:t>
      </w:r>
      <w:r w:rsidRPr="00D610E4">
        <w:rPr>
          <w:rFonts w:ascii="Arial" w:hAnsi="Arial" w:cs="Arial"/>
          <w:noProof/>
          <w:sz w:val="21"/>
          <w:szCs w:val="21"/>
        </w:rPr>
        <w:t>608</w:t>
      </w:r>
      <w:r w:rsidRPr="003E324D">
        <w:rPr>
          <w:rFonts w:ascii="Arial" w:hAnsi="Arial" w:cs="Arial"/>
          <w:noProof/>
          <w:sz w:val="21"/>
          <w:szCs w:val="21"/>
        </w:rPr>
        <w:t>.</w:t>
      </w:r>
      <w:r w:rsidRPr="00D610E4">
        <w:rPr>
          <w:rFonts w:ascii="Arial" w:hAnsi="Arial" w:cs="Arial"/>
          <w:noProof/>
          <w:sz w:val="21"/>
          <w:szCs w:val="21"/>
        </w:rPr>
        <w:t>5</w:t>
      </w:r>
      <w:r w:rsidRPr="003E324D">
        <w:rPr>
          <w:rFonts w:ascii="Arial" w:hAnsi="Arial" w:cs="Arial"/>
          <w:noProof/>
          <w:sz w:val="21"/>
          <w:szCs w:val="21"/>
        </w:rPr>
        <w:t>万人，其中市区</w:t>
      </w:r>
      <w:r w:rsidRPr="00D610E4">
        <w:rPr>
          <w:rFonts w:ascii="Arial" w:hAnsi="Arial" w:cs="Arial"/>
          <w:noProof/>
          <w:sz w:val="21"/>
          <w:szCs w:val="21"/>
        </w:rPr>
        <w:t>300</w:t>
      </w:r>
      <w:r w:rsidRPr="003E324D">
        <w:rPr>
          <w:rFonts w:ascii="Arial" w:hAnsi="Arial" w:cs="Arial"/>
          <w:noProof/>
          <w:sz w:val="21"/>
          <w:szCs w:val="21"/>
        </w:rPr>
        <w:t>.</w:t>
      </w:r>
      <w:r w:rsidRPr="00D610E4">
        <w:rPr>
          <w:rFonts w:ascii="Arial" w:hAnsi="Arial" w:cs="Arial"/>
          <w:noProof/>
          <w:sz w:val="21"/>
          <w:szCs w:val="21"/>
        </w:rPr>
        <w:t>9</w:t>
      </w:r>
      <w:r w:rsidRPr="003E324D">
        <w:rPr>
          <w:rFonts w:ascii="Arial" w:hAnsi="Arial" w:cs="Arial"/>
          <w:noProof/>
          <w:sz w:val="21"/>
          <w:szCs w:val="21"/>
        </w:rPr>
        <w:t>万人。依据所在区域的城乡划分标准划分，城镇人口</w:t>
      </w:r>
      <w:r w:rsidRPr="00D610E4">
        <w:rPr>
          <w:rFonts w:ascii="Arial" w:hAnsi="Arial" w:cs="Arial"/>
          <w:noProof/>
          <w:sz w:val="21"/>
          <w:szCs w:val="21"/>
        </w:rPr>
        <w:t>385</w:t>
      </w:r>
      <w:r w:rsidRPr="003E324D">
        <w:rPr>
          <w:rFonts w:ascii="Arial" w:hAnsi="Arial" w:cs="Arial"/>
          <w:noProof/>
          <w:sz w:val="21"/>
          <w:szCs w:val="21"/>
        </w:rPr>
        <w:t>.</w:t>
      </w:r>
      <w:r w:rsidRPr="00D610E4">
        <w:rPr>
          <w:rFonts w:ascii="Arial" w:hAnsi="Arial" w:cs="Arial"/>
          <w:noProof/>
          <w:sz w:val="21"/>
          <w:szCs w:val="21"/>
        </w:rPr>
        <w:t>4</w:t>
      </w:r>
      <w:r w:rsidRPr="003E324D">
        <w:rPr>
          <w:rFonts w:ascii="Arial" w:hAnsi="Arial" w:cs="Arial"/>
          <w:noProof/>
          <w:sz w:val="21"/>
          <w:szCs w:val="21"/>
        </w:rPr>
        <w:t>万人，占</w:t>
      </w:r>
      <w:r w:rsidRPr="00D610E4">
        <w:rPr>
          <w:rFonts w:ascii="Arial" w:hAnsi="Arial" w:cs="Arial"/>
          <w:noProof/>
          <w:sz w:val="21"/>
          <w:szCs w:val="21"/>
        </w:rPr>
        <w:t>63</w:t>
      </w:r>
      <w:r w:rsidRPr="003E324D">
        <w:rPr>
          <w:rFonts w:ascii="Arial" w:hAnsi="Arial" w:cs="Arial"/>
          <w:noProof/>
          <w:sz w:val="21"/>
          <w:szCs w:val="21"/>
        </w:rPr>
        <w:t>.</w:t>
      </w:r>
      <w:r w:rsidRPr="00D610E4">
        <w:rPr>
          <w:rFonts w:ascii="Arial" w:hAnsi="Arial" w:cs="Arial"/>
          <w:noProof/>
          <w:sz w:val="21"/>
          <w:szCs w:val="21"/>
        </w:rPr>
        <w:t>3</w:t>
      </w:r>
      <w:r w:rsidRPr="003E324D">
        <w:rPr>
          <w:rFonts w:ascii="Arial" w:hAnsi="Arial" w:cs="Arial"/>
          <w:noProof/>
          <w:sz w:val="21"/>
          <w:szCs w:val="21"/>
        </w:rPr>
        <w:t>%</w:t>
      </w:r>
      <w:r w:rsidRPr="003E324D">
        <w:rPr>
          <w:rFonts w:ascii="Arial" w:hAnsi="Arial" w:cs="Arial"/>
          <w:noProof/>
          <w:sz w:val="21"/>
          <w:szCs w:val="21"/>
        </w:rPr>
        <w:t>；乡村人口</w:t>
      </w:r>
      <w:r w:rsidRPr="00D610E4">
        <w:rPr>
          <w:rFonts w:ascii="Arial" w:hAnsi="Arial" w:cs="Arial"/>
          <w:noProof/>
          <w:sz w:val="21"/>
          <w:szCs w:val="21"/>
        </w:rPr>
        <w:t>223</w:t>
      </w:r>
      <w:r w:rsidRPr="003E324D">
        <w:rPr>
          <w:rFonts w:ascii="Arial" w:hAnsi="Arial" w:cs="Arial"/>
          <w:noProof/>
          <w:sz w:val="21"/>
          <w:szCs w:val="21"/>
        </w:rPr>
        <w:t>.</w:t>
      </w:r>
      <w:r w:rsidRPr="00D610E4">
        <w:rPr>
          <w:rFonts w:ascii="Arial" w:hAnsi="Arial" w:cs="Arial"/>
          <w:noProof/>
          <w:sz w:val="21"/>
          <w:szCs w:val="21"/>
        </w:rPr>
        <w:t>1</w:t>
      </w:r>
      <w:r w:rsidRPr="003E324D">
        <w:rPr>
          <w:rFonts w:ascii="Arial" w:hAnsi="Arial" w:cs="Arial"/>
          <w:noProof/>
          <w:sz w:val="21"/>
          <w:szCs w:val="21"/>
        </w:rPr>
        <w:t>万人，占</w:t>
      </w:r>
      <w:r w:rsidRPr="00D610E4">
        <w:rPr>
          <w:rFonts w:ascii="Arial" w:hAnsi="Arial" w:cs="Arial"/>
          <w:noProof/>
          <w:sz w:val="21"/>
          <w:szCs w:val="21"/>
        </w:rPr>
        <w:t>36</w:t>
      </w:r>
      <w:r w:rsidRPr="003E324D">
        <w:rPr>
          <w:rFonts w:ascii="Arial" w:hAnsi="Arial" w:cs="Arial"/>
          <w:noProof/>
          <w:sz w:val="21"/>
          <w:szCs w:val="21"/>
        </w:rPr>
        <w:t>.</w:t>
      </w:r>
      <w:r w:rsidRPr="00D610E4">
        <w:rPr>
          <w:rFonts w:ascii="Arial" w:hAnsi="Arial" w:cs="Arial"/>
          <w:noProof/>
          <w:sz w:val="21"/>
          <w:szCs w:val="21"/>
        </w:rPr>
        <w:t>7</w:t>
      </w:r>
      <w:r w:rsidRPr="003E324D">
        <w:rPr>
          <w:rFonts w:ascii="Arial" w:hAnsi="Arial" w:cs="Arial"/>
          <w:noProof/>
          <w:sz w:val="21"/>
          <w:szCs w:val="21"/>
        </w:rPr>
        <w:t>%</w:t>
      </w:r>
      <w:r w:rsidRPr="003E324D">
        <w:rPr>
          <w:rFonts w:ascii="Arial" w:hAnsi="Arial" w:cs="Arial"/>
          <w:noProof/>
          <w:sz w:val="21"/>
          <w:szCs w:val="21"/>
        </w:rPr>
        <w:t>。按性别分，男性</w:t>
      </w:r>
      <w:r w:rsidRPr="00D610E4">
        <w:rPr>
          <w:rFonts w:ascii="Arial" w:hAnsi="Arial" w:cs="Arial"/>
          <w:noProof/>
          <w:sz w:val="21"/>
          <w:szCs w:val="21"/>
        </w:rPr>
        <w:t>300</w:t>
      </w:r>
      <w:r w:rsidRPr="003E324D">
        <w:rPr>
          <w:rFonts w:ascii="Arial" w:hAnsi="Arial" w:cs="Arial"/>
          <w:noProof/>
          <w:sz w:val="21"/>
          <w:szCs w:val="21"/>
        </w:rPr>
        <w:t>.</w:t>
      </w:r>
      <w:r w:rsidRPr="00D610E4">
        <w:rPr>
          <w:rFonts w:ascii="Arial" w:hAnsi="Arial" w:cs="Arial"/>
          <w:noProof/>
          <w:sz w:val="21"/>
          <w:szCs w:val="21"/>
        </w:rPr>
        <w:t>8</w:t>
      </w:r>
      <w:r w:rsidRPr="003E324D">
        <w:rPr>
          <w:rFonts w:ascii="Arial" w:hAnsi="Arial" w:cs="Arial"/>
          <w:noProof/>
          <w:sz w:val="21"/>
          <w:szCs w:val="21"/>
        </w:rPr>
        <w:t>万人，占</w:t>
      </w:r>
      <w:r w:rsidRPr="00D610E4">
        <w:rPr>
          <w:rFonts w:ascii="Arial" w:hAnsi="Arial" w:cs="Arial"/>
          <w:noProof/>
          <w:sz w:val="21"/>
          <w:szCs w:val="21"/>
        </w:rPr>
        <w:t>49</w:t>
      </w:r>
      <w:r w:rsidRPr="003E324D">
        <w:rPr>
          <w:rFonts w:ascii="Arial" w:hAnsi="Arial" w:cs="Arial"/>
          <w:noProof/>
          <w:sz w:val="21"/>
          <w:szCs w:val="21"/>
        </w:rPr>
        <w:t>.</w:t>
      </w:r>
      <w:r w:rsidRPr="00D610E4">
        <w:rPr>
          <w:rFonts w:ascii="Arial" w:hAnsi="Arial" w:cs="Arial"/>
          <w:noProof/>
          <w:sz w:val="21"/>
          <w:szCs w:val="21"/>
        </w:rPr>
        <w:t>4</w:t>
      </w:r>
      <w:r w:rsidRPr="003E324D">
        <w:rPr>
          <w:rFonts w:ascii="Arial" w:hAnsi="Arial" w:cs="Arial"/>
          <w:noProof/>
          <w:sz w:val="21"/>
          <w:szCs w:val="21"/>
        </w:rPr>
        <w:t>%</w:t>
      </w:r>
      <w:r w:rsidRPr="003E324D">
        <w:rPr>
          <w:rFonts w:ascii="Arial" w:hAnsi="Arial" w:cs="Arial"/>
          <w:noProof/>
          <w:sz w:val="21"/>
          <w:szCs w:val="21"/>
        </w:rPr>
        <w:t>，女性</w:t>
      </w:r>
      <w:r w:rsidRPr="00D610E4">
        <w:rPr>
          <w:rFonts w:ascii="Arial" w:hAnsi="Arial" w:cs="Arial"/>
          <w:noProof/>
          <w:sz w:val="21"/>
          <w:szCs w:val="21"/>
        </w:rPr>
        <w:t>307</w:t>
      </w:r>
      <w:r w:rsidRPr="003E324D">
        <w:rPr>
          <w:rFonts w:ascii="Arial" w:hAnsi="Arial" w:cs="Arial"/>
          <w:noProof/>
          <w:sz w:val="21"/>
          <w:szCs w:val="21"/>
        </w:rPr>
        <w:t>.</w:t>
      </w:r>
      <w:r w:rsidRPr="00D610E4">
        <w:rPr>
          <w:rFonts w:ascii="Arial" w:hAnsi="Arial" w:cs="Arial"/>
          <w:noProof/>
          <w:sz w:val="21"/>
          <w:szCs w:val="21"/>
        </w:rPr>
        <w:t>7</w:t>
      </w:r>
      <w:r w:rsidRPr="003E324D">
        <w:rPr>
          <w:rFonts w:ascii="Arial" w:hAnsi="Arial" w:cs="Arial"/>
          <w:noProof/>
          <w:sz w:val="21"/>
          <w:szCs w:val="21"/>
        </w:rPr>
        <w:t>万人，占</w:t>
      </w:r>
      <w:r w:rsidRPr="00D610E4">
        <w:rPr>
          <w:rFonts w:ascii="Arial" w:hAnsi="Arial" w:cs="Arial"/>
          <w:noProof/>
          <w:sz w:val="21"/>
          <w:szCs w:val="21"/>
        </w:rPr>
        <w:t>50</w:t>
      </w:r>
      <w:r w:rsidRPr="003E324D">
        <w:rPr>
          <w:rFonts w:ascii="Arial" w:hAnsi="Arial" w:cs="Arial"/>
          <w:noProof/>
          <w:sz w:val="21"/>
          <w:szCs w:val="21"/>
        </w:rPr>
        <w:t>.</w:t>
      </w:r>
      <w:r w:rsidRPr="00D610E4">
        <w:rPr>
          <w:rFonts w:ascii="Arial" w:hAnsi="Arial" w:cs="Arial"/>
          <w:noProof/>
          <w:sz w:val="21"/>
          <w:szCs w:val="21"/>
        </w:rPr>
        <w:t>6</w:t>
      </w:r>
      <w:r w:rsidRPr="003E324D">
        <w:rPr>
          <w:rFonts w:ascii="Arial" w:hAnsi="Arial" w:cs="Arial"/>
          <w:noProof/>
          <w:sz w:val="21"/>
          <w:szCs w:val="21"/>
        </w:rPr>
        <w:t>%</w:t>
      </w:r>
      <w:r w:rsidRPr="003E324D">
        <w:rPr>
          <w:rFonts w:ascii="Arial" w:hAnsi="Arial" w:cs="Arial"/>
          <w:noProof/>
          <w:sz w:val="21"/>
          <w:szCs w:val="21"/>
        </w:rPr>
        <w:t>。年末全市常住人口为</w:t>
      </w:r>
      <w:r w:rsidRPr="00D610E4">
        <w:rPr>
          <w:rFonts w:ascii="Arial" w:hAnsi="Arial" w:cs="Arial"/>
          <w:noProof/>
          <w:sz w:val="21"/>
          <w:szCs w:val="21"/>
        </w:rPr>
        <w:t>854</w:t>
      </w:r>
      <w:r w:rsidRPr="003E324D">
        <w:rPr>
          <w:rFonts w:ascii="Arial" w:hAnsi="Arial" w:cs="Arial"/>
          <w:noProof/>
          <w:sz w:val="21"/>
          <w:szCs w:val="21"/>
        </w:rPr>
        <w:t>.</w:t>
      </w:r>
      <w:r w:rsidRPr="00D610E4">
        <w:rPr>
          <w:rFonts w:ascii="Arial" w:hAnsi="Arial" w:cs="Arial"/>
          <w:noProof/>
          <w:sz w:val="21"/>
          <w:szCs w:val="21"/>
        </w:rPr>
        <w:t>2</w:t>
      </w:r>
      <w:r w:rsidRPr="003E324D">
        <w:rPr>
          <w:rFonts w:ascii="Arial" w:hAnsi="Arial" w:cs="Arial"/>
          <w:noProof/>
          <w:sz w:val="21"/>
          <w:szCs w:val="21"/>
        </w:rPr>
        <w:t>万人，城镇人口占总人口的比重（即城镇化率）为</w:t>
      </w:r>
      <w:r w:rsidRPr="00D610E4">
        <w:rPr>
          <w:rFonts w:ascii="Arial" w:hAnsi="Arial" w:cs="Arial"/>
          <w:noProof/>
          <w:sz w:val="21"/>
          <w:szCs w:val="21"/>
        </w:rPr>
        <w:t>73</w:t>
      </w:r>
      <w:r w:rsidRPr="003E324D">
        <w:rPr>
          <w:rFonts w:ascii="Arial" w:hAnsi="Arial" w:cs="Arial"/>
          <w:noProof/>
          <w:sz w:val="21"/>
          <w:szCs w:val="21"/>
        </w:rPr>
        <w:t>.</w:t>
      </w:r>
      <w:r w:rsidRPr="00D610E4">
        <w:rPr>
          <w:rFonts w:ascii="Arial" w:hAnsi="Arial" w:cs="Arial"/>
          <w:noProof/>
          <w:sz w:val="21"/>
          <w:szCs w:val="21"/>
        </w:rPr>
        <w:t>6</w:t>
      </w:r>
      <w:r w:rsidRPr="003E324D">
        <w:rPr>
          <w:rFonts w:ascii="Arial" w:hAnsi="Arial" w:cs="Arial"/>
          <w:noProof/>
          <w:sz w:val="21"/>
          <w:szCs w:val="21"/>
        </w:rPr>
        <w:t>%</w:t>
      </w:r>
      <w:r w:rsidRPr="003E324D">
        <w:rPr>
          <w:rFonts w:ascii="Arial" w:hAnsi="Arial" w:cs="Arial"/>
          <w:noProof/>
          <w:sz w:val="21"/>
          <w:szCs w:val="21"/>
        </w:rPr>
        <w:t>。</w:t>
      </w:r>
    </w:p>
    <w:p w14:paraId="3F4ACD31" w14:textId="4D90A1CB" w:rsidR="0086564A" w:rsidRPr="00581C42" w:rsidRDefault="0086564A" w:rsidP="00581C42">
      <w:pPr>
        <w:widowControl w:val="0"/>
        <w:adjustRightInd w:val="0"/>
        <w:snapToGrid w:val="0"/>
        <w:spacing w:line="480" w:lineRule="auto"/>
        <w:ind w:firstLineChars="200" w:firstLine="420"/>
        <w:jc w:val="both"/>
        <w:rPr>
          <w:rFonts w:ascii="Arial" w:hAnsi="Arial" w:cs="Arial"/>
          <w:noProof/>
          <w:sz w:val="21"/>
          <w:szCs w:val="21"/>
        </w:rPr>
      </w:pPr>
      <w:r w:rsidRPr="00581C42">
        <w:rPr>
          <w:rFonts w:ascii="Arial" w:hAnsi="Arial" w:cs="Arial"/>
          <w:noProof/>
          <w:sz w:val="21"/>
          <w:szCs w:val="21"/>
        </w:rPr>
        <w:t>（</w:t>
      </w:r>
      <w:r w:rsidRPr="00581C42">
        <w:rPr>
          <w:rFonts w:ascii="Arial" w:hAnsi="Arial" w:cs="Arial" w:hint="eastAsia"/>
          <w:noProof/>
          <w:sz w:val="21"/>
          <w:szCs w:val="21"/>
        </w:rPr>
        <w:t>三</w:t>
      </w:r>
      <w:r w:rsidRPr="00581C42">
        <w:rPr>
          <w:rFonts w:ascii="Arial" w:hAnsi="Arial" w:cs="Arial"/>
          <w:noProof/>
          <w:sz w:val="21"/>
          <w:szCs w:val="21"/>
        </w:rPr>
        <w:t>）</w:t>
      </w:r>
      <w:r w:rsidRPr="00581C42">
        <w:rPr>
          <w:rFonts w:ascii="Arial" w:hAnsi="Arial" w:cs="Arial" w:hint="eastAsia"/>
          <w:noProof/>
          <w:sz w:val="21"/>
          <w:szCs w:val="21"/>
        </w:rPr>
        <w:t>地形及地质条件</w:t>
      </w:r>
    </w:p>
    <w:p w14:paraId="6A0795A5" w14:textId="67E108AA" w:rsidR="0037148B" w:rsidRPr="008E044A" w:rsidRDefault="003E324D" w:rsidP="0037148B">
      <w:pPr>
        <w:widowControl w:val="0"/>
        <w:adjustRightInd w:val="0"/>
        <w:snapToGrid w:val="0"/>
        <w:spacing w:line="480" w:lineRule="auto"/>
        <w:ind w:firstLineChars="200" w:firstLine="420"/>
        <w:jc w:val="both"/>
        <w:rPr>
          <w:rFonts w:ascii="Arial" w:hAnsi="Arial" w:cs="Arial"/>
          <w:noProof/>
          <w:sz w:val="21"/>
          <w:szCs w:val="21"/>
        </w:rPr>
      </w:pPr>
      <w:r w:rsidRPr="003E324D">
        <w:rPr>
          <w:rFonts w:ascii="Arial" w:hAnsi="Arial" w:cs="Arial"/>
          <w:noProof/>
          <w:sz w:val="21"/>
          <w:szCs w:val="21"/>
        </w:rPr>
        <w:lastRenderedPageBreak/>
        <w:t>宁波市地势西南高，东北低。市区海拔</w:t>
      </w:r>
      <w:r w:rsidRPr="00D610E4">
        <w:rPr>
          <w:rFonts w:ascii="Arial" w:hAnsi="Arial" w:cs="Arial"/>
          <w:noProof/>
          <w:sz w:val="21"/>
          <w:szCs w:val="21"/>
        </w:rPr>
        <w:t>4</w:t>
      </w:r>
      <w:r w:rsidRPr="003E324D">
        <w:rPr>
          <w:rFonts w:ascii="Arial" w:hAnsi="Arial" w:cs="Arial"/>
          <w:noProof/>
          <w:sz w:val="21"/>
          <w:szCs w:val="21"/>
        </w:rPr>
        <w:t>-</w:t>
      </w:r>
      <w:r w:rsidRPr="00D610E4">
        <w:rPr>
          <w:rFonts w:ascii="Arial" w:hAnsi="Arial" w:cs="Arial"/>
          <w:noProof/>
          <w:sz w:val="21"/>
          <w:szCs w:val="21"/>
        </w:rPr>
        <w:t>5</w:t>
      </w:r>
      <w:r w:rsidRPr="003E324D">
        <w:rPr>
          <w:rFonts w:ascii="Arial" w:hAnsi="Arial" w:cs="Arial"/>
          <w:noProof/>
          <w:sz w:val="21"/>
          <w:szCs w:val="21"/>
        </w:rPr>
        <w:t>.</w:t>
      </w:r>
      <w:r w:rsidRPr="00D610E4">
        <w:rPr>
          <w:rFonts w:ascii="Arial" w:hAnsi="Arial" w:cs="Arial"/>
          <w:noProof/>
          <w:sz w:val="21"/>
          <w:szCs w:val="21"/>
        </w:rPr>
        <w:t>8</w:t>
      </w:r>
      <w:r w:rsidRPr="003E324D">
        <w:rPr>
          <w:rFonts w:ascii="Arial" w:hAnsi="Arial" w:cs="Arial"/>
          <w:noProof/>
          <w:sz w:val="21"/>
          <w:szCs w:val="21"/>
        </w:rPr>
        <w:t>米，郊区海拔为</w:t>
      </w:r>
      <w:r w:rsidRPr="00D610E4">
        <w:rPr>
          <w:rFonts w:ascii="Arial" w:hAnsi="Arial" w:cs="Arial"/>
          <w:noProof/>
          <w:sz w:val="21"/>
          <w:szCs w:val="21"/>
        </w:rPr>
        <w:t>3</w:t>
      </w:r>
      <w:r w:rsidRPr="003E324D">
        <w:rPr>
          <w:rFonts w:ascii="Arial" w:hAnsi="Arial" w:cs="Arial"/>
          <w:noProof/>
          <w:sz w:val="21"/>
          <w:szCs w:val="21"/>
        </w:rPr>
        <w:t>.</w:t>
      </w:r>
      <w:r w:rsidRPr="00D610E4">
        <w:rPr>
          <w:rFonts w:ascii="Arial" w:hAnsi="Arial" w:cs="Arial"/>
          <w:noProof/>
          <w:sz w:val="21"/>
          <w:szCs w:val="21"/>
        </w:rPr>
        <w:t>6</w:t>
      </w:r>
      <w:r w:rsidRPr="003E324D">
        <w:rPr>
          <w:rFonts w:ascii="Arial" w:hAnsi="Arial" w:cs="Arial"/>
          <w:noProof/>
          <w:sz w:val="21"/>
          <w:szCs w:val="21"/>
        </w:rPr>
        <w:t>-</w:t>
      </w:r>
      <w:r w:rsidRPr="00D610E4">
        <w:rPr>
          <w:rFonts w:ascii="Arial" w:hAnsi="Arial" w:cs="Arial"/>
          <w:noProof/>
          <w:sz w:val="21"/>
          <w:szCs w:val="21"/>
        </w:rPr>
        <w:t>4</w:t>
      </w:r>
      <w:r w:rsidRPr="003E324D">
        <w:rPr>
          <w:rFonts w:ascii="Arial" w:hAnsi="Arial" w:cs="Arial"/>
          <w:noProof/>
          <w:sz w:val="21"/>
          <w:szCs w:val="21"/>
        </w:rPr>
        <w:t>米。地貌分为山地、丘陵、台地、谷（盆）地和平原。全市山地面积占陆域的</w:t>
      </w:r>
      <w:r w:rsidRPr="00D610E4">
        <w:rPr>
          <w:rFonts w:ascii="Arial" w:hAnsi="Arial" w:cs="Arial"/>
          <w:noProof/>
          <w:sz w:val="21"/>
          <w:szCs w:val="21"/>
        </w:rPr>
        <w:t>24</w:t>
      </w:r>
      <w:r w:rsidRPr="003E324D">
        <w:rPr>
          <w:rFonts w:ascii="Arial" w:hAnsi="Arial" w:cs="Arial"/>
          <w:noProof/>
          <w:sz w:val="21"/>
          <w:szCs w:val="21"/>
        </w:rPr>
        <w:t>.</w:t>
      </w:r>
      <w:r w:rsidRPr="00D610E4">
        <w:rPr>
          <w:rFonts w:ascii="Arial" w:hAnsi="Arial" w:cs="Arial"/>
          <w:noProof/>
          <w:sz w:val="21"/>
          <w:szCs w:val="21"/>
        </w:rPr>
        <w:t>9</w:t>
      </w:r>
      <w:r w:rsidRPr="003E324D">
        <w:rPr>
          <w:rFonts w:ascii="Arial" w:hAnsi="Arial" w:cs="Arial"/>
          <w:noProof/>
          <w:sz w:val="21"/>
          <w:szCs w:val="21"/>
        </w:rPr>
        <w:t>%</w:t>
      </w:r>
      <w:r w:rsidRPr="003E324D">
        <w:rPr>
          <w:rFonts w:ascii="Arial" w:hAnsi="Arial" w:cs="Arial"/>
          <w:noProof/>
          <w:sz w:val="21"/>
          <w:szCs w:val="21"/>
        </w:rPr>
        <w:t>，丘陵占</w:t>
      </w:r>
      <w:r w:rsidRPr="00D610E4">
        <w:rPr>
          <w:rFonts w:ascii="Arial" w:hAnsi="Arial" w:cs="Arial"/>
          <w:noProof/>
          <w:sz w:val="21"/>
          <w:szCs w:val="21"/>
        </w:rPr>
        <w:t>25</w:t>
      </w:r>
      <w:r w:rsidRPr="003E324D">
        <w:rPr>
          <w:rFonts w:ascii="Arial" w:hAnsi="Arial" w:cs="Arial"/>
          <w:noProof/>
          <w:sz w:val="21"/>
          <w:szCs w:val="21"/>
        </w:rPr>
        <w:t>.</w:t>
      </w:r>
      <w:r w:rsidRPr="00D610E4">
        <w:rPr>
          <w:rFonts w:ascii="Arial" w:hAnsi="Arial" w:cs="Arial"/>
          <w:noProof/>
          <w:sz w:val="21"/>
          <w:szCs w:val="21"/>
        </w:rPr>
        <w:t>2</w:t>
      </w:r>
      <w:r w:rsidRPr="003E324D">
        <w:rPr>
          <w:rFonts w:ascii="Arial" w:hAnsi="Arial" w:cs="Arial"/>
          <w:noProof/>
          <w:sz w:val="21"/>
          <w:szCs w:val="21"/>
        </w:rPr>
        <w:t>%</w:t>
      </w:r>
      <w:r w:rsidRPr="003E324D">
        <w:rPr>
          <w:rFonts w:ascii="Arial" w:hAnsi="Arial" w:cs="Arial"/>
          <w:noProof/>
          <w:sz w:val="21"/>
          <w:szCs w:val="21"/>
        </w:rPr>
        <w:t>，台地占</w:t>
      </w:r>
      <w:r w:rsidRPr="00D610E4">
        <w:rPr>
          <w:rFonts w:ascii="Arial" w:hAnsi="Arial" w:cs="Arial"/>
          <w:noProof/>
          <w:sz w:val="21"/>
          <w:szCs w:val="21"/>
        </w:rPr>
        <w:t>1</w:t>
      </w:r>
      <w:r w:rsidRPr="003E324D">
        <w:rPr>
          <w:rFonts w:ascii="Arial" w:hAnsi="Arial" w:cs="Arial"/>
          <w:noProof/>
          <w:sz w:val="21"/>
          <w:szCs w:val="21"/>
        </w:rPr>
        <w:t>.</w:t>
      </w:r>
      <w:r w:rsidRPr="00D610E4">
        <w:rPr>
          <w:rFonts w:ascii="Arial" w:hAnsi="Arial" w:cs="Arial"/>
          <w:noProof/>
          <w:sz w:val="21"/>
          <w:szCs w:val="21"/>
        </w:rPr>
        <w:t>5</w:t>
      </w:r>
      <w:r w:rsidRPr="003E324D">
        <w:rPr>
          <w:rFonts w:ascii="Arial" w:hAnsi="Arial" w:cs="Arial"/>
          <w:noProof/>
          <w:sz w:val="21"/>
          <w:szCs w:val="21"/>
        </w:rPr>
        <w:t>%</w:t>
      </w:r>
      <w:r w:rsidRPr="003E324D">
        <w:rPr>
          <w:rFonts w:ascii="Arial" w:hAnsi="Arial" w:cs="Arial"/>
          <w:noProof/>
          <w:sz w:val="21"/>
          <w:szCs w:val="21"/>
        </w:rPr>
        <w:t>，谷（盆）地占</w:t>
      </w:r>
      <w:r w:rsidRPr="00D610E4">
        <w:rPr>
          <w:rFonts w:ascii="Arial" w:hAnsi="Arial" w:cs="Arial"/>
          <w:noProof/>
          <w:sz w:val="21"/>
          <w:szCs w:val="21"/>
        </w:rPr>
        <w:t>8</w:t>
      </w:r>
      <w:r w:rsidRPr="003E324D">
        <w:rPr>
          <w:rFonts w:ascii="Arial" w:hAnsi="Arial" w:cs="Arial"/>
          <w:noProof/>
          <w:sz w:val="21"/>
          <w:szCs w:val="21"/>
        </w:rPr>
        <w:t>.</w:t>
      </w:r>
      <w:r w:rsidRPr="00D610E4">
        <w:rPr>
          <w:rFonts w:ascii="Arial" w:hAnsi="Arial" w:cs="Arial"/>
          <w:noProof/>
          <w:sz w:val="21"/>
          <w:szCs w:val="21"/>
        </w:rPr>
        <w:t>1</w:t>
      </w:r>
      <w:r w:rsidRPr="003E324D">
        <w:rPr>
          <w:rFonts w:ascii="Arial" w:hAnsi="Arial" w:cs="Arial"/>
          <w:noProof/>
          <w:sz w:val="21"/>
          <w:szCs w:val="21"/>
        </w:rPr>
        <w:t>%</w:t>
      </w:r>
      <w:r w:rsidRPr="003E324D">
        <w:rPr>
          <w:rFonts w:ascii="Arial" w:hAnsi="Arial" w:cs="Arial"/>
          <w:noProof/>
          <w:sz w:val="21"/>
          <w:szCs w:val="21"/>
        </w:rPr>
        <w:t>，平原占</w:t>
      </w:r>
      <w:r w:rsidRPr="00D610E4">
        <w:rPr>
          <w:rFonts w:ascii="Arial" w:hAnsi="Arial" w:cs="Arial"/>
          <w:noProof/>
          <w:sz w:val="21"/>
          <w:szCs w:val="21"/>
        </w:rPr>
        <w:t>40</w:t>
      </w:r>
      <w:r w:rsidRPr="003E324D">
        <w:rPr>
          <w:rFonts w:ascii="Arial" w:hAnsi="Arial" w:cs="Arial"/>
          <w:noProof/>
          <w:sz w:val="21"/>
          <w:szCs w:val="21"/>
        </w:rPr>
        <w:t>.</w:t>
      </w:r>
      <w:r w:rsidRPr="00D610E4">
        <w:rPr>
          <w:rFonts w:ascii="Arial" w:hAnsi="Arial" w:cs="Arial"/>
          <w:noProof/>
          <w:sz w:val="21"/>
          <w:szCs w:val="21"/>
        </w:rPr>
        <w:t>3</w:t>
      </w:r>
      <w:r w:rsidRPr="003E324D">
        <w:rPr>
          <w:rFonts w:ascii="Arial" w:hAnsi="Arial" w:cs="Arial"/>
          <w:noProof/>
          <w:sz w:val="21"/>
          <w:szCs w:val="21"/>
        </w:rPr>
        <w:t>%</w:t>
      </w:r>
      <w:r w:rsidRPr="003E324D">
        <w:rPr>
          <w:rFonts w:ascii="Arial" w:hAnsi="Arial" w:cs="Arial"/>
          <w:noProof/>
          <w:sz w:val="21"/>
          <w:szCs w:val="21"/>
        </w:rPr>
        <w:t>。</w:t>
      </w:r>
    </w:p>
    <w:p w14:paraId="0D1E35C8" w14:textId="496572B2" w:rsidR="0086564A" w:rsidRPr="00581C42" w:rsidRDefault="0086564A" w:rsidP="00581C42">
      <w:pPr>
        <w:widowControl w:val="0"/>
        <w:adjustRightInd w:val="0"/>
        <w:snapToGrid w:val="0"/>
        <w:spacing w:line="480" w:lineRule="auto"/>
        <w:ind w:firstLineChars="200" w:firstLine="420"/>
        <w:jc w:val="both"/>
        <w:rPr>
          <w:rFonts w:ascii="Arial" w:hAnsi="Arial" w:cs="Arial"/>
          <w:noProof/>
          <w:sz w:val="21"/>
          <w:szCs w:val="21"/>
        </w:rPr>
      </w:pPr>
      <w:r w:rsidRPr="00581C42">
        <w:rPr>
          <w:rFonts w:ascii="Arial" w:hAnsi="Arial" w:cs="Arial"/>
          <w:noProof/>
          <w:sz w:val="21"/>
          <w:szCs w:val="21"/>
        </w:rPr>
        <w:t>（</w:t>
      </w:r>
      <w:r w:rsidRPr="00581C42">
        <w:rPr>
          <w:rFonts w:ascii="Arial" w:hAnsi="Arial" w:cs="Arial" w:hint="eastAsia"/>
          <w:noProof/>
          <w:sz w:val="21"/>
          <w:szCs w:val="21"/>
        </w:rPr>
        <w:t>四</w:t>
      </w:r>
      <w:r w:rsidRPr="00581C42">
        <w:rPr>
          <w:rFonts w:ascii="Arial" w:hAnsi="Arial" w:cs="Arial"/>
          <w:noProof/>
          <w:sz w:val="21"/>
          <w:szCs w:val="21"/>
        </w:rPr>
        <w:t>）</w:t>
      </w:r>
      <w:r w:rsidRPr="00581C42">
        <w:rPr>
          <w:rFonts w:ascii="Arial" w:hAnsi="Arial" w:cs="Arial" w:hint="eastAsia"/>
          <w:noProof/>
          <w:sz w:val="21"/>
          <w:szCs w:val="21"/>
        </w:rPr>
        <w:t>气候条件</w:t>
      </w:r>
    </w:p>
    <w:p w14:paraId="2ABACB57" w14:textId="3F164197" w:rsidR="0037148B" w:rsidRPr="008E044A" w:rsidRDefault="003E324D" w:rsidP="0037148B">
      <w:pPr>
        <w:widowControl w:val="0"/>
        <w:adjustRightInd w:val="0"/>
        <w:snapToGrid w:val="0"/>
        <w:spacing w:line="480" w:lineRule="auto"/>
        <w:ind w:firstLineChars="200" w:firstLine="420"/>
        <w:jc w:val="both"/>
        <w:rPr>
          <w:rFonts w:ascii="Arial" w:hAnsi="Arial" w:cs="Arial"/>
          <w:noProof/>
          <w:sz w:val="21"/>
          <w:szCs w:val="21"/>
        </w:rPr>
      </w:pPr>
      <w:r w:rsidRPr="003E324D">
        <w:rPr>
          <w:rFonts w:ascii="Arial" w:hAnsi="Arial" w:cs="Arial"/>
          <w:noProof/>
          <w:sz w:val="21"/>
          <w:szCs w:val="21"/>
        </w:rPr>
        <w:t>宁波属北亚热带季风气候，温和湿润，四季分明。全市常年平均气温</w:t>
      </w:r>
      <w:r w:rsidRPr="00D610E4">
        <w:rPr>
          <w:rFonts w:ascii="Arial" w:hAnsi="Arial" w:cs="Arial"/>
          <w:noProof/>
          <w:sz w:val="21"/>
          <w:szCs w:val="21"/>
        </w:rPr>
        <w:t>16</w:t>
      </w:r>
      <w:r w:rsidRPr="003E324D">
        <w:rPr>
          <w:rFonts w:ascii="Arial" w:hAnsi="Arial" w:cs="Arial"/>
          <w:noProof/>
          <w:sz w:val="21"/>
          <w:szCs w:val="21"/>
        </w:rPr>
        <w:t>.</w:t>
      </w:r>
      <w:r w:rsidRPr="00D610E4">
        <w:rPr>
          <w:rFonts w:ascii="Arial" w:hAnsi="Arial" w:cs="Arial"/>
          <w:noProof/>
          <w:sz w:val="21"/>
          <w:szCs w:val="21"/>
        </w:rPr>
        <w:t>4</w:t>
      </w:r>
      <w:r w:rsidRPr="003E324D">
        <w:rPr>
          <w:rFonts w:ascii="Cambria Math" w:hAnsi="Cambria Math" w:cs="Cambria Math"/>
          <w:noProof/>
          <w:sz w:val="21"/>
          <w:szCs w:val="21"/>
        </w:rPr>
        <w:t>℃</w:t>
      </w:r>
      <w:r w:rsidRPr="003E324D">
        <w:rPr>
          <w:rFonts w:ascii="Arial" w:hAnsi="Arial" w:cs="Arial"/>
          <w:noProof/>
          <w:sz w:val="21"/>
          <w:szCs w:val="21"/>
        </w:rPr>
        <w:t>，平均气温以七月份最高，为</w:t>
      </w:r>
      <w:r w:rsidRPr="00D610E4">
        <w:rPr>
          <w:rFonts w:ascii="Arial" w:hAnsi="Arial" w:cs="Arial"/>
          <w:noProof/>
          <w:sz w:val="21"/>
          <w:szCs w:val="21"/>
        </w:rPr>
        <w:t>28</w:t>
      </w:r>
      <w:r w:rsidRPr="003E324D">
        <w:rPr>
          <w:rFonts w:ascii="Arial" w:hAnsi="Arial" w:cs="Arial"/>
          <w:noProof/>
          <w:sz w:val="21"/>
          <w:szCs w:val="21"/>
        </w:rPr>
        <w:t>.</w:t>
      </w:r>
      <w:r w:rsidRPr="00D610E4">
        <w:rPr>
          <w:rFonts w:ascii="Arial" w:hAnsi="Arial" w:cs="Arial"/>
          <w:noProof/>
          <w:sz w:val="21"/>
          <w:szCs w:val="21"/>
        </w:rPr>
        <w:t>0</w:t>
      </w:r>
      <w:r w:rsidRPr="003E324D">
        <w:rPr>
          <w:rFonts w:ascii="Cambria Math" w:hAnsi="Cambria Math" w:cs="Cambria Math"/>
          <w:noProof/>
          <w:sz w:val="21"/>
          <w:szCs w:val="21"/>
        </w:rPr>
        <w:t>℃</w:t>
      </w:r>
      <w:r w:rsidRPr="003E324D">
        <w:rPr>
          <w:rFonts w:ascii="Arial" w:hAnsi="Arial" w:cs="Arial"/>
          <w:noProof/>
          <w:sz w:val="21"/>
          <w:szCs w:val="21"/>
        </w:rPr>
        <w:t>，一月份最低，为</w:t>
      </w:r>
      <w:r w:rsidRPr="00D610E4">
        <w:rPr>
          <w:rFonts w:ascii="Arial" w:hAnsi="Arial" w:cs="Arial"/>
          <w:noProof/>
          <w:sz w:val="21"/>
          <w:szCs w:val="21"/>
        </w:rPr>
        <w:t>5</w:t>
      </w:r>
      <w:r w:rsidRPr="003E324D">
        <w:rPr>
          <w:rFonts w:ascii="Arial" w:hAnsi="Arial" w:cs="Arial"/>
          <w:noProof/>
          <w:sz w:val="21"/>
          <w:szCs w:val="21"/>
        </w:rPr>
        <w:t>.</w:t>
      </w:r>
      <w:r w:rsidRPr="00D610E4">
        <w:rPr>
          <w:rFonts w:ascii="Arial" w:hAnsi="Arial" w:cs="Arial"/>
          <w:noProof/>
          <w:sz w:val="21"/>
          <w:szCs w:val="21"/>
        </w:rPr>
        <w:t>4</w:t>
      </w:r>
      <w:r w:rsidRPr="003E324D">
        <w:rPr>
          <w:rFonts w:ascii="Cambria Math" w:hAnsi="Cambria Math" w:cs="Cambria Math"/>
          <w:noProof/>
          <w:sz w:val="21"/>
          <w:szCs w:val="21"/>
        </w:rPr>
        <w:t>℃</w:t>
      </w:r>
      <w:r w:rsidRPr="003E324D">
        <w:rPr>
          <w:rFonts w:ascii="Arial" w:hAnsi="Arial" w:cs="Arial"/>
          <w:noProof/>
          <w:sz w:val="21"/>
          <w:szCs w:val="21"/>
        </w:rPr>
        <w:t>。全市无霜期一般为</w:t>
      </w:r>
      <w:r w:rsidRPr="00D610E4">
        <w:rPr>
          <w:rFonts w:ascii="Arial" w:hAnsi="Arial" w:cs="Arial"/>
          <w:noProof/>
          <w:sz w:val="21"/>
          <w:szCs w:val="21"/>
        </w:rPr>
        <w:t>230</w:t>
      </w:r>
      <w:r w:rsidRPr="003E324D">
        <w:rPr>
          <w:rFonts w:ascii="Arial" w:hAnsi="Arial" w:cs="Arial"/>
          <w:noProof/>
          <w:sz w:val="21"/>
          <w:szCs w:val="21"/>
        </w:rPr>
        <w:t>天至</w:t>
      </w:r>
      <w:r w:rsidRPr="00D610E4">
        <w:rPr>
          <w:rFonts w:ascii="Arial" w:hAnsi="Arial" w:cs="Arial"/>
          <w:noProof/>
          <w:sz w:val="21"/>
          <w:szCs w:val="21"/>
        </w:rPr>
        <w:t>240</w:t>
      </w:r>
      <w:r w:rsidRPr="003E324D">
        <w:rPr>
          <w:rFonts w:ascii="Arial" w:hAnsi="Arial" w:cs="Arial"/>
          <w:noProof/>
          <w:sz w:val="21"/>
          <w:szCs w:val="21"/>
        </w:rPr>
        <w:t>天。多年平均降水量为</w:t>
      </w:r>
      <w:r w:rsidRPr="00D610E4">
        <w:rPr>
          <w:rFonts w:ascii="Arial" w:hAnsi="Arial" w:cs="Arial"/>
          <w:noProof/>
          <w:sz w:val="21"/>
          <w:szCs w:val="21"/>
        </w:rPr>
        <w:t>1480</w:t>
      </w:r>
      <w:r w:rsidRPr="003E324D">
        <w:rPr>
          <w:rFonts w:ascii="Arial" w:hAnsi="Arial" w:cs="Arial"/>
          <w:noProof/>
          <w:sz w:val="21"/>
          <w:szCs w:val="21"/>
        </w:rPr>
        <w:t>毫米左右，五至九月占全年降水量的</w:t>
      </w:r>
      <w:r w:rsidRPr="00D610E4">
        <w:rPr>
          <w:rFonts w:ascii="Arial" w:hAnsi="Arial" w:cs="Arial"/>
          <w:noProof/>
          <w:sz w:val="21"/>
          <w:szCs w:val="21"/>
        </w:rPr>
        <w:t>60</w:t>
      </w:r>
      <w:r w:rsidRPr="003E324D">
        <w:rPr>
          <w:rFonts w:ascii="Arial" w:hAnsi="Arial" w:cs="Arial"/>
          <w:noProof/>
          <w:sz w:val="21"/>
          <w:szCs w:val="21"/>
        </w:rPr>
        <w:t>%</w:t>
      </w:r>
      <w:r w:rsidRPr="003E324D">
        <w:rPr>
          <w:rFonts w:ascii="Arial" w:hAnsi="Arial" w:cs="Arial"/>
          <w:noProof/>
          <w:sz w:val="21"/>
          <w:szCs w:val="21"/>
        </w:rPr>
        <w:t>。常年平均日照时数</w:t>
      </w:r>
      <w:r w:rsidRPr="00D610E4">
        <w:rPr>
          <w:rFonts w:ascii="Arial" w:hAnsi="Arial" w:cs="Arial"/>
          <w:noProof/>
          <w:sz w:val="21"/>
          <w:szCs w:val="21"/>
        </w:rPr>
        <w:t>1850</w:t>
      </w:r>
      <w:r w:rsidRPr="003E324D">
        <w:rPr>
          <w:rFonts w:ascii="Arial" w:hAnsi="Arial" w:cs="Arial"/>
          <w:noProof/>
          <w:sz w:val="21"/>
          <w:szCs w:val="21"/>
        </w:rPr>
        <w:t>小时。</w:t>
      </w:r>
    </w:p>
    <w:p w14:paraId="375FE20A" w14:textId="56DF7AD4" w:rsidR="006B51CA" w:rsidRPr="0037148B" w:rsidRDefault="007C540C" w:rsidP="007C540C">
      <w:pPr>
        <w:pStyle w:val="2"/>
        <w:tabs>
          <w:tab w:val="left" w:pos="5220"/>
        </w:tabs>
        <w:spacing w:before="0" w:after="0" w:line="480" w:lineRule="auto"/>
        <w:ind w:firstLineChars="98" w:firstLine="207"/>
        <w:jc w:val="both"/>
        <w:rPr>
          <w:rFonts w:eastAsia="宋体" w:cs="Arial"/>
          <w:sz w:val="21"/>
          <w:szCs w:val="21"/>
        </w:rPr>
      </w:pPr>
      <w:bookmarkStart w:id="54" w:name="_Toc41488722"/>
      <w:r>
        <w:rPr>
          <w:rFonts w:eastAsia="宋体" w:cs="Arial" w:hint="eastAsia"/>
          <w:sz w:val="21"/>
          <w:szCs w:val="21"/>
        </w:rPr>
        <w:t>二、</w:t>
      </w:r>
      <w:r w:rsidR="00D15FCA">
        <w:rPr>
          <w:rFonts w:eastAsia="宋体" w:cs="Arial" w:hint="eastAsia"/>
          <w:sz w:val="21"/>
          <w:szCs w:val="21"/>
        </w:rPr>
        <w:t>经济环境</w:t>
      </w:r>
      <w:bookmarkEnd w:id="54"/>
    </w:p>
    <w:p w14:paraId="176491D1"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初步核算，全年全市实现地区生产总值</w:t>
      </w:r>
      <w:r w:rsidRPr="00D610E4">
        <w:rPr>
          <w:rFonts w:ascii="Arial" w:hAnsi="Arial" w:cs="Arial"/>
          <w:bCs/>
          <w:noProof/>
          <w:sz w:val="21"/>
          <w:szCs w:val="21"/>
        </w:rPr>
        <w:t>11985</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亿元，同比增长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，增速高于全国</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个百分点。分产业看，第一产业实现增加值</w:t>
      </w:r>
      <w:r w:rsidRPr="00D610E4">
        <w:rPr>
          <w:rFonts w:ascii="Arial" w:hAnsi="Arial" w:cs="Arial"/>
          <w:bCs/>
          <w:noProof/>
          <w:sz w:val="21"/>
          <w:szCs w:val="21"/>
        </w:rPr>
        <w:t>322</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亿元，增长</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；第二产业实现增加值</w:t>
      </w:r>
      <w:r w:rsidRPr="00D610E4">
        <w:rPr>
          <w:rFonts w:ascii="Arial" w:hAnsi="Arial" w:cs="Arial"/>
          <w:bCs/>
          <w:noProof/>
          <w:sz w:val="21"/>
          <w:szCs w:val="21"/>
        </w:rPr>
        <w:t>5782</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亿元，增长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；第三产业实现增加值</w:t>
      </w:r>
      <w:r w:rsidRPr="00D610E4">
        <w:rPr>
          <w:rFonts w:ascii="Arial" w:hAnsi="Arial" w:cs="Arial"/>
          <w:bCs/>
          <w:noProof/>
          <w:sz w:val="21"/>
          <w:szCs w:val="21"/>
        </w:rPr>
        <w:t>5879</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亿元，增长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。三次产业之比为</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7</w:t>
      </w:r>
      <w:r w:rsidRPr="00C711ED">
        <w:rPr>
          <w:rFonts w:hint="eastAsia"/>
          <w:bCs/>
          <w:noProof/>
          <w:sz w:val="21"/>
          <w:szCs w:val="21"/>
        </w:rPr>
        <w:t>∶</w:t>
      </w:r>
      <w:r w:rsidRPr="00D610E4">
        <w:rPr>
          <w:rFonts w:ascii="Arial" w:hAnsi="Arial" w:cs="Arial"/>
          <w:bCs/>
          <w:noProof/>
          <w:sz w:val="21"/>
          <w:szCs w:val="21"/>
        </w:rPr>
        <w:t>48</w:t>
      </w:r>
      <w:r w:rsidRPr="00C711ED">
        <w:rPr>
          <w:rFonts w:ascii="Arial" w:hAnsi="Arial" w:cs="Arial"/>
          <w:bCs/>
          <w:noProof/>
          <w:sz w:val="21"/>
          <w:szCs w:val="21"/>
        </w:rPr>
        <w:t>.</w:t>
      </w:r>
      <w:r w:rsidRPr="00D610E4">
        <w:rPr>
          <w:rFonts w:ascii="Arial" w:hAnsi="Arial" w:cs="Arial"/>
          <w:bCs/>
          <w:noProof/>
          <w:sz w:val="21"/>
          <w:szCs w:val="21"/>
        </w:rPr>
        <w:t>2</w:t>
      </w:r>
      <w:r w:rsidRPr="00C711ED">
        <w:rPr>
          <w:rFonts w:hint="eastAsia"/>
          <w:bCs/>
          <w:noProof/>
          <w:sz w:val="21"/>
          <w:szCs w:val="21"/>
        </w:rPr>
        <w:t>∶</w:t>
      </w:r>
      <w:r w:rsidRPr="00D610E4">
        <w:rPr>
          <w:rFonts w:ascii="Arial" w:hAnsi="Arial" w:cs="Arial"/>
          <w:bCs/>
          <w:noProof/>
          <w:sz w:val="21"/>
          <w:szCs w:val="21"/>
        </w:rPr>
        <w:t>49</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，一、二、三产对</w:t>
      </w:r>
      <w:r w:rsidRPr="00D610E4">
        <w:rPr>
          <w:rFonts w:ascii="Arial" w:hAnsi="Arial" w:cs="Arial"/>
          <w:bCs/>
          <w:noProof/>
          <w:sz w:val="21"/>
          <w:szCs w:val="21"/>
        </w:rPr>
        <w:t>GDP</w:t>
      </w:r>
      <w:r w:rsidRPr="00C711ED">
        <w:rPr>
          <w:rFonts w:ascii="Arial" w:hAnsi="Arial" w:cs="Arial"/>
          <w:bCs/>
          <w:noProof/>
          <w:sz w:val="21"/>
          <w:szCs w:val="21"/>
        </w:rPr>
        <w:t>增长的贡献率分别为</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44</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54</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（根据我国</w:t>
      </w:r>
      <w:r w:rsidRPr="00D610E4">
        <w:rPr>
          <w:rFonts w:ascii="Arial" w:hAnsi="Arial" w:cs="Arial"/>
          <w:bCs/>
          <w:noProof/>
          <w:sz w:val="21"/>
          <w:szCs w:val="21"/>
        </w:rPr>
        <w:t>GDP</w:t>
      </w:r>
      <w:r w:rsidRPr="00C711ED">
        <w:rPr>
          <w:rFonts w:ascii="Arial" w:hAnsi="Arial" w:cs="Arial"/>
          <w:bCs/>
          <w:noProof/>
          <w:sz w:val="21"/>
          <w:szCs w:val="21"/>
        </w:rPr>
        <w:t>核算制度和第四次全国经济普查修订结果，</w:t>
      </w:r>
      <w:r w:rsidRPr="00D610E4">
        <w:rPr>
          <w:rFonts w:ascii="Arial" w:hAnsi="Arial" w:cs="Arial"/>
          <w:bCs/>
          <w:noProof/>
          <w:sz w:val="21"/>
          <w:szCs w:val="21"/>
        </w:rPr>
        <w:t>2018</w:t>
      </w:r>
      <w:r w:rsidRPr="00C711ED">
        <w:rPr>
          <w:rFonts w:ascii="Arial" w:hAnsi="Arial" w:cs="Arial"/>
          <w:bCs/>
          <w:noProof/>
          <w:sz w:val="21"/>
          <w:szCs w:val="21"/>
        </w:rPr>
        <w:t>年宁波</w:t>
      </w:r>
      <w:r w:rsidRPr="00D610E4">
        <w:rPr>
          <w:rFonts w:ascii="Arial" w:hAnsi="Arial" w:cs="Arial"/>
          <w:bCs/>
          <w:noProof/>
          <w:sz w:val="21"/>
          <w:szCs w:val="21"/>
        </w:rPr>
        <w:t>GDP</w:t>
      </w:r>
      <w:r w:rsidRPr="00C711ED">
        <w:rPr>
          <w:rFonts w:ascii="Arial" w:hAnsi="Arial" w:cs="Arial"/>
          <w:bCs/>
          <w:noProof/>
          <w:sz w:val="21"/>
          <w:szCs w:val="21"/>
        </w:rPr>
        <w:t>为</w:t>
      </w:r>
      <w:r w:rsidRPr="00D610E4">
        <w:rPr>
          <w:rFonts w:ascii="Arial" w:hAnsi="Arial" w:cs="Arial"/>
          <w:bCs/>
          <w:noProof/>
          <w:sz w:val="21"/>
          <w:szCs w:val="21"/>
        </w:rPr>
        <w:t>11193</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亿元，三次产业增加值结构为</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7</w:t>
      </w:r>
      <w:r w:rsidRPr="00C711ED">
        <w:rPr>
          <w:rFonts w:hint="eastAsia"/>
          <w:bCs/>
          <w:noProof/>
          <w:sz w:val="21"/>
          <w:szCs w:val="21"/>
        </w:rPr>
        <w:t>∶</w:t>
      </w:r>
      <w:r w:rsidRPr="00D610E4">
        <w:rPr>
          <w:rFonts w:ascii="Arial" w:hAnsi="Arial" w:cs="Arial"/>
          <w:bCs/>
          <w:noProof/>
          <w:sz w:val="21"/>
          <w:szCs w:val="21"/>
        </w:rPr>
        <w:t>49</w:t>
      </w:r>
      <w:r w:rsidRPr="00C711ED">
        <w:rPr>
          <w:rFonts w:ascii="Arial" w:hAnsi="Arial" w:cs="Arial"/>
          <w:bCs/>
          <w:noProof/>
          <w:sz w:val="21"/>
          <w:szCs w:val="21"/>
        </w:rPr>
        <w:t>.</w:t>
      </w:r>
      <w:r w:rsidRPr="00D610E4">
        <w:rPr>
          <w:rFonts w:ascii="Arial" w:hAnsi="Arial" w:cs="Arial"/>
          <w:bCs/>
          <w:noProof/>
          <w:sz w:val="21"/>
          <w:szCs w:val="21"/>
        </w:rPr>
        <w:t>2</w:t>
      </w:r>
      <w:r w:rsidRPr="00C711ED">
        <w:rPr>
          <w:rFonts w:hint="eastAsia"/>
          <w:bCs/>
          <w:noProof/>
          <w:sz w:val="21"/>
          <w:szCs w:val="21"/>
        </w:rPr>
        <w:t>∶</w:t>
      </w:r>
      <w:r w:rsidRPr="00D610E4">
        <w:rPr>
          <w:rFonts w:ascii="Arial" w:hAnsi="Arial" w:cs="Arial"/>
          <w:bCs/>
          <w:noProof/>
          <w:sz w:val="21"/>
          <w:szCs w:val="21"/>
        </w:rPr>
        <w:t>48</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hint="eastAsia"/>
          <w:bCs/>
          <w:noProof/>
          <w:sz w:val="21"/>
          <w:szCs w:val="21"/>
        </w:rPr>
        <w:t>）。人均</w:t>
      </w:r>
      <w:r w:rsidRPr="00D610E4">
        <w:rPr>
          <w:rFonts w:ascii="Arial" w:hAnsi="Arial" w:cs="Arial"/>
          <w:bCs/>
          <w:noProof/>
          <w:sz w:val="21"/>
          <w:szCs w:val="21"/>
        </w:rPr>
        <w:t>GDP</w:t>
      </w:r>
      <w:r w:rsidRPr="00C711ED">
        <w:rPr>
          <w:rFonts w:ascii="Arial" w:hAnsi="Arial" w:cs="Arial"/>
          <w:bCs/>
          <w:noProof/>
          <w:sz w:val="21"/>
          <w:szCs w:val="21"/>
        </w:rPr>
        <w:t>为</w:t>
      </w:r>
      <w:r w:rsidRPr="00D610E4">
        <w:rPr>
          <w:rFonts w:ascii="Arial" w:hAnsi="Arial" w:cs="Arial"/>
          <w:bCs/>
          <w:noProof/>
          <w:sz w:val="21"/>
          <w:szCs w:val="21"/>
        </w:rPr>
        <w:t>14</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万元，合</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万美元。</w:t>
      </w:r>
    </w:p>
    <w:p w14:paraId="083ABB3F" w14:textId="3E64368B" w:rsidR="00095177" w:rsidRPr="00C711ED" w:rsidRDefault="00B6400D" w:rsidP="00095177">
      <w:pPr>
        <w:widowControl w:val="0"/>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一</w:t>
      </w:r>
      <w:r w:rsidRPr="0037148B">
        <w:rPr>
          <w:rFonts w:cs="Arial"/>
          <w:sz w:val="21"/>
          <w:szCs w:val="21"/>
        </w:rPr>
        <w:t>）</w:t>
      </w:r>
      <w:r w:rsidR="00095177" w:rsidRPr="00C711ED">
        <w:rPr>
          <w:rFonts w:ascii="Arial" w:hAnsi="Arial" w:cs="Arial" w:hint="eastAsia"/>
          <w:bCs/>
          <w:noProof/>
          <w:sz w:val="21"/>
          <w:szCs w:val="21"/>
        </w:rPr>
        <w:t>服务业发展总体平稳</w:t>
      </w:r>
    </w:p>
    <w:p w14:paraId="502E1BD4"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全年全市实现服务业增加值同比增长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占</w:t>
      </w:r>
      <w:r w:rsidRPr="00D610E4">
        <w:rPr>
          <w:rFonts w:ascii="Arial" w:hAnsi="Arial" w:cs="Arial"/>
          <w:bCs/>
          <w:noProof/>
          <w:sz w:val="21"/>
          <w:szCs w:val="21"/>
        </w:rPr>
        <w:t>GDP</w:t>
      </w:r>
      <w:r w:rsidRPr="00C711ED">
        <w:rPr>
          <w:rFonts w:ascii="Arial" w:hAnsi="Arial" w:cs="Arial"/>
          <w:bCs/>
          <w:noProof/>
          <w:sz w:val="21"/>
          <w:szCs w:val="21"/>
        </w:rPr>
        <w:t>比重为</w:t>
      </w:r>
      <w:r w:rsidRPr="00D610E4">
        <w:rPr>
          <w:rFonts w:ascii="Arial" w:hAnsi="Arial" w:cs="Arial"/>
          <w:bCs/>
          <w:noProof/>
          <w:sz w:val="21"/>
          <w:szCs w:val="21"/>
        </w:rPr>
        <w:t>49</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，比上年提高</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个百分点。营利性服务业、非营利性服务业分别增长</w:t>
      </w:r>
      <w:r w:rsidRPr="00D610E4">
        <w:rPr>
          <w:rFonts w:ascii="Arial" w:hAnsi="Arial" w:cs="Arial"/>
          <w:bCs/>
          <w:noProof/>
          <w:sz w:val="21"/>
          <w:szCs w:val="21"/>
        </w:rPr>
        <w:t>9</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9</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，合计对服务业增长的贡献率达</w:t>
      </w:r>
      <w:r w:rsidRPr="00D610E4">
        <w:rPr>
          <w:rFonts w:ascii="Arial" w:hAnsi="Arial" w:cs="Arial"/>
          <w:bCs/>
          <w:noProof/>
          <w:sz w:val="21"/>
          <w:szCs w:val="21"/>
        </w:rPr>
        <w:t>44</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。全年实现商品销售额</w:t>
      </w:r>
      <w:r w:rsidRPr="00D610E4">
        <w:rPr>
          <w:rFonts w:ascii="Arial" w:hAnsi="Arial" w:cs="Arial"/>
          <w:bCs/>
          <w:noProof/>
          <w:sz w:val="21"/>
          <w:szCs w:val="21"/>
        </w:rPr>
        <w:t>29792</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亿元，增长</w:t>
      </w:r>
      <w:r w:rsidRPr="00D610E4">
        <w:rPr>
          <w:rFonts w:ascii="Arial" w:hAnsi="Arial" w:cs="Arial"/>
          <w:bCs/>
          <w:noProof/>
          <w:sz w:val="21"/>
          <w:szCs w:val="21"/>
        </w:rPr>
        <w:t>11</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。金融业增加值增长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12</w:t>
      </w:r>
      <w:r w:rsidRPr="00C711ED">
        <w:rPr>
          <w:rFonts w:ascii="Arial" w:hAnsi="Arial" w:cs="Arial"/>
          <w:bCs/>
          <w:noProof/>
          <w:sz w:val="21"/>
          <w:szCs w:val="21"/>
        </w:rPr>
        <w:t>月末，全市金融机构本外币存款余额</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09</w:t>
      </w:r>
      <w:r w:rsidRPr="00C711ED">
        <w:rPr>
          <w:rFonts w:ascii="Arial" w:hAnsi="Arial" w:cs="Arial"/>
          <w:bCs/>
          <w:noProof/>
          <w:sz w:val="21"/>
          <w:szCs w:val="21"/>
        </w:rPr>
        <w:t>万亿元，贷款余额</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22</w:t>
      </w:r>
      <w:r w:rsidRPr="00C711ED">
        <w:rPr>
          <w:rFonts w:ascii="Arial" w:hAnsi="Arial" w:cs="Arial"/>
          <w:bCs/>
          <w:noProof/>
          <w:sz w:val="21"/>
          <w:szCs w:val="21"/>
        </w:rPr>
        <w:t>万亿元，分别增长</w:t>
      </w:r>
      <w:r w:rsidRPr="00D610E4">
        <w:rPr>
          <w:rFonts w:ascii="Arial" w:hAnsi="Arial" w:cs="Arial"/>
          <w:bCs/>
          <w:noProof/>
          <w:sz w:val="21"/>
          <w:szCs w:val="21"/>
        </w:rPr>
        <w:t>8</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11</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。全年宁波舟山港完成货物吞吐量</w:t>
      </w:r>
      <w:r w:rsidRPr="00D610E4">
        <w:rPr>
          <w:rFonts w:ascii="Arial" w:hAnsi="Arial" w:cs="Arial"/>
          <w:bCs/>
          <w:noProof/>
          <w:sz w:val="21"/>
          <w:szCs w:val="21"/>
        </w:rPr>
        <w:t>11</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亿吨，增长</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，其中宁波港域货物吞吐量</w:t>
      </w:r>
      <w:r w:rsidRPr="00D610E4">
        <w:rPr>
          <w:rFonts w:ascii="Arial" w:hAnsi="Arial" w:cs="Arial"/>
          <w:bCs/>
          <w:noProof/>
          <w:sz w:val="21"/>
          <w:szCs w:val="21"/>
        </w:rPr>
        <w:t>58412</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万吨，增长</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；宁波舟山港集装箱吞吐量</w:t>
      </w:r>
      <w:r w:rsidRPr="00D610E4">
        <w:rPr>
          <w:rFonts w:ascii="Arial" w:hAnsi="Arial" w:cs="Arial"/>
          <w:bCs/>
          <w:noProof/>
          <w:sz w:val="21"/>
          <w:szCs w:val="21"/>
        </w:rPr>
        <w:t>2753</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万标箱，增长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，其中宁波港域集装箱吞吐量</w:t>
      </w:r>
      <w:r w:rsidRPr="00D610E4">
        <w:rPr>
          <w:rFonts w:ascii="Arial" w:hAnsi="Arial" w:cs="Arial"/>
          <w:bCs/>
          <w:noProof/>
          <w:sz w:val="21"/>
          <w:szCs w:val="21"/>
        </w:rPr>
        <w:t>2617</w:t>
      </w:r>
      <w:r w:rsidRPr="00C711ED">
        <w:rPr>
          <w:rFonts w:ascii="Arial" w:hAnsi="Arial" w:cs="Arial"/>
          <w:bCs/>
          <w:noProof/>
          <w:sz w:val="21"/>
          <w:szCs w:val="21"/>
        </w:rPr>
        <w:t>万标箱，增长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w:t>
      </w:r>
    </w:p>
    <w:p w14:paraId="13EE79D9" w14:textId="42D7DCCB" w:rsidR="00095177" w:rsidRPr="00C711ED" w:rsidRDefault="00B6400D" w:rsidP="00095177">
      <w:pPr>
        <w:widowControl w:val="0"/>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二</w:t>
      </w:r>
      <w:r w:rsidRPr="0037148B">
        <w:rPr>
          <w:rFonts w:cs="Arial"/>
          <w:sz w:val="21"/>
          <w:szCs w:val="21"/>
        </w:rPr>
        <w:t>）</w:t>
      </w:r>
      <w:r w:rsidR="00095177" w:rsidRPr="00C711ED">
        <w:rPr>
          <w:rFonts w:ascii="Arial" w:hAnsi="Arial" w:cs="Arial" w:hint="eastAsia"/>
          <w:bCs/>
          <w:noProof/>
          <w:sz w:val="21"/>
          <w:szCs w:val="21"/>
        </w:rPr>
        <w:t>固定资产投资平稳增长</w:t>
      </w:r>
    </w:p>
    <w:p w14:paraId="3EC5278A"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全年全市固定资产投资同比增长</w:t>
      </w:r>
      <w:r w:rsidRPr="00D610E4">
        <w:rPr>
          <w:rFonts w:ascii="Arial" w:hAnsi="Arial" w:cs="Arial"/>
          <w:bCs/>
          <w:noProof/>
          <w:sz w:val="21"/>
          <w:szCs w:val="21"/>
        </w:rPr>
        <w:t>8</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，其中民间投资增长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。从投资主要构成看，基础设施投资增长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，工业投资增长</w:t>
      </w:r>
      <w:r w:rsidRPr="00D610E4">
        <w:rPr>
          <w:rFonts w:ascii="Arial" w:hAnsi="Arial" w:cs="Arial"/>
          <w:bCs/>
          <w:noProof/>
          <w:sz w:val="21"/>
          <w:szCs w:val="21"/>
        </w:rPr>
        <w:t>10</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，房地产开发投资增长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w:t>
      </w:r>
    </w:p>
    <w:p w14:paraId="2C8AAB55"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全年全市完成商品房销售面积</w:t>
      </w:r>
      <w:r w:rsidRPr="00D610E4">
        <w:rPr>
          <w:rFonts w:ascii="Arial" w:hAnsi="Arial" w:cs="Arial"/>
          <w:bCs/>
          <w:noProof/>
          <w:sz w:val="21"/>
          <w:szCs w:val="21"/>
        </w:rPr>
        <w:t>1714</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万平方米，同比增长</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。其中住宅销售面积</w:t>
      </w:r>
      <w:r w:rsidRPr="00D610E4">
        <w:rPr>
          <w:rFonts w:ascii="Arial" w:hAnsi="Arial" w:cs="Arial"/>
          <w:bCs/>
          <w:noProof/>
          <w:sz w:val="21"/>
          <w:szCs w:val="21"/>
        </w:rPr>
        <w:t>1438</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万平</w:t>
      </w:r>
      <w:r w:rsidRPr="00C711ED">
        <w:rPr>
          <w:rFonts w:ascii="Arial" w:hAnsi="Arial" w:cs="Arial"/>
          <w:bCs/>
          <w:noProof/>
          <w:sz w:val="21"/>
          <w:szCs w:val="21"/>
        </w:rPr>
        <w:lastRenderedPageBreak/>
        <w:t>方米，增长</w:t>
      </w:r>
      <w:r w:rsidRPr="00D610E4">
        <w:rPr>
          <w:rFonts w:ascii="Arial" w:hAnsi="Arial" w:cs="Arial"/>
          <w:bCs/>
          <w:noProof/>
          <w:sz w:val="21"/>
          <w:szCs w:val="21"/>
        </w:rPr>
        <w:t>10</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12</w:t>
      </w:r>
      <w:r w:rsidRPr="00C711ED">
        <w:rPr>
          <w:rFonts w:ascii="Arial" w:hAnsi="Arial" w:cs="Arial"/>
          <w:bCs/>
          <w:noProof/>
          <w:sz w:val="21"/>
          <w:szCs w:val="21"/>
        </w:rPr>
        <w:t>月末全市商品房待售面积下降</w:t>
      </w:r>
      <w:r w:rsidRPr="00D610E4">
        <w:rPr>
          <w:rFonts w:ascii="Arial" w:hAnsi="Arial" w:cs="Arial"/>
          <w:bCs/>
          <w:noProof/>
          <w:sz w:val="21"/>
          <w:szCs w:val="21"/>
        </w:rPr>
        <w:t>10</w:t>
      </w:r>
      <w:r w:rsidRPr="00C711ED">
        <w:rPr>
          <w:rFonts w:ascii="Arial" w:hAnsi="Arial" w:cs="Arial"/>
          <w:bCs/>
          <w:noProof/>
          <w:sz w:val="21"/>
          <w:szCs w:val="21"/>
        </w:rPr>
        <w:t>%</w:t>
      </w:r>
      <w:r w:rsidRPr="00C711ED">
        <w:rPr>
          <w:rFonts w:ascii="Arial" w:hAnsi="Arial" w:cs="Arial"/>
          <w:bCs/>
          <w:noProof/>
          <w:sz w:val="21"/>
          <w:szCs w:val="21"/>
        </w:rPr>
        <w:t>。</w:t>
      </w:r>
    </w:p>
    <w:p w14:paraId="5EDB9952" w14:textId="6B129E24" w:rsidR="00095177" w:rsidRPr="00C711ED" w:rsidRDefault="00B6400D" w:rsidP="00095177">
      <w:pPr>
        <w:widowControl w:val="0"/>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三</w:t>
      </w:r>
      <w:r w:rsidRPr="0037148B">
        <w:rPr>
          <w:rFonts w:cs="Arial"/>
          <w:sz w:val="21"/>
          <w:szCs w:val="21"/>
        </w:rPr>
        <w:t>）</w:t>
      </w:r>
      <w:r w:rsidR="00095177" w:rsidRPr="00C711ED">
        <w:rPr>
          <w:rFonts w:ascii="Arial" w:hAnsi="Arial" w:cs="Arial" w:hint="eastAsia"/>
          <w:bCs/>
          <w:noProof/>
          <w:sz w:val="21"/>
          <w:szCs w:val="21"/>
        </w:rPr>
        <w:t>消费市场基本稳定</w:t>
      </w:r>
    </w:p>
    <w:p w14:paraId="2995B688"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全年全市实现社会消费品零售总额</w:t>
      </w:r>
      <w:r w:rsidRPr="00D610E4">
        <w:rPr>
          <w:rFonts w:ascii="Arial" w:hAnsi="Arial" w:cs="Arial"/>
          <w:bCs/>
          <w:noProof/>
          <w:sz w:val="21"/>
          <w:szCs w:val="21"/>
        </w:rPr>
        <w:t>4473</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亿元，同比增长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。其中，限额以上社会消费品零售总额</w:t>
      </w:r>
      <w:r w:rsidRPr="00D610E4">
        <w:rPr>
          <w:rFonts w:ascii="Arial" w:hAnsi="Arial" w:cs="Arial"/>
          <w:bCs/>
          <w:noProof/>
          <w:sz w:val="21"/>
          <w:szCs w:val="21"/>
        </w:rPr>
        <w:t>1563</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亿元，增长</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。从限额以上主要商品类别看，汽车类零售额</w:t>
      </w:r>
      <w:r w:rsidRPr="00D610E4">
        <w:rPr>
          <w:rFonts w:ascii="Arial" w:hAnsi="Arial" w:cs="Arial"/>
          <w:bCs/>
          <w:noProof/>
          <w:sz w:val="21"/>
          <w:szCs w:val="21"/>
        </w:rPr>
        <w:t>602</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亿元，增长</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，其中新能源汽车零售额增长</w:t>
      </w:r>
      <w:r w:rsidRPr="00D610E4">
        <w:rPr>
          <w:rFonts w:ascii="Arial" w:hAnsi="Arial" w:cs="Arial"/>
          <w:bCs/>
          <w:noProof/>
          <w:sz w:val="21"/>
          <w:szCs w:val="21"/>
        </w:rPr>
        <w:t>75</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；服装、鞋帽、针纺织品类零售额</w:t>
      </w:r>
      <w:r w:rsidRPr="00D610E4">
        <w:rPr>
          <w:rFonts w:ascii="Arial" w:hAnsi="Arial" w:cs="Arial"/>
          <w:bCs/>
          <w:noProof/>
          <w:sz w:val="21"/>
          <w:szCs w:val="21"/>
        </w:rPr>
        <w:t>230</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亿元，增长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；石油制品类零售额</w:t>
      </w:r>
      <w:r w:rsidRPr="00D610E4">
        <w:rPr>
          <w:rFonts w:ascii="Arial" w:hAnsi="Arial" w:cs="Arial"/>
          <w:bCs/>
          <w:noProof/>
          <w:sz w:val="21"/>
          <w:szCs w:val="21"/>
        </w:rPr>
        <w:t>155</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亿元，下降</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；粮油、食品类零售额</w:t>
      </w:r>
      <w:r w:rsidRPr="00D610E4">
        <w:rPr>
          <w:rFonts w:ascii="Arial" w:hAnsi="Arial" w:cs="Arial"/>
          <w:bCs/>
          <w:noProof/>
          <w:sz w:val="21"/>
          <w:szCs w:val="21"/>
        </w:rPr>
        <w:t>111</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亿元，增长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。全年全市限额以上贸易单位通过公共网络实现的商品零售额</w:t>
      </w:r>
      <w:r w:rsidRPr="00D610E4">
        <w:rPr>
          <w:rFonts w:ascii="Arial" w:hAnsi="Arial" w:cs="Arial"/>
          <w:bCs/>
          <w:noProof/>
          <w:sz w:val="21"/>
          <w:szCs w:val="21"/>
        </w:rPr>
        <w:t>213</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亿元，增长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C711ED">
        <w:rPr>
          <w:rFonts w:ascii="Arial" w:hAnsi="Arial" w:cs="Arial"/>
          <w:bCs/>
          <w:noProof/>
          <w:sz w:val="21"/>
          <w:szCs w:val="21"/>
        </w:rPr>
        <w:t>。</w:t>
      </w:r>
    </w:p>
    <w:p w14:paraId="6F884DC7" w14:textId="462F29F2" w:rsidR="00095177" w:rsidRDefault="00B6400D" w:rsidP="00095177">
      <w:pPr>
        <w:widowControl w:val="0"/>
        <w:tabs>
          <w:tab w:val="left" w:pos="5710"/>
        </w:tabs>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四</w:t>
      </w:r>
      <w:r w:rsidRPr="0037148B">
        <w:rPr>
          <w:rFonts w:cs="Arial"/>
          <w:sz w:val="21"/>
          <w:szCs w:val="21"/>
        </w:rPr>
        <w:t>）</w:t>
      </w:r>
      <w:r w:rsidR="00095177" w:rsidRPr="00C711ED">
        <w:rPr>
          <w:rFonts w:ascii="Arial" w:hAnsi="Arial" w:cs="Arial"/>
          <w:bCs/>
          <w:noProof/>
          <w:sz w:val="21"/>
          <w:szCs w:val="21"/>
        </w:rPr>
        <w:t>财政收支基本平稳</w:t>
      </w:r>
    </w:p>
    <w:p w14:paraId="5B1CCB58"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bCs/>
          <w:noProof/>
          <w:sz w:val="21"/>
          <w:szCs w:val="21"/>
        </w:rPr>
        <w:t>全年全市实现财政总收入</w:t>
      </w:r>
      <w:r w:rsidRPr="00D610E4">
        <w:rPr>
          <w:rFonts w:ascii="Arial" w:hAnsi="Arial" w:cs="Arial"/>
          <w:bCs/>
          <w:noProof/>
          <w:sz w:val="21"/>
          <w:szCs w:val="21"/>
        </w:rPr>
        <w:t>2784</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亿元，同比增长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，其中一般公共预算收入完成</w:t>
      </w:r>
      <w:r w:rsidRPr="00D610E4">
        <w:rPr>
          <w:rFonts w:ascii="Arial" w:hAnsi="Arial" w:cs="Arial"/>
          <w:bCs/>
          <w:noProof/>
          <w:sz w:val="21"/>
          <w:szCs w:val="21"/>
        </w:rPr>
        <w:t>1468</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亿元，增长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C711ED">
        <w:rPr>
          <w:rFonts w:ascii="Arial" w:hAnsi="Arial" w:cs="Arial"/>
          <w:bCs/>
          <w:noProof/>
          <w:sz w:val="21"/>
          <w:szCs w:val="21"/>
        </w:rPr>
        <w:t>。在地方税收中，增值税和企业所得税分别增长</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10</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，个人所得税下降</w:t>
      </w:r>
      <w:r w:rsidRPr="00D610E4">
        <w:rPr>
          <w:rFonts w:ascii="Arial" w:hAnsi="Arial" w:cs="Arial"/>
          <w:bCs/>
          <w:noProof/>
          <w:sz w:val="21"/>
          <w:szCs w:val="21"/>
        </w:rPr>
        <w:t>20</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。全市完成一般公共预算支出</w:t>
      </w:r>
      <w:r w:rsidRPr="00D610E4">
        <w:rPr>
          <w:rFonts w:ascii="Arial" w:hAnsi="Arial" w:cs="Arial"/>
          <w:bCs/>
          <w:noProof/>
          <w:sz w:val="21"/>
          <w:szCs w:val="21"/>
        </w:rPr>
        <w:t>1767</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亿元，增长</w:t>
      </w:r>
      <w:r w:rsidRPr="00D610E4">
        <w:rPr>
          <w:rFonts w:ascii="Arial" w:hAnsi="Arial" w:cs="Arial"/>
          <w:bCs/>
          <w:noProof/>
          <w:sz w:val="21"/>
          <w:szCs w:val="21"/>
        </w:rPr>
        <w:t>10</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，其中科学技术、节能环保、城乡社区支出、卫生健康、社会保障和就业支出分别增长</w:t>
      </w:r>
      <w:r w:rsidRPr="00D610E4">
        <w:rPr>
          <w:rFonts w:ascii="Arial" w:hAnsi="Arial" w:cs="Arial"/>
          <w:bCs/>
          <w:noProof/>
          <w:sz w:val="21"/>
          <w:szCs w:val="21"/>
        </w:rPr>
        <w:t>58</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57</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22</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20</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12</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w:t>
      </w:r>
    </w:p>
    <w:p w14:paraId="7AB1D924" w14:textId="504B923C" w:rsidR="00095177" w:rsidRPr="00C711ED" w:rsidRDefault="00B6400D" w:rsidP="00095177">
      <w:pPr>
        <w:widowControl w:val="0"/>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五</w:t>
      </w:r>
      <w:r w:rsidRPr="0037148B">
        <w:rPr>
          <w:rFonts w:cs="Arial"/>
          <w:sz w:val="21"/>
          <w:szCs w:val="21"/>
        </w:rPr>
        <w:t>）</w:t>
      </w:r>
      <w:r w:rsidR="00095177" w:rsidRPr="00C711ED">
        <w:rPr>
          <w:rFonts w:ascii="Arial" w:hAnsi="Arial" w:cs="Arial" w:hint="eastAsia"/>
          <w:bCs/>
          <w:noProof/>
          <w:sz w:val="21"/>
          <w:szCs w:val="21"/>
        </w:rPr>
        <w:t>居民收入保持平稳增长</w:t>
      </w:r>
    </w:p>
    <w:p w14:paraId="13E422AE"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全年全市居民人均可支配收入</w:t>
      </w:r>
      <w:r w:rsidRPr="00D610E4">
        <w:rPr>
          <w:rFonts w:ascii="Arial" w:hAnsi="Arial" w:cs="Arial"/>
          <w:bCs/>
          <w:noProof/>
          <w:sz w:val="21"/>
          <w:szCs w:val="21"/>
        </w:rPr>
        <w:t>56982</w:t>
      </w:r>
      <w:r w:rsidRPr="00C711ED">
        <w:rPr>
          <w:rFonts w:ascii="Arial" w:hAnsi="Arial" w:cs="Arial"/>
          <w:bCs/>
          <w:noProof/>
          <w:sz w:val="21"/>
          <w:szCs w:val="21"/>
        </w:rPr>
        <w:t>元，同比增长</w:t>
      </w:r>
      <w:r w:rsidRPr="00D610E4">
        <w:rPr>
          <w:rFonts w:ascii="Arial" w:hAnsi="Arial" w:cs="Arial"/>
          <w:bCs/>
          <w:noProof/>
          <w:sz w:val="21"/>
          <w:szCs w:val="21"/>
        </w:rPr>
        <w:t>8</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，扣除价格因素实际增长</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。按常住地分，城镇居民人均可支配收入</w:t>
      </w:r>
      <w:r w:rsidRPr="00D610E4">
        <w:rPr>
          <w:rFonts w:ascii="Arial" w:hAnsi="Arial" w:cs="Arial"/>
          <w:bCs/>
          <w:noProof/>
          <w:sz w:val="21"/>
          <w:szCs w:val="21"/>
        </w:rPr>
        <w:t>64886</w:t>
      </w:r>
      <w:r w:rsidRPr="00C711ED">
        <w:rPr>
          <w:rFonts w:ascii="Arial" w:hAnsi="Arial" w:cs="Arial"/>
          <w:bCs/>
          <w:noProof/>
          <w:sz w:val="21"/>
          <w:szCs w:val="21"/>
        </w:rPr>
        <w:t>元，增长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，实际增长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；农村居民人均可支配收入</w:t>
      </w:r>
      <w:r w:rsidRPr="00D610E4">
        <w:rPr>
          <w:rFonts w:ascii="Arial" w:hAnsi="Arial" w:cs="Arial"/>
          <w:bCs/>
          <w:noProof/>
          <w:sz w:val="21"/>
          <w:szCs w:val="21"/>
        </w:rPr>
        <w:t>36632</w:t>
      </w:r>
      <w:r w:rsidRPr="00C711ED">
        <w:rPr>
          <w:rFonts w:ascii="Arial" w:hAnsi="Arial" w:cs="Arial"/>
          <w:bCs/>
          <w:noProof/>
          <w:sz w:val="21"/>
          <w:szCs w:val="21"/>
        </w:rPr>
        <w:t>元，增长</w:t>
      </w:r>
      <w:r w:rsidRPr="00D610E4">
        <w:rPr>
          <w:rFonts w:ascii="Arial" w:hAnsi="Arial" w:cs="Arial"/>
          <w:bCs/>
          <w:noProof/>
          <w:sz w:val="21"/>
          <w:szCs w:val="21"/>
        </w:rPr>
        <w:t>8</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，实际增长</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。从收入来源看，工资性收入人均</w:t>
      </w:r>
      <w:r w:rsidRPr="00D610E4">
        <w:rPr>
          <w:rFonts w:ascii="Arial" w:hAnsi="Arial" w:cs="Arial"/>
          <w:bCs/>
          <w:noProof/>
          <w:sz w:val="21"/>
          <w:szCs w:val="21"/>
        </w:rPr>
        <w:t>33840</w:t>
      </w:r>
      <w:r w:rsidRPr="00C711ED">
        <w:rPr>
          <w:rFonts w:ascii="Arial" w:hAnsi="Arial" w:cs="Arial"/>
          <w:bCs/>
          <w:noProof/>
          <w:sz w:val="21"/>
          <w:szCs w:val="21"/>
        </w:rPr>
        <w:t>元，增长</w:t>
      </w:r>
      <w:r w:rsidRPr="00D610E4">
        <w:rPr>
          <w:rFonts w:ascii="Arial" w:hAnsi="Arial" w:cs="Arial"/>
          <w:bCs/>
          <w:noProof/>
          <w:sz w:val="21"/>
          <w:szCs w:val="21"/>
        </w:rPr>
        <w:t>8</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；经营净收入人均</w:t>
      </w:r>
      <w:r w:rsidRPr="00D610E4">
        <w:rPr>
          <w:rFonts w:ascii="Arial" w:hAnsi="Arial" w:cs="Arial"/>
          <w:bCs/>
          <w:noProof/>
          <w:sz w:val="21"/>
          <w:szCs w:val="21"/>
        </w:rPr>
        <w:t>10559</w:t>
      </w:r>
      <w:r w:rsidRPr="00C711ED">
        <w:rPr>
          <w:rFonts w:ascii="Arial" w:hAnsi="Arial" w:cs="Arial"/>
          <w:bCs/>
          <w:noProof/>
          <w:sz w:val="21"/>
          <w:szCs w:val="21"/>
        </w:rPr>
        <w:t>元，增长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；财产净收入人均</w:t>
      </w:r>
      <w:r w:rsidRPr="00D610E4">
        <w:rPr>
          <w:rFonts w:ascii="Arial" w:hAnsi="Arial" w:cs="Arial"/>
          <w:bCs/>
          <w:noProof/>
          <w:sz w:val="21"/>
          <w:szCs w:val="21"/>
        </w:rPr>
        <w:t>5783</w:t>
      </w:r>
      <w:r w:rsidRPr="00C711ED">
        <w:rPr>
          <w:rFonts w:ascii="Arial" w:hAnsi="Arial" w:cs="Arial"/>
          <w:bCs/>
          <w:noProof/>
          <w:sz w:val="21"/>
          <w:szCs w:val="21"/>
        </w:rPr>
        <w:t>元，增长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；转移净收入人均</w:t>
      </w:r>
      <w:r w:rsidRPr="00D610E4">
        <w:rPr>
          <w:rFonts w:ascii="Arial" w:hAnsi="Arial" w:cs="Arial"/>
          <w:bCs/>
          <w:noProof/>
          <w:sz w:val="21"/>
          <w:szCs w:val="21"/>
        </w:rPr>
        <w:t>6800</w:t>
      </w:r>
      <w:r w:rsidRPr="00C711ED">
        <w:rPr>
          <w:rFonts w:ascii="Arial" w:hAnsi="Arial" w:cs="Arial"/>
          <w:bCs/>
          <w:noProof/>
          <w:sz w:val="21"/>
          <w:szCs w:val="21"/>
        </w:rPr>
        <w:t>元，增长</w:t>
      </w:r>
      <w:r w:rsidRPr="00D610E4">
        <w:rPr>
          <w:rFonts w:ascii="Arial" w:hAnsi="Arial" w:cs="Arial"/>
          <w:bCs/>
          <w:noProof/>
          <w:sz w:val="21"/>
          <w:szCs w:val="21"/>
        </w:rPr>
        <w:t>17</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w:t>
      </w:r>
    </w:p>
    <w:p w14:paraId="32133691" w14:textId="1E8971CC"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全市居民人均生活消费支出</w:t>
      </w:r>
      <w:r w:rsidRPr="00D610E4">
        <w:rPr>
          <w:rFonts w:ascii="Arial" w:hAnsi="Arial" w:cs="Arial"/>
          <w:bCs/>
          <w:noProof/>
          <w:sz w:val="21"/>
          <w:szCs w:val="21"/>
        </w:rPr>
        <w:t>33944</w:t>
      </w:r>
      <w:r w:rsidRPr="00C711ED">
        <w:rPr>
          <w:rFonts w:ascii="Arial" w:hAnsi="Arial" w:cs="Arial"/>
          <w:bCs/>
          <w:noProof/>
          <w:sz w:val="21"/>
          <w:szCs w:val="21"/>
        </w:rPr>
        <w:t>元，同比增长</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C711ED">
        <w:rPr>
          <w:rFonts w:ascii="Arial" w:hAnsi="Arial" w:cs="Arial"/>
          <w:bCs/>
          <w:noProof/>
          <w:sz w:val="21"/>
          <w:szCs w:val="21"/>
        </w:rPr>
        <w:t>。按常住地分，城镇居民人均生活消费支出</w:t>
      </w:r>
      <w:r w:rsidRPr="00D610E4">
        <w:rPr>
          <w:rFonts w:ascii="Arial" w:hAnsi="Arial" w:cs="Arial"/>
          <w:bCs/>
          <w:noProof/>
          <w:sz w:val="21"/>
          <w:szCs w:val="21"/>
        </w:rPr>
        <w:t>38274</w:t>
      </w:r>
      <w:r w:rsidRPr="00C711ED">
        <w:rPr>
          <w:rFonts w:ascii="Arial" w:hAnsi="Arial" w:cs="Arial"/>
          <w:bCs/>
          <w:noProof/>
          <w:sz w:val="21"/>
          <w:szCs w:val="21"/>
        </w:rPr>
        <w:t>元，增长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；农村居民人均生活消费支出</w:t>
      </w:r>
      <w:r w:rsidRPr="00D610E4">
        <w:rPr>
          <w:rFonts w:ascii="Arial" w:hAnsi="Arial" w:cs="Arial"/>
          <w:bCs/>
          <w:noProof/>
          <w:sz w:val="21"/>
          <w:szCs w:val="21"/>
        </w:rPr>
        <w:t>22797</w:t>
      </w:r>
      <w:r w:rsidRPr="00C711ED">
        <w:rPr>
          <w:rFonts w:ascii="Arial" w:hAnsi="Arial" w:cs="Arial"/>
          <w:bCs/>
          <w:noProof/>
          <w:sz w:val="21"/>
          <w:szCs w:val="21"/>
        </w:rPr>
        <w:t>元，增长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w:t>
      </w:r>
    </w:p>
    <w:p w14:paraId="26212BD9" w14:textId="48907D95" w:rsidR="00095177" w:rsidRPr="00C711ED" w:rsidRDefault="00B6400D" w:rsidP="00095177">
      <w:pPr>
        <w:widowControl w:val="0"/>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六</w:t>
      </w:r>
      <w:r w:rsidRPr="0037148B">
        <w:rPr>
          <w:rFonts w:cs="Arial"/>
          <w:sz w:val="21"/>
          <w:szCs w:val="21"/>
        </w:rPr>
        <w:t>）</w:t>
      </w:r>
      <w:r w:rsidR="00095177" w:rsidRPr="00C711ED">
        <w:rPr>
          <w:rFonts w:ascii="Arial" w:hAnsi="Arial" w:cs="Arial" w:hint="eastAsia"/>
          <w:bCs/>
          <w:noProof/>
          <w:sz w:val="21"/>
          <w:szCs w:val="21"/>
        </w:rPr>
        <w:t>居民消费价格涨幅扩大，工业生产者价格小幅下降</w:t>
      </w:r>
    </w:p>
    <w:p w14:paraId="619BEF22"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全年市区居民消费价格同比上涨</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w:t>
      </w:r>
      <w:r w:rsidRPr="00C711ED">
        <w:rPr>
          <w:rFonts w:ascii="Arial" w:hAnsi="Arial" w:cs="Arial"/>
          <w:bCs/>
          <w:noProof/>
          <w:sz w:val="21"/>
          <w:szCs w:val="21"/>
        </w:rPr>
        <w:t>，涨幅比上年扩大</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个百分点。从八大类来看，全年价格同比呈现</w:t>
      </w:r>
      <w:r w:rsidRPr="00C711ED">
        <w:rPr>
          <w:rFonts w:ascii="Arial" w:hAnsi="Arial" w:cs="Arial"/>
          <w:bCs/>
          <w:noProof/>
          <w:sz w:val="21"/>
          <w:szCs w:val="21"/>
        </w:rPr>
        <w:t>“</w:t>
      </w:r>
      <w:r w:rsidRPr="00C711ED">
        <w:rPr>
          <w:rFonts w:ascii="Arial" w:hAnsi="Arial" w:cs="Arial"/>
          <w:bCs/>
          <w:noProof/>
          <w:sz w:val="21"/>
          <w:szCs w:val="21"/>
        </w:rPr>
        <w:t>七升一降</w:t>
      </w:r>
      <w:r w:rsidRPr="00C711ED">
        <w:rPr>
          <w:rFonts w:ascii="Arial" w:hAnsi="Arial" w:cs="Arial"/>
          <w:bCs/>
          <w:noProof/>
          <w:sz w:val="21"/>
          <w:szCs w:val="21"/>
        </w:rPr>
        <w:t>”</w:t>
      </w:r>
      <w:r w:rsidRPr="00C711ED">
        <w:rPr>
          <w:rFonts w:ascii="Arial" w:hAnsi="Arial" w:cs="Arial"/>
          <w:bCs/>
          <w:noProof/>
          <w:sz w:val="21"/>
          <w:szCs w:val="21"/>
        </w:rPr>
        <w:t>态势。其中，食品烟酒、其他用品和服务、教育文化和娱乐、医疗保健、生活用品及服务、衣着和居住价格分别上涨</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；交通和通信价格下降</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。在食品烟酒价格中，粮食价格上涨</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，猪肉价格上涨</w:t>
      </w:r>
      <w:r w:rsidRPr="00D610E4">
        <w:rPr>
          <w:rFonts w:ascii="Arial" w:hAnsi="Arial" w:cs="Arial"/>
          <w:bCs/>
          <w:noProof/>
          <w:sz w:val="21"/>
          <w:szCs w:val="21"/>
        </w:rPr>
        <w:t>34</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，鲜菜价格上涨</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w:t>
      </w:r>
      <w:r w:rsidRPr="00C711ED">
        <w:rPr>
          <w:rFonts w:ascii="Arial" w:hAnsi="Arial" w:cs="Arial"/>
          <w:bCs/>
          <w:noProof/>
          <w:sz w:val="21"/>
          <w:szCs w:val="21"/>
        </w:rPr>
        <w:lastRenderedPageBreak/>
        <w:t>水产品价格下降</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12</w:t>
      </w:r>
      <w:r w:rsidRPr="00C711ED">
        <w:rPr>
          <w:rFonts w:ascii="Arial" w:hAnsi="Arial" w:cs="Arial"/>
          <w:bCs/>
          <w:noProof/>
          <w:sz w:val="21"/>
          <w:szCs w:val="21"/>
        </w:rPr>
        <w:t>月份，市区居民消费价格同比上涨</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，环比持平。</w:t>
      </w:r>
    </w:p>
    <w:p w14:paraId="3631DA3F"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全年全市工业生产者出厂价格比上年下降</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12</w:t>
      </w:r>
      <w:r w:rsidRPr="00C711ED">
        <w:rPr>
          <w:rFonts w:ascii="Arial" w:hAnsi="Arial" w:cs="Arial"/>
          <w:bCs/>
          <w:noProof/>
          <w:sz w:val="21"/>
          <w:szCs w:val="21"/>
        </w:rPr>
        <w:t>月份同比下降</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，环比与上月持平。工业生产者购进价格比上年下降</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12</w:t>
      </w:r>
      <w:r w:rsidRPr="00C711ED">
        <w:rPr>
          <w:rFonts w:ascii="Arial" w:hAnsi="Arial" w:cs="Arial"/>
          <w:bCs/>
          <w:noProof/>
          <w:sz w:val="21"/>
          <w:szCs w:val="21"/>
        </w:rPr>
        <w:t>月份同比下降</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，环比上涨</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w:t>
      </w:r>
    </w:p>
    <w:p w14:paraId="423959C2" w14:textId="740DED0E" w:rsidR="00BE6972" w:rsidRPr="00A44218" w:rsidRDefault="00CF1571" w:rsidP="007C540C">
      <w:pPr>
        <w:pStyle w:val="2"/>
        <w:tabs>
          <w:tab w:val="left" w:pos="5220"/>
        </w:tabs>
        <w:spacing w:before="0" w:after="0" w:line="480" w:lineRule="auto"/>
        <w:ind w:firstLineChars="98" w:firstLine="207"/>
        <w:jc w:val="both"/>
        <w:rPr>
          <w:rFonts w:eastAsia="宋体" w:cs="Arial"/>
          <w:sz w:val="21"/>
          <w:szCs w:val="21"/>
        </w:rPr>
      </w:pPr>
      <w:bookmarkStart w:id="55" w:name="_Toc41488723"/>
      <w:r w:rsidRPr="00A44218">
        <w:rPr>
          <w:rFonts w:eastAsia="宋体" w:cs="Arial" w:hint="eastAsia"/>
          <w:sz w:val="21"/>
          <w:szCs w:val="21"/>
        </w:rPr>
        <w:t>三</w:t>
      </w:r>
      <w:r w:rsidR="007C540C">
        <w:rPr>
          <w:rFonts w:eastAsia="宋体" w:cs="Arial" w:hint="eastAsia"/>
          <w:sz w:val="21"/>
          <w:szCs w:val="21"/>
        </w:rPr>
        <w:t>、</w:t>
      </w:r>
      <w:r w:rsidR="00BE6972" w:rsidRPr="00A44218">
        <w:rPr>
          <w:rFonts w:eastAsia="宋体" w:cs="Arial" w:hint="eastAsia"/>
          <w:sz w:val="21"/>
          <w:szCs w:val="21"/>
        </w:rPr>
        <w:t>城市规划与发展目标</w:t>
      </w:r>
      <w:bookmarkEnd w:id="55"/>
    </w:p>
    <w:p w14:paraId="1B28363F" w14:textId="58E32E6D" w:rsidR="00095177" w:rsidRDefault="00B6400D" w:rsidP="00095177">
      <w:pPr>
        <w:widowControl w:val="0"/>
        <w:snapToGrid w:val="0"/>
        <w:spacing w:line="480" w:lineRule="auto"/>
        <w:ind w:firstLineChars="200" w:firstLine="420"/>
        <w:jc w:val="both"/>
        <w:rPr>
          <w:rFonts w:ascii="Arial" w:hAnsi="Arial" w:cs="Arial"/>
          <w:color w:val="000000"/>
          <w:sz w:val="21"/>
          <w:szCs w:val="21"/>
        </w:rPr>
      </w:pPr>
      <w:r w:rsidRPr="0037148B">
        <w:rPr>
          <w:rFonts w:cs="Arial"/>
          <w:sz w:val="21"/>
          <w:szCs w:val="21"/>
        </w:rPr>
        <w:t>（</w:t>
      </w:r>
      <w:r>
        <w:rPr>
          <w:rFonts w:cs="Arial" w:hint="eastAsia"/>
          <w:sz w:val="21"/>
          <w:szCs w:val="21"/>
        </w:rPr>
        <w:t>一</w:t>
      </w:r>
      <w:r w:rsidRPr="0037148B">
        <w:rPr>
          <w:rFonts w:cs="Arial"/>
          <w:sz w:val="21"/>
          <w:szCs w:val="21"/>
        </w:rPr>
        <w:t>）</w:t>
      </w:r>
      <w:r w:rsidR="00095177" w:rsidRPr="00D610E4">
        <w:rPr>
          <w:rFonts w:ascii="Arial" w:hAnsi="Arial" w:cs="Arial"/>
          <w:color w:val="000000"/>
          <w:sz w:val="21"/>
          <w:szCs w:val="21"/>
        </w:rPr>
        <w:t>2020</w:t>
      </w:r>
      <w:r w:rsidR="00095177">
        <w:rPr>
          <w:rFonts w:ascii="Arial" w:hAnsi="Arial" w:cs="Arial" w:hint="eastAsia"/>
          <w:color w:val="000000"/>
          <w:sz w:val="21"/>
          <w:szCs w:val="21"/>
        </w:rPr>
        <w:t>年</w:t>
      </w:r>
      <w:r w:rsidR="00095177" w:rsidRPr="00D610E4">
        <w:rPr>
          <w:rFonts w:ascii="Arial" w:hAnsi="Arial" w:cs="Arial"/>
          <w:color w:val="000000"/>
          <w:sz w:val="21"/>
          <w:szCs w:val="21"/>
        </w:rPr>
        <w:t>3</w:t>
      </w:r>
      <w:r w:rsidR="00095177">
        <w:rPr>
          <w:rFonts w:ascii="Arial" w:hAnsi="Arial" w:cs="Arial" w:hint="eastAsia"/>
          <w:color w:val="000000"/>
          <w:sz w:val="21"/>
          <w:szCs w:val="21"/>
        </w:rPr>
        <w:t>月</w:t>
      </w:r>
      <w:r w:rsidR="00095177" w:rsidRPr="00D610E4">
        <w:rPr>
          <w:rFonts w:ascii="Arial" w:hAnsi="Arial" w:cs="Arial"/>
          <w:color w:val="000000"/>
          <w:sz w:val="21"/>
          <w:szCs w:val="21"/>
        </w:rPr>
        <w:t>24</w:t>
      </w:r>
      <w:r w:rsidR="00095177">
        <w:rPr>
          <w:rFonts w:ascii="Arial" w:hAnsi="Arial" w:cs="Arial" w:hint="eastAsia"/>
          <w:color w:val="000000"/>
          <w:sz w:val="21"/>
          <w:szCs w:val="21"/>
        </w:rPr>
        <w:t>日，宁波市委、市政府</w:t>
      </w:r>
      <w:r w:rsidR="00095177" w:rsidRPr="002943DF">
        <w:rPr>
          <w:rFonts w:ascii="Arial" w:hAnsi="Arial" w:cs="Arial" w:hint="eastAsia"/>
          <w:color w:val="000000"/>
          <w:sz w:val="21"/>
          <w:szCs w:val="21"/>
        </w:rPr>
        <w:t>发布《宁波市推进长江三角洲区域一体化发展行动计划》</w:t>
      </w:r>
    </w:p>
    <w:p w14:paraId="70B5D1F2" w14:textId="77777777" w:rsidR="00095177" w:rsidRPr="002943DF" w:rsidRDefault="00095177" w:rsidP="00095177">
      <w:pPr>
        <w:widowControl w:val="0"/>
        <w:snapToGrid w:val="0"/>
        <w:spacing w:line="480" w:lineRule="auto"/>
        <w:ind w:firstLineChars="200" w:firstLine="420"/>
        <w:jc w:val="both"/>
        <w:rPr>
          <w:rFonts w:ascii="Arial" w:hAnsi="Arial" w:cs="Arial"/>
          <w:color w:val="000000"/>
          <w:sz w:val="21"/>
          <w:szCs w:val="21"/>
        </w:rPr>
      </w:pPr>
      <w:r w:rsidRPr="002943DF">
        <w:rPr>
          <w:rFonts w:ascii="Arial" w:hAnsi="Arial" w:cs="Arial" w:hint="eastAsia"/>
          <w:color w:val="000000"/>
          <w:sz w:val="21"/>
          <w:szCs w:val="21"/>
        </w:rPr>
        <w:t>《计划》提出，宁波将以多领域、全方位接轨上海为重点，产业科创、基础设施、公共服务、生态发展、对外开放、市场环境六大领域一体化齐头并进，努力建成长三角一体化发展先行区，当好浙江省推进长三角一体化发展排头兵。</w:t>
      </w:r>
    </w:p>
    <w:p w14:paraId="0A442090" w14:textId="278C6C31" w:rsidR="00095177" w:rsidRPr="002943DF" w:rsidRDefault="00095177" w:rsidP="003D08BE">
      <w:pPr>
        <w:widowControl w:val="0"/>
        <w:snapToGrid w:val="0"/>
        <w:spacing w:line="480" w:lineRule="auto"/>
        <w:ind w:firstLineChars="200" w:firstLine="420"/>
        <w:jc w:val="both"/>
        <w:rPr>
          <w:rFonts w:ascii="Arial" w:hAnsi="Arial" w:cs="Arial"/>
          <w:color w:val="000000"/>
          <w:sz w:val="21"/>
          <w:szCs w:val="21"/>
        </w:rPr>
      </w:pPr>
      <w:r w:rsidRPr="002943DF">
        <w:rPr>
          <w:rFonts w:ascii="Arial" w:hAnsi="Arial" w:cs="Arial" w:hint="eastAsia"/>
          <w:color w:val="000000"/>
          <w:sz w:val="21"/>
          <w:szCs w:val="21"/>
        </w:rPr>
        <w:t>作为未来一个时期，</w:t>
      </w:r>
      <w:r>
        <w:rPr>
          <w:rFonts w:ascii="Arial" w:hAnsi="Arial" w:cs="Arial" w:hint="eastAsia"/>
          <w:color w:val="000000"/>
          <w:sz w:val="21"/>
          <w:szCs w:val="21"/>
        </w:rPr>
        <w:t>宁波市</w:t>
      </w:r>
      <w:r w:rsidRPr="002943DF">
        <w:rPr>
          <w:rFonts w:ascii="Arial" w:hAnsi="Arial" w:cs="Arial" w:hint="eastAsia"/>
          <w:color w:val="000000"/>
          <w:sz w:val="21"/>
          <w:szCs w:val="21"/>
        </w:rPr>
        <w:t>融入长三角、加速一体化发展的纲领性文件，《计划》明确了宁波推进长三角一体化发展的“六大重点”：聚焦大湾区建设，推动产业科创协同发展；聚焦大通道建设，推动基础设施互联互通；聚焦大都市区建设，推动公共服务共建共享；聚焦大花园建设，推动生态发展协同共保；聚焦“一带一路”建设，推动开放格局全面深化；聚焦“最多跑一次”改革，推动市场环境一体融合。</w:t>
      </w:r>
    </w:p>
    <w:p w14:paraId="72A1DA26" w14:textId="511F66F8" w:rsidR="00095177" w:rsidRPr="002943DF" w:rsidRDefault="003D08BE" w:rsidP="003D08BE">
      <w:pPr>
        <w:widowControl w:val="0"/>
        <w:snapToGrid w:val="0"/>
        <w:spacing w:line="480" w:lineRule="auto"/>
        <w:ind w:firstLineChars="200" w:firstLine="480"/>
        <w:jc w:val="both"/>
        <w:rPr>
          <w:rFonts w:ascii="Arial" w:hAnsi="Arial" w:cs="Arial"/>
          <w:color w:val="000000"/>
          <w:sz w:val="21"/>
          <w:szCs w:val="21"/>
        </w:rPr>
      </w:pPr>
      <w:r>
        <w:rPr>
          <w:noProof/>
        </w:rPr>
        <w:drawing>
          <wp:anchor distT="0" distB="0" distL="114300" distR="114300" simplePos="0" relativeHeight="251668992" behindDoc="0" locked="0" layoutInCell="1" allowOverlap="1" wp14:anchorId="53C60A8D" wp14:editId="09E3A32A">
            <wp:simplePos x="0" y="0"/>
            <wp:positionH relativeFrom="margin">
              <wp:posOffset>54610</wp:posOffset>
            </wp:positionH>
            <wp:positionV relativeFrom="margin">
              <wp:posOffset>4897755</wp:posOffset>
            </wp:positionV>
            <wp:extent cx="2854325" cy="3761105"/>
            <wp:effectExtent l="0" t="0" r="3175" b="0"/>
            <wp:wrapSquare wrapText="bothSides"/>
            <wp:docPr id="14" name="图片 14" descr="http://www.cnnb.com.cn/pic/003/004/758/00300475851_c94d2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nb.com.cn/pic/003/004/758/00300475851_c94d26f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4325" cy="3761105"/>
                    </a:xfrm>
                    <a:prstGeom prst="rect">
                      <a:avLst/>
                    </a:prstGeom>
                    <a:noFill/>
                    <a:ln>
                      <a:noFill/>
                    </a:ln>
                  </pic:spPr>
                </pic:pic>
              </a:graphicData>
            </a:graphic>
          </wp:anchor>
        </w:drawing>
      </w:r>
      <w:r w:rsidR="00095177" w:rsidRPr="002943DF">
        <w:rPr>
          <w:rFonts w:ascii="Arial" w:hAnsi="Arial" w:cs="Arial" w:hint="eastAsia"/>
          <w:color w:val="000000"/>
          <w:sz w:val="21"/>
          <w:szCs w:val="21"/>
        </w:rPr>
        <w:t>《计划》明确，到</w:t>
      </w:r>
      <w:r w:rsidR="00095177" w:rsidRPr="00D610E4">
        <w:rPr>
          <w:rFonts w:ascii="Arial" w:hAnsi="Arial" w:cs="Arial"/>
          <w:color w:val="000000"/>
          <w:sz w:val="21"/>
          <w:szCs w:val="21"/>
        </w:rPr>
        <w:t>2025</w:t>
      </w:r>
      <w:r w:rsidR="00095177" w:rsidRPr="002943DF">
        <w:rPr>
          <w:rFonts w:ascii="Arial" w:hAnsi="Arial" w:cs="Arial"/>
          <w:color w:val="000000"/>
          <w:sz w:val="21"/>
          <w:szCs w:val="21"/>
        </w:rPr>
        <w:t>年，</w:t>
      </w:r>
      <w:r w:rsidR="00095177">
        <w:rPr>
          <w:rFonts w:ascii="Arial" w:hAnsi="Arial" w:cs="Arial" w:hint="eastAsia"/>
          <w:color w:val="000000"/>
          <w:sz w:val="21"/>
          <w:szCs w:val="21"/>
        </w:rPr>
        <w:t>宁波市</w:t>
      </w:r>
      <w:r w:rsidR="00095177" w:rsidRPr="002943DF">
        <w:rPr>
          <w:rFonts w:ascii="Arial" w:hAnsi="Arial" w:cs="Arial"/>
          <w:color w:val="000000"/>
          <w:sz w:val="21"/>
          <w:szCs w:val="21"/>
        </w:rPr>
        <w:t>将基本形成全市域、全领域、全方位、高质量融入一体化发展的新格局，交通互联、产业协同、要素共享、环境互保、社保互联等格局进一步形成，推进长三角一体化发展继续走在前列，基本建成长三角一体化发展先行区。</w:t>
      </w:r>
    </w:p>
    <w:p w14:paraId="463AD998"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2943DF">
        <w:rPr>
          <w:rFonts w:ascii="Arial" w:hAnsi="Arial" w:cs="Arial" w:hint="eastAsia"/>
          <w:color w:val="000000"/>
          <w:sz w:val="21"/>
          <w:szCs w:val="21"/>
        </w:rPr>
        <w:t>届时，宁波都市圈同城化水平将显著提高，融入上海都市圈、共建世界级城市群效果显现；承接上海非核心功能转移成效明显，争取引进</w:t>
      </w:r>
      <w:r w:rsidRPr="00D610E4">
        <w:rPr>
          <w:rFonts w:ascii="Arial" w:hAnsi="Arial" w:cs="Arial"/>
          <w:color w:val="000000"/>
          <w:sz w:val="21"/>
          <w:szCs w:val="21"/>
        </w:rPr>
        <w:t>10</w:t>
      </w:r>
      <w:r w:rsidRPr="002943DF">
        <w:rPr>
          <w:rFonts w:ascii="Arial" w:hAnsi="Arial" w:cs="Arial"/>
          <w:color w:val="000000"/>
          <w:sz w:val="21"/>
          <w:szCs w:val="21"/>
        </w:rPr>
        <w:t>家高校创新研究院（分校），建成</w:t>
      </w:r>
      <w:r w:rsidRPr="00D610E4">
        <w:rPr>
          <w:rFonts w:ascii="Arial" w:hAnsi="Arial" w:cs="Arial"/>
          <w:color w:val="000000"/>
          <w:sz w:val="21"/>
          <w:szCs w:val="21"/>
        </w:rPr>
        <w:t>10</w:t>
      </w:r>
      <w:r w:rsidRPr="002943DF">
        <w:rPr>
          <w:rFonts w:ascii="Arial" w:hAnsi="Arial" w:cs="Arial"/>
          <w:color w:val="000000"/>
          <w:sz w:val="21"/>
          <w:szCs w:val="21"/>
        </w:rPr>
        <w:t>个左右高能级创新平台，产业链深度融合格局形成，区域协同创新</w:t>
      </w:r>
      <w:r w:rsidRPr="002943DF">
        <w:rPr>
          <w:rFonts w:ascii="Arial" w:hAnsi="Arial" w:cs="Arial"/>
          <w:color w:val="000000"/>
          <w:sz w:val="21"/>
          <w:szCs w:val="21"/>
        </w:rPr>
        <w:lastRenderedPageBreak/>
        <w:t>网络基本建立；交通互联互通格局进一步形成，沪嘉甬铁路、沪甬跨海通道、甬台温福高铁等重大项目取得进展，海港、空港区域辐射作用日益增强，实现宁波与上海的</w:t>
      </w:r>
      <w:r>
        <w:rPr>
          <w:rFonts w:ascii="Arial" w:hAnsi="Arial" w:cs="Arial" w:hint="eastAsia"/>
          <w:color w:val="000000"/>
          <w:sz w:val="21"/>
          <w:szCs w:val="21"/>
        </w:rPr>
        <w:t>“</w:t>
      </w:r>
      <w:r w:rsidRPr="00D610E4">
        <w:rPr>
          <w:rFonts w:ascii="Arial" w:hAnsi="Arial" w:cs="Arial"/>
          <w:color w:val="000000"/>
          <w:sz w:val="21"/>
          <w:szCs w:val="21"/>
        </w:rPr>
        <w:t>1</w:t>
      </w:r>
      <w:r w:rsidRPr="002943DF">
        <w:rPr>
          <w:rFonts w:ascii="Arial" w:hAnsi="Arial" w:cs="Arial"/>
          <w:color w:val="000000"/>
          <w:sz w:val="21"/>
          <w:szCs w:val="21"/>
        </w:rPr>
        <w:t>小时交通圈</w:t>
      </w:r>
      <w:r>
        <w:rPr>
          <w:rFonts w:ascii="Arial" w:hAnsi="Arial" w:cs="Arial" w:hint="eastAsia"/>
          <w:color w:val="000000"/>
          <w:sz w:val="21"/>
          <w:szCs w:val="21"/>
        </w:rPr>
        <w:t>”</w:t>
      </w:r>
      <w:r w:rsidRPr="002943DF">
        <w:rPr>
          <w:rFonts w:ascii="Arial" w:hAnsi="Arial" w:cs="Arial"/>
          <w:color w:val="000000"/>
          <w:sz w:val="21"/>
          <w:szCs w:val="21"/>
        </w:rPr>
        <w:t>；民生共建共享取得显著成效，引进</w:t>
      </w:r>
      <w:r w:rsidRPr="00D610E4">
        <w:rPr>
          <w:rFonts w:ascii="Arial" w:hAnsi="Arial" w:cs="Arial"/>
          <w:color w:val="000000"/>
          <w:sz w:val="21"/>
          <w:szCs w:val="21"/>
        </w:rPr>
        <w:t>10</w:t>
      </w:r>
      <w:r w:rsidRPr="002943DF">
        <w:rPr>
          <w:rFonts w:ascii="Arial" w:hAnsi="Arial" w:cs="Arial"/>
          <w:color w:val="000000"/>
          <w:sz w:val="21"/>
          <w:szCs w:val="21"/>
        </w:rPr>
        <w:t>家以上高端医疗机构，文旅人才等合作取得丰硕成果，一体化带给群众的获得感明显增强；生态环境联防共保</w:t>
      </w:r>
      <w:r w:rsidRPr="002943DF">
        <w:rPr>
          <w:rFonts w:ascii="Arial" w:hAnsi="Arial" w:cs="Arial" w:hint="eastAsia"/>
          <w:color w:val="000000"/>
          <w:sz w:val="21"/>
          <w:szCs w:val="21"/>
        </w:rPr>
        <w:t>格局形成，区域生态环境质量明显改善；信息、金融等领域合作取得实质性进展；政府引导、市场主导、社会参与的格局进一步完善。</w:t>
      </w:r>
    </w:p>
    <w:p w14:paraId="5ABA6460" w14:textId="7A82BAD2" w:rsidR="00095177" w:rsidRPr="00581C42" w:rsidRDefault="00B6400D" w:rsidP="00581C42">
      <w:pPr>
        <w:widowControl w:val="0"/>
        <w:snapToGrid w:val="0"/>
        <w:spacing w:line="480" w:lineRule="auto"/>
        <w:ind w:firstLineChars="200" w:firstLine="420"/>
        <w:jc w:val="both"/>
        <w:rPr>
          <w:rFonts w:ascii="Arial" w:hAnsi="Arial" w:cs="Arial"/>
          <w:sz w:val="21"/>
          <w:szCs w:val="21"/>
        </w:rPr>
      </w:pPr>
      <w:r w:rsidRPr="00581C42">
        <w:rPr>
          <w:rFonts w:ascii="Arial" w:hAnsi="Arial" w:cs="Arial"/>
          <w:sz w:val="21"/>
          <w:szCs w:val="21"/>
        </w:rPr>
        <w:t>（二）</w:t>
      </w:r>
      <w:r w:rsidR="00095177" w:rsidRPr="00581C42">
        <w:rPr>
          <w:rFonts w:ascii="Arial" w:hAnsi="Arial" w:cs="Arial"/>
          <w:sz w:val="21"/>
          <w:szCs w:val="21"/>
        </w:rPr>
        <w:t>2018</w:t>
      </w:r>
      <w:r w:rsidR="00095177" w:rsidRPr="00581C42">
        <w:rPr>
          <w:rFonts w:ascii="Arial" w:hAnsi="Arial" w:cs="Arial"/>
          <w:sz w:val="21"/>
          <w:szCs w:val="21"/>
        </w:rPr>
        <w:t>年</w:t>
      </w:r>
      <w:r w:rsidR="00095177" w:rsidRPr="00581C42">
        <w:rPr>
          <w:rFonts w:ascii="Arial" w:hAnsi="Arial" w:cs="Arial"/>
          <w:sz w:val="21"/>
          <w:szCs w:val="21"/>
        </w:rPr>
        <w:t>7</w:t>
      </w:r>
      <w:r w:rsidR="00095177" w:rsidRPr="00581C42">
        <w:rPr>
          <w:rFonts w:ascii="Arial" w:hAnsi="Arial" w:cs="Arial"/>
          <w:sz w:val="21"/>
          <w:szCs w:val="21"/>
        </w:rPr>
        <w:t>月</w:t>
      </w:r>
      <w:r w:rsidR="00095177" w:rsidRPr="00581C42">
        <w:rPr>
          <w:rFonts w:ascii="Arial" w:hAnsi="Arial" w:cs="Arial"/>
          <w:sz w:val="21"/>
          <w:szCs w:val="21"/>
        </w:rPr>
        <w:t>11</w:t>
      </w:r>
      <w:r w:rsidR="00095177" w:rsidRPr="00581C42">
        <w:rPr>
          <w:rFonts w:ascii="Arial" w:hAnsi="Arial" w:cs="Arial"/>
          <w:sz w:val="21"/>
          <w:szCs w:val="21"/>
        </w:rPr>
        <w:t>日，《宁波</w:t>
      </w:r>
      <w:r w:rsidR="00095177" w:rsidRPr="00581C42">
        <w:rPr>
          <w:rFonts w:ascii="Arial" w:hAnsi="Arial" w:cs="Arial"/>
          <w:sz w:val="21"/>
          <w:szCs w:val="21"/>
        </w:rPr>
        <w:t>2049</w:t>
      </w:r>
      <w:r w:rsidR="00095177" w:rsidRPr="00581C42">
        <w:rPr>
          <w:rFonts w:ascii="Arial" w:hAnsi="Arial" w:cs="Arial"/>
          <w:sz w:val="21"/>
          <w:szCs w:val="21"/>
        </w:rPr>
        <w:t>城市发展战略》（征求意见稿）正式发布</w:t>
      </w:r>
    </w:p>
    <w:p w14:paraId="3BA98DA4"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BA58E2">
        <w:rPr>
          <w:rFonts w:ascii="Arial" w:hAnsi="Arial" w:cs="Arial" w:hint="eastAsia"/>
          <w:color w:val="000000"/>
          <w:sz w:val="21"/>
          <w:szCs w:val="21"/>
        </w:rPr>
        <w:t>当前，宁波处于转型发展的十字路口，机遇与挑战共存，同时，</w:t>
      </w:r>
      <w:r w:rsidRPr="00E52D99">
        <w:rPr>
          <w:rFonts w:ascii="Arial" w:hAnsi="Arial" w:cs="Arial"/>
          <w:color w:val="000000"/>
          <w:sz w:val="21"/>
          <w:szCs w:val="21"/>
        </w:rPr>
        <w:t>宁波</w:t>
      </w:r>
      <w:r w:rsidRPr="00BA58E2">
        <w:rPr>
          <w:rFonts w:ascii="Arial" w:hAnsi="Arial" w:cs="Arial" w:hint="eastAsia"/>
          <w:color w:val="000000"/>
          <w:sz w:val="21"/>
          <w:szCs w:val="21"/>
        </w:rPr>
        <w:t>市现行《宁波市城市总体规划（</w:t>
      </w:r>
      <w:r w:rsidRPr="00D610E4">
        <w:rPr>
          <w:rFonts w:ascii="Arial" w:hAnsi="Arial" w:cs="Arial"/>
          <w:color w:val="000000"/>
          <w:sz w:val="21"/>
          <w:szCs w:val="21"/>
        </w:rPr>
        <w:t>2006</w:t>
      </w:r>
      <w:r w:rsidRPr="00BA58E2">
        <w:rPr>
          <w:rFonts w:ascii="Arial" w:hAnsi="Arial" w:cs="Arial"/>
          <w:color w:val="000000"/>
          <w:sz w:val="21"/>
          <w:szCs w:val="21"/>
        </w:rPr>
        <w:t>-</w:t>
      </w:r>
      <w:r w:rsidRPr="00D610E4">
        <w:rPr>
          <w:rFonts w:ascii="Arial" w:hAnsi="Arial" w:cs="Arial"/>
          <w:color w:val="000000"/>
          <w:sz w:val="21"/>
          <w:szCs w:val="21"/>
        </w:rPr>
        <w:t>2020</w:t>
      </w:r>
      <w:r w:rsidRPr="00BA58E2">
        <w:rPr>
          <w:rFonts w:ascii="Arial" w:hAnsi="Arial" w:cs="Arial"/>
          <w:color w:val="000000"/>
          <w:sz w:val="21"/>
          <w:szCs w:val="21"/>
        </w:rPr>
        <w:t>年）（</w:t>
      </w:r>
      <w:r w:rsidRPr="00D610E4">
        <w:rPr>
          <w:rFonts w:ascii="Arial" w:hAnsi="Arial" w:cs="Arial"/>
          <w:color w:val="000000"/>
          <w:sz w:val="21"/>
          <w:szCs w:val="21"/>
        </w:rPr>
        <w:t>2015</w:t>
      </w:r>
      <w:r w:rsidRPr="00BA58E2">
        <w:rPr>
          <w:rFonts w:ascii="Arial" w:hAnsi="Arial" w:cs="Arial"/>
          <w:color w:val="000000"/>
          <w:sz w:val="21"/>
          <w:szCs w:val="21"/>
        </w:rPr>
        <w:t>年修订）》将于</w:t>
      </w:r>
      <w:r w:rsidRPr="00D610E4">
        <w:rPr>
          <w:rFonts w:ascii="Arial" w:hAnsi="Arial" w:cs="Arial"/>
          <w:color w:val="000000"/>
          <w:sz w:val="21"/>
          <w:szCs w:val="21"/>
        </w:rPr>
        <w:t>2020</w:t>
      </w:r>
      <w:r w:rsidRPr="00BA58E2">
        <w:rPr>
          <w:rFonts w:ascii="Arial" w:hAnsi="Arial" w:cs="Arial"/>
          <w:color w:val="000000"/>
          <w:sz w:val="21"/>
          <w:szCs w:val="21"/>
        </w:rPr>
        <w:t>年到期。</w:t>
      </w:r>
      <w:r w:rsidRPr="00BA58E2">
        <w:rPr>
          <w:rFonts w:ascii="Arial" w:hAnsi="Arial" w:cs="Arial" w:hint="eastAsia"/>
          <w:color w:val="000000"/>
          <w:sz w:val="21"/>
          <w:szCs w:val="21"/>
        </w:rPr>
        <w:t>为贯彻落实党的十九大精神，实现到本世纪中叶谱写中国梦“宁波篇章”的伟大目标，提前谋划新一轮城市总体规划的编制工作，实现更卓越、更高质量的转型与升级，市委市政府于</w:t>
      </w:r>
      <w:r w:rsidRPr="00D610E4">
        <w:rPr>
          <w:rFonts w:ascii="Arial" w:hAnsi="Arial" w:cs="Arial" w:hint="eastAsia"/>
          <w:color w:val="000000"/>
          <w:sz w:val="21"/>
          <w:szCs w:val="21"/>
        </w:rPr>
        <w:t>2017</w:t>
      </w:r>
      <w:r w:rsidRPr="00BA58E2">
        <w:rPr>
          <w:rFonts w:ascii="Arial" w:hAnsi="Arial" w:cs="Arial" w:hint="eastAsia"/>
          <w:color w:val="000000"/>
          <w:sz w:val="21"/>
          <w:szCs w:val="21"/>
        </w:rPr>
        <w:t>年</w:t>
      </w:r>
      <w:r w:rsidRPr="00D610E4">
        <w:rPr>
          <w:rFonts w:ascii="Arial" w:hAnsi="Arial" w:cs="Arial"/>
          <w:color w:val="000000"/>
          <w:sz w:val="21"/>
          <w:szCs w:val="21"/>
        </w:rPr>
        <w:t>3</w:t>
      </w:r>
      <w:r w:rsidRPr="00BA58E2">
        <w:rPr>
          <w:rFonts w:ascii="Arial" w:hAnsi="Arial" w:cs="Arial"/>
          <w:color w:val="000000"/>
          <w:sz w:val="21"/>
          <w:szCs w:val="21"/>
        </w:rPr>
        <w:t>月启动了《宁波</w:t>
      </w:r>
      <w:r w:rsidRPr="00D610E4">
        <w:rPr>
          <w:rFonts w:ascii="Arial" w:hAnsi="Arial" w:cs="Arial"/>
          <w:color w:val="000000"/>
          <w:sz w:val="21"/>
          <w:szCs w:val="21"/>
        </w:rPr>
        <w:t>2049</w:t>
      </w:r>
      <w:r w:rsidRPr="00BA58E2">
        <w:rPr>
          <w:rFonts w:ascii="Arial" w:hAnsi="Arial" w:cs="Arial"/>
          <w:color w:val="000000"/>
          <w:sz w:val="21"/>
          <w:szCs w:val="21"/>
        </w:rPr>
        <w:t>城市发展战略》的编制工作。</w:t>
      </w:r>
    </w:p>
    <w:p w14:paraId="72ABB374" w14:textId="4516EC41" w:rsidR="00095177" w:rsidRDefault="003D08BE" w:rsidP="003D08BE">
      <w:pPr>
        <w:widowControl w:val="0"/>
        <w:snapToGrid w:val="0"/>
        <w:spacing w:line="480" w:lineRule="auto"/>
        <w:ind w:firstLineChars="200" w:firstLine="480"/>
        <w:jc w:val="both"/>
        <w:rPr>
          <w:rFonts w:ascii="Arial" w:hAnsi="Arial" w:cs="Arial"/>
          <w:color w:val="000000"/>
          <w:sz w:val="21"/>
          <w:szCs w:val="21"/>
        </w:rPr>
      </w:pPr>
      <w:r w:rsidRPr="00EA5A7C">
        <w:rPr>
          <w:noProof/>
        </w:rPr>
        <w:drawing>
          <wp:anchor distT="0" distB="0" distL="114300" distR="114300" simplePos="0" relativeHeight="251670016" behindDoc="0" locked="0" layoutInCell="1" allowOverlap="1" wp14:anchorId="76B6BBE2" wp14:editId="1B7254CE">
            <wp:simplePos x="0" y="0"/>
            <wp:positionH relativeFrom="margin">
              <wp:posOffset>3120390</wp:posOffset>
            </wp:positionH>
            <wp:positionV relativeFrom="margin">
              <wp:posOffset>4845685</wp:posOffset>
            </wp:positionV>
            <wp:extent cx="2735580" cy="3872230"/>
            <wp:effectExtent l="0" t="0" r="7620" b="0"/>
            <wp:wrapSquare wrapText="bothSides"/>
            <wp:docPr id="17" name="图片 17" descr="点击新窗口查看原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点击新窗口查看原始图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5580" cy="3872230"/>
                    </a:xfrm>
                    <a:prstGeom prst="rect">
                      <a:avLst/>
                    </a:prstGeom>
                    <a:noFill/>
                    <a:ln>
                      <a:noFill/>
                    </a:ln>
                  </pic:spPr>
                </pic:pic>
              </a:graphicData>
            </a:graphic>
          </wp:anchor>
        </w:drawing>
      </w:r>
      <w:r w:rsidR="00095177" w:rsidRPr="00E52D99">
        <w:rPr>
          <w:rFonts w:ascii="Arial" w:hAnsi="Arial" w:cs="Arial" w:hint="eastAsia"/>
          <w:color w:val="000000"/>
          <w:sz w:val="21"/>
          <w:szCs w:val="21"/>
        </w:rPr>
        <w:t>战略报告从展望</w:t>
      </w:r>
      <w:r w:rsidR="00095177" w:rsidRPr="00D610E4">
        <w:rPr>
          <w:rFonts w:ascii="Arial" w:hAnsi="Arial" w:cs="Arial"/>
          <w:color w:val="000000"/>
          <w:sz w:val="21"/>
          <w:szCs w:val="21"/>
        </w:rPr>
        <w:t>2049</w:t>
      </w:r>
      <w:r w:rsidR="00095177" w:rsidRPr="00E52D99">
        <w:rPr>
          <w:rFonts w:ascii="Arial" w:hAnsi="Arial" w:cs="Arial"/>
          <w:color w:val="000000"/>
          <w:sz w:val="21"/>
          <w:szCs w:val="21"/>
        </w:rPr>
        <w:t>年中国在世界秩序中的定位入手，分析了未来国家战略中的宁波方位，提出了城市发展的总目标</w:t>
      </w:r>
      <w:r w:rsidR="00095177" w:rsidRPr="00E52D99">
        <w:rPr>
          <w:rFonts w:ascii="Arial" w:hAnsi="Arial" w:cs="Arial"/>
          <w:color w:val="000000"/>
          <w:sz w:val="21"/>
          <w:szCs w:val="21"/>
        </w:rPr>
        <w:t>——</w:t>
      </w:r>
      <w:r w:rsidR="00095177">
        <w:rPr>
          <w:rFonts w:ascii="Arial" w:hAnsi="Arial" w:cs="Arial" w:hint="eastAsia"/>
          <w:color w:val="000000"/>
          <w:sz w:val="21"/>
          <w:szCs w:val="21"/>
        </w:rPr>
        <w:t>“</w:t>
      </w:r>
      <w:r w:rsidR="00095177" w:rsidRPr="00E52D99">
        <w:rPr>
          <w:rFonts w:ascii="Arial" w:hAnsi="Arial" w:cs="Arial"/>
          <w:color w:val="000000"/>
          <w:sz w:val="21"/>
          <w:szCs w:val="21"/>
        </w:rPr>
        <w:t>开放创新、幸福宜居的全球门户城市</w:t>
      </w:r>
      <w:r w:rsidR="00095177">
        <w:rPr>
          <w:rFonts w:ascii="Arial" w:hAnsi="Arial" w:cs="Arial" w:hint="eastAsia"/>
          <w:color w:val="000000"/>
          <w:sz w:val="21"/>
          <w:szCs w:val="21"/>
        </w:rPr>
        <w:t>”</w:t>
      </w:r>
      <w:r w:rsidR="00095177" w:rsidRPr="00E52D99">
        <w:rPr>
          <w:rFonts w:ascii="Arial" w:hAnsi="Arial" w:cs="Arial"/>
          <w:color w:val="000000"/>
          <w:sz w:val="21"/>
          <w:szCs w:val="21"/>
        </w:rPr>
        <w:t>和</w:t>
      </w:r>
      <w:r w:rsidR="00095177" w:rsidRPr="00D610E4">
        <w:rPr>
          <w:rFonts w:ascii="Arial" w:hAnsi="Arial" w:cs="Arial"/>
          <w:color w:val="000000"/>
          <w:sz w:val="21"/>
          <w:szCs w:val="21"/>
        </w:rPr>
        <w:t>3</w:t>
      </w:r>
      <w:r w:rsidR="00095177" w:rsidRPr="00E52D99">
        <w:rPr>
          <w:rFonts w:ascii="Arial" w:hAnsi="Arial" w:cs="Arial"/>
          <w:color w:val="000000"/>
          <w:sz w:val="21"/>
          <w:szCs w:val="21"/>
        </w:rPr>
        <w:t>个分目标</w:t>
      </w:r>
      <w:r w:rsidR="00095177">
        <w:rPr>
          <w:rFonts w:ascii="Arial" w:hAnsi="Arial" w:cs="Arial" w:hint="eastAsia"/>
          <w:color w:val="000000"/>
          <w:sz w:val="21"/>
          <w:szCs w:val="21"/>
        </w:rPr>
        <w:t>“</w:t>
      </w:r>
      <w:r w:rsidR="00095177" w:rsidRPr="00E52D99">
        <w:rPr>
          <w:rFonts w:ascii="Arial" w:hAnsi="Arial" w:cs="Arial"/>
          <w:color w:val="000000"/>
          <w:sz w:val="21"/>
          <w:szCs w:val="21"/>
        </w:rPr>
        <w:t>开放世界港城、创新活力智城、宜居文化名城</w:t>
      </w:r>
      <w:r w:rsidR="00095177">
        <w:rPr>
          <w:rFonts w:ascii="Arial" w:hAnsi="Arial" w:cs="Arial" w:hint="eastAsia"/>
          <w:color w:val="000000"/>
          <w:sz w:val="21"/>
          <w:szCs w:val="21"/>
        </w:rPr>
        <w:t>”</w:t>
      </w:r>
      <w:r w:rsidR="00095177">
        <w:rPr>
          <w:rFonts w:ascii="Arial" w:hAnsi="Arial" w:cs="Arial"/>
          <w:color w:val="000000"/>
          <w:sz w:val="21"/>
          <w:szCs w:val="21"/>
        </w:rPr>
        <w:t>并围绕发展目标</w:t>
      </w:r>
      <w:r w:rsidR="00095177" w:rsidRPr="00BA58E2">
        <w:rPr>
          <w:rFonts w:ascii="Arial" w:hAnsi="Arial" w:cs="Arial" w:hint="eastAsia"/>
          <w:color w:val="000000"/>
          <w:sz w:val="21"/>
          <w:szCs w:val="21"/>
        </w:rPr>
        <w:t>提出了“超级枢纽、区域协同、动能转型、魅力港城、全域统筹”五大战略和十大行动。</w:t>
      </w:r>
    </w:p>
    <w:p w14:paraId="4010520A" w14:textId="6C81A800" w:rsidR="00095177" w:rsidRDefault="00B6400D" w:rsidP="003D08BE">
      <w:pPr>
        <w:widowControl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1</w:t>
      </w:r>
      <w:r>
        <w:rPr>
          <w:rFonts w:ascii="Arial" w:hAnsi="Arial" w:cs="Arial" w:hint="eastAsia"/>
          <w:color w:val="000000"/>
          <w:sz w:val="21"/>
          <w:szCs w:val="21"/>
        </w:rPr>
        <w:t>、</w:t>
      </w:r>
      <w:r w:rsidR="00095177" w:rsidRPr="00EA5A7C">
        <w:rPr>
          <w:rFonts w:ascii="Arial" w:hAnsi="Arial" w:cs="Arial" w:hint="eastAsia"/>
          <w:color w:val="000000"/>
          <w:sz w:val="21"/>
          <w:szCs w:val="21"/>
        </w:rPr>
        <w:t>一主两副多中心</w:t>
      </w:r>
    </w:p>
    <w:p w14:paraId="4D282EDC" w14:textId="77777777" w:rsidR="00095177" w:rsidRPr="00E52D99"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这次战略报告对全域空间结构提出的新设想，以“拥江揽湖滨海战略”为统领，统筹优化全域空间发展框架，构建“一主两副多中心、三江三湾大花园”的全域理想空间格局。这一提法的核心内涵是全面整合全域空间资源，锁定生态底线空间，重塑市域都市空间结构，通过对全域空间的统筹、整合和重构来实现空间价值的全面提升，从而转变目前空间利用低效的传统路径，转而走向空间高效利用的创新路径。</w:t>
      </w:r>
    </w:p>
    <w:p w14:paraId="199A96F9"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值得注意的是，本次报告提出的“一主两副多中心、三江三湾大花园”与现版总体规划提出的“一核</w:t>
      </w:r>
      <w:r w:rsidRPr="00E52D99">
        <w:rPr>
          <w:rFonts w:ascii="Arial" w:hAnsi="Arial" w:cs="Arial" w:hint="eastAsia"/>
          <w:color w:val="000000"/>
          <w:sz w:val="21"/>
          <w:szCs w:val="21"/>
        </w:rPr>
        <w:lastRenderedPageBreak/>
        <w:t>两翼、两带三湾”的空间结构是有着不一样的含义的。</w:t>
      </w:r>
    </w:p>
    <w:p w14:paraId="5A9E9B42"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现版总体规划提出“一核两翼”的空间结构延续了现有的城镇体系格局，主城区作为核心，北部的余姚、慈溪和杭州湾作为北翼，南部的宁海和象山作为南翼，在该结构中，主城区还是主城区、县市还是县市，没有从根本上打破城市和下辖县市的空间壁垒，必然导致县域板块经济形态的延续，无法使宁波城市以更高的姿态参与长三角一体化的进程，也不利于宁波城市参与全国乃至全球的城市分工体系。</w:t>
      </w:r>
    </w:p>
    <w:p w14:paraId="11B713C9" w14:textId="77777777" w:rsidR="00095177" w:rsidRPr="00E52D99"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本次战略报告提出的“一主两副多中心”理想空间结构体现了全域空间一体化的理念</w:t>
      </w:r>
      <w:r>
        <w:rPr>
          <w:rFonts w:ascii="Arial" w:hAnsi="Arial" w:cs="Arial" w:hint="eastAsia"/>
          <w:color w:val="000000"/>
          <w:sz w:val="21"/>
          <w:szCs w:val="21"/>
        </w:rPr>
        <w:t>：</w:t>
      </w:r>
    </w:p>
    <w:p w14:paraId="377ED392" w14:textId="77777777" w:rsidR="00095177" w:rsidRPr="00E52D99"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一主即主城区包括海曙、江北、鄞州、北仑、镇海、奉化在内的都市核心；</w:t>
      </w:r>
    </w:p>
    <w:p w14:paraId="178761CE" w14:textId="77777777" w:rsidR="00095177" w:rsidRPr="00E52D99"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两副即北部余慈副城区和南部宁象副城区，这里的两副突破了原有县市的行政束缚，以副城区的定位来考虑，体现了全域城区化的思想，提出在适当时机撤销现有县、市，统一改为市区；</w:t>
      </w:r>
    </w:p>
    <w:p w14:paraId="3FBFE68A"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多中心既包括主城区的重要功能区，也包括副城区的重要功能板块，还包括主副城区之外的市域范围内的重点建设功能区，因此，也是在全域一体化的思想指导下来构建多中心网络化的城镇空间体系。全域一体化、空间都市化符合当下城市高质量发展、都市圈协同发展的要求。</w:t>
      </w:r>
    </w:p>
    <w:p w14:paraId="3FFC19A5" w14:textId="0063509B" w:rsidR="00095177" w:rsidRPr="00EA5A7C" w:rsidRDefault="00B6400D" w:rsidP="00095177">
      <w:pPr>
        <w:widowControl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w:t>
      </w:r>
      <w:r>
        <w:rPr>
          <w:rFonts w:ascii="Arial" w:hAnsi="Arial" w:cs="Arial" w:hint="eastAsia"/>
          <w:color w:val="000000"/>
          <w:sz w:val="21"/>
          <w:szCs w:val="21"/>
        </w:rPr>
        <w:t>、</w:t>
      </w:r>
      <w:r w:rsidR="00095177" w:rsidRPr="00EA5A7C">
        <w:rPr>
          <w:rFonts w:ascii="Arial" w:hAnsi="Arial" w:cs="Arial" w:hint="eastAsia"/>
          <w:color w:val="000000"/>
          <w:sz w:val="21"/>
          <w:szCs w:val="21"/>
        </w:rPr>
        <w:t>三江三湾大花园</w:t>
      </w:r>
    </w:p>
    <w:p w14:paraId="45709CCB"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本次战略报告中构筑的“三江三湾大花园”的格局全面落实了浙江省提出的四大建设的战略要求，将宁波的山水林田岛、江河湖海湾等自然资源加以整合，共同构筑全域生态管控底线，倡导生态优先、绿色发展的理念。</w:t>
      </w:r>
    </w:p>
    <w:p w14:paraId="0C3BE706"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EA5A7C">
        <w:rPr>
          <w:rFonts w:ascii="Arial" w:hAnsi="Arial" w:cs="Arial"/>
          <w:color w:val="000000"/>
          <w:sz w:val="21"/>
          <w:szCs w:val="21"/>
        </w:rPr>
        <w:t>三江三湾的滨水空间和四明山天台山等自然山体汇聚了宁波市主要的生态空间，以</w:t>
      </w:r>
      <w:r>
        <w:rPr>
          <w:rFonts w:ascii="Arial" w:hAnsi="Arial" w:cs="Arial" w:hint="eastAsia"/>
          <w:color w:val="000000"/>
          <w:sz w:val="21"/>
          <w:szCs w:val="21"/>
        </w:rPr>
        <w:t>“</w:t>
      </w:r>
      <w:r w:rsidRPr="00EA5A7C">
        <w:rPr>
          <w:rFonts w:ascii="Arial" w:hAnsi="Arial" w:cs="Arial"/>
          <w:color w:val="000000"/>
          <w:sz w:val="21"/>
          <w:szCs w:val="21"/>
        </w:rPr>
        <w:t>三江三湾大花园</w:t>
      </w:r>
      <w:r>
        <w:rPr>
          <w:rFonts w:ascii="Arial" w:hAnsi="Arial" w:cs="Arial" w:hint="eastAsia"/>
          <w:color w:val="000000"/>
          <w:sz w:val="21"/>
          <w:szCs w:val="21"/>
        </w:rPr>
        <w:t>”</w:t>
      </w:r>
      <w:r w:rsidRPr="00EA5A7C">
        <w:rPr>
          <w:rFonts w:ascii="Arial" w:hAnsi="Arial" w:cs="Arial"/>
          <w:color w:val="000000"/>
          <w:sz w:val="21"/>
          <w:szCs w:val="21"/>
        </w:rPr>
        <w:t>的生态空间结构统领宁波全域的自然生态资源的保护与利用，必将促进人与自然的和谐共生，使宁波焕发出全新的城市特</w:t>
      </w:r>
      <w:r w:rsidRPr="00EA5A7C">
        <w:rPr>
          <w:rFonts w:ascii="Arial" w:hAnsi="Arial" w:cs="Arial" w:hint="eastAsia"/>
          <w:color w:val="000000"/>
          <w:sz w:val="21"/>
          <w:szCs w:val="21"/>
        </w:rPr>
        <w:t>色和魅力品质，增强城市的核心竞争力，使宁波真正成为美丽的幸福宜居文化名城。</w:t>
      </w:r>
    </w:p>
    <w:p w14:paraId="711A8B65" w14:textId="05360928" w:rsidR="00095177" w:rsidRPr="00E52D99" w:rsidRDefault="00B6400D" w:rsidP="00095177">
      <w:pPr>
        <w:widowControl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3</w:t>
      </w:r>
      <w:r>
        <w:rPr>
          <w:rFonts w:ascii="Arial" w:hAnsi="Arial" w:cs="Arial" w:hint="eastAsia"/>
          <w:color w:val="000000"/>
          <w:sz w:val="21"/>
          <w:szCs w:val="21"/>
        </w:rPr>
        <w:t>、</w:t>
      </w:r>
      <w:r w:rsidR="00095177" w:rsidRPr="00D610E4">
        <w:rPr>
          <w:rFonts w:ascii="Arial" w:hAnsi="Arial" w:cs="Arial" w:hint="eastAsia"/>
          <w:color w:val="000000"/>
          <w:sz w:val="21"/>
          <w:szCs w:val="21"/>
        </w:rPr>
        <w:t>2019</w:t>
      </w:r>
      <w:r w:rsidR="00095177">
        <w:rPr>
          <w:rFonts w:ascii="Arial" w:hAnsi="Arial" w:cs="Arial" w:hint="eastAsia"/>
          <w:color w:val="000000"/>
          <w:sz w:val="21"/>
          <w:szCs w:val="21"/>
        </w:rPr>
        <w:t>年</w:t>
      </w:r>
      <w:r w:rsidR="00095177" w:rsidRPr="00D610E4">
        <w:rPr>
          <w:rFonts w:ascii="Arial" w:hAnsi="Arial" w:cs="Arial" w:hint="eastAsia"/>
          <w:color w:val="000000"/>
          <w:sz w:val="21"/>
          <w:szCs w:val="21"/>
        </w:rPr>
        <w:t>8</w:t>
      </w:r>
      <w:r w:rsidR="00095177">
        <w:rPr>
          <w:rFonts w:ascii="Arial" w:hAnsi="Arial" w:cs="Arial" w:hint="eastAsia"/>
          <w:color w:val="000000"/>
          <w:sz w:val="21"/>
          <w:szCs w:val="21"/>
        </w:rPr>
        <w:t>月，</w:t>
      </w:r>
      <w:r w:rsidR="00095177" w:rsidRPr="00BA58E2">
        <w:rPr>
          <w:rFonts w:ascii="Arial" w:hAnsi="Arial" w:cs="Arial" w:hint="eastAsia"/>
          <w:color w:val="000000"/>
          <w:sz w:val="21"/>
          <w:szCs w:val="21"/>
        </w:rPr>
        <w:t>市委办公厅、市政府办公厅</w:t>
      </w:r>
      <w:r w:rsidR="00095177" w:rsidRPr="002943DF">
        <w:rPr>
          <w:rFonts w:ascii="Arial" w:hAnsi="Arial" w:cs="Arial" w:hint="eastAsia"/>
          <w:color w:val="000000"/>
          <w:sz w:val="21"/>
          <w:szCs w:val="21"/>
        </w:rPr>
        <w:t>发布</w:t>
      </w:r>
      <w:r w:rsidR="00095177" w:rsidRPr="00BA58E2">
        <w:rPr>
          <w:rFonts w:ascii="Arial" w:hAnsi="Arial" w:cs="Arial" w:hint="eastAsia"/>
          <w:color w:val="000000"/>
          <w:sz w:val="21"/>
          <w:szCs w:val="21"/>
        </w:rPr>
        <w:t>《宁波市推进甬舟一体化发展行动方案》</w:t>
      </w:r>
    </w:p>
    <w:p w14:paraId="2262A711" w14:textId="77777777" w:rsidR="00095177" w:rsidRPr="00BA58E2" w:rsidRDefault="00095177" w:rsidP="00095177">
      <w:pPr>
        <w:widowControl w:val="0"/>
        <w:snapToGrid w:val="0"/>
        <w:spacing w:line="480" w:lineRule="auto"/>
        <w:ind w:firstLineChars="200" w:firstLine="420"/>
        <w:jc w:val="both"/>
        <w:rPr>
          <w:rFonts w:ascii="Arial" w:hAnsi="Arial" w:cs="Arial"/>
          <w:color w:val="000000"/>
          <w:sz w:val="21"/>
          <w:szCs w:val="21"/>
        </w:rPr>
      </w:pPr>
      <w:r w:rsidRPr="00BA58E2">
        <w:rPr>
          <w:rFonts w:ascii="Arial" w:hAnsi="Arial" w:cs="Arial" w:hint="eastAsia"/>
          <w:color w:val="000000"/>
          <w:sz w:val="21"/>
          <w:szCs w:val="21"/>
        </w:rPr>
        <w:t>《方案》计划</w:t>
      </w:r>
      <w:r w:rsidRPr="00D610E4">
        <w:rPr>
          <w:rFonts w:ascii="Arial" w:hAnsi="Arial" w:cs="Arial"/>
          <w:color w:val="000000"/>
          <w:sz w:val="21"/>
          <w:szCs w:val="21"/>
        </w:rPr>
        <w:t>2025</w:t>
      </w:r>
      <w:r w:rsidRPr="00BA58E2">
        <w:rPr>
          <w:rFonts w:ascii="Arial" w:hAnsi="Arial" w:cs="Arial"/>
          <w:color w:val="000000"/>
          <w:sz w:val="21"/>
          <w:szCs w:val="21"/>
        </w:rPr>
        <w:t>年取得甬舟一体化发展的实质性进展，全面建立一体化发展的体制机制，基础设施、科创产业、生态环保、公共服务等领域基本实现同城化，现代化国际港口名城初具规模。</w:t>
      </w:r>
    </w:p>
    <w:p w14:paraId="3DAFF6F1" w14:textId="77777777" w:rsidR="00095177" w:rsidRPr="00BA58E2" w:rsidRDefault="00095177" w:rsidP="00095177">
      <w:pPr>
        <w:widowControl w:val="0"/>
        <w:snapToGrid w:val="0"/>
        <w:spacing w:line="480" w:lineRule="auto"/>
        <w:ind w:firstLineChars="200" w:firstLine="420"/>
        <w:jc w:val="both"/>
        <w:rPr>
          <w:rFonts w:ascii="Arial" w:hAnsi="Arial" w:cs="Arial"/>
          <w:color w:val="000000"/>
          <w:sz w:val="21"/>
          <w:szCs w:val="21"/>
        </w:rPr>
      </w:pPr>
      <w:r w:rsidRPr="00BA58E2">
        <w:rPr>
          <w:rFonts w:ascii="Arial" w:hAnsi="Arial" w:cs="Arial" w:hint="eastAsia"/>
          <w:color w:val="000000"/>
          <w:sz w:val="21"/>
          <w:szCs w:val="21"/>
        </w:rPr>
        <w:t>根据《方案》，甬舟两地将以宁波舟山港深度一体化为突破口，统筹推进一批重大交通基础设施</w:t>
      </w:r>
      <w:r w:rsidRPr="00BA58E2">
        <w:rPr>
          <w:rFonts w:ascii="Arial" w:hAnsi="Arial" w:cs="Arial" w:hint="eastAsia"/>
          <w:color w:val="000000"/>
          <w:sz w:val="21"/>
          <w:szCs w:val="21"/>
        </w:rPr>
        <w:lastRenderedPageBreak/>
        <w:t>建设，协同推进水利、电力、油气管路联网等，实现基础设施双向对接，促进资源要素双向流动，打造快速便捷的“一小时”通勤交通圈。</w:t>
      </w:r>
    </w:p>
    <w:p w14:paraId="22A14522" w14:textId="77777777" w:rsidR="00095177" w:rsidRPr="00BA58E2" w:rsidRDefault="00095177" w:rsidP="00095177">
      <w:pPr>
        <w:widowControl w:val="0"/>
        <w:snapToGrid w:val="0"/>
        <w:spacing w:line="480" w:lineRule="auto"/>
        <w:ind w:firstLineChars="200" w:firstLine="420"/>
        <w:jc w:val="both"/>
        <w:rPr>
          <w:rFonts w:ascii="Arial" w:hAnsi="Arial" w:cs="Arial"/>
          <w:color w:val="000000"/>
          <w:sz w:val="21"/>
          <w:szCs w:val="21"/>
        </w:rPr>
      </w:pPr>
      <w:r w:rsidRPr="00BA58E2">
        <w:rPr>
          <w:rFonts w:ascii="Arial" w:hAnsi="Arial" w:cs="Arial" w:hint="eastAsia"/>
          <w:color w:val="000000"/>
          <w:sz w:val="21"/>
          <w:szCs w:val="21"/>
        </w:rPr>
        <w:t>围绕“数字经济”一号工程，甬舟两地将以建设宁波国家自主创新示范区、科技成果转移转化试验区等为契机，聚焦绿色石化、港航物流、海洋经济等产业，加快构建分工协作、优势互补的产业链条和创新体系，整体提升两地产业竞争力和科技竞争力，共同打造优势互补的产业大格局。同时，积极推动教育、医疗、旅游、社会保障、金融服务、电信服务等民生各领域的广泛对接与合作，促进社会资源共享，不断提高公共服务能力和社会发展水平，共同打造同城化民生服务体系。</w:t>
      </w:r>
    </w:p>
    <w:p w14:paraId="1FE5EB11" w14:textId="77777777" w:rsidR="00095177" w:rsidRPr="00BA58E2" w:rsidRDefault="00095177" w:rsidP="00095177">
      <w:pPr>
        <w:widowControl w:val="0"/>
        <w:snapToGrid w:val="0"/>
        <w:spacing w:line="480" w:lineRule="auto"/>
        <w:ind w:firstLineChars="200" w:firstLine="420"/>
        <w:jc w:val="both"/>
        <w:rPr>
          <w:rFonts w:ascii="Arial" w:hAnsi="Arial" w:cs="Arial"/>
          <w:color w:val="000000"/>
          <w:sz w:val="21"/>
          <w:szCs w:val="21"/>
        </w:rPr>
      </w:pPr>
      <w:r w:rsidRPr="00BA58E2">
        <w:rPr>
          <w:rFonts w:ascii="Arial" w:hAnsi="Arial" w:cs="Arial" w:hint="eastAsia"/>
          <w:color w:val="000000"/>
          <w:sz w:val="21"/>
          <w:szCs w:val="21"/>
        </w:rPr>
        <w:t>《方案》提出，甬舟两地将共同打造共保共治生态保障体系，联动实施污染防治攻坚战，合力开展生态保护，创新生态保护治理联动机制；共同培育高端资源自由流动的要素市场，打造“最多跑一次”改革升级版，推进要素市场一体化，推动人才资源一体化；共同打造政策叠加的改革开放新高地，创建浙江自贸区宁波片区，推动舟山群岛新区政策延伸，推动高能级开放平台联动。</w:t>
      </w:r>
    </w:p>
    <w:p w14:paraId="0D1C0E55" w14:textId="5277AA1D" w:rsidR="00376FEC" w:rsidRPr="00095177" w:rsidRDefault="00095177" w:rsidP="00095177">
      <w:pPr>
        <w:widowControl w:val="0"/>
        <w:adjustRightInd w:val="0"/>
        <w:snapToGrid w:val="0"/>
        <w:spacing w:line="480" w:lineRule="auto"/>
        <w:ind w:firstLineChars="200" w:firstLine="420"/>
        <w:jc w:val="both"/>
        <w:rPr>
          <w:rFonts w:cs="Arial"/>
          <w:color w:val="000000"/>
          <w:sz w:val="21"/>
          <w:szCs w:val="21"/>
        </w:rPr>
      </w:pPr>
      <w:r w:rsidRPr="00BA58E2">
        <w:rPr>
          <w:rFonts w:ascii="Arial" w:hAnsi="Arial" w:cs="Arial" w:hint="eastAsia"/>
          <w:color w:val="000000"/>
          <w:sz w:val="21"/>
          <w:szCs w:val="21"/>
        </w:rPr>
        <w:t>同时，市委办公厅、市政府办公厅还发布了宁波市推进甬舟一体化的</w:t>
      </w:r>
      <w:r w:rsidRPr="00D610E4">
        <w:rPr>
          <w:rFonts w:ascii="Arial" w:hAnsi="Arial" w:cs="Arial"/>
          <w:color w:val="000000"/>
          <w:sz w:val="21"/>
          <w:szCs w:val="21"/>
        </w:rPr>
        <w:t>33</w:t>
      </w:r>
      <w:r w:rsidRPr="00BA58E2">
        <w:rPr>
          <w:rFonts w:ascii="Arial" w:hAnsi="Arial" w:cs="Arial"/>
          <w:color w:val="000000"/>
          <w:sz w:val="21"/>
          <w:szCs w:val="21"/>
        </w:rPr>
        <w:t>个重大事项、</w:t>
      </w:r>
      <w:r w:rsidRPr="00D610E4">
        <w:rPr>
          <w:rFonts w:ascii="Arial" w:hAnsi="Arial" w:cs="Arial"/>
          <w:color w:val="000000"/>
          <w:sz w:val="21"/>
          <w:szCs w:val="21"/>
        </w:rPr>
        <w:t>10</w:t>
      </w:r>
      <w:r w:rsidRPr="00BA58E2">
        <w:rPr>
          <w:rFonts w:ascii="Arial" w:hAnsi="Arial" w:cs="Arial"/>
          <w:color w:val="000000"/>
          <w:sz w:val="21"/>
          <w:szCs w:val="21"/>
        </w:rPr>
        <w:t>个重大平台、</w:t>
      </w:r>
      <w:r w:rsidRPr="00D610E4">
        <w:rPr>
          <w:rFonts w:ascii="Arial" w:hAnsi="Arial" w:cs="Arial"/>
          <w:color w:val="000000"/>
          <w:sz w:val="21"/>
          <w:szCs w:val="21"/>
        </w:rPr>
        <w:t>20</w:t>
      </w:r>
      <w:r w:rsidRPr="00BA58E2">
        <w:rPr>
          <w:rFonts w:ascii="Arial" w:hAnsi="Arial" w:cs="Arial"/>
          <w:color w:val="000000"/>
          <w:sz w:val="21"/>
          <w:szCs w:val="21"/>
        </w:rPr>
        <w:t>个重大项目名单。</w:t>
      </w:r>
    </w:p>
    <w:p w14:paraId="3A04215C" w14:textId="39F98498" w:rsidR="00401342" w:rsidRPr="00C53ED2" w:rsidRDefault="00CF1571" w:rsidP="00401342">
      <w:pPr>
        <w:pStyle w:val="2"/>
        <w:tabs>
          <w:tab w:val="left" w:pos="5220"/>
        </w:tabs>
        <w:spacing w:before="0" w:after="0" w:line="480" w:lineRule="auto"/>
        <w:ind w:firstLineChars="98" w:firstLine="207"/>
        <w:jc w:val="both"/>
        <w:rPr>
          <w:rFonts w:eastAsia="宋体" w:cs="Arial"/>
          <w:sz w:val="21"/>
          <w:szCs w:val="21"/>
        </w:rPr>
      </w:pPr>
      <w:bookmarkStart w:id="56" w:name="_Toc41488724"/>
      <w:r w:rsidRPr="00B6400D">
        <w:rPr>
          <w:rFonts w:eastAsia="宋体" w:cs="Arial" w:hint="eastAsia"/>
          <w:sz w:val="21"/>
          <w:szCs w:val="21"/>
        </w:rPr>
        <w:t>四</w:t>
      </w:r>
      <w:r w:rsidR="00C87575" w:rsidRPr="00B6400D">
        <w:rPr>
          <w:rFonts w:eastAsia="宋体" w:cs="Arial" w:hint="eastAsia"/>
          <w:sz w:val="21"/>
          <w:szCs w:val="21"/>
        </w:rPr>
        <w:t>、</w:t>
      </w:r>
      <w:r w:rsidR="00401342" w:rsidRPr="00B6400D">
        <w:rPr>
          <w:rFonts w:eastAsia="宋体" w:cs="Arial" w:hint="eastAsia"/>
          <w:sz w:val="21"/>
          <w:szCs w:val="21"/>
        </w:rPr>
        <w:t>土地市场概况</w:t>
      </w:r>
      <w:bookmarkEnd w:id="56"/>
    </w:p>
    <w:p w14:paraId="5B3F9DDF" w14:textId="0B1DEF45" w:rsidR="00AA581B" w:rsidRDefault="001F488C" w:rsidP="003F459B">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（一）供应情况</w:t>
      </w:r>
    </w:p>
    <w:p w14:paraId="1B1A1166" w14:textId="73DA438C" w:rsidR="00AA581B" w:rsidRPr="00456670" w:rsidRDefault="001F488C" w:rsidP="00E34431">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2020</w:t>
      </w:r>
      <w:r w:rsidRPr="00456670">
        <w:rPr>
          <w:rFonts w:ascii="Arial" w:hAnsi="Arial" w:cs="Arial"/>
          <w:color w:val="000000"/>
          <w:sz w:val="21"/>
          <w:szCs w:val="21"/>
        </w:rPr>
        <w:t>年度</w:t>
      </w:r>
      <w:r w:rsidR="00ED08C5" w:rsidRPr="00456670">
        <w:rPr>
          <w:rFonts w:ascii="Arial" w:hAnsi="Arial" w:cs="Arial"/>
          <w:color w:val="000000"/>
          <w:sz w:val="21"/>
          <w:szCs w:val="21"/>
        </w:rPr>
        <w:t>宁波市</w:t>
      </w:r>
      <w:r w:rsidR="00E34431" w:rsidRPr="00456670">
        <w:rPr>
          <w:rFonts w:ascii="Arial" w:hAnsi="Arial" w:cs="Arial"/>
          <w:color w:val="000000"/>
          <w:sz w:val="21"/>
          <w:szCs w:val="21"/>
        </w:rPr>
        <w:t>区住宅用地供应计划总量为</w:t>
      </w:r>
      <w:r w:rsidR="00ED08C5" w:rsidRPr="00D610E4">
        <w:rPr>
          <w:rFonts w:ascii="Arial" w:hAnsi="Arial" w:cs="Arial"/>
          <w:color w:val="000000"/>
          <w:sz w:val="21"/>
          <w:szCs w:val="21"/>
        </w:rPr>
        <w:t>918</w:t>
      </w:r>
      <w:r w:rsidR="00ED08C5" w:rsidRPr="00456670">
        <w:rPr>
          <w:rFonts w:ascii="Arial" w:hAnsi="Arial" w:cs="Arial"/>
          <w:color w:val="000000"/>
          <w:sz w:val="21"/>
          <w:szCs w:val="21"/>
        </w:rPr>
        <w:t>.</w:t>
      </w:r>
      <w:r w:rsidR="00ED08C5" w:rsidRPr="00D610E4">
        <w:rPr>
          <w:rFonts w:ascii="Arial" w:hAnsi="Arial" w:cs="Arial"/>
          <w:color w:val="000000"/>
          <w:sz w:val="21"/>
          <w:szCs w:val="21"/>
        </w:rPr>
        <w:t>28</w:t>
      </w:r>
      <w:r w:rsidR="00ED08C5" w:rsidRPr="00456670">
        <w:rPr>
          <w:rFonts w:ascii="Arial" w:hAnsi="Arial" w:cs="Arial"/>
          <w:color w:val="000000"/>
          <w:sz w:val="21"/>
          <w:szCs w:val="21"/>
        </w:rPr>
        <w:t>公顷</w:t>
      </w:r>
      <w:r w:rsidR="00E34431" w:rsidRPr="00456670">
        <w:rPr>
          <w:rFonts w:ascii="Arial" w:hAnsi="Arial" w:cs="Arial"/>
          <w:color w:val="000000"/>
          <w:sz w:val="21"/>
          <w:szCs w:val="21"/>
        </w:rPr>
        <w:t>，</w:t>
      </w:r>
      <w:r w:rsidR="00A6124B" w:rsidRPr="00456670">
        <w:rPr>
          <w:rFonts w:ascii="Arial" w:hAnsi="Arial" w:cs="Arial"/>
          <w:color w:val="000000"/>
          <w:sz w:val="21"/>
          <w:szCs w:val="21"/>
        </w:rPr>
        <w:t>较</w:t>
      </w:r>
      <w:r w:rsidR="00A6124B" w:rsidRPr="00D610E4">
        <w:rPr>
          <w:rFonts w:ascii="Arial" w:hAnsi="Arial" w:cs="Arial"/>
          <w:color w:val="000000"/>
          <w:sz w:val="21"/>
          <w:szCs w:val="21"/>
        </w:rPr>
        <w:t>2019</w:t>
      </w:r>
      <w:r w:rsidR="00A6124B" w:rsidRPr="00456670">
        <w:rPr>
          <w:rFonts w:ascii="Arial" w:hAnsi="Arial" w:cs="Arial"/>
          <w:color w:val="000000"/>
          <w:sz w:val="21"/>
          <w:szCs w:val="21"/>
        </w:rPr>
        <w:t>年增加</w:t>
      </w:r>
      <w:r w:rsidR="00A6124B" w:rsidRPr="00D610E4">
        <w:rPr>
          <w:rFonts w:ascii="Arial" w:hAnsi="Arial" w:cs="Arial"/>
          <w:color w:val="000000"/>
          <w:sz w:val="21"/>
          <w:szCs w:val="21"/>
        </w:rPr>
        <w:t>33</w:t>
      </w:r>
      <w:r w:rsidR="00A6124B" w:rsidRPr="00456670">
        <w:rPr>
          <w:rFonts w:ascii="Arial" w:hAnsi="Arial" w:cs="Arial"/>
          <w:color w:val="000000"/>
          <w:sz w:val="21"/>
          <w:szCs w:val="21"/>
        </w:rPr>
        <w:t>.</w:t>
      </w:r>
      <w:r w:rsidR="00A6124B" w:rsidRPr="00D610E4">
        <w:rPr>
          <w:rFonts w:ascii="Arial" w:hAnsi="Arial" w:cs="Arial"/>
          <w:color w:val="000000"/>
          <w:sz w:val="21"/>
          <w:szCs w:val="21"/>
        </w:rPr>
        <w:t>5</w:t>
      </w:r>
      <w:r w:rsidR="00A6124B" w:rsidRPr="00456670">
        <w:rPr>
          <w:rFonts w:ascii="Arial" w:hAnsi="Arial" w:cs="Arial"/>
          <w:color w:val="000000"/>
          <w:sz w:val="21"/>
          <w:szCs w:val="21"/>
        </w:rPr>
        <w:t>公顷，同比增长</w:t>
      </w:r>
      <w:r w:rsidR="00A6124B" w:rsidRPr="00D610E4">
        <w:rPr>
          <w:rFonts w:ascii="Arial" w:hAnsi="Arial" w:cs="Arial"/>
          <w:color w:val="000000"/>
          <w:sz w:val="21"/>
          <w:szCs w:val="21"/>
        </w:rPr>
        <w:t>4</w:t>
      </w:r>
      <w:r w:rsidR="00A6124B" w:rsidRPr="00456670">
        <w:rPr>
          <w:rFonts w:ascii="Arial" w:hAnsi="Arial" w:cs="Arial"/>
          <w:color w:val="000000"/>
          <w:sz w:val="21"/>
          <w:szCs w:val="21"/>
        </w:rPr>
        <w:t>.</w:t>
      </w:r>
      <w:r w:rsidR="00A6124B" w:rsidRPr="00D610E4">
        <w:rPr>
          <w:rFonts w:ascii="Arial" w:hAnsi="Arial" w:cs="Arial"/>
          <w:color w:val="000000"/>
          <w:sz w:val="21"/>
          <w:szCs w:val="21"/>
        </w:rPr>
        <w:t>43</w:t>
      </w:r>
      <w:r w:rsidR="00A6124B" w:rsidRPr="00456670">
        <w:rPr>
          <w:rFonts w:ascii="Arial" w:hAnsi="Arial" w:cs="Arial"/>
          <w:color w:val="000000"/>
          <w:sz w:val="21"/>
          <w:szCs w:val="21"/>
        </w:rPr>
        <w:t>%</w:t>
      </w:r>
      <w:r w:rsidR="00A6124B" w:rsidRPr="00456670">
        <w:rPr>
          <w:rFonts w:ascii="Arial" w:hAnsi="Arial" w:cs="Arial"/>
          <w:color w:val="000000"/>
          <w:sz w:val="21"/>
          <w:szCs w:val="21"/>
        </w:rPr>
        <w:t>；</w:t>
      </w:r>
      <w:r w:rsidR="00ED08C5" w:rsidRPr="00456670">
        <w:rPr>
          <w:rFonts w:ascii="Arial" w:hAnsi="Arial" w:cs="Arial"/>
          <w:color w:val="000000"/>
          <w:sz w:val="21"/>
          <w:szCs w:val="21"/>
        </w:rPr>
        <w:t>其中商品住宅用地</w:t>
      </w:r>
      <w:r w:rsidR="00ED08C5" w:rsidRPr="00D610E4">
        <w:rPr>
          <w:rFonts w:ascii="Arial" w:hAnsi="Arial" w:cs="Arial"/>
          <w:color w:val="000000"/>
          <w:sz w:val="21"/>
          <w:szCs w:val="21"/>
        </w:rPr>
        <w:t>773</w:t>
      </w:r>
      <w:r w:rsidR="00ED08C5" w:rsidRPr="00456670">
        <w:rPr>
          <w:rFonts w:ascii="Arial" w:hAnsi="Arial" w:cs="Arial"/>
          <w:color w:val="000000"/>
          <w:sz w:val="21"/>
          <w:szCs w:val="21"/>
        </w:rPr>
        <w:t>.</w:t>
      </w:r>
      <w:r w:rsidR="00ED08C5" w:rsidRPr="00D610E4">
        <w:rPr>
          <w:rFonts w:ascii="Arial" w:hAnsi="Arial" w:cs="Arial"/>
          <w:color w:val="000000"/>
          <w:sz w:val="21"/>
          <w:szCs w:val="21"/>
        </w:rPr>
        <w:t>14</w:t>
      </w:r>
      <w:r w:rsidR="00ED08C5" w:rsidRPr="00456670">
        <w:rPr>
          <w:rFonts w:ascii="Arial" w:hAnsi="Arial" w:cs="Arial"/>
          <w:color w:val="000000"/>
          <w:sz w:val="21"/>
          <w:szCs w:val="21"/>
        </w:rPr>
        <w:t>公顷，</w:t>
      </w:r>
      <w:r w:rsidR="00A6124B" w:rsidRPr="00456670">
        <w:rPr>
          <w:rFonts w:ascii="Arial" w:hAnsi="Arial" w:cs="Arial"/>
          <w:color w:val="000000"/>
          <w:sz w:val="21"/>
          <w:szCs w:val="21"/>
        </w:rPr>
        <w:t>较</w:t>
      </w:r>
      <w:r w:rsidR="00A6124B" w:rsidRPr="00D610E4">
        <w:rPr>
          <w:rFonts w:ascii="Arial" w:hAnsi="Arial" w:cs="Arial"/>
          <w:color w:val="000000"/>
          <w:sz w:val="21"/>
          <w:szCs w:val="21"/>
        </w:rPr>
        <w:t>2019</w:t>
      </w:r>
      <w:r w:rsidR="00A6124B" w:rsidRPr="00456670">
        <w:rPr>
          <w:rFonts w:ascii="Arial" w:hAnsi="Arial" w:cs="Arial"/>
          <w:color w:val="000000"/>
          <w:sz w:val="21"/>
          <w:szCs w:val="21"/>
        </w:rPr>
        <w:t>年增加</w:t>
      </w:r>
      <w:r w:rsidR="00A6124B" w:rsidRPr="00D610E4">
        <w:rPr>
          <w:rFonts w:ascii="Arial" w:hAnsi="Arial" w:cs="Arial"/>
          <w:color w:val="000000"/>
          <w:sz w:val="21"/>
          <w:szCs w:val="21"/>
        </w:rPr>
        <w:t>33</w:t>
      </w:r>
      <w:r w:rsidR="00A6124B" w:rsidRPr="00456670">
        <w:rPr>
          <w:rFonts w:ascii="Arial" w:hAnsi="Arial" w:cs="Arial"/>
          <w:color w:val="000000"/>
          <w:sz w:val="21"/>
          <w:szCs w:val="21"/>
        </w:rPr>
        <w:t>.</w:t>
      </w:r>
      <w:r w:rsidR="00A6124B" w:rsidRPr="00D610E4">
        <w:rPr>
          <w:rFonts w:ascii="Arial" w:hAnsi="Arial" w:cs="Arial"/>
          <w:color w:val="000000"/>
          <w:sz w:val="21"/>
          <w:szCs w:val="21"/>
        </w:rPr>
        <w:t>3</w:t>
      </w:r>
      <w:r w:rsidR="00A6124B" w:rsidRPr="00456670">
        <w:rPr>
          <w:rFonts w:ascii="Arial" w:hAnsi="Arial" w:cs="Arial"/>
          <w:color w:val="000000"/>
          <w:sz w:val="21"/>
          <w:szCs w:val="21"/>
        </w:rPr>
        <w:t>公顷，同比增长</w:t>
      </w:r>
      <w:r w:rsidR="00A6124B" w:rsidRPr="00D610E4">
        <w:rPr>
          <w:rFonts w:ascii="Arial" w:hAnsi="Arial" w:cs="Arial"/>
          <w:color w:val="000000"/>
          <w:sz w:val="21"/>
          <w:szCs w:val="21"/>
        </w:rPr>
        <w:t>5</w:t>
      </w:r>
      <w:r w:rsidR="00A6124B" w:rsidRPr="00456670">
        <w:rPr>
          <w:rFonts w:ascii="Arial" w:hAnsi="Arial" w:cs="Arial"/>
          <w:color w:val="000000"/>
          <w:sz w:val="21"/>
          <w:szCs w:val="21"/>
        </w:rPr>
        <w:t>.</w:t>
      </w:r>
      <w:r w:rsidR="00A6124B" w:rsidRPr="00D610E4">
        <w:rPr>
          <w:rFonts w:ascii="Arial" w:hAnsi="Arial" w:cs="Arial"/>
          <w:color w:val="000000"/>
          <w:sz w:val="21"/>
          <w:szCs w:val="21"/>
        </w:rPr>
        <w:t>29</w:t>
      </w:r>
      <w:r w:rsidR="00A6124B" w:rsidRPr="00456670">
        <w:rPr>
          <w:rFonts w:ascii="Arial" w:hAnsi="Arial" w:cs="Arial"/>
          <w:color w:val="000000"/>
          <w:sz w:val="21"/>
          <w:szCs w:val="21"/>
        </w:rPr>
        <w:t>%</w:t>
      </w:r>
      <w:r w:rsidR="00A6124B" w:rsidRPr="00456670">
        <w:rPr>
          <w:rFonts w:ascii="Arial" w:hAnsi="Arial" w:cs="Arial"/>
          <w:color w:val="000000"/>
          <w:sz w:val="21"/>
          <w:szCs w:val="21"/>
        </w:rPr>
        <w:t>；</w:t>
      </w:r>
      <w:r w:rsidR="00ED08C5" w:rsidRPr="00456670">
        <w:rPr>
          <w:rFonts w:ascii="Arial" w:hAnsi="Arial" w:cs="Arial"/>
          <w:color w:val="000000"/>
          <w:sz w:val="21"/>
          <w:szCs w:val="21"/>
        </w:rPr>
        <w:t>划拨的保障性住房用地</w:t>
      </w:r>
      <w:r w:rsidR="00ED08C5" w:rsidRPr="00D610E4">
        <w:rPr>
          <w:rFonts w:ascii="Arial" w:hAnsi="Arial" w:cs="Arial"/>
          <w:color w:val="000000"/>
          <w:sz w:val="21"/>
          <w:szCs w:val="21"/>
        </w:rPr>
        <w:t>145</w:t>
      </w:r>
      <w:r w:rsidR="00ED08C5" w:rsidRPr="00456670">
        <w:rPr>
          <w:rFonts w:ascii="Arial" w:hAnsi="Arial" w:cs="Arial"/>
          <w:color w:val="000000"/>
          <w:sz w:val="21"/>
          <w:szCs w:val="21"/>
        </w:rPr>
        <w:t>.</w:t>
      </w:r>
      <w:r w:rsidR="00ED08C5" w:rsidRPr="00D610E4">
        <w:rPr>
          <w:rFonts w:ascii="Arial" w:hAnsi="Arial" w:cs="Arial"/>
          <w:color w:val="000000"/>
          <w:sz w:val="21"/>
          <w:szCs w:val="21"/>
        </w:rPr>
        <w:t>14</w:t>
      </w:r>
      <w:r w:rsidR="00ED08C5" w:rsidRPr="00456670">
        <w:rPr>
          <w:rFonts w:ascii="Arial" w:hAnsi="Arial" w:cs="Arial"/>
          <w:color w:val="000000"/>
          <w:sz w:val="21"/>
          <w:szCs w:val="21"/>
        </w:rPr>
        <w:t>公顷</w:t>
      </w:r>
      <w:r w:rsidR="00A6124B" w:rsidRPr="00456670">
        <w:rPr>
          <w:rFonts w:ascii="Arial" w:hAnsi="Arial" w:cs="Arial"/>
          <w:color w:val="000000"/>
          <w:sz w:val="21"/>
          <w:szCs w:val="21"/>
        </w:rPr>
        <w:t>。</w:t>
      </w:r>
    </w:p>
    <w:p w14:paraId="50C3115A" w14:textId="6AEE01B4" w:rsidR="00E34431" w:rsidRDefault="003D08BE" w:rsidP="003D08BE">
      <w:pPr>
        <w:widowControl w:val="0"/>
        <w:adjustRightInd w:val="0"/>
        <w:snapToGrid w:val="0"/>
        <w:spacing w:line="480" w:lineRule="auto"/>
        <w:ind w:firstLineChars="200" w:firstLine="480"/>
        <w:jc w:val="center"/>
        <w:rPr>
          <w:rFonts w:cs="Arial"/>
          <w:color w:val="000000"/>
          <w:sz w:val="21"/>
          <w:szCs w:val="21"/>
        </w:rPr>
      </w:pPr>
      <w:r>
        <w:rPr>
          <w:noProof/>
        </w:rPr>
        <w:drawing>
          <wp:inline distT="0" distB="0" distL="0" distR="0" wp14:anchorId="47C43FD1" wp14:editId="0524972F">
            <wp:extent cx="3953901" cy="216000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53901" cy="2160000"/>
                    </a:xfrm>
                    <a:prstGeom prst="rect">
                      <a:avLst/>
                    </a:prstGeom>
                  </pic:spPr>
                </pic:pic>
              </a:graphicData>
            </a:graphic>
          </wp:inline>
        </w:drawing>
      </w:r>
    </w:p>
    <w:p w14:paraId="3015264A" w14:textId="6B26289C" w:rsidR="00A6124B" w:rsidRPr="009324BB" w:rsidRDefault="00A6124B" w:rsidP="003D08BE">
      <w:pPr>
        <w:widowControl w:val="0"/>
        <w:adjustRightInd w:val="0"/>
        <w:snapToGrid w:val="0"/>
        <w:spacing w:line="480" w:lineRule="auto"/>
        <w:ind w:firstLineChars="1228" w:firstLine="1842"/>
        <w:jc w:val="both"/>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宁波市自然资源和规划局、宁波市政府信息公开网站</w:t>
      </w:r>
    </w:p>
    <w:p w14:paraId="131B292A" w14:textId="4BA63209" w:rsidR="00FB6280" w:rsidRDefault="00A6124B" w:rsidP="003F459B">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lastRenderedPageBreak/>
        <w:t>（二）成交情况</w:t>
      </w:r>
    </w:p>
    <w:p w14:paraId="3A587171" w14:textId="79950A2D" w:rsidR="002265D9" w:rsidRPr="00456670" w:rsidRDefault="00221228" w:rsidP="003F459B">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w:t>
      </w:r>
      <w:r w:rsidRPr="00456670">
        <w:rPr>
          <w:rFonts w:ascii="Arial" w:hAnsi="Arial" w:cs="Arial"/>
          <w:color w:val="000000"/>
          <w:sz w:val="21"/>
          <w:szCs w:val="21"/>
        </w:rPr>
        <w:t>,</w:t>
      </w:r>
      <w:r w:rsidRPr="00456670">
        <w:rPr>
          <w:rFonts w:ascii="Arial" w:hAnsi="Arial" w:cs="Arial"/>
          <w:color w:val="000000"/>
          <w:sz w:val="21"/>
          <w:szCs w:val="21"/>
        </w:rPr>
        <w:t>宁波市</w:t>
      </w:r>
      <w:r w:rsidR="000337CE" w:rsidRPr="00456670">
        <w:rPr>
          <w:rFonts w:ascii="Arial" w:hAnsi="Arial" w:cs="Arial"/>
          <w:color w:val="000000"/>
          <w:sz w:val="21"/>
          <w:szCs w:val="21"/>
        </w:rPr>
        <w:t>区</w:t>
      </w:r>
      <w:r w:rsidRPr="00456670">
        <w:rPr>
          <w:rFonts w:ascii="Arial" w:hAnsi="Arial" w:cs="Arial"/>
          <w:color w:val="000000"/>
          <w:sz w:val="21"/>
          <w:szCs w:val="21"/>
        </w:rPr>
        <w:t>共成交各类用地</w:t>
      </w:r>
      <w:r w:rsidRPr="00D610E4">
        <w:rPr>
          <w:rFonts w:ascii="Arial" w:hAnsi="Arial" w:cs="Arial"/>
          <w:color w:val="000000"/>
          <w:sz w:val="21"/>
          <w:szCs w:val="21"/>
        </w:rPr>
        <w:t>316</w:t>
      </w:r>
      <w:r w:rsidRPr="00456670">
        <w:rPr>
          <w:rFonts w:ascii="Arial" w:hAnsi="Arial" w:cs="Arial"/>
          <w:color w:val="000000"/>
          <w:sz w:val="21"/>
          <w:szCs w:val="21"/>
        </w:rPr>
        <w:t>宗，成交建设用地面积</w:t>
      </w:r>
      <w:r w:rsidRPr="00D610E4">
        <w:rPr>
          <w:rFonts w:ascii="Arial" w:hAnsi="Arial" w:cs="Arial"/>
          <w:color w:val="000000"/>
          <w:sz w:val="21"/>
          <w:szCs w:val="21"/>
        </w:rPr>
        <w:t>1078</w:t>
      </w:r>
      <w:r w:rsidRPr="00456670">
        <w:rPr>
          <w:rFonts w:ascii="Arial" w:hAnsi="Arial" w:cs="Arial"/>
          <w:color w:val="000000"/>
          <w:sz w:val="21"/>
          <w:szCs w:val="21"/>
        </w:rPr>
        <w:t>.</w:t>
      </w:r>
      <w:r w:rsidRPr="00D610E4">
        <w:rPr>
          <w:rFonts w:ascii="Arial" w:hAnsi="Arial" w:cs="Arial"/>
          <w:color w:val="000000"/>
          <w:sz w:val="21"/>
          <w:szCs w:val="21"/>
        </w:rPr>
        <w:t>08</w:t>
      </w:r>
      <w:r w:rsidRPr="00456670">
        <w:rPr>
          <w:rFonts w:ascii="Arial" w:hAnsi="Arial" w:cs="Arial"/>
          <w:color w:val="000000"/>
          <w:sz w:val="21"/>
          <w:szCs w:val="21"/>
        </w:rPr>
        <w:t>万平方米</w:t>
      </w:r>
      <w:r w:rsidR="000337CE" w:rsidRPr="00456670">
        <w:rPr>
          <w:rFonts w:ascii="Arial" w:hAnsi="Arial" w:cs="Arial"/>
          <w:color w:val="000000"/>
          <w:sz w:val="21"/>
          <w:szCs w:val="21"/>
        </w:rPr>
        <w:t>，</w:t>
      </w:r>
      <w:r w:rsidRPr="00456670">
        <w:rPr>
          <w:rFonts w:ascii="Arial" w:hAnsi="Arial" w:cs="Arial"/>
          <w:color w:val="000000"/>
          <w:sz w:val="21"/>
          <w:szCs w:val="21"/>
        </w:rPr>
        <w:t>同比减少</w:t>
      </w:r>
      <w:r w:rsidRPr="00D610E4">
        <w:rPr>
          <w:rFonts w:ascii="Arial" w:hAnsi="Arial" w:cs="Arial"/>
          <w:color w:val="000000"/>
          <w:sz w:val="21"/>
          <w:szCs w:val="21"/>
        </w:rPr>
        <w:t>12</w:t>
      </w:r>
      <w:r w:rsidRPr="00456670">
        <w:rPr>
          <w:rFonts w:ascii="Arial" w:hAnsi="Arial" w:cs="Arial"/>
          <w:color w:val="000000"/>
          <w:sz w:val="21"/>
          <w:szCs w:val="21"/>
        </w:rPr>
        <w:t>.</w:t>
      </w:r>
      <w:r w:rsidRPr="00D610E4">
        <w:rPr>
          <w:rFonts w:ascii="Arial" w:hAnsi="Arial" w:cs="Arial"/>
          <w:color w:val="000000"/>
          <w:sz w:val="21"/>
          <w:szCs w:val="21"/>
        </w:rPr>
        <w:t>2</w:t>
      </w:r>
      <w:r w:rsidRPr="00456670">
        <w:rPr>
          <w:rFonts w:ascii="Arial" w:hAnsi="Arial" w:cs="Arial"/>
          <w:color w:val="000000"/>
          <w:sz w:val="21"/>
          <w:szCs w:val="21"/>
        </w:rPr>
        <w:t>%</w:t>
      </w:r>
      <w:r w:rsidRPr="00456670">
        <w:rPr>
          <w:rFonts w:ascii="Arial" w:hAnsi="Arial" w:cs="Arial"/>
          <w:color w:val="000000"/>
          <w:sz w:val="21"/>
          <w:szCs w:val="21"/>
        </w:rPr>
        <w:t>。其中，成交住宅用地</w:t>
      </w:r>
      <w:r w:rsidRPr="00D610E4">
        <w:rPr>
          <w:rFonts w:ascii="Arial" w:hAnsi="Arial" w:cs="Arial"/>
          <w:color w:val="000000"/>
          <w:sz w:val="21"/>
          <w:szCs w:val="21"/>
        </w:rPr>
        <w:t>92</w:t>
      </w:r>
      <w:r w:rsidRPr="00456670">
        <w:rPr>
          <w:rFonts w:ascii="Arial" w:hAnsi="Arial" w:cs="Arial"/>
          <w:color w:val="000000"/>
          <w:sz w:val="21"/>
          <w:szCs w:val="21"/>
        </w:rPr>
        <w:t>宗，成交建设用地面积</w:t>
      </w:r>
      <w:r w:rsidRPr="00D610E4">
        <w:rPr>
          <w:rFonts w:ascii="Arial" w:hAnsi="Arial" w:cs="Arial"/>
          <w:color w:val="000000"/>
          <w:sz w:val="21"/>
          <w:szCs w:val="21"/>
        </w:rPr>
        <w:t>490</w:t>
      </w:r>
      <w:r w:rsidRPr="00456670">
        <w:rPr>
          <w:rFonts w:ascii="Arial" w:hAnsi="Arial" w:cs="Arial"/>
          <w:color w:val="000000"/>
          <w:sz w:val="21"/>
          <w:szCs w:val="21"/>
        </w:rPr>
        <w:t>.</w:t>
      </w:r>
      <w:r w:rsidRPr="00D610E4">
        <w:rPr>
          <w:rFonts w:ascii="Arial" w:hAnsi="Arial" w:cs="Arial"/>
          <w:color w:val="000000"/>
          <w:sz w:val="21"/>
          <w:szCs w:val="21"/>
        </w:rPr>
        <w:t>32</w:t>
      </w:r>
      <w:r w:rsidRPr="00456670">
        <w:rPr>
          <w:rFonts w:ascii="Arial" w:hAnsi="Arial" w:cs="Arial"/>
          <w:color w:val="000000"/>
          <w:sz w:val="21"/>
          <w:szCs w:val="21"/>
        </w:rPr>
        <w:t>万平方米，同比增加</w:t>
      </w:r>
      <w:r w:rsidRPr="00D610E4">
        <w:rPr>
          <w:rFonts w:ascii="Arial" w:hAnsi="Arial" w:cs="Arial"/>
          <w:color w:val="000000"/>
          <w:sz w:val="21"/>
          <w:szCs w:val="21"/>
        </w:rPr>
        <w:t>56</w:t>
      </w:r>
      <w:r w:rsidRPr="00456670">
        <w:rPr>
          <w:rFonts w:ascii="Arial" w:hAnsi="Arial" w:cs="Arial"/>
          <w:color w:val="000000"/>
          <w:sz w:val="21"/>
          <w:szCs w:val="21"/>
        </w:rPr>
        <w:t>.</w:t>
      </w:r>
      <w:r w:rsidRPr="00D610E4">
        <w:rPr>
          <w:rFonts w:ascii="Arial" w:hAnsi="Arial" w:cs="Arial"/>
          <w:color w:val="000000"/>
          <w:sz w:val="21"/>
          <w:szCs w:val="21"/>
        </w:rPr>
        <w:t>66</w:t>
      </w:r>
      <w:r w:rsidRPr="00456670">
        <w:rPr>
          <w:rFonts w:ascii="Arial" w:hAnsi="Arial" w:cs="Arial"/>
          <w:color w:val="000000"/>
          <w:sz w:val="21"/>
          <w:szCs w:val="21"/>
        </w:rPr>
        <w:t>%</w:t>
      </w:r>
      <w:r w:rsidRPr="00456670">
        <w:rPr>
          <w:rFonts w:ascii="Arial" w:hAnsi="Arial" w:cs="Arial"/>
          <w:color w:val="000000"/>
          <w:sz w:val="21"/>
          <w:szCs w:val="21"/>
        </w:rPr>
        <w:t>；商办用地</w:t>
      </w:r>
      <w:r w:rsidRPr="00D610E4">
        <w:rPr>
          <w:rFonts w:ascii="Arial" w:hAnsi="Arial" w:cs="Arial"/>
          <w:color w:val="000000"/>
          <w:sz w:val="21"/>
          <w:szCs w:val="21"/>
        </w:rPr>
        <w:t>27</w:t>
      </w:r>
      <w:r w:rsidRPr="00456670">
        <w:rPr>
          <w:rFonts w:ascii="Arial" w:hAnsi="Arial" w:cs="Arial"/>
          <w:color w:val="000000"/>
          <w:sz w:val="21"/>
          <w:szCs w:val="21"/>
        </w:rPr>
        <w:t>宗</w:t>
      </w:r>
      <w:r w:rsidR="000337CE" w:rsidRPr="00456670">
        <w:rPr>
          <w:rFonts w:ascii="Arial" w:hAnsi="Arial" w:cs="Arial"/>
          <w:color w:val="000000"/>
          <w:sz w:val="21"/>
          <w:szCs w:val="21"/>
        </w:rPr>
        <w:t>，成交建设用地面积</w:t>
      </w:r>
      <w:r w:rsidRPr="00D610E4">
        <w:rPr>
          <w:rFonts w:ascii="Arial" w:hAnsi="Arial" w:cs="Arial"/>
          <w:color w:val="000000"/>
          <w:sz w:val="21"/>
          <w:szCs w:val="21"/>
        </w:rPr>
        <w:t>614</w:t>
      </w:r>
      <w:r w:rsidRPr="00456670">
        <w:rPr>
          <w:rFonts w:ascii="Arial" w:hAnsi="Arial" w:cs="Arial"/>
          <w:color w:val="000000"/>
          <w:sz w:val="21"/>
          <w:szCs w:val="21"/>
        </w:rPr>
        <w:t>万平方米</w:t>
      </w:r>
      <w:r w:rsidR="000337CE" w:rsidRPr="00456670">
        <w:rPr>
          <w:rFonts w:ascii="Arial" w:hAnsi="Arial" w:cs="Arial"/>
          <w:color w:val="000000"/>
          <w:sz w:val="21"/>
          <w:szCs w:val="21"/>
        </w:rPr>
        <w:t>，</w:t>
      </w:r>
      <w:r w:rsidRPr="00456670">
        <w:rPr>
          <w:rFonts w:ascii="Arial" w:hAnsi="Arial" w:cs="Arial"/>
          <w:color w:val="000000"/>
          <w:sz w:val="21"/>
          <w:szCs w:val="21"/>
        </w:rPr>
        <w:t>同比增加</w:t>
      </w:r>
      <w:r w:rsidRPr="00D610E4">
        <w:rPr>
          <w:rFonts w:ascii="Arial" w:hAnsi="Arial" w:cs="Arial"/>
          <w:color w:val="000000"/>
          <w:sz w:val="21"/>
          <w:szCs w:val="21"/>
        </w:rPr>
        <w:t>27</w:t>
      </w:r>
      <w:r w:rsidRPr="00456670">
        <w:rPr>
          <w:rFonts w:ascii="Arial" w:hAnsi="Arial" w:cs="Arial"/>
          <w:color w:val="000000"/>
          <w:sz w:val="21"/>
          <w:szCs w:val="21"/>
        </w:rPr>
        <w:t>.</w:t>
      </w:r>
      <w:r w:rsidRPr="00D610E4">
        <w:rPr>
          <w:rFonts w:ascii="Arial" w:hAnsi="Arial" w:cs="Arial"/>
          <w:color w:val="000000"/>
          <w:sz w:val="21"/>
          <w:szCs w:val="21"/>
        </w:rPr>
        <w:t>04</w:t>
      </w:r>
      <w:r w:rsidRPr="00456670">
        <w:rPr>
          <w:rFonts w:ascii="Arial" w:hAnsi="Arial" w:cs="Arial"/>
          <w:color w:val="000000"/>
          <w:sz w:val="21"/>
          <w:szCs w:val="21"/>
        </w:rPr>
        <w:t>%</w:t>
      </w:r>
      <w:r w:rsidRPr="00456670">
        <w:rPr>
          <w:rFonts w:ascii="Arial" w:hAnsi="Arial" w:cs="Arial"/>
          <w:color w:val="000000"/>
          <w:sz w:val="21"/>
          <w:szCs w:val="21"/>
        </w:rPr>
        <w:t>。</w:t>
      </w:r>
    </w:p>
    <w:p w14:paraId="65B45037" w14:textId="29E5E6B9" w:rsidR="000337CE" w:rsidRPr="00456670" w:rsidRDefault="000337CE" w:rsidP="000337CE">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月，宁波市区共收入土地出让金</w:t>
      </w:r>
      <w:r w:rsidR="009102C6" w:rsidRPr="00456670">
        <w:rPr>
          <w:rFonts w:ascii="Arial" w:hAnsi="Arial" w:cs="Arial"/>
          <w:color w:val="000000"/>
          <w:sz w:val="21"/>
          <w:szCs w:val="21"/>
        </w:rPr>
        <w:t>约</w:t>
      </w:r>
      <w:r w:rsidR="009102C6" w:rsidRPr="00D610E4">
        <w:rPr>
          <w:rFonts w:ascii="Arial" w:hAnsi="Arial" w:cs="Arial"/>
          <w:color w:val="000000"/>
          <w:sz w:val="21"/>
          <w:szCs w:val="21"/>
        </w:rPr>
        <w:t>1020</w:t>
      </w:r>
      <w:r w:rsidRPr="00456670">
        <w:rPr>
          <w:rFonts w:ascii="Arial" w:hAnsi="Arial" w:cs="Arial"/>
          <w:color w:val="000000"/>
          <w:sz w:val="21"/>
          <w:szCs w:val="21"/>
        </w:rPr>
        <w:t>亿元</w:t>
      </w:r>
      <w:r w:rsidRPr="00456670">
        <w:rPr>
          <w:rFonts w:ascii="Arial" w:hAnsi="Arial" w:cs="Arial"/>
          <w:color w:val="000000"/>
          <w:sz w:val="21"/>
          <w:szCs w:val="21"/>
        </w:rPr>
        <w:t>,</w:t>
      </w:r>
      <w:r w:rsidRPr="00456670">
        <w:rPr>
          <w:rFonts w:ascii="Arial" w:hAnsi="Arial" w:cs="Arial"/>
          <w:color w:val="000000"/>
          <w:sz w:val="21"/>
          <w:szCs w:val="21"/>
        </w:rPr>
        <w:t>同比增长</w:t>
      </w:r>
      <w:r w:rsidRPr="00D610E4">
        <w:rPr>
          <w:rFonts w:ascii="Arial" w:hAnsi="Arial" w:cs="Arial"/>
          <w:color w:val="000000"/>
          <w:sz w:val="21"/>
          <w:szCs w:val="21"/>
        </w:rPr>
        <w:t>57</w:t>
      </w:r>
      <w:r w:rsidR="009102C6" w:rsidRPr="00456670">
        <w:rPr>
          <w:rFonts w:ascii="Arial" w:hAnsi="Arial" w:cs="Arial"/>
          <w:color w:val="000000"/>
          <w:sz w:val="21"/>
          <w:szCs w:val="21"/>
        </w:rPr>
        <w:t>.</w:t>
      </w:r>
      <w:r w:rsidR="009102C6" w:rsidRPr="00D610E4">
        <w:rPr>
          <w:rFonts w:ascii="Arial" w:hAnsi="Arial" w:cs="Arial"/>
          <w:color w:val="000000"/>
          <w:sz w:val="21"/>
          <w:szCs w:val="21"/>
        </w:rPr>
        <w:t>6</w:t>
      </w:r>
      <w:r w:rsidRPr="00456670">
        <w:rPr>
          <w:rFonts w:ascii="Arial" w:hAnsi="Arial" w:cs="Arial"/>
          <w:color w:val="000000"/>
          <w:sz w:val="21"/>
          <w:szCs w:val="21"/>
        </w:rPr>
        <w:t>%</w:t>
      </w:r>
      <w:r w:rsidR="009102C6" w:rsidRPr="00456670">
        <w:rPr>
          <w:rFonts w:ascii="Arial" w:hAnsi="Arial" w:cs="Arial"/>
          <w:color w:val="000000"/>
          <w:sz w:val="21"/>
          <w:szCs w:val="21"/>
        </w:rPr>
        <w:t>。</w:t>
      </w:r>
      <w:r w:rsidRPr="00456670">
        <w:rPr>
          <w:rFonts w:ascii="Arial" w:hAnsi="Arial" w:cs="Arial"/>
          <w:color w:val="000000"/>
          <w:sz w:val="21"/>
          <w:szCs w:val="21"/>
        </w:rPr>
        <w:t>其中</w:t>
      </w:r>
      <w:r w:rsidR="009102C6" w:rsidRPr="00456670">
        <w:rPr>
          <w:rFonts w:ascii="Arial" w:hAnsi="Arial" w:cs="Arial"/>
          <w:color w:val="000000"/>
          <w:sz w:val="21"/>
          <w:szCs w:val="21"/>
        </w:rPr>
        <w:t>，</w:t>
      </w:r>
      <w:r w:rsidRPr="00456670">
        <w:rPr>
          <w:rFonts w:ascii="Arial" w:hAnsi="Arial" w:cs="Arial"/>
          <w:color w:val="000000"/>
          <w:sz w:val="21"/>
          <w:szCs w:val="21"/>
        </w:rPr>
        <w:t>住宅用地出让金</w:t>
      </w:r>
      <w:r w:rsidR="009102C6" w:rsidRPr="00456670">
        <w:rPr>
          <w:rFonts w:ascii="Arial" w:hAnsi="Arial" w:cs="Arial"/>
          <w:color w:val="000000"/>
          <w:sz w:val="21"/>
          <w:szCs w:val="21"/>
        </w:rPr>
        <w:t>约</w:t>
      </w:r>
      <w:r w:rsidRPr="00456670">
        <w:rPr>
          <w:rFonts w:ascii="Arial" w:hAnsi="Arial" w:cs="Arial"/>
          <w:color w:val="000000"/>
          <w:sz w:val="21"/>
          <w:szCs w:val="21"/>
        </w:rPr>
        <w:t>为</w:t>
      </w:r>
      <w:r w:rsidR="009102C6" w:rsidRPr="00D610E4">
        <w:rPr>
          <w:rFonts w:ascii="Arial" w:hAnsi="Arial" w:cs="Arial"/>
          <w:color w:val="000000"/>
          <w:sz w:val="21"/>
          <w:szCs w:val="21"/>
        </w:rPr>
        <w:t>935</w:t>
      </w:r>
      <w:r w:rsidRPr="00456670">
        <w:rPr>
          <w:rFonts w:ascii="Arial" w:hAnsi="Arial" w:cs="Arial"/>
          <w:color w:val="000000"/>
          <w:sz w:val="21"/>
          <w:szCs w:val="21"/>
        </w:rPr>
        <w:t>亿元</w:t>
      </w:r>
      <w:r w:rsidR="009102C6" w:rsidRPr="00456670">
        <w:rPr>
          <w:rFonts w:ascii="Arial" w:hAnsi="Arial" w:cs="Arial"/>
          <w:color w:val="000000"/>
          <w:sz w:val="21"/>
          <w:szCs w:val="21"/>
        </w:rPr>
        <w:t>，</w:t>
      </w:r>
      <w:r w:rsidRPr="00456670">
        <w:rPr>
          <w:rFonts w:ascii="Arial" w:hAnsi="Arial" w:cs="Arial"/>
          <w:color w:val="000000"/>
          <w:sz w:val="21"/>
          <w:szCs w:val="21"/>
        </w:rPr>
        <w:t>同比增长</w:t>
      </w:r>
      <w:r w:rsidR="009102C6" w:rsidRPr="00D610E4">
        <w:rPr>
          <w:rFonts w:ascii="Arial" w:hAnsi="Arial" w:cs="Arial"/>
          <w:color w:val="000000"/>
          <w:sz w:val="21"/>
          <w:szCs w:val="21"/>
        </w:rPr>
        <w:t>64</w:t>
      </w:r>
      <w:r w:rsidR="009102C6" w:rsidRPr="00456670">
        <w:rPr>
          <w:rFonts w:ascii="Arial" w:hAnsi="Arial" w:cs="Arial"/>
          <w:color w:val="000000"/>
          <w:sz w:val="21"/>
          <w:szCs w:val="21"/>
        </w:rPr>
        <w:t>.</w:t>
      </w:r>
      <w:r w:rsidR="009102C6" w:rsidRPr="00D610E4">
        <w:rPr>
          <w:rFonts w:ascii="Arial" w:hAnsi="Arial" w:cs="Arial"/>
          <w:color w:val="000000"/>
          <w:sz w:val="21"/>
          <w:szCs w:val="21"/>
        </w:rPr>
        <w:t>38</w:t>
      </w:r>
      <w:r w:rsidRPr="00456670">
        <w:rPr>
          <w:rFonts w:ascii="Arial" w:hAnsi="Arial" w:cs="Arial"/>
          <w:color w:val="000000"/>
          <w:sz w:val="21"/>
          <w:szCs w:val="21"/>
        </w:rPr>
        <w:t>%</w:t>
      </w:r>
      <w:r w:rsidR="009102C6" w:rsidRPr="00456670">
        <w:rPr>
          <w:rFonts w:ascii="Arial" w:hAnsi="Arial" w:cs="Arial"/>
          <w:color w:val="000000"/>
          <w:sz w:val="21"/>
          <w:szCs w:val="21"/>
        </w:rPr>
        <w:t>；</w:t>
      </w:r>
      <w:r w:rsidRPr="00456670">
        <w:rPr>
          <w:rFonts w:ascii="Arial" w:hAnsi="Arial" w:cs="Arial"/>
          <w:color w:val="000000"/>
          <w:sz w:val="21"/>
          <w:szCs w:val="21"/>
        </w:rPr>
        <w:t>商办用地出让金为</w:t>
      </w:r>
      <w:r w:rsidRPr="00D610E4">
        <w:rPr>
          <w:rFonts w:ascii="Arial" w:hAnsi="Arial" w:cs="Arial"/>
          <w:color w:val="000000"/>
          <w:sz w:val="21"/>
          <w:szCs w:val="21"/>
        </w:rPr>
        <w:t>58</w:t>
      </w:r>
      <w:r w:rsidRPr="00456670">
        <w:rPr>
          <w:rFonts w:ascii="Arial" w:hAnsi="Arial" w:cs="Arial"/>
          <w:color w:val="000000"/>
          <w:sz w:val="21"/>
          <w:szCs w:val="21"/>
        </w:rPr>
        <w:t>.</w:t>
      </w:r>
      <w:r w:rsidRPr="00D610E4">
        <w:rPr>
          <w:rFonts w:ascii="Arial" w:hAnsi="Arial" w:cs="Arial"/>
          <w:color w:val="000000"/>
          <w:sz w:val="21"/>
          <w:szCs w:val="21"/>
        </w:rPr>
        <w:t>8</w:t>
      </w:r>
      <w:r w:rsidRPr="00456670">
        <w:rPr>
          <w:rFonts w:ascii="Arial" w:hAnsi="Arial" w:cs="Arial"/>
          <w:color w:val="000000"/>
          <w:sz w:val="21"/>
          <w:szCs w:val="21"/>
        </w:rPr>
        <w:t>亿乙元</w:t>
      </w:r>
      <w:r w:rsidRPr="00456670">
        <w:rPr>
          <w:rFonts w:ascii="Arial" w:hAnsi="Arial" w:cs="Arial"/>
          <w:color w:val="000000"/>
          <w:sz w:val="21"/>
          <w:szCs w:val="21"/>
        </w:rPr>
        <w:t>,</w:t>
      </w:r>
      <w:r w:rsidRPr="00456670">
        <w:rPr>
          <w:rFonts w:ascii="Arial" w:hAnsi="Arial" w:cs="Arial"/>
          <w:color w:val="000000"/>
          <w:sz w:val="21"/>
          <w:szCs w:val="21"/>
        </w:rPr>
        <w:t>同比增长</w:t>
      </w:r>
      <w:r w:rsidRPr="00D610E4">
        <w:rPr>
          <w:rFonts w:ascii="Arial" w:hAnsi="Arial" w:cs="Arial"/>
          <w:color w:val="000000"/>
          <w:sz w:val="21"/>
          <w:szCs w:val="21"/>
        </w:rPr>
        <w:t>175</w:t>
      </w:r>
      <w:r w:rsidRPr="00456670">
        <w:rPr>
          <w:rFonts w:ascii="Arial" w:hAnsi="Arial" w:cs="Arial"/>
          <w:color w:val="000000"/>
          <w:sz w:val="21"/>
          <w:szCs w:val="21"/>
        </w:rPr>
        <w:t>.</w:t>
      </w:r>
      <w:r w:rsidRPr="00D610E4">
        <w:rPr>
          <w:rFonts w:ascii="Arial" w:hAnsi="Arial" w:cs="Arial"/>
          <w:color w:val="000000"/>
          <w:sz w:val="21"/>
          <w:szCs w:val="21"/>
        </w:rPr>
        <w:t>17</w:t>
      </w:r>
      <w:r w:rsidRPr="00456670">
        <w:rPr>
          <w:rFonts w:ascii="Arial" w:hAnsi="Arial" w:cs="Arial"/>
          <w:color w:val="000000"/>
          <w:sz w:val="21"/>
          <w:szCs w:val="21"/>
        </w:rPr>
        <w:t>%</w:t>
      </w:r>
      <w:r w:rsidR="009102C6" w:rsidRPr="00456670">
        <w:rPr>
          <w:rFonts w:ascii="Arial" w:hAnsi="Arial" w:cs="Arial"/>
          <w:color w:val="000000"/>
          <w:sz w:val="21"/>
          <w:szCs w:val="21"/>
        </w:rPr>
        <w:t>。</w:t>
      </w:r>
    </w:p>
    <w:p w14:paraId="6B4C6793" w14:textId="50C1EAC5" w:rsidR="00FB6280" w:rsidRPr="00456670" w:rsidRDefault="0046468F" w:rsidP="003F459B">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2020</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4</w:t>
      </w:r>
      <w:r w:rsidRPr="00456670">
        <w:rPr>
          <w:rFonts w:ascii="Arial" w:hAnsi="Arial" w:cs="Arial"/>
          <w:color w:val="000000"/>
          <w:sz w:val="21"/>
          <w:szCs w:val="21"/>
        </w:rPr>
        <w:t>月</w:t>
      </w:r>
      <w:r w:rsidR="00F201A5" w:rsidRPr="00456670">
        <w:rPr>
          <w:rFonts w:ascii="Arial" w:hAnsi="Arial" w:cs="Arial"/>
          <w:color w:val="000000"/>
          <w:sz w:val="21"/>
          <w:szCs w:val="21"/>
        </w:rPr>
        <w:t>宁波市区共成交</w:t>
      </w:r>
      <w:r w:rsidR="00F201A5" w:rsidRPr="00D610E4">
        <w:rPr>
          <w:rFonts w:ascii="Arial" w:hAnsi="Arial" w:cs="Arial"/>
          <w:color w:val="000000"/>
          <w:sz w:val="21"/>
          <w:szCs w:val="21"/>
        </w:rPr>
        <w:t>9</w:t>
      </w:r>
      <w:r w:rsidR="00F201A5" w:rsidRPr="00456670">
        <w:rPr>
          <w:rFonts w:ascii="Arial" w:hAnsi="Arial" w:cs="Arial"/>
          <w:color w:val="000000"/>
          <w:sz w:val="21"/>
          <w:szCs w:val="21"/>
        </w:rPr>
        <w:t>宗</w:t>
      </w:r>
      <w:r w:rsidR="001D4122" w:rsidRPr="00456670">
        <w:rPr>
          <w:rFonts w:ascii="Arial" w:hAnsi="Arial" w:cs="Arial"/>
          <w:color w:val="000000"/>
          <w:sz w:val="21"/>
          <w:szCs w:val="21"/>
        </w:rPr>
        <w:t>住宅用地，较</w:t>
      </w:r>
      <w:r w:rsidR="001D4122" w:rsidRPr="00D610E4">
        <w:rPr>
          <w:rFonts w:ascii="Arial" w:hAnsi="Arial" w:cs="Arial"/>
          <w:color w:val="000000"/>
          <w:sz w:val="21"/>
          <w:szCs w:val="21"/>
        </w:rPr>
        <w:t>2019</w:t>
      </w:r>
      <w:r w:rsidR="001D4122" w:rsidRPr="00456670">
        <w:rPr>
          <w:rFonts w:ascii="Arial" w:hAnsi="Arial" w:cs="Arial"/>
          <w:color w:val="000000"/>
          <w:sz w:val="21"/>
          <w:szCs w:val="21"/>
        </w:rPr>
        <w:t>年同期增加</w:t>
      </w:r>
      <w:r w:rsidR="001D4122" w:rsidRPr="00D610E4">
        <w:rPr>
          <w:rFonts w:ascii="Arial" w:hAnsi="Arial" w:cs="Arial"/>
          <w:color w:val="000000"/>
          <w:sz w:val="21"/>
          <w:szCs w:val="21"/>
        </w:rPr>
        <w:t>3</w:t>
      </w:r>
      <w:r w:rsidR="001D4122" w:rsidRPr="00456670">
        <w:rPr>
          <w:rFonts w:ascii="Arial" w:hAnsi="Arial" w:cs="Arial"/>
          <w:color w:val="000000"/>
          <w:sz w:val="21"/>
          <w:szCs w:val="21"/>
        </w:rPr>
        <w:t>宗；成交建设用地面积</w:t>
      </w:r>
      <w:r w:rsidR="001D4122" w:rsidRPr="00D610E4">
        <w:rPr>
          <w:rFonts w:ascii="Arial" w:hAnsi="Arial" w:cs="Arial"/>
          <w:color w:val="000000"/>
          <w:sz w:val="21"/>
          <w:szCs w:val="21"/>
        </w:rPr>
        <w:t>30</w:t>
      </w:r>
      <w:r w:rsidR="001D4122" w:rsidRPr="00456670">
        <w:rPr>
          <w:rFonts w:ascii="Arial" w:hAnsi="Arial" w:cs="Arial"/>
          <w:color w:val="000000"/>
          <w:sz w:val="21"/>
          <w:szCs w:val="21"/>
        </w:rPr>
        <w:t>.</w:t>
      </w:r>
      <w:r w:rsidR="001D4122" w:rsidRPr="00D610E4">
        <w:rPr>
          <w:rFonts w:ascii="Arial" w:hAnsi="Arial" w:cs="Arial"/>
          <w:color w:val="000000"/>
          <w:sz w:val="21"/>
          <w:szCs w:val="21"/>
        </w:rPr>
        <w:t>42</w:t>
      </w:r>
      <w:r w:rsidR="001D4122" w:rsidRPr="00456670">
        <w:rPr>
          <w:rFonts w:ascii="Arial" w:hAnsi="Arial" w:cs="Arial"/>
          <w:color w:val="000000"/>
          <w:sz w:val="21"/>
          <w:szCs w:val="21"/>
        </w:rPr>
        <w:t>万平方米，同比下降</w:t>
      </w:r>
      <w:r w:rsidR="001D4122" w:rsidRPr="00D610E4">
        <w:rPr>
          <w:rFonts w:ascii="Arial" w:hAnsi="Arial" w:cs="Arial"/>
          <w:color w:val="000000"/>
          <w:sz w:val="21"/>
          <w:szCs w:val="21"/>
        </w:rPr>
        <w:t>19</w:t>
      </w:r>
      <w:r w:rsidR="001D4122" w:rsidRPr="00456670">
        <w:rPr>
          <w:rFonts w:ascii="Arial" w:hAnsi="Arial" w:cs="Arial"/>
          <w:color w:val="000000"/>
          <w:sz w:val="21"/>
          <w:szCs w:val="21"/>
        </w:rPr>
        <w:t>.</w:t>
      </w:r>
      <w:r w:rsidR="001D4122" w:rsidRPr="00D610E4">
        <w:rPr>
          <w:rFonts w:ascii="Arial" w:hAnsi="Arial" w:cs="Arial"/>
          <w:color w:val="000000"/>
          <w:sz w:val="21"/>
          <w:szCs w:val="21"/>
        </w:rPr>
        <w:t>6</w:t>
      </w:r>
      <w:r w:rsidR="001D4122" w:rsidRPr="00456670">
        <w:rPr>
          <w:rFonts w:ascii="Arial" w:hAnsi="Arial" w:cs="Arial"/>
          <w:color w:val="000000"/>
          <w:sz w:val="21"/>
          <w:szCs w:val="21"/>
        </w:rPr>
        <w:t>%</w:t>
      </w:r>
      <w:r w:rsidR="001D4122" w:rsidRPr="00456670">
        <w:rPr>
          <w:rFonts w:ascii="Arial" w:hAnsi="Arial" w:cs="Arial"/>
          <w:color w:val="000000"/>
          <w:sz w:val="21"/>
          <w:szCs w:val="21"/>
        </w:rPr>
        <w:t>；成交规划建筑面积</w:t>
      </w:r>
      <w:r w:rsidR="001D4122" w:rsidRPr="00D610E4">
        <w:rPr>
          <w:rFonts w:ascii="Arial" w:hAnsi="Arial" w:cs="Arial"/>
          <w:color w:val="000000"/>
          <w:sz w:val="21"/>
          <w:szCs w:val="21"/>
        </w:rPr>
        <w:t>58</w:t>
      </w:r>
      <w:r w:rsidR="001D4122" w:rsidRPr="00456670">
        <w:rPr>
          <w:rFonts w:ascii="Arial" w:hAnsi="Arial" w:cs="Arial"/>
          <w:color w:val="000000"/>
          <w:sz w:val="21"/>
          <w:szCs w:val="21"/>
        </w:rPr>
        <w:t>.</w:t>
      </w:r>
      <w:r w:rsidR="001D4122" w:rsidRPr="00D610E4">
        <w:rPr>
          <w:rFonts w:ascii="Arial" w:hAnsi="Arial" w:cs="Arial"/>
          <w:color w:val="000000"/>
          <w:sz w:val="21"/>
          <w:szCs w:val="21"/>
        </w:rPr>
        <w:t>13</w:t>
      </w:r>
      <w:r w:rsidR="001D4122" w:rsidRPr="00456670">
        <w:rPr>
          <w:rFonts w:ascii="Arial" w:hAnsi="Arial" w:cs="Arial"/>
          <w:color w:val="000000"/>
          <w:sz w:val="21"/>
          <w:szCs w:val="21"/>
        </w:rPr>
        <w:t>万平方米，较去年同期下降</w:t>
      </w:r>
      <w:r w:rsidR="001D4122" w:rsidRPr="00D610E4">
        <w:rPr>
          <w:rFonts w:ascii="Arial" w:hAnsi="Arial" w:cs="Arial"/>
          <w:color w:val="000000"/>
          <w:sz w:val="21"/>
          <w:szCs w:val="21"/>
        </w:rPr>
        <w:t>24</w:t>
      </w:r>
      <w:r w:rsidR="001D4122" w:rsidRPr="00456670">
        <w:rPr>
          <w:rFonts w:ascii="Arial" w:hAnsi="Arial" w:cs="Arial"/>
          <w:color w:val="000000"/>
          <w:sz w:val="21"/>
          <w:szCs w:val="21"/>
        </w:rPr>
        <w:t>.</w:t>
      </w:r>
      <w:r w:rsidR="001D4122" w:rsidRPr="00D610E4">
        <w:rPr>
          <w:rFonts w:ascii="Arial" w:hAnsi="Arial" w:cs="Arial"/>
          <w:color w:val="000000"/>
          <w:sz w:val="21"/>
          <w:szCs w:val="21"/>
        </w:rPr>
        <w:t>8</w:t>
      </w:r>
      <w:r w:rsidR="001D4122" w:rsidRPr="00456670">
        <w:rPr>
          <w:rFonts w:ascii="Arial" w:hAnsi="Arial" w:cs="Arial"/>
          <w:color w:val="000000"/>
          <w:sz w:val="21"/>
          <w:szCs w:val="21"/>
        </w:rPr>
        <w:t>%</w:t>
      </w:r>
      <w:r w:rsidR="001D4122" w:rsidRPr="00456670">
        <w:rPr>
          <w:rFonts w:ascii="Arial" w:hAnsi="Arial" w:cs="Arial"/>
          <w:color w:val="000000"/>
          <w:sz w:val="21"/>
          <w:szCs w:val="21"/>
        </w:rPr>
        <w:t>；成交土地出让金</w:t>
      </w:r>
      <w:r w:rsidR="002265D9" w:rsidRPr="00456670">
        <w:rPr>
          <w:rFonts w:ascii="Arial" w:hAnsi="Arial" w:cs="Arial"/>
          <w:color w:val="000000"/>
          <w:sz w:val="21"/>
          <w:szCs w:val="21"/>
        </w:rPr>
        <w:t>约为</w:t>
      </w:r>
      <w:r w:rsidR="001D4122" w:rsidRPr="00D610E4">
        <w:rPr>
          <w:rFonts w:ascii="Arial" w:hAnsi="Arial" w:cs="Arial"/>
          <w:color w:val="000000"/>
          <w:sz w:val="21"/>
          <w:szCs w:val="21"/>
        </w:rPr>
        <w:t>72</w:t>
      </w:r>
      <w:r w:rsidR="001D4122" w:rsidRPr="00456670">
        <w:rPr>
          <w:rFonts w:ascii="Arial" w:hAnsi="Arial" w:cs="Arial"/>
          <w:color w:val="000000"/>
          <w:sz w:val="21"/>
          <w:szCs w:val="21"/>
        </w:rPr>
        <w:t>.</w:t>
      </w:r>
      <w:r w:rsidR="002265D9" w:rsidRPr="00D610E4">
        <w:rPr>
          <w:rFonts w:ascii="Arial" w:hAnsi="Arial" w:cs="Arial"/>
          <w:color w:val="000000"/>
          <w:sz w:val="21"/>
          <w:szCs w:val="21"/>
        </w:rPr>
        <w:t>38</w:t>
      </w:r>
      <w:r w:rsidR="002265D9" w:rsidRPr="00456670">
        <w:rPr>
          <w:rFonts w:ascii="Arial" w:hAnsi="Arial" w:cs="Arial"/>
          <w:color w:val="000000"/>
          <w:sz w:val="21"/>
          <w:szCs w:val="21"/>
        </w:rPr>
        <w:t>亿，较</w:t>
      </w:r>
      <w:r w:rsidR="002265D9" w:rsidRPr="00D610E4">
        <w:rPr>
          <w:rFonts w:ascii="Arial" w:hAnsi="Arial" w:cs="Arial"/>
          <w:color w:val="000000"/>
          <w:sz w:val="21"/>
          <w:szCs w:val="21"/>
        </w:rPr>
        <w:t>2019</w:t>
      </w:r>
      <w:r w:rsidR="002265D9" w:rsidRPr="00456670">
        <w:rPr>
          <w:rFonts w:ascii="Arial" w:hAnsi="Arial" w:cs="Arial"/>
          <w:color w:val="000000"/>
          <w:sz w:val="21"/>
          <w:szCs w:val="21"/>
        </w:rPr>
        <w:t>年下降</w:t>
      </w:r>
      <w:r w:rsidR="002265D9" w:rsidRPr="00D610E4">
        <w:rPr>
          <w:rFonts w:ascii="Arial" w:hAnsi="Arial" w:cs="Arial"/>
          <w:color w:val="000000"/>
          <w:sz w:val="21"/>
          <w:szCs w:val="21"/>
        </w:rPr>
        <w:t>24</w:t>
      </w:r>
      <w:r w:rsidR="002265D9" w:rsidRPr="00456670">
        <w:rPr>
          <w:rFonts w:ascii="Arial" w:hAnsi="Arial" w:cs="Arial"/>
          <w:color w:val="000000"/>
          <w:sz w:val="21"/>
          <w:szCs w:val="21"/>
        </w:rPr>
        <w:t>.</w:t>
      </w:r>
      <w:r w:rsidR="002265D9" w:rsidRPr="00D610E4">
        <w:rPr>
          <w:rFonts w:ascii="Arial" w:hAnsi="Arial" w:cs="Arial"/>
          <w:color w:val="000000"/>
          <w:sz w:val="21"/>
          <w:szCs w:val="21"/>
        </w:rPr>
        <w:t>9</w:t>
      </w:r>
      <w:r w:rsidR="002265D9" w:rsidRPr="00456670">
        <w:rPr>
          <w:rFonts w:ascii="Arial" w:hAnsi="Arial" w:cs="Arial"/>
          <w:color w:val="000000"/>
          <w:sz w:val="21"/>
          <w:szCs w:val="21"/>
        </w:rPr>
        <w:t>%</w:t>
      </w:r>
      <w:r w:rsidR="002265D9" w:rsidRPr="00456670">
        <w:rPr>
          <w:rFonts w:ascii="Arial" w:hAnsi="Arial" w:cs="Arial"/>
          <w:color w:val="000000"/>
          <w:sz w:val="21"/>
          <w:szCs w:val="21"/>
        </w:rPr>
        <w:t>。</w:t>
      </w:r>
    </w:p>
    <w:p w14:paraId="623EB31E" w14:textId="6359E302" w:rsidR="003D08BE" w:rsidRDefault="003D08BE" w:rsidP="003D08BE">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0A66A463" wp14:editId="2A6F88E3">
            <wp:extent cx="4203243" cy="216000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03243" cy="2160000"/>
                    </a:xfrm>
                    <a:prstGeom prst="rect">
                      <a:avLst/>
                    </a:prstGeom>
                  </pic:spPr>
                </pic:pic>
              </a:graphicData>
            </a:graphic>
          </wp:inline>
        </w:drawing>
      </w:r>
    </w:p>
    <w:p w14:paraId="422D3897" w14:textId="1A6A65BC" w:rsidR="000C1E36" w:rsidRPr="009324BB" w:rsidRDefault="000C1E36" w:rsidP="003D08BE">
      <w:pPr>
        <w:widowControl w:val="0"/>
        <w:adjustRightInd w:val="0"/>
        <w:snapToGrid w:val="0"/>
        <w:spacing w:line="480" w:lineRule="auto"/>
        <w:ind w:firstLineChars="945" w:firstLine="1418"/>
        <w:jc w:val="both"/>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611A6E29" w14:textId="299EBA2D" w:rsidR="00A6124B" w:rsidRPr="00456670" w:rsidRDefault="009102C6" w:rsidP="009102C6">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w:t>
      </w:r>
      <w:r w:rsidR="00DD1A05">
        <w:rPr>
          <w:rFonts w:ascii="Arial" w:hAnsi="Arial" w:cs="Arial" w:hint="eastAsia"/>
          <w:color w:val="000000"/>
          <w:sz w:val="21"/>
          <w:szCs w:val="21"/>
        </w:rPr>
        <w:t>，</w:t>
      </w:r>
      <w:r w:rsidRPr="00456670">
        <w:rPr>
          <w:rFonts w:ascii="Arial" w:hAnsi="Arial" w:cs="Arial"/>
          <w:color w:val="000000"/>
          <w:sz w:val="21"/>
          <w:szCs w:val="21"/>
        </w:rPr>
        <w:t>宁波市区各类用地楼面均价为</w:t>
      </w:r>
      <w:r w:rsidRPr="00D610E4">
        <w:rPr>
          <w:rFonts w:ascii="Arial" w:hAnsi="Arial" w:cs="Arial"/>
          <w:color w:val="000000"/>
          <w:sz w:val="21"/>
          <w:szCs w:val="21"/>
        </w:rPr>
        <w:t>4961</w:t>
      </w:r>
      <w:r w:rsidRPr="00456670">
        <w:rPr>
          <w:rFonts w:ascii="Arial" w:hAnsi="Arial" w:cs="Arial"/>
          <w:color w:val="000000"/>
          <w:sz w:val="21"/>
          <w:szCs w:val="21"/>
        </w:rPr>
        <w:t>元</w:t>
      </w:r>
      <w:r w:rsidRPr="00456670">
        <w:rPr>
          <w:rFonts w:ascii="Arial" w:hAnsi="Arial" w:cs="Arial"/>
          <w:color w:val="000000"/>
          <w:sz w:val="21"/>
          <w:szCs w:val="21"/>
        </w:rPr>
        <w:t>/</w:t>
      </w:r>
      <w:r w:rsidRPr="00456670">
        <w:rPr>
          <w:rFonts w:ascii="Arial" w:hAnsi="Arial" w:cs="Arial"/>
          <w:color w:val="000000"/>
          <w:sz w:val="21"/>
          <w:szCs w:val="21"/>
        </w:rPr>
        <w:t>平方米，同比上升</w:t>
      </w:r>
      <w:r w:rsidRPr="00D610E4">
        <w:rPr>
          <w:rFonts w:ascii="Arial" w:hAnsi="Arial" w:cs="Arial"/>
          <w:color w:val="000000"/>
          <w:sz w:val="21"/>
          <w:szCs w:val="21"/>
        </w:rPr>
        <w:t>82</w:t>
      </w:r>
      <w:r w:rsidRPr="00456670">
        <w:rPr>
          <w:rFonts w:ascii="Arial" w:hAnsi="Arial" w:cs="Arial"/>
          <w:color w:val="000000"/>
          <w:sz w:val="21"/>
          <w:szCs w:val="21"/>
        </w:rPr>
        <w:t>.</w:t>
      </w:r>
      <w:r w:rsidRPr="00D610E4">
        <w:rPr>
          <w:rFonts w:ascii="Arial" w:hAnsi="Arial" w:cs="Arial"/>
          <w:color w:val="000000"/>
          <w:sz w:val="21"/>
          <w:szCs w:val="21"/>
        </w:rPr>
        <w:t>5</w:t>
      </w:r>
      <w:r w:rsidRPr="00456670">
        <w:rPr>
          <w:rFonts w:ascii="Arial" w:hAnsi="Arial" w:cs="Arial"/>
          <w:color w:val="000000"/>
          <w:sz w:val="21"/>
          <w:szCs w:val="21"/>
        </w:rPr>
        <w:t>%</w:t>
      </w:r>
      <w:r w:rsidRPr="00456670">
        <w:rPr>
          <w:rFonts w:ascii="Arial" w:hAnsi="Arial" w:cs="Arial"/>
          <w:color w:val="000000"/>
          <w:sz w:val="21"/>
          <w:szCs w:val="21"/>
        </w:rPr>
        <w:t>。其中，住宅用地楼面均价为</w:t>
      </w:r>
      <w:r w:rsidRPr="00D610E4">
        <w:rPr>
          <w:rFonts w:ascii="Arial" w:hAnsi="Arial" w:cs="Arial"/>
          <w:color w:val="000000"/>
          <w:sz w:val="21"/>
          <w:szCs w:val="21"/>
        </w:rPr>
        <w:t>9459</w:t>
      </w:r>
      <w:r w:rsidRPr="00456670">
        <w:rPr>
          <w:rFonts w:ascii="Arial" w:hAnsi="Arial" w:cs="Arial"/>
          <w:color w:val="000000"/>
          <w:sz w:val="21"/>
          <w:szCs w:val="21"/>
        </w:rPr>
        <w:t>元</w:t>
      </w:r>
      <w:r w:rsidRPr="00456670">
        <w:rPr>
          <w:rFonts w:ascii="Arial" w:hAnsi="Arial" w:cs="Arial"/>
          <w:color w:val="000000"/>
          <w:sz w:val="21"/>
          <w:szCs w:val="21"/>
        </w:rPr>
        <w:t>/</w:t>
      </w:r>
      <w:r w:rsidRPr="00456670">
        <w:rPr>
          <w:rFonts w:ascii="Arial" w:hAnsi="Arial" w:cs="Arial"/>
          <w:color w:val="000000"/>
          <w:sz w:val="21"/>
          <w:szCs w:val="21"/>
        </w:rPr>
        <w:t>平方米，同比上升</w:t>
      </w:r>
      <w:r w:rsidRPr="00D610E4">
        <w:rPr>
          <w:rFonts w:ascii="Arial" w:hAnsi="Arial" w:cs="Arial"/>
          <w:color w:val="000000"/>
          <w:sz w:val="21"/>
          <w:szCs w:val="21"/>
        </w:rPr>
        <w:t>9</w:t>
      </w:r>
      <w:r w:rsidRPr="00456670">
        <w:rPr>
          <w:rFonts w:ascii="Arial" w:hAnsi="Arial" w:cs="Arial"/>
          <w:color w:val="000000"/>
          <w:sz w:val="21"/>
          <w:szCs w:val="21"/>
        </w:rPr>
        <w:t>.</w:t>
      </w:r>
      <w:r w:rsidRPr="00D610E4">
        <w:rPr>
          <w:rFonts w:ascii="Arial" w:hAnsi="Arial" w:cs="Arial"/>
          <w:color w:val="000000"/>
          <w:sz w:val="21"/>
          <w:szCs w:val="21"/>
        </w:rPr>
        <w:t>11</w:t>
      </w:r>
      <w:r w:rsidRPr="00456670">
        <w:rPr>
          <w:rFonts w:ascii="Arial" w:hAnsi="Arial" w:cs="Arial"/>
          <w:color w:val="000000"/>
          <w:sz w:val="21"/>
          <w:szCs w:val="21"/>
        </w:rPr>
        <w:t>%</w:t>
      </w:r>
      <w:r w:rsidRPr="00456670">
        <w:rPr>
          <w:rFonts w:ascii="Arial" w:hAnsi="Arial" w:cs="Arial"/>
          <w:color w:val="000000"/>
          <w:sz w:val="21"/>
          <w:szCs w:val="21"/>
        </w:rPr>
        <w:t>；商办用地楼面均价为</w:t>
      </w:r>
      <w:r w:rsidRPr="00D610E4">
        <w:rPr>
          <w:rFonts w:ascii="Arial" w:hAnsi="Arial" w:cs="Arial"/>
          <w:color w:val="000000"/>
          <w:sz w:val="21"/>
          <w:szCs w:val="21"/>
        </w:rPr>
        <w:t>4466</w:t>
      </w:r>
      <w:r w:rsidRPr="00456670">
        <w:rPr>
          <w:rFonts w:ascii="Arial" w:hAnsi="Arial" w:cs="Arial"/>
          <w:color w:val="000000"/>
          <w:sz w:val="21"/>
          <w:szCs w:val="21"/>
        </w:rPr>
        <w:t>元</w:t>
      </w:r>
      <w:r w:rsidRPr="00456670">
        <w:rPr>
          <w:rFonts w:ascii="Arial" w:hAnsi="Arial" w:cs="Arial"/>
          <w:color w:val="000000"/>
          <w:sz w:val="21"/>
          <w:szCs w:val="21"/>
        </w:rPr>
        <w:t>/</w:t>
      </w:r>
      <w:r w:rsidRPr="00456670">
        <w:rPr>
          <w:rFonts w:ascii="Arial" w:hAnsi="Arial" w:cs="Arial"/>
          <w:color w:val="000000"/>
          <w:sz w:val="21"/>
          <w:szCs w:val="21"/>
        </w:rPr>
        <w:t>平方米</w:t>
      </w:r>
      <w:r w:rsidR="00DD1A05">
        <w:rPr>
          <w:rFonts w:ascii="Arial" w:hAnsi="Arial" w:cs="Arial" w:hint="eastAsia"/>
          <w:color w:val="000000"/>
          <w:sz w:val="21"/>
          <w:szCs w:val="21"/>
        </w:rPr>
        <w:t>，</w:t>
      </w:r>
      <w:r w:rsidRPr="00456670">
        <w:rPr>
          <w:rFonts w:ascii="Arial" w:hAnsi="Arial" w:cs="Arial"/>
          <w:color w:val="000000"/>
          <w:sz w:val="21"/>
          <w:szCs w:val="21"/>
        </w:rPr>
        <w:t>同比上升</w:t>
      </w:r>
      <w:r w:rsidRPr="00D610E4">
        <w:rPr>
          <w:rFonts w:ascii="Arial" w:hAnsi="Arial" w:cs="Arial"/>
          <w:color w:val="000000"/>
          <w:sz w:val="21"/>
          <w:szCs w:val="21"/>
        </w:rPr>
        <w:t>104</w:t>
      </w:r>
      <w:r w:rsidRPr="00456670">
        <w:rPr>
          <w:rFonts w:ascii="Arial" w:hAnsi="Arial" w:cs="Arial"/>
          <w:color w:val="000000"/>
          <w:sz w:val="21"/>
          <w:szCs w:val="21"/>
        </w:rPr>
        <w:t>.</w:t>
      </w:r>
      <w:r w:rsidRPr="00D610E4">
        <w:rPr>
          <w:rFonts w:ascii="Arial" w:hAnsi="Arial" w:cs="Arial"/>
          <w:color w:val="000000"/>
          <w:sz w:val="21"/>
          <w:szCs w:val="21"/>
        </w:rPr>
        <w:t>47</w:t>
      </w:r>
      <w:r w:rsidRPr="00456670">
        <w:rPr>
          <w:rFonts w:ascii="Arial" w:hAnsi="Arial" w:cs="Arial"/>
          <w:color w:val="000000"/>
          <w:sz w:val="21"/>
          <w:szCs w:val="21"/>
        </w:rPr>
        <w:t>%</w:t>
      </w:r>
      <w:r w:rsidRPr="00456670">
        <w:rPr>
          <w:rFonts w:ascii="Arial" w:hAnsi="Arial" w:cs="Arial"/>
          <w:color w:val="000000"/>
          <w:sz w:val="21"/>
          <w:szCs w:val="21"/>
        </w:rPr>
        <w:t>。</w:t>
      </w:r>
    </w:p>
    <w:p w14:paraId="37808B75" w14:textId="008EC9D6" w:rsidR="009102C6" w:rsidRPr="00456670" w:rsidRDefault="009102C6" w:rsidP="009102C6">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月，宁波市区各类用地平均溢价率为</w:t>
      </w:r>
      <w:r w:rsidRPr="00D610E4">
        <w:rPr>
          <w:rFonts w:ascii="Arial" w:hAnsi="Arial" w:cs="Arial"/>
          <w:color w:val="000000"/>
          <w:sz w:val="21"/>
          <w:szCs w:val="21"/>
        </w:rPr>
        <w:t>23</w:t>
      </w:r>
      <w:r w:rsidRPr="00456670">
        <w:rPr>
          <w:rFonts w:ascii="Arial" w:hAnsi="Arial" w:cs="Arial"/>
          <w:color w:val="000000"/>
          <w:sz w:val="21"/>
          <w:szCs w:val="21"/>
        </w:rPr>
        <w:t>.</w:t>
      </w:r>
      <w:r w:rsidRPr="00D610E4">
        <w:rPr>
          <w:rFonts w:ascii="Arial" w:hAnsi="Arial" w:cs="Arial"/>
          <w:color w:val="000000"/>
          <w:sz w:val="21"/>
          <w:szCs w:val="21"/>
        </w:rPr>
        <w:t>05</w:t>
      </w:r>
      <w:r w:rsidRPr="00456670">
        <w:rPr>
          <w:rFonts w:ascii="Arial" w:hAnsi="Arial" w:cs="Arial"/>
          <w:color w:val="000000"/>
          <w:sz w:val="21"/>
          <w:szCs w:val="21"/>
        </w:rPr>
        <w:t>%</w:t>
      </w:r>
      <w:r w:rsidRPr="00456670">
        <w:rPr>
          <w:rFonts w:ascii="Arial" w:hAnsi="Arial" w:cs="Arial"/>
          <w:color w:val="000000"/>
          <w:sz w:val="21"/>
          <w:szCs w:val="21"/>
        </w:rPr>
        <w:t>，比上年同期上升</w:t>
      </w:r>
      <w:r w:rsidR="005C75C7" w:rsidRPr="00D610E4">
        <w:rPr>
          <w:rFonts w:ascii="Arial" w:hAnsi="Arial" w:cs="Arial"/>
          <w:color w:val="000000"/>
          <w:sz w:val="21"/>
          <w:szCs w:val="21"/>
        </w:rPr>
        <w:t>6</w:t>
      </w:r>
      <w:r w:rsidR="005C75C7" w:rsidRPr="00456670">
        <w:rPr>
          <w:rFonts w:ascii="Arial" w:hAnsi="Arial" w:cs="Arial"/>
          <w:color w:val="000000"/>
          <w:sz w:val="21"/>
          <w:szCs w:val="21"/>
        </w:rPr>
        <w:t>.</w:t>
      </w:r>
      <w:r w:rsidR="005C75C7" w:rsidRPr="00D610E4">
        <w:rPr>
          <w:rFonts w:ascii="Arial" w:hAnsi="Arial" w:cs="Arial"/>
          <w:color w:val="000000"/>
          <w:sz w:val="21"/>
          <w:szCs w:val="21"/>
        </w:rPr>
        <w:t>17</w:t>
      </w:r>
      <w:r w:rsidRPr="00456670">
        <w:rPr>
          <w:rFonts w:ascii="Arial" w:hAnsi="Arial" w:cs="Arial"/>
          <w:color w:val="000000"/>
          <w:sz w:val="21"/>
          <w:szCs w:val="21"/>
        </w:rPr>
        <w:t>个百分点</w:t>
      </w:r>
      <w:r w:rsidR="005C75C7" w:rsidRPr="00456670">
        <w:rPr>
          <w:rFonts w:ascii="Arial" w:hAnsi="Arial" w:cs="Arial"/>
          <w:color w:val="000000"/>
          <w:sz w:val="21"/>
          <w:szCs w:val="21"/>
        </w:rPr>
        <w:t>。</w:t>
      </w:r>
      <w:r w:rsidRPr="00456670">
        <w:rPr>
          <w:rFonts w:ascii="Arial" w:hAnsi="Arial" w:cs="Arial"/>
          <w:color w:val="000000"/>
          <w:sz w:val="21"/>
          <w:szCs w:val="21"/>
        </w:rPr>
        <w:t>其中</w:t>
      </w:r>
      <w:r w:rsidR="005C75C7" w:rsidRPr="00456670">
        <w:rPr>
          <w:rFonts w:ascii="Arial" w:hAnsi="Arial" w:cs="Arial"/>
          <w:color w:val="000000"/>
          <w:sz w:val="21"/>
          <w:szCs w:val="21"/>
        </w:rPr>
        <w:t>，</w:t>
      </w:r>
      <w:r w:rsidRPr="00456670">
        <w:rPr>
          <w:rFonts w:ascii="Arial" w:hAnsi="Arial" w:cs="Arial"/>
          <w:color w:val="000000"/>
          <w:sz w:val="21"/>
          <w:szCs w:val="21"/>
        </w:rPr>
        <w:t>住宅用地溢价率为</w:t>
      </w:r>
      <w:r w:rsidR="005C75C7" w:rsidRPr="00D610E4">
        <w:rPr>
          <w:rFonts w:ascii="Arial" w:hAnsi="Arial" w:cs="Arial"/>
          <w:color w:val="000000"/>
          <w:sz w:val="21"/>
          <w:szCs w:val="21"/>
        </w:rPr>
        <w:t>25</w:t>
      </w:r>
      <w:r w:rsidR="005C75C7" w:rsidRPr="00456670">
        <w:rPr>
          <w:rFonts w:ascii="Arial" w:hAnsi="Arial" w:cs="Arial"/>
          <w:color w:val="000000"/>
          <w:sz w:val="21"/>
          <w:szCs w:val="21"/>
        </w:rPr>
        <w:t>.</w:t>
      </w:r>
      <w:r w:rsidR="005C75C7" w:rsidRPr="00D610E4">
        <w:rPr>
          <w:rFonts w:ascii="Arial" w:hAnsi="Arial" w:cs="Arial"/>
          <w:color w:val="000000"/>
          <w:sz w:val="21"/>
          <w:szCs w:val="21"/>
        </w:rPr>
        <w:t>01</w:t>
      </w:r>
      <w:r w:rsidRPr="00456670">
        <w:rPr>
          <w:rFonts w:ascii="Arial" w:hAnsi="Arial" w:cs="Arial"/>
          <w:color w:val="000000"/>
          <w:sz w:val="21"/>
          <w:szCs w:val="21"/>
        </w:rPr>
        <w:t>%</w:t>
      </w:r>
      <w:r w:rsidR="005C75C7" w:rsidRPr="00456670">
        <w:rPr>
          <w:rFonts w:ascii="Arial" w:hAnsi="Arial" w:cs="Arial"/>
          <w:color w:val="000000"/>
          <w:sz w:val="21"/>
          <w:szCs w:val="21"/>
        </w:rPr>
        <w:t>，</w:t>
      </w:r>
      <w:r w:rsidRPr="00456670">
        <w:rPr>
          <w:rFonts w:ascii="Arial" w:hAnsi="Arial" w:cs="Arial"/>
          <w:color w:val="000000"/>
          <w:sz w:val="21"/>
          <w:szCs w:val="21"/>
        </w:rPr>
        <w:t>比上年同期上升</w:t>
      </w:r>
      <w:r w:rsidR="005C75C7" w:rsidRPr="00D610E4">
        <w:rPr>
          <w:rFonts w:ascii="Arial" w:hAnsi="Arial" w:cs="Arial"/>
          <w:color w:val="000000"/>
          <w:sz w:val="21"/>
          <w:szCs w:val="21"/>
        </w:rPr>
        <w:t>6</w:t>
      </w:r>
      <w:r w:rsidR="005C75C7" w:rsidRPr="00456670">
        <w:rPr>
          <w:rFonts w:ascii="Arial" w:hAnsi="Arial" w:cs="Arial"/>
          <w:color w:val="000000"/>
          <w:sz w:val="21"/>
          <w:szCs w:val="21"/>
        </w:rPr>
        <w:t>.</w:t>
      </w:r>
      <w:r w:rsidR="005C75C7" w:rsidRPr="00D610E4">
        <w:rPr>
          <w:rFonts w:ascii="Arial" w:hAnsi="Arial" w:cs="Arial"/>
          <w:color w:val="000000"/>
          <w:sz w:val="21"/>
          <w:szCs w:val="21"/>
        </w:rPr>
        <w:t>51</w:t>
      </w:r>
      <w:r w:rsidRPr="00456670">
        <w:rPr>
          <w:rFonts w:ascii="Arial" w:hAnsi="Arial" w:cs="Arial"/>
          <w:color w:val="000000"/>
          <w:sz w:val="21"/>
          <w:szCs w:val="21"/>
        </w:rPr>
        <w:t>个百分点。商办用地溢价率为</w:t>
      </w:r>
      <w:r w:rsidRPr="00D610E4">
        <w:rPr>
          <w:rFonts w:ascii="Arial" w:hAnsi="Arial" w:cs="Arial"/>
          <w:color w:val="000000"/>
          <w:sz w:val="21"/>
          <w:szCs w:val="21"/>
        </w:rPr>
        <w:t>2</w:t>
      </w:r>
      <w:r w:rsidRPr="00456670">
        <w:rPr>
          <w:rFonts w:ascii="Arial" w:hAnsi="Arial" w:cs="Arial"/>
          <w:color w:val="000000"/>
          <w:sz w:val="21"/>
          <w:szCs w:val="21"/>
        </w:rPr>
        <w:t>.</w:t>
      </w:r>
      <w:r w:rsidRPr="00D610E4">
        <w:rPr>
          <w:rFonts w:ascii="Arial" w:hAnsi="Arial" w:cs="Arial"/>
          <w:color w:val="000000"/>
          <w:sz w:val="21"/>
          <w:szCs w:val="21"/>
        </w:rPr>
        <w:t>86</w:t>
      </w:r>
      <w:r w:rsidRPr="00456670">
        <w:rPr>
          <w:rFonts w:ascii="Arial" w:hAnsi="Arial" w:cs="Arial"/>
          <w:color w:val="000000"/>
          <w:sz w:val="21"/>
          <w:szCs w:val="21"/>
        </w:rPr>
        <w:t>%</w:t>
      </w:r>
      <w:r w:rsidR="005C75C7" w:rsidRPr="00456670">
        <w:rPr>
          <w:rFonts w:ascii="Arial" w:hAnsi="Arial" w:cs="Arial"/>
          <w:color w:val="000000"/>
          <w:sz w:val="21"/>
          <w:szCs w:val="21"/>
        </w:rPr>
        <w:t>，</w:t>
      </w:r>
      <w:r w:rsidRPr="00456670">
        <w:rPr>
          <w:rFonts w:ascii="Arial" w:hAnsi="Arial" w:cs="Arial"/>
          <w:color w:val="000000"/>
          <w:sz w:val="21"/>
          <w:szCs w:val="21"/>
        </w:rPr>
        <w:t>比上年同期下降</w:t>
      </w:r>
      <w:r w:rsidRPr="00D610E4">
        <w:rPr>
          <w:rFonts w:ascii="Arial" w:hAnsi="Arial" w:cs="Arial"/>
          <w:color w:val="000000"/>
          <w:sz w:val="21"/>
          <w:szCs w:val="21"/>
        </w:rPr>
        <w:t>16</w:t>
      </w:r>
      <w:r w:rsidRPr="00456670">
        <w:rPr>
          <w:rFonts w:ascii="Arial" w:hAnsi="Arial" w:cs="Arial"/>
          <w:color w:val="000000"/>
          <w:sz w:val="21"/>
          <w:szCs w:val="21"/>
        </w:rPr>
        <w:t>.</w:t>
      </w:r>
      <w:r w:rsidRPr="00D610E4">
        <w:rPr>
          <w:rFonts w:ascii="Arial" w:hAnsi="Arial" w:cs="Arial"/>
          <w:color w:val="000000"/>
          <w:sz w:val="21"/>
          <w:szCs w:val="21"/>
        </w:rPr>
        <w:t>03</w:t>
      </w:r>
      <w:r w:rsidRPr="00456670">
        <w:rPr>
          <w:rFonts w:ascii="Arial" w:hAnsi="Arial" w:cs="Arial"/>
          <w:color w:val="000000"/>
          <w:sz w:val="21"/>
          <w:szCs w:val="21"/>
        </w:rPr>
        <w:t>个百分点。</w:t>
      </w:r>
    </w:p>
    <w:p w14:paraId="759BB9E4" w14:textId="77777777" w:rsidR="005C75C7" w:rsidRPr="00456670" w:rsidRDefault="005C75C7" w:rsidP="005C75C7">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月，宁波市区各类用地平均溢价率为</w:t>
      </w:r>
      <w:r w:rsidRPr="00D610E4">
        <w:rPr>
          <w:rFonts w:ascii="Arial" w:hAnsi="Arial" w:cs="Arial"/>
          <w:color w:val="000000"/>
          <w:sz w:val="21"/>
          <w:szCs w:val="21"/>
        </w:rPr>
        <w:t>23</w:t>
      </w:r>
      <w:r w:rsidRPr="00456670">
        <w:rPr>
          <w:rFonts w:ascii="Arial" w:hAnsi="Arial" w:cs="Arial"/>
          <w:color w:val="000000"/>
          <w:sz w:val="21"/>
          <w:szCs w:val="21"/>
        </w:rPr>
        <w:t>.</w:t>
      </w:r>
      <w:r w:rsidRPr="00D610E4">
        <w:rPr>
          <w:rFonts w:ascii="Arial" w:hAnsi="Arial" w:cs="Arial"/>
          <w:color w:val="000000"/>
          <w:sz w:val="21"/>
          <w:szCs w:val="21"/>
        </w:rPr>
        <w:t>05</w:t>
      </w:r>
      <w:r w:rsidRPr="00456670">
        <w:rPr>
          <w:rFonts w:ascii="Arial" w:hAnsi="Arial" w:cs="Arial"/>
          <w:color w:val="000000"/>
          <w:sz w:val="21"/>
          <w:szCs w:val="21"/>
        </w:rPr>
        <w:t>%</w:t>
      </w:r>
      <w:r w:rsidRPr="00456670">
        <w:rPr>
          <w:rFonts w:ascii="Arial" w:hAnsi="Arial" w:cs="Arial"/>
          <w:color w:val="000000"/>
          <w:sz w:val="21"/>
          <w:szCs w:val="21"/>
        </w:rPr>
        <w:t>，比上年同期上升</w:t>
      </w:r>
      <w:r w:rsidRPr="00D610E4">
        <w:rPr>
          <w:rFonts w:ascii="Arial" w:hAnsi="Arial" w:cs="Arial"/>
          <w:color w:val="000000"/>
          <w:sz w:val="21"/>
          <w:szCs w:val="21"/>
        </w:rPr>
        <w:t>6</w:t>
      </w:r>
      <w:r w:rsidRPr="00456670">
        <w:rPr>
          <w:rFonts w:ascii="Arial" w:hAnsi="Arial" w:cs="Arial"/>
          <w:color w:val="000000"/>
          <w:sz w:val="21"/>
          <w:szCs w:val="21"/>
        </w:rPr>
        <w:t>.</w:t>
      </w:r>
      <w:r w:rsidRPr="00D610E4">
        <w:rPr>
          <w:rFonts w:ascii="Arial" w:hAnsi="Arial" w:cs="Arial"/>
          <w:color w:val="000000"/>
          <w:sz w:val="21"/>
          <w:szCs w:val="21"/>
        </w:rPr>
        <w:t>17</w:t>
      </w:r>
      <w:r w:rsidRPr="00456670">
        <w:rPr>
          <w:rFonts w:ascii="Arial" w:hAnsi="Arial" w:cs="Arial"/>
          <w:color w:val="000000"/>
          <w:sz w:val="21"/>
          <w:szCs w:val="21"/>
        </w:rPr>
        <w:t>个百分点。其中，住宅用地溢价率为</w:t>
      </w:r>
      <w:r w:rsidRPr="00D610E4">
        <w:rPr>
          <w:rFonts w:ascii="Arial" w:hAnsi="Arial" w:cs="Arial"/>
          <w:color w:val="000000"/>
          <w:sz w:val="21"/>
          <w:szCs w:val="21"/>
        </w:rPr>
        <w:t>25</w:t>
      </w:r>
      <w:r w:rsidRPr="00456670">
        <w:rPr>
          <w:rFonts w:ascii="Arial" w:hAnsi="Arial" w:cs="Arial"/>
          <w:color w:val="000000"/>
          <w:sz w:val="21"/>
          <w:szCs w:val="21"/>
        </w:rPr>
        <w:t>.</w:t>
      </w:r>
      <w:r w:rsidRPr="00D610E4">
        <w:rPr>
          <w:rFonts w:ascii="Arial" w:hAnsi="Arial" w:cs="Arial"/>
          <w:color w:val="000000"/>
          <w:sz w:val="21"/>
          <w:szCs w:val="21"/>
        </w:rPr>
        <w:t>01</w:t>
      </w:r>
      <w:r w:rsidRPr="00456670">
        <w:rPr>
          <w:rFonts w:ascii="Arial" w:hAnsi="Arial" w:cs="Arial"/>
          <w:color w:val="000000"/>
          <w:sz w:val="21"/>
          <w:szCs w:val="21"/>
        </w:rPr>
        <w:t>%</w:t>
      </w:r>
      <w:r w:rsidRPr="00456670">
        <w:rPr>
          <w:rFonts w:ascii="Arial" w:hAnsi="Arial" w:cs="Arial"/>
          <w:color w:val="000000"/>
          <w:sz w:val="21"/>
          <w:szCs w:val="21"/>
        </w:rPr>
        <w:t>，比上年同期上升</w:t>
      </w:r>
      <w:r w:rsidRPr="00D610E4">
        <w:rPr>
          <w:rFonts w:ascii="Arial" w:hAnsi="Arial" w:cs="Arial"/>
          <w:color w:val="000000"/>
          <w:sz w:val="21"/>
          <w:szCs w:val="21"/>
        </w:rPr>
        <w:t>6</w:t>
      </w:r>
      <w:r w:rsidRPr="00456670">
        <w:rPr>
          <w:rFonts w:ascii="Arial" w:hAnsi="Arial" w:cs="Arial"/>
          <w:color w:val="000000"/>
          <w:sz w:val="21"/>
          <w:szCs w:val="21"/>
        </w:rPr>
        <w:t>.</w:t>
      </w:r>
      <w:r w:rsidRPr="00D610E4">
        <w:rPr>
          <w:rFonts w:ascii="Arial" w:hAnsi="Arial" w:cs="Arial"/>
          <w:color w:val="000000"/>
          <w:sz w:val="21"/>
          <w:szCs w:val="21"/>
        </w:rPr>
        <w:t>51</w:t>
      </w:r>
      <w:r w:rsidRPr="00456670">
        <w:rPr>
          <w:rFonts w:ascii="Arial" w:hAnsi="Arial" w:cs="Arial"/>
          <w:color w:val="000000"/>
          <w:sz w:val="21"/>
          <w:szCs w:val="21"/>
        </w:rPr>
        <w:t>个百分点。商办用地溢价率为</w:t>
      </w:r>
      <w:r w:rsidRPr="00D610E4">
        <w:rPr>
          <w:rFonts w:ascii="Arial" w:hAnsi="Arial" w:cs="Arial"/>
          <w:color w:val="000000"/>
          <w:sz w:val="21"/>
          <w:szCs w:val="21"/>
        </w:rPr>
        <w:t>2</w:t>
      </w:r>
      <w:r w:rsidRPr="00456670">
        <w:rPr>
          <w:rFonts w:ascii="Arial" w:hAnsi="Arial" w:cs="Arial"/>
          <w:color w:val="000000"/>
          <w:sz w:val="21"/>
          <w:szCs w:val="21"/>
        </w:rPr>
        <w:t>.</w:t>
      </w:r>
      <w:r w:rsidRPr="00D610E4">
        <w:rPr>
          <w:rFonts w:ascii="Arial" w:hAnsi="Arial" w:cs="Arial"/>
          <w:color w:val="000000"/>
          <w:sz w:val="21"/>
          <w:szCs w:val="21"/>
        </w:rPr>
        <w:t>86</w:t>
      </w:r>
      <w:r w:rsidRPr="00456670">
        <w:rPr>
          <w:rFonts w:ascii="Arial" w:hAnsi="Arial" w:cs="Arial"/>
          <w:color w:val="000000"/>
          <w:sz w:val="21"/>
          <w:szCs w:val="21"/>
        </w:rPr>
        <w:t>%</w:t>
      </w:r>
      <w:r w:rsidRPr="00456670">
        <w:rPr>
          <w:rFonts w:ascii="Arial" w:hAnsi="Arial" w:cs="Arial"/>
          <w:color w:val="000000"/>
          <w:sz w:val="21"/>
          <w:szCs w:val="21"/>
        </w:rPr>
        <w:t>，比上年同期下降</w:t>
      </w:r>
      <w:r w:rsidRPr="00D610E4">
        <w:rPr>
          <w:rFonts w:ascii="Arial" w:hAnsi="Arial" w:cs="Arial"/>
          <w:color w:val="000000"/>
          <w:sz w:val="21"/>
          <w:szCs w:val="21"/>
        </w:rPr>
        <w:t>16</w:t>
      </w:r>
      <w:r w:rsidRPr="00456670">
        <w:rPr>
          <w:rFonts w:ascii="Arial" w:hAnsi="Arial" w:cs="Arial"/>
          <w:color w:val="000000"/>
          <w:sz w:val="21"/>
          <w:szCs w:val="21"/>
        </w:rPr>
        <w:t>.</w:t>
      </w:r>
      <w:r w:rsidRPr="00D610E4">
        <w:rPr>
          <w:rFonts w:ascii="Arial" w:hAnsi="Arial" w:cs="Arial"/>
          <w:color w:val="000000"/>
          <w:sz w:val="21"/>
          <w:szCs w:val="21"/>
        </w:rPr>
        <w:t>03</w:t>
      </w:r>
      <w:r w:rsidRPr="00456670">
        <w:rPr>
          <w:rFonts w:ascii="Arial" w:hAnsi="Arial" w:cs="Arial"/>
          <w:color w:val="000000"/>
          <w:sz w:val="21"/>
          <w:szCs w:val="21"/>
        </w:rPr>
        <w:t>个百分点。</w:t>
      </w:r>
    </w:p>
    <w:p w14:paraId="251F56F5" w14:textId="5212BB1C" w:rsidR="009102C6" w:rsidRPr="00456670" w:rsidRDefault="005C75C7" w:rsidP="003F459B">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lastRenderedPageBreak/>
        <w:t>2020</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4</w:t>
      </w:r>
      <w:r w:rsidRPr="00456670">
        <w:rPr>
          <w:rFonts w:ascii="Arial" w:hAnsi="Arial" w:cs="Arial"/>
          <w:color w:val="000000"/>
          <w:sz w:val="21"/>
          <w:szCs w:val="21"/>
        </w:rPr>
        <w:t>月，宁波市区住宅用地成交楼面均价为</w:t>
      </w:r>
      <w:r w:rsidRPr="00D610E4">
        <w:rPr>
          <w:rFonts w:ascii="Arial" w:hAnsi="Arial" w:cs="Arial"/>
          <w:color w:val="000000"/>
          <w:sz w:val="21"/>
          <w:szCs w:val="21"/>
        </w:rPr>
        <w:t>12452</w:t>
      </w:r>
      <w:r w:rsidRPr="00456670">
        <w:rPr>
          <w:rFonts w:ascii="Arial" w:hAnsi="Arial" w:cs="Arial"/>
          <w:color w:val="000000"/>
          <w:sz w:val="21"/>
          <w:szCs w:val="21"/>
        </w:rPr>
        <w:t>.</w:t>
      </w:r>
      <w:r w:rsidRPr="00D610E4">
        <w:rPr>
          <w:rFonts w:ascii="Arial" w:hAnsi="Arial" w:cs="Arial"/>
          <w:color w:val="000000"/>
          <w:sz w:val="21"/>
          <w:szCs w:val="21"/>
        </w:rPr>
        <w:t>43</w:t>
      </w:r>
      <w:r w:rsidRPr="00456670">
        <w:rPr>
          <w:rFonts w:ascii="Arial" w:hAnsi="Arial" w:cs="Arial"/>
          <w:color w:val="000000"/>
          <w:sz w:val="21"/>
          <w:szCs w:val="21"/>
        </w:rPr>
        <w:t>元</w:t>
      </w:r>
      <w:r w:rsidRPr="00456670">
        <w:rPr>
          <w:rFonts w:ascii="Arial" w:hAnsi="Arial" w:cs="Arial"/>
          <w:color w:val="000000"/>
          <w:sz w:val="21"/>
          <w:szCs w:val="21"/>
        </w:rPr>
        <w:t>/</w:t>
      </w:r>
      <w:r w:rsidRPr="00456670">
        <w:rPr>
          <w:rFonts w:ascii="Arial" w:hAnsi="Arial" w:cs="Arial"/>
          <w:color w:val="000000"/>
          <w:sz w:val="21"/>
          <w:szCs w:val="21"/>
        </w:rPr>
        <w:t>平方米，</w:t>
      </w:r>
      <w:r w:rsidR="005F2607" w:rsidRPr="00456670">
        <w:rPr>
          <w:rFonts w:ascii="Arial" w:hAnsi="Arial" w:cs="Arial"/>
          <w:color w:val="000000"/>
          <w:sz w:val="21"/>
          <w:szCs w:val="21"/>
        </w:rPr>
        <w:t>较去年同期下降</w:t>
      </w:r>
      <w:r w:rsidR="005F2607" w:rsidRPr="00D610E4">
        <w:rPr>
          <w:rFonts w:ascii="Arial" w:hAnsi="Arial" w:cs="Arial"/>
          <w:color w:val="000000"/>
          <w:sz w:val="21"/>
          <w:szCs w:val="21"/>
        </w:rPr>
        <w:t>0</w:t>
      </w:r>
      <w:r w:rsidR="005F2607" w:rsidRPr="00456670">
        <w:rPr>
          <w:rFonts w:ascii="Arial" w:hAnsi="Arial" w:cs="Arial"/>
          <w:color w:val="000000"/>
          <w:sz w:val="21"/>
          <w:szCs w:val="21"/>
        </w:rPr>
        <w:t>.</w:t>
      </w:r>
      <w:r w:rsidR="005F2607" w:rsidRPr="00D610E4">
        <w:rPr>
          <w:rFonts w:ascii="Arial" w:hAnsi="Arial" w:cs="Arial"/>
          <w:color w:val="000000"/>
          <w:sz w:val="21"/>
          <w:szCs w:val="21"/>
        </w:rPr>
        <w:t>23</w:t>
      </w:r>
      <w:r w:rsidR="005F2607" w:rsidRPr="00456670">
        <w:rPr>
          <w:rFonts w:ascii="Arial" w:hAnsi="Arial" w:cs="Arial"/>
          <w:color w:val="000000"/>
          <w:sz w:val="21"/>
          <w:szCs w:val="21"/>
        </w:rPr>
        <w:t>%</w:t>
      </w:r>
      <w:r w:rsidR="005F2607" w:rsidRPr="00456670">
        <w:rPr>
          <w:rFonts w:ascii="Arial" w:hAnsi="Arial" w:cs="Arial"/>
          <w:color w:val="000000"/>
          <w:sz w:val="21"/>
          <w:szCs w:val="21"/>
        </w:rPr>
        <w:t>。</w:t>
      </w:r>
    </w:p>
    <w:p w14:paraId="4520B93B" w14:textId="4CECB743" w:rsidR="005F2607" w:rsidRPr="00456670" w:rsidRDefault="005F2607" w:rsidP="005F2607">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2020</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4</w:t>
      </w:r>
      <w:r w:rsidRPr="00456670">
        <w:rPr>
          <w:rFonts w:ascii="Arial" w:hAnsi="Arial" w:cs="Arial"/>
          <w:color w:val="000000"/>
          <w:sz w:val="21"/>
          <w:szCs w:val="21"/>
        </w:rPr>
        <w:t>月，宁波市区住宅用地平均溢价率为</w:t>
      </w:r>
      <w:r w:rsidRPr="00D610E4">
        <w:rPr>
          <w:rFonts w:ascii="Arial" w:hAnsi="Arial" w:cs="Arial"/>
          <w:color w:val="000000"/>
          <w:sz w:val="21"/>
          <w:szCs w:val="21"/>
        </w:rPr>
        <w:t>36</w:t>
      </w:r>
      <w:r w:rsidRPr="00456670">
        <w:rPr>
          <w:rFonts w:ascii="Arial" w:hAnsi="Arial" w:cs="Arial"/>
          <w:color w:val="000000"/>
          <w:sz w:val="21"/>
          <w:szCs w:val="21"/>
        </w:rPr>
        <w:t>.</w:t>
      </w:r>
      <w:r w:rsidRPr="00D610E4">
        <w:rPr>
          <w:rFonts w:ascii="Arial" w:hAnsi="Arial" w:cs="Arial"/>
          <w:color w:val="000000"/>
          <w:sz w:val="21"/>
          <w:szCs w:val="21"/>
        </w:rPr>
        <w:t>73</w:t>
      </w:r>
      <w:r w:rsidRPr="00456670">
        <w:rPr>
          <w:rFonts w:ascii="Arial" w:hAnsi="Arial" w:cs="Arial"/>
          <w:color w:val="000000"/>
          <w:sz w:val="21"/>
          <w:szCs w:val="21"/>
        </w:rPr>
        <w:t>%</w:t>
      </w:r>
      <w:r w:rsidRPr="00456670">
        <w:rPr>
          <w:rFonts w:ascii="Arial" w:hAnsi="Arial" w:cs="Arial"/>
          <w:color w:val="000000"/>
          <w:sz w:val="21"/>
          <w:szCs w:val="21"/>
        </w:rPr>
        <w:t>，较去年同期下降</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38</w:t>
      </w:r>
      <w:r w:rsidRPr="00456670">
        <w:rPr>
          <w:rFonts w:ascii="Arial" w:hAnsi="Arial" w:cs="Arial"/>
          <w:color w:val="000000"/>
          <w:sz w:val="21"/>
          <w:szCs w:val="21"/>
        </w:rPr>
        <w:t>个百分点。</w:t>
      </w:r>
    </w:p>
    <w:p w14:paraId="7278AEE7" w14:textId="119D5E17" w:rsidR="005F2607" w:rsidRPr="005F2607" w:rsidRDefault="003D08BE" w:rsidP="003D08BE">
      <w:pPr>
        <w:widowControl w:val="0"/>
        <w:adjustRightInd w:val="0"/>
        <w:snapToGrid w:val="0"/>
        <w:spacing w:line="480" w:lineRule="auto"/>
        <w:ind w:firstLineChars="200" w:firstLine="480"/>
        <w:jc w:val="center"/>
        <w:rPr>
          <w:rFonts w:cs="Arial"/>
          <w:color w:val="000000"/>
          <w:sz w:val="21"/>
          <w:szCs w:val="21"/>
        </w:rPr>
      </w:pPr>
      <w:r>
        <w:rPr>
          <w:noProof/>
        </w:rPr>
        <w:drawing>
          <wp:inline distT="0" distB="0" distL="0" distR="0" wp14:anchorId="5D2F6049" wp14:editId="113E7EE1">
            <wp:extent cx="4579730" cy="216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9730" cy="2160000"/>
                    </a:xfrm>
                    <a:prstGeom prst="rect">
                      <a:avLst/>
                    </a:prstGeom>
                  </pic:spPr>
                </pic:pic>
              </a:graphicData>
            </a:graphic>
          </wp:inline>
        </w:drawing>
      </w:r>
    </w:p>
    <w:p w14:paraId="7104E248" w14:textId="77777777" w:rsidR="002D35A2" w:rsidRPr="009324BB" w:rsidRDefault="002D35A2" w:rsidP="003D08BE">
      <w:pPr>
        <w:widowControl w:val="0"/>
        <w:adjustRightInd w:val="0"/>
        <w:snapToGrid w:val="0"/>
        <w:spacing w:line="480" w:lineRule="auto"/>
        <w:ind w:firstLineChars="850" w:firstLine="1275"/>
        <w:jc w:val="both"/>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5AD1FFC4" w14:textId="616B92C6" w:rsidR="00091318" w:rsidRPr="00456670" w:rsidRDefault="00091318" w:rsidP="00091318">
      <w:pPr>
        <w:widowControl w:val="0"/>
        <w:adjustRightInd w:val="0"/>
        <w:snapToGrid w:val="0"/>
        <w:spacing w:line="480" w:lineRule="auto"/>
        <w:ind w:firstLineChars="200" w:firstLine="420"/>
        <w:jc w:val="both"/>
        <w:rPr>
          <w:rFonts w:ascii="Arial" w:hAnsi="Arial" w:cs="Arial"/>
          <w:color w:val="000000"/>
          <w:sz w:val="21"/>
          <w:szCs w:val="21"/>
        </w:rPr>
      </w:pPr>
      <w:r w:rsidRPr="00456670">
        <w:rPr>
          <w:rFonts w:ascii="Arial" w:hAnsi="Arial" w:cs="Arial"/>
          <w:color w:val="000000"/>
          <w:sz w:val="21"/>
          <w:szCs w:val="21"/>
        </w:rPr>
        <w:t>从拿地企业来看，</w:t>
      </w: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月绿城中国拿地总金额最高，为</w:t>
      </w:r>
      <w:r w:rsidRPr="00D610E4">
        <w:rPr>
          <w:rFonts w:ascii="Arial" w:hAnsi="Arial" w:cs="Arial"/>
          <w:color w:val="000000"/>
          <w:sz w:val="21"/>
          <w:szCs w:val="21"/>
        </w:rPr>
        <w:t>136</w:t>
      </w:r>
      <w:r w:rsidRPr="00456670">
        <w:rPr>
          <w:rFonts w:ascii="Arial" w:hAnsi="Arial" w:cs="Arial"/>
          <w:color w:val="000000"/>
          <w:sz w:val="21"/>
          <w:szCs w:val="21"/>
        </w:rPr>
        <w:t>.</w:t>
      </w:r>
      <w:r w:rsidRPr="00D610E4">
        <w:rPr>
          <w:rFonts w:ascii="Arial" w:hAnsi="Arial" w:cs="Arial"/>
          <w:color w:val="000000"/>
          <w:sz w:val="21"/>
          <w:szCs w:val="21"/>
        </w:rPr>
        <w:t>6</w:t>
      </w:r>
      <w:r w:rsidRPr="00456670">
        <w:rPr>
          <w:rFonts w:ascii="Arial" w:hAnsi="Arial" w:cs="Arial"/>
          <w:color w:val="000000"/>
          <w:sz w:val="21"/>
          <w:szCs w:val="21"/>
        </w:rPr>
        <w:t>亿元，雅戈尔以</w:t>
      </w:r>
      <w:r w:rsidRPr="00D610E4">
        <w:rPr>
          <w:rFonts w:ascii="Arial" w:hAnsi="Arial" w:cs="Arial"/>
          <w:color w:val="000000"/>
          <w:sz w:val="21"/>
          <w:szCs w:val="21"/>
        </w:rPr>
        <w:t>86</w:t>
      </w:r>
      <w:r w:rsidRPr="00456670">
        <w:rPr>
          <w:rFonts w:ascii="Arial" w:hAnsi="Arial" w:cs="Arial"/>
          <w:color w:val="000000"/>
          <w:sz w:val="21"/>
          <w:szCs w:val="21"/>
        </w:rPr>
        <w:t>亿元位列次席。</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1441EC" w:rsidRPr="003D08BE" w14:paraId="290CEE31" w14:textId="77777777" w:rsidTr="003D08BE">
        <w:trPr>
          <w:trHeight w:val="283"/>
          <w:jc w:val="center"/>
        </w:trPr>
        <w:tc>
          <w:tcPr>
            <w:tcW w:w="2324" w:type="dxa"/>
            <w:tcBorders>
              <w:top w:val="single" w:sz="12" w:space="0" w:color="auto"/>
              <w:left w:val="nil"/>
              <w:bottom w:val="single" w:sz="12" w:space="0" w:color="auto"/>
              <w:right w:val="nil"/>
            </w:tcBorders>
            <w:shd w:val="clear" w:color="auto" w:fill="auto"/>
            <w:noWrap/>
            <w:vAlign w:val="center"/>
            <w:hideMark/>
          </w:tcPr>
          <w:p w14:paraId="7075448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排名</w:t>
            </w:r>
          </w:p>
        </w:tc>
        <w:tc>
          <w:tcPr>
            <w:tcW w:w="2325" w:type="dxa"/>
            <w:tcBorders>
              <w:top w:val="single" w:sz="12" w:space="0" w:color="auto"/>
              <w:left w:val="nil"/>
              <w:bottom w:val="single" w:sz="12" w:space="0" w:color="auto"/>
              <w:right w:val="nil"/>
            </w:tcBorders>
            <w:shd w:val="clear" w:color="auto" w:fill="auto"/>
            <w:noWrap/>
            <w:vAlign w:val="center"/>
            <w:hideMark/>
          </w:tcPr>
          <w:p w14:paraId="5DD2785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企业拿地</w:t>
            </w:r>
          </w:p>
        </w:tc>
        <w:tc>
          <w:tcPr>
            <w:tcW w:w="2325" w:type="dxa"/>
            <w:tcBorders>
              <w:top w:val="single" w:sz="12" w:space="0" w:color="auto"/>
              <w:left w:val="nil"/>
              <w:bottom w:val="single" w:sz="12" w:space="0" w:color="auto"/>
              <w:right w:val="nil"/>
            </w:tcBorders>
            <w:shd w:val="clear" w:color="auto" w:fill="auto"/>
            <w:noWrap/>
            <w:vAlign w:val="center"/>
            <w:hideMark/>
          </w:tcPr>
          <w:p w14:paraId="6E5F42CC"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2019</w:t>
            </w:r>
            <w:r w:rsidRPr="003D08BE">
              <w:rPr>
                <w:rFonts w:ascii="Arial" w:eastAsia="华文细黑" w:hAnsi="Arial" w:cs="Arial"/>
                <w:color w:val="000000"/>
                <w:sz w:val="18"/>
                <w:szCs w:val="18"/>
              </w:rPr>
              <w:t>年拿地金额（亿元）</w:t>
            </w:r>
          </w:p>
        </w:tc>
        <w:tc>
          <w:tcPr>
            <w:tcW w:w="2325" w:type="dxa"/>
            <w:tcBorders>
              <w:top w:val="single" w:sz="12" w:space="0" w:color="auto"/>
              <w:left w:val="nil"/>
              <w:bottom w:val="single" w:sz="12" w:space="0" w:color="auto"/>
              <w:right w:val="nil"/>
            </w:tcBorders>
            <w:shd w:val="clear" w:color="auto" w:fill="auto"/>
            <w:noWrap/>
            <w:vAlign w:val="center"/>
            <w:hideMark/>
          </w:tcPr>
          <w:p w14:paraId="579277DB"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同比</w:t>
            </w:r>
          </w:p>
        </w:tc>
      </w:tr>
      <w:tr w:rsidR="001441EC" w:rsidRPr="003D08BE" w14:paraId="2EA5C199" w14:textId="77777777" w:rsidTr="003D08BE">
        <w:trPr>
          <w:trHeight w:val="283"/>
          <w:jc w:val="center"/>
        </w:trPr>
        <w:tc>
          <w:tcPr>
            <w:tcW w:w="2324" w:type="dxa"/>
            <w:tcBorders>
              <w:top w:val="single" w:sz="12" w:space="0" w:color="auto"/>
              <w:left w:val="nil"/>
              <w:bottom w:val="nil"/>
              <w:right w:val="nil"/>
            </w:tcBorders>
            <w:shd w:val="clear" w:color="auto" w:fill="auto"/>
            <w:noWrap/>
            <w:vAlign w:val="center"/>
            <w:hideMark/>
          </w:tcPr>
          <w:p w14:paraId="701A9B46"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1</w:t>
            </w:r>
          </w:p>
        </w:tc>
        <w:tc>
          <w:tcPr>
            <w:tcW w:w="2325" w:type="dxa"/>
            <w:tcBorders>
              <w:top w:val="single" w:sz="12" w:space="0" w:color="auto"/>
              <w:left w:val="nil"/>
              <w:bottom w:val="nil"/>
              <w:right w:val="nil"/>
            </w:tcBorders>
            <w:shd w:val="clear" w:color="auto" w:fill="auto"/>
            <w:noWrap/>
            <w:vAlign w:val="center"/>
            <w:hideMark/>
          </w:tcPr>
          <w:p w14:paraId="47C3C597"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绿城中国</w:t>
            </w:r>
          </w:p>
        </w:tc>
        <w:tc>
          <w:tcPr>
            <w:tcW w:w="2325" w:type="dxa"/>
            <w:tcBorders>
              <w:top w:val="single" w:sz="12" w:space="0" w:color="auto"/>
              <w:left w:val="nil"/>
              <w:bottom w:val="nil"/>
              <w:right w:val="nil"/>
            </w:tcBorders>
            <w:shd w:val="clear" w:color="auto" w:fill="auto"/>
            <w:noWrap/>
            <w:vAlign w:val="center"/>
            <w:hideMark/>
          </w:tcPr>
          <w:p w14:paraId="3C8000C1"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136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w:t>
            </w:r>
          </w:p>
        </w:tc>
        <w:tc>
          <w:tcPr>
            <w:tcW w:w="2325" w:type="dxa"/>
            <w:tcBorders>
              <w:top w:val="single" w:sz="12" w:space="0" w:color="auto"/>
              <w:left w:val="nil"/>
              <w:bottom w:val="nil"/>
              <w:right w:val="nil"/>
            </w:tcBorders>
            <w:shd w:val="clear" w:color="auto" w:fill="auto"/>
            <w:noWrap/>
            <w:vAlign w:val="center"/>
            <w:hideMark/>
          </w:tcPr>
          <w:p w14:paraId="15A9D038"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995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90</w:t>
            </w:r>
            <w:r w:rsidRPr="003D08BE">
              <w:rPr>
                <w:rFonts w:ascii="Arial" w:eastAsia="华文细黑" w:hAnsi="Arial" w:cs="Arial"/>
                <w:color w:val="000000"/>
                <w:sz w:val="18"/>
                <w:szCs w:val="18"/>
              </w:rPr>
              <w:t>%</w:t>
            </w:r>
          </w:p>
        </w:tc>
      </w:tr>
      <w:tr w:rsidR="001441EC" w:rsidRPr="003D08BE" w14:paraId="601C723C"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2800C879"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2</w:t>
            </w:r>
          </w:p>
        </w:tc>
        <w:tc>
          <w:tcPr>
            <w:tcW w:w="2325" w:type="dxa"/>
            <w:tcBorders>
              <w:top w:val="nil"/>
              <w:left w:val="nil"/>
              <w:bottom w:val="nil"/>
              <w:right w:val="nil"/>
            </w:tcBorders>
            <w:shd w:val="clear" w:color="auto" w:fill="auto"/>
            <w:noWrap/>
            <w:vAlign w:val="center"/>
            <w:hideMark/>
          </w:tcPr>
          <w:p w14:paraId="4117A52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雅戈尔</w:t>
            </w:r>
          </w:p>
        </w:tc>
        <w:tc>
          <w:tcPr>
            <w:tcW w:w="2325" w:type="dxa"/>
            <w:tcBorders>
              <w:top w:val="nil"/>
              <w:left w:val="nil"/>
              <w:bottom w:val="nil"/>
              <w:right w:val="nil"/>
            </w:tcBorders>
            <w:shd w:val="clear" w:color="auto" w:fill="auto"/>
            <w:noWrap/>
            <w:vAlign w:val="center"/>
            <w:hideMark/>
          </w:tcPr>
          <w:p w14:paraId="4327587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86</w:t>
            </w:r>
          </w:p>
        </w:tc>
        <w:tc>
          <w:tcPr>
            <w:tcW w:w="2325" w:type="dxa"/>
            <w:tcBorders>
              <w:top w:val="nil"/>
              <w:left w:val="nil"/>
              <w:bottom w:val="nil"/>
              <w:right w:val="nil"/>
            </w:tcBorders>
            <w:shd w:val="clear" w:color="auto" w:fill="auto"/>
            <w:noWrap/>
            <w:vAlign w:val="center"/>
            <w:hideMark/>
          </w:tcPr>
          <w:p w14:paraId="5779361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244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90</w:t>
            </w:r>
            <w:r w:rsidRPr="003D08BE">
              <w:rPr>
                <w:rFonts w:ascii="Arial" w:eastAsia="华文细黑" w:hAnsi="Arial" w:cs="Arial"/>
                <w:color w:val="000000"/>
                <w:sz w:val="18"/>
                <w:szCs w:val="18"/>
              </w:rPr>
              <w:t>%</w:t>
            </w:r>
          </w:p>
        </w:tc>
      </w:tr>
      <w:tr w:rsidR="001441EC" w:rsidRPr="003D08BE" w14:paraId="2C911015"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3E5740E3"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w:t>
            </w:r>
          </w:p>
        </w:tc>
        <w:tc>
          <w:tcPr>
            <w:tcW w:w="2325" w:type="dxa"/>
            <w:tcBorders>
              <w:top w:val="nil"/>
              <w:left w:val="nil"/>
              <w:bottom w:val="nil"/>
              <w:right w:val="nil"/>
            </w:tcBorders>
            <w:shd w:val="clear" w:color="auto" w:fill="auto"/>
            <w:noWrap/>
            <w:vAlign w:val="center"/>
            <w:hideMark/>
          </w:tcPr>
          <w:p w14:paraId="34611D2E"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万科</w:t>
            </w:r>
          </w:p>
        </w:tc>
        <w:tc>
          <w:tcPr>
            <w:tcW w:w="2325" w:type="dxa"/>
            <w:tcBorders>
              <w:top w:val="nil"/>
              <w:left w:val="nil"/>
              <w:bottom w:val="nil"/>
              <w:right w:val="nil"/>
            </w:tcBorders>
            <w:shd w:val="clear" w:color="auto" w:fill="auto"/>
            <w:noWrap/>
            <w:vAlign w:val="center"/>
            <w:hideMark/>
          </w:tcPr>
          <w:p w14:paraId="0CA949F3"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65</w:t>
            </w:r>
          </w:p>
        </w:tc>
        <w:tc>
          <w:tcPr>
            <w:tcW w:w="2325" w:type="dxa"/>
            <w:tcBorders>
              <w:top w:val="nil"/>
              <w:left w:val="nil"/>
              <w:bottom w:val="nil"/>
              <w:right w:val="nil"/>
            </w:tcBorders>
            <w:shd w:val="clear" w:color="auto" w:fill="auto"/>
            <w:noWrap/>
            <w:vAlign w:val="center"/>
            <w:hideMark/>
          </w:tcPr>
          <w:p w14:paraId="5586B9C1"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31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30</w:t>
            </w:r>
            <w:r w:rsidRPr="003D08BE">
              <w:rPr>
                <w:rFonts w:ascii="Arial" w:eastAsia="华文细黑" w:hAnsi="Arial" w:cs="Arial"/>
                <w:color w:val="000000"/>
                <w:sz w:val="18"/>
                <w:szCs w:val="18"/>
              </w:rPr>
              <w:t>%</w:t>
            </w:r>
          </w:p>
        </w:tc>
      </w:tr>
      <w:tr w:rsidR="001441EC" w:rsidRPr="003D08BE" w14:paraId="5E5D2C83"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5422CFD7"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4</w:t>
            </w:r>
          </w:p>
        </w:tc>
        <w:tc>
          <w:tcPr>
            <w:tcW w:w="2325" w:type="dxa"/>
            <w:tcBorders>
              <w:top w:val="nil"/>
              <w:left w:val="nil"/>
              <w:bottom w:val="nil"/>
              <w:right w:val="nil"/>
            </w:tcBorders>
            <w:shd w:val="clear" w:color="auto" w:fill="auto"/>
            <w:noWrap/>
            <w:vAlign w:val="center"/>
            <w:hideMark/>
          </w:tcPr>
          <w:p w14:paraId="568C5F9E"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绿地控股</w:t>
            </w:r>
          </w:p>
        </w:tc>
        <w:tc>
          <w:tcPr>
            <w:tcW w:w="2325" w:type="dxa"/>
            <w:tcBorders>
              <w:top w:val="nil"/>
              <w:left w:val="nil"/>
              <w:bottom w:val="nil"/>
              <w:right w:val="nil"/>
            </w:tcBorders>
            <w:shd w:val="clear" w:color="auto" w:fill="auto"/>
            <w:noWrap/>
            <w:vAlign w:val="center"/>
            <w:hideMark/>
          </w:tcPr>
          <w:p w14:paraId="623D1B8B"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64</w:t>
            </w:r>
          </w:p>
        </w:tc>
        <w:tc>
          <w:tcPr>
            <w:tcW w:w="2325" w:type="dxa"/>
            <w:tcBorders>
              <w:top w:val="nil"/>
              <w:left w:val="nil"/>
              <w:bottom w:val="nil"/>
              <w:right w:val="nil"/>
            </w:tcBorders>
            <w:shd w:val="clear" w:color="auto" w:fill="auto"/>
            <w:noWrap/>
            <w:vAlign w:val="center"/>
            <w:hideMark/>
          </w:tcPr>
          <w:p w14:paraId="5D5699F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63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60</w:t>
            </w:r>
            <w:r w:rsidRPr="003D08BE">
              <w:rPr>
                <w:rFonts w:ascii="Arial" w:eastAsia="华文细黑" w:hAnsi="Arial" w:cs="Arial"/>
                <w:color w:val="000000"/>
                <w:sz w:val="18"/>
                <w:szCs w:val="18"/>
              </w:rPr>
              <w:t>%</w:t>
            </w:r>
          </w:p>
        </w:tc>
      </w:tr>
      <w:tr w:rsidR="001441EC" w:rsidRPr="003D08BE" w14:paraId="5DC2C084"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378175A2"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5</w:t>
            </w:r>
          </w:p>
        </w:tc>
        <w:tc>
          <w:tcPr>
            <w:tcW w:w="2325" w:type="dxa"/>
            <w:tcBorders>
              <w:top w:val="nil"/>
              <w:left w:val="nil"/>
              <w:bottom w:val="nil"/>
              <w:right w:val="nil"/>
            </w:tcBorders>
            <w:shd w:val="clear" w:color="auto" w:fill="auto"/>
            <w:noWrap/>
            <w:vAlign w:val="center"/>
            <w:hideMark/>
          </w:tcPr>
          <w:p w14:paraId="7C8A8BBC"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中海地产</w:t>
            </w:r>
          </w:p>
        </w:tc>
        <w:tc>
          <w:tcPr>
            <w:tcW w:w="2325" w:type="dxa"/>
            <w:tcBorders>
              <w:top w:val="nil"/>
              <w:left w:val="nil"/>
              <w:bottom w:val="nil"/>
              <w:right w:val="nil"/>
            </w:tcBorders>
            <w:shd w:val="clear" w:color="auto" w:fill="auto"/>
            <w:noWrap/>
            <w:vAlign w:val="center"/>
            <w:hideMark/>
          </w:tcPr>
          <w:p w14:paraId="6A1F9ADD"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53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7</w:t>
            </w:r>
          </w:p>
        </w:tc>
        <w:tc>
          <w:tcPr>
            <w:tcW w:w="2325" w:type="dxa"/>
            <w:tcBorders>
              <w:top w:val="nil"/>
              <w:left w:val="nil"/>
              <w:bottom w:val="nil"/>
              <w:right w:val="nil"/>
            </w:tcBorders>
            <w:shd w:val="clear" w:color="auto" w:fill="auto"/>
            <w:noWrap/>
            <w:vAlign w:val="center"/>
            <w:hideMark/>
          </w:tcPr>
          <w:p w14:paraId="5984FBF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598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40</w:t>
            </w:r>
            <w:r w:rsidRPr="003D08BE">
              <w:rPr>
                <w:rFonts w:ascii="Arial" w:eastAsia="华文细黑" w:hAnsi="Arial" w:cs="Arial"/>
                <w:color w:val="000000"/>
                <w:sz w:val="18"/>
                <w:szCs w:val="18"/>
              </w:rPr>
              <w:t>%</w:t>
            </w:r>
          </w:p>
        </w:tc>
      </w:tr>
      <w:tr w:rsidR="001441EC" w:rsidRPr="003D08BE" w14:paraId="77F56A00"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136071FB"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6</w:t>
            </w:r>
          </w:p>
        </w:tc>
        <w:tc>
          <w:tcPr>
            <w:tcW w:w="2325" w:type="dxa"/>
            <w:tcBorders>
              <w:top w:val="nil"/>
              <w:left w:val="nil"/>
              <w:bottom w:val="nil"/>
              <w:right w:val="nil"/>
            </w:tcBorders>
            <w:shd w:val="clear" w:color="auto" w:fill="auto"/>
            <w:noWrap/>
            <w:vAlign w:val="center"/>
            <w:hideMark/>
          </w:tcPr>
          <w:p w14:paraId="76015E7B"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荣安地产</w:t>
            </w:r>
          </w:p>
        </w:tc>
        <w:tc>
          <w:tcPr>
            <w:tcW w:w="2325" w:type="dxa"/>
            <w:tcBorders>
              <w:top w:val="nil"/>
              <w:left w:val="nil"/>
              <w:bottom w:val="nil"/>
              <w:right w:val="nil"/>
            </w:tcBorders>
            <w:shd w:val="clear" w:color="auto" w:fill="auto"/>
            <w:noWrap/>
            <w:vAlign w:val="center"/>
            <w:hideMark/>
          </w:tcPr>
          <w:p w14:paraId="2D928CA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w:t>
            </w:r>
          </w:p>
        </w:tc>
        <w:tc>
          <w:tcPr>
            <w:tcW w:w="2325" w:type="dxa"/>
            <w:tcBorders>
              <w:top w:val="nil"/>
              <w:left w:val="nil"/>
              <w:bottom w:val="nil"/>
              <w:right w:val="nil"/>
            </w:tcBorders>
            <w:shd w:val="clear" w:color="auto" w:fill="auto"/>
            <w:noWrap/>
            <w:vAlign w:val="center"/>
            <w:hideMark/>
          </w:tcPr>
          <w:p w14:paraId="6A2A686F"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10</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00</w:t>
            </w:r>
            <w:r w:rsidRPr="003D08BE">
              <w:rPr>
                <w:rFonts w:ascii="Arial" w:eastAsia="华文细黑" w:hAnsi="Arial" w:cs="Arial"/>
                <w:color w:val="000000"/>
                <w:sz w:val="18"/>
                <w:szCs w:val="18"/>
              </w:rPr>
              <w:t>%</w:t>
            </w:r>
          </w:p>
        </w:tc>
      </w:tr>
      <w:tr w:rsidR="001441EC" w:rsidRPr="003D08BE" w14:paraId="5D0D33EB"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1CF06F9F"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7</w:t>
            </w:r>
          </w:p>
        </w:tc>
        <w:tc>
          <w:tcPr>
            <w:tcW w:w="2325" w:type="dxa"/>
            <w:tcBorders>
              <w:top w:val="nil"/>
              <w:left w:val="nil"/>
              <w:bottom w:val="nil"/>
              <w:right w:val="nil"/>
            </w:tcBorders>
            <w:shd w:val="clear" w:color="auto" w:fill="auto"/>
            <w:noWrap/>
            <w:vAlign w:val="center"/>
            <w:hideMark/>
          </w:tcPr>
          <w:p w14:paraId="4EF6F6B6"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龙湖集团</w:t>
            </w:r>
          </w:p>
        </w:tc>
        <w:tc>
          <w:tcPr>
            <w:tcW w:w="2325" w:type="dxa"/>
            <w:tcBorders>
              <w:top w:val="nil"/>
              <w:left w:val="nil"/>
              <w:bottom w:val="nil"/>
              <w:right w:val="nil"/>
            </w:tcBorders>
            <w:shd w:val="clear" w:color="auto" w:fill="auto"/>
            <w:noWrap/>
            <w:vAlign w:val="center"/>
            <w:hideMark/>
          </w:tcPr>
          <w:p w14:paraId="736376AF"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2325" w:type="dxa"/>
            <w:tcBorders>
              <w:top w:val="nil"/>
              <w:left w:val="nil"/>
              <w:bottom w:val="nil"/>
              <w:right w:val="nil"/>
            </w:tcBorders>
            <w:shd w:val="clear" w:color="auto" w:fill="auto"/>
            <w:noWrap/>
            <w:vAlign w:val="center"/>
            <w:hideMark/>
          </w:tcPr>
          <w:p w14:paraId="49CD1E38"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18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10</w:t>
            </w:r>
            <w:r w:rsidRPr="003D08BE">
              <w:rPr>
                <w:rFonts w:ascii="Arial" w:eastAsia="华文细黑" w:hAnsi="Arial" w:cs="Arial"/>
                <w:color w:val="000000"/>
                <w:sz w:val="18"/>
                <w:szCs w:val="18"/>
              </w:rPr>
              <w:t>%</w:t>
            </w:r>
          </w:p>
        </w:tc>
      </w:tr>
      <w:tr w:rsidR="001441EC" w:rsidRPr="003D08BE" w14:paraId="13F39A9D"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5E8D9596"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8</w:t>
            </w:r>
          </w:p>
        </w:tc>
        <w:tc>
          <w:tcPr>
            <w:tcW w:w="2325" w:type="dxa"/>
            <w:tcBorders>
              <w:top w:val="nil"/>
              <w:left w:val="nil"/>
              <w:bottom w:val="nil"/>
              <w:right w:val="nil"/>
            </w:tcBorders>
            <w:shd w:val="clear" w:color="auto" w:fill="auto"/>
            <w:noWrap/>
            <w:vAlign w:val="center"/>
            <w:hideMark/>
          </w:tcPr>
          <w:p w14:paraId="78B085D0"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华润置地</w:t>
            </w:r>
          </w:p>
        </w:tc>
        <w:tc>
          <w:tcPr>
            <w:tcW w:w="2325" w:type="dxa"/>
            <w:tcBorders>
              <w:top w:val="nil"/>
              <w:left w:val="nil"/>
              <w:bottom w:val="nil"/>
              <w:right w:val="nil"/>
            </w:tcBorders>
            <w:shd w:val="clear" w:color="auto" w:fill="auto"/>
            <w:noWrap/>
            <w:vAlign w:val="center"/>
            <w:hideMark/>
          </w:tcPr>
          <w:p w14:paraId="270A731A"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p>
        </w:tc>
        <w:tc>
          <w:tcPr>
            <w:tcW w:w="2325" w:type="dxa"/>
            <w:tcBorders>
              <w:top w:val="nil"/>
              <w:left w:val="nil"/>
              <w:bottom w:val="nil"/>
              <w:right w:val="nil"/>
            </w:tcBorders>
            <w:shd w:val="clear" w:color="auto" w:fill="auto"/>
            <w:noWrap/>
            <w:vAlign w:val="center"/>
            <w:hideMark/>
          </w:tcPr>
          <w:p w14:paraId="56EE6DB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424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10</w:t>
            </w:r>
            <w:r w:rsidRPr="003D08BE">
              <w:rPr>
                <w:rFonts w:ascii="Arial" w:eastAsia="华文细黑" w:hAnsi="Arial" w:cs="Arial"/>
                <w:color w:val="000000"/>
                <w:sz w:val="18"/>
                <w:szCs w:val="18"/>
              </w:rPr>
              <w:t>%</w:t>
            </w:r>
          </w:p>
        </w:tc>
      </w:tr>
      <w:tr w:rsidR="001441EC" w:rsidRPr="003D08BE" w14:paraId="339042B7" w14:textId="77777777" w:rsidTr="003D08BE">
        <w:trPr>
          <w:trHeight w:val="283"/>
          <w:jc w:val="center"/>
        </w:trPr>
        <w:tc>
          <w:tcPr>
            <w:tcW w:w="2324" w:type="dxa"/>
            <w:tcBorders>
              <w:top w:val="nil"/>
              <w:left w:val="nil"/>
              <w:right w:val="nil"/>
            </w:tcBorders>
            <w:shd w:val="clear" w:color="auto" w:fill="auto"/>
            <w:noWrap/>
            <w:vAlign w:val="center"/>
            <w:hideMark/>
          </w:tcPr>
          <w:p w14:paraId="037F350F"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9</w:t>
            </w:r>
          </w:p>
        </w:tc>
        <w:tc>
          <w:tcPr>
            <w:tcW w:w="2325" w:type="dxa"/>
            <w:tcBorders>
              <w:top w:val="nil"/>
              <w:left w:val="nil"/>
              <w:right w:val="nil"/>
            </w:tcBorders>
            <w:shd w:val="clear" w:color="auto" w:fill="auto"/>
            <w:noWrap/>
            <w:vAlign w:val="center"/>
            <w:hideMark/>
          </w:tcPr>
          <w:p w14:paraId="4223208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万里江山</w:t>
            </w:r>
          </w:p>
        </w:tc>
        <w:tc>
          <w:tcPr>
            <w:tcW w:w="2325" w:type="dxa"/>
            <w:tcBorders>
              <w:top w:val="nil"/>
              <w:left w:val="nil"/>
              <w:right w:val="nil"/>
            </w:tcBorders>
            <w:shd w:val="clear" w:color="auto" w:fill="auto"/>
            <w:noWrap/>
            <w:vAlign w:val="center"/>
            <w:hideMark/>
          </w:tcPr>
          <w:p w14:paraId="58A35E4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p>
        </w:tc>
        <w:tc>
          <w:tcPr>
            <w:tcW w:w="2325" w:type="dxa"/>
            <w:tcBorders>
              <w:top w:val="nil"/>
              <w:left w:val="nil"/>
              <w:right w:val="nil"/>
            </w:tcBorders>
            <w:shd w:val="clear" w:color="auto" w:fill="auto"/>
            <w:noWrap/>
            <w:vAlign w:val="center"/>
            <w:hideMark/>
          </w:tcPr>
          <w:p w14:paraId="0E642947"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p>
        </w:tc>
      </w:tr>
      <w:tr w:rsidR="001441EC" w:rsidRPr="003D08BE" w14:paraId="5466E6D6" w14:textId="77777777" w:rsidTr="003D08BE">
        <w:trPr>
          <w:trHeight w:val="283"/>
          <w:jc w:val="center"/>
        </w:trPr>
        <w:tc>
          <w:tcPr>
            <w:tcW w:w="2324" w:type="dxa"/>
            <w:tcBorders>
              <w:top w:val="nil"/>
              <w:left w:val="nil"/>
              <w:bottom w:val="single" w:sz="12" w:space="0" w:color="auto"/>
              <w:right w:val="nil"/>
            </w:tcBorders>
            <w:shd w:val="clear" w:color="auto" w:fill="auto"/>
            <w:noWrap/>
            <w:vAlign w:val="center"/>
            <w:hideMark/>
          </w:tcPr>
          <w:p w14:paraId="405C299E"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10</w:t>
            </w:r>
          </w:p>
        </w:tc>
        <w:tc>
          <w:tcPr>
            <w:tcW w:w="2325" w:type="dxa"/>
            <w:tcBorders>
              <w:top w:val="nil"/>
              <w:left w:val="nil"/>
              <w:bottom w:val="single" w:sz="12" w:space="0" w:color="auto"/>
              <w:right w:val="nil"/>
            </w:tcBorders>
            <w:shd w:val="clear" w:color="auto" w:fill="auto"/>
            <w:noWrap/>
            <w:vAlign w:val="center"/>
            <w:hideMark/>
          </w:tcPr>
          <w:p w14:paraId="2AB562A6"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中梁地产集团</w:t>
            </w:r>
          </w:p>
        </w:tc>
        <w:tc>
          <w:tcPr>
            <w:tcW w:w="2325" w:type="dxa"/>
            <w:tcBorders>
              <w:top w:val="nil"/>
              <w:left w:val="nil"/>
              <w:bottom w:val="single" w:sz="12" w:space="0" w:color="auto"/>
              <w:right w:val="nil"/>
            </w:tcBorders>
            <w:shd w:val="clear" w:color="auto" w:fill="auto"/>
            <w:noWrap/>
            <w:vAlign w:val="center"/>
            <w:hideMark/>
          </w:tcPr>
          <w:p w14:paraId="0B96426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32</w:t>
            </w:r>
          </w:p>
        </w:tc>
        <w:tc>
          <w:tcPr>
            <w:tcW w:w="2325" w:type="dxa"/>
            <w:tcBorders>
              <w:top w:val="nil"/>
              <w:left w:val="nil"/>
              <w:bottom w:val="single" w:sz="12" w:space="0" w:color="auto"/>
              <w:right w:val="nil"/>
            </w:tcBorders>
            <w:shd w:val="clear" w:color="auto" w:fill="auto"/>
            <w:noWrap/>
            <w:vAlign w:val="center"/>
            <w:hideMark/>
          </w:tcPr>
          <w:p w14:paraId="1E7D9FC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107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90</w:t>
            </w:r>
            <w:r w:rsidRPr="003D08BE">
              <w:rPr>
                <w:rFonts w:ascii="Arial" w:eastAsia="华文细黑" w:hAnsi="Arial" w:cs="Arial"/>
                <w:color w:val="000000"/>
                <w:sz w:val="18"/>
                <w:szCs w:val="18"/>
              </w:rPr>
              <w:t>%</w:t>
            </w:r>
          </w:p>
        </w:tc>
      </w:tr>
    </w:tbl>
    <w:p w14:paraId="78D9DD9A" w14:textId="7E87A3FD" w:rsidR="001441EC" w:rsidRDefault="001441EC" w:rsidP="001441E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0C0A49BE"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01BBB4A6"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190E07BE"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4A4BC9C9"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5888F29E"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18D085FF"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58B17023" w14:textId="0E06ADC0" w:rsidR="00091318" w:rsidRDefault="008D1498" w:rsidP="0009131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（三）流拍情况</w:t>
      </w:r>
    </w:p>
    <w:p w14:paraId="22A6B85B" w14:textId="5AEB9366" w:rsidR="001441EC" w:rsidRPr="00456670" w:rsidRDefault="008D1498" w:rsidP="00091318">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2015</w:t>
      </w:r>
      <w:r w:rsidRPr="00456670">
        <w:rPr>
          <w:rFonts w:ascii="Arial" w:hAnsi="Arial" w:cs="Arial"/>
          <w:color w:val="000000"/>
          <w:sz w:val="21"/>
          <w:szCs w:val="21"/>
        </w:rPr>
        <w:t>年至</w:t>
      </w:r>
      <w:r w:rsidRPr="00D610E4">
        <w:rPr>
          <w:rFonts w:ascii="Arial" w:hAnsi="Arial" w:cs="Arial"/>
          <w:color w:val="000000"/>
          <w:sz w:val="21"/>
          <w:szCs w:val="21"/>
        </w:rPr>
        <w:t>2019</w:t>
      </w:r>
      <w:r w:rsidRPr="00456670">
        <w:rPr>
          <w:rFonts w:ascii="Arial" w:hAnsi="Arial" w:cs="Arial"/>
          <w:color w:val="000000"/>
          <w:sz w:val="21"/>
          <w:szCs w:val="21"/>
        </w:rPr>
        <w:t>年，宁波市区共流拍</w:t>
      </w:r>
      <w:r w:rsidRPr="00D610E4">
        <w:rPr>
          <w:rFonts w:ascii="Arial" w:hAnsi="Arial" w:cs="Arial"/>
          <w:color w:val="000000"/>
          <w:sz w:val="21"/>
          <w:szCs w:val="21"/>
        </w:rPr>
        <w:t>11</w:t>
      </w:r>
      <w:r w:rsidRPr="00456670">
        <w:rPr>
          <w:rFonts w:ascii="Arial" w:hAnsi="Arial" w:cs="Arial"/>
          <w:color w:val="000000"/>
          <w:sz w:val="21"/>
          <w:szCs w:val="21"/>
        </w:rPr>
        <w:t>宗住宅用地，详细情况如下：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217"/>
        <w:gridCol w:w="993"/>
        <w:gridCol w:w="850"/>
        <w:gridCol w:w="992"/>
        <w:gridCol w:w="1276"/>
        <w:gridCol w:w="1134"/>
        <w:gridCol w:w="992"/>
        <w:gridCol w:w="845"/>
      </w:tblGrid>
      <w:tr w:rsidR="003F6084" w:rsidRPr="003D08BE" w14:paraId="64580309" w14:textId="77777777" w:rsidTr="003F6084">
        <w:trPr>
          <w:trHeight w:val="360"/>
          <w:tblHeader/>
          <w:jc w:val="center"/>
        </w:trPr>
        <w:tc>
          <w:tcPr>
            <w:tcW w:w="2217" w:type="dxa"/>
            <w:tcBorders>
              <w:top w:val="single" w:sz="12" w:space="0" w:color="auto"/>
              <w:left w:val="nil"/>
              <w:bottom w:val="single" w:sz="12" w:space="0" w:color="auto"/>
              <w:right w:val="nil"/>
            </w:tcBorders>
            <w:shd w:val="clear" w:color="auto" w:fill="auto"/>
            <w:noWrap/>
            <w:vAlign w:val="center"/>
            <w:hideMark/>
          </w:tcPr>
          <w:p w14:paraId="7F5EFE51"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地块名称</w:t>
            </w:r>
          </w:p>
        </w:tc>
        <w:tc>
          <w:tcPr>
            <w:tcW w:w="993" w:type="dxa"/>
            <w:tcBorders>
              <w:top w:val="single" w:sz="12" w:space="0" w:color="auto"/>
              <w:left w:val="nil"/>
              <w:bottom w:val="single" w:sz="12" w:space="0" w:color="auto"/>
              <w:right w:val="nil"/>
            </w:tcBorders>
            <w:shd w:val="clear" w:color="auto" w:fill="auto"/>
            <w:noWrap/>
            <w:vAlign w:val="center"/>
            <w:hideMark/>
          </w:tcPr>
          <w:p w14:paraId="7A4F54CB" w14:textId="77777777"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用地性质</w:t>
            </w:r>
          </w:p>
        </w:tc>
        <w:tc>
          <w:tcPr>
            <w:tcW w:w="850" w:type="dxa"/>
            <w:tcBorders>
              <w:top w:val="single" w:sz="12" w:space="0" w:color="auto"/>
              <w:left w:val="nil"/>
              <w:bottom w:val="single" w:sz="12" w:space="0" w:color="auto"/>
              <w:right w:val="nil"/>
            </w:tcBorders>
            <w:shd w:val="clear" w:color="auto" w:fill="auto"/>
            <w:noWrap/>
            <w:vAlign w:val="center"/>
            <w:hideMark/>
          </w:tcPr>
          <w:p w14:paraId="5074FB30" w14:textId="77777777"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区县</w:t>
            </w:r>
          </w:p>
        </w:tc>
        <w:tc>
          <w:tcPr>
            <w:tcW w:w="992" w:type="dxa"/>
            <w:tcBorders>
              <w:top w:val="single" w:sz="12" w:space="0" w:color="auto"/>
              <w:left w:val="nil"/>
              <w:bottom w:val="single" w:sz="12" w:space="0" w:color="auto"/>
              <w:right w:val="nil"/>
            </w:tcBorders>
            <w:shd w:val="clear" w:color="auto" w:fill="auto"/>
            <w:noWrap/>
            <w:vAlign w:val="center"/>
            <w:hideMark/>
          </w:tcPr>
          <w:p w14:paraId="32D53BA0" w14:textId="14D33B01"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建设用地面积</w:t>
            </w:r>
          </w:p>
        </w:tc>
        <w:tc>
          <w:tcPr>
            <w:tcW w:w="1276" w:type="dxa"/>
            <w:tcBorders>
              <w:top w:val="single" w:sz="12" w:space="0" w:color="auto"/>
              <w:left w:val="nil"/>
              <w:bottom w:val="single" w:sz="12" w:space="0" w:color="auto"/>
              <w:right w:val="nil"/>
            </w:tcBorders>
            <w:shd w:val="clear" w:color="auto" w:fill="auto"/>
            <w:noWrap/>
            <w:vAlign w:val="center"/>
            <w:hideMark/>
          </w:tcPr>
          <w:p w14:paraId="4A322BA7" w14:textId="77777777"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容积率</w:t>
            </w:r>
          </w:p>
        </w:tc>
        <w:tc>
          <w:tcPr>
            <w:tcW w:w="1134" w:type="dxa"/>
            <w:tcBorders>
              <w:top w:val="single" w:sz="12" w:space="0" w:color="auto"/>
              <w:left w:val="nil"/>
              <w:bottom w:val="single" w:sz="12" w:space="0" w:color="auto"/>
              <w:right w:val="nil"/>
            </w:tcBorders>
            <w:shd w:val="clear" w:color="auto" w:fill="auto"/>
            <w:noWrap/>
            <w:vAlign w:val="center"/>
            <w:hideMark/>
          </w:tcPr>
          <w:p w14:paraId="01C17AA4" w14:textId="77777777"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公告时间</w:t>
            </w:r>
          </w:p>
        </w:tc>
        <w:tc>
          <w:tcPr>
            <w:tcW w:w="992" w:type="dxa"/>
            <w:tcBorders>
              <w:top w:val="single" w:sz="12" w:space="0" w:color="auto"/>
              <w:left w:val="nil"/>
              <w:bottom w:val="single" w:sz="12" w:space="0" w:color="auto"/>
              <w:right w:val="nil"/>
            </w:tcBorders>
            <w:shd w:val="clear" w:color="auto" w:fill="auto"/>
            <w:noWrap/>
            <w:vAlign w:val="center"/>
            <w:hideMark/>
          </w:tcPr>
          <w:p w14:paraId="768A984D" w14:textId="32E9B4DA"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起始价</w:t>
            </w:r>
          </w:p>
        </w:tc>
        <w:tc>
          <w:tcPr>
            <w:tcW w:w="845" w:type="dxa"/>
            <w:tcBorders>
              <w:top w:val="single" w:sz="12" w:space="0" w:color="auto"/>
              <w:left w:val="nil"/>
              <w:bottom w:val="single" w:sz="12" w:space="0" w:color="auto"/>
              <w:right w:val="nil"/>
            </w:tcBorders>
            <w:shd w:val="clear" w:color="auto" w:fill="auto"/>
            <w:noWrap/>
            <w:vAlign w:val="center"/>
            <w:hideMark/>
          </w:tcPr>
          <w:p w14:paraId="3E01C10E" w14:textId="4ACBD94D"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推出楼面价</w:t>
            </w:r>
          </w:p>
        </w:tc>
      </w:tr>
      <w:tr w:rsidR="003F6084" w:rsidRPr="003D08BE" w14:paraId="2517FCFD" w14:textId="77777777" w:rsidTr="003F6084">
        <w:trPr>
          <w:trHeight w:val="360"/>
          <w:jc w:val="center"/>
        </w:trPr>
        <w:tc>
          <w:tcPr>
            <w:tcW w:w="2217" w:type="dxa"/>
            <w:tcBorders>
              <w:top w:val="single" w:sz="12" w:space="0" w:color="auto"/>
              <w:left w:val="nil"/>
              <w:bottom w:val="nil"/>
              <w:right w:val="nil"/>
            </w:tcBorders>
            <w:shd w:val="clear" w:color="auto" w:fill="auto"/>
            <w:noWrap/>
            <w:vAlign w:val="center"/>
            <w:hideMark/>
          </w:tcPr>
          <w:p w14:paraId="1F795F04" w14:textId="19186A14"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宁波滨海旅游休闲区</w:t>
            </w:r>
          </w:p>
        </w:tc>
        <w:tc>
          <w:tcPr>
            <w:tcW w:w="993" w:type="dxa"/>
            <w:tcBorders>
              <w:top w:val="single" w:sz="12" w:space="0" w:color="auto"/>
              <w:left w:val="nil"/>
              <w:bottom w:val="nil"/>
              <w:right w:val="nil"/>
            </w:tcBorders>
            <w:shd w:val="clear" w:color="auto" w:fill="auto"/>
            <w:noWrap/>
            <w:vAlign w:val="center"/>
            <w:hideMark/>
          </w:tcPr>
          <w:p w14:paraId="0E3EE1C4"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single" w:sz="12" w:space="0" w:color="auto"/>
              <w:left w:val="nil"/>
              <w:bottom w:val="nil"/>
              <w:right w:val="nil"/>
            </w:tcBorders>
            <w:shd w:val="clear" w:color="auto" w:fill="auto"/>
            <w:noWrap/>
            <w:vAlign w:val="center"/>
            <w:hideMark/>
          </w:tcPr>
          <w:p w14:paraId="1D67D05B"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奉化区</w:t>
            </w:r>
          </w:p>
        </w:tc>
        <w:tc>
          <w:tcPr>
            <w:tcW w:w="992" w:type="dxa"/>
            <w:tcBorders>
              <w:top w:val="single" w:sz="12" w:space="0" w:color="auto"/>
              <w:left w:val="nil"/>
              <w:bottom w:val="nil"/>
              <w:right w:val="nil"/>
            </w:tcBorders>
            <w:shd w:val="clear" w:color="auto" w:fill="auto"/>
            <w:noWrap/>
            <w:vAlign w:val="center"/>
            <w:hideMark/>
          </w:tcPr>
          <w:p w14:paraId="32B0F6B8"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157663</w:t>
            </w:r>
          </w:p>
        </w:tc>
        <w:tc>
          <w:tcPr>
            <w:tcW w:w="1276" w:type="dxa"/>
            <w:tcBorders>
              <w:top w:val="single" w:sz="12" w:space="0" w:color="auto"/>
              <w:left w:val="nil"/>
              <w:bottom w:val="nil"/>
              <w:right w:val="nil"/>
            </w:tcBorders>
            <w:shd w:val="clear" w:color="auto" w:fill="auto"/>
            <w:noWrap/>
            <w:vAlign w:val="center"/>
            <w:hideMark/>
          </w:tcPr>
          <w:p w14:paraId="758D0BD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大于</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并且小于或等于</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8</w:t>
            </w:r>
          </w:p>
        </w:tc>
        <w:tc>
          <w:tcPr>
            <w:tcW w:w="1134" w:type="dxa"/>
            <w:tcBorders>
              <w:top w:val="single" w:sz="12" w:space="0" w:color="auto"/>
              <w:left w:val="nil"/>
              <w:bottom w:val="nil"/>
              <w:right w:val="nil"/>
            </w:tcBorders>
            <w:shd w:val="clear" w:color="auto" w:fill="auto"/>
            <w:noWrap/>
            <w:vAlign w:val="center"/>
            <w:hideMark/>
          </w:tcPr>
          <w:p w14:paraId="3F0B7013"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2019</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10</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30</w:t>
            </w:r>
          </w:p>
        </w:tc>
        <w:tc>
          <w:tcPr>
            <w:tcW w:w="992" w:type="dxa"/>
            <w:tcBorders>
              <w:top w:val="single" w:sz="12" w:space="0" w:color="auto"/>
              <w:left w:val="nil"/>
              <w:bottom w:val="nil"/>
              <w:right w:val="nil"/>
            </w:tcBorders>
            <w:shd w:val="clear" w:color="auto" w:fill="auto"/>
            <w:noWrap/>
            <w:vAlign w:val="center"/>
            <w:hideMark/>
          </w:tcPr>
          <w:p w14:paraId="34D75B40"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68110</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41</w:t>
            </w:r>
          </w:p>
        </w:tc>
        <w:tc>
          <w:tcPr>
            <w:tcW w:w="845" w:type="dxa"/>
            <w:tcBorders>
              <w:top w:val="single" w:sz="12" w:space="0" w:color="auto"/>
              <w:left w:val="nil"/>
              <w:bottom w:val="nil"/>
              <w:right w:val="nil"/>
            </w:tcBorders>
            <w:shd w:val="clear" w:color="auto" w:fill="auto"/>
            <w:noWrap/>
            <w:vAlign w:val="center"/>
            <w:hideMark/>
          </w:tcPr>
          <w:p w14:paraId="44D471A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2400</w:t>
            </w:r>
          </w:p>
        </w:tc>
      </w:tr>
      <w:tr w:rsidR="003F6084" w:rsidRPr="003D08BE" w14:paraId="26A7ED51"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24514509" w14:textId="148830C4"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溪口镇原跸驻卫生院地块</w:t>
            </w:r>
          </w:p>
        </w:tc>
        <w:tc>
          <w:tcPr>
            <w:tcW w:w="993" w:type="dxa"/>
            <w:tcBorders>
              <w:top w:val="nil"/>
              <w:left w:val="nil"/>
              <w:bottom w:val="nil"/>
              <w:right w:val="nil"/>
            </w:tcBorders>
            <w:shd w:val="clear" w:color="auto" w:fill="auto"/>
            <w:noWrap/>
            <w:vAlign w:val="center"/>
            <w:hideMark/>
          </w:tcPr>
          <w:p w14:paraId="5CD23CEA"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0877C443"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奉化区</w:t>
            </w:r>
          </w:p>
        </w:tc>
        <w:tc>
          <w:tcPr>
            <w:tcW w:w="992" w:type="dxa"/>
            <w:tcBorders>
              <w:top w:val="nil"/>
              <w:left w:val="nil"/>
              <w:bottom w:val="nil"/>
              <w:right w:val="nil"/>
            </w:tcBorders>
            <w:shd w:val="clear" w:color="auto" w:fill="auto"/>
            <w:noWrap/>
            <w:vAlign w:val="center"/>
            <w:hideMark/>
          </w:tcPr>
          <w:p w14:paraId="75B0FD5A"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787</w:t>
            </w:r>
          </w:p>
        </w:tc>
        <w:tc>
          <w:tcPr>
            <w:tcW w:w="1276" w:type="dxa"/>
            <w:tcBorders>
              <w:top w:val="nil"/>
              <w:left w:val="nil"/>
              <w:bottom w:val="nil"/>
              <w:right w:val="nil"/>
            </w:tcBorders>
            <w:shd w:val="clear" w:color="auto" w:fill="auto"/>
            <w:noWrap/>
            <w:vAlign w:val="center"/>
            <w:hideMark/>
          </w:tcPr>
          <w:p w14:paraId="36946A2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1134" w:type="dxa"/>
            <w:tcBorders>
              <w:top w:val="nil"/>
              <w:left w:val="nil"/>
              <w:bottom w:val="nil"/>
              <w:right w:val="nil"/>
            </w:tcBorders>
            <w:shd w:val="clear" w:color="auto" w:fill="auto"/>
            <w:noWrap/>
            <w:vAlign w:val="center"/>
            <w:hideMark/>
          </w:tcPr>
          <w:p w14:paraId="76B87BE8"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p>
        </w:tc>
        <w:tc>
          <w:tcPr>
            <w:tcW w:w="992" w:type="dxa"/>
            <w:tcBorders>
              <w:top w:val="nil"/>
              <w:left w:val="nil"/>
              <w:bottom w:val="nil"/>
              <w:right w:val="nil"/>
            </w:tcBorders>
            <w:shd w:val="clear" w:color="auto" w:fill="auto"/>
            <w:noWrap/>
            <w:vAlign w:val="center"/>
            <w:hideMark/>
          </w:tcPr>
          <w:p w14:paraId="1E766028"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111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43</w:t>
            </w:r>
          </w:p>
        </w:tc>
        <w:tc>
          <w:tcPr>
            <w:tcW w:w="845" w:type="dxa"/>
            <w:tcBorders>
              <w:top w:val="nil"/>
              <w:left w:val="nil"/>
              <w:bottom w:val="nil"/>
              <w:right w:val="nil"/>
            </w:tcBorders>
            <w:shd w:val="clear" w:color="auto" w:fill="auto"/>
            <w:noWrap/>
            <w:vAlign w:val="center"/>
            <w:hideMark/>
          </w:tcPr>
          <w:p w14:paraId="3E538F29"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1180</w:t>
            </w:r>
          </w:p>
        </w:tc>
      </w:tr>
      <w:tr w:rsidR="003F6084" w:rsidRPr="003D08BE" w14:paraId="67F30CBB"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1347F29A" w14:textId="3689B011"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北仑春晓朝海路南、圣山路东</w:t>
            </w:r>
          </w:p>
        </w:tc>
        <w:tc>
          <w:tcPr>
            <w:tcW w:w="993" w:type="dxa"/>
            <w:tcBorders>
              <w:top w:val="nil"/>
              <w:left w:val="nil"/>
              <w:bottom w:val="nil"/>
              <w:right w:val="nil"/>
            </w:tcBorders>
            <w:shd w:val="clear" w:color="auto" w:fill="auto"/>
            <w:noWrap/>
            <w:vAlign w:val="center"/>
            <w:hideMark/>
          </w:tcPr>
          <w:p w14:paraId="4A32BDEF"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17AD5850"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北仑区</w:t>
            </w:r>
          </w:p>
        </w:tc>
        <w:tc>
          <w:tcPr>
            <w:tcW w:w="992" w:type="dxa"/>
            <w:tcBorders>
              <w:top w:val="nil"/>
              <w:left w:val="nil"/>
              <w:bottom w:val="nil"/>
              <w:right w:val="nil"/>
            </w:tcBorders>
            <w:shd w:val="clear" w:color="auto" w:fill="auto"/>
            <w:noWrap/>
            <w:vAlign w:val="center"/>
            <w:hideMark/>
          </w:tcPr>
          <w:p w14:paraId="7021AA69"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37865</w:t>
            </w:r>
          </w:p>
        </w:tc>
        <w:tc>
          <w:tcPr>
            <w:tcW w:w="1276" w:type="dxa"/>
            <w:tcBorders>
              <w:top w:val="nil"/>
              <w:left w:val="nil"/>
              <w:bottom w:val="nil"/>
              <w:right w:val="nil"/>
            </w:tcBorders>
            <w:shd w:val="clear" w:color="auto" w:fill="auto"/>
            <w:noWrap/>
            <w:vAlign w:val="center"/>
            <w:hideMark/>
          </w:tcPr>
          <w:p w14:paraId="6F861A90"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p>
        </w:tc>
        <w:tc>
          <w:tcPr>
            <w:tcW w:w="1134" w:type="dxa"/>
            <w:tcBorders>
              <w:top w:val="nil"/>
              <w:left w:val="nil"/>
              <w:bottom w:val="nil"/>
              <w:right w:val="nil"/>
            </w:tcBorders>
            <w:shd w:val="clear" w:color="auto" w:fill="auto"/>
            <w:noWrap/>
            <w:vAlign w:val="center"/>
            <w:hideMark/>
          </w:tcPr>
          <w:p w14:paraId="06B60B3D"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29</w:t>
            </w:r>
          </w:p>
        </w:tc>
        <w:tc>
          <w:tcPr>
            <w:tcW w:w="992" w:type="dxa"/>
            <w:tcBorders>
              <w:top w:val="nil"/>
              <w:left w:val="nil"/>
              <w:bottom w:val="nil"/>
              <w:right w:val="nil"/>
            </w:tcBorders>
            <w:shd w:val="clear" w:color="auto" w:fill="auto"/>
            <w:noWrap/>
            <w:vAlign w:val="center"/>
            <w:hideMark/>
          </w:tcPr>
          <w:p w14:paraId="10D9DFA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32488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16</w:t>
            </w:r>
          </w:p>
        </w:tc>
        <w:tc>
          <w:tcPr>
            <w:tcW w:w="845" w:type="dxa"/>
            <w:tcBorders>
              <w:top w:val="nil"/>
              <w:left w:val="nil"/>
              <w:bottom w:val="nil"/>
              <w:right w:val="nil"/>
            </w:tcBorders>
            <w:shd w:val="clear" w:color="auto" w:fill="auto"/>
            <w:noWrap/>
            <w:vAlign w:val="center"/>
            <w:hideMark/>
          </w:tcPr>
          <w:p w14:paraId="1164ED5F"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5720</w:t>
            </w:r>
          </w:p>
        </w:tc>
      </w:tr>
      <w:tr w:rsidR="003F6084" w:rsidRPr="003D08BE" w14:paraId="552930D6"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723C5D1D" w14:textId="026A226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北仑春晓朝海路南、圣山路东</w:t>
            </w:r>
          </w:p>
        </w:tc>
        <w:tc>
          <w:tcPr>
            <w:tcW w:w="993" w:type="dxa"/>
            <w:tcBorders>
              <w:top w:val="nil"/>
              <w:left w:val="nil"/>
              <w:bottom w:val="nil"/>
              <w:right w:val="nil"/>
            </w:tcBorders>
            <w:shd w:val="clear" w:color="auto" w:fill="auto"/>
            <w:noWrap/>
            <w:vAlign w:val="center"/>
            <w:hideMark/>
          </w:tcPr>
          <w:p w14:paraId="10CD130E"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2660BAC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北仑区</w:t>
            </w:r>
          </w:p>
        </w:tc>
        <w:tc>
          <w:tcPr>
            <w:tcW w:w="992" w:type="dxa"/>
            <w:tcBorders>
              <w:top w:val="nil"/>
              <w:left w:val="nil"/>
              <w:bottom w:val="nil"/>
              <w:right w:val="nil"/>
            </w:tcBorders>
            <w:shd w:val="clear" w:color="auto" w:fill="auto"/>
            <w:noWrap/>
            <w:vAlign w:val="center"/>
            <w:hideMark/>
          </w:tcPr>
          <w:p w14:paraId="67E9609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88767</w:t>
            </w:r>
          </w:p>
        </w:tc>
        <w:tc>
          <w:tcPr>
            <w:tcW w:w="1276" w:type="dxa"/>
            <w:tcBorders>
              <w:top w:val="nil"/>
              <w:left w:val="nil"/>
              <w:bottom w:val="nil"/>
              <w:right w:val="nil"/>
            </w:tcBorders>
            <w:shd w:val="clear" w:color="auto" w:fill="auto"/>
            <w:noWrap/>
            <w:vAlign w:val="center"/>
            <w:hideMark/>
          </w:tcPr>
          <w:p w14:paraId="1EA750E1"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p>
        </w:tc>
        <w:tc>
          <w:tcPr>
            <w:tcW w:w="1134" w:type="dxa"/>
            <w:tcBorders>
              <w:top w:val="nil"/>
              <w:left w:val="nil"/>
              <w:bottom w:val="nil"/>
              <w:right w:val="nil"/>
            </w:tcBorders>
            <w:shd w:val="clear" w:color="auto" w:fill="auto"/>
            <w:noWrap/>
            <w:vAlign w:val="center"/>
            <w:hideMark/>
          </w:tcPr>
          <w:p w14:paraId="13D69AB0"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29</w:t>
            </w:r>
          </w:p>
        </w:tc>
        <w:tc>
          <w:tcPr>
            <w:tcW w:w="992" w:type="dxa"/>
            <w:tcBorders>
              <w:top w:val="nil"/>
              <w:left w:val="nil"/>
              <w:bottom w:val="nil"/>
              <w:right w:val="nil"/>
            </w:tcBorders>
            <w:shd w:val="clear" w:color="auto" w:fill="auto"/>
            <w:noWrap/>
            <w:vAlign w:val="center"/>
            <w:hideMark/>
          </w:tcPr>
          <w:p w14:paraId="2AF90856"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72167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57</w:t>
            </w:r>
          </w:p>
        </w:tc>
        <w:tc>
          <w:tcPr>
            <w:tcW w:w="845" w:type="dxa"/>
            <w:tcBorders>
              <w:top w:val="nil"/>
              <w:left w:val="nil"/>
              <w:bottom w:val="nil"/>
              <w:right w:val="nil"/>
            </w:tcBorders>
            <w:shd w:val="clear" w:color="auto" w:fill="auto"/>
            <w:noWrap/>
            <w:vAlign w:val="center"/>
            <w:hideMark/>
          </w:tcPr>
          <w:p w14:paraId="2EC1A023"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5420</w:t>
            </w:r>
          </w:p>
        </w:tc>
      </w:tr>
      <w:tr w:rsidR="003F6084" w:rsidRPr="003D08BE" w14:paraId="2A27E157"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28435E95" w14:textId="4232543A"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鄞州新城区首南地段</w:t>
            </w:r>
            <w:r w:rsidRPr="00D610E4">
              <w:rPr>
                <w:rFonts w:ascii="Arial" w:eastAsia="华文细黑" w:hAnsi="Arial" w:cs="Arial"/>
                <w:color w:val="000000"/>
                <w:sz w:val="18"/>
                <w:szCs w:val="18"/>
              </w:rPr>
              <w:t>YZ08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C2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C3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C4</w:t>
            </w:r>
            <w:r w:rsidRPr="003D08BE">
              <w:rPr>
                <w:rFonts w:ascii="Arial" w:eastAsia="华文细黑" w:hAnsi="Arial" w:cs="Arial"/>
                <w:color w:val="000000"/>
                <w:sz w:val="18"/>
                <w:szCs w:val="18"/>
              </w:rPr>
              <w:t>)</w:t>
            </w:r>
            <w:r w:rsidRPr="003D08BE">
              <w:rPr>
                <w:rFonts w:ascii="Arial" w:eastAsia="华文细黑" w:hAnsi="Arial" w:cs="Arial"/>
                <w:color w:val="000000"/>
                <w:sz w:val="18"/>
                <w:szCs w:val="18"/>
              </w:rPr>
              <w:t>地块</w:t>
            </w:r>
          </w:p>
        </w:tc>
        <w:tc>
          <w:tcPr>
            <w:tcW w:w="993" w:type="dxa"/>
            <w:tcBorders>
              <w:top w:val="nil"/>
              <w:left w:val="nil"/>
              <w:bottom w:val="nil"/>
              <w:right w:val="nil"/>
            </w:tcBorders>
            <w:shd w:val="clear" w:color="auto" w:fill="auto"/>
            <w:noWrap/>
            <w:vAlign w:val="center"/>
            <w:hideMark/>
          </w:tcPr>
          <w:p w14:paraId="3B902FA1"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2580017E"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鄞州区</w:t>
            </w:r>
          </w:p>
        </w:tc>
        <w:tc>
          <w:tcPr>
            <w:tcW w:w="992" w:type="dxa"/>
            <w:tcBorders>
              <w:top w:val="nil"/>
              <w:left w:val="nil"/>
              <w:bottom w:val="nil"/>
              <w:right w:val="nil"/>
            </w:tcBorders>
            <w:shd w:val="clear" w:color="auto" w:fill="auto"/>
            <w:noWrap/>
            <w:vAlign w:val="center"/>
            <w:hideMark/>
          </w:tcPr>
          <w:p w14:paraId="3AC5F59F"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75941</w:t>
            </w:r>
          </w:p>
        </w:tc>
        <w:tc>
          <w:tcPr>
            <w:tcW w:w="1276" w:type="dxa"/>
            <w:tcBorders>
              <w:top w:val="nil"/>
              <w:left w:val="nil"/>
              <w:bottom w:val="nil"/>
              <w:right w:val="nil"/>
            </w:tcBorders>
            <w:shd w:val="clear" w:color="auto" w:fill="auto"/>
            <w:noWrap/>
            <w:vAlign w:val="center"/>
            <w:hideMark/>
          </w:tcPr>
          <w:p w14:paraId="7F399E33"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7</w:t>
            </w:r>
          </w:p>
        </w:tc>
        <w:tc>
          <w:tcPr>
            <w:tcW w:w="1134" w:type="dxa"/>
            <w:tcBorders>
              <w:top w:val="nil"/>
              <w:left w:val="nil"/>
              <w:bottom w:val="nil"/>
              <w:right w:val="nil"/>
            </w:tcBorders>
            <w:shd w:val="clear" w:color="auto" w:fill="auto"/>
            <w:noWrap/>
            <w:vAlign w:val="center"/>
            <w:hideMark/>
          </w:tcPr>
          <w:p w14:paraId="60770FF9"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27</w:t>
            </w:r>
          </w:p>
        </w:tc>
        <w:tc>
          <w:tcPr>
            <w:tcW w:w="992" w:type="dxa"/>
            <w:tcBorders>
              <w:top w:val="nil"/>
              <w:left w:val="nil"/>
              <w:bottom w:val="nil"/>
              <w:right w:val="nil"/>
            </w:tcBorders>
            <w:shd w:val="clear" w:color="auto" w:fill="auto"/>
            <w:noWrap/>
            <w:vAlign w:val="center"/>
            <w:hideMark/>
          </w:tcPr>
          <w:p w14:paraId="52ACB0A0"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122644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7</w:t>
            </w:r>
          </w:p>
        </w:tc>
        <w:tc>
          <w:tcPr>
            <w:tcW w:w="845" w:type="dxa"/>
            <w:tcBorders>
              <w:top w:val="nil"/>
              <w:left w:val="nil"/>
              <w:bottom w:val="nil"/>
              <w:right w:val="nil"/>
            </w:tcBorders>
            <w:shd w:val="clear" w:color="auto" w:fill="auto"/>
            <w:noWrap/>
            <w:vAlign w:val="center"/>
            <w:hideMark/>
          </w:tcPr>
          <w:p w14:paraId="4600DCEA"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9499</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99</w:t>
            </w:r>
          </w:p>
        </w:tc>
      </w:tr>
      <w:tr w:rsidR="003F6084" w:rsidRPr="003D08BE" w14:paraId="1B498A00"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56FC8266" w14:textId="6EEA9623"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鄞州区集士港镇丰成村</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号居住地块</w:t>
            </w:r>
          </w:p>
        </w:tc>
        <w:tc>
          <w:tcPr>
            <w:tcW w:w="993" w:type="dxa"/>
            <w:tcBorders>
              <w:top w:val="nil"/>
              <w:left w:val="nil"/>
              <w:bottom w:val="nil"/>
              <w:right w:val="nil"/>
            </w:tcBorders>
            <w:shd w:val="clear" w:color="auto" w:fill="auto"/>
            <w:noWrap/>
            <w:vAlign w:val="center"/>
            <w:hideMark/>
          </w:tcPr>
          <w:p w14:paraId="30235AF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综合用地</w:t>
            </w:r>
            <w:r w:rsidRPr="003D08BE">
              <w:rPr>
                <w:rFonts w:ascii="Arial" w:eastAsia="华文细黑" w:hAnsi="Arial" w:cs="Arial"/>
                <w:color w:val="000000"/>
                <w:sz w:val="18"/>
                <w:szCs w:val="18"/>
              </w:rPr>
              <w:t>(</w:t>
            </w:r>
            <w:r w:rsidRPr="003D08BE">
              <w:rPr>
                <w:rFonts w:ascii="Arial" w:eastAsia="华文细黑" w:hAnsi="Arial" w:cs="Arial"/>
                <w:color w:val="000000"/>
                <w:sz w:val="18"/>
                <w:szCs w:val="18"/>
              </w:rPr>
              <w:t>含住宅</w:t>
            </w:r>
            <w:r w:rsidRPr="003D08BE">
              <w:rPr>
                <w:rFonts w:ascii="Arial" w:eastAsia="华文细黑" w:hAnsi="Arial" w:cs="Arial"/>
                <w:color w:val="000000"/>
                <w:sz w:val="18"/>
                <w:szCs w:val="18"/>
              </w:rPr>
              <w:t>)</w:t>
            </w:r>
          </w:p>
        </w:tc>
        <w:tc>
          <w:tcPr>
            <w:tcW w:w="850" w:type="dxa"/>
            <w:tcBorders>
              <w:top w:val="nil"/>
              <w:left w:val="nil"/>
              <w:bottom w:val="nil"/>
              <w:right w:val="nil"/>
            </w:tcBorders>
            <w:shd w:val="clear" w:color="auto" w:fill="auto"/>
            <w:noWrap/>
            <w:vAlign w:val="center"/>
            <w:hideMark/>
          </w:tcPr>
          <w:p w14:paraId="5764D23A"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鄞州区</w:t>
            </w:r>
          </w:p>
        </w:tc>
        <w:tc>
          <w:tcPr>
            <w:tcW w:w="992" w:type="dxa"/>
            <w:tcBorders>
              <w:top w:val="nil"/>
              <w:left w:val="nil"/>
              <w:bottom w:val="nil"/>
              <w:right w:val="nil"/>
            </w:tcBorders>
            <w:shd w:val="clear" w:color="auto" w:fill="auto"/>
            <w:noWrap/>
            <w:vAlign w:val="center"/>
            <w:hideMark/>
          </w:tcPr>
          <w:p w14:paraId="51E1CC84"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42639</w:t>
            </w:r>
          </w:p>
        </w:tc>
        <w:tc>
          <w:tcPr>
            <w:tcW w:w="1276" w:type="dxa"/>
            <w:tcBorders>
              <w:top w:val="nil"/>
              <w:left w:val="nil"/>
              <w:bottom w:val="nil"/>
              <w:right w:val="nil"/>
            </w:tcBorders>
            <w:shd w:val="clear" w:color="auto" w:fill="auto"/>
            <w:noWrap/>
            <w:vAlign w:val="center"/>
            <w:hideMark/>
          </w:tcPr>
          <w:p w14:paraId="025D6911"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p>
        </w:tc>
        <w:tc>
          <w:tcPr>
            <w:tcW w:w="1134" w:type="dxa"/>
            <w:tcBorders>
              <w:top w:val="nil"/>
              <w:left w:val="nil"/>
              <w:bottom w:val="nil"/>
              <w:right w:val="nil"/>
            </w:tcBorders>
            <w:shd w:val="clear" w:color="auto" w:fill="auto"/>
            <w:noWrap/>
            <w:vAlign w:val="center"/>
            <w:hideMark/>
          </w:tcPr>
          <w:p w14:paraId="5494557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23</w:t>
            </w:r>
          </w:p>
        </w:tc>
        <w:tc>
          <w:tcPr>
            <w:tcW w:w="992" w:type="dxa"/>
            <w:tcBorders>
              <w:top w:val="nil"/>
              <w:left w:val="nil"/>
              <w:bottom w:val="nil"/>
              <w:right w:val="nil"/>
            </w:tcBorders>
            <w:shd w:val="clear" w:color="auto" w:fill="auto"/>
            <w:noWrap/>
            <w:vAlign w:val="center"/>
            <w:hideMark/>
          </w:tcPr>
          <w:p w14:paraId="599EA698"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23984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43</w:t>
            </w:r>
          </w:p>
        </w:tc>
        <w:tc>
          <w:tcPr>
            <w:tcW w:w="845" w:type="dxa"/>
            <w:tcBorders>
              <w:top w:val="nil"/>
              <w:left w:val="nil"/>
              <w:bottom w:val="nil"/>
              <w:right w:val="nil"/>
            </w:tcBorders>
            <w:shd w:val="clear" w:color="auto" w:fill="auto"/>
            <w:noWrap/>
            <w:vAlign w:val="center"/>
            <w:hideMark/>
          </w:tcPr>
          <w:p w14:paraId="3669FE32"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2250</w:t>
            </w:r>
          </w:p>
        </w:tc>
      </w:tr>
      <w:tr w:rsidR="003F6084" w:rsidRPr="003D08BE" w14:paraId="7C593CE0"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6F3FE090" w14:textId="5579C5FC"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火车东站潘火地段</w:t>
            </w:r>
            <w:r w:rsidRPr="00D610E4">
              <w:rPr>
                <w:rFonts w:ascii="Arial" w:eastAsia="华文细黑" w:hAnsi="Arial" w:cs="Arial"/>
                <w:color w:val="000000"/>
                <w:sz w:val="18"/>
                <w:szCs w:val="18"/>
              </w:rPr>
              <w:t>JD13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02</w:t>
            </w:r>
            <w:r w:rsidRPr="003D08BE">
              <w:rPr>
                <w:rFonts w:ascii="Arial" w:eastAsia="华文细黑" w:hAnsi="Arial" w:cs="Arial"/>
                <w:color w:val="000000"/>
                <w:sz w:val="18"/>
                <w:szCs w:val="18"/>
              </w:rPr>
              <w:t>地块</w:t>
            </w:r>
          </w:p>
        </w:tc>
        <w:tc>
          <w:tcPr>
            <w:tcW w:w="993" w:type="dxa"/>
            <w:tcBorders>
              <w:top w:val="nil"/>
              <w:left w:val="nil"/>
              <w:bottom w:val="nil"/>
              <w:right w:val="nil"/>
            </w:tcBorders>
            <w:shd w:val="clear" w:color="auto" w:fill="auto"/>
            <w:noWrap/>
            <w:vAlign w:val="center"/>
            <w:hideMark/>
          </w:tcPr>
          <w:p w14:paraId="0096E7DB"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384973A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鄞州区</w:t>
            </w:r>
          </w:p>
        </w:tc>
        <w:tc>
          <w:tcPr>
            <w:tcW w:w="992" w:type="dxa"/>
            <w:tcBorders>
              <w:top w:val="nil"/>
              <w:left w:val="nil"/>
              <w:bottom w:val="nil"/>
              <w:right w:val="nil"/>
            </w:tcBorders>
            <w:shd w:val="clear" w:color="auto" w:fill="auto"/>
            <w:noWrap/>
            <w:vAlign w:val="center"/>
            <w:hideMark/>
          </w:tcPr>
          <w:p w14:paraId="74E5D4BB"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37278</w:t>
            </w:r>
          </w:p>
        </w:tc>
        <w:tc>
          <w:tcPr>
            <w:tcW w:w="1276" w:type="dxa"/>
            <w:tcBorders>
              <w:top w:val="nil"/>
              <w:left w:val="nil"/>
              <w:bottom w:val="nil"/>
              <w:right w:val="nil"/>
            </w:tcBorders>
            <w:shd w:val="clear" w:color="auto" w:fill="auto"/>
            <w:noWrap/>
            <w:vAlign w:val="center"/>
            <w:hideMark/>
          </w:tcPr>
          <w:p w14:paraId="329549DF"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1134" w:type="dxa"/>
            <w:tcBorders>
              <w:top w:val="nil"/>
              <w:left w:val="nil"/>
              <w:bottom w:val="nil"/>
              <w:right w:val="nil"/>
            </w:tcBorders>
            <w:shd w:val="clear" w:color="auto" w:fill="auto"/>
            <w:noWrap/>
            <w:vAlign w:val="center"/>
            <w:hideMark/>
          </w:tcPr>
          <w:p w14:paraId="243FCFC6"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p>
        </w:tc>
        <w:tc>
          <w:tcPr>
            <w:tcW w:w="992" w:type="dxa"/>
            <w:tcBorders>
              <w:top w:val="nil"/>
              <w:left w:val="nil"/>
              <w:bottom w:val="nil"/>
              <w:right w:val="nil"/>
            </w:tcBorders>
            <w:shd w:val="clear" w:color="auto" w:fill="auto"/>
            <w:noWrap/>
            <w:vAlign w:val="center"/>
            <w:hideMark/>
          </w:tcPr>
          <w:p w14:paraId="3F1297A7"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50847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19</w:t>
            </w:r>
          </w:p>
        </w:tc>
        <w:tc>
          <w:tcPr>
            <w:tcW w:w="845" w:type="dxa"/>
            <w:tcBorders>
              <w:top w:val="nil"/>
              <w:left w:val="nil"/>
              <w:bottom w:val="nil"/>
              <w:right w:val="nil"/>
            </w:tcBorders>
            <w:shd w:val="clear" w:color="auto" w:fill="auto"/>
            <w:noWrap/>
            <w:vAlign w:val="center"/>
            <w:hideMark/>
          </w:tcPr>
          <w:p w14:paraId="4750A866"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6200</w:t>
            </w:r>
          </w:p>
        </w:tc>
      </w:tr>
      <w:tr w:rsidR="003F6084" w:rsidRPr="003D08BE" w14:paraId="794F529C"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068145D4" w14:textId="7E3279A0"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原朝阳纺织地块</w:t>
            </w:r>
          </w:p>
        </w:tc>
        <w:tc>
          <w:tcPr>
            <w:tcW w:w="993" w:type="dxa"/>
            <w:tcBorders>
              <w:top w:val="nil"/>
              <w:left w:val="nil"/>
              <w:bottom w:val="nil"/>
              <w:right w:val="nil"/>
            </w:tcBorders>
            <w:shd w:val="clear" w:color="auto" w:fill="auto"/>
            <w:noWrap/>
            <w:vAlign w:val="center"/>
            <w:hideMark/>
          </w:tcPr>
          <w:p w14:paraId="28609196"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综合用地</w:t>
            </w:r>
            <w:r w:rsidRPr="003D08BE">
              <w:rPr>
                <w:rFonts w:ascii="Arial" w:eastAsia="华文细黑" w:hAnsi="Arial" w:cs="Arial"/>
                <w:color w:val="000000"/>
                <w:sz w:val="18"/>
                <w:szCs w:val="18"/>
              </w:rPr>
              <w:t>(</w:t>
            </w:r>
            <w:r w:rsidRPr="003D08BE">
              <w:rPr>
                <w:rFonts w:ascii="Arial" w:eastAsia="华文细黑" w:hAnsi="Arial" w:cs="Arial"/>
                <w:color w:val="000000"/>
                <w:sz w:val="18"/>
                <w:szCs w:val="18"/>
              </w:rPr>
              <w:t>含住宅</w:t>
            </w:r>
            <w:r w:rsidRPr="003D08BE">
              <w:rPr>
                <w:rFonts w:ascii="Arial" w:eastAsia="华文细黑" w:hAnsi="Arial" w:cs="Arial"/>
                <w:color w:val="000000"/>
                <w:sz w:val="18"/>
                <w:szCs w:val="18"/>
              </w:rPr>
              <w:t>)</w:t>
            </w:r>
          </w:p>
        </w:tc>
        <w:tc>
          <w:tcPr>
            <w:tcW w:w="850" w:type="dxa"/>
            <w:tcBorders>
              <w:top w:val="nil"/>
              <w:left w:val="nil"/>
              <w:bottom w:val="nil"/>
              <w:right w:val="nil"/>
            </w:tcBorders>
            <w:shd w:val="clear" w:color="auto" w:fill="auto"/>
            <w:noWrap/>
            <w:vAlign w:val="center"/>
            <w:hideMark/>
          </w:tcPr>
          <w:p w14:paraId="1BBDEA7B"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奉化区</w:t>
            </w:r>
          </w:p>
        </w:tc>
        <w:tc>
          <w:tcPr>
            <w:tcW w:w="992" w:type="dxa"/>
            <w:tcBorders>
              <w:top w:val="nil"/>
              <w:left w:val="nil"/>
              <w:bottom w:val="nil"/>
              <w:right w:val="nil"/>
            </w:tcBorders>
            <w:shd w:val="clear" w:color="auto" w:fill="auto"/>
            <w:noWrap/>
            <w:vAlign w:val="center"/>
            <w:hideMark/>
          </w:tcPr>
          <w:p w14:paraId="5FD932FE"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27566</w:t>
            </w:r>
          </w:p>
        </w:tc>
        <w:tc>
          <w:tcPr>
            <w:tcW w:w="1276" w:type="dxa"/>
            <w:tcBorders>
              <w:top w:val="nil"/>
              <w:left w:val="nil"/>
              <w:bottom w:val="nil"/>
              <w:right w:val="nil"/>
            </w:tcBorders>
            <w:shd w:val="clear" w:color="auto" w:fill="auto"/>
            <w:noWrap/>
            <w:vAlign w:val="center"/>
            <w:hideMark/>
          </w:tcPr>
          <w:p w14:paraId="79111C6A"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p>
        </w:tc>
        <w:tc>
          <w:tcPr>
            <w:tcW w:w="1134" w:type="dxa"/>
            <w:tcBorders>
              <w:top w:val="nil"/>
              <w:left w:val="nil"/>
              <w:bottom w:val="nil"/>
              <w:right w:val="nil"/>
            </w:tcBorders>
            <w:shd w:val="clear" w:color="auto" w:fill="auto"/>
            <w:noWrap/>
            <w:vAlign w:val="center"/>
            <w:hideMark/>
          </w:tcPr>
          <w:p w14:paraId="207C008D"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10</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16</w:t>
            </w:r>
          </w:p>
        </w:tc>
        <w:tc>
          <w:tcPr>
            <w:tcW w:w="992" w:type="dxa"/>
            <w:tcBorders>
              <w:top w:val="nil"/>
              <w:left w:val="nil"/>
              <w:bottom w:val="nil"/>
              <w:right w:val="nil"/>
            </w:tcBorders>
            <w:shd w:val="clear" w:color="auto" w:fill="auto"/>
            <w:noWrap/>
            <w:vAlign w:val="center"/>
            <w:hideMark/>
          </w:tcPr>
          <w:p w14:paraId="502DE66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10338</w:t>
            </w:r>
          </w:p>
        </w:tc>
        <w:tc>
          <w:tcPr>
            <w:tcW w:w="845" w:type="dxa"/>
            <w:tcBorders>
              <w:top w:val="nil"/>
              <w:left w:val="nil"/>
              <w:bottom w:val="nil"/>
              <w:right w:val="nil"/>
            </w:tcBorders>
            <w:shd w:val="clear" w:color="auto" w:fill="auto"/>
            <w:noWrap/>
            <w:vAlign w:val="center"/>
            <w:hideMark/>
          </w:tcPr>
          <w:p w14:paraId="0BEC0A2F"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3409</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33</w:t>
            </w:r>
          </w:p>
        </w:tc>
      </w:tr>
      <w:tr w:rsidR="003F6084" w:rsidRPr="003D08BE" w14:paraId="583303BB"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73212AF2" w14:textId="12A331D3"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宁波市火车东站潘火地段</w:t>
            </w:r>
            <w:r w:rsidRPr="00D610E4">
              <w:rPr>
                <w:rFonts w:ascii="Arial" w:eastAsia="华文细黑" w:hAnsi="Arial" w:cs="Arial"/>
                <w:color w:val="000000"/>
                <w:sz w:val="18"/>
                <w:szCs w:val="18"/>
              </w:rPr>
              <w:t>JD13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02</w:t>
            </w:r>
            <w:r w:rsidRPr="003D08BE">
              <w:rPr>
                <w:rFonts w:ascii="Arial" w:eastAsia="华文细黑" w:hAnsi="Arial" w:cs="Arial"/>
                <w:color w:val="000000"/>
                <w:sz w:val="18"/>
                <w:szCs w:val="18"/>
              </w:rPr>
              <w:t>地块</w:t>
            </w:r>
          </w:p>
        </w:tc>
        <w:tc>
          <w:tcPr>
            <w:tcW w:w="993" w:type="dxa"/>
            <w:tcBorders>
              <w:top w:val="nil"/>
              <w:left w:val="nil"/>
              <w:bottom w:val="nil"/>
              <w:right w:val="nil"/>
            </w:tcBorders>
            <w:shd w:val="clear" w:color="auto" w:fill="auto"/>
            <w:noWrap/>
            <w:vAlign w:val="center"/>
            <w:hideMark/>
          </w:tcPr>
          <w:p w14:paraId="5A7984EB"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02ED00B8"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鄞州区</w:t>
            </w:r>
          </w:p>
        </w:tc>
        <w:tc>
          <w:tcPr>
            <w:tcW w:w="992" w:type="dxa"/>
            <w:tcBorders>
              <w:top w:val="nil"/>
              <w:left w:val="nil"/>
              <w:bottom w:val="nil"/>
              <w:right w:val="nil"/>
            </w:tcBorders>
            <w:shd w:val="clear" w:color="auto" w:fill="auto"/>
            <w:noWrap/>
            <w:vAlign w:val="center"/>
            <w:hideMark/>
          </w:tcPr>
          <w:p w14:paraId="5941420C"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37280</w:t>
            </w:r>
          </w:p>
        </w:tc>
        <w:tc>
          <w:tcPr>
            <w:tcW w:w="1276" w:type="dxa"/>
            <w:tcBorders>
              <w:top w:val="nil"/>
              <w:left w:val="nil"/>
              <w:bottom w:val="nil"/>
              <w:right w:val="nil"/>
            </w:tcBorders>
            <w:shd w:val="clear" w:color="auto" w:fill="auto"/>
            <w:noWrap/>
            <w:vAlign w:val="center"/>
            <w:hideMark/>
          </w:tcPr>
          <w:p w14:paraId="1E7FD07F"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1134" w:type="dxa"/>
            <w:tcBorders>
              <w:top w:val="nil"/>
              <w:left w:val="nil"/>
              <w:bottom w:val="nil"/>
              <w:right w:val="nil"/>
            </w:tcBorders>
            <w:shd w:val="clear" w:color="auto" w:fill="auto"/>
            <w:noWrap/>
            <w:vAlign w:val="center"/>
            <w:hideMark/>
          </w:tcPr>
          <w:p w14:paraId="286E47F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31</w:t>
            </w:r>
          </w:p>
        </w:tc>
        <w:tc>
          <w:tcPr>
            <w:tcW w:w="992" w:type="dxa"/>
            <w:tcBorders>
              <w:top w:val="nil"/>
              <w:left w:val="nil"/>
              <w:bottom w:val="nil"/>
              <w:right w:val="nil"/>
            </w:tcBorders>
            <w:shd w:val="clear" w:color="auto" w:fill="auto"/>
            <w:noWrap/>
            <w:vAlign w:val="center"/>
            <w:hideMark/>
          </w:tcPr>
          <w:p w14:paraId="29CABE0C"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50849</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91</w:t>
            </w:r>
          </w:p>
        </w:tc>
        <w:tc>
          <w:tcPr>
            <w:tcW w:w="845" w:type="dxa"/>
            <w:tcBorders>
              <w:top w:val="nil"/>
              <w:left w:val="nil"/>
              <w:bottom w:val="nil"/>
              <w:right w:val="nil"/>
            </w:tcBorders>
            <w:shd w:val="clear" w:color="auto" w:fill="auto"/>
            <w:noWrap/>
            <w:vAlign w:val="center"/>
            <w:hideMark/>
          </w:tcPr>
          <w:p w14:paraId="61E98F80"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6200</w:t>
            </w:r>
          </w:p>
        </w:tc>
      </w:tr>
      <w:tr w:rsidR="003F6084" w:rsidRPr="003D08BE" w14:paraId="013EE75D" w14:textId="77777777" w:rsidTr="003F6084">
        <w:trPr>
          <w:trHeight w:val="360"/>
          <w:jc w:val="center"/>
        </w:trPr>
        <w:tc>
          <w:tcPr>
            <w:tcW w:w="2217" w:type="dxa"/>
            <w:tcBorders>
              <w:top w:val="nil"/>
              <w:left w:val="nil"/>
              <w:right w:val="nil"/>
            </w:tcBorders>
            <w:shd w:val="clear" w:color="auto" w:fill="auto"/>
            <w:noWrap/>
            <w:vAlign w:val="center"/>
            <w:hideMark/>
          </w:tcPr>
          <w:p w14:paraId="3822FBCB" w14:textId="396F94A1"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民联集中居住区</w:t>
            </w:r>
            <w:r w:rsidRPr="00D610E4">
              <w:rPr>
                <w:rFonts w:ascii="Arial" w:eastAsia="华文细黑" w:hAnsi="Arial" w:cs="Arial"/>
                <w:color w:val="000000"/>
                <w:sz w:val="18"/>
                <w:szCs w:val="18"/>
              </w:rPr>
              <w:t>A</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地块</w:t>
            </w:r>
          </w:p>
        </w:tc>
        <w:tc>
          <w:tcPr>
            <w:tcW w:w="993" w:type="dxa"/>
            <w:tcBorders>
              <w:top w:val="nil"/>
              <w:left w:val="nil"/>
              <w:right w:val="nil"/>
            </w:tcBorders>
            <w:shd w:val="clear" w:color="auto" w:fill="auto"/>
            <w:noWrap/>
            <w:vAlign w:val="center"/>
            <w:hideMark/>
          </w:tcPr>
          <w:p w14:paraId="312272F0"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综合用地</w:t>
            </w:r>
            <w:r w:rsidRPr="003D08BE">
              <w:rPr>
                <w:rFonts w:ascii="Arial" w:eastAsia="华文细黑" w:hAnsi="Arial" w:cs="Arial"/>
                <w:color w:val="000000"/>
                <w:sz w:val="18"/>
                <w:szCs w:val="18"/>
              </w:rPr>
              <w:t>(</w:t>
            </w:r>
            <w:r w:rsidRPr="003D08BE">
              <w:rPr>
                <w:rFonts w:ascii="Arial" w:eastAsia="华文细黑" w:hAnsi="Arial" w:cs="Arial"/>
                <w:color w:val="000000"/>
                <w:sz w:val="18"/>
                <w:szCs w:val="18"/>
              </w:rPr>
              <w:t>含住宅</w:t>
            </w:r>
            <w:r w:rsidRPr="003D08BE">
              <w:rPr>
                <w:rFonts w:ascii="Arial" w:eastAsia="华文细黑" w:hAnsi="Arial" w:cs="Arial"/>
                <w:color w:val="000000"/>
                <w:sz w:val="18"/>
                <w:szCs w:val="18"/>
              </w:rPr>
              <w:t>)</w:t>
            </w:r>
          </w:p>
        </w:tc>
        <w:tc>
          <w:tcPr>
            <w:tcW w:w="850" w:type="dxa"/>
            <w:tcBorders>
              <w:top w:val="nil"/>
              <w:left w:val="nil"/>
              <w:right w:val="nil"/>
            </w:tcBorders>
            <w:shd w:val="clear" w:color="auto" w:fill="auto"/>
            <w:noWrap/>
            <w:vAlign w:val="center"/>
            <w:hideMark/>
          </w:tcPr>
          <w:p w14:paraId="11A03303"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镇海区</w:t>
            </w:r>
          </w:p>
        </w:tc>
        <w:tc>
          <w:tcPr>
            <w:tcW w:w="992" w:type="dxa"/>
            <w:tcBorders>
              <w:top w:val="nil"/>
              <w:left w:val="nil"/>
              <w:right w:val="nil"/>
            </w:tcBorders>
            <w:shd w:val="clear" w:color="auto" w:fill="auto"/>
            <w:noWrap/>
            <w:vAlign w:val="center"/>
            <w:hideMark/>
          </w:tcPr>
          <w:p w14:paraId="49D1BB0D"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40528</w:t>
            </w:r>
          </w:p>
        </w:tc>
        <w:tc>
          <w:tcPr>
            <w:tcW w:w="1276" w:type="dxa"/>
            <w:tcBorders>
              <w:top w:val="nil"/>
              <w:left w:val="nil"/>
              <w:right w:val="nil"/>
            </w:tcBorders>
            <w:shd w:val="clear" w:color="auto" w:fill="auto"/>
            <w:noWrap/>
            <w:vAlign w:val="center"/>
            <w:hideMark/>
          </w:tcPr>
          <w:p w14:paraId="764B550A"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w:t>
            </w:r>
            <w:r w:rsidRPr="003D08BE">
              <w:rPr>
                <w:rFonts w:ascii="Arial" w:eastAsia="华文细黑" w:hAnsi="Arial" w:cs="Arial"/>
                <w:color w:val="000000"/>
                <w:sz w:val="18"/>
                <w:szCs w:val="18"/>
              </w:rPr>
              <w:t>容积率</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4</w:t>
            </w:r>
          </w:p>
        </w:tc>
        <w:tc>
          <w:tcPr>
            <w:tcW w:w="1134" w:type="dxa"/>
            <w:tcBorders>
              <w:top w:val="nil"/>
              <w:left w:val="nil"/>
              <w:right w:val="nil"/>
            </w:tcBorders>
            <w:shd w:val="clear" w:color="auto" w:fill="auto"/>
            <w:noWrap/>
            <w:vAlign w:val="center"/>
            <w:hideMark/>
          </w:tcPr>
          <w:p w14:paraId="430A4BEE"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992" w:type="dxa"/>
            <w:tcBorders>
              <w:top w:val="nil"/>
              <w:left w:val="nil"/>
              <w:right w:val="nil"/>
            </w:tcBorders>
            <w:shd w:val="clear" w:color="auto" w:fill="auto"/>
            <w:noWrap/>
            <w:vAlign w:val="center"/>
            <w:hideMark/>
          </w:tcPr>
          <w:p w14:paraId="7D0FC77E"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6383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15</w:t>
            </w:r>
          </w:p>
        </w:tc>
        <w:tc>
          <w:tcPr>
            <w:tcW w:w="845" w:type="dxa"/>
            <w:tcBorders>
              <w:top w:val="nil"/>
              <w:left w:val="nil"/>
              <w:right w:val="nil"/>
            </w:tcBorders>
            <w:shd w:val="clear" w:color="auto" w:fill="auto"/>
            <w:noWrap/>
            <w:vAlign w:val="center"/>
            <w:hideMark/>
          </w:tcPr>
          <w:p w14:paraId="61652B67"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1125</w:t>
            </w:r>
          </w:p>
        </w:tc>
      </w:tr>
      <w:tr w:rsidR="003F6084" w:rsidRPr="003D08BE" w14:paraId="37AE4F71" w14:textId="77777777" w:rsidTr="003F6084">
        <w:trPr>
          <w:trHeight w:val="360"/>
          <w:jc w:val="center"/>
        </w:trPr>
        <w:tc>
          <w:tcPr>
            <w:tcW w:w="2217" w:type="dxa"/>
            <w:tcBorders>
              <w:top w:val="nil"/>
              <w:left w:val="nil"/>
              <w:bottom w:val="single" w:sz="12" w:space="0" w:color="auto"/>
              <w:right w:val="nil"/>
            </w:tcBorders>
            <w:shd w:val="clear" w:color="auto" w:fill="auto"/>
            <w:noWrap/>
            <w:vAlign w:val="center"/>
            <w:hideMark/>
          </w:tcPr>
          <w:p w14:paraId="653E7F33" w14:textId="79ACE1E8"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鄞州区集士港镇丰成村</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号居住地块</w:t>
            </w:r>
          </w:p>
        </w:tc>
        <w:tc>
          <w:tcPr>
            <w:tcW w:w="993" w:type="dxa"/>
            <w:tcBorders>
              <w:top w:val="nil"/>
              <w:left w:val="nil"/>
              <w:bottom w:val="single" w:sz="12" w:space="0" w:color="auto"/>
              <w:right w:val="nil"/>
            </w:tcBorders>
            <w:shd w:val="clear" w:color="auto" w:fill="auto"/>
            <w:noWrap/>
            <w:vAlign w:val="center"/>
            <w:hideMark/>
          </w:tcPr>
          <w:p w14:paraId="29A2AC0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single" w:sz="12" w:space="0" w:color="auto"/>
              <w:right w:val="nil"/>
            </w:tcBorders>
            <w:shd w:val="clear" w:color="auto" w:fill="auto"/>
            <w:noWrap/>
            <w:vAlign w:val="center"/>
            <w:hideMark/>
          </w:tcPr>
          <w:p w14:paraId="60AD9DEB"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鄞州区</w:t>
            </w:r>
          </w:p>
        </w:tc>
        <w:tc>
          <w:tcPr>
            <w:tcW w:w="992" w:type="dxa"/>
            <w:tcBorders>
              <w:top w:val="nil"/>
              <w:left w:val="nil"/>
              <w:bottom w:val="single" w:sz="12" w:space="0" w:color="auto"/>
              <w:right w:val="nil"/>
            </w:tcBorders>
            <w:shd w:val="clear" w:color="auto" w:fill="auto"/>
            <w:noWrap/>
            <w:vAlign w:val="center"/>
            <w:hideMark/>
          </w:tcPr>
          <w:p w14:paraId="7F902E5D"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19525</w:t>
            </w:r>
          </w:p>
        </w:tc>
        <w:tc>
          <w:tcPr>
            <w:tcW w:w="1276" w:type="dxa"/>
            <w:tcBorders>
              <w:top w:val="nil"/>
              <w:left w:val="nil"/>
              <w:bottom w:val="single" w:sz="12" w:space="0" w:color="auto"/>
              <w:right w:val="nil"/>
            </w:tcBorders>
            <w:shd w:val="clear" w:color="auto" w:fill="auto"/>
            <w:noWrap/>
            <w:vAlign w:val="center"/>
            <w:hideMark/>
          </w:tcPr>
          <w:p w14:paraId="5D9A43EF"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1134" w:type="dxa"/>
            <w:tcBorders>
              <w:top w:val="nil"/>
              <w:left w:val="nil"/>
              <w:bottom w:val="single" w:sz="12" w:space="0" w:color="auto"/>
              <w:right w:val="nil"/>
            </w:tcBorders>
            <w:shd w:val="clear" w:color="auto" w:fill="auto"/>
            <w:noWrap/>
            <w:vAlign w:val="center"/>
            <w:hideMark/>
          </w:tcPr>
          <w:p w14:paraId="022D1513"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8</w:t>
            </w:r>
          </w:p>
        </w:tc>
        <w:tc>
          <w:tcPr>
            <w:tcW w:w="992" w:type="dxa"/>
            <w:tcBorders>
              <w:top w:val="nil"/>
              <w:left w:val="nil"/>
              <w:bottom w:val="single" w:sz="12" w:space="0" w:color="auto"/>
              <w:right w:val="nil"/>
            </w:tcBorders>
            <w:shd w:val="clear" w:color="auto" w:fill="auto"/>
            <w:noWrap/>
            <w:vAlign w:val="center"/>
            <w:hideMark/>
          </w:tcPr>
          <w:p w14:paraId="168E26F0"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9664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87</w:t>
            </w:r>
          </w:p>
        </w:tc>
        <w:tc>
          <w:tcPr>
            <w:tcW w:w="845" w:type="dxa"/>
            <w:tcBorders>
              <w:top w:val="nil"/>
              <w:left w:val="nil"/>
              <w:bottom w:val="single" w:sz="12" w:space="0" w:color="auto"/>
              <w:right w:val="nil"/>
            </w:tcBorders>
            <w:shd w:val="clear" w:color="auto" w:fill="auto"/>
            <w:noWrap/>
            <w:vAlign w:val="center"/>
            <w:hideMark/>
          </w:tcPr>
          <w:p w14:paraId="66787F08"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2250</w:t>
            </w:r>
          </w:p>
        </w:tc>
      </w:tr>
    </w:tbl>
    <w:p w14:paraId="2C6423CA" w14:textId="77777777" w:rsidR="008D1498" w:rsidRPr="004B3991" w:rsidRDefault="008D1498" w:rsidP="008D1498">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18BDC8AA" w14:textId="77777777" w:rsidR="008D1498" w:rsidRPr="004B3991" w:rsidRDefault="008D1498" w:rsidP="008D1498">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23EF4BE4" w14:textId="5535CF20" w:rsidR="00267933" w:rsidRPr="00B2508F" w:rsidRDefault="00CF1571" w:rsidP="00B2508F">
      <w:pPr>
        <w:pStyle w:val="2"/>
        <w:tabs>
          <w:tab w:val="left" w:pos="5220"/>
        </w:tabs>
        <w:spacing w:before="0" w:after="0" w:line="480" w:lineRule="auto"/>
        <w:ind w:firstLineChars="98" w:firstLine="207"/>
        <w:jc w:val="both"/>
        <w:rPr>
          <w:rFonts w:eastAsia="宋体" w:cs="Arial"/>
          <w:sz w:val="21"/>
          <w:szCs w:val="21"/>
        </w:rPr>
      </w:pPr>
      <w:bookmarkStart w:id="57" w:name="_Toc41488725"/>
      <w:r w:rsidRPr="00AA5B0C">
        <w:rPr>
          <w:rFonts w:eastAsia="宋体" w:cs="Arial" w:hint="eastAsia"/>
          <w:sz w:val="21"/>
          <w:szCs w:val="21"/>
        </w:rPr>
        <w:t>五</w:t>
      </w:r>
      <w:r w:rsidR="00C87575">
        <w:rPr>
          <w:rFonts w:eastAsia="宋体" w:cs="Arial" w:hint="eastAsia"/>
          <w:sz w:val="21"/>
          <w:szCs w:val="21"/>
        </w:rPr>
        <w:t>、</w:t>
      </w:r>
      <w:r w:rsidR="00D2674A" w:rsidRPr="00AA5B0C">
        <w:rPr>
          <w:rFonts w:eastAsia="宋体" w:cs="Arial" w:hint="eastAsia"/>
          <w:sz w:val="21"/>
          <w:szCs w:val="21"/>
        </w:rPr>
        <w:t>房地产市场概况</w:t>
      </w:r>
      <w:bookmarkEnd w:id="57"/>
    </w:p>
    <w:p w14:paraId="495907DF" w14:textId="19DF5EBA" w:rsidR="00DD1A05" w:rsidRDefault="00F30E36" w:rsidP="00EE7632">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Pr>
          <w:rFonts w:ascii="Arial" w:hAnsi="Arial" w:cs="Arial" w:hint="eastAsia"/>
          <w:color w:val="000000"/>
          <w:sz w:val="21"/>
          <w:szCs w:val="21"/>
        </w:rPr>
        <w:t>年宁波市区商品住宅供需基本平衡，成交价格持续小幅上扬；</w:t>
      </w:r>
      <w:r w:rsidRPr="00D610E4">
        <w:rPr>
          <w:rFonts w:ascii="Arial" w:hAnsi="Arial" w:cs="Arial" w:hint="eastAsia"/>
          <w:color w:val="000000"/>
          <w:sz w:val="21"/>
          <w:szCs w:val="21"/>
        </w:rPr>
        <w:t>2019</w:t>
      </w:r>
      <w:r>
        <w:rPr>
          <w:rFonts w:ascii="Arial" w:hAnsi="Arial" w:cs="Arial" w:hint="eastAsia"/>
          <w:color w:val="000000"/>
          <w:sz w:val="21"/>
          <w:szCs w:val="21"/>
        </w:rPr>
        <w:t>年供应</w:t>
      </w:r>
      <w:r w:rsidR="00521358">
        <w:rPr>
          <w:rFonts w:ascii="Arial" w:hAnsi="Arial" w:cs="Arial" w:hint="eastAsia"/>
          <w:color w:val="000000"/>
          <w:sz w:val="21"/>
          <w:szCs w:val="21"/>
        </w:rPr>
        <w:t>商品</w:t>
      </w:r>
      <w:r>
        <w:rPr>
          <w:rFonts w:ascii="Arial" w:hAnsi="Arial" w:cs="Arial" w:hint="eastAsia"/>
          <w:color w:val="000000"/>
          <w:sz w:val="21"/>
          <w:szCs w:val="21"/>
        </w:rPr>
        <w:t>住宅</w:t>
      </w:r>
      <w:r w:rsidR="00521358">
        <w:rPr>
          <w:rFonts w:ascii="Arial" w:hAnsi="Arial" w:cs="Arial" w:hint="eastAsia"/>
          <w:color w:val="000000"/>
          <w:sz w:val="21"/>
          <w:szCs w:val="21"/>
        </w:rPr>
        <w:t>面积</w:t>
      </w:r>
      <w:r w:rsidRPr="00D610E4">
        <w:rPr>
          <w:rFonts w:ascii="Arial" w:hAnsi="Arial" w:cs="Arial" w:hint="eastAsia"/>
          <w:color w:val="000000"/>
          <w:sz w:val="21"/>
          <w:szCs w:val="21"/>
        </w:rPr>
        <w:t>691</w:t>
      </w:r>
      <w:r>
        <w:rPr>
          <w:rFonts w:ascii="Arial" w:hAnsi="Arial" w:cs="Arial" w:hint="eastAsia"/>
          <w:color w:val="000000"/>
          <w:sz w:val="21"/>
          <w:szCs w:val="21"/>
        </w:rPr>
        <w:t>.</w:t>
      </w:r>
      <w:r w:rsidRPr="00D610E4">
        <w:rPr>
          <w:rFonts w:ascii="Arial" w:hAnsi="Arial" w:cs="Arial" w:hint="eastAsia"/>
          <w:color w:val="000000"/>
          <w:sz w:val="21"/>
          <w:szCs w:val="21"/>
        </w:rPr>
        <w:t>2</w:t>
      </w:r>
      <w:r>
        <w:rPr>
          <w:rFonts w:ascii="Arial" w:hAnsi="Arial" w:cs="Arial" w:hint="eastAsia"/>
          <w:color w:val="000000"/>
          <w:sz w:val="21"/>
          <w:szCs w:val="21"/>
        </w:rPr>
        <w:t>万平方米，环比上升</w:t>
      </w:r>
      <w:r w:rsidRPr="00D610E4">
        <w:rPr>
          <w:rFonts w:ascii="Arial" w:hAnsi="Arial" w:cs="Arial" w:hint="eastAsia"/>
          <w:color w:val="000000"/>
          <w:sz w:val="21"/>
          <w:szCs w:val="21"/>
        </w:rPr>
        <w:t>13</w:t>
      </w:r>
      <w:r>
        <w:rPr>
          <w:rFonts w:ascii="Arial" w:hAnsi="Arial" w:cs="Arial" w:hint="eastAsia"/>
          <w:color w:val="000000"/>
          <w:sz w:val="21"/>
          <w:szCs w:val="21"/>
        </w:rPr>
        <w:t>%</w:t>
      </w:r>
      <w:r>
        <w:rPr>
          <w:rFonts w:ascii="Arial" w:hAnsi="Arial" w:cs="Arial" w:hint="eastAsia"/>
          <w:color w:val="000000"/>
          <w:sz w:val="21"/>
          <w:szCs w:val="21"/>
        </w:rPr>
        <w:t>，同比增长</w:t>
      </w:r>
      <w:r w:rsidRPr="00D610E4">
        <w:rPr>
          <w:rFonts w:ascii="Arial" w:hAnsi="Arial" w:cs="Arial" w:hint="eastAsia"/>
          <w:color w:val="000000"/>
          <w:sz w:val="21"/>
          <w:szCs w:val="21"/>
        </w:rPr>
        <w:t>2</w:t>
      </w:r>
      <w:r>
        <w:rPr>
          <w:rFonts w:ascii="Arial" w:hAnsi="Arial" w:cs="Arial" w:hint="eastAsia"/>
          <w:color w:val="000000"/>
          <w:sz w:val="21"/>
          <w:szCs w:val="21"/>
        </w:rPr>
        <w:t>.</w:t>
      </w:r>
      <w:r w:rsidRPr="00D610E4">
        <w:rPr>
          <w:rFonts w:ascii="Arial" w:hAnsi="Arial" w:cs="Arial" w:hint="eastAsia"/>
          <w:color w:val="000000"/>
          <w:sz w:val="21"/>
          <w:szCs w:val="21"/>
        </w:rPr>
        <w:t>4</w:t>
      </w:r>
      <w:r>
        <w:rPr>
          <w:rFonts w:ascii="Arial" w:hAnsi="Arial" w:cs="Arial" w:hint="eastAsia"/>
          <w:color w:val="000000"/>
          <w:sz w:val="21"/>
          <w:szCs w:val="21"/>
        </w:rPr>
        <w:t>%</w:t>
      </w:r>
      <w:r>
        <w:rPr>
          <w:rFonts w:ascii="Arial" w:hAnsi="Arial" w:cs="Arial" w:hint="eastAsia"/>
          <w:color w:val="000000"/>
          <w:sz w:val="21"/>
          <w:szCs w:val="21"/>
        </w:rPr>
        <w:t>；</w:t>
      </w:r>
      <w:r w:rsidR="00A00E9D">
        <w:rPr>
          <w:rFonts w:ascii="Arial" w:hAnsi="Arial" w:cs="Arial" w:hint="eastAsia"/>
          <w:color w:val="000000"/>
          <w:sz w:val="21"/>
          <w:szCs w:val="21"/>
        </w:rPr>
        <w:t>成交</w:t>
      </w:r>
      <w:r w:rsidR="00521358">
        <w:rPr>
          <w:rFonts w:ascii="Arial" w:hAnsi="Arial" w:cs="Arial" w:hint="eastAsia"/>
          <w:color w:val="000000"/>
          <w:sz w:val="21"/>
          <w:szCs w:val="21"/>
        </w:rPr>
        <w:t>商品住宅面积</w:t>
      </w:r>
      <w:r w:rsidR="00A00E9D" w:rsidRPr="00D610E4">
        <w:rPr>
          <w:rFonts w:ascii="Arial" w:hAnsi="Arial" w:cs="Arial" w:hint="eastAsia"/>
          <w:color w:val="000000"/>
          <w:sz w:val="21"/>
          <w:szCs w:val="21"/>
        </w:rPr>
        <w:t>669</w:t>
      </w:r>
      <w:r w:rsidR="00A00E9D">
        <w:rPr>
          <w:rFonts w:ascii="Arial" w:hAnsi="Arial" w:cs="Arial" w:hint="eastAsia"/>
          <w:color w:val="000000"/>
          <w:sz w:val="21"/>
          <w:szCs w:val="21"/>
        </w:rPr>
        <w:t>.</w:t>
      </w:r>
      <w:r w:rsidR="00A00E9D" w:rsidRPr="00D610E4">
        <w:rPr>
          <w:rFonts w:ascii="Arial" w:hAnsi="Arial" w:cs="Arial" w:hint="eastAsia"/>
          <w:color w:val="000000"/>
          <w:sz w:val="21"/>
          <w:szCs w:val="21"/>
        </w:rPr>
        <w:t>6</w:t>
      </w:r>
      <w:r w:rsidR="00A00E9D">
        <w:rPr>
          <w:rFonts w:ascii="Arial" w:hAnsi="Arial" w:cs="Arial" w:hint="eastAsia"/>
          <w:color w:val="000000"/>
          <w:sz w:val="21"/>
          <w:szCs w:val="21"/>
        </w:rPr>
        <w:t>万平方米，环比上涨</w:t>
      </w:r>
      <w:r w:rsidR="00A00E9D" w:rsidRPr="00D610E4">
        <w:rPr>
          <w:rFonts w:ascii="Arial" w:hAnsi="Arial" w:cs="Arial" w:hint="eastAsia"/>
          <w:color w:val="000000"/>
          <w:sz w:val="21"/>
          <w:szCs w:val="21"/>
        </w:rPr>
        <w:t>5</w:t>
      </w:r>
      <w:r w:rsidR="00A00E9D">
        <w:rPr>
          <w:rFonts w:ascii="Arial" w:hAnsi="Arial" w:cs="Arial" w:hint="eastAsia"/>
          <w:color w:val="000000"/>
          <w:sz w:val="21"/>
          <w:szCs w:val="21"/>
        </w:rPr>
        <w:t>.</w:t>
      </w:r>
      <w:r w:rsidR="00A00E9D" w:rsidRPr="00D610E4">
        <w:rPr>
          <w:rFonts w:ascii="Arial" w:hAnsi="Arial" w:cs="Arial" w:hint="eastAsia"/>
          <w:color w:val="000000"/>
          <w:sz w:val="21"/>
          <w:szCs w:val="21"/>
        </w:rPr>
        <w:t>9</w:t>
      </w:r>
      <w:r w:rsidR="00A00E9D">
        <w:rPr>
          <w:rFonts w:ascii="Arial" w:hAnsi="Arial" w:cs="Arial" w:hint="eastAsia"/>
          <w:color w:val="000000"/>
          <w:sz w:val="21"/>
          <w:szCs w:val="21"/>
        </w:rPr>
        <w:t>%</w:t>
      </w:r>
      <w:r w:rsidR="00A00E9D">
        <w:rPr>
          <w:rFonts w:ascii="Arial" w:hAnsi="Arial" w:cs="Arial" w:hint="eastAsia"/>
          <w:color w:val="000000"/>
          <w:sz w:val="21"/>
          <w:szCs w:val="21"/>
        </w:rPr>
        <w:t>，同比增长</w:t>
      </w:r>
      <w:r w:rsidR="00A00E9D" w:rsidRPr="00D610E4">
        <w:rPr>
          <w:rFonts w:ascii="Arial" w:hAnsi="Arial" w:cs="Arial" w:hint="eastAsia"/>
          <w:color w:val="000000"/>
          <w:sz w:val="21"/>
          <w:szCs w:val="21"/>
        </w:rPr>
        <w:t>0</w:t>
      </w:r>
      <w:r w:rsidR="00A00E9D">
        <w:rPr>
          <w:rFonts w:ascii="Arial" w:hAnsi="Arial" w:cs="Arial" w:hint="eastAsia"/>
          <w:color w:val="000000"/>
          <w:sz w:val="21"/>
          <w:szCs w:val="21"/>
        </w:rPr>
        <w:t>.</w:t>
      </w:r>
      <w:r w:rsidR="00A00E9D" w:rsidRPr="00D610E4">
        <w:rPr>
          <w:rFonts w:ascii="Arial" w:hAnsi="Arial" w:cs="Arial" w:hint="eastAsia"/>
          <w:color w:val="000000"/>
          <w:sz w:val="21"/>
          <w:szCs w:val="21"/>
        </w:rPr>
        <w:t>5</w:t>
      </w:r>
      <w:r w:rsidR="00A00E9D">
        <w:rPr>
          <w:rFonts w:ascii="Arial" w:hAnsi="Arial" w:cs="Arial" w:hint="eastAsia"/>
          <w:color w:val="000000"/>
          <w:sz w:val="21"/>
          <w:szCs w:val="21"/>
        </w:rPr>
        <w:t>%</w:t>
      </w:r>
      <w:r w:rsidR="00C450CA">
        <w:rPr>
          <w:rFonts w:ascii="Arial" w:hAnsi="Arial" w:cs="Arial" w:hint="eastAsia"/>
          <w:color w:val="000000"/>
          <w:sz w:val="21"/>
          <w:szCs w:val="21"/>
        </w:rPr>
        <w:t>。</w:t>
      </w:r>
      <w:r w:rsidR="00C1105C" w:rsidRPr="00D610E4">
        <w:rPr>
          <w:rFonts w:ascii="Arial" w:hAnsi="Arial" w:cs="Arial" w:hint="eastAsia"/>
          <w:color w:val="000000"/>
          <w:sz w:val="21"/>
          <w:szCs w:val="21"/>
        </w:rPr>
        <w:t>2020</w:t>
      </w:r>
      <w:r w:rsidR="00C1105C">
        <w:rPr>
          <w:rFonts w:ascii="Arial" w:hAnsi="Arial" w:cs="Arial" w:hint="eastAsia"/>
          <w:color w:val="000000"/>
          <w:sz w:val="21"/>
          <w:szCs w:val="21"/>
        </w:rPr>
        <w:t>年</w:t>
      </w:r>
      <w:r w:rsidR="00C1105C" w:rsidRPr="00D610E4">
        <w:rPr>
          <w:rFonts w:ascii="Arial" w:hAnsi="Arial" w:cs="Arial" w:hint="eastAsia"/>
          <w:color w:val="000000"/>
          <w:sz w:val="21"/>
          <w:szCs w:val="21"/>
        </w:rPr>
        <w:t>1</w:t>
      </w:r>
      <w:r w:rsidR="00C1105C">
        <w:rPr>
          <w:rFonts w:ascii="Arial" w:hAnsi="Arial" w:cs="Arial" w:hint="eastAsia"/>
          <w:color w:val="000000"/>
          <w:sz w:val="21"/>
          <w:szCs w:val="21"/>
        </w:rPr>
        <w:t>-</w:t>
      </w:r>
      <w:r w:rsidR="00C1105C" w:rsidRPr="00D610E4">
        <w:rPr>
          <w:rFonts w:ascii="Arial" w:hAnsi="Arial" w:cs="Arial" w:hint="eastAsia"/>
          <w:color w:val="000000"/>
          <w:sz w:val="21"/>
          <w:szCs w:val="21"/>
        </w:rPr>
        <w:t>4</w:t>
      </w:r>
      <w:r w:rsidR="00C1105C">
        <w:rPr>
          <w:rFonts w:ascii="Arial" w:hAnsi="Arial" w:cs="Arial" w:hint="eastAsia"/>
          <w:color w:val="000000"/>
          <w:sz w:val="21"/>
          <w:szCs w:val="21"/>
        </w:rPr>
        <w:t>月宁波市区供应商品住宅</w:t>
      </w:r>
      <w:r w:rsidR="00521358">
        <w:rPr>
          <w:rFonts w:ascii="Arial" w:hAnsi="Arial" w:cs="Arial" w:hint="eastAsia"/>
          <w:color w:val="000000"/>
          <w:sz w:val="21"/>
          <w:szCs w:val="21"/>
        </w:rPr>
        <w:t>面积</w:t>
      </w:r>
      <w:r w:rsidR="00C1105C" w:rsidRPr="00D610E4">
        <w:rPr>
          <w:rFonts w:ascii="Arial" w:hAnsi="Arial" w:cs="Arial" w:hint="eastAsia"/>
          <w:color w:val="000000"/>
          <w:sz w:val="21"/>
          <w:szCs w:val="21"/>
        </w:rPr>
        <w:t>115</w:t>
      </w:r>
      <w:r w:rsidR="00C1105C">
        <w:rPr>
          <w:rFonts w:ascii="Arial" w:hAnsi="Arial" w:cs="Arial" w:hint="eastAsia"/>
          <w:color w:val="000000"/>
          <w:sz w:val="21"/>
          <w:szCs w:val="21"/>
        </w:rPr>
        <w:t>.</w:t>
      </w:r>
      <w:r w:rsidR="00C1105C" w:rsidRPr="00D610E4">
        <w:rPr>
          <w:rFonts w:ascii="Arial" w:hAnsi="Arial" w:cs="Arial" w:hint="eastAsia"/>
          <w:color w:val="000000"/>
          <w:sz w:val="21"/>
          <w:szCs w:val="21"/>
        </w:rPr>
        <w:t>65</w:t>
      </w:r>
      <w:r w:rsidR="00C1105C">
        <w:rPr>
          <w:rFonts w:ascii="Arial" w:hAnsi="Arial" w:cs="Arial" w:hint="eastAsia"/>
          <w:color w:val="000000"/>
          <w:sz w:val="21"/>
          <w:szCs w:val="21"/>
        </w:rPr>
        <w:t>万平方</w:t>
      </w:r>
      <w:r w:rsidR="00521358">
        <w:rPr>
          <w:rFonts w:ascii="Arial" w:hAnsi="Arial" w:cs="Arial" w:hint="eastAsia"/>
          <w:color w:val="000000"/>
          <w:sz w:val="21"/>
          <w:szCs w:val="21"/>
        </w:rPr>
        <w:t>米</w:t>
      </w:r>
      <w:r w:rsidR="00C1105C">
        <w:rPr>
          <w:rFonts w:ascii="Arial" w:hAnsi="Arial" w:cs="Arial" w:hint="eastAsia"/>
          <w:color w:val="000000"/>
          <w:sz w:val="21"/>
          <w:szCs w:val="21"/>
        </w:rPr>
        <w:t>，</w:t>
      </w:r>
      <w:r w:rsidR="00521358">
        <w:rPr>
          <w:rFonts w:ascii="Arial" w:hAnsi="Arial" w:cs="Arial" w:hint="eastAsia"/>
          <w:color w:val="000000"/>
          <w:sz w:val="21"/>
          <w:szCs w:val="21"/>
        </w:rPr>
        <w:t>成交商品住宅面积</w:t>
      </w:r>
      <w:r w:rsidR="00521358" w:rsidRPr="00D610E4">
        <w:rPr>
          <w:rFonts w:ascii="Arial" w:hAnsi="Arial" w:cs="Arial" w:hint="eastAsia"/>
          <w:color w:val="000000"/>
          <w:sz w:val="21"/>
          <w:szCs w:val="21"/>
        </w:rPr>
        <w:t>152</w:t>
      </w:r>
      <w:r w:rsidR="00521358">
        <w:rPr>
          <w:rFonts w:ascii="Arial" w:hAnsi="Arial" w:cs="Arial" w:hint="eastAsia"/>
          <w:color w:val="000000"/>
          <w:sz w:val="21"/>
          <w:szCs w:val="21"/>
        </w:rPr>
        <w:t>.</w:t>
      </w:r>
      <w:r w:rsidR="00521358" w:rsidRPr="00D610E4">
        <w:rPr>
          <w:rFonts w:ascii="Arial" w:hAnsi="Arial" w:cs="Arial" w:hint="eastAsia"/>
          <w:color w:val="000000"/>
          <w:sz w:val="21"/>
          <w:szCs w:val="21"/>
        </w:rPr>
        <w:t>43</w:t>
      </w:r>
      <w:r w:rsidR="00521358">
        <w:rPr>
          <w:rFonts w:ascii="Arial" w:hAnsi="Arial" w:cs="Arial" w:hint="eastAsia"/>
          <w:color w:val="000000"/>
          <w:sz w:val="21"/>
          <w:szCs w:val="21"/>
        </w:rPr>
        <w:t>万平方米，商品住宅成交均价为</w:t>
      </w:r>
      <w:r w:rsidR="00521358" w:rsidRPr="00D610E4">
        <w:rPr>
          <w:rFonts w:ascii="Arial" w:hAnsi="Arial" w:cs="Arial" w:hint="eastAsia"/>
          <w:color w:val="000000"/>
          <w:sz w:val="21"/>
          <w:szCs w:val="21"/>
        </w:rPr>
        <w:t>23991</w:t>
      </w:r>
      <w:r w:rsidR="00521358">
        <w:rPr>
          <w:rFonts w:ascii="Arial" w:hAnsi="Arial" w:cs="Arial" w:hint="eastAsia"/>
          <w:color w:val="000000"/>
          <w:sz w:val="21"/>
          <w:szCs w:val="21"/>
        </w:rPr>
        <w:t>元</w:t>
      </w:r>
      <w:r w:rsidR="00521358">
        <w:rPr>
          <w:rFonts w:ascii="Arial" w:hAnsi="Arial" w:cs="Arial" w:hint="eastAsia"/>
          <w:color w:val="000000"/>
          <w:sz w:val="21"/>
          <w:szCs w:val="21"/>
        </w:rPr>
        <w:t>/</w:t>
      </w:r>
      <w:r w:rsidR="00521358">
        <w:rPr>
          <w:rFonts w:ascii="Arial" w:hAnsi="Arial" w:cs="Arial" w:hint="eastAsia"/>
          <w:color w:val="000000"/>
          <w:sz w:val="21"/>
          <w:szCs w:val="21"/>
        </w:rPr>
        <w:t>平方米，较</w:t>
      </w:r>
      <w:r w:rsidR="00521358" w:rsidRPr="00D610E4">
        <w:rPr>
          <w:rFonts w:ascii="Arial" w:hAnsi="Arial" w:cs="Arial" w:hint="eastAsia"/>
          <w:color w:val="000000"/>
          <w:sz w:val="21"/>
          <w:szCs w:val="21"/>
        </w:rPr>
        <w:t>2019</w:t>
      </w:r>
      <w:r w:rsidR="00521358">
        <w:rPr>
          <w:rFonts w:ascii="Arial" w:hAnsi="Arial" w:cs="Arial" w:hint="eastAsia"/>
          <w:color w:val="000000"/>
          <w:sz w:val="21"/>
          <w:szCs w:val="21"/>
        </w:rPr>
        <w:t>年商品住宅成交均价有所上涨。</w:t>
      </w:r>
    </w:p>
    <w:p w14:paraId="67C88B16" w14:textId="77777777" w:rsidR="00F229AE" w:rsidRDefault="003F6084" w:rsidP="00F229AE">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179E8CCE" wp14:editId="0D9C163F">
            <wp:extent cx="5079586" cy="2160000"/>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79586" cy="2160000"/>
                    </a:xfrm>
                    <a:prstGeom prst="rect">
                      <a:avLst/>
                    </a:prstGeom>
                  </pic:spPr>
                </pic:pic>
              </a:graphicData>
            </a:graphic>
          </wp:inline>
        </w:drawing>
      </w:r>
    </w:p>
    <w:p w14:paraId="679D5C87" w14:textId="138CC0DC" w:rsidR="00DA7799" w:rsidRDefault="003F6084" w:rsidP="00F229AE">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6F217B88" wp14:editId="5A3A5379">
            <wp:extent cx="5047985" cy="216000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47985" cy="2160000"/>
                    </a:xfrm>
                    <a:prstGeom prst="rect">
                      <a:avLst/>
                    </a:prstGeom>
                  </pic:spPr>
                </pic:pic>
              </a:graphicData>
            </a:graphic>
          </wp:inline>
        </w:drawing>
      </w:r>
    </w:p>
    <w:p w14:paraId="09632296" w14:textId="44505EF1" w:rsidR="00521358" w:rsidRDefault="00521358" w:rsidP="003F6084">
      <w:pPr>
        <w:widowControl w:val="0"/>
        <w:adjustRightInd w:val="0"/>
        <w:snapToGrid w:val="0"/>
        <w:spacing w:line="480" w:lineRule="auto"/>
        <w:ind w:firstLineChars="472" w:firstLine="708"/>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r w:rsidR="00321D4B">
        <w:rPr>
          <w:rFonts w:ascii="华文细黑" w:eastAsia="华文细黑" w:hAnsi="华文细黑" w:cs="Arial" w:hint="eastAsia"/>
          <w:color w:val="000000"/>
          <w:sz w:val="15"/>
          <w:szCs w:val="15"/>
        </w:rPr>
        <w:t>、</w:t>
      </w:r>
      <w:r w:rsidR="00321D4B" w:rsidRPr="00321D4B">
        <w:rPr>
          <w:rFonts w:ascii="华文细黑" w:eastAsia="华文细黑" w:hAnsi="华文细黑" w:cs="Arial" w:hint="eastAsia"/>
          <w:color w:val="000000"/>
          <w:sz w:val="15"/>
          <w:szCs w:val="15"/>
        </w:rPr>
        <w:t>同策宁波地产思维</w:t>
      </w:r>
    </w:p>
    <w:p w14:paraId="0072FA16" w14:textId="5B920F06" w:rsidR="00D753C5" w:rsidRDefault="00D753C5" w:rsidP="00D753C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从各区来看，</w:t>
      </w:r>
      <w:r w:rsidRPr="00D610E4">
        <w:rPr>
          <w:rFonts w:ascii="Arial" w:hAnsi="Arial" w:cs="Arial" w:hint="eastAsia"/>
          <w:color w:val="000000"/>
          <w:sz w:val="21"/>
          <w:szCs w:val="21"/>
        </w:rPr>
        <w:t>2019</w:t>
      </w:r>
      <w:r>
        <w:rPr>
          <w:rFonts w:ascii="Arial" w:hAnsi="Arial" w:cs="Arial" w:hint="eastAsia"/>
          <w:color w:val="000000"/>
          <w:sz w:val="21"/>
          <w:szCs w:val="21"/>
        </w:rPr>
        <w:t>年鄞州区成交面积最多，</w:t>
      </w:r>
      <w:r w:rsidR="001701A2">
        <w:rPr>
          <w:rFonts w:ascii="Arial" w:hAnsi="Arial" w:cs="Arial" w:hint="eastAsia"/>
          <w:color w:val="000000"/>
          <w:sz w:val="21"/>
          <w:szCs w:val="21"/>
        </w:rPr>
        <w:t>为</w:t>
      </w:r>
      <w:r w:rsidRPr="00D610E4">
        <w:rPr>
          <w:rFonts w:ascii="Arial" w:hAnsi="Arial" w:cs="Arial" w:hint="eastAsia"/>
          <w:color w:val="000000"/>
          <w:sz w:val="21"/>
          <w:szCs w:val="21"/>
        </w:rPr>
        <w:t>200</w:t>
      </w:r>
      <w:r>
        <w:rPr>
          <w:rFonts w:ascii="Arial" w:hAnsi="Arial" w:cs="Arial" w:hint="eastAsia"/>
          <w:color w:val="000000"/>
          <w:sz w:val="21"/>
          <w:szCs w:val="21"/>
        </w:rPr>
        <w:t>.</w:t>
      </w:r>
      <w:r w:rsidRPr="00D610E4">
        <w:rPr>
          <w:rFonts w:ascii="Arial" w:hAnsi="Arial" w:cs="Arial" w:hint="eastAsia"/>
          <w:color w:val="000000"/>
          <w:sz w:val="21"/>
          <w:szCs w:val="21"/>
        </w:rPr>
        <w:t>8</w:t>
      </w:r>
      <w:r>
        <w:rPr>
          <w:rFonts w:ascii="Arial" w:hAnsi="Arial" w:cs="Arial" w:hint="eastAsia"/>
          <w:color w:val="000000"/>
          <w:sz w:val="21"/>
          <w:szCs w:val="21"/>
        </w:rPr>
        <w:t>万平方米；海曙区成交均价最高为</w:t>
      </w:r>
      <w:r w:rsidRPr="00D610E4">
        <w:rPr>
          <w:rFonts w:ascii="Arial" w:hAnsi="Arial" w:cs="Arial" w:hint="eastAsia"/>
          <w:color w:val="000000"/>
          <w:sz w:val="21"/>
          <w:szCs w:val="21"/>
        </w:rPr>
        <w:t>29814</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平方米，其次鄞州区为</w:t>
      </w:r>
      <w:r w:rsidRPr="00D610E4">
        <w:rPr>
          <w:rFonts w:ascii="Arial" w:hAnsi="Arial" w:cs="Arial" w:hint="eastAsia"/>
          <w:color w:val="000000"/>
          <w:sz w:val="21"/>
          <w:szCs w:val="21"/>
        </w:rPr>
        <w:t>28911</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55F0D13E" w14:textId="01324D5C" w:rsidR="00D753C5" w:rsidRDefault="003F6084" w:rsidP="00F229AE">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01CE6B56" wp14:editId="6042F04C">
            <wp:extent cx="4798766" cy="2160000"/>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98766" cy="2160000"/>
                    </a:xfrm>
                    <a:prstGeom prst="rect">
                      <a:avLst/>
                    </a:prstGeom>
                  </pic:spPr>
                </pic:pic>
              </a:graphicData>
            </a:graphic>
          </wp:inline>
        </w:drawing>
      </w:r>
      <w:bookmarkStart w:id="58" w:name="_GoBack"/>
      <w:bookmarkEnd w:id="58"/>
    </w:p>
    <w:p w14:paraId="12981AA8" w14:textId="77777777" w:rsidR="00D753C5" w:rsidRDefault="00D753C5" w:rsidP="003F6084">
      <w:pPr>
        <w:widowControl w:val="0"/>
        <w:adjustRightInd w:val="0"/>
        <w:snapToGrid w:val="0"/>
        <w:spacing w:line="480" w:lineRule="auto"/>
        <w:ind w:firstLineChars="567" w:firstLine="85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52573A26" w14:textId="77777777" w:rsidR="00EA4910" w:rsidRPr="00EA4910" w:rsidRDefault="0077673C" w:rsidP="00B215AC">
      <w:pPr>
        <w:widowControl w:val="0"/>
        <w:adjustRightInd w:val="0"/>
        <w:snapToGrid w:val="0"/>
        <w:spacing w:line="480" w:lineRule="auto"/>
        <w:ind w:firstLineChars="200" w:firstLine="420"/>
        <w:jc w:val="both"/>
        <w:rPr>
          <w:rFonts w:ascii="Arial" w:hAnsi="Arial" w:cs="Arial"/>
          <w:color w:val="000000"/>
          <w:sz w:val="21"/>
          <w:szCs w:val="21"/>
        </w:rPr>
      </w:pPr>
      <w:r w:rsidRPr="00EA4910">
        <w:rPr>
          <w:rFonts w:ascii="Arial" w:hAnsi="Arial" w:cs="Arial" w:hint="eastAsia"/>
          <w:color w:val="000000"/>
          <w:sz w:val="21"/>
          <w:szCs w:val="21"/>
        </w:rPr>
        <w:t>2018</w:t>
      </w:r>
      <w:r w:rsidRPr="00EA4910">
        <w:rPr>
          <w:rFonts w:ascii="Arial" w:hAnsi="Arial" w:cs="Arial" w:hint="eastAsia"/>
          <w:color w:val="000000"/>
          <w:sz w:val="21"/>
          <w:szCs w:val="21"/>
        </w:rPr>
        <w:t>年下半年宁波市楼市遇冷，成交力竭，库存量缓升，</w:t>
      </w:r>
      <w:r w:rsidRPr="00EA4910">
        <w:rPr>
          <w:rFonts w:ascii="Arial" w:hAnsi="Arial" w:cs="Arial" w:hint="eastAsia"/>
          <w:color w:val="000000"/>
          <w:sz w:val="21"/>
          <w:szCs w:val="21"/>
        </w:rPr>
        <w:t>2019</w:t>
      </w:r>
      <w:r w:rsidRPr="00EA4910">
        <w:rPr>
          <w:rFonts w:ascii="Arial" w:hAnsi="Arial" w:cs="Arial" w:hint="eastAsia"/>
          <w:color w:val="000000"/>
          <w:sz w:val="21"/>
          <w:szCs w:val="21"/>
        </w:rPr>
        <w:t>年开始市场供求趋稳，库存量保持健康状态，</w:t>
      </w:r>
      <w:r w:rsidRPr="00EA4910">
        <w:rPr>
          <w:rFonts w:ascii="Arial" w:hAnsi="Arial" w:cs="Arial" w:hint="eastAsia"/>
          <w:color w:val="000000"/>
          <w:sz w:val="21"/>
          <w:szCs w:val="21"/>
        </w:rPr>
        <w:t>2019</w:t>
      </w:r>
      <w:r w:rsidRPr="00EA4910">
        <w:rPr>
          <w:rFonts w:ascii="Arial" w:hAnsi="Arial" w:cs="Arial" w:hint="eastAsia"/>
          <w:color w:val="000000"/>
          <w:sz w:val="21"/>
          <w:szCs w:val="21"/>
        </w:rPr>
        <w:t>年库存去化周期约在</w:t>
      </w:r>
      <w:r w:rsidRPr="00EA4910">
        <w:rPr>
          <w:rFonts w:ascii="Arial" w:hAnsi="Arial" w:cs="Arial" w:hint="eastAsia"/>
          <w:color w:val="000000"/>
          <w:sz w:val="21"/>
          <w:szCs w:val="21"/>
        </w:rPr>
        <w:t>4.4</w:t>
      </w:r>
      <w:r w:rsidRPr="00EA4910">
        <w:rPr>
          <w:rFonts w:ascii="Arial" w:hAnsi="Arial" w:cs="Arial" w:hint="eastAsia"/>
          <w:color w:val="000000"/>
          <w:sz w:val="21"/>
          <w:szCs w:val="21"/>
        </w:rPr>
        <w:t>个月左右，奉化、北仓、鄞州为库存量大区</w:t>
      </w:r>
      <w:r w:rsidR="00127EB9" w:rsidRPr="00EA4910">
        <w:rPr>
          <w:rFonts w:ascii="Arial" w:hAnsi="Arial" w:cs="Arial" w:hint="eastAsia"/>
          <w:color w:val="000000"/>
          <w:sz w:val="21"/>
          <w:szCs w:val="21"/>
        </w:rPr>
        <w:t>，</w:t>
      </w:r>
    </w:p>
    <w:p w14:paraId="73A74099" w14:textId="77777777" w:rsidR="00EA4910" w:rsidRPr="00EA4910"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EA4910">
        <w:rPr>
          <w:rFonts w:ascii="Arial" w:hAnsi="Arial" w:cs="Arial" w:hint="eastAsia"/>
          <w:color w:val="000000"/>
          <w:sz w:val="21"/>
          <w:szCs w:val="21"/>
        </w:rPr>
        <w:lastRenderedPageBreak/>
        <w:t>由于供应激增，宁波市区存量住宅用房有所上涨，鄞州、北仓及奉化为存量大区。截至</w:t>
      </w:r>
      <w:r w:rsidRPr="00EA4910">
        <w:rPr>
          <w:rFonts w:ascii="Arial" w:hAnsi="Arial" w:cs="Arial" w:hint="eastAsia"/>
          <w:color w:val="000000"/>
          <w:sz w:val="21"/>
          <w:szCs w:val="21"/>
        </w:rPr>
        <w:t>2020</w:t>
      </w:r>
      <w:r w:rsidRPr="00EA4910">
        <w:rPr>
          <w:rFonts w:ascii="Arial" w:hAnsi="Arial" w:cs="Arial" w:hint="eastAsia"/>
          <w:color w:val="000000"/>
          <w:sz w:val="21"/>
          <w:szCs w:val="21"/>
        </w:rPr>
        <w:t>年</w:t>
      </w:r>
      <w:r w:rsidRPr="00EA4910">
        <w:rPr>
          <w:rFonts w:ascii="Arial" w:hAnsi="Arial" w:cs="Arial" w:hint="eastAsia"/>
          <w:color w:val="000000"/>
          <w:sz w:val="21"/>
          <w:szCs w:val="21"/>
        </w:rPr>
        <w:t>4</w:t>
      </w:r>
      <w:r w:rsidRPr="00EA4910">
        <w:rPr>
          <w:rFonts w:ascii="Arial" w:hAnsi="Arial" w:cs="Arial" w:hint="eastAsia"/>
          <w:color w:val="000000"/>
          <w:sz w:val="21"/>
          <w:szCs w:val="21"/>
        </w:rPr>
        <w:t>月，宁波市区商品住宅存量套数</w:t>
      </w:r>
      <w:r w:rsidRPr="00EA4910">
        <w:rPr>
          <w:rFonts w:ascii="Arial" w:hAnsi="Arial" w:cs="Arial" w:hint="eastAsia"/>
          <w:color w:val="000000"/>
          <w:sz w:val="21"/>
          <w:szCs w:val="21"/>
        </w:rPr>
        <w:t>19136</w:t>
      </w:r>
      <w:r w:rsidRPr="00EA4910">
        <w:rPr>
          <w:rFonts w:ascii="Arial" w:hAnsi="Arial" w:cs="Arial" w:hint="eastAsia"/>
          <w:color w:val="000000"/>
          <w:sz w:val="21"/>
          <w:szCs w:val="21"/>
        </w:rPr>
        <w:t>套，存量面积</w:t>
      </w:r>
      <w:r w:rsidRPr="00EA4910">
        <w:rPr>
          <w:rFonts w:ascii="Arial" w:hAnsi="Arial" w:cs="Arial" w:hint="eastAsia"/>
          <w:color w:val="000000"/>
          <w:sz w:val="21"/>
          <w:szCs w:val="21"/>
        </w:rPr>
        <w:t>232.68</w:t>
      </w:r>
      <w:r w:rsidRPr="00EA4910">
        <w:rPr>
          <w:rFonts w:ascii="Arial" w:hAnsi="Arial" w:cs="Arial" w:hint="eastAsia"/>
          <w:color w:val="000000"/>
          <w:sz w:val="21"/>
          <w:szCs w:val="21"/>
        </w:rPr>
        <w:t>万平方米，环比上月存量</w:t>
      </w:r>
      <w:r w:rsidRPr="00EA4910">
        <w:rPr>
          <w:rFonts w:ascii="Arial" w:hAnsi="Arial" w:cs="Arial" w:hint="eastAsia"/>
          <w:color w:val="000000"/>
          <w:sz w:val="21"/>
          <w:szCs w:val="21"/>
        </w:rPr>
        <w:t>213.24</w:t>
      </w:r>
      <w:r w:rsidRPr="00EA4910">
        <w:rPr>
          <w:rFonts w:ascii="Arial" w:hAnsi="Arial" w:cs="Arial" w:hint="eastAsia"/>
          <w:color w:val="000000"/>
          <w:sz w:val="21"/>
          <w:szCs w:val="21"/>
        </w:rPr>
        <w:t>万平方米上涨</w:t>
      </w:r>
      <w:r w:rsidRPr="00EA4910">
        <w:rPr>
          <w:rFonts w:ascii="Arial" w:hAnsi="Arial" w:cs="Arial" w:hint="eastAsia"/>
          <w:color w:val="000000"/>
          <w:sz w:val="21"/>
          <w:szCs w:val="21"/>
        </w:rPr>
        <w:t>9.1%</w:t>
      </w:r>
      <w:r w:rsidRPr="00EA4910">
        <w:rPr>
          <w:rFonts w:ascii="Arial" w:hAnsi="Arial" w:cs="Arial" w:hint="eastAsia"/>
          <w:color w:val="000000"/>
          <w:sz w:val="21"/>
          <w:szCs w:val="21"/>
        </w:rPr>
        <w:t>，存量最多的区域为鄞州区、奉化区、北仓区，占总存量</w:t>
      </w:r>
      <w:r w:rsidRPr="00EA4910">
        <w:rPr>
          <w:rFonts w:ascii="Arial" w:hAnsi="Arial" w:cs="Arial" w:hint="eastAsia"/>
          <w:color w:val="000000"/>
          <w:sz w:val="21"/>
          <w:szCs w:val="21"/>
        </w:rPr>
        <w:t>66%</w:t>
      </w:r>
      <w:r w:rsidRPr="00EA4910">
        <w:rPr>
          <w:rFonts w:ascii="Arial" w:hAnsi="Arial" w:cs="Arial" w:hint="eastAsia"/>
          <w:color w:val="000000"/>
          <w:sz w:val="21"/>
          <w:szCs w:val="21"/>
        </w:rPr>
        <w:t>，其中江北区去化周期最短为</w:t>
      </w:r>
      <w:r w:rsidRPr="00EA4910">
        <w:rPr>
          <w:rFonts w:ascii="Arial" w:hAnsi="Arial" w:cs="Arial" w:hint="eastAsia"/>
          <w:color w:val="000000"/>
          <w:sz w:val="21"/>
          <w:szCs w:val="21"/>
        </w:rPr>
        <w:t>2.25</w:t>
      </w:r>
      <w:r w:rsidRPr="00EA4910">
        <w:rPr>
          <w:rFonts w:ascii="Arial" w:hAnsi="Arial" w:cs="Arial" w:hint="eastAsia"/>
          <w:color w:val="000000"/>
          <w:sz w:val="21"/>
          <w:szCs w:val="21"/>
        </w:rPr>
        <w:t>个月，其次为奉化区为</w:t>
      </w:r>
      <w:r w:rsidRPr="00EA4910">
        <w:rPr>
          <w:rFonts w:ascii="Arial" w:hAnsi="Arial" w:cs="Arial" w:hint="eastAsia"/>
          <w:color w:val="000000"/>
          <w:sz w:val="21"/>
          <w:szCs w:val="21"/>
        </w:rPr>
        <w:t>2.58</w:t>
      </w:r>
      <w:r w:rsidRPr="00EA4910">
        <w:rPr>
          <w:rFonts w:ascii="Arial" w:hAnsi="Arial" w:cs="Arial" w:hint="eastAsia"/>
          <w:color w:val="000000"/>
          <w:sz w:val="21"/>
          <w:szCs w:val="21"/>
        </w:rPr>
        <w:t>个月，再次为鄞州区，为</w:t>
      </w:r>
      <w:r w:rsidRPr="00EA4910">
        <w:rPr>
          <w:rFonts w:ascii="Arial" w:hAnsi="Arial" w:cs="Arial" w:hint="eastAsia"/>
          <w:color w:val="000000"/>
          <w:sz w:val="21"/>
          <w:szCs w:val="21"/>
        </w:rPr>
        <w:t>3.43</w:t>
      </w:r>
      <w:r w:rsidRPr="00EA4910">
        <w:rPr>
          <w:rFonts w:ascii="Arial" w:hAnsi="Arial" w:cs="Arial" w:hint="eastAsia"/>
          <w:color w:val="000000"/>
          <w:sz w:val="21"/>
          <w:szCs w:val="21"/>
        </w:rPr>
        <w:t>个月。</w:t>
      </w:r>
    </w:p>
    <w:p w14:paraId="0963E9A0" w14:textId="111E8D2F" w:rsidR="005445AB" w:rsidRDefault="003F6084" w:rsidP="00F229AE">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5C1AFDD8" wp14:editId="12892309">
            <wp:extent cx="5486400" cy="205676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056765"/>
                    </a:xfrm>
                    <a:prstGeom prst="rect">
                      <a:avLst/>
                    </a:prstGeom>
                  </pic:spPr>
                </pic:pic>
              </a:graphicData>
            </a:graphic>
          </wp:inline>
        </w:drawing>
      </w:r>
    </w:p>
    <w:p w14:paraId="6FE7660E" w14:textId="330AF5CD" w:rsidR="009302D7" w:rsidRDefault="009302D7" w:rsidP="00F229AE">
      <w:pPr>
        <w:widowControl w:val="0"/>
        <w:adjustRightInd w:val="0"/>
        <w:snapToGrid w:val="0"/>
        <w:ind w:firstLineChars="284" w:firstLine="426"/>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00762071" w:rsidRPr="00D610E4">
        <w:rPr>
          <w:rFonts w:ascii="Arial" w:eastAsia="华文细黑" w:hAnsi="Arial" w:cs="Arial"/>
          <w:color w:val="000000"/>
          <w:sz w:val="15"/>
          <w:szCs w:val="15"/>
        </w:rPr>
        <w:t>CREIS</w:t>
      </w:r>
      <w:r w:rsidR="00762071" w:rsidRPr="009324BB">
        <w:rPr>
          <w:rFonts w:ascii="华文细黑" w:eastAsia="华文细黑" w:hAnsi="华文细黑" w:cs="Arial" w:hint="eastAsia"/>
          <w:color w:val="000000"/>
          <w:sz w:val="15"/>
          <w:szCs w:val="15"/>
        </w:rPr>
        <w:t>中指数据</w:t>
      </w:r>
      <w:r w:rsidR="00762071">
        <w:rPr>
          <w:rFonts w:ascii="华文细黑" w:eastAsia="华文细黑" w:hAnsi="华文细黑" w:cs="Arial" w:hint="eastAsia"/>
          <w:color w:val="000000"/>
          <w:sz w:val="15"/>
          <w:szCs w:val="15"/>
        </w:rPr>
        <w:t>、</w:t>
      </w:r>
      <w:r w:rsidRPr="00321D4B">
        <w:rPr>
          <w:rFonts w:ascii="华文细黑" w:eastAsia="华文细黑" w:hAnsi="华文细黑" w:cs="Arial" w:hint="eastAsia"/>
          <w:color w:val="000000"/>
          <w:sz w:val="15"/>
          <w:szCs w:val="15"/>
        </w:rPr>
        <w:t>同策宁波地产思维</w:t>
      </w:r>
    </w:p>
    <w:p w14:paraId="7830BEC5" w14:textId="3211C266" w:rsidR="00127EB9" w:rsidRDefault="00127EB9" w:rsidP="00F229AE">
      <w:pPr>
        <w:widowControl w:val="0"/>
        <w:adjustRightInd w:val="0"/>
        <w:snapToGrid w:val="0"/>
        <w:spacing w:line="480" w:lineRule="auto"/>
        <w:ind w:firstLineChars="284" w:firstLine="426"/>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注：</w:t>
      </w:r>
      <w:r>
        <w:rPr>
          <w:rFonts w:ascii="Arial" w:eastAsia="华文细黑" w:hAnsi="Arial" w:cs="Arial" w:hint="eastAsia"/>
          <w:color w:val="000000"/>
          <w:sz w:val="15"/>
          <w:szCs w:val="15"/>
        </w:rPr>
        <w:t>去化周期按</w:t>
      </w:r>
      <w:r w:rsidRPr="00D610E4">
        <w:rPr>
          <w:rFonts w:ascii="Arial" w:eastAsia="华文细黑" w:hAnsi="Arial" w:cs="Arial" w:hint="eastAsia"/>
          <w:color w:val="000000"/>
          <w:sz w:val="15"/>
          <w:szCs w:val="15"/>
        </w:rPr>
        <w:t>2019</w:t>
      </w:r>
      <w:r>
        <w:rPr>
          <w:rFonts w:ascii="Arial" w:eastAsia="华文细黑" w:hAnsi="Arial" w:cs="Arial" w:hint="eastAsia"/>
          <w:color w:val="000000"/>
          <w:sz w:val="15"/>
          <w:szCs w:val="15"/>
        </w:rPr>
        <w:t>年去化率计算</w:t>
      </w:r>
    </w:p>
    <w:p w14:paraId="1F5AC2A9" w14:textId="77777777" w:rsidR="003F6084" w:rsidRDefault="00CE6CD6" w:rsidP="003F6084">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2016</w:t>
      </w:r>
      <w:r>
        <w:rPr>
          <w:rFonts w:ascii="Arial" w:hAnsi="Arial" w:cs="Arial" w:hint="eastAsia"/>
          <w:color w:val="000000"/>
          <w:sz w:val="21"/>
          <w:szCs w:val="21"/>
        </w:rPr>
        <w:t>-</w:t>
      </w:r>
      <w:r w:rsidRPr="00D610E4">
        <w:rPr>
          <w:rFonts w:ascii="Arial" w:hAnsi="Arial" w:cs="Arial" w:hint="eastAsia"/>
          <w:color w:val="000000"/>
          <w:sz w:val="21"/>
          <w:szCs w:val="21"/>
        </w:rPr>
        <w:t>2019</w:t>
      </w:r>
      <w:r>
        <w:rPr>
          <w:rFonts w:ascii="Arial" w:hAnsi="Arial" w:cs="Arial" w:hint="eastAsia"/>
          <w:color w:val="000000"/>
          <w:sz w:val="21"/>
          <w:szCs w:val="21"/>
        </w:rPr>
        <w:t>年宁波市区商品住宅成交总量波动上涨；成交面积段主要集中在</w:t>
      </w:r>
      <w:r w:rsidRPr="00D610E4">
        <w:rPr>
          <w:rFonts w:ascii="Arial" w:hAnsi="Arial" w:cs="Arial" w:hint="eastAsia"/>
          <w:color w:val="000000"/>
          <w:sz w:val="21"/>
          <w:szCs w:val="21"/>
        </w:rPr>
        <w:t>80</w:t>
      </w:r>
      <w:r>
        <w:rPr>
          <w:rFonts w:ascii="Arial" w:hAnsi="Arial" w:cs="Arial" w:hint="eastAsia"/>
          <w:color w:val="000000"/>
          <w:sz w:val="21"/>
          <w:szCs w:val="21"/>
        </w:rPr>
        <w:t>-</w:t>
      </w:r>
      <w:r w:rsidRPr="00D610E4">
        <w:rPr>
          <w:rFonts w:ascii="Arial" w:hAnsi="Arial" w:cs="Arial" w:hint="eastAsia"/>
          <w:color w:val="000000"/>
          <w:sz w:val="21"/>
          <w:szCs w:val="21"/>
        </w:rPr>
        <w:t>140</w:t>
      </w:r>
      <w:r>
        <w:rPr>
          <w:rFonts w:ascii="Arial" w:hAnsi="Arial" w:cs="Arial" w:hint="eastAsia"/>
          <w:color w:val="000000"/>
          <w:sz w:val="21"/>
          <w:szCs w:val="21"/>
        </w:rPr>
        <w:t>平方米；</w:t>
      </w:r>
      <w:r w:rsidRPr="00D610E4">
        <w:rPr>
          <w:rFonts w:ascii="Arial" w:hAnsi="Arial" w:cs="Arial" w:hint="eastAsia"/>
          <w:color w:val="000000"/>
          <w:sz w:val="21"/>
          <w:szCs w:val="21"/>
        </w:rPr>
        <w:t>2019</w:t>
      </w:r>
      <w:r>
        <w:rPr>
          <w:rFonts w:ascii="Arial" w:hAnsi="Arial" w:cs="Arial" w:hint="eastAsia"/>
          <w:color w:val="000000"/>
          <w:sz w:val="21"/>
          <w:szCs w:val="21"/>
        </w:rPr>
        <w:t>年</w:t>
      </w:r>
      <w:r w:rsidRPr="00D610E4">
        <w:rPr>
          <w:rFonts w:ascii="Arial" w:hAnsi="Arial" w:cs="Arial" w:hint="eastAsia"/>
          <w:color w:val="000000"/>
          <w:sz w:val="21"/>
          <w:szCs w:val="21"/>
        </w:rPr>
        <w:t>80</w:t>
      </w:r>
      <w:r>
        <w:rPr>
          <w:rFonts w:ascii="Arial" w:hAnsi="Arial" w:cs="Arial" w:hint="eastAsia"/>
          <w:color w:val="000000"/>
          <w:sz w:val="21"/>
          <w:szCs w:val="21"/>
        </w:rPr>
        <w:t>-</w:t>
      </w:r>
      <w:r w:rsidRPr="00D610E4">
        <w:rPr>
          <w:rFonts w:ascii="Arial" w:hAnsi="Arial" w:cs="Arial" w:hint="eastAsia"/>
          <w:color w:val="000000"/>
          <w:sz w:val="21"/>
          <w:szCs w:val="21"/>
        </w:rPr>
        <w:t>120</w:t>
      </w:r>
      <w:r>
        <w:rPr>
          <w:rFonts w:ascii="Arial" w:hAnsi="Arial" w:cs="Arial" w:hint="eastAsia"/>
          <w:color w:val="000000"/>
          <w:sz w:val="21"/>
          <w:szCs w:val="21"/>
        </w:rPr>
        <w:t>平方米首置及刚改需求比例上涨，</w:t>
      </w:r>
      <w:r w:rsidRPr="00D610E4">
        <w:rPr>
          <w:rFonts w:ascii="Arial" w:hAnsi="Arial" w:cs="Arial" w:hint="eastAsia"/>
          <w:color w:val="000000"/>
          <w:sz w:val="21"/>
          <w:szCs w:val="21"/>
        </w:rPr>
        <w:t>120</w:t>
      </w:r>
      <w:r>
        <w:rPr>
          <w:rFonts w:ascii="Arial" w:hAnsi="Arial" w:cs="Arial" w:hint="eastAsia"/>
          <w:color w:val="000000"/>
          <w:sz w:val="21"/>
          <w:szCs w:val="21"/>
        </w:rPr>
        <w:t>-</w:t>
      </w:r>
      <w:r w:rsidRPr="00D610E4">
        <w:rPr>
          <w:rFonts w:ascii="Arial" w:hAnsi="Arial" w:cs="Arial" w:hint="eastAsia"/>
          <w:color w:val="000000"/>
          <w:sz w:val="21"/>
          <w:szCs w:val="21"/>
        </w:rPr>
        <w:t>140</w:t>
      </w:r>
      <w:r>
        <w:rPr>
          <w:rFonts w:ascii="Arial" w:hAnsi="Arial" w:cs="Arial" w:hint="eastAsia"/>
          <w:color w:val="000000"/>
          <w:sz w:val="21"/>
          <w:szCs w:val="21"/>
        </w:rPr>
        <w:t>平方米再改、</w:t>
      </w:r>
      <w:r w:rsidRPr="00D610E4">
        <w:rPr>
          <w:rFonts w:ascii="Arial" w:hAnsi="Arial" w:cs="Arial" w:hint="eastAsia"/>
          <w:color w:val="000000"/>
          <w:sz w:val="21"/>
          <w:szCs w:val="21"/>
        </w:rPr>
        <w:t>140</w:t>
      </w:r>
      <w:r>
        <w:rPr>
          <w:rFonts w:ascii="Arial" w:hAnsi="Arial" w:cs="Arial" w:hint="eastAsia"/>
          <w:color w:val="000000"/>
          <w:sz w:val="21"/>
          <w:szCs w:val="21"/>
        </w:rPr>
        <w:t>平方米以上高端需求比例收缩。</w:t>
      </w:r>
    </w:p>
    <w:p w14:paraId="751F2CE2" w14:textId="77EA807E" w:rsidR="007B5042" w:rsidRDefault="003F6084" w:rsidP="003F6084">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4CA3600D" wp14:editId="32A8AED0">
            <wp:extent cx="5486400" cy="1750060"/>
            <wp:effectExtent l="0" t="0" r="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1750060"/>
                    </a:xfrm>
                    <a:prstGeom prst="rect">
                      <a:avLst/>
                    </a:prstGeom>
                  </pic:spPr>
                </pic:pic>
              </a:graphicData>
            </a:graphic>
          </wp:inline>
        </w:drawing>
      </w:r>
    </w:p>
    <w:p w14:paraId="4809C8FF" w14:textId="6F994526" w:rsidR="007B5042" w:rsidRDefault="00CE6CD6" w:rsidP="00CE6CD6">
      <w:pPr>
        <w:widowControl w:val="0"/>
        <w:adjustRightInd w:val="0"/>
        <w:snapToGrid w:val="0"/>
        <w:spacing w:line="480" w:lineRule="auto"/>
        <w:ind w:firstLineChars="200" w:firstLine="300"/>
        <w:jc w:val="both"/>
        <w:rPr>
          <w:rFonts w:ascii="Arial" w:hAnsi="Arial" w:cs="Arial"/>
          <w:color w:val="000000"/>
          <w:sz w:val="21"/>
          <w:szCs w:val="21"/>
        </w:rPr>
      </w:pPr>
      <w:r w:rsidRPr="004B3991">
        <w:rPr>
          <w:rFonts w:ascii="华文细黑" w:eastAsia="华文细黑" w:hAnsi="华文细黑" w:cs="Arial" w:hint="eastAsia"/>
          <w:color w:val="000000"/>
          <w:sz w:val="15"/>
          <w:szCs w:val="15"/>
        </w:rPr>
        <w:t>资料来源：</w:t>
      </w:r>
      <w:r w:rsidRPr="00321D4B">
        <w:rPr>
          <w:rFonts w:ascii="华文细黑" w:eastAsia="华文细黑" w:hAnsi="华文细黑" w:cs="Arial" w:hint="eastAsia"/>
          <w:color w:val="000000"/>
          <w:sz w:val="15"/>
          <w:szCs w:val="15"/>
        </w:rPr>
        <w:t>同策宁波地产思维</w:t>
      </w:r>
    </w:p>
    <w:p w14:paraId="7A0F34EA" w14:textId="7D39CB8F" w:rsidR="00D2674A" w:rsidRPr="00A44218" w:rsidRDefault="00CF1571" w:rsidP="00440040">
      <w:pPr>
        <w:pStyle w:val="2"/>
        <w:pageBreakBefore/>
        <w:tabs>
          <w:tab w:val="left" w:pos="5220"/>
        </w:tabs>
        <w:spacing w:before="0" w:after="0" w:line="480" w:lineRule="auto"/>
        <w:ind w:firstLineChars="98" w:firstLine="207"/>
        <w:jc w:val="both"/>
        <w:rPr>
          <w:rFonts w:eastAsia="宋体" w:cs="Arial"/>
          <w:sz w:val="21"/>
          <w:szCs w:val="21"/>
        </w:rPr>
      </w:pPr>
      <w:bookmarkStart w:id="59" w:name="_Toc41488726"/>
      <w:r w:rsidRPr="003F6084">
        <w:rPr>
          <w:rFonts w:eastAsia="宋体" w:cs="Arial" w:hint="eastAsia"/>
          <w:sz w:val="21"/>
          <w:szCs w:val="21"/>
        </w:rPr>
        <w:lastRenderedPageBreak/>
        <w:t>六</w:t>
      </w:r>
      <w:r w:rsidR="00C87575" w:rsidRPr="003F6084">
        <w:rPr>
          <w:rFonts w:eastAsia="宋体" w:cs="Arial" w:hint="eastAsia"/>
          <w:sz w:val="21"/>
          <w:szCs w:val="21"/>
        </w:rPr>
        <w:t>、</w:t>
      </w:r>
      <w:r w:rsidR="00D2674A" w:rsidRPr="003F6084">
        <w:rPr>
          <w:rFonts w:eastAsia="宋体" w:cs="Arial" w:hint="eastAsia"/>
          <w:sz w:val="21"/>
          <w:szCs w:val="21"/>
        </w:rPr>
        <w:t>房地产政策</w:t>
      </w:r>
      <w:bookmarkEnd w:id="59"/>
    </w:p>
    <w:p w14:paraId="7138BEA9" w14:textId="6519B650"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（一）</w:t>
      </w:r>
      <w:r w:rsidR="00A55BDE">
        <w:rPr>
          <w:rFonts w:ascii="Arial" w:hAnsi="Arial" w:cs="Arial" w:hint="eastAsia"/>
          <w:color w:val="000000"/>
          <w:sz w:val="21"/>
          <w:szCs w:val="21"/>
        </w:rPr>
        <w:t>限购政策：</w:t>
      </w:r>
    </w:p>
    <w:p w14:paraId="28F74FC8" w14:textId="2D433984" w:rsidR="00A55BDE" w:rsidRPr="002356C8" w:rsidRDefault="00440040" w:rsidP="00440040">
      <w:pPr>
        <w:widowControl w:val="0"/>
        <w:adjustRightInd w:val="0"/>
        <w:snapToGrid w:val="0"/>
        <w:spacing w:line="480" w:lineRule="auto"/>
        <w:ind w:firstLineChars="200" w:firstLine="460"/>
        <w:jc w:val="both"/>
        <w:rPr>
          <w:rFonts w:ascii="Arial" w:hAnsi="Arial" w:cs="Arial"/>
          <w:color w:val="000000"/>
          <w:sz w:val="21"/>
          <w:szCs w:val="21"/>
        </w:rPr>
      </w:pPr>
      <w:r w:rsidRPr="003F6084">
        <w:rPr>
          <w:rFonts w:ascii="微软雅黑" w:eastAsia="微软雅黑" w:hAnsi="微软雅黑"/>
          <w:noProof/>
          <w:color w:val="3D3D3D"/>
          <w:sz w:val="23"/>
          <w:szCs w:val="23"/>
        </w:rPr>
        <w:drawing>
          <wp:anchor distT="0" distB="0" distL="114300" distR="114300" simplePos="0" relativeHeight="251666944" behindDoc="0" locked="0" layoutInCell="1" allowOverlap="1" wp14:anchorId="260C8643" wp14:editId="5B23658B">
            <wp:simplePos x="0" y="0"/>
            <wp:positionH relativeFrom="margin">
              <wp:posOffset>3098800</wp:posOffset>
            </wp:positionH>
            <wp:positionV relativeFrom="margin">
              <wp:posOffset>784225</wp:posOffset>
            </wp:positionV>
            <wp:extent cx="2803525" cy="2527935"/>
            <wp:effectExtent l="0" t="0" r="0" b="5715"/>
            <wp:wrapSquare wrapText="bothSides"/>
            <wp:docPr id="5" name="图片 5" descr="http://gtoc.ningbo.gov.cn/picture/0/170424090520264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toc.ningbo.gov.cn/picture/0/170424090520264815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3525" cy="2527935"/>
                    </a:xfrm>
                    <a:prstGeom prst="rect">
                      <a:avLst/>
                    </a:prstGeom>
                    <a:noFill/>
                    <a:ln>
                      <a:noFill/>
                    </a:ln>
                  </pic:spPr>
                </pic:pic>
              </a:graphicData>
            </a:graphic>
          </wp:anchor>
        </w:drawing>
      </w:r>
      <w:r w:rsidR="00B6400D" w:rsidRPr="00D610E4">
        <w:rPr>
          <w:rFonts w:ascii="Arial" w:hAnsi="Arial" w:cs="Arial" w:hint="eastAsia"/>
          <w:bCs/>
          <w:color w:val="000000"/>
          <w:sz w:val="21"/>
          <w:szCs w:val="21"/>
        </w:rPr>
        <w:t>1</w:t>
      </w:r>
      <w:r w:rsidR="00B6400D">
        <w:rPr>
          <w:rFonts w:ascii="Arial" w:hAnsi="Arial" w:cs="Arial" w:hint="eastAsia"/>
          <w:bCs/>
          <w:color w:val="000000"/>
          <w:sz w:val="21"/>
          <w:szCs w:val="21"/>
        </w:rPr>
        <w:t>、</w:t>
      </w:r>
      <w:r w:rsidR="00A55BDE" w:rsidRPr="002356C8">
        <w:rPr>
          <w:rFonts w:ascii="Arial" w:hAnsi="Arial" w:cs="Arial" w:hint="eastAsia"/>
          <w:bCs/>
          <w:color w:val="000000"/>
          <w:sz w:val="21"/>
          <w:szCs w:val="21"/>
        </w:rPr>
        <w:t>住房限购范围</w:t>
      </w:r>
    </w:p>
    <w:p w14:paraId="32BC8532" w14:textId="21786CBA" w:rsidR="00A55BDE" w:rsidRPr="00B6193E"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2356C8">
        <w:rPr>
          <w:rFonts w:ascii="Arial" w:hAnsi="Arial" w:cs="Arial" w:hint="eastAsia"/>
          <w:color w:val="000000"/>
          <w:sz w:val="21"/>
          <w:szCs w:val="21"/>
        </w:rPr>
        <w:t>此次住房限购涉及海曙区、江北区、鄞州区，具体范围为：机场路—鄞州大道—福庆南路—甬台温高速—盛莫路—聚贤路—甬江—世纪大道—东昌路—望海南路—北环路范围内的住房（包括商品住房和二手住房）。</w:t>
      </w:r>
    </w:p>
    <w:p w14:paraId="054EAB54" w14:textId="329CFB52"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bCs/>
          <w:color w:val="000000"/>
          <w:sz w:val="21"/>
          <w:szCs w:val="21"/>
        </w:rPr>
        <w:t>2</w:t>
      </w:r>
      <w:r>
        <w:rPr>
          <w:rFonts w:ascii="Arial" w:hAnsi="Arial" w:cs="Arial" w:hint="eastAsia"/>
          <w:bCs/>
          <w:color w:val="000000"/>
          <w:sz w:val="21"/>
          <w:szCs w:val="21"/>
        </w:rPr>
        <w:t>、</w:t>
      </w:r>
      <w:r w:rsidR="00A55BDE" w:rsidRPr="00B6193E">
        <w:rPr>
          <w:rFonts w:ascii="Arial" w:hAnsi="Arial" w:cs="Arial" w:hint="eastAsia"/>
          <w:color w:val="000000"/>
          <w:sz w:val="21"/>
          <w:szCs w:val="21"/>
        </w:rPr>
        <w:t>限购的主体、资格和限购主要内容</w:t>
      </w:r>
    </w:p>
    <w:p w14:paraId="360F7907" w14:textId="77777777" w:rsidR="00A55BDE" w:rsidRPr="002356C8"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2356C8">
        <w:rPr>
          <w:rFonts w:ascii="Arial" w:hAnsi="Arial" w:cs="Arial" w:hint="eastAsia"/>
          <w:color w:val="000000"/>
          <w:sz w:val="21"/>
          <w:szCs w:val="21"/>
        </w:rPr>
        <w:t>可在限购区域内购买住房的本市户籍居民家庭</w:t>
      </w:r>
      <w:r>
        <w:rPr>
          <w:rFonts w:ascii="Arial" w:hAnsi="Arial" w:cs="Arial" w:hint="eastAsia"/>
          <w:color w:val="000000"/>
          <w:sz w:val="21"/>
          <w:szCs w:val="21"/>
        </w:rPr>
        <w:t>：</w:t>
      </w:r>
      <w:r w:rsidRPr="002356C8">
        <w:rPr>
          <w:rFonts w:ascii="Arial" w:hAnsi="Arial" w:cs="Arial" w:hint="eastAsia"/>
          <w:color w:val="000000"/>
          <w:sz w:val="21"/>
          <w:szCs w:val="21"/>
        </w:rPr>
        <w:t>在本市海曙区、江北区、鄞州区行政区域内已拥有</w:t>
      </w:r>
      <w:r w:rsidRPr="00D610E4">
        <w:rPr>
          <w:rFonts w:ascii="Arial" w:hAnsi="Arial" w:cs="Arial"/>
          <w:color w:val="000000"/>
          <w:sz w:val="21"/>
          <w:szCs w:val="21"/>
        </w:rPr>
        <w:t>1</w:t>
      </w:r>
      <w:r w:rsidRPr="002356C8">
        <w:rPr>
          <w:rFonts w:ascii="Arial" w:hAnsi="Arial" w:cs="Arial"/>
          <w:color w:val="000000"/>
          <w:sz w:val="21"/>
          <w:szCs w:val="21"/>
        </w:rPr>
        <w:t>套住房的本市户籍居民家庭，在限购区域内暂定限购</w:t>
      </w:r>
      <w:r w:rsidRPr="00D610E4">
        <w:rPr>
          <w:rFonts w:ascii="Arial" w:hAnsi="Arial" w:cs="Arial"/>
          <w:color w:val="000000"/>
          <w:sz w:val="21"/>
          <w:szCs w:val="21"/>
        </w:rPr>
        <w:t>1</w:t>
      </w:r>
      <w:r w:rsidRPr="002356C8">
        <w:rPr>
          <w:rFonts w:ascii="Arial" w:hAnsi="Arial" w:cs="Arial"/>
          <w:color w:val="000000"/>
          <w:sz w:val="21"/>
          <w:szCs w:val="21"/>
        </w:rPr>
        <w:t>套住房。</w:t>
      </w:r>
    </w:p>
    <w:p w14:paraId="0AA2CE46" w14:textId="5EB062E0" w:rsidR="00A55BDE" w:rsidRPr="002356C8"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2356C8">
        <w:rPr>
          <w:rFonts w:ascii="Arial" w:hAnsi="Arial" w:cs="Arial" w:hint="eastAsia"/>
          <w:color w:val="000000"/>
          <w:sz w:val="21"/>
          <w:szCs w:val="21"/>
        </w:rPr>
        <w:t>可在限购区域内购买住房的非本市户籍居民家庭</w:t>
      </w:r>
      <w:r>
        <w:rPr>
          <w:rFonts w:ascii="Arial" w:hAnsi="Arial" w:cs="Arial" w:hint="eastAsia"/>
          <w:color w:val="000000"/>
          <w:sz w:val="21"/>
          <w:szCs w:val="21"/>
        </w:rPr>
        <w:t>：</w:t>
      </w:r>
      <w:r w:rsidRPr="002356C8">
        <w:rPr>
          <w:rFonts w:ascii="Arial" w:hAnsi="Arial" w:cs="Arial" w:hint="eastAsia"/>
          <w:color w:val="000000"/>
          <w:sz w:val="21"/>
          <w:szCs w:val="21"/>
        </w:rPr>
        <w:t>在本市海曙区、江北区、鄞州区行政区域内无住房的非本市户籍居民家庭，自购房之日起前</w:t>
      </w:r>
      <w:r w:rsidRPr="00D610E4">
        <w:rPr>
          <w:rFonts w:ascii="Arial" w:hAnsi="Arial" w:cs="Arial"/>
          <w:color w:val="000000"/>
          <w:sz w:val="21"/>
          <w:szCs w:val="21"/>
        </w:rPr>
        <w:t>2</w:t>
      </w:r>
      <w:r w:rsidRPr="002356C8">
        <w:rPr>
          <w:rFonts w:ascii="Arial" w:hAnsi="Arial" w:cs="Arial"/>
          <w:color w:val="000000"/>
          <w:sz w:val="21"/>
          <w:szCs w:val="21"/>
        </w:rPr>
        <w:t>年内在本市累计缴纳</w:t>
      </w:r>
      <w:r w:rsidRPr="00D610E4">
        <w:rPr>
          <w:rFonts w:ascii="Arial" w:hAnsi="Arial" w:cs="Arial"/>
          <w:color w:val="000000"/>
          <w:sz w:val="21"/>
          <w:szCs w:val="21"/>
        </w:rPr>
        <w:t>12</w:t>
      </w:r>
      <w:r w:rsidRPr="002356C8">
        <w:rPr>
          <w:rFonts w:ascii="Arial" w:hAnsi="Arial" w:cs="Arial"/>
          <w:color w:val="000000"/>
          <w:sz w:val="21"/>
          <w:szCs w:val="21"/>
        </w:rPr>
        <w:t>个月以上个人所得税（含零申报）并取得书面证明的，在限购区域内暂定限购</w:t>
      </w:r>
      <w:r w:rsidRPr="00D610E4">
        <w:rPr>
          <w:rFonts w:ascii="Arial" w:hAnsi="Arial" w:cs="Arial"/>
          <w:color w:val="000000"/>
          <w:sz w:val="21"/>
          <w:szCs w:val="21"/>
        </w:rPr>
        <w:t>1</w:t>
      </w:r>
      <w:r>
        <w:rPr>
          <w:rFonts w:ascii="Arial" w:hAnsi="Arial" w:cs="Arial"/>
          <w:color w:val="000000"/>
          <w:sz w:val="21"/>
          <w:szCs w:val="21"/>
        </w:rPr>
        <w:t>套住房</w:t>
      </w:r>
      <w:r>
        <w:rPr>
          <w:rFonts w:ascii="Arial" w:hAnsi="Arial" w:cs="Arial" w:hint="eastAsia"/>
          <w:color w:val="000000"/>
          <w:sz w:val="21"/>
          <w:szCs w:val="21"/>
        </w:rPr>
        <w:t>；</w:t>
      </w:r>
      <w:r w:rsidRPr="002356C8">
        <w:rPr>
          <w:rFonts w:ascii="Arial" w:hAnsi="Arial" w:cs="Arial" w:hint="eastAsia"/>
          <w:color w:val="000000"/>
          <w:sz w:val="21"/>
          <w:szCs w:val="21"/>
        </w:rPr>
        <w:t>在本市海曙区、江北区、鄞州区行政区域内无住房的非本市户籍居民家庭，自购房之日起前</w:t>
      </w:r>
      <w:r w:rsidRPr="00D610E4">
        <w:rPr>
          <w:rFonts w:ascii="Arial" w:hAnsi="Arial" w:cs="Arial"/>
          <w:color w:val="000000"/>
          <w:sz w:val="21"/>
          <w:szCs w:val="21"/>
        </w:rPr>
        <w:t>2</w:t>
      </w:r>
      <w:r w:rsidRPr="002356C8">
        <w:rPr>
          <w:rFonts w:ascii="Arial" w:hAnsi="Arial" w:cs="Arial"/>
          <w:color w:val="000000"/>
          <w:sz w:val="21"/>
          <w:szCs w:val="21"/>
        </w:rPr>
        <w:t>年内在本市累计缴纳</w:t>
      </w:r>
      <w:r w:rsidRPr="00D610E4">
        <w:rPr>
          <w:rFonts w:ascii="Arial" w:hAnsi="Arial" w:cs="Arial"/>
          <w:color w:val="000000"/>
          <w:sz w:val="21"/>
          <w:szCs w:val="21"/>
        </w:rPr>
        <w:t>12</w:t>
      </w:r>
      <w:r w:rsidRPr="002356C8">
        <w:rPr>
          <w:rFonts w:ascii="Arial" w:hAnsi="Arial" w:cs="Arial"/>
          <w:color w:val="000000"/>
          <w:sz w:val="21"/>
          <w:szCs w:val="21"/>
        </w:rPr>
        <w:t>个月以上社会保险并取得书面证明的，在限购区域内暂定限购</w:t>
      </w:r>
      <w:r w:rsidRPr="00D610E4">
        <w:rPr>
          <w:rFonts w:ascii="Arial" w:hAnsi="Arial" w:cs="Arial"/>
          <w:color w:val="000000"/>
          <w:sz w:val="21"/>
          <w:szCs w:val="21"/>
        </w:rPr>
        <w:t>1</w:t>
      </w:r>
      <w:r w:rsidRPr="002356C8">
        <w:rPr>
          <w:rFonts w:ascii="Arial" w:hAnsi="Arial" w:cs="Arial"/>
          <w:color w:val="000000"/>
          <w:sz w:val="21"/>
          <w:szCs w:val="21"/>
        </w:rPr>
        <w:t>套住房。</w:t>
      </w:r>
    </w:p>
    <w:p w14:paraId="22D006E8" w14:textId="77777777" w:rsidR="00A55BDE" w:rsidRPr="002356C8"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2356C8">
        <w:rPr>
          <w:rFonts w:ascii="Arial" w:hAnsi="Arial" w:cs="Arial" w:hint="eastAsia"/>
          <w:color w:val="000000"/>
          <w:sz w:val="21"/>
          <w:szCs w:val="21"/>
        </w:rPr>
        <w:t>暂停在限购区域内购买住房的居民家庭</w:t>
      </w:r>
      <w:r>
        <w:rPr>
          <w:rFonts w:ascii="Arial" w:hAnsi="Arial" w:cs="Arial" w:hint="eastAsia"/>
          <w:color w:val="000000"/>
          <w:sz w:val="21"/>
          <w:szCs w:val="21"/>
        </w:rPr>
        <w:t>：</w:t>
      </w:r>
      <w:r w:rsidRPr="002356C8">
        <w:rPr>
          <w:rFonts w:ascii="Arial" w:hAnsi="Arial" w:cs="Arial"/>
          <w:color w:val="000000"/>
          <w:sz w:val="21"/>
          <w:szCs w:val="21"/>
        </w:rPr>
        <w:t>在本市海曙区、江北区、鄞州区行政区域内已拥有</w:t>
      </w:r>
      <w:r w:rsidRPr="00D610E4">
        <w:rPr>
          <w:rFonts w:ascii="Arial" w:hAnsi="Arial" w:cs="Arial"/>
          <w:color w:val="000000"/>
          <w:sz w:val="21"/>
          <w:szCs w:val="21"/>
        </w:rPr>
        <w:t>2</w:t>
      </w:r>
      <w:r>
        <w:rPr>
          <w:rFonts w:ascii="Arial" w:hAnsi="Arial" w:cs="Arial"/>
          <w:color w:val="000000"/>
          <w:sz w:val="21"/>
          <w:szCs w:val="21"/>
        </w:rPr>
        <w:t>套及以上住房的本市户籍居民家庭，暂停在限购区域内购买住房</w:t>
      </w:r>
      <w:r>
        <w:rPr>
          <w:rFonts w:ascii="Arial" w:hAnsi="Arial" w:cs="Arial" w:hint="eastAsia"/>
          <w:color w:val="000000"/>
          <w:sz w:val="21"/>
          <w:szCs w:val="21"/>
        </w:rPr>
        <w:t>；</w:t>
      </w:r>
      <w:r w:rsidRPr="002356C8">
        <w:rPr>
          <w:rFonts w:ascii="Arial" w:hAnsi="Arial" w:cs="Arial"/>
          <w:color w:val="000000"/>
          <w:sz w:val="21"/>
          <w:szCs w:val="21"/>
        </w:rPr>
        <w:t>在本市海曙区、江北区、鄞州区行政区域内已拥有</w:t>
      </w:r>
      <w:r w:rsidRPr="00D610E4">
        <w:rPr>
          <w:rFonts w:ascii="Arial" w:hAnsi="Arial" w:cs="Arial"/>
          <w:color w:val="000000"/>
          <w:sz w:val="21"/>
          <w:szCs w:val="21"/>
        </w:rPr>
        <w:t>1</w:t>
      </w:r>
      <w:r>
        <w:rPr>
          <w:rFonts w:ascii="Arial" w:hAnsi="Arial" w:cs="Arial"/>
          <w:color w:val="000000"/>
          <w:sz w:val="21"/>
          <w:szCs w:val="21"/>
        </w:rPr>
        <w:t>套及以上住房的非本市户籍居民家庭，暂停在限购区域内购买住房</w:t>
      </w:r>
      <w:r>
        <w:rPr>
          <w:rFonts w:ascii="Arial" w:hAnsi="Arial" w:cs="Arial" w:hint="eastAsia"/>
          <w:color w:val="000000"/>
          <w:sz w:val="21"/>
          <w:szCs w:val="21"/>
        </w:rPr>
        <w:t>；</w:t>
      </w:r>
      <w:r w:rsidRPr="002356C8">
        <w:rPr>
          <w:rFonts w:ascii="Arial" w:hAnsi="Arial" w:cs="Arial"/>
          <w:color w:val="000000"/>
          <w:sz w:val="21"/>
          <w:szCs w:val="21"/>
        </w:rPr>
        <w:t>不能提供自购房之日起前</w:t>
      </w:r>
      <w:r w:rsidRPr="00D610E4">
        <w:rPr>
          <w:rFonts w:ascii="Arial" w:hAnsi="Arial" w:cs="Arial"/>
          <w:color w:val="000000"/>
          <w:sz w:val="21"/>
          <w:szCs w:val="21"/>
        </w:rPr>
        <w:t>2</w:t>
      </w:r>
      <w:r w:rsidRPr="002356C8">
        <w:rPr>
          <w:rFonts w:ascii="Arial" w:hAnsi="Arial" w:cs="Arial"/>
          <w:color w:val="000000"/>
          <w:sz w:val="21"/>
          <w:szCs w:val="21"/>
        </w:rPr>
        <w:t>年内在本市累计缴纳</w:t>
      </w:r>
      <w:r w:rsidRPr="00D610E4">
        <w:rPr>
          <w:rFonts w:ascii="Arial" w:hAnsi="Arial" w:cs="Arial"/>
          <w:color w:val="000000"/>
          <w:sz w:val="21"/>
          <w:szCs w:val="21"/>
        </w:rPr>
        <w:t>12</w:t>
      </w:r>
      <w:r w:rsidRPr="002356C8">
        <w:rPr>
          <w:rFonts w:ascii="Arial" w:hAnsi="Arial" w:cs="Arial"/>
          <w:color w:val="000000"/>
          <w:sz w:val="21"/>
          <w:szCs w:val="21"/>
        </w:rPr>
        <w:t>个月以上个人所得税（含零申报）或社会保险证明的非本市户籍居民家庭，暂停在限购区域内购买住房。</w:t>
      </w:r>
    </w:p>
    <w:p w14:paraId="21A5C3F5" w14:textId="625380FC"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（二）</w:t>
      </w:r>
      <w:r w:rsidR="00A55BDE">
        <w:rPr>
          <w:rFonts w:ascii="Arial" w:hAnsi="Arial" w:cs="Arial" w:hint="eastAsia"/>
          <w:color w:val="000000"/>
          <w:sz w:val="21"/>
          <w:szCs w:val="21"/>
        </w:rPr>
        <w:t>限贷政策：</w:t>
      </w:r>
    </w:p>
    <w:p w14:paraId="6F5B4107" w14:textId="77777777" w:rsidR="00A55BDE" w:rsidRPr="00B6193E"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B6193E">
        <w:rPr>
          <w:rFonts w:ascii="Arial" w:hAnsi="Arial" w:cs="Arial" w:hint="eastAsia"/>
          <w:color w:val="000000"/>
          <w:sz w:val="21"/>
          <w:szCs w:val="21"/>
        </w:rPr>
        <w:t>根据中国人民银行有关规定，经宁波市金融机构市场利率定价自律机制决议通过，限购区域住房信贷政策调整如下：</w:t>
      </w:r>
    </w:p>
    <w:p w14:paraId="1ADA9E22" w14:textId="3D517314" w:rsidR="00A55BDE" w:rsidRPr="00B6193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lastRenderedPageBreak/>
        <w:t>1</w:t>
      </w:r>
      <w:r>
        <w:rPr>
          <w:rFonts w:ascii="Arial" w:hAnsi="Arial" w:cs="Arial" w:hint="eastAsia"/>
          <w:color w:val="000000"/>
          <w:sz w:val="21"/>
          <w:szCs w:val="21"/>
        </w:rPr>
        <w:t>、</w:t>
      </w:r>
      <w:r w:rsidR="00A55BDE" w:rsidRPr="00B6193E">
        <w:rPr>
          <w:rFonts w:ascii="Arial" w:hAnsi="Arial" w:cs="Arial"/>
          <w:color w:val="000000"/>
          <w:sz w:val="21"/>
          <w:szCs w:val="21"/>
        </w:rPr>
        <w:t>在限购区域内，居民家庭首次购买普通住房申请商业性个人住房贷款，最低首付款比例由</w:t>
      </w:r>
      <w:r w:rsidR="00A55BDE" w:rsidRPr="00D610E4">
        <w:rPr>
          <w:rFonts w:ascii="Arial" w:hAnsi="Arial" w:cs="Arial"/>
          <w:color w:val="000000"/>
          <w:sz w:val="21"/>
          <w:szCs w:val="21"/>
        </w:rPr>
        <w:t>20</w:t>
      </w:r>
      <w:r w:rsidR="00A55BDE" w:rsidRPr="00B6193E">
        <w:rPr>
          <w:rFonts w:ascii="Arial" w:hAnsi="Arial" w:cs="Arial"/>
          <w:color w:val="000000"/>
          <w:sz w:val="21"/>
          <w:szCs w:val="21"/>
        </w:rPr>
        <w:t>%</w:t>
      </w:r>
      <w:r w:rsidR="00A55BDE" w:rsidRPr="00B6193E">
        <w:rPr>
          <w:rFonts w:ascii="Arial" w:hAnsi="Arial" w:cs="Arial"/>
          <w:color w:val="000000"/>
          <w:sz w:val="21"/>
          <w:szCs w:val="21"/>
        </w:rPr>
        <w:t>调整为</w:t>
      </w:r>
      <w:r w:rsidR="00A55BDE" w:rsidRPr="00D610E4">
        <w:rPr>
          <w:rFonts w:ascii="Arial" w:hAnsi="Arial" w:cs="Arial"/>
          <w:color w:val="000000"/>
          <w:sz w:val="21"/>
          <w:szCs w:val="21"/>
        </w:rPr>
        <w:t>30</w:t>
      </w:r>
      <w:r w:rsidR="00A55BDE" w:rsidRPr="00B6193E">
        <w:rPr>
          <w:rFonts w:ascii="Arial" w:hAnsi="Arial" w:cs="Arial"/>
          <w:color w:val="000000"/>
          <w:sz w:val="21"/>
          <w:szCs w:val="21"/>
        </w:rPr>
        <w:t>%</w:t>
      </w:r>
      <w:r w:rsidR="00A55BDE" w:rsidRPr="00B6193E">
        <w:rPr>
          <w:rFonts w:ascii="Arial" w:hAnsi="Arial" w:cs="Arial"/>
          <w:color w:val="000000"/>
          <w:sz w:val="21"/>
          <w:szCs w:val="21"/>
        </w:rPr>
        <w:t>。</w:t>
      </w:r>
    </w:p>
    <w:p w14:paraId="4FF14A1A" w14:textId="36F2CCB8"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w:t>
      </w:r>
      <w:r>
        <w:rPr>
          <w:rFonts w:ascii="Arial" w:hAnsi="Arial" w:cs="Arial" w:hint="eastAsia"/>
          <w:color w:val="000000"/>
          <w:sz w:val="21"/>
          <w:szCs w:val="21"/>
        </w:rPr>
        <w:t>、</w:t>
      </w:r>
      <w:r w:rsidR="00A55BDE" w:rsidRPr="00B6193E">
        <w:rPr>
          <w:rFonts w:ascii="Arial" w:hAnsi="Arial" w:cs="Arial"/>
          <w:color w:val="000000"/>
          <w:sz w:val="21"/>
          <w:szCs w:val="21"/>
        </w:rPr>
        <w:t>对在限购区域内拥有</w:t>
      </w:r>
      <w:r w:rsidR="00A55BDE" w:rsidRPr="00D610E4">
        <w:rPr>
          <w:rFonts w:ascii="Arial" w:hAnsi="Arial" w:cs="Arial"/>
          <w:color w:val="000000"/>
          <w:sz w:val="21"/>
          <w:szCs w:val="21"/>
        </w:rPr>
        <w:t>1</w:t>
      </w:r>
      <w:r w:rsidR="00A55BDE" w:rsidRPr="00B6193E">
        <w:rPr>
          <w:rFonts w:ascii="Arial" w:hAnsi="Arial" w:cs="Arial"/>
          <w:color w:val="000000"/>
          <w:sz w:val="21"/>
          <w:szCs w:val="21"/>
        </w:rPr>
        <w:t>套住房且相应购房贷款未结清的居民家庭，为改善居住条件再次申请商业性个人住房贷款购买限购区域内普通住房，最低首付款比例由</w:t>
      </w:r>
      <w:r w:rsidR="00A55BDE" w:rsidRPr="00D610E4">
        <w:rPr>
          <w:rFonts w:ascii="Arial" w:hAnsi="Arial" w:cs="Arial"/>
          <w:color w:val="000000"/>
          <w:sz w:val="21"/>
          <w:szCs w:val="21"/>
        </w:rPr>
        <w:t>30</w:t>
      </w:r>
      <w:r w:rsidR="00A55BDE" w:rsidRPr="00B6193E">
        <w:rPr>
          <w:rFonts w:ascii="Arial" w:hAnsi="Arial" w:cs="Arial"/>
          <w:color w:val="000000"/>
          <w:sz w:val="21"/>
          <w:szCs w:val="21"/>
        </w:rPr>
        <w:t>%</w:t>
      </w:r>
      <w:r w:rsidR="00A55BDE" w:rsidRPr="00B6193E">
        <w:rPr>
          <w:rFonts w:ascii="Arial" w:hAnsi="Arial" w:cs="Arial"/>
          <w:color w:val="000000"/>
          <w:sz w:val="21"/>
          <w:szCs w:val="21"/>
        </w:rPr>
        <w:t>调整为</w:t>
      </w:r>
      <w:r w:rsidR="00A55BDE" w:rsidRPr="00D610E4">
        <w:rPr>
          <w:rFonts w:ascii="Arial" w:hAnsi="Arial" w:cs="Arial"/>
          <w:color w:val="000000"/>
          <w:sz w:val="21"/>
          <w:szCs w:val="21"/>
        </w:rPr>
        <w:t>40</w:t>
      </w:r>
      <w:r w:rsidR="00A55BDE" w:rsidRPr="00B6193E">
        <w:rPr>
          <w:rFonts w:ascii="Arial" w:hAnsi="Arial" w:cs="Arial"/>
          <w:color w:val="000000"/>
          <w:sz w:val="21"/>
          <w:szCs w:val="21"/>
        </w:rPr>
        <w:t>%</w:t>
      </w:r>
      <w:r w:rsidR="00A55BDE" w:rsidRPr="00B6193E">
        <w:rPr>
          <w:rFonts w:ascii="Arial" w:hAnsi="Arial" w:cs="Arial"/>
          <w:color w:val="000000"/>
          <w:sz w:val="21"/>
          <w:szCs w:val="21"/>
        </w:rPr>
        <w:t>。</w:t>
      </w:r>
    </w:p>
    <w:p w14:paraId="76B4B9C8" w14:textId="08B88F4E" w:rsidR="00A55BDE" w:rsidRPr="00E55EF7"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（三）</w:t>
      </w:r>
      <w:r w:rsidR="00A55BDE" w:rsidRPr="00E55EF7">
        <w:rPr>
          <w:rFonts w:ascii="Arial" w:hAnsi="Arial" w:cs="Arial" w:hint="eastAsia"/>
          <w:color w:val="000000"/>
          <w:sz w:val="21"/>
          <w:szCs w:val="21"/>
        </w:rPr>
        <w:t>限价政策：</w:t>
      </w:r>
      <w:r w:rsidR="00A55BDE">
        <w:rPr>
          <w:rFonts w:ascii="Arial" w:hAnsi="Arial" w:cs="Arial" w:hint="eastAsia"/>
          <w:color w:val="000000"/>
          <w:sz w:val="21"/>
          <w:szCs w:val="21"/>
        </w:rPr>
        <w:t>《</w:t>
      </w:r>
      <w:r w:rsidR="00A55BDE" w:rsidRPr="00E55EF7">
        <w:rPr>
          <w:rFonts w:ascii="Arial" w:hAnsi="Arial" w:cs="Arial" w:hint="eastAsia"/>
          <w:color w:val="000000"/>
          <w:sz w:val="21"/>
          <w:szCs w:val="21"/>
        </w:rPr>
        <w:t>关于进一步规范宁波市商品住房销售价格行为的通知</w:t>
      </w:r>
      <w:r w:rsidR="00A55BDE">
        <w:rPr>
          <w:rFonts w:ascii="Arial" w:hAnsi="Arial" w:cs="Arial" w:hint="eastAsia"/>
          <w:color w:val="000000"/>
          <w:sz w:val="21"/>
          <w:szCs w:val="21"/>
        </w:rPr>
        <w:t>》</w:t>
      </w:r>
    </w:p>
    <w:p w14:paraId="0E4834E8" w14:textId="77777777" w:rsidR="00A55BDE" w:rsidRPr="00E55EF7"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E55EF7">
        <w:rPr>
          <w:rFonts w:ascii="Arial" w:hAnsi="Arial" w:cs="Arial" w:hint="eastAsia"/>
          <w:color w:val="000000"/>
          <w:sz w:val="21"/>
          <w:szCs w:val="21"/>
        </w:rPr>
        <w:t>商品住房销售申报价格须真实合理，申报的价格明显过高的，价格主管部门可以暂不办理备案手续，并对企业进行告诫、约谈，必要时对楼盘进行成本调查。</w:t>
      </w:r>
    </w:p>
    <w:p w14:paraId="03225684" w14:textId="4FACC544"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（四）</w:t>
      </w:r>
      <w:r w:rsidR="00A55BDE" w:rsidRPr="00940250">
        <w:rPr>
          <w:rFonts w:ascii="Arial" w:hAnsi="Arial" w:cs="Arial" w:hint="eastAsia"/>
          <w:color w:val="000000"/>
          <w:sz w:val="21"/>
          <w:szCs w:val="21"/>
        </w:rPr>
        <w:t>限售政策：</w:t>
      </w:r>
    </w:p>
    <w:p w14:paraId="575DBC33" w14:textId="77777777" w:rsidR="00A55BDE"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E55EF7">
        <w:rPr>
          <w:rFonts w:ascii="Arial" w:hAnsi="Arial" w:cs="Arial"/>
          <w:color w:val="000000"/>
          <w:sz w:val="21"/>
          <w:szCs w:val="21"/>
        </w:rPr>
        <w:t>限售区域应该在取得</w:t>
      </w:r>
      <w:r>
        <w:rPr>
          <w:rFonts w:ascii="Arial" w:hAnsi="Arial" w:cs="Arial" w:hint="eastAsia"/>
          <w:color w:val="000000"/>
          <w:sz w:val="21"/>
          <w:szCs w:val="21"/>
        </w:rPr>
        <w:t>不动产权证书</w:t>
      </w:r>
      <w:r w:rsidRPr="00E55EF7">
        <w:rPr>
          <w:rFonts w:ascii="Arial" w:hAnsi="Arial" w:cs="Arial"/>
          <w:color w:val="000000"/>
          <w:sz w:val="21"/>
          <w:szCs w:val="21"/>
        </w:rPr>
        <w:t>满</w:t>
      </w:r>
      <w:r w:rsidRPr="00D610E4">
        <w:rPr>
          <w:rFonts w:ascii="Arial" w:hAnsi="Arial" w:cs="Arial" w:hint="eastAsia"/>
          <w:color w:val="000000"/>
          <w:sz w:val="21"/>
          <w:szCs w:val="21"/>
        </w:rPr>
        <w:t>2</w:t>
      </w:r>
      <w:r w:rsidRPr="00E55EF7">
        <w:rPr>
          <w:rFonts w:ascii="Arial" w:hAnsi="Arial" w:cs="Arial"/>
          <w:color w:val="000000"/>
          <w:sz w:val="21"/>
          <w:szCs w:val="21"/>
        </w:rPr>
        <w:t>年以后才可以上市转让，购买时间是以交易合同网签时间为准的。海曙区、江北区、鄞州区、镇海区、北仑区</w:t>
      </w:r>
      <w:r w:rsidRPr="00D610E4">
        <w:rPr>
          <w:rFonts w:ascii="Arial" w:hAnsi="Arial" w:cs="Arial"/>
          <w:color w:val="000000"/>
          <w:sz w:val="21"/>
          <w:szCs w:val="21"/>
        </w:rPr>
        <w:t>2017</w:t>
      </w:r>
      <w:r w:rsidRPr="00E55EF7">
        <w:rPr>
          <w:rFonts w:ascii="Arial" w:hAnsi="Arial" w:cs="Arial"/>
          <w:color w:val="000000"/>
          <w:sz w:val="21"/>
          <w:szCs w:val="21"/>
        </w:rPr>
        <w:t>年</w:t>
      </w:r>
      <w:r w:rsidRPr="00D610E4">
        <w:rPr>
          <w:rFonts w:ascii="Arial" w:hAnsi="Arial" w:cs="Arial"/>
          <w:color w:val="000000"/>
          <w:sz w:val="21"/>
          <w:szCs w:val="21"/>
        </w:rPr>
        <w:t>10</w:t>
      </w:r>
      <w:r w:rsidRPr="00E55EF7">
        <w:rPr>
          <w:rFonts w:ascii="Arial" w:hAnsi="Arial" w:cs="Arial"/>
          <w:color w:val="000000"/>
          <w:sz w:val="21"/>
          <w:szCs w:val="21"/>
        </w:rPr>
        <w:t>月</w:t>
      </w:r>
      <w:r w:rsidRPr="00D610E4">
        <w:rPr>
          <w:rFonts w:ascii="Arial" w:hAnsi="Arial" w:cs="Arial"/>
          <w:color w:val="000000"/>
          <w:sz w:val="21"/>
          <w:szCs w:val="21"/>
        </w:rPr>
        <w:t>01</w:t>
      </w:r>
      <w:r>
        <w:rPr>
          <w:rFonts w:ascii="Arial" w:hAnsi="Arial" w:cs="Arial"/>
          <w:color w:val="000000"/>
          <w:sz w:val="21"/>
          <w:szCs w:val="21"/>
        </w:rPr>
        <w:t>日开始执行</w:t>
      </w:r>
      <w:r>
        <w:rPr>
          <w:rFonts w:ascii="Arial" w:hAnsi="Arial" w:cs="Arial" w:hint="eastAsia"/>
          <w:color w:val="000000"/>
          <w:sz w:val="21"/>
          <w:szCs w:val="21"/>
        </w:rPr>
        <w:t>，</w:t>
      </w:r>
      <w:r w:rsidRPr="00E55EF7">
        <w:rPr>
          <w:rFonts w:ascii="Arial" w:hAnsi="Arial" w:cs="Arial"/>
          <w:color w:val="000000"/>
          <w:sz w:val="21"/>
          <w:szCs w:val="21"/>
        </w:rPr>
        <w:t>奉化区、杭州湾新区：</w:t>
      </w:r>
      <w:r w:rsidRPr="00D610E4">
        <w:rPr>
          <w:rFonts w:ascii="Arial" w:hAnsi="Arial" w:cs="Arial"/>
          <w:color w:val="000000"/>
          <w:sz w:val="21"/>
          <w:szCs w:val="21"/>
        </w:rPr>
        <w:t>2018</w:t>
      </w:r>
      <w:r w:rsidRPr="00E55EF7">
        <w:rPr>
          <w:rFonts w:ascii="Arial" w:hAnsi="Arial" w:cs="Arial"/>
          <w:color w:val="000000"/>
          <w:sz w:val="21"/>
          <w:szCs w:val="21"/>
        </w:rPr>
        <w:t>年</w:t>
      </w:r>
      <w:r w:rsidRPr="00D610E4">
        <w:rPr>
          <w:rFonts w:ascii="Arial" w:hAnsi="Arial" w:cs="Arial"/>
          <w:color w:val="000000"/>
          <w:sz w:val="21"/>
          <w:szCs w:val="21"/>
        </w:rPr>
        <w:t>5</w:t>
      </w:r>
      <w:r w:rsidRPr="00E55EF7">
        <w:rPr>
          <w:rFonts w:ascii="Arial" w:hAnsi="Arial" w:cs="Arial"/>
          <w:color w:val="000000"/>
          <w:sz w:val="21"/>
          <w:szCs w:val="21"/>
        </w:rPr>
        <w:t>月</w:t>
      </w:r>
      <w:r w:rsidRPr="00D610E4">
        <w:rPr>
          <w:rFonts w:ascii="Arial" w:hAnsi="Arial" w:cs="Arial"/>
          <w:color w:val="000000"/>
          <w:sz w:val="21"/>
          <w:szCs w:val="21"/>
        </w:rPr>
        <w:t>18</w:t>
      </w:r>
      <w:r w:rsidRPr="00E55EF7">
        <w:rPr>
          <w:rFonts w:ascii="Arial" w:hAnsi="Arial" w:cs="Arial"/>
          <w:color w:val="000000"/>
          <w:sz w:val="21"/>
          <w:szCs w:val="21"/>
        </w:rPr>
        <w:t>日开始执行。</w:t>
      </w:r>
    </w:p>
    <w:p w14:paraId="4209DDDA" w14:textId="5F4404E8"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（五）</w:t>
      </w:r>
      <w:r w:rsidR="00A55BDE" w:rsidRPr="004545FE">
        <w:rPr>
          <w:rFonts w:ascii="Arial" w:hAnsi="Arial" w:cs="Arial" w:hint="eastAsia"/>
          <w:color w:val="000000"/>
          <w:sz w:val="21"/>
          <w:szCs w:val="21"/>
        </w:rPr>
        <w:t>落户政策：《宁波市人民政府办公厅关于进一步放宽我市户口准入条件的通知》</w:t>
      </w:r>
      <w:r w:rsidR="00A55BDE" w:rsidRPr="004545FE">
        <w:rPr>
          <w:rFonts w:ascii="Arial" w:hAnsi="Arial" w:cs="Arial" w:hint="eastAsia"/>
          <w:color w:val="000000"/>
          <w:sz w:val="21"/>
          <w:szCs w:val="21"/>
        </w:rPr>
        <w:t>[</w:t>
      </w:r>
      <w:r w:rsidR="00A55BDE" w:rsidRPr="004545FE">
        <w:rPr>
          <w:rFonts w:ascii="Arial" w:hAnsi="Arial" w:cs="Arial" w:hint="eastAsia"/>
          <w:color w:val="000000"/>
          <w:sz w:val="21"/>
          <w:szCs w:val="21"/>
        </w:rPr>
        <w:t>甬政办发〔</w:t>
      </w:r>
      <w:r w:rsidR="00A55BDE" w:rsidRPr="00D610E4">
        <w:rPr>
          <w:rFonts w:ascii="Arial" w:hAnsi="Arial" w:cs="Arial"/>
          <w:color w:val="000000"/>
          <w:sz w:val="21"/>
          <w:szCs w:val="21"/>
        </w:rPr>
        <w:t>2019</w:t>
      </w:r>
      <w:r w:rsidR="00A55BDE" w:rsidRPr="004545FE">
        <w:rPr>
          <w:rFonts w:ascii="Arial" w:hAnsi="Arial" w:cs="Arial"/>
          <w:color w:val="000000"/>
          <w:sz w:val="21"/>
          <w:szCs w:val="21"/>
        </w:rPr>
        <w:t>〕</w:t>
      </w:r>
      <w:r w:rsidR="00A55BDE" w:rsidRPr="00D610E4">
        <w:rPr>
          <w:rFonts w:ascii="Arial" w:hAnsi="Arial" w:cs="Arial"/>
          <w:color w:val="000000"/>
          <w:sz w:val="21"/>
          <w:szCs w:val="21"/>
        </w:rPr>
        <w:t>54</w:t>
      </w:r>
      <w:r w:rsidR="00A55BDE" w:rsidRPr="004545FE">
        <w:rPr>
          <w:rFonts w:ascii="Arial" w:hAnsi="Arial" w:cs="Arial"/>
          <w:color w:val="000000"/>
          <w:sz w:val="21"/>
          <w:szCs w:val="21"/>
        </w:rPr>
        <w:t>号</w:t>
      </w:r>
      <w:r w:rsidR="00A55BDE" w:rsidRPr="004545FE">
        <w:rPr>
          <w:rFonts w:ascii="Arial" w:hAnsi="Arial" w:cs="Arial" w:hint="eastAsia"/>
          <w:color w:val="000000"/>
          <w:sz w:val="21"/>
          <w:szCs w:val="21"/>
        </w:rPr>
        <w:t>]</w:t>
      </w:r>
    </w:p>
    <w:p w14:paraId="0F90BF34" w14:textId="77777777" w:rsidR="00A55BDE"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D9583A">
        <w:rPr>
          <w:rFonts w:ascii="Arial" w:hAnsi="Arial" w:cs="Arial"/>
          <w:color w:val="000000"/>
          <w:sz w:val="21"/>
          <w:szCs w:val="21"/>
        </w:rPr>
        <w:t>年</w:t>
      </w:r>
      <w:r w:rsidRPr="00D610E4">
        <w:rPr>
          <w:rFonts w:ascii="Arial" w:hAnsi="Arial" w:cs="Arial"/>
          <w:color w:val="000000"/>
          <w:sz w:val="21"/>
          <w:szCs w:val="21"/>
        </w:rPr>
        <w:t>9</w:t>
      </w:r>
      <w:r w:rsidRPr="00D9583A">
        <w:rPr>
          <w:rFonts w:ascii="Arial" w:hAnsi="Arial" w:cs="Arial"/>
          <w:color w:val="000000"/>
          <w:sz w:val="21"/>
          <w:szCs w:val="21"/>
        </w:rPr>
        <w:t>月</w:t>
      </w:r>
      <w:r w:rsidRPr="00D610E4">
        <w:rPr>
          <w:rFonts w:ascii="Arial" w:hAnsi="Arial" w:cs="Arial"/>
          <w:color w:val="000000"/>
          <w:sz w:val="21"/>
          <w:szCs w:val="21"/>
        </w:rPr>
        <w:t>15</w:t>
      </w:r>
      <w:r>
        <w:rPr>
          <w:rFonts w:ascii="Arial" w:hAnsi="Arial" w:cs="Arial"/>
          <w:color w:val="000000"/>
          <w:sz w:val="21"/>
          <w:szCs w:val="21"/>
        </w:rPr>
        <w:t>日</w:t>
      </w:r>
      <w:r>
        <w:rPr>
          <w:rFonts w:ascii="Arial" w:hAnsi="Arial" w:cs="Arial" w:hint="eastAsia"/>
          <w:color w:val="000000"/>
          <w:sz w:val="21"/>
          <w:szCs w:val="21"/>
        </w:rPr>
        <w:t>，宁波落户新政实施。在</w:t>
      </w:r>
      <w:r w:rsidRPr="00D610E4">
        <w:rPr>
          <w:rFonts w:ascii="Arial" w:hAnsi="Arial" w:cs="Arial" w:hint="eastAsia"/>
          <w:color w:val="000000"/>
          <w:sz w:val="21"/>
          <w:szCs w:val="21"/>
        </w:rPr>
        <w:t>2018</w:t>
      </w:r>
      <w:r>
        <w:rPr>
          <w:rFonts w:ascii="Arial" w:hAnsi="Arial" w:cs="Arial" w:hint="eastAsia"/>
          <w:color w:val="000000"/>
          <w:sz w:val="21"/>
          <w:szCs w:val="21"/>
        </w:rPr>
        <w:t>年政策的基础上，对于人才落户、居住就业落户条件进行大幅度放宽，并新增了租赁落户和投资创业落户，用商业用房、商住两用房或办公用房就能落户。同时，取消老年父母投靠落户的限制。</w:t>
      </w:r>
    </w:p>
    <w:p w14:paraId="40401233" w14:textId="6841B0D2" w:rsidR="00095177"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（六）</w:t>
      </w:r>
      <w:r w:rsidR="00095177">
        <w:rPr>
          <w:rFonts w:ascii="Arial" w:hAnsi="Arial" w:cs="Arial" w:hint="eastAsia"/>
          <w:color w:val="000000"/>
          <w:sz w:val="21"/>
          <w:szCs w:val="21"/>
        </w:rPr>
        <w:t>贷款政策：</w:t>
      </w:r>
    </w:p>
    <w:p w14:paraId="750709F0" w14:textId="77777777" w:rsidR="00095177" w:rsidRPr="00A615ED"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A615ED">
        <w:rPr>
          <w:rFonts w:ascii="Arial" w:hAnsi="Arial" w:cs="Arial" w:hint="eastAsia"/>
          <w:color w:val="000000"/>
          <w:sz w:val="21"/>
          <w:szCs w:val="21"/>
        </w:rPr>
        <w:t>自</w:t>
      </w:r>
      <w:r w:rsidRPr="00D610E4">
        <w:rPr>
          <w:rFonts w:ascii="Arial" w:hAnsi="Arial" w:cs="Arial"/>
          <w:color w:val="000000"/>
          <w:sz w:val="21"/>
          <w:szCs w:val="21"/>
        </w:rPr>
        <w:t>2020</w:t>
      </w:r>
      <w:r w:rsidRPr="00A615ED">
        <w:rPr>
          <w:rFonts w:ascii="Arial" w:hAnsi="Arial" w:cs="Arial"/>
          <w:color w:val="000000"/>
          <w:sz w:val="21"/>
          <w:szCs w:val="21"/>
        </w:rPr>
        <w:t>年</w:t>
      </w:r>
      <w:r w:rsidRPr="00D610E4">
        <w:rPr>
          <w:rFonts w:ascii="Arial" w:hAnsi="Arial" w:cs="Arial"/>
          <w:color w:val="000000"/>
          <w:sz w:val="21"/>
          <w:szCs w:val="21"/>
        </w:rPr>
        <w:t>1</w:t>
      </w:r>
      <w:r w:rsidRPr="00A615ED">
        <w:rPr>
          <w:rFonts w:ascii="Arial" w:hAnsi="Arial" w:cs="Arial"/>
          <w:color w:val="000000"/>
          <w:sz w:val="21"/>
          <w:szCs w:val="21"/>
        </w:rPr>
        <w:t>月</w:t>
      </w:r>
      <w:r w:rsidRPr="00D610E4">
        <w:rPr>
          <w:rFonts w:ascii="Arial" w:hAnsi="Arial" w:cs="Arial"/>
          <w:color w:val="000000"/>
          <w:sz w:val="21"/>
          <w:szCs w:val="21"/>
        </w:rPr>
        <w:t>1</w:t>
      </w:r>
      <w:r w:rsidRPr="00A615ED">
        <w:rPr>
          <w:rFonts w:ascii="Arial" w:hAnsi="Arial" w:cs="Arial"/>
          <w:color w:val="000000"/>
          <w:sz w:val="21"/>
          <w:szCs w:val="21"/>
        </w:rPr>
        <w:t>日起</w:t>
      </w:r>
      <w:r>
        <w:rPr>
          <w:rFonts w:ascii="Arial" w:hAnsi="Arial" w:cs="Arial" w:hint="eastAsia"/>
          <w:color w:val="000000"/>
          <w:sz w:val="21"/>
          <w:szCs w:val="21"/>
        </w:rPr>
        <w:t>，</w:t>
      </w:r>
      <w:r w:rsidRPr="00A615ED">
        <w:rPr>
          <w:rFonts w:ascii="Arial" w:hAnsi="Arial" w:cs="Arial"/>
          <w:color w:val="000000"/>
          <w:sz w:val="21"/>
          <w:szCs w:val="21"/>
        </w:rPr>
        <w:t>各金融机构不得签</w:t>
      </w:r>
      <w:r w:rsidRPr="00A615ED">
        <w:rPr>
          <w:rFonts w:ascii="Arial" w:hAnsi="Arial" w:cs="Arial" w:hint="eastAsia"/>
          <w:color w:val="000000"/>
          <w:sz w:val="21"/>
          <w:szCs w:val="21"/>
        </w:rPr>
        <w:t>订参考货款基准利率定价的浮动利率贷款合同。</w:t>
      </w:r>
    </w:p>
    <w:p w14:paraId="2A152D1B" w14:textId="77777777" w:rsidR="00095177"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A615ED">
        <w:rPr>
          <w:rFonts w:ascii="Arial" w:hAnsi="Arial" w:cs="Arial" w:hint="eastAsia"/>
          <w:color w:val="000000"/>
          <w:sz w:val="21"/>
          <w:szCs w:val="21"/>
        </w:rPr>
        <w:t>自</w:t>
      </w:r>
      <w:r w:rsidRPr="00D610E4">
        <w:rPr>
          <w:rFonts w:ascii="Arial" w:hAnsi="Arial" w:cs="Arial"/>
          <w:color w:val="000000"/>
          <w:sz w:val="21"/>
          <w:szCs w:val="21"/>
        </w:rPr>
        <w:t>2020</w:t>
      </w:r>
      <w:r w:rsidRPr="00A615ED">
        <w:rPr>
          <w:rFonts w:ascii="Arial" w:hAnsi="Arial" w:cs="Arial"/>
          <w:color w:val="000000"/>
          <w:sz w:val="21"/>
          <w:szCs w:val="21"/>
        </w:rPr>
        <w:t>年</w:t>
      </w:r>
      <w:r w:rsidRPr="00D610E4">
        <w:rPr>
          <w:rFonts w:ascii="Arial" w:hAnsi="Arial" w:cs="Arial"/>
          <w:color w:val="000000"/>
          <w:sz w:val="21"/>
          <w:szCs w:val="21"/>
        </w:rPr>
        <w:t>3</w:t>
      </w:r>
      <w:r w:rsidRPr="00A615ED">
        <w:rPr>
          <w:rFonts w:ascii="Arial" w:hAnsi="Arial" w:cs="Arial"/>
          <w:color w:val="000000"/>
          <w:sz w:val="21"/>
          <w:szCs w:val="21"/>
        </w:rPr>
        <w:t>月</w:t>
      </w:r>
      <w:r w:rsidRPr="00D610E4">
        <w:rPr>
          <w:rFonts w:ascii="Arial" w:hAnsi="Arial" w:cs="Arial"/>
          <w:color w:val="000000"/>
          <w:sz w:val="21"/>
          <w:szCs w:val="21"/>
        </w:rPr>
        <w:t>1</w:t>
      </w:r>
      <w:r w:rsidRPr="00A615ED">
        <w:rPr>
          <w:rFonts w:ascii="Arial" w:hAnsi="Arial" w:cs="Arial"/>
          <w:color w:val="000000"/>
          <w:sz w:val="21"/>
          <w:szCs w:val="21"/>
        </w:rPr>
        <w:t>日起</w:t>
      </w:r>
      <w:r>
        <w:rPr>
          <w:rFonts w:ascii="Arial" w:hAnsi="Arial" w:cs="Arial" w:hint="eastAsia"/>
          <w:color w:val="000000"/>
          <w:sz w:val="21"/>
          <w:szCs w:val="21"/>
        </w:rPr>
        <w:t>，</w:t>
      </w:r>
      <w:r w:rsidRPr="00A615ED">
        <w:rPr>
          <w:rFonts w:ascii="Arial" w:hAnsi="Arial" w:cs="Arial"/>
          <w:color w:val="000000"/>
          <w:sz w:val="21"/>
          <w:szCs w:val="21"/>
        </w:rPr>
        <w:t>金融机构应与存量</w:t>
      </w:r>
      <w:r w:rsidRPr="00A615ED">
        <w:rPr>
          <w:rFonts w:ascii="Arial" w:hAnsi="Arial" w:cs="Arial" w:hint="eastAsia"/>
          <w:color w:val="000000"/>
          <w:sz w:val="21"/>
          <w:szCs w:val="21"/>
        </w:rPr>
        <w:t>浮动利率贷款客户就定价基准转换条款进行协商</w:t>
      </w:r>
      <w:r>
        <w:rPr>
          <w:rFonts w:ascii="Arial" w:hAnsi="Arial" w:cs="Arial" w:hint="eastAsia"/>
          <w:color w:val="000000"/>
          <w:sz w:val="21"/>
          <w:szCs w:val="21"/>
        </w:rPr>
        <w:t>，</w:t>
      </w:r>
      <w:r w:rsidRPr="00A615ED">
        <w:rPr>
          <w:rFonts w:ascii="Arial" w:hAnsi="Arial" w:cs="Arial"/>
          <w:color w:val="000000"/>
          <w:sz w:val="21"/>
          <w:szCs w:val="21"/>
        </w:rPr>
        <w:t>将原合同约定的利率定价方</w:t>
      </w:r>
      <w:r w:rsidRPr="00A615ED">
        <w:rPr>
          <w:rFonts w:ascii="Arial" w:hAnsi="Arial" w:cs="Arial" w:hint="eastAsia"/>
          <w:color w:val="000000"/>
          <w:sz w:val="21"/>
          <w:szCs w:val="21"/>
        </w:rPr>
        <w:t>式转换为以</w:t>
      </w:r>
      <w:r w:rsidRPr="00D610E4">
        <w:rPr>
          <w:rFonts w:ascii="Arial" w:hAnsi="Arial" w:cs="Arial"/>
          <w:color w:val="000000"/>
          <w:sz w:val="21"/>
          <w:szCs w:val="21"/>
        </w:rPr>
        <w:t>LPR</w:t>
      </w:r>
      <w:r w:rsidRPr="00A615ED">
        <w:rPr>
          <w:rFonts w:ascii="Arial" w:hAnsi="Arial" w:cs="Arial"/>
          <w:color w:val="000000"/>
          <w:sz w:val="21"/>
          <w:szCs w:val="21"/>
        </w:rPr>
        <w:t>为定价基准加点形成</w:t>
      </w:r>
      <w:r w:rsidRPr="00A615ED">
        <w:rPr>
          <w:rFonts w:ascii="Arial" w:hAnsi="Arial" w:cs="Arial"/>
          <w:color w:val="000000"/>
          <w:sz w:val="21"/>
          <w:szCs w:val="21"/>
        </w:rPr>
        <w:t>,</w:t>
      </w:r>
      <w:r w:rsidRPr="00A615ED">
        <w:rPr>
          <w:rFonts w:ascii="Arial" w:hAnsi="Arial" w:cs="Arial" w:hint="eastAsia"/>
          <w:color w:val="000000"/>
          <w:sz w:val="21"/>
          <w:szCs w:val="21"/>
        </w:rPr>
        <w:t>也可转换为固定利率</w:t>
      </w:r>
      <w:r>
        <w:rPr>
          <w:rFonts w:ascii="Arial" w:hAnsi="Arial" w:cs="Arial" w:hint="eastAsia"/>
          <w:color w:val="000000"/>
          <w:sz w:val="21"/>
          <w:szCs w:val="21"/>
        </w:rPr>
        <w:t>，</w:t>
      </w:r>
      <w:r w:rsidRPr="00A615ED">
        <w:rPr>
          <w:rFonts w:ascii="Arial" w:hAnsi="Arial" w:cs="Arial"/>
          <w:color w:val="000000"/>
          <w:sz w:val="21"/>
          <w:szCs w:val="21"/>
        </w:rPr>
        <w:t>定价基准只能转</w:t>
      </w:r>
      <w:r w:rsidRPr="00A615ED">
        <w:rPr>
          <w:rFonts w:ascii="Arial" w:hAnsi="Arial" w:cs="Arial" w:hint="eastAsia"/>
          <w:color w:val="000000"/>
          <w:sz w:val="21"/>
          <w:szCs w:val="21"/>
        </w:rPr>
        <w:t>换一次</w:t>
      </w:r>
      <w:r>
        <w:rPr>
          <w:rFonts w:ascii="Arial" w:hAnsi="Arial" w:cs="Arial" w:hint="eastAsia"/>
          <w:color w:val="000000"/>
          <w:sz w:val="21"/>
          <w:szCs w:val="21"/>
        </w:rPr>
        <w:t>，</w:t>
      </w:r>
      <w:r w:rsidRPr="00A615ED">
        <w:rPr>
          <w:rFonts w:ascii="Arial" w:hAnsi="Arial" w:cs="Arial"/>
          <w:color w:val="000000"/>
          <w:sz w:val="21"/>
          <w:szCs w:val="21"/>
        </w:rPr>
        <w:t>转换之后不能再次转换。存量</w:t>
      </w:r>
      <w:r w:rsidRPr="00A615ED">
        <w:rPr>
          <w:rFonts w:ascii="Arial" w:hAnsi="Arial" w:cs="Arial" w:hint="eastAsia"/>
          <w:color w:val="000000"/>
          <w:sz w:val="21"/>
          <w:szCs w:val="21"/>
        </w:rPr>
        <w:t>浮动利率贷款定价基准转换原则上应于</w:t>
      </w:r>
      <w:r w:rsidRPr="00D610E4">
        <w:rPr>
          <w:rFonts w:ascii="Arial" w:hAnsi="Arial" w:cs="Arial"/>
          <w:color w:val="000000"/>
          <w:sz w:val="21"/>
          <w:szCs w:val="21"/>
        </w:rPr>
        <w:t>2020</w:t>
      </w:r>
      <w:r w:rsidRPr="00A615ED">
        <w:rPr>
          <w:rFonts w:ascii="Arial" w:hAnsi="Arial" w:cs="Arial"/>
          <w:color w:val="000000"/>
          <w:sz w:val="21"/>
          <w:szCs w:val="21"/>
        </w:rPr>
        <w:t>年</w:t>
      </w:r>
      <w:r w:rsidRPr="00D610E4">
        <w:rPr>
          <w:rFonts w:ascii="Arial" w:hAnsi="Arial" w:cs="Arial"/>
          <w:color w:val="000000"/>
          <w:sz w:val="21"/>
          <w:szCs w:val="21"/>
        </w:rPr>
        <w:t>8</w:t>
      </w:r>
      <w:r w:rsidRPr="00A615ED">
        <w:rPr>
          <w:rFonts w:ascii="Arial" w:hAnsi="Arial" w:cs="Arial"/>
          <w:color w:val="000000"/>
          <w:sz w:val="21"/>
          <w:szCs w:val="21"/>
        </w:rPr>
        <w:t>月</w:t>
      </w:r>
      <w:r w:rsidRPr="00D610E4">
        <w:rPr>
          <w:rFonts w:ascii="Arial" w:hAnsi="Arial" w:cs="Arial"/>
          <w:color w:val="000000"/>
          <w:sz w:val="21"/>
          <w:szCs w:val="21"/>
        </w:rPr>
        <w:t>31</w:t>
      </w:r>
      <w:r w:rsidRPr="00A615ED">
        <w:rPr>
          <w:rFonts w:ascii="Arial" w:hAnsi="Arial" w:cs="Arial"/>
          <w:color w:val="000000"/>
          <w:sz w:val="21"/>
          <w:szCs w:val="21"/>
        </w:rPr>
        <w:t>日前完成。</w:t>
      </w:r>
    </w:p>
    <w:p w14:paraId="09703476" w14:textId="793DE61F" w:rsidR="00095177"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（七）</w:t>
      </w:r>
      <w:r w:rsidR="00095177">
        <w:rPr>
          <w:rFonts w:ascii="Arial" w:hAnsi="Arial" w:cs="Arial" w:hint="eastAsia"/>
          <w:color w:val="000000"/>
          <w:sz w:val="21"/>
          <w:szCs w:val="21"/>
        </w:rPr>
        <w:t>市场监管政策：</w:t>
      </w:r>
    </w:p>
    <w:p w14:paraId="30994991" w14:textId="2EBF095A" w:rsidR="00095177"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1</w:t>
      </w:r>
      <w:r>
        <w:rPr>
          <w:rFonts w:ascii="Arial" w:hAnsi="Arial" w:cs="Arial" w:hint="eastAsia"/>
          <w:color w:val="000000"/>
          <w:sz w:val="21"/>
          <w:szCs w:val="21"/>
        </w:rPr>
        <w:t>、</w:t>
      </w:r>
      <w:r w:rsidR="00095177" w:rsidRPr="00A615ED">
        <w:rPr>
          <w:rFonts w:ascii="Arial" w:hAnsi="Arial" w:cs="Arial" w:hint="eastAsia"/>
          <w:color w:val="000000"/>
          <w:sz w:val="21"/>
          <w:szCs w:val="21"/>
        </w:rPr>
        <w:t>房屋质量监管</w:t>
      </w:r>
      <w:r w:rsidR="00095177">
        <w:rPr>
          <w:rFonts w:ascii="Arial" w:hAnsi="Arial" w:cs="Arial" w:hint="eastAsia"/>
          <w:color w:val="000000"/>
          <w:sz w:val="21"/>
          <w:szCs w:val="21"/>
        </w:rPr>
        <w:t>：</w:t>
      </w:r>
      <w:r w:rsidR="00095177" w:rsidRPr="00A615ED">
        <w:rPr>
          <w:rFonts w:ascii="Arial" w:hAnsi="Arial" w:cs="Arial"/>
          <w:color w:val="000000"/>
          <w:sz w:val="21"/>
          <w:szCs w:val="21"/>
        </w:rPr>
        <w:t>全装修施工作业的新建</w:t>
      </w:r>
      <w:r w:rsidR="00095177" w:rsidRPr="00A615ED">
        <w:rPr>
          <w:rFonts w:ascii="Arial" w:hAnsi="Arial" w:cs="Arial" w:hint="eastAsia"/>
          <w:color w:val="000000"/>
          <w:sz w:val="21"/>
          <w:szCs w:val="21"/>
        </w:rPr>
        <w:t>住宅工程质紲的监督管理</w:t>
      </w:r>
      <w:r w:rsidR="00095177">
        <w:rPr>
          <w:rFonts w:ascii="Arial" w:hAnsi="Arial" w:cs="Arial" w:hint="eastAsia"/>
          <w:color w:val="000000"/>
          <w:sz w:val="21"/>
          <w:szCs w:val="21"/>
        </w:rPr>
        <w:t>，</w:t>
      </w:r>
      <w:r w:rsidR="00095177" w:rsidRPr="00A615ED">
        <w:rPr>
          <w:rFonts w:ascii="Arial" w:hAnsi="Arial" w:cs="Arial"/>
          <w:color w:val="000000"/>
          <w:sz w:val="21"/>
          <w:szCs w:val="21"/>
        </w:rPr>
        <w:t>包含了监督</w:t>
      </w:r>
      <w:r w:rsidR="00095177" w:rsidRPr="00A615ED">
        <w:rPr>
          <w:rFonts w:ascii="Arial" w:hAnsi="Arial" w:cs="Arial" w:hint="eastAsia"/>
          <w:color w:val="000000"/>
          <w:sz w:val="21"/>
          <w:szCs w:val="21"/>
        </w:rPr>
        <w:t>交付样板房抽查、关键工序首次</w:t>
      </w:r>
      <w:r w:rsidR="00095177">
        <w:rPr>
          <w:rFonts w:ascii="Arial" w:hAnsi="Arial" w:cs="Arial" w:hint="eastAsia"/>
          <w:color w:val="000000"/>
          <w:sz w:val="21"/>
          <w:szCs w:val="21"/>
        </w:rPr>
        <w:t>（层）</w:t>
      </w:r>
      <w:r w:rsidR="00095177" w:rsidRPr="00A615ED">
        <w:rPr>
          <w:rFonts w:ascii="Arial" w:hAnsi="Arial" w:cs="Arial" w:hint="eastAsia"/>
          <w:color w:val="000000"/>
          <w:sz w:val="21"/>
          <w:szCs w:val="21"/>
        </w:rPr>
        <w:t>隐蔽前抽查、日常巡查抽检、分户</w:t>
      </w:r>
      <w:r w:rsidR="00095177">
        <w:rPr>
          <w:rFonts w:ascii="Arial" w:hAnsi="Arial" w:cs="Arial" w:hint="eastAsia"/>
          <w:color w:val="000000"/>
          <w:sz w:val="21"/>
          <w:szCs w:val="21"/>
        </w:rPr>
        <w:t>质量</w:t>
      </w:r>
      <w:r w:rsidR="00095177" w:rsidRPr="00A615ED">
        <w:rPr>
          <w:rFonts w:ascii="Arial" w:hAnsi="Arial" w:cs="Arial" w:hint="eastAsia"/>
          <w:color w:val="000000"/>
          <w:sz w:val="21"/>
          <w:szCs w:val="21"/>
        </w:rPr>
        <w:t>检验抽查</w:t>
      </w:r>
      <w:r w:rsidR="00095177">
        <w:rPr>
          <w:rFonts w:ascii="Arial" w:hAnsi="Arial" w:cs="Arial" w:hint="eastAsia"/>
          <w:color w:val="000000"/>
          <w:sz w:val="21"/>
          <w:szCs w:val="21"/>
        </w:rPr>
        <w:t>，</w:t>
      </w:r>
      <w:r w:rsidR="00095177" w:rsidRPr="00A615ED">
        <w:rPr>
          <w:rFonts w:ascii="Arial" w:hAnsi="Arial" w:cs="Arial"/>
          <w:color w:val="000000"/>
          <w:sz w:val="21"/>
          <w:szCs w:val="21"/>
        </w:rPr>
        <w:t>以及监督检测环节</w:t>
      </w:r>
      <w:r w:rsidR="00095177">
        <w:rPr>
          <w:rFonts w:ascii="Arial" w:hAnsi="Arial" w:cs="Arial" w:hint="eastAsia"/>
          <w:color w:val="000000"/>
          <w:sz w:val="21"/>
          <w:szCs w:val="21"/>
        </w:rPr>
        <w:t>；</w:t>
      </w:r>
      <w:r w:rsidR="00095177" w:rsidRPr="00A615ED">
        <w:rPr>
          <w:rFonts w:ascii="Arial" w:hAnsi="Arial" w:cs="Arial"/>
          <w:color w:val="000000"/>
          <w:sz w:val="21"/>
          <w:szCs w:val="21"/>
        </w:rPr>
        <w:t>今后毛</w:t>
      </w:r>
      <w:r w:rsidR="00095177" w:rsidRPr="00A615ED">
        <w:rPr>
          <w:rFonts w:ascii="Arial" w:hAnsi="Arial" w:cs="Arial" w:hint="eastAsia"/>
          <w:color w:val="000000"/>
          <w:sz w:val="21"/>
          <w:szCs w:val="21"/>
        </w:rPr>
        <w:t>坯</w:t>
      </w:r>
      <w:r w:rsidR="00095177" w:rsidRPr="00A615ED">
        <w:rPr>
          <w:rFonts w:ascii="Arial" w:hAnsi="Arial" w:cs="Arial" w:hint="eastAsia"/>
          <w:color w:val="000000"/>
          <w:sz w:val="21"/>
          <w:szCs w:val="21"/>
        </w:rPr>
        <w:lastRenderedPageBreak/>
        <w:t>报建、全装修交付的住宅楼盘</w:t>
      </w:r>
      <w:r w:rsidR="00095177">
        <w:rPr>
          <w:rFonts w:ascii="Arial" w:hAnsi="Arial" w:cs="Arial" w:hint="eastAsia"/>
          <w:color w:val="000000"/>
          <w:sz w:val="21"/>
          <w:szCs w:val="21"/>
        </w:rPr>
        <w:t>，</w:t>
      </w:r>
      <w:r w:rsidR="00095177" w:rsidRPr="00A615ED">
        <w:rPr>
          <w:rFonts w:ascii="Arial" w:hAnsi="Arial" w:cs="Arial"/>
          <w:color w:val="000000"/>
          <w:sz w:val="21"/>
          <w:szCs w:val="21"/>
        </w:rPr>
        <w:t>如果</w:t>
      </w:r>
      <w:r w:rsidR="00095177" w:rsidRPr="00A615ED">
        <w:rPr>
          <w:rFonts w:ascii="Arial" w:hAnsi="Arial" w:cs="Arial" w:hint="eastAsia"/>
          <w:color w:val="000000"/>
          <w:sz w:val="21"/>
          <w:szCs w:val="21"/>
        </w:rPr>
        <w:t>验收时候有</w:t>
      </w:r>
      <w:r w:rsidR="00095177" w:rsidRPr="00D610E4">
        <w:rPr>
          <w:rFonts w:ascii="Arial" w:hAnsi="Arial" w:cs="Arial"/>
          <w:color w:val="000000"/>
          <w:sz w:val="21"/>
          <w:szCs w:val="21"/>
        </w:rPr>
        <w:t>1</w:t>
      </w:r>
      <w:r w:rsidR="00095177" w:rsidRPr="00A615ED">
        <w:rPr>
          <w:rFonts w:ascii="Arial" w:hAnsi="Arial" w:cs="Arial"/>
          <w:color w:val="000000"/>
          <w:sz w:val="21"/>
          <w:szCs w:val="21"/>
        </w:rPr>
        <w:t>/</w:t>
      </w:r>
      <w:r w:rsidR="00095177" w:rsidRPr="00D610E4">
        <w:rPr>
          <w:rFonts w:ascii="Arial" w:hAnsi="Arial" w:cs="Arial"/>
          <w:color w:val="000000"/>
          <w:sz w:val="21"/>
          <w:szCs w:val="21"/>
        </w:rPr>
        <w:t>3</w:t>
      </w:r>
      <w:r w:rsidR="00095177" w:rsidRPr="00A615ED">
        <w:rPr>
          <w:rFonts w:ascii="Arial" w:hAnsi="Arial" w:cs="Arial"/>
          <w:color w:val="000000"/>
          <w:sz w:val="21"/>
          <w:szCs w:val="21"/>
        </w:rPr>
        <w:t>及以上的购房人对验收</w:t>
      </w:r>
      <w:r w:rsidR="00095177" w:rsidRPr="00A615ED">
        <w:rPr>
          <w:rFonts w:ascii="Arial" w:hAnsi="Arial" w:cs="Arial" w:hint="eastAsia"/>
          <w:color w:val="000000"/>
          <w:sz w:val="21"/>
          <w:szCs w:val="21"/>
        </w:rPr>
        <w:t>结论不认可</w:t>
      </w:r>
      <w:r w:rsidR="00095177">
        <w:rPr>
          <w:rFonts w:ascii="Arial" w:hAnsi="Arial" w:cs="Arial" w:hint="eastAsia"/>
          <w:color w:val="000000"/>
          <w:sz w:val="21"/>
          <w:szCs w:val="21"/>
        </w:rPr>
        <w:t>，</w:t>
      </w:r>
      <w:r w:rsidR="00095177" w:rsidRPr="00A615ED">
        <w:rPr>
          <w:rFonts w:ascii="Arial" w:hAnsi="Arial" w:cs="Arial"/>
          <w:color w:val="000000"/>
          <w:sz w:val="21"/>
          <w:szCs w:val="21"/>
        </w:rPr>
        <w:t>楼盘就不能通过验收</w:t>
      </w:r>
      <w:r w:rsidR="00095177">
        <w:rPr>
          <w:rFonts w:ascii="Arial" w:hAnsi="Arial" w:cs="Arial" w:hint="eastAsia"/>
          <w:color w:val="000000"/>
          <w:sz w:val="21"/>
          <w:szCs w:val="21"/>
        </w:rPr>
        <w:t>，</w:t>
      </w:r>
      <w:r w:rsidR="00095177" w:rsidRPr="00A615ED">
        <w:rPr>
          <w:rFonts w:ascii="Arial" w:hAnsi="Arial" w:cs="Arial"/>
          <w:color w:val="000000"/>
          <w:sz w:val="21"/>
          <w:szCs w:val="21"/>
        </w:rPr>
        <w:t>工</w:t>
      </w:r>
      <w:r w:rsidR="00095177" w:rsidRPr="00A615ED">
        <w:rPr>
          <w:rFonts w:ascii="Arial" w:hAnsi="Arial" w:cs="Arial" w:hint="eastAsia"/>
          <w:color w:val="000000"/>
          <w:sz w:val="21"/>
          <w:szCs w:val="21"/>
        </w:rPr>
        <w:t>地开放日检查活动原则上不得少于</w:t>
      </w:r>
      <w:r w:rsidR="00095177" w:rsidRPr="00D610E4">
        <w:rPr>
          <w:rFonts w:ascii="Arial" w:hAnsi="Arial" w:cs="Arial"/>
          <w:color w:val="000000"/>
          <w:sz w:val="21"/>
          <w:szCs w:val="21"/>
        </w:rPr>
        <w:t>3</w:t>
      </w:r>
      <w:r w:rsidR="00095177" w:rsidRPr="00A615ED">
        <w:rPr>
          <w:rFonts w:ascii="Arial" w:hAnsi="Arial" w:cs="Arial"/>
          <w:color w:val="000000"/>
          <w:sz w:val="21"/>
          <w:szCs w:val="21"/>
        </w:rPr>
        <w:t>次</w:t>
      </w:r>
    </w:p>
    <w:p w14:paraId="03A80A15" w14:textId="0041E0C3" w:rsidR="00095177" w:rsidRPr="00A615ED"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w:t>
      </w:r>
      <w:r>
        <w:rPr>
          <w:rFonts w:ascii="Arial" w:hAnsi="Arial" w:cs="Arial" w:hint="eastAsia"/>
          <w:color w:val="000000"/>
          <w:sz w:val="21"/>
          <w:szCs w:val="21"/>
        </w:rPr>
        <w:t>、</w:t>
      </w:r>
      <w:r w:rsidR="00095177" w:rsidRPr="00A615ED">
        <w:rPr>
          <w:rFonts w:ascii="Arial" w:hAnsi="Arial" w:cs="Arial" w:hint="eastAsia"/>
          <w:color w:val="000000"/>
          <w:sz w:val="21"/>
          <w:szCs w:val="21"/>
        </w:rPr>
        <w:t>商品房销售監管</w:t>
      </w:r>
      <w:r w:rsidR="00095177">
        <w:rPr>
          <w:rFonts w:ascii="Arial" w:hAnsi="Arial" w:cs="Arial" w:hint="eastAsia"/>
          <w:color w:val="000000"/>
          <w:sz w:val="21"/>
          <w:szCs w:val="21"/>
        </w:rPr>
        <w:t>：</w:t>
      </w:r>
      <w:r w:rsidR="00095177" w:rsidRPr="00D610E4">
        <w:rPr>
          <w:rFonts w:ascii="Arial" w:hAnsi="Arial" w:cs="Arial" w:hint="eastAsia"/>
          <w:color w:val="000000"/>
          <w:sz w:val="21"/>
          <w:szCs w:val="21"/>
        </w:rPr>
        <w:t>1</w:t>
      </w:r>
      <w:r w:rsidR="00095177">
        <w:rPr>
          <w:rFonts w:ascii="Arial" w:hAnsi="Arial" w:cs="Arial" w:hint="eastAsia"/>
          <w:color w:val="000000"/>
          <w:sz w:val="21"/>
          <w:szCs w:val="21"/>
        </w:rPr>
        <w:t>）</w:t>
      </w:r>
      <w:r w:rsidR="00095177" w:rsidRPr="00A615ED">
        <w:rPr>
          <w:rFonts w:ascii="Arial" w:hAnsi="Arial" w:cs="Arial"/>
          <w:color w:val="000000"/>
          <w:sz w:val="21"/>
          <w:szCs w:val="21"/>
        </w:rPr>
        <w:t>房地产开发企业与</w:t>
      </w:r>
      <w:r w:rsidR="00095177" w:rsidRPr="00A615ED">
        <w:rPr>
          <w:rFonts w:ascii="Arial" w:hAnsi="Arial" w:cs="Arial" w:hint="eastAsia"/>
          <w:color w:val="000000"/>
          <w:sz w:val="21"/>
          <w:szCs w:val="21"/>
        </w:rPr>
        <w:t>购房者应当依法、依规、按照约定诚信履行商品房买卖合同</w:t>
      </w:r>
      <w:r w:rsidR="00095177">
        <w:rPr>
          <w:rFonts w:ascii="Arial" w:hAnsi="Arial" w:cs="Arial" w:hint="eastAsia"/>
          <w:color w:val="000000"/>
          <w:sz w:val="21"/>
          <w:szCs w:val="21"/>
        </w:rPr>
        <w:t>，</w:t>
      </w:r>
      <w:r w:rsidR="00095177" w:rsidRPr="00A615ED">
        <w:rPr>
          <w:rFonts w:ascii="Arial" w:hAnsi="Arial" w:cs="Arial"/>
          <w:color w:val="000000"/>
          <w:sz w:val="21"/>
          <w:szCs w:val="21"/>
        </w:rPr>
        <w:t>任何一方未经合</w:t>
      </w:r>
      <w:r w:rsidR="00095177" w:rsidRPr="00A615ED">
        <w:rPr>
          <w:rFonts w:ascii="Arial" w:hAnsi="Arial" w:cs="Arial" w:hint="eastAsia"/>
          <w:color w:val="000000"/>
          <w:sz w:val="21"/>
          <w:szCs w:val="21"/>
        </w:rPr>
        <w:t>同相对方同意不得擅自变更合同履行内容</w:t>
      </w:r>
      <w:r w:rsidR="00095177">
        <w:rPr>
          <w:rFonts w:ascii="Arial" w:hAnsi="Arial" w:cs="Arial" w:hint="eastAsia"/>
          <w:color w:val="000000"/>
          <w:sz w:val="21"/>
          <w:szCs w:val="21"/>
        </w:rPr>
        <w:t>；</w:t>
      </w:r>
      <w:r w:rsidR="00095177" w:rsidRPr="00D610E4">
        <w:rPr>
          <w:rFonts w:ascii="Arial" w:hAnsi="Arial" w:cs="Arial"/>
          <w:color w:val="000000"/>
          <w:sz w:val="21"/>
          <w:szCs w:val="21"/>
        </w:rPr>
        <w:t>2</w:t>
      </w:r>
      <w:r w:rsidR="00095177">
        <w:rPr>
          <w:rFonts w:ascii="Arial" w:hAnsi="Arial" w:cs="Arial" w:hint="eastAsia"/>
          <w:color w:val="000000"/>
          <w:sz w:val="21"/>
          <w:szCs w:val="21"/>
        </w:rPr>
        <w:t>）</w:t>
      </w:r>
      <w:r w:rsidR="00095177" w:rsidRPr="00A615ED">
        <w:rPr>
          <w:rFonts w:ascii="Arial" w:hAnsi="Arial" w:cs="Arial"/>
          <w:color w:val="000000"/>
          <w:sz w:val="21"/>
          <w:szCs w:val="21"/>
        </w:rPr>
        <w:t>要求将全部销售人员信息录入</w:t>
      </w:r>
      <w:r w:rsidR="00095177" w:rsidRPr="00A615ED">
        <w:rPr>
          <w:rFonts w:ascii="Arial" w:hAnsi="Arial" w:cs="Arial" w:hint="eastAsia"/>
          <w:color w:val="000000"/>
          <w:sz w:val="21"/>
          <w:szCs w:val="21"/>
        </w:rPr>
        <w:t>宁波市房产市场监管服务平台开发企业库</w:t>
      </w:r>
      <w:r w:rsidR="00095177">
        <w:rPr>
          <w:rFonts w:ascii="Arial" w:hAnsi="Arial" w:cs="Arial" w:hint="eastAsia"/>
          <w:color w:val="000000"/>
          <w:sz w:val="21"/>
          <w:szCs w:val="21"/>
        </w:rPr>
        <w:t>；</w:t>
      </w:r>
      <w:r w:rsidR="00095177" w:rsidRPr="00D610E4">
        <w:rPr>
          <w:rFonts w:ascii="Arial" w:hAnsi="Arial" w:cs="Arial"/>
          <w:color w:val="000000"/>
          <w:sz w:val="21"/>
          <w:szCs w:val="21"/>
        </w:rPr>
        <w:t>3</w:t>
      </w:r>
      <w:r w:rsidR="00095177">
        <w:rPr>
          <w:rFonts w:ascii="Arial" w:hAnsi="Arial" w:cs="Arial" w:hint="eastAsia"/>
          <w:color w:val="000000"/>
          <w:sz w:val="21"/>
          <w:szCs w:val="21"/>
        </w:rPr>
        <w:t>）</w:t>
      </w:r>
      <w:r w:rsidR="00095177" w:rsidRPr="00A615ED">
        <w:rPr>
          <w:rFonts w:ascii="Arial" w:hAnsi="Arial" w:cs="Arial"/>
          <w:color w:val="000000"/>
          <w:sz w:val="21"/>
          <w:szCs w:val="21"/>
        </w:rPr>
        <w:t>销售代理机构应当按照《宁波</w:t>
      </w:r>
      <w:r w:rsidR="00095177" w:rsidRPr="00A615ED">
        <w:rPr>
          <w:rFonts w:ascii="Arial" w:hAnsi="Arial" w:cs="Arial" w:hint="eastAsia"/>
          <w:color w:val="000000"/>
          <w:sz w:val="21"/>
          <w:szCs w:val="21"/>
        </w:rPr>
        <w:t>市房地产经纪机构备案管理办法》办理备案手续并取得备案证书</w:t>
      </w:r>
      <w:r w:rsidR="00095177">
        <w:rPr>
          <w:rFonts w:ascii="Arial" w:hAnsi="Arial" w:cs="Arial" w:hint="eastAsia"/>
          <w:color w:val="000000"/>
          <w:sz w:val="21"/>
          <w:szCs w:val="21"/>
        </w:rPr>
        <w:t>；</w:t>
      </w:r>
      <w:r w:rsidR="00095177" w:rsidRPr="00D610E4">
        <w:rPr>
          <w:rFonts w:ascii="Arial" w:hAnsi="Arial" w:cs="Arial"/>
          <w:color w:val="000000"/>
          <w:sz w:val="21"/>
          <w:szCs w:val="21"/>
        </w:rPr>
        <w:t>4</w:t>
      </w:r>
      <w:r w:rsidR="00095177">
        <w:rPr>
          <w:rFonts w:ascii="Arial" w:hAnsi="Arial" w:cs="Arial" w:hint="eastAsia"/>
          <w:color w:val="000000"/>
          <w:sz w:val="21"/>
          <w:szCs w:val="21"/>
        </w:rPr>
        <w:t>）</w:t>
      </w:r>
      <w:r w:rsidR="00095177" w:rsidRPr="00A615ED">
        <w:rPr>
          <w:rFonts w:ascii="Arial" w:hAnsi="Arial" w:cs="Arial"/>
          <w:color w:val="000000"/>
          <w:sz w:val="21"/>
          <w:szCs w:val="21"/>
        </w:rPr>
        <w:t>不得认筹</w:t>
      </w:r>
      <w:r w:rsidR="00095177" w:rsidRPr="00A615ED">
        <w:rPr>
          <w:rFonts w:ascii="Arial" w:hAnsi="Arial" w:cs="Arial" w:hint="eastAsia"/>
          <w:color w:val="000000"/>
          <w:sz w:val="21"/>
          <w:szCs w:val="21"/>
        </w:rPr>
        <w:t>预订款额度不超过房屋首付款额度</w:t>
      </w:r>
      <w:r w:rsidR="00095177">
        <w:rPr>
          <w:rFonts w:ascii="Arial" w:hAnsi="Arial" w:cs="Arial" w:hint="eastAsia"/>
          <w:color w:val="000000"/>
          <w:sz w:val="21"/>
          <w:szCs w:val="21"/>
        </w:rPr>
        <w:t>；</w:t>
      </w:r>
      <w:r w:rsidR="00095177" w:rsidRPr="00A615ED">
        <w:rPr>
          <w:rFonts w:ascii="Arial" w:hAnsi="Arial" w:cs="Arial"/>
          <w:color w:val="000000"/>
          <w:sz w:val="21"/>
          <w:szCs w:val="21"/>
        </w:rPr>
        <w:t>公</w:t>
      </w:r>
      <w:r w:rsidR="00095177" w:rsidRPr="00A615ED">
        <w:rPr>
          <w:rFonts w:ascii="Arial" w:hAnsi="Arial" w:cs="Arial" w:hint="eastAsia"/>
          <w:color w:val="000000"/>
          <w:sz w:val="21"/>
          <w:szCs w:val="21"/>
        </w:rPr>
        <w:t>证机构监督摇号。</w:t>
      </w:r>
    </w:p>
    <w:p w14:paraId="60978944" w14:textId="73807D13" w:rsidR="00095177" w:rsidRPr="006B2330"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（八）</w:t>
      </w:r>
      <w:r w:rsidR="00095177" w:rsidRPr="006B2330">
        <w:rPr>
          <w:rFonts w:ascii="Arial" w:hAnsi="Arial" w:cs="Arial" w:hint="eastAsia"/>
          <w:color w:val="000000"/>
          <w:sz w:val="21"/>
          <w:szCs w:val="21"/>
        </w:rPr>
        <w:t>人才政策：</w:t>
      </w:r>
    </w:p>
    <w:p w14:paraId="3079D40A" w14:textId="77777777" w:rsidR="00095177" w:rsidRPr="006B2330"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6B2330">
        <w:rPr>
          <w:rFonts w:ascii="Arial" w:hAnsi="Arial" w:cs="Arial" w:hint="eastAsia"/>
          <w:color w:val="000000"/>
          <w:sz w:val="21"/>
          <w:szCs w:val="21"/>
        </w:rPr>
        <w:t>按照</w:t>
      </w:r>
      <w:r w:rsidRPr="00D610E4">
        <w:rPr>
          <w:rFonts w:ascii="Arial" w:hAnsi="Arial" w:cs="Arial" w:hint="eastAsia"/>
          <w:color w:val="000000"/>
          <w:sz w:val="21"/>
          <w:szCs w:val="21"/>
        </w:rPr>
        <w:t>2018</w:t>
      </w:r>
      <w:r w:rsidRPr="006B2330">
        <w:rPr>
          <w:rFonts w:ascii="Arial" w:hAnsi="Arial" w:cs="Arial" w:hint="eastAsia"/>
          <w:color w:val="000000"/>
          <w:sz w:val="21"/>
          <w:szCs w:val="21"/>
        </w:rPr>
        <w:t>年</w:t>
      </w:r>
      <w:r w:rsidRPr="00D610E4">
        <w:rPr>
          <w:rFonts w:ascii="Arial" w:hAnsi="Arial" w:cs="Arial" w:hint="eastAsia"/>
          <w:color w:val="000000"/>
          <w:sz w:val="21"/>
          <w:szCs w:val="21"/>
        </w:rPr>
        <w:t>12</w:t>
      </w:r>
      <w:r w:rsidRPr="006B2330">
        <w:rPr>
          <w:rFonts w:ascii="Arial" w:hAnsi="Arial" w:cs="Arial" w:hint="eastAsia"/>
          <w:color w:val="000000"/>
          <w:sz w:val="21"/>
          <w:szCs w:val="21"/>
        </w:rPr>
        <w:t>月宁波市住房和城乡建设委员会发布的《宁波市人才安居实施办法》，对新引进的顶尖人才，给予最高</w:t>
      </w:r>
      <w:r w:rsidRPr="00D610E4">
        <w:rPr>
          <w:rFonts w:ascii="Arial" w:hAnsi="Arial" w:cs="Arial" w:hint="eastAsia"/>
          <w:color w:val="000000"/>
          <w:sz w:val="21"/>
          <w:szCs w:val="21"/>
        </w:rPr>
        <w:t>800</w:t>
      </w:r>
      <w:r w:rsidRPr="006B2330">
        <w:rPr>
          <w:rFonts w:ascii="Arial" w:hAnsi="Arial" w:cs="Arial" w:hint="eastAsia"/>
          <w:color w:val="000000"/>
          <w:sz w:val="21"/>
          <w:szCs w:val="21"/>
        </w:rPr>
        <w:t>万元安家补助，按照</w:t>
      </w:r>
      <w:r w:rsidRPr="00D610E4">
        <w:rPr>
          <w:rFonts w:ascii="Arial" w:hAnsi="Arial" w:cs="Arial" w:hint="eastAsia"/>
          <w:color w:val="000000"/>
          <w:sz w:val="21"/>
          <w:szCs w:val="21"/>
        </w:rPr>
        <w:t>4</w:t>
      </w:r>
      <w:r w:rsidRPr="006B2330">
        <w:rPr>
          <w:rFonts w:ascii="Arial" w:hAnsi="Arial" w:cs="Arial" w:hint="eastAsia"/>
          <w:color w:val="000000"/>
          <w:sz w:val="21"/>
          <w:szCs w:val="21"/>
        </w:rPr>
        <w:t>:</w:t>
      </w:r>
      <w:r w:rsidRPr="00D610E4">
        <w:rPr>
          <w:rFonts w:ascii="Arial" w:hAnsi="Arial" w:cs="Arial" w:hint="eastAsia"/>
          <w:color w:val="000000"/>
          <w:sz w:val="21"/>
          <w:szCs w:val="21"/>
        </w:rPr>
        <w:t>3</w:t>
      </w:r>
      <w:r w:rsidRPr="006B2330">
        <w:rPr>
          <w:rFonts w:ascii="Arial" w:hAnsi="Arial" w:cs="Arial" w:hint="eastAsia"/>
          <w:color w:val="000000"/>
          <w:sz w:val="21"/>
          <w:szCs w:val="21"/>
        </w:rPr>
        <w:t>:</w:t>
      </w:r>
      <w:r w:rsidRPr="00D610E4">
        <w:rPr>
          <w:rFonts w:ascii="Arial" w:hAnsi="Arial" w:cs="Arial" w:hint="eastAsia"/>
          <w:color w:val="000000"/>
          <w:sz w:val="21"/>
          <w:szCs w:val="21"/>
        </w:rPr>
        <w:t>3</w:t>
      </w:r>
      <w:r w:rsidRPr="006B2330">
        <w:rPr>
          <w:rFonts w:ascii="Arial" w:hAnsi="Arial" w:cs="Arial" w:hint="eastAsia"/>
          <w:color w:val="000000"/>
          <w:sz w:val="21"/>
          <w:szCs w:val="21"/>
        </w:rPr>
        <w:t>比例在</w:t>
      </w:r>
      <w:r w:rsidRPr="00D610E4">
        <w:rPr>
          <w:rFonts w:ascii="Arial" w:hAnsi="Arial" w:cs="Arial" w:hint="eastAsia"/>
          <w:color w:val="000000"/>
          <w:sz w:val="21"/>
          <w:szCs w:val="21"/>
        </w:rPr>
        <w:t>3</w:t>
      </w:r>
      <w:r w:rsidRPr="006B2330">
        <w:rPr>
          <w:rFonts w:ascii="Arial" w:hAnsi="Arial" w:cs="Arial" w:hint="eastAsia"/>
          <w:color w:val="000000"/>
          <w:sz w:val="21"/>
          <w:szCs w:val="21"/>
        </w:rPr>
        <w:t>年内逐年发放；</w:t>
      </w:r>
    </w:p>
    <w:p w14:paraId="4CC85168" w14:textId="77777777" w:rsidR="00095177" w:rsidRPr="006B2330"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6B2330">
        <w:rPr>
          <w:rFonts w:ascii="Arial" w:hAnsi="Arial" w:cs="Arial" w:hint="eastAsia"/>
          <w:color w:val="000000"/>
          <w:sz w:val="21"/>
          <w:szCs w:val="21"/>
        </w:rPr>
        <w:t>新引进的特优人才、领军人才、拔尖人才、高级人才分别给予</w:t>
      </w:r>
      <w:r w:rsidRPr="00D610E4">
        <w:rPr>
          <w:rFonts w:ascii="Arial" w:hAnsi="Arial" w:cs="Arial" w:hint="eastAsia"/>
          <w:color w:val="000000"/>
          <w:sz w:val="21"/>
          <w:szCs w:val="21"/>
        </w:rPr>
        <w:t>100</w:t>
      </w:r>
      <w:r w:rsidRPr="006B2330">
        <w:rPr>
          <w:rFonts w:ascii="Arial" w:hAnsi="Arial" w:cs="Arial" w:hint="eastAsia"/>
          <w:color w:val="000000"/>
          <w:sz w:val="21"/>
          <w:szCs w:val="21"/>
        </w:rPr>
        <w:t>万元、</w:t>
      </w:r>
      <w:r w:rsidRPr="00D610E4">
        <w:rPr>
          <w:rFonts w:ascii="Arial" w:hAnsi="Arial" w:cs="Arial" w:hint="eastAsia"/>
          <w:color w:val="000000"/>
          <w:sz w:val="21"/>
          <w:szCs w:val="21"/>
        </w:rPr>
        <w:t>80</w:t>
      </w:r>
      <w:r w:rsidRPr="006B2330">
        <w:rPr>
          <w:rFonts w:ascii="Arial" w:hAnsi="Arial" w:cs="Arial" w:hint="eastAsia"/>
          <w:color w:val="000000"/>
          <w:sz w:val="21"/>
          <w:szCs w:val="21"/>
        </w:rPr>
        <w:t>万元、</w:t>
      </w:r>
      <w:r w:rsidRPr="00D610E4">
        <w:rPr>
          <w:rFonts w:ascii="Arial" w:hAnsi="Arial" w:cs="Arial" w:hint="eastAsia"/>
          <w:color w:val="000000"/>
          <w:sz w:val="21"/>
          <w:szCs w:val="21"/>
        </w:rPr>
        <w:t>50</w:t>
      </w:r>
      <w:r w:rsidRPr="006B2330">
        <w:rPr>
          <w:rFonts w:ascii="Arial" w:hAnsi="Arial" w:cs="Arial" w:hint="eastAsia"/>
          <w:color w:val="000000"/>
          <w:sz w:val="21"/>
          <w:szCs w:val="21"/>
        </w:rPr>
        <w:t>万元、</w:t>
      </w:r>
      <w:r w:rsidRPr="00D610E4">
        <w:rPr>
          <w:rFonts w:ascii="Arial" w:hAnsi="Arial" w:cs="Arial" w:hint="eastAsia"/>
          <w:color w:val="000000"/>
          <w:sz w:val="21"/>
          <w:szCs w:val="21"/>
        </w:rPr>
        <w:t>15</w:t>
      </w:r>
      <w:r w:rsidRPr="006B2330">
        <w:rPr>
          <w:rFonts w:ascii="Arial" w:hAnsi="Arial" w:cs="Arial" w:hint="eastAsia"/>
          <w:color w:val="000000"/>
          <w:sz w:val="21"/>
          <w:szCs w:val="21"/>
        </w:rPr>
        <w:t>万元的安家补助，申请时已在宁波购房的，安家补助一次性发放；未在宁波购房的，按照</w:t>
      </w:r>
      <w:r w:rsidRPr="00D610E4">
        <w:rPr>
          <w:rFonts w:ascii="Arial" w:hAnsi="Arial" w:cs="Arial" w:hint="eastAsia"/>
          <w:color w:val="000000"/>
          <w:sz w:val="21"/>
          <w:szCs w:val="21"/>
        </w:rPr>
        <w:t>4</w:t>
      </w:r>
      <w:r w:rsidRPr="006B2330">
        <w:rPr>
          <w:rFonts w:ascii="Arial" w:hAnsi="Arial" w:cs="Arial" w:hint="eastAsia"/>
          <w:color w:val="000000"/>
          <w:sz w:val="21"/>
          <w:szCs w:val="21"/>
        </w:rPr>
        <w:t>:</w:t>
      </w:r>
      <w:r w:rsidRPr="00D610E4">
        <w:rPr>
          <w:rFonts w:ascii="Arial" w:hAnsi="Arial" w:cs="Arial" w:hint="eastAsia"/>
          <w:color w:val="000000"/>
          <w:sz w:val="21"/>
          <w:szCs w:val="21"/>
        </w:rPr>
        <w:t>3</w:t>
      </w:r>
      <w:r w:rsidRPr="006B2330">
        <w:rPr>
          <w:rFonts w:ascii="Arial" w:hAnsi="Arial" w:cs="Arial" w:hint="eastAsia"/>
          <w:color w:val="000000"/>
          <w:sz w:val="21"/>
          <w:szCs w:val="21"/>
        </w:rPr>
        <w:t>:</w:t>
      </w:r>
      <w:r w:rsidRPr="00D610E4">
        <w:rPr>
          <w:rFonts w:ascii="Arial" w:hAnsi="Arial" w:cs="Arial" w:hint="eastAsia"/>
          <w:color w:val="000000"/>
          <w:sz w:val="21"/>
          <w:szCs w:val="21"/>
        </w:rPr>
        <w:t>3</w:t>
      </w:r>
      <w:r w:rsidRPr="006B2330">
        <w:rPr>
          <w:rFonts w:ascii="Arial" w:hAnsi="Arial" w:cs="Arial" w:hint="eastAsia"/>
          <w:color w:val="000000"/>
          <w:sz w:val="21"/>
          <w:szCs w:val="21"/>
        </w:rPr>
        <w:t>比例在</w:t>
      </w:r>
      <w:r w:rsidRPr="00D610E4">
        <w:rPr>
          <w:rFonts w:ascii="Arial" w:hAnsi="Arial" w:cs="Arial" w:hint="eastAsia"/>
          <w:color w:val="000000"/>
          <w:sz w:val="21"/>
          <w:szCs w:val="21"/>
        </w:rPr>
        <w:t>3</w:t>
      </w:r>
      <w:r w:rsidRPr="006B2330">
        <w:rPr>
          <w:rFonts w:ascii="Arial" w:hAnsi="Arial" w:cs="Arial" w:hint="eastAsia"/>
          <w:color w:val="000000"/>
          <w:sz w:val="21"/>
          <w:szCs w:val="21"/>
        </w:rPr>
        <w:t>年内逐年发放；</w:t>
      </w:r>
    </w:p>
    <w:p w14:paraId="3BE7F173" w14:textId="77777777" w:rsidR="00095177"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6B2330">
        <w:rPr>
          <w:rFonts w:ascii="Arial" w:hAnsi="Arial" w:cs="Arial" w:hint="eastAsia"/>
          <w:color w:val="000000"/>
          <w:sz w:val="21"/>
          <w:szCs w:val="21"/>
        </w:rPr>
        <w:t>毕业</w:t>
      </w:r>
      <w:r w:rsidRPr="00D610E4">
        <w:rPr>
          <w:rFonts w:ascii="Arial" w:hAnsi="Arial" w:cs="Arial" w:hint="eastAsia"/>
          <w:color w:val="000000"/>
          <w:sz w:val="21"/>
          <w:szCs w:val="21"/>
        </w:rPr>
        <w:t>10</w:t>
      </w:r>
      <w:r w:rsidRPr="006B2330">
        <w:rPr>
          <w:rFonts w:ascii="Arial" w:hAnsi="Arial" w:cs="Arial" w:hint="eastAsia"/>
          <w:color w:val="000000"/>
          <w:sz w:val="21"/>
          <w:szCs w:val="21"/>
        </w:rPr>
        <w:t>年内的全日制大学及以上毕业生购置首套房可补贴放款的</w:t>
      </w:r>
      <w:r w:rsidRPr="00D610E4">
        <w:rPr>
          <w:rFonts w:ascii="Arial" w:hAnsi="Arial" w:cs="Arial" w:hint="eastAsia"/>
          <w:color w:val="000000"/>
          <w:sz w:val="21"/>
          <w:szCs w:val="21"/>
        </w:rPr>
        <w:t>2</w:t>
      </w:r>
      <w:r w:rsidRPr="006B2330">
        <w:rPr>
          <w:rFonts w:ascii="Arial" w:hAnsi="Arial" w:cs="Arial" w:hint="eastAsia"/>
          <w:color w:val="000000"/>
          <w:sz w:val="21"/>
          <w:szCs w:val="21"/>
        </w:rPr>
        <w:t>%</w:t>
      </w:r>
      <w:r w:rsidRPr="006B2330">
        <w:rPr>
          <w:rFonts w:ascii="Arial" w:hAnsi="Arial" w:cs="Arial" w:hint="eastAsia"/>
          <w:color w:val="000000"/>
          <w:sz w:val="21"/>
          <w:szCs w:val="21"/>
        </w:rPr>
        <w:t>，</w:t>
      </w:r>
      <w:r w:rsidRPr="00D610E4">
        <w:rPr>
          <w:rFonts w:ascii="Arial" w:hAnsi="Arial" w:cs="Arial" w:hint="eastAsia"/>
          <w:color w:val="000000"/>
          <w:sz w:val="21"/>
          <w:szCs w:val="21"/>
        </w:rPr>
        <w:t>8</w:t>
      </w:r>
      <w:r w:rsidRPr="006B2330">
        <w:rPr>
          <w:rFonts w:ascii="Arial" w:hAnsi="Arial" w:cs="Arial" w:hint="eastAsia"/>
          <w:color w:val="000000"/>
          <w:sz w:val="21"/>
          <w:szCs w:val="21"/>
        </w:rPr>
        <w:t>万元封顶，补贴后</w:t>
      </w:r>
      <w:r w:rsidRPr="00D610E4">
        <w:rPr>
          <w:rFonts w:ascii="Arial" w:hAnsi="Arial" w:cs="Arial" w:hint="eastAsia"/>
          <w:color w:val="000000"/>
          <w:sz w:val="21"/>
          <w:szCs w:val="21"/>
        </w:rPr>
        <w:t>5</w:t>
      </w:r>
      <w:r w:rsidRPr="006B2330">
        <w:rPr>
          <w:rFonts w:ascii="Arial" w:hAnsi="Arial" w:cs="Arial" w:hint="eastAsia"/>
          <w:color w:val="000000"/>
          <w:sz w:val="21"/>
          <w:szCs w:val="21"/>
        </w:rPr>
        <w:t>年内不许交易上市。</w:t>
      </w:r>
    </w:p>
    <w:p w14:paraId="4C26AD7B" w14:textId="46B4D42F" w:rsidR="00095177"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（九）</w:t>
      </w:r>
      <w:r w:rsidR="00095177">
        <w:rPr>
          <w:rFonts w:ascii="Arial" w:hAnsi="Arial" w:cs="Arial" w:hint="eastAsia"/>
          <w:color w:val="000000"/>
          <w:sz w:val="21"/>
          <w:szCs w:val="21"/>
        </w:rPr>
        <w:t>土拍政策：</w:t>
      </w:r>
    </w:p>
    <w:p w14:paraId="7E2AEB8D" w14:textId="02DA2652" w:rsidR="004E48CF"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Pr>
          <w:rFonts w:ascii="Arial" w:hAnsi="Arial" w:cs="Arial" w:hint="eastAsia"/>
          <w:color w:val="000000"/>
          <w:sz w:val="21"/>
          <w:szCs w:val="21"/>
        </w:rPr>
        <w:t>年</w:t>
      </w:r>
      <w:r w:rsidRPr="00D610E4">
        <w:rPr>
          <w:rFonts w:ascii="Arial" w:hAnsi="Arial" w:cs="Arial" w:hint="eastAsia"/>
          <w:color w:val="000000"/>
          <w:sz w:val="21"/>
          <w:szCs w:val="21"/>
        </w:rPr>
        <w:t>11</w:t>
      </w:r>
      <w:r>
        <w:rPr>
          <w:rFonts w:ascii="Arial" w:hAnsi="Arial" w:cs="Arial" w:hint="eastAsia"/>
          <w:color w:val="000000"/>
          <w:sz w:val="21"/>
          <w:szCs w:val="21"/>
        </w:rPr>
        <w:t>月浙江省土地使用权网上交易系统挂牌出让的海曙区</w:t>
      </w:r>
      <w:r w:rsidRPr="00D610E4">
        <w:rPr>
          <w:rFonts w:ascii="Arial" w:hAnsi="Arial" w:cs="Arial" w:hint="eastAsia"/>
          <w:color w:val="000000"/>
          <w:sz w:val="21"/>
          <w:szCs w:val="21"/>
        </w:rPr>
        <w:t>DQ</w:t>
      </w:r>
      <w:r>
        <w:rPr>
          <w:rFonts w:ascii="Arial" w:hAnsi="Arial" w:cs="Arial" w:hint="eastAsia"/>
          <w:color w:val="000000"/>
          <w:sz w:val="21"/>
          <w:szCs w:val="21"/>
        </w:rPr>
        <w:t>-</w:t>
      </w:r>
      <w:r w:rsidRPr="00D610E4">
        <w:rPr>
          <w:rFonts w:ascii="Arial" w:hAnsi="Arial" w:cs="Arial" w:hint="eastAsia"/>
          <w:color w:val="000000"/>
          <w:sz w:val="21"/>
          <w:szCs w:val="21"/>
        </w:rPr>
        <w:t>02</w:t>
      </w:r>
      <w:r>
        <w:rPr>
          <w:rFonts w:ascii="Arial" w:hAnsi="Arial" w:cs="Arial" w:hint="eastAsia"/>
          <w:color w:val="000000"/>
          <w:sz w:val="21"/>
          <w:szCs w:val="21"/>
        </w:rPr>
        <w:t>-</w:t>
      </w:r>
      <w:r w:rsidRPr="00D610E4">
        <w:rPr>
          <w:rFonts w:ascii="Arial" w:hAnsi="Arial" w:cs="Arial" w:hint="eastAsia"/>
          <w:color w:val="000000"/>
          <w:sz w:val="21"/>
          <w:szCs w:val="21"/>
        </w:rPr>
        <w:t>H2</w:t>
      </w:r>
      <w:r>
        <w:rPr>
          <w:rFonts w:ascii="Arial" w:hAnsi="Arial" w:cs="Arial" w:hint="eastAsia"/>
          <w:color w:val="000000"/>
          <w:sz w:val="21"/>
          <w:szCs w:val="21"/>
        </w:rPr>
        <w:t>地块，首次实施“限房价、竞地价”方式出让，这</w:t>
      </w:r>
      <w:r w:rsidRPr="006B2330">
        <w:rPr>
          <w:rFonts w:ascii="Arial" w:hAnsi="Arial" w:cs="Arial" w:hint="eastAsia"/>
          <w:color w:val="000000"/>
          <w:sz w:val="21"/>
          <w:szCs w:val="21"/>
        </w:rPr>
        <w:t>是宁波首次挂牌限房价地块。</w:t>
      </w:r>
      <w:r>
        <w:rPr>
          <w:rFonts w:ascii="Arial" w:hAnsi="Arial" w:cs="Arial" w:hint="eastAsia"/>
          <w:color w:val="000000"/>
          <w:sz w:val="21"/>
          <w:szCs w:val="21"/>
        </w:rPr>
        <w:t>该政策明确了未来这块土地上的新房售价，不仅对毛坯和全装修商品住宅分别限定房价，甚至还包括了车位的售价。</w:t>
      </w:r>
    </w:p>
    <w:p w14:paraId="68092ED9" w14:textId="4921A579" w:rsidR="000F07DE" w:rsidRDefault="000F07DE" w:rsidP="00EB25D7">
      <w:pPr>
        <w:widowControl w:val="0"/>
        <w:adjustRightInd w:val="0"/>
        <w:snapToGrid w:val="0"/>
        <w:spacing w:line="480" w:lineRule="auto"/>
        <w:ind w:firstLineChars="200" w:firstLine="420"/>
        <w:jc w:val="both"/>
        <w:rPr>
          <w:rFonts w:ascii="Arial" w:hAnsi="Arial" w:cs="Arial"/>
          <w:color w:val="000000"/>
          <w:sz w:val="21"/>
          <w:szCs w:val="21"/>
        </w:rPr>
      </w:pPr>
    </w:p>
    <w:p w14:paraId="2AD5FCC2" w14:textId="5C2811CA" w:rsidR="000F07DE" w:rsidRDefault="000F07DE">
      <w:pPr>
        <w:rPr>
          <w:rFonts w:ascii="Arial" w:hAnsi="Arial" w:cs="Arial"/>
          <w:color w:val="000000"/>
          <w:sz w:val="21"/>
          <w:szCs w:val="21"/>
        </w:rPr>
      </w:pPr>
      <w:r>
        <w:rPr>
          <w:rFonts w:ascii="Arial" w:hAnsi="Arial" w:cs="Arial"/>
          <w:color w:val="000000"/>
          <w:sz w:val="21"/>
          <w:szCs w:val="21"/>
        </w:rPr>
        <w:br w:type="page"/>
      </w:r>
    </w:p>
    <w:p w14:paraId="083F4E53" w14:textId="77777777" w:rsidR="000F07DE" w:rsidRPr="000F07DE" w:rsidRDefault="000F07DE" w:rsidP="00EB25D7">
      <w:pPr>
        <w:widowControl w:val="0"/>
        <w:adjustRightInd w:val="0"/>
        <w:snapToGrid w:val="0"/>
        <w:spacing w:line="480" w:lineRule="auto"/>
        <w:ind w:firstLineChars="200" w:firstLine="40"/>
        <w:jc w:val="both"/>
        <w:rPr>
          <w:rFonts w:ascii="Arial" w:hAnsi="Arial" w:cs="Arial"/>
          <w:color w:val="000000"/>
          <w:sz w:val="2"/>
          <w:szCs w:val="2"/>
        </w:rPr>
      </w:pPr>
    </w:p>
    <w:p w14:paraId="630BC5C9" w14:textId="72345183" w:rsidR="00E352F7" w:rsidRPr="000F07DE" w:rsidRDefault="000F07DE" w:rsidP="000F07DE">
      <w:pPr>
        <w:pStyle w:val="1"/>
        <w:spacing w:before="240"/>
        <w:rPr>
          <w:rFonts w:ascii="Arial" w:eastAsia="方正黑体简体" w:hAnsi="Arial" w:cs="Arial"/>
          <w:b w:val="0"/>
          <w:bCs/>
          <w:sz w:val="32"/>
          <w:szCs w:val="32"/>
        </w:rPr>
      </w:pPr>
      <w:bookmarkStart w:id="60" w:name="_Toc41488727"/>
      <w:bookmarkEnd w:id="53"/>
      <w:r w:rsidRPr="000211AB">
        <w:rPr>
          <w:rFonts w:ascii="Arial" w:eastAsia="方正黑体简体" w:hAnsi="Arial" w:cs="Arial"/>
          <w:b w:val="0"/>
          <w:bCs/>
          <w:sz w:val="32"/>
          <w:szCs w:val="32"/>
        </w:rPr>
        <w:t>第</w:t>
      </w:r>
      <w:r>
        <w:rPr>
          <w:rFonts w:ascii="Arial" w:eastAsia="方正黑体简体" w:hAnsi="Arial" w:cs="Arial" w:hint="eastAsia"/>
          <w:b w:val="0"/>
          <w:bCs/>
          <w:sz w:val="32"/>
          <w:szCs w:val="32"/>
        </w:rPr>
        <w:t>四</w:t>
      </w:r>
      <w:r w:rsidRPr="000211AB">
        <w:rPr>
          <w:rFonts w:ascii="Arial" w:eastAsia="方正黑体简体" w:hAnsi="Arial" w:cs="Arial"/>
          <w:b w:val="0"/>
          <w:bCs/>
          <w:sz w:val="32"/>
          <w:szCs w:val="32"/>
        </w:rPr>
        <w:t>章</w:t>
      </w:r>
      <w:r w:rsidRPr="000211AB">
        <w:rPr>
          <w:rFonts w:ascii="Arial" w:eastAsia="方正黑体简体" w:hAnsi="Arial" w:cs="Arial"/>
          <w:b w:val="0"/>
          <w:bCs/>
          <w:sz w:val="32"/>
          <w:szCs w:val="32"/>
        </w:rPr>
        <w:t xml:space="preserve">  </w:t>
      </w:r>
      <w:r>
        <w:rPr>
          <w:rFonts w:ascii="Arial" w:eastAsia="方正黑体简体" w:hAnsi="Arial" w:cs="Arial" w:hint="eastAsia"/>
          <w:b w:val="0"/>
          <w:bCs/>
          <w:sz w:val="32"/>
          <w:szCs w:val="32"/>
        </w:rPr>
        <w:t>区域市场分析</w:t>
      </w:r>
      <w:bookmarkEnd w:id="60"/>
    </w:p>
    <w:p w14:paraId="55AFA030" w14:textId="07677630" w:rsidR="00452EF7" w:rsidRPr="00F4397F" w:rsidRDefault="00B6400D" w:rsidP="00F4397F">
      <w:pPr>
        <w:pStyle w:val="2"/>
        <w:tabs>
          <w:tab w:val="left" w:pos="5220"/>
        </w:tabs>
        <w:spacing w:before="0" w:after="0" w:line="480" w:lineRule="auto"/>
        <w:ind w:firstLineChars="98" w:firstLine="207"/>
        <w:jc w:val="both"/>
        <w:rPr>
          <w:rFonts w:eastAsia="宋体" w:cs="Arial"/>
          <w:sz w:val="21"/>
          <w:szCs w:val="21"/>
        </w:rPr>
      </w:pPr>
      <w:bookmarkStart w:id="61" w:name="_Toc41488728"/>
      <w:r>
        <w:rPr>
          <w:rFonts w:eastAsia="宋体" w:cs="Arial" w:hint="eastAsia"/>
          <w:sz w:val="21"/>
          <w:szCs w:val="21"/>
        </w:rPr>
        <w:t>一、</w:t>
      </w:r>
      <w:r w:rsidR="00452EF7" w:rsidRPr="00F4397F">
        <w:rPr>
          <w:rFonts w:eastAsia="宋体" w:cs="Arial" w:hint="eastAsia"/>
          <w:sz w:val="21"/>
          <w:szCs w:val="21"/>
        </w:rPr>
        <w:t>区域概况</w:t>
      </w:r>
      <w:bookmarkEnd w:id="61"/>
    </w:p>
    <w:p w14:paraId="6B32312C" w14:textId="618CA142" w:rsidR="00FF1221" w:rsidRPr="00FF1221" w:rsidRDefault="00FF1221" w:rsidP="00FF1221">
      <w:pPr>
        <w:widowControl w:val="0"/>
        <w:adjustRightInd w:val="0"/>
        <w:snapToGrid w:val="0"/>
        <w:spacing w:line="480" w:lineRule="auto"/>
        <w:ind w:firstLineChars="200" w:firstLine="420"/>
        <w:jc w:val="both"/>
        <w:rPr>
          <w:rFonts w:ascii="Arial" w:hAnsi="Arial" w:cs="Arial"/>
          <w:color w:val="000000"/>
          <w:sz w:val="21"/>
          <w:szCs w:val="21"/>
        </w:rPr>
      </w:pPr>
      <w:r w:rsidRPr="00FF1221">
        <w:rPr>
          <w:rFonts w:ascii="Arial" w:hAnsi="Arial" w:cs="Arial" w:hint="eastAsia"/>
          <w:color w:val="000000"/>
          <w:sz w:val="21"/>
          <w:szCs w:val="21"/>
        </w:rPr>
        <w:t>鄞州地处中国长江三角洲南翼</w:t>
      </w:r>
      <w:r w:rsidRPr="00FF1221">
        <w:rPr>
          <w:rFonts w:ascii="Arial" w:hAnsi="Arial" w:cs="Arial"/>
          <w:color w:val="000000"/>
          <w:sz w:val="21"/>
          <w:szCs w:val="21"/>
        </w:rPr>
        <w:t>,</w:t>
      </w:r>
      <w:r w:rsidRPr="00FF1221">
        <w:rPr>
          <w:rFonts w:ascii="Arial" w:hAnsi="Arial" w:cs="Arial"/>
          <w:color w:val="000000"/>
          <w:sz w:val="21"/>
          <w:szCs w:val="21"/>
        </w:rPr>
        <w:t>浙江省东部沿海</w:t>
      </w:r>
      <w:r w:rsidRPr="00FF1221">
        <w:rPr>
          <w:rFonts w:ascii="Arial" w:hAnsi="Arial" w:cs="Arial"/>
          <w:color w:val="000000"/>
          <w:sz w:val="21"/>
          <w:szCs w:val="21"/>
        </w:rPr>
        <w:t>,</w:t>
      </w:r>
      <w:r w:rsidRPr="00FF1221">
        <w:rPr>
          <w:rFonts w:ascii="Arial" w:hAnsi="Arial" w:cs="Arial"/>
          <w:color w:val="000000"/>
          <w:sz w:val="21"/>
          <w:szCs w:val="21"/>
        </w:rPr>
        <w:t>是计划单列市宁波市的核心城区。东北面紧邻北仑、镇海</w:t>
      </w:r>
      <w:r w:rsidRPr="00FF1221">
        <w:rPr>
          <w:rFonts w:ascii="Arial" w:hAnsi="Arial" w:cs="Arial"/>
          <w:color w:val="000000"/>
          <w:sz w:val="21"/>
          <w:szCs w:val="21"/>
        </w:rPr>
        <w:t>,</w:t>
      </w:r>
      <w:r w:rsidRPr="00FF1221">
        <w:rPr>
          <w:rFonts w:ascii="Arial" w:hAnsi="Arial" w:cs="Arial"/>
          <w:color w:val="000000"/>
          <w:sz w:val="21"/>
          <w:szCs w:val="21"/>
        </w:rPr>
        <w:t>东南面与象山、奉化连接</w:t>
      </w:r>
      <w:r w:rsidRPr="00FF1221">
        <w:rPr>
          <w:rFonts w:ascii="Arial" w:hAnsi="Arial" w:cs="Arial"/>
          <w:color w:val="000000"/>
          <w:sz w:val="21"/>
          <w:szCs w:val="21"/>
        </w:rPr>
        <w:t>,</w:t>
      </w:r>
      <w:r w:rsidRPr="00FF1221">
        <w:rPr>
          <w:rFonts w:ascii="Arial" w:hAnsi="Arial" w:cs="Arial"/>
          <w:color w:val="000000"/>
          <w:sz w:val="21"/>
          <w:szCs w:val="21"/>
        </w:rPr>
        <w:t>西面与海曙、江北隔江对望</w:t>
      </w:r>
      <w:r w:rsidRPr="00FF1221">
        <w:rPr>
          <w:rFonts w:ascii="Arial" w:hAnsi="Arial" w:cs="Arial"/>
          <w:color w:val="000000"/>
          <w:sz w:val="21"/>
          <w:szCs w:val="21"/>
        </w:rPr>
        <w:t>,</w:t>
      </w:r>
      <w:r w:rsidRPr="00FF1221">
        <w:rPr>
          <w:rFonts w:ascii="Arial" w:hAnsi="Arial" w:cs="Arial"/>
          <w:color w:val="000000"/>
          <w:sz w:val="21"/>
          <w:szCs w:val="21"/>
        </w:rPr>
        <w:t>区内资源禀赋丰富、空间形态多样</w:t>
      </w:r>
      <w:r w:rsidRPr="00FF1221">
        <w:rPr>
          <w:rFonts w:ascii="Arial" w:hAnsi="Arial" w:cs="Arial"/>
          <w:color w:val="000000"/>
          <w:sz w:val="21"/>
          <w:szCs w:val="21"/>
        </w:rPr>
        <w:t>,</w:t>
      </w:r>
      <w:r w:rsidRPr="00FF1221">
        <w:rPr>
          <w:rFonts w:ascii="Arial" w:hAnsi="Arial" w:cs="Arial"/>
          <w:color w:val="000000"/>
          <w:sz w:val="21"/>
          <w:szCs w:val="21"/>
        </w:rPr>
        <w:t>既有繁华城区、又有美丽乡村</w:t>
      </w:r>
      <w:r w:rsidRPr="00FF1221">
        <w:rPr>
          <w:rFonts w:ascii="Arial" w:hAnsi="Arial" w:cs="Arial"/>
          <w:color w:val="000000"/>
          <w:sz w:val="21"/>
          <w:szCs w:val="21"/>
        </w:rPr>
        <w:t>,</w:t>
      </w:r>
      <w:r w:rsidRPr="00FF1221">
        <w:rPr>
          <w:rFonts w:ascii="Arial" w:hAnsi="Arial" w:cs="Arial"/>
          <w:color w:val="000000"/>
          <w:sz w:val="21"/>
          <w:szCs w:val="21"/>
        </w:rPr>
        <w:t>既有江河湖海、又有山林田园。</w:t>
      </w:r>
    </w:p>
    <w:p w14:paraId="20E4B95C" w14:textId="2941C137" w:rsidR="00FF1221" w:rsidRPr="00FF1221" w:rsidRDefault="00FF1221" w:rsidP="00FF1221">
      <w:pPr>
        <w:widowControl w:val="0"/>
        <w:adjustRightInd w:val="0"/>
        <w:snapToGrid w:val="0"/>
        <w:spacing w:line="480" w:lineRule="auto"/>
        <w:ind w:firstLineChars="200" w:firstLine="420"/>
        <w:jc w:val="both"/>
        <w:rPr>
          <w:rFonts w:ascii="Arial" w:hAnsi="Arial" w:cs="Arial"/>
          <w:color w:val="000000"/>
          <w:sz w:val="21"/>
          <w:szCs w:val="21"/>
        </w:rPr>
      </w:pPr>
      <w:r w:rsidRPr="00FF1221">
        <w:rPr>
          <w:rFonts w:ascii="Arial" w:hAnsi="Arial" w:cs="Arial" w:hint="eastAsia"/>
          <w:color w:val="000000"/>
          <w:sz w:val="21"/>
          <w:szCs w:val="21"/>
        </w:rPr>
        <w:t>鄞州区地处浙江东部沿海，属亚热带季风性湿润气候，因濒临东海又带有海洋性气候特征。四季分明，</w:t>
      </w:r>
      <w:r w:rsidRPr="00D610E4">
        <w:rPr>
          <w:rFonts w:ascii="Arial" w:hAnsi="Arial" w:cs="Arial"/>
          <w:color w:val="000000"/>
          <w:sz w:val="21"/>
          <w:szCs w:val="21"/>
        </w:rPr>
        <w:t>3</w:t>
      </w:r>
      <w:r w:rsidRPr="00FF1221">
        <w:rPr>
          <w:rFonts w:ascii="Arial" w:hAnsi="Arial" w:cs="Arial"/>
          <w:color w:val="000000"/>
          <w:sz w:val="21"/>
          <w:szCs w:val="21"/>
        </w:rPr>
        <w:t>－</w:t>
      </w:r>
      <w:r w:rsidRPr="00D610E4">
        <w:rPr>
          <w:rFonts w:ascii="Arial" w:hAnsi="Arial" w:cs="Arial"/>
          <w:color w:val="000000"/>
          <w:sz w:val="21"/>
          <w:szCs w:val="21"/>
        </w:rPr>
        <w:t>4</w:t>
      </w:r>
      <w:r w:rsidRPr="00FF1221">
        <w:rPr>
          <w:rFonts w:ascii="Arial" w:hAnsi="Arial" w:cs="Arial"/>
          <w:color w:val="000000"/>
          <w:sz w:val="21"/>
          <w:szCs w:val="21"/>
        </w:rPr>
        <w:t>月为春季，</w:t>
      </w:r>
      <w:r w:rsidRPr="00D610E4">
        <w:rPr>
          <w:rFonts w:ascii="Arial" w:hAnsi="Arial" w:cs="Arial"/>
          <w:color w:val="000000"/>
          <w:sz w:val="21"/>
          <w:szCs w:val="21"/>
        </w:rPr>
        <w:t>5</w:t>
      </w:r>
      <w:r w:rsidRPr="00FF1221">
        <w:rPr>
          <w:rFonts w:ascii="Arial" w:hAnsi="Arial" w:cs="Arial"/>
          <w:color w:val="000000"/>
          <w:sz w:val="21"/>
          <w:szCs w:val="21"/>
        </w:rPr>
        <w:t>－</w:t>
      </w:r>
      <w:r w:rsidRPr="00D610E4">
        <w:rPr>
          <w:rFonts w:ascii="Arial" w:hAnsi="Arial" w:cs="Arial"/>
          <w:color w:val="000000"/>
          <w:sz w:val="21"/>
          <w:szCs w:val="21"/>
        </w:rPr>
        <w:t>8</w:t>
      </w:r>
      <w:r w:rsidRPr="00FF1221">
        <w:rPr>
          <w:rFonts w:ascii="Arial" w:hAnsi="Arial" w:cs="Arial"/>
          <w:color w:val="000000"/>
          <w:sz w:val="21"/>
          <w:szCs w:val="21"/>
        </w:rPr>
        <w:t>月为夏季，</w:t>
      </w:r>
      <w:r w:rsidRPr="00D610E4">
        <w:rPr>
          <w:rFonts w:ascii="Arial" w:hAnsi="Arial" w:cs="Arial"/>
          <w:color w:val="000000"/>
          <w:sz w:val="21"/>
          <w:szCs w:val="21"/>
        </w:rPr>
        <w:t>9</w:t>
      </w:r>
      <w:r w:rsidRPr="00FF1221">
        <w:rPr>
          <w:rFonts w:ascii="Arial" w:hAnsi="Arial" w:cs="Arial"/>
          <w:color w:val="000000"/>
          <w:sz w:val="21"/>
          <w:szCs w:val="21"/>
        </w:rPr>
        <w:t>－</w:t>
      </w:r>
      <w:r w:rsidRPr="00D610E4">
        <w:rPr>
          <w:rFonts w:ascii="Arial" w:hAnsi="Arial" w:cs="Arial"/>
          <w:color w:val="000000"/>
          <w:sz w:val="21"/>
          <w:szCs w:val="21"/>
        </w:rPr>
        <w:t>11</w:t>
      </w:r>
      <w:r w:rsidRPr="00FF1221">
        <w:rPr>
          <w:rFonts w:ascii="Arial" w:hAnsi="Arial" w:cs="Arial"/>
          <w:color w:val="000000"/>
          <w:sz w:val="21"/>
          <w:szCs w:val="21"/>
        </w:rPr>
        <w:t>月为秋季，</w:t>
      </w:r>
      <w:r w:rsidRPr="00D610E4">
        <w:rPr>
          <w:rFonts w:ascii="Arial" w:hAnsi="Arial" w:cs="Arial"/>
          <w:color w:val="000000"/>
          <w:sz w:val="21"/>
          <w:szCs w:val="21"/>
        </w:rPr>
        <w:t>12</w:t>
      </w:r>
      <w:r w:rsidRPr="00FF1221">
        <w:rPr>
          <w:rFonts w:ascii="Arial" w:hAnsi="Arial" w:cs="Arial"/>
          <w:color w:val="000000"/>
          <w:sz w:val="21"/>
          <w:szCs w:val="21"/>
        </w:rPr>
        <w:t>－</w:t>
      </w:r>
      <w:r w:rsidRPr="00D610E4">
        <w:rPr>
          <w:rFonts w:ascii="Arial" w:hAnsi="Arial" w:cs="Arial"/>
          <w:color w:val="000000"/>
          <w:sz w:val="21"/>
          <w:szCs w:val="21"/>
        </w:rPr>
        <w:t>2</w:t>
      </w:r>
      <w:r w:rsidRPr="00FF1221">
        <w:rPr>
          <w:rFonts w:ascii="Arial" w:hAnsi="Arial" w:cs="Arial"/>
          <w:color w:val="000000"/>
          <w:sz w:val="21"/>
          <w:szCs w:val="21"/>
        </w:rPr>
        <w:t>月为冬季。冬季盛行西北风，较寒冷干燥，但多晴朗天气，光温互补，宜越冬作物生长；夏季盛行东南风，雨热同步，宜水稻等作物生长，其时有台风，年均台风</w:t>
      </w:r>
      <w:r w:rsidRPr="00D610E4">
        <w:rPr>
          <w:rFonts w:ascii="Arial" w:hAnsi="Arial" w:cs="Arial"/>
          <w:color w:val="000000"/>
          <w:sz w:val="21"/>
          <w:szCs w:val="21"/>
        </w:rPr>
        <w:t>1</w:t>
      </w:r>
      <w:r w:rsidRPr="00FF1221">
        <w:rPr>
          <w:rFonts w:ascii="Arial" w:hAnsi="Arial" w:cs="Arial"/>
          <w:color w:val="000000"/>
          <w:sz w:val="21"/>
          <w:szCs w:val="21"/>
        </w:rPr>
        <w:t>.</w:t>
      </w:r>
      <w:r w:rsidRPr="00D610E4">
        <w:rPr>
          <w:rFonts w:ascii="Arial" w:hAnsi="Arial" w:cs="Arial"/>
          <w:color w:val="000000"/>
          <w:sz w:val="21"/>
          <w:szCs w:val="21"/>
        </w:rPr>
        <w:t>8</w:t>
      </w:r>
      <w:r w:rsidRPr="00FF1221">
        <w:rPr>
          <w:rFonts w:ascii="Arial" w:hAnsi="Arial" w:cs="Arial"/>
          <w:color w:val="000000"/>
          <w:sz w:val="21"/>
          <w:szCs w:val="21"/>
        </w:rPr>
        <w:t>个；春秋两季雨量均衡，冷热适中。本区主要灾害性天气有台风、暴雨、久雨、伏旱、寒潮和霜冻等。</w:t>
      </w:r>
    </w:p>
    <w:p w14:paraId="3FC23E9E" w14:textId="44541779" w:rsidR="00FF1221" w:rsidRDefault="00FF1221" w:rsidP="00FF1221">
      <w:pPr>
        <w:widowControl w:val="0"/>
        <w:adjustRightInd w:val="0"/>
        <w:snapToGrid w:val="0"/>
        <w:spacing w:line="480" w:lineRule="auto"/>
        <w:ind w:firstLineChars="200" w:firstLine="420"/>
        <w:jc w:val="both"/>
        <w:rPr>
          <w:rFonts w:ascii="Arial" w:hAnsi="Arial" w:cs="Arial"/>
          <w:color w:val="000000"/>
          <w:sz w:val="21"/>
          <w:szCs w:val="21"/>
        </w:rPr>
      </w:pPr>
      <w:r w:rsidRPr="00FF1221">
        <w:rPr>
          <w:rFonts w:ascii="Arial" w:hAnsi="Arial" w:cs="Arial" w:hint="eastAsia"/>
          <w:color w:val="000000"/>
          <w:sz w:val="21"/>
          <w:szCs w:val="21"/>
        </w:rPr>
        <w:t>鄞州新城区位于宁波市区南端，东靠沿海大通道，北面紧邻杭甬高速公路，距栎社机场不足</w:t>
      </w:r>
      <w:r w:rsidRPr="00D610E4">
        <w:rPr>
          <w:rFonts w:ascii="Arial" w:hAnsi="Arial" w:cs="Arial"/>
          <w:color w:val="000000"/>
          <w:sz w:val="21"/>
          <w:szCs w:val="21"/>
        </w:rPr>
        <w:t>2</w:t>
      </w:r>
      <w:r w:rsidRPr="00FF1221">
        <w:rPr>
          <w:rFonts w:ascii="Arial" w:hAnsi="Arial" w:cs="Arial"/>
          <w:color w:val="000000"/>
          <w:sz w:val="21"/>
          <w:szCs w:val="21"/>
        </w:rPr>
        <w:t>公里，半小时车程就可抵达北仑港，规划中的宁波市轻轨线及沿海大铁路都将从这里穿过，具有便捷的海陆空交通和得天独厚的区域优势。</w:t>
      </w:r>
    </w:p>
    <w:p w14:paraId="6B86702C" w14:textId="72FE1CC9" w:rsidR="00FF1221" w:rsidRDefault="00770473" w:rsidP="003F6084">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19A339EB" wp14:editId="0490CF8C">
            <wp:extent cx="5868000" cy="1865673"/>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68000" cy="1865673"/>
                    </a:xfrm>
                    <a:prstGeom prst="rect">
                      <a:avLst/>
                    </a:prstGeom>
                  </pic:spPr>
                </pic:pic>
              </a:graphicData>
            </a:graphic>
          </wp:inline>
        </w:drawing>
      </w:r>
    </w:p>
    <w:p w14:paraId="60DF325D" w14:textId="77777777" w:rsidR="00FF1221" w:rsidRPr="00FF1221" w:rsidRDefault="00FF1221" w:rsidP="00FF1221">
      <w:pPr>
        <w:widowControl w:val="0"/>
        <w:adjustRightInd w:val="0"/>
        <w:snapToGrid w:val="0"/>
        <w:spacing w:line="480" w:lineRule="auto"/>
        <w:ind w:firstLineChars="200" w:firstLine="420"/>
        <w:jc w:val="both"/>
        <w:rPr>
          <w:rFonts w:ascii="Arial" w:hAnsi="Arial" w:cs="Arial"/>
          <w:color w:val="000000"/>
          <w:sz w:val="21"/>
          <w:szCs w:val="21"/>
        </w:rPr>
      </w:pPr>
      <w:r w:rsidRPr="00FF1221">
        <w:rPr>
          <w:rFonts w:ascii="Arial" w:hAnsi="Arial" w:cs="Arial" w:hint="eastAsia"/>
          <w:color w:val="000000"/>
          <w:sz w:val="21"/>
          <w:szCs w:val="21"/>
        </w:rPr>
        <w:t>鄞州区下辖</w:t>
      </w:r>
      <w:r w:rsidRPr="00D610E4">
        <w:rPr>
          <w:rFonts w:ascii="Arial" w:hAnsi="Arial" w:cs="Arial"/>
          <w:color w:val="000000"/>
          <w:sz w:val="21"/>
          <w:szCs w:val="21"/>
        </w:rPr>
        <w:t>10</w:t>
      </w:r>
      <w:r w:rsidRPr="00FF1221">
        <w:rPr>
          <w:rFonts w:ascii="Arial" w:hAnsi="Arial" w:cs="Arial"/>
          <w:color w:val="000000"/>
          <w:sz w:val="21"/>
          <w:szCs w:val="21"/>
        </w:rPr>
        <w:t>个镇、</w:t>
      </w:r>
      <w:r w:rsidRPr="00D610E4">
        <w:rPr>
          <w:rFonts w:ascii="Arial" w:hAnsi="Arial" w:cs="Arial"/>
          <w:color w:val="000000"/>
          <w:sz w:val="21"/>
          <w:szCs w:val="21"/>
        </w:rPr>
        <w:t>15</w:t>
      </w:r>
      <w:r w:rsidRPr="00FF1221">
        <w:rPr>
          <w:rFonts w:ascii="Arial" w:hAnsi="Arial" w:cs="Arial"/>
          <w:color w:val="000000"/>
          <w:sz w:val="21"/>
          <w:szCs w:val="21"/>
        </w:rPr>
        <w:t>个街道办事处，</w:t>
      </w:r>
      <w:r w:rsidRPr="00D610E4">
        <w:rPr>
          <w:rFonts w:ascii="Arial" w:hAnsi="Arial" w:cs="Arial"/>
          <w:color w:val="000000"/>
          <w:sz w:val="21"/>
          <w:szCs w:val="21"/>
        </w:rPr>
        <w:t>226</w:t>
      </w:r>
      <w:r w:rsidRPr="00FF1221">
        <w:rPr>
          <w:rFonts w:ascii="Arial" w:hAnsi="Arial" w:cs="Arial"/>
          <w:color w:val="000000"/>
          <w:sz w:val="21"/>
          <w:szCs w:val="21"/>
        </w:rPr>
        <w:t>个行政村、</w:t>
      </w:r>
      <w:r w:rsidRPr="00D610E4">
        <w:rPr>
          <w:rFonts w:ascii="Arial" w:hAnsi="Arial" w:cs="Arial"/>
          <w:color w:val="000000"/>
          <w:sz w:val="21"/>
          <w:szCs w:val="21"/>
        </w:rPr>
        <w:t>179</w:t>
      </w:r>
      <w:r w:rsidRPr="00FF1221">
        <w:rPr>
          <w:rFonts w:ascii="Arial" w:hAnsi="Arial" w:cs="Arial"/>
          <w:color w:val="000000"/>
          <w:sz w:val="21"/>
          <w:szCs w:val="21"/>
        </w:rPr>
        <w:t>个社区、</w:t>
      </w:r>
      <w:r w:rsidRPr="00D610E4">
        <w:rPr>
          <w:rFonts w:ascii="Arial" w:hAnsi="Arial" w:cs="Arial"/>
          <w:color w:val="000000"/>
          <w:sz w:val="21"/>
          <w:szCs w:val="21"/>
        </w:rPr>
        <w:t>10</w:t>
      </w:r>
      <w:r w:rsidRPr="00FF1221">
        <w:rPr>
          <w:rFonts w:ascii="Arial" w:hAnsi="Arial" w:cs="Arial"/>
          <w:color w:val="000000"/>
          <w:sz w:val="21"/>
          <w:szCs w:val="21"/>
        </w:rPr>
        <w:t>个城镇居委会，区域总面积为</w:t>
      </w:r>
      <w:r w:rsidRPr="00D610E4">
        <w:rPr>
          <w:rFonts w:ascii="Arial" w:hAnsi="Arial" w:cs="Arial"/>
          <w:color w:val="000000"/>
          <w:sz w:val="21"/>
          <w:szCs w:val="21"/>
        </w:rPr>
        <w:t>814</w:t>
      </w:r>
      <w:r w:rsidRPr="00FF1221">
        <w:rPr>
          <w:rFonts w:ascii="Arial" w:hAnsi="Arial" w:cs="Arial"/>
          <w:color w:val="000000"/>
          <w:sz w:val="21"/>
          <w:szCs w:val="21"/>
        </w:rPr>
        <w:t>.</w:t>
      </w:r>
      <w:r w:rsidRPr="00D610E4">
        <w:rPr>
          <w:rFonts w:ascii="Arial" w:hAnsi="Arial" w:cs="Arial"/>
          <w:color w:val="000000"/>
          <w:sz w:val="21"/>
          <w:szCs w:val="21"/>
        </w:rPr>
        <w:t>2</w:t>
      </w:r>
      <w:r w:rsidRPr="00FF1221">
        <w:rPr>
          <w:rFonts w:ascii="Arial" w:hAnsi="Arial" w:cs="Arial"/>
          <w:color w:val="000000"/>
          <w:sz w:val="21"/>
          <w:szCs w:val="21"/>
        </w:rPr>
        <w:t>平方公里。</w:t>
      </w:r>
    </w:p>
    <w:p w14:paraId="19E90A65" w14:textId="141484D5" w:rsidR="00FF1221" w:rsidRDefault="00FF1221" w:rsidP="00FF1221">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FF1221">
        <w:rPr>
          <w:rFonts w:ascii="Arial" w:hAnsi="Arial" w:cs="Arial"/>
          <w:color w:val="000000"/>
          <w:sz w:val="21"/>
          <w:szCs w:val="21"/>
        </w:rPr>
        <w:t>年末，鄞州区总户数</w:t>
      </w:r>
      <w:r w:rsidRPr="00D610E4">
        <w:rPr>
          <w:rFonts w:ascii="Arial" w:hAnsi="Arial" w:cs="Arial"/>
          <w:color w:val="000000"/>
          <w:sz w:val="21"/>
          <w:szCs w:val="21"/>
        </w:rPr>
        <w:t>36</w:t>
      </w:r>
      <w:r w:rsidRPr="00FF1221">
        <w:rPr>
          <w:rFonts w:ascii="Arial" w:hAnsi="Arial" w:cs="Arial"/>
          <w:color w:val="000000"/>
          <w:sz w:val="21"/>
          <w:szCs w:val="21"/>
        </w:rPr>
        <w:t>.</w:t>
      </w:r>
      <w:r w:rsidRPr="00D610E4">
        <w:rPr>
          <w:rFonts w:ascii="Arial" w:hAnsi="Arial" w:cs="Arial"/>
          <w:color w:val="000000"/>
          <w:sz w:val="21"/>
          <w:szCs w:val="21"/>
        </w:rPr>
        <w:t>9</w:t>
      </w:r>
      <w:r w:rsidRPr="00FF1221">
        <w:rPr>
          <w:rFonts w:ascii="Arial" w:hAnsi="Arial" w:cs="Arial"/>
          <w:color w:val="000000"/>
          <w:sz w:val="21"/>
          <w:szCs w:val="21"/>
        </w:rPr>
        <w:t>万户，户籍总人口</w:t>
      </w:r>
      <w:r w:rsidRPr="00D610E4">
        <w:rPr>
          <w:rFonts w:ascii="Arial" w:hAnsi="Arial" w:cs="Arial"/>
          <w:color w:val="000000"/>
          <w:sz w:val="21"/>
          <w:szCs w:val="21"/>
        </w:rPr>
        <w:t>93</w:t>
      </w:r>
      <w:r w:rsidRPr="00FF1221">
        <w:rPr>
          <w:rFonts w:ascii="Arial" w:hAnsi="Arial" w:cs="Arial"/>
          <w:color w:val="000000"/>
          <w:sz w:val="21"/>
          <w:szCs w:val="21"/>
        </w:rPr>
        <w:t>.</w:t>
      </w:r>
      <w:r w:rsidRPr="00D610E4">
        <w:rPr>
          <w:rFonts w:ascii="Arial" w:hAnsi="Arial" w:cs="Arial"/>
          <w:color w:val="000000"/>
          <w:sz w:val="21"/>
          <w:szCs w:val="21"/>
        </w:rPr>
        <w:t>1</w:t>
      </w:r>
      <w:r w:rsidRPr="00FF1221">
        <w:rPr>
          <w:rFonts w:ascii="Arial" w:hAnsi="Arial" w:cs="Arial"/>
          <w:color w:val="000000"/>
          <w:sz w:val="21"/>
          <w:szCs w:val="21"/>
        </w:rPr>
        <w:t>万人，其中城镇人口</w:t>
      </w:r>
      <w:r w:rsidRPr="00D610E4">
        <w:rPr>
          <w:rFonts w:ascii="Arial" w:hAnsi="Arial" w:cs="Arial"/>
          <w:color w:val="000000"/>
          <w:sz w:val="21"/>
          <w:szCs w:val="21"/>
        </w:rPr>
        <w:t>74</w:t>
      </w:r>
      <w:r w:rsidRPr="00FF1221">
        <w:rPr>
          <w:rFonts w:ascii="Arial" w:hAnsi="Arial" w:cs="Arial"/>
          <w:color w:val="000000"/>
          <w:sz w:val="21"/>
          <w:szCs w:val="21"/>
        </w:rPr>
        <w:t>.</w:t>
      </w:r>
      <w:r w:rsidRPr="00D610E4">
        <w:rPr>
          <w:rFonts w:ascii="Arial" w:hAnsi="Arial" w:cs="Arial"/>
          <w:color w:val="000000"/>
          <w:sz w:val="21"/>
          <w:szCs w:val="21"/>
        </w:rPr>
        <w:t>3</w:t>
      </w:r>
      <w:r w:rsidRPr="00FF1221">
        <w:rPr>
          <w:rFonts w:ascii="Arial" w:hAnsi="Arial" w:cs="Arial"/>
          <w:color w:val="000000"/>
          <w:sz w:val="21"/>
          <w:szCs w:val="21"/>
        </w:rPr>
        <w:t>万人，乡村人口</w:t>
      </w:r>
      <w:r w:rsidRPr="00D610E4">
        <w:rPr>
          <w:rFonts w:ascii="Arial" w:hAnsi="Arial" w:cs="Arial"/>
          <w:color w:val="000000"/>
          <w:sz w:val="21"/>
          <w:szCs w:val="21"/>
        </w:rPr>
        <w:t>18</w:t>
      </w:r>
      <w:r w:rsidRPr="00FF1221">
        <w:rPr>
          <w:rFonts w:ascii="Arial" w:hAnsi="Arial" w:cs="Arial"/>
          <w:color w:val="000000"/>
          <w:sz w:val="21"/>
          <w:szCs w:val="21"/>
        </w:rPr>
        <w:t>.</w:t>
      </w:r>
      <w:r w:rsidRPr="00D610E4">
        <w:rPr>
          <w:rFonts w:ascii="Arial" w:hAnsi="Arial" w:cs="Arial"/>
          <w:color w:val="000000"/>
          <w:sz w:val="21"/>
          <w:szCs w:val="21"/>
        </w:rPr>
        <w:t>7</w:t>
      </w:r>
      <w:r w:rsidRPr="00FF1221">
        <w:rPr>
          <w:rFonts w:ascii="Arial" w:hAnsi="Arial" w:cs="Arial"/>
          <w:color w:val="000000"/>
          <w:sz w:val="21"/>
          <w:szCs w:val="21"/>
        </w:rPr>
        <w:t>万人；男性</w:t>
      </w:r>
      <w:r w:rsidRPr="00D610E4">
        <w:rPr>
          <w:rFonts w:ascii="Arial" w:hAnsi="Arial" w:cs="Arial"/>
          <w:color w:val="000000"/>
          <w:sz w:val="21"/>
          <w:szCs w:val="21"/>
        </w:rPr>
        <w:t>45</w:t>
      </w:r>
      <w:r w:rsidRPr="00FF1221">
        <w:rPr>
          <w:rFonts w:ascii="Arial" w:hAnsi="Arial" w:cs="Arial"/>
          <w:color w:val="000000"/>
          <w:sz w:val="21"/>
          <w:szCs w:val="21"/>
        </w:rPr>
        <w:t>.</w:t>
      </w:r>
      <w:r w:rsidRPr="00D610E4">
        <w:rPr>
          <w:rFonts w:ascii="Arial" w:hAnsi="Arial" w:cs="Arial"/>
          <w:color w:val="000000"/>
          <w:sz w:val="21"/>
          <w:szCs w:val="21"/>
        </w:rPr>
        <w:t>4</w:t>
      </w:r>
      <w:r w:rsidRPr="00FF1221">
        <w:rPr>
          <w:rFonts w:ascii="Arial" w:hAnsi="Arial" w:cs="Arial"/>
          <w:color w:val="000000"/>
          <w:sz w:val="21"/>
          <w:szCs w:val="21"/>
        </w:rPr>
        <w:t>万人，女性</w:t>
      </w:r>
      <w:r w:rsidRPr="00D610E4">
        <w:rPr>
          <w:rFonts w:ascii="Arial" w:hAnsi="Arial" w:cs="Arial"/>
          <w:color w:val="000000"/>
          <w:sz w:val="21"/>
          <w:szCs w:val="21"/>
        </w:rPr>
        <w:t>47</w:t>
      </w:r>
      <w:r w:rsidRPr="00FF1221">
        <w:rPr>
          <w:rFonts w:ascii="Arial" w:hAnsi="Arial" w:cs="Arial"/>
          <w:color w:val="000000"/>
          <w:sz w:val="21"/>
          <w:szCs w:val="21"/>
        </w:rPr>
        <w:t>.</w:t>
      </w:r>
      <w:r w:rsidRPr="00D610E4">
        <w:rPr>
          <w:rFonts w:ascii="Arial" w:hAnsi="Arial" w:cs="Arial"/>
          <w:color w:val="000000"/>
          <w:sz w:val="21"/>
          <w:szCs w:val="21"/>
        </w:rPr>
        <w:t>7</w:t>
      </w:r>
      <w:r w:rsidRPr="00FF1221">
        <w:rPr>
          <w:rFonts w:ascii="Arial" w:hAnsi="Arial" w:cs="Arial"/>
          <w:color w:val="000000"/>
          <w:sz w:val="21"/>
          <w:szCs w:val="21"/>
        </w:rPr>
        <w:t>万人。按户籍人口计算的人口密度为</w:t>
      </w:r>
      <w:r w:rsidRPr="00D610E4">
        <w:rPr>
          <w:rFonts w:ascii="Arial" w:hAnsi="Arial" w:cs="Arial"/>
          <w:color w:val="000000"/>
          <w:sz w:val="21"/>
          <w:szCs w:val="21"/>
        </w:rPr>
        <w:t>1142</w:t>
      </w:r>
      <w:r w:rsidRPr="00FF1221">
        <w:rPr>
          <w:rFonts w:ascii="Arial" w:hAnsi="Arial" w:cs="Arial"/>
          <w:color w:val="000000"/>
          <w:sz w:val="21"/>
          <w:szCs w:val="21"/>
        </w:rPr>
        <w:t>.</w:t>
      </w:r>
      <w:r w:rsidRPr="00D610E4">
        <w:rPr>
          <w:rFonts w:ascii="Arial" w:hAnsi="Arial" w:cs="Arial"/>
          <w:color w:val="000000"/>
          <w:sz w:val="21"/>
          <w:szCs w:val="21"/>
        </w:rPr>
        <w:t>9</w:t>
      </w:r>
      <w:r w:rsidRPr="00FF1221">
        <w:rPr>
          <w:rFonts w:ascii="Arial" w:hAnsi="Arial" w:cs="Arial"/>
          <w:color w:val="000000"/>
          <w:sz w:val="21"/>
          <w:szCs w:val="21"/>
        </w:rPr>
        <w:t>人</w:t>
      </w:r>
      <w:r w:rsidRPr="00FF1221">
        <w:rPr>
          <w:rFonts w:ascii="Arial" w:hAnsi="Arial" w:cs="Arial"/>
          <w:color w:val="000000"/>
          <w:sz w:val="21"/>
          <w:szCs w:val="21"/>
        </w:rPr>
        <w:t>/</w:t>
      </w:r>
      <w:r w:rsidRPr="00FF1221">
        <w:rPr>
          <w:rFonts w:ascii="Arial" w:hAnsi="Arial" w:cs="Arial"/>
          <w:color w:val="000000"/>
          <w:sz w:val="21"/>
          <w:szCs w:val="21"/>
        </w:rPr>
        <w:t>平方公里。全年出生</w:t>
      </w:r>
      <w:r w:rsidRPr="00D610E4">
        <w:rPr>
          <w:rFonts w:ascii="Arial" w:hAnsi="Arial" w:cs="Arial"/>
          <w:color w:val="000000"/>
          <w:sz w:val="21"/>
          <w:szCs w:val="21"/>
        </w:rPr>
        <w:t>9567</w:t>
      </w:r>
      <w:r w:rsidRPr="00FF1221">
        <w:rPr>
          <w:rFonts w:ascii="Arial" w:hAnsi="Arial" w:cs="Arial"/>
          <w:color w:val="000000"/>
          <w:sz w:val="21"/>
          <w:szCs w:val="21"/>
        </w:rPr>
        <w:t>人，人口出生率为</w:t>
      </w:r>
      <w:r w:rsidRPr="00D610E4">
        <w:rPr>
          <w:rFonts w:ascii="Arial" w:hAnsi="Arial" w:cs="Arial"/>
          <w:color w:val="000000"/>
          <w:sz w:val="21"/>
          <w:szCs w:val="21"/>
        </w:rPr>
        <w:t>10</w:t>
      </w:r>
      <w:r w:rsidRPr="00FF1221">
        <w:rPr>
          <w:rFonts w:ascii="Arial" w:hAnsi="Arial" w:cs="Arial"/>
          <w:color w:val="000000"/>
          <w:sz w:val="21"/>
          <w:szCs w:val="21"/>
        </w:rPr>
        <w:t>.</w:t>
      </w:r>
      <w:r w:rsidRPr="00D610E4">
        <w:rPr>
          <w:rFonts w:ascii="Arial" w:hAnsi="Arial" w:cs="Arial"/>
          <w:color w:val="000000"/>
          <w:sz w:val="21"/>
          <w:szCs w:val="21"/>
        </w:rPr>
        <w:t>4</w:t>
      </w:r>
      <w:r w:rsidRPr="00FF1221">
        <w:rPr>
          <w:rFonts w:ascii="Arial" w:hAnsi="Arial" w:cs="Arial"/>
          <w:color w:val="000000"/>
          <w:sz w:val="21"/>
          <w:szCs w:val="21"/>
        </w:rPr>
        <w:t>‰</w:t>
      </w:r>
      <w:r w:rsidRPr="00FF1221">
        <w:rPr>
          <w:rFonts w:ascii="Arial" w:hAnsi="Arial" w:cs="Arial"/>
          <w:color w:val="000000"/>
          <w:sz w:val="21"/>
          <w:szCs w:val="21"/>
        </w:rPr>
        <w:t>；死亡</w:t>
      </w:r>
      <w:r w:rsidRPr="00D610E4">
        <w:rPr>
          <w:rFonts w:ascii="Arial" w:hAnsi="Arial" w:cs="Arial"/>
          <w:color w:val="000000"/>
          <w:sz w:val="21"/>
          <w:szCs w:val="21"/>
        </w:rPr>
        <w:t>3991</w:t>
      </w:r>
      <w:r w:rsidRPr="00FF1221">
        <w:rPr>
          <w:rFonts w:ascii="Arial" w:hAnsi="Arial" w:cs="Arial"/>
          <w:color w:val="000000"/>
          <w:sz w:val="21"/>
          <w:szCs w:val="21"/>
        </w:rPr>
        <w:t>人，人口死亡率为</w:t>
      </w:r>
      <w:r w:rsidRPr="00D610E4">
        <w:rPr>
          <w:rFonts w:ascii="Arial" w:hAnsi="Arial" w:cs="Arial"/>
          <w:color w:val="000000"/>
          <w:sz w:val="21"/>
          <w:szCs w:val="21"/>
        </w:rPr>
        <w:t>4</w:t>
      </w:r>
      <w:r w:rsidRPr="00FF1221">
        <w:rPr>
          <w:rFonts w:ascii="Arial" w:hAnsi="Arial" w:cs="Arial"/>
          <w:color w:val="000000"/>
          <w:sz w:val="21"/>
          <w:szCs w:val="21"/>
        </w:rPr>
        <w:t>.</w:t>
      </w:r>
      <w:r w:rsidRPr="00D610E4">
        <w:rPr>
          <w:rFonts w:ascii="Arial" w:hAnsi="Arial" w:cs="Arial"/>
          <w:color w:val="000000"/>
          <w:sz w:val="21"/>
          <w:szCs w:val="21"/>
        </w:rPr>
        <w:t>4</w:t>
      </w:r>
      <w:r w:rsidRPr="00FF1221">
        <w:rPr>
          <w:rFonts w:ascii="Arial" w:hAnsi="Arial" w:cs="Arial"/>
          <w:color w:val="000000"/>
          <w:sz w:val="21"/>
          <w:szCs w:val="21"/>
        </w:rPr>
        <w:t>‰</w:t>
      </w:r>
      <w:r w:rsidRPr="00FF1221">
        <w:rPr>
          <w:rFonts w:ascii="Arial" w:hAnsi="Arial" w:cs="Arial"/>
          <w:color w:val="000000"/>
          <w:sz w:val="21"/>
          <w:szCs w:val="21"/>
        </w:rPr>
        <w:t>，人口自然增长率为</w:t>
      </w:r>
      <w:r w:rsidRPr="00D610E4">
        <w:rPr>
          <w:rFonts w:ascii="Arial" w:hAnsi="Arial" w:cs="Arial"/>
          <w:color w:val="000000"/>
          <w:sz w:val="21"/>
          <w:szCs w:val="21"/>
        </w:rPr>
        <w:t>6</w:t>
      </w:r>
      <w:r w:rsidRPr="00FF1221">
        <w:rPr>
          <w:rFonts w:ascii="Arial" w:hAnsi="Arial" w:cs="Arial"/>
          <w:color w:val="000000"/>
          <w:sz w:val="21"/>
          <w:szCs w:val="21"/>
        </w:rPr>
        <w:t>.</w:t>
      </w:r>
      <w:r w:rsidRPr="00D610E4">
        <w:rPr>
          <w:rFonts w:ascii="Arial" w:hAnsi="Arial" w:cs="Arial"/>
          <w:color w:val="000000"/>
          <w:sz w:val="21"/>
          <w:szCs w:val="21"/>
        </w:rPr>
        <w:t>1</w:t>
      </w:r>
      <w:r w:rsidRPr="00FF1221">
        <w:rPr>
          <w:rFonts w:ascii="Arial" w:hAnsi="Arial" w:cs="Arial"/>
          <w:color w:val="000000"/>
          <w:sz w:val="21"/>
          <w:szCs w:val="21"/>
        </w:rPr>
        <w:t>‰</w:t>
      </w:r>
      <w:r w:rsidRPr="00FF1221">
        <w:rPr>
          <w:rFonts w:ascii="Arial" w:hAnsi="Arial" w:cs="Arial"/>
          <w:color w:val="000000"/>
          <w:sz w:val="21"/>
          <w:szCs w:val="21"/>
        </w:rPr>
        <w:t>。</w:t>
      </w:r>
      <w:r w:rsidRPr="00FF1221">
        <w:rPr>
          <w:rFonts w:ascii="Arial" w:hAnsi="Arial" w:cs="Arial"/>
          <w:color w:val="000000"/>
          <w:sz w:val="21"/>
          <w:szCs w:val="21"/>
        </w:rPr>
        <w:lastRenderedPageBreak/>
        <w:t>截止</w:t>
      </w:r>
      <w:r w:rsidRPr="00D610E4">
        <w:rPr>
          <w:rFonts w:ascii="Arial" w:hAnsi="Arial" w:cs="Arial"/>
          <w:color w:val="000000"/>
          <w:sz w:val="21"/>
          <w:szCs w:val="21"/>
        </w:rPr>
        <w:t>2019</w:t>
      </w:r>
      <w:r w:rsidRPr="00FF1221">
        <w:rPr>
          <w:rFonts w:ascii="Arial" w:hAnsi="Arial" w:cs="Arial"/>
          <w:color w:val="000000"/>
          <w:sz w:val="21"/>
          <w:szCs w:val="21"/>
        </w:rPr>
        <w:t>年底，全区常住人口</w:t>
      </w:r>
      <w:r w:rsidRPr="00D610E4">
        <w:rPr>
          <w:rFonts w:ascii="Arial" w:hAnsi="Arial" w:cs="Arial"/>
          <w:color w:val="000000"/>
          <w:sz w:val="21"/>
          <w:szCs w:val="21"/>
        </w:rPr>
        <w:t>142</w:t>
      </w:r>
      <w:r w:rsidRPr="00FF1221">
        <w:rPr>
          <w:rFonts w:ascii="Arial" w:hAnsi="Arial" w:cs="Arial"/>
          <w:color w:val="000000"/>
          <w:sz w:val="21"/>
          <w:szCs w:val="21"/>
        </w:rPr>
        <w:t>.</w:t>
      </w:r>
      <w:r w:rsidRPr="00D610E4">
        <w:rPr>
          <w:rFonts w:ascii="Arial" w:hAnsi="Arial" w:cs="Arial"/>
          <w:color w:val="000000"/>
          <w:sz w:val="21"/>
          <w:szCs w:val="21"/>
        </w:rPr>
        <w:t>9</w:t>
      </w:r>
      <w:r w:rsidRPr="00FF1221">
        <w:rPr>
          <w:rFonts w:ascii="Arial" w:hAnsi="Arial" w:cs="Arial"/>
          <w:color w:val="000000"/>
          <w:sz w:val="21"/>
          <w:szCs w:val="21"/>
        </w:rPr>
        <w:t>万人，常住人口城镇化率</w:t>
      </w:r>
      <w:r w:rsidRPr="00D610E4">
        <w:rPr>
          <w:rFonts w:ascii="Arial" w:hAnsi="Arial" w:cs="Arial"/>
          <w:color w:val="000000"/>
          <w:sz w:val="21"/>
          <w:szCs w:val="21"/>
        </w:rPr>
        <w:t>82</w:t>
      </w:r>
      <w:r w:rsidRPr="00FF1221">
        <w:rPr>
          <w:rFonts w:ascii="Arial" w:hAnsi="Arial" w:cs="Arial"/>
          <w:color w:val="000000"/>
          <w:sz w:val="21"/>
          <w:szCs w:val="21"/>
        </w:rPr>
        <w:t>.</w:t>
      </w:r>
      <w:r w:rsidRPr="00D610E4">
        <w:rPr>
          <w:rFonts w:ascii="Arial" w:hAnsi="Arial" w:cs="Arial"/>
          <w:color w:val="000000"/>
          <w:sz w:val="21"/>
          <w:szCs w:val="21"/>
        </w:rPr>
        <w:t>5</w:t>
      </w:r>
      <w:r w:rsidRPr="00FF1221">
        <w:rPr>
          <w:rFonts w:ascii="Arial" w:hAnsi="Arial" w:cs="Arial"/>
          <w:color w:val="000000"/>
          <w:sz w:val="21"/>
          <w:szCs w:val="21"/>
        </w:rPr>
        <w:t>%</w:t>
      </w:r>
      <w:r w:rsidRPr="00FF1221">
        <w:rPr>
          <w:rFonts w:ascii="Arial" w:hAnsi="Arial" w:cs="Arial"/>
          <w:color w:val="000000"/>
          <w:sz w:val="21"/>
          <w:szCs w:val="21"/>
        </w:rPr>
        <w:t>。</w:t>
      </w:r>
    </w:p>
    <w:p w14:paraId="268EC53D" w14:textId="32866A0F" w:rsidR="0075058F" w:rsidRPr="0075058F" w:rsidRDefault="001E65C2" w:rsidP="001E65C2">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Pr>
          <w:rFonts w:ascii="Arial" w:hAnsi="Arial" w:cs="Arial"/>
          <w:color w:val="000000"/>
          <w:sz w:val="21"/>
          <w:szCs w:val="21"/>
        </w:rPr>
        <w:t>年</w:t>
      </w:r>
      <w:r>
        <w:rPr>
          <w:rFonts w:ascii="Arial" w:hAnsi="Arial" w:cs="Arial" w:hint="eastAsia"/>
          <w:color w:val="000000"/>
          <w:sz w:val="21"/>
          <w:szCs w:val="21"/>
        </w:rPr>
        <w:t>鄞州</w:t>
      </w:r>
      <w:r w:rsidRPr="001E65C2">
        <w:rPr>
          <w:rFonts w:ascii="Arial" w:hAnsi="Arial" w:cs="Arial"/>
          <w:color w:val="000000"/>
          <w:sz w:val="21"/>
          <w:szCs w:val="21"/>
        </w:rPr>
        <w:t>区地区生产总值超过</w:t>
      </w:r>
      <w:r w:rsidRPr="00D610E4">
        <w:rPr>
          <w:rFonts w:ascii="Arial" w:hAnsi="Arial" w:cs="Arial"/>
          <w:color w:val="000000"/>
          <w:sz w:val="21"/>
          <w:szCs w:val="21"/>
        </w:rPr>
        <w:t>2000</w:t>
      </w:r>
      <w:r w:rsidRPr="001E65C2">
        <w:rPr>
          <w:rFonts w:ascii="Arial" w:hAnsi="Arial" w:cs="Arial"/>
          <w:color w:val="000000"/>
          <w:sz w:val="21"/>
          <w:szCs w:val="21"/>
        </w:rPr>
        <w:t>亿元，达到</w:t>
      </w:r>
      <w:r w:rsidRPr="00D610E4">
        <w:rPr>
          <w:rFonts w:ascii="Arial" w:hAnsi="Arial" w:cs="Arial"/>
          <w:color w:val="000000"/>
          <w:sz w:val="21"/>
          <w:szCs w:val="21"/>
        </w:rPr>
        <w:t>2211</w:t>
      </w:r>
      <w:r w:rsidRPr="001E65C2">
        <w:rPr>
          <w:rFonts w:ascii="Arial" w:hAnsi="Arial" w:cs="Arial"/>
          <w:color w:val="000000"/>
          <w:sz w:val="21"/>
          <w:szCs w:val="21"/>
        </w:rPr>
        <w:t>.</w:t>
      </w:r>
      <w:r w:rsidRPr="00D610E4">
        <w:rPr>
          <w:rFonts w:ascii="Arial" w:hAnsi="Arial" w:cs="Arial"/>
          <w:color w:val="000000"/>
          <w:sz w:val="21"/>
          <w:szCs w:val="21"/>
        </w:rPr>
        <w:t>0</w:t>
      </w:r>
      <w:r w:rsidRPr="001E65C2">
        <w:rPr>
          <w:rFonts w:ascii="Arial" w:hAnsi="Arial" w:cs="Arial"/>
          <w:color w:val="000000"/>
          <w:sz w:val="21"/>
          <w:szCs w:val="21"/>
        </w:rPr>
        <w:t>亿元，按可比价格计算，增长</w:t>
      </w:r>
      <w:r w:rsidRPr="00D610E4">
        <w:rPr>
          <w:rFonts w:ascii="Arial" w:hAnsi="Arial" w:cs="Arial"/>
          <w:color w:val="000000"/>
          <w:sz w:val="21"/>
          <w:szCs w:val="21"/>
        </w:rPr>
        <w:t>7</w:t>
      </w:r>
      <w:r w:rsidRPr="001E65C2">
        <w:rPr>
          <w:rFonts w:ascii="Arial" w:hAnsi="Arial" w:cs="Arial"/>
          <w:color w:val="000000"/>
          <w:sz w:val="21"/>
          <w:szCs w:val="21"/>
        </w:rPr>
        <w:t>.</w:t>
      </w:r>
      <w:r w:rsidRPr="00D610E4">
        <w:rPr>
          <w:rFonts w:ascii="Arial" w:hAnsi="Arial" w:cs="Arial"/>
          <w:color w:val="000000"/>
          <w:sz w:val="21"/>
          <w:szCs w:val="21"/>
        </w:rPr>
        <w:t>0</w:t>
      </w:r>
      <w:r w:rsidRPr="001E65C2">
        <w:rPr>
          <w:rFonts w:ascii="Arial" w:hAnsi="Arial" w:cs="Arial"/>
          <w:color w:val="000000"/>
          <w:sz w:val="21"/>
          <w:szCs w:val="21"/>
        </w:rPr>
        <w:t>%</w:t>
      </w:r>
      <w:r w:rsidRPr="001E65C2">
        <w:rPr>
          <w:rFonts w:ascii="Arial" w:hAnsi="Arial" w:cs="Arial"/>
          <w:color w:val="000000"/>
          <w:sz w:val="21"/>
          <w:szCs w:val="21"/>
        </w:rPr>
        <w:t>。分产业看，第一产业增加值</w:t>
      </w:r>
      <w:r w:rsidRPr="00D610E4">
        <w:rPr>
          <w:rFonts w:ascii="Arial" w:hAnsi="Arial" w:cs="Arial"/>
          <w:color w:val="000000"/>
          <w:sz w:val="21"/>
          <w:szCs w:val="21"/>
        </w:rPr>
        <w:t>26</w:t>
      </w:r>
      <w:r w:rsidRPr="001E65C2">
        <w:rPr>
          <w:rFonts w:ascii="Arial" w:hAnsi="Arial" w:cs="Arial"/>
          <w:color w:val="000000"/>
          <w:sz w:val="21"/>
          <w:szCs w:val="21"/>
        </w:rPr>
        <w:t>.</w:t>
      </w:r>
      <w:r w:rsidRPr="00D610E4">
        <w:rPr>
          <w:rFonts w:ascii="Arial" w:hAnsi="Arial" w:cs="Arial"/>
          <w:color w:val="000000"/>
          <w:sz w:val="21"/>
          <w:szCs w:val="21"/>
        </w:rPr>
        <w:t>5</w:t>
      </w:r>
      <w:r w:rsidRPr="001E65C2">
        <w:rPr>
          <w:rFonts w:ascii="Arial" w:hAnsi="Arial" w:cs="Arial"/>
          <w:color w:val="000000"/>
          <w:sz w:val="21"/>
          <w:szCs w:val="21"/>
        </w:rPr>
        <w:t>亿元，增长</w:t>
      </w:r>
      <w:r w:rsidRPr="00D610E4">
        <w:rPr>
          <w:rFonts w:ascii="Arial" w:hAnsi="Arial" w:cs="Arial"/>
          <w:color w:val="000000"/>
          <w:sz w:val="21"/>
          <w:szCs w:val="21"/>
        </w:rPr>
        <w:t>1</w:t>
      </w:r>
      <w:r w:rsidRPr="001E65C2">
        <w:rPr>
          <w:rFonts w:ascii="Arial" w:hAnsi="Arial" w:cs="Arial"/>
          <w:color w:val="000000"/>
          <w:sz w:val="21"/>
          <w:szCs w:val="21"/>
        </w:rPr>
        <w:t>.</w:t>
      </w:r>
      <w:r w:rsidRPr="00D610E4">
        <w:rPr>
          <w:rFonts w:ascii="Arial" w:hAnsi="Arial" w:cs="Arial"/>
          <w:color w:val="000000"/>
          <w:sz w:val="21"/>
          <w:szCs w:val="21"/>
        </w:rPr>
        <w:t>7</w:t>
      </w:r>
      <w:r w:rsidRPr="001E65C2">
        <w:rPr>
          <w:rFonts w:ascii="Arial" w:hAnsi="Arial" w:cs="Arial"/>
          <w:color w:val="000000"/>
          <w:sz w:val="21"/>
          <w:szCs w:val="21"/>
        </w:rPr>
        <w:t>%</w:t>
      </w:r>
      <w:r w:rsidRPr="001E65C2">
        <w:rPr>
          <w:rFonts w:ascii="Arial" w:hAnsi="Arial" w:cs="Arial"/>
          <w:color w:val="000000"/>
          <w:sz w:val="21"/>
          <w:szCs w:val="21"/>
        </w:rPr>
        <w:t>；第二产业增加值</w:t>
      </w:r>
      <w:r w:rsidRPr="00D610E4">
        <w:rPr>
          <w:rFonts w:ascii="Arial" w:hAnsi="Arial" w:cs="Arial"/>
          <w:color w:val="000000"/>
          <w:sz w:val="21"/>
          <w:szCs w:val="21"/>
        </w:rPr>
        <w:t>630</w:t>
      </w:r>
      <w:r w:rsidRPr="001E65C2">
        <w:rPr>
          <w:rFonts w:ascii="Arial" w:hAnsi="Arial" w:cs="Arial"/>
          <w:color w:val="000000"/>
          <w:sz w:val="21"/>
          <w:szCs w:val="21"/>
        </w:rPr>
        <w:t>.</w:t>
      </w:r>
      <w:r w:rsidRPr="00D610E4">
        <w:rPr>
          <w:rFonts w:ascii="Arial" w:hAnsi="Arial" w:cs="Arial"/>
          <w:color w:val="000000"/>
          <w:sz w:val="21"/>
          <w:szCs w:val="21"/>
        </w:rPr>
        <w:t>1</w:t>
      </w:r>
      <w:r w:rsidRPr="001E65C2">
        <w:rPr>
          <w:rFonts w:ascii="Arial" w:hAnsi="Arial" w:cs="Arial"/>
          <w:color w:val="000000"/>
          <w:sz w:val="21"/>
          <w:szCs w:val="21"/>
        </w:rPr>
        <w:t>亿元，增长</w:t>
      </w:r>
      <w:r w:rsidRPr="00D610E4">
        <w:rPr>
          <w:rFonts w:ascii="Arial" w:hAnsi="Arial" w:cs="Arial"/>
          <w:color w:val="000000"/>
          <w:sz w:val="21"/>
          <w:szCs w:val="21"/>
        </w:rPr>
        <w:t>6</w:t>
      </w:r>
      <w:r w:rsidRPr="001E65C2">
        <w:rPr>
          <w:rFonts w:ascii="Arial" w:hAnsi="Arial" w:cs="Arial"/>
          <w:color w:val="000000"/>
          <w:sz w:val="21"/>
          <w:szCs w:val="21"/>
        </w:rPr>
        <w:t>.</w:t>
      </w:r>
      <w:r w:rsidRPr="00D610E4">
        <w:rPr>
          <w:rFonts w:ascii="Arial" w:hAnsi="Arial" w:cs="Arial"/>
          <w:color w:val="000000"/>
          <w:sz w:val="21"/>
          <w:szCs w:val="21"/>
        </w:rPr>
        <w:t>0</w:t>
      </w:r>
      <w:r w:rsidRPr="001E65C2">
        <w:rPr>
          <w:rFonts w:ascii="Arial" w:hAnsi="Arial" w:cs="Arial"/>
          <w:color w:val="000000"/>
          <w:sz w:val="21"/>
          <w:szCs w:val="21"/>
        </w:rPr>
        <w:t>%</w:t>
      </w:r>
      <w:r w:rsidRPr="001E65C2">
        <w:rPr>
          <w:rFonts w:ascii="Arial" w:hAnsi="Arial" w:cs="Arial"/>
          <w:color w:val="000000"/>
          <w:sz w:val="21"/>
          <w:szCs w:val="21"/>
        </w:rPr>
        <w:t>；第三产业增加值</w:t>
      </w:r>
      <w:r w:rsidRPr="00D610E4">
        <w:rPr>
          <w:rFonts w:ascii="Arial" w:hAnsi="Arial" w:cs="Arial"/>
          <w:color w:val="000000"/>
          <w:sz w:val="21"/>
          <w:szCs w:val="21"/>
        </w:rPr>
        <w:t>1554</w:t>
      </w:r>
      <w:r w:rsidRPr="001E65C2">
        <w:rPr>
          <w:rFonts w:ascii="Arial" w:hAnsi="Arial" w:cs="Arial"/>
          <w:color w:val="000000"/>
          <w:sz w:val="21"/>
          <w:szCs w:val="21"/>
        </w:rPr>
        <w:t>.</w:t>
      </w:r>
      <w:r w:rsidRPr="00D610E4">
        <w:rPr>
          <w:rFonts w:ascii="Arial" w:hAnsi="Arial" w:cs="Arial"/>
          <w:color w:val="000000"/>
          <w:sz w:val="21"/>
          <w:szCs w:val="21"/>
        </w:rPr>
        <w:t>4</w:t>
      </w:r>
      <w:r w:rsidRPr="001E65C2">
        <w:rPr>
          <w:rFonts w:ascii="Arial" w:hAnsi="Arial" w:cs="Arial"/>
          <w:color w:val="000000"/>
          <w:sz w:val="21"/>
          <w:szCs w:val="21"/>
        </w:rPr>
        <w:t>亿元，增长</w:t>
      </w:r>
      <w:r w:rsidRPr="00D610E4">
        <w:rPr>
          <w:rFonts w:ascii="Arial" w:hAnsi="Arial" w:cs="Arial"/>
          <w:color w:val="000000"/>
          <w:sz w:val="21"/>
          <w:szCs w:val="21"/>
        </w:rPr>
        <w:t>7</w:t>
      </w:r>
      <w:r w:rsidRPr="001E65C2">
        <w:rPr>
          <w:rFonts w:ascii="Arial" w:hAnsi="Arial" w:cs="Arial"/>
          <w:color w:val="000000"/>
          <w:sz w:val="21"/>
          <w:szCs w:val="21"/>
        </w:rPr>
        <w:t>.</w:t>
      </w:r>
      <w:r w:rsidRPr="00D610E4">
        <w:rPr>
          <w:rFonts w:ascii="Arial" w:hAnsi="Arial" w:cs="Arial"/>
          <w:color w:val="000000"/>
          <w:sz w:val="21"/>
          <w:szCs w:val="21"/>
        </w:rPr>
        <w:t>5</w:t>
      </w:r>
      <w:r w:rsidRPr="001E65C2">
        <w:rPr>
          <w:rFonts w:ascii="Arial" w:hAnsi="Arial" w:cs="Arial"/>
          <w:color w:val="000000"/>
          <w:sz w:val="21"/>
          <w:szCs w:val="21"/>
        </w:rPr>
        <w:t>%</w:t>
      </w:r>
      <w:r w:rsidRPr="001E65C2">
        <w:rPr>
          <w:rFonts w:ascii="Arial" w:hAnsi="Arial" w:cs="Arial"/>
          <w:color w:val="000000"/>
          <w:sz w:val="21"/>
          <w:szCs w:val="21"/>
        </w:rPr>
        <w:t>，三次产业结构为</w:t>
      </w:r>
      <w:r w:rsidRPr="00D610E4">
        <w:rPr>
          <w:rFonts w:ascii="Arial" w:hAnsi="Arial" w:cs="Arial"/>
          <w:color w:val="000000"/>
          <w:sz w:val="21"/>
          <w:szCs w:val="21"/>
        </w:rPr>
        <w:t>1</w:t>
      </w:r>
      <w:r w:rsidRPr="001E65C2">
        <w:rPr>
          <w:rFonts w:ascii="Arial" w:hAnsi="Arial" w:cs="Arial"/>
          <w:color w:val="000000"/>
          <w:sz w:val="21"/>
          <w:szCs w:val="21"/>
        </w:rPr>
        <w:t>.</w:t>
      </w:r>
      <w:r w:rsidRPr="00D610E4">
        <w:rPr>
          <w:rFonts w:ascii="Arial" w:hAnsi="Arial" w:cs="Arial"/>
          <w:color w:val="000000"/>
          <w:sz w:val="21"/>
          <w:szCs w:val="21"/>
        </w:rPr>
        <w:t>2</w:t>
      </w:r>
      <w:r w:rsidRPr="001E65C2">
        <w:rPr>
          <w:rFonts w:ascii="Arial" w:hAnsi="Arial" w:cs="Arial"/>
          <w:color w:val="000000"/>
          <w:sz w:val="21"/>
          <w:szCs w:val="21"/>
        </w:rPr>
        <w:t>:</w:t>
      </w:r>
      <w:r w:rsidRPr="00D610E4">
        <w:rPr>
          <w:rFonts w:ascii="Arial" w:hAnsi="Arial" w:cs="Arial"/>
          <w:color w:val="000000"/>
          <w:sz w:val="21"/>
          <w:szCs w:val="21"/>
        </w:rPr>
        <w:t>28</w:t>
      </w:r>
      <w:r w:rsidRPr="001E65C2">
        <w:rPr>
          <w:rFonts w:ascii="Arial" w:hAnsi="Arial" w:cs="Arial"/>
          <w:color w:val="000000"/>
          <w:sz w:val="21"/>
          <w:szCs w:val="21"/>
        </w:rPr>
        <w:t>.</w:t>
      </w:r>
      <w:r w:rsidRPr="00D610E4">
        <w:rPr>
          <w:rFonts w:ascii="Arial" w:hAnsi="Arial" w:cs="Arial"/>
          <w:color w:val="000000"/>
          <w:sz w:val="21"/>
          <w:szCs w:val="21"/>
        </w:rPr>
        <w:t>5</w:t>
      </w:r>
      <w:r w:rsidRPr="001E65C2">
        <w:rPr>
          <w:rFonts w:ascii="Arial" w:hAnsi="Arial" w:cs="Arial"/>
          <w:color w:val="000000"/>
          <w:sz w:val="21"/>
          <w:szCs w:val="21"/>
        </w:rPr>
        <w:t>:</w:t>
      </w:r>
      <w:r w:rsidRPr="00D610E4">
        <w:rPr>
          <w:rFonts w:ascii="Arial" w:hAnsi="Arial" w:cs="Arial"/>
          <w:color w:val="000000"/>
          <w:sz w:val="21"/>
          <w:szCs w:val="21"/>
        </w:rPr>
        <w:t>70</w:t>
      </w:r>
      <w:r w:rsidRPr="001E65C2">
        <w:rPr>
          <w:rFonts w:ascii="Arial" w:hAnsi="Arial" w:cs="Arial"/>
          <w:color w:val="000000"/>
          <w:sz w:val="21"/>
          <w:szCs w:val="21"/>
        </w:rPr>
        <w:t>.</w:t>
      </w:r>
      <w:r w:rsidRPr="00D610E4">
        <w:rPr>
          <w:rFonts w:ascii="Arial" w:hAnsi="Arial" w:cs="Arial"/>
          <w:color w:val="000000"/>
          <w:sz w:val="21"/>
          <w:szCs w:val="21"/>
        </w:rPr>
        <w:t>3</w:t>
      </w:r>
      <w:r w:rsidRPr="001E65C2">
        <w:rPr>
          <w:rFonts w:ascii="Arial" w:hAnsi="Arial" w:cs="Arial"/>
          <w:color w:val="000000"/>
          <w:sz w:val="21"/>
          <w:szCs w:val="21"/>
        </w:rPr>
        <w:t>。其中区本级实现地区生产总值</w:t>
      </w:r>
      <w:r w:rsidRPr="00D610E4">
        <w:rPr>
          <w:rFonts w:ascii="Arial" w:hAnsi="Arial" w:cs="Arial"/>
          <w:color w:val="000000"/>
          <w:sz w:val="21"/>
          <w:szCs w:val="21"/>
        </w:rPr>
        <w:t>1931</w:t>
      </w:r>
      <w:r w:rsidRPr="001E65C2">
        <w:rPr>
          <w:rFonts w:ascii="Arial" w:hAnsi="Arial" w:cs="Arial"/>
          <w:color w:val="000000"/>
          <w:sz w:val="21"/>
          <w:szCs w:val="21"/>
        </w:rPr>
        <w:t>.</w:t>
      </w:r>
      <w:r w:rsidRPr="00D610E4">
        <w:rPr>
          <w:rFonts w:ascii="Arial" w:hAnsi="Arial" w:cs="Arial"/>
          <w:color w:val="000000"/>
          <w:sz w:val="21"/>
          <w:szCs w:val="21"/>
        </w:rPr>
        <w:t>8</w:t>
      </w:r>
      <w:r w:rsidRPr="001E65C2">
        <w:rPr>
          <w:rFonts w:ascii="Arial" w:hAnsi="Arial" w:cs="Arial"/>
          <w:color w:val="000000"/>
          <w:sz w:val="21"/>
          <w:szCs w:val="21"/>
        </w:rPr>
        <w:t>亿元，增长</w:t>
      </w:r>
      <w:r w:rsidRPr="00D610E4">
        <w:rPr>
          <w:rFonts w:ascii="Arial" w:hAnsi="Arial" w:cs="Arial"/>
          <w:color w:val="000000"/>
          <w:sz w:val="21"/>
          <w:szCs w:val="21"/>
        </w:rPr>
        <w:t>6</w:t>
      </w:r>
      <w:r w:rsidRPr="001E65C2">
        <w:rPr>
          <w:rFonts w:ascii="Arial" w:hAnsi="Arial" w:cs="Arial"/>
          <w:color w:val="000000"/>
          <w:sz w:val="21"/>
          <w:szCs w:val="21"/>
        </w:rPr>
        <w:t>.</w:t>
      </w:r>
      <w:r w:rsidRPr="00D610E4">
        <w:rPr>
          <w:rFonts w:ascii="Arial" w:hAnsi="Arial" w:cs="Arial"/>
          <w:color w:val="000000"/>
          <w:sz w:val="21"/>
          <w:szCs w:val="21"/>
        </w:rPr>
        <w:t>9</w:t>
      </w:r>
      <w:r w:rsidRPr="001E65C2">
        <w:rPr>
          <w:rFonts w:ascii="Arial" w:hAnsi="Arial" w:cs="Arial"/>
          <w:color w:val="000000"/>
          <w:sz w:val="21"/>
          <w:szCs w:val="21"/>
        </w:rPr>
        <w:t>%</w:t>
      </w:r>
      <w:r w:rsidRPr="001E65C2">
        <w:rPr>
          <w:rFonts w:ascii="Arial" w:hAnsi="Arial" w:cs="Arial"/>
          <w:color w:val="000000"/>
          <w:sz w:val="21"/>
          <w:szCs w:val="21"/>
        </w:rPr>
        <w:t>。根据我国</w:t>
      </w:r>
      <w:r w:rsidRPr="00D610E4">
        <w:rPr>
          <w:rFonts w:ascii="Arial" w:hAnsi="Arial" w:cs="Arial"/>
          <w:color w:val="000000"/>
          <w:sz w:val="21"/>
          <w:szCs w:val="21"/>
        </w:rPr>
        <w:t>GDP</w:t>
      </w:r>
      <w:r w:rsidRPr="001E65C2">
        <w:rPr>
          <w:rFonts w:ascii="Arial" w:hAnsi="Arial" w:cs="Arial"/>
          <w:color w:val="000000"/>
          <w:sz w:val="21"/>
          <w:szCs w:val="21"/>
        </w:rPr>
        <w:t>核算制度和第四次全国经济普查修订结果，</w:t>
      </w:r>
      <w:r w:rsidRPr="00D610E4">
        <w:rPr>
          <w:rFonts w:ascii="Arial" w:hAnsi="Arial" w:cs="Arial"/>
          <w:color w:val="000000"/>
          <w:sz w:val="21"/>
          <w:szCs w:val="21"/>
        </w:rPr>
        <w:t>2018</w:t>
      </w:r>
      <w:r w:rsidRPr="001E65C2">
        <w:rPr>
          <w:rFonts w:ascii="Arial" w:hAnsi="Arial" w:cs="Arial"/>
          <w:color w:val="000000"/>
          <w:sz w:val="21"/>
          <w:szCs w:val="21"/>
        </w:rPr>
        <w:t>年，鄞州区</w:t>
      </w:r>
      <w:r w:rsidRPr="00D610E4">
        <w:rPr>
          <w:rFonts w:ascii="Arial" w:hAnsi="Arial" w:cs="Arial"/>
          <w:color w:val="000000"/>
          <w:sz w:val="21"/>
          <w:szCs w:val="21"/>
        </w:rPr>
        <w:t>GDP</w:t>
      </w:r>
      <w:r w:rsidRPr="001E65C2">
        <w:rPr>
          <w:rFonts w:ascii="Arial" w:hAnsi="Arial" w:cs="Arial"/>
          <w:color w:val="000000"/>
          <w:sz w:val="21"/>
          <w:szCs w:val="21"/>
        </w:rPr>
        <w:t>为</w:t>
      </w:r>
      <w:r w:rsidRPr="00D610E4">
        <w:rPr>
          <w:rFonts w:ascii="Arial" w:hAnsi="Arial" w:cs="Arial"/>
          <w:color w:val="000000"/>
          <w:sz w:val="21"/>
          <w:szCs w:val="21"/>
        </w:rPr>
        <w:t>2031</w:t>
      </w:r>
      <w:r w:rsidRPr="001E65C2">
        <w:rPr>
          <w:rFonts w:ascii="Arial" w:hAnsi="Arial" w:cs="Arial"/>
          <w:color w:val="000000"/>
          <w:sz w:val="21"/>
          <w:szCs w:val="21"/>
        </w:rPr>
        <w:t>.</w:t>
      </w:r>
      <w:r w:rsidRPr="00D610E4">
        <w:rPr>
          <w:rFonts w:ascii="Arial" w:hAnsi="Arial" w:cs="Arial"/>
          <w:color w:val="000000"/>
          <w:sz w:val="21"/>
          <w:szCs w:val="21"/>
        </w:rPr>
        <w:t>7</w:t>
      </w:r>
      <w:r w:rsidRPr="001E65C2">
        <w:rPr>
          <w:rFonts w:ascii="Arial" w:hAnsi="Arial" w:cs="Arial"/>
          <w:color w:val="000000"/>
          <w:sz w:val="21"/>
          <w:szCs w:val="21"/>
        </w:rPr>
        <w:t>亿元，三次产业结构为</w:t>
      </w:r>
      <w:r w:rsidRPr="00D610E4">
        <w:rPr>
          <w:rFonts w:ascii="Arial" w:hAnsi="Arial" w:cs="Arial"/>
          <w:color w:val="000000"/>
          <w:sz w:val="21"/>
          <w:szCs w:val="21"/>
        </w:rPr>
        <w:t>1</w:t>
      </w:r>
      <w:r w:rsidRPr="001E65C2">
        <w:rPr>
          <w:rFonts w:ascii="Arial" w:hAnsi="Arial" w:cs="Arial"/>
          <w:color w:val="000000"/>
          <w:sz w:val="21"/>
          <w:szCs w:val="21"/>
        </w:rPr>
        <w:t>.</w:t>
      </w:r>
      <w:r w:rsidRPr="00D610E4">
        <w:rPr>
          <w:rFonts w:ascii="Arial" w:hAnsi="Arial" w:cs="Arial"/>
          <w:color w:val="000000"/>
          <w:sz w:val="21"/>
          <w:szCs w:val="21"/>
        </w:rPr>
        <w:t>3</w:t>
      </w:r>
      <w:r w:rsidRPr="001E65C2">
        <w:rPr>
          <w:rFonts w:ascii="Arial" w:hAnsi="Arial" w:cs="Arial"/>
          <w:color w:val="000000"/>
          <w:sz w:val="21"/>
          <w:szCs w:val="21"/>
        </w:rPr>
        <w:t>：</w:t>
      </w:r>
      <w:r w:rsidRPr="00D610E4">
        <w:rPr>
          <w:rFonts w:ascii="Arial" w:hAnsi="Arial" w:cs="Arial"/>
          <w:color w:val="000000"/>
          <w:sz w:val="21"/>
          <w:szCs w:val="21"/>
        </w:rPr>
        <w:t>29</w:t>
      </w:r>
      <w:r w:rsidRPr="001E65C2">
        <w:rPr>
          <w:rFonts w:ascii="Arial" w:hAnsi="Arial" w:cs="Arial"/>
          <w:color w:val="000000"/>
          <w:sz w:val="21"/>
          <w:szCs w:val="21"/>
        </w:rPr>
        <w:t>.</w:t>
      </w:r>
      <w:r w:rsidRPr="00D610E4">
        <w:rPr>
          <w:rFonts w:ascii="Arial" w:hAnsi="Arial" w:cs="Arial"/>
          <w:color w:val="000000"/>
          <w:sz w:val="21"/>
          <w:szCs w:val="21"/>
        </w:rPr>
        <w:t>6</w:t>
      </w:r>
      <w:r w:rsidRPr="001E65C2">
        <w:rPr>
          <w:rFonts w:ascii="Arial" w:hAnsi="Arial" w:cs="Arial"/>
          <w:color w:val="000000"/>
          <w:sz w:val="21"/>
          <w:szCs w:val="21"/>
        </w:rPr>
        <w:t>：</w:t>
      </w:r>
      <w:r w:rsidRPr="00D610E4">
        <w:rPr>
          <w:rFonts w:ascii="Arial" w:hAnsi="Arial" w:cs="Arial"/>
          <w:color w:val="000000"/>
          <w:sz w:val="21"/>
          <w:szCs w:val="21"/>
        </w:rPr>
        <w:t>69</w:t>
      </w:r>
      <w:r w:rsidRPr="001E65C2">
        <w:rPr>
          <w:rFonts w:ascii="Arial" w:hAnsi="Arial" w:cs="Arial"/>
          <w:color w:val="000000"/>
          <w:sz w:val="21"/>
          <w:szCs w:val="21"/>
        </w:rPr>
        <w:t>.</w:t>
      </w:r>
      <w:r w:rsidRPr="00D610E4">
        <w:rPr>
          <w:rFonts w:ascii="Arial" w:hAnsi="Arial" w:cs="Arial"/>
          <w:color w:val="000000"/>
          <w:sz w:val="21"/>
          <w:szCs w:val="21"/>
        </w:rPr>
        <w:t>1</w:t>
      </w:r>
      <w:r w:rsidRPr="001E65C2">
        <w:rPr>
          <w:rFonts w:ascii="Arial" w:hAnsi="Arial" w:cs="Arial"/>
          <w:color w:val="000000"/>
          <w:sz w:val="21"/>
          <w:szCs w:val="21"/>
        </w:rPr>
        <w:t>；区本级</w:t>
      </w:r>
      <w:r w:rsidRPr="00D610E4">
        <w:rPr>
          <w:rFonts w:ascii="Arial" w:hAnsi="Arial" w:cs="Arial"/>
          <w:color w:val="000000"/>
          <w:sz w:val="21"/>
          <w:szCs w:val="21"/>
        </w:rPr>
        <w:t>GDP</w:t>
      </w:r>
      <w:r w:rsidRPr="001E65C2">
        <w:rPr>
          <w:rFonts w:ascii="Arial" w:hAnsi="Arial" w:cs="Arial"/>
          <w:color w:val="000000"/>
          <w:sz w:val="21"/>
          <w:szCs w:val="21"/>
        </w:rPr>
        <w:t>为</w:t>
      </w:r>
      <w:r w:rsidRPr="00D610E4">
        <w:rPr>
          <w:rFonts w:ascii="Arial" w:hAnsi="Arial" w:cs="Arial"/>
          <w:color w:val="000000"/>
          <w:sz w:val="21"/>
          <w:szCs w:val="21"/>
        </w:rPr>
        <w:t>1773</w:t>
      </w:r>
      <w:r w:rsidRPr="001E65C2">
        <w:rPr>
          <w:rFonts w:ascii="Arial" w:hAnsi="Arial" w:cs="Arial"/>
          <w:color w:val="000000"/>
          <w:sz w:val="21"/>
          <w:szCs w:val="21"/>
        </w:rPr>
        <w:t>.</w:t>
      </w:r>
      <w:r w:rsidRPr="00D610E4">
        <w:rPr>
          <w:rFonts w:ascii="Arial" w:hAnsi="Arial" w:cs="Arial"/>
          <w:color w:val="000000"/>
          <w:sz w:val="21"/>
          <w:szCs w:val="21"/>
        </w:rPr>
        <w:t>1</w:t>
      </w:r>
      <w:r w:rsidRPr="001E65C2">
        <w:rPr>
          <w:rFonts w:ascii="Arial" w:hAnsi="Arial" w:cs="Arial"/>
          <w:color w:val="000000"/>
          <w:sz w:val="21"/>
          <w:szCs w:val="21"/>
        </w:rPr>
        <w:t>亿元，三次</w:t>
      </w:r>
      <w:r w:rsidRPr="001E65C2">
        <w:rPr>
          <w:rFonts w:ascii="Arial" w:hAnsi="Arial" w:cs="Arial" w:hint="eastAsia"/>
          <w:color w:val="000000"/>
          <w:sz w:val="21"/>
          <w:szCs w:val="21"/>
        </w:rPr>
        <w:t>产业结构为</w:t>
      </w:r>
      <w:r w:rsidRPr="00D610E4">
        <w:rPr>
          <w:rFonts w:ascii="Arial" w:hAnsi="Arial" w:cs="Arial"/>
          <w:color w:val="000000"/>
          <w:sz w:val="21"/>
          <w:szCs w:val="21"/>
        </w:rPr>
        <w:t>1</w:t>
      </w:r>
      <w:r w:rsidRPr="001E65C2">
        <w:rPr>
          <w:rFonts w:ascii="Arial" w:hAnsi="Arial" w:cs="Arial"/>
          <w:color w:val="000000"/>
          <w:sz w:val="21"/>
          <w:szCs w:val="21"/>
        </w:rPr>
        <w:t>.</w:t>
      </w:r>
      <w:r w:rsidRPr="00D610E4">
        <w:rPr>
          <w:rFonts w:ascii="Arial" w:hAnsi="Arial" w:cs="Arial"/>
          <w:color w:val="000000"/>
          <w:sz w:val="21"/>
          <w:szCs w:val="21"/>
        </w:rPr>
        <w:t>4</w:t>
      </w:r>
      <w:r w:rsidRPr="001E65C2">
        <w:rPr>
          <w:rFonts w:ascii="Arial" w:hAnsi="Arial" w:cs="Arial"/>
          <w:color w:val="000000"/>
          <w:sz w:val="21"/>
          <w:szCs w:val="21"/>
        </w:rPr>
        <w:t>:</w:t>
      </w:r>
      <w:r w:rsidRPr="00D610E4">
        <w:rPr>
          <w:rFonts w:ascii="Arial" w:hAnsi="Arial" w:cs="Arial"/>
          <w:color w:val="000000"/>
          <w:sz w:val="21"/>
          <w:szCs w:val="21"/>
        </w:rPr>
        <w:t>29</w:t>
      </w:r>
      <w:r w:rsidRPr="001E65C2">
        <w:rPr>
          <w:rFonts w:ascii="Arial" w:hAnsi="Arial" w:cs="Arial"/>
          <w:color w:val="000000"/>
          <w:sz w:val="21"/>
          <w:szCs w:val="21"/>
        </w:rPr>
        <w:t>.</w:t>
      </w:r>
      <w:r w:rsidRPr="00D610E4">
        <w:rPr>
          <w:rFonts w:ascii="Arial" w:hAnsi="Arial" w:cs="Arial"/>
          <w:color w:val="000000"/>
          <w:sz w:val="21"/>
          <w:szCs w:val="21"/>
        </w:rPr>
        <w:t>9</w:t>
      </w:r>
      <w:r w:rsidRPr="001E65C2">
        <w:rPr>
          <w:rFonts w:ascii="Arial" w:hAnsi="Arial" w:cs="Arial"/>
          <w:color w:val="000000"/>
          <w:sz w:val="21"/>
          <w:szCs w:val="21"/>
        </w:rPr>
        <w:t>:</w:t>
      </w:r>
      <w:r w:rsidRPr="00D610E4">
        <w:rPr>
          <w:rFonts w:ascii="Arial" w:hAnsi="Arial" w:cs="Arial"/>
          <w:color w:val="000000"/>
          <w:sz w:val="21"/>
          <w:szCs w:val="21"/>
        </w:rPr>
        <w:t>68</w:t>
      </w:r>
      <w:r w:rsidRPr="001E65C2">
        <w:rPr>
          <w:rFonts w:ascii="Arial" w:hAnsi="Arial" w:cs="Arial"/>
          <w:color w:val="000000"/>
          <w:sz w:val="21"/>
          <w:szCs w:val="21"/>
        </w:rPr>
        <w:t>.</w:t>
      </w:r>
      <w:r w:rsidRPr="00D610E4">
        <w:rPr>
          <w:rFonts w:ascii="Arial" w:hAnsi="Arial" w:cs="Arial"/>
          <w:color w:val="000000"/>
          <w:sz w:val="21"/>
          <w:szCs w:val="21"/>
        </w:rPr>
        <w:t>7</w:t>
      </w:r>
      <w:r w:rsidRPr="001E65C2">
        <w:rPr>
          <w:rFonts w:ascii="Arial" w:hAnsi="Arial" w:cs="Arial"/>
          <w:color w:val="000000"/>
          <w:sz w:val="21"/>
          <w:szCs w:val="21"/>
        </w:rPr>
        <w:t>。</w:t>
      </w:r>
    </w:p>
    <w:p w14:paraId="6D782952" w14:textId="5F6F6610" w:rsidR="00B11670" w:rsidRPr="00F4397F" w:rsidRDefault="00B6400D" w:rsidP="00F4397F">
      <w:pPr>
        <w:pStyle w:val="2"/>
        <w:tabs>
          <w:tab w:val="left" w:pos="5220"/>
        </w:tabs>
        <w:spacing w:before="0" w:after="0" w:line="480" w:lineRule="auto"/>
        <w:ind w:firstLineChars="98" w:firstLine="207"/>
        <w:jc w:val="both"/>
        <w:rPr>
          <w:rFonts w:eastAsia="宋体" w:cs="Arial"/>
          <w:sz w:val="21"/>
          <w:szCs w:val="21"/>
        </w:rPr>
      </w:pPr>
      <w:bookmarkStart w:id="62" w:name="_Toc41488729"/>
      <w:r>
        <w:rPr>
          <w:rFonts w:eastAsia="宋体" w:cs="Arial" w:hint="eastAsia"/>
          <w:sz w:val="21"/>
          <w:szCs w:val="21"/>
        </w:rPr>
        <w:t>二、</w:t>
      </w:r>
      <w:r w:rsidR="00B11670" w:rsidRPr="00F4397F">
        <w:rPr>
          <w:rFonts w:eastAsia="宋体" w:cs="Arial" w:hint="eastAsia"/>
          <w:sz w:val="21"/>
          <w:szCs w:val="21"/>
        </w:rPr>
        <w:t>区域定位</w:t>
      </w:r>
      <w:bookmarkEnd w:id="62"/>
    </w:p>
    <w:p w14:paraId="65F2F222" w14:textId="4C78F79D" w:rsid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（一）鄞州区</w:t>
      </w:r>
    </w:p>
    <w:p w14:paraId="1F995106"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“十四五”规划编制：</w:t>
      </w:r>
      <w:r w:rsidRPr="004E3E9C">
        <w:rPr>
          <w:rFonts w:ascii="Arial" w:hAnsi="Arial" w:cs="Arial"/>
          <w:color w:val="000000"/>
          <w:sz w:val="21"/>
          <w:szCs w:val="21"/>
        </w:rPr>
        <w:t>2019</w:t>
      </w:r>
      <w:r w:rsidRPr="004E3E9C">
        <w:rPr>
          <w:rFonts w:ascii="Arial" w:hAnsi="Arial" w:cs="Arial"/>
          <w:color w:val="000000"/>
          <w:sz w:val="21"/>
          <w:szCs w:val="21"/>
        </w:rPr>
        <w:t>年</w:t>
      </w:r>
      <w:r w:rsidRPr="004E3E9C">
        <w:rPr>
          <w:rFonts w:ascii="Arial" w:hAnsi="Arial" w:cs="Arial"/>
          <w:color w:val="000000"/>
          <w:sz w:val="21"/>
          <w:szCs w:val="21"/>
        </w:rPr>
        <w:t>11</w:t>
      </w:r>
      <w:r w:rsidRPr="004E3E9C">
        <w:rPr>
          <w:rFonts w:ascii="Arial" w:hAnsi="Arial" w:cs="Arial"/>
          <w:color w:val="000000"/>
          <w:sz w:val="21"/>
          <w:szCs w:val="21"/>
        </w:rPr>
        <w:t>月，鄞州区政府发布了《宁波市鄞州区</w:t>
      </w:r>
      <w:r w:rsidRPr="004E3E9C">
        <w:rPr>
          <w:rFonts w:ascii="Arial" w:hAnsi="Arial" w:cs="Arial"/>
          <w:color w:val="000000"/>
          <w:sz w:val="21"/>
          <w:szCs w:val="21"/>
        </w:rPr>
        <w:t>“</w:t>
      </w:r>
      <w:r w:rsidRPr="004E3E9C">
        <w:rPr>
          <w:rFonts w:ascii="Arial" w:hAnsi="Arial" w:cs="Arial"/>
          <w:color w:val="000000"/>
          <w:sz w:val="21"/>
          <w:szCs w:val="21"/>
        </w:rPr>
        <w:t>十四五</w:t>
      </w:r>
      <w:r w:rsidRPr="004E3E9C">
        <w:rPr>
          <w:rFonts w:ascii="Arial" w:hAnsi="Arial" w:cs="Arial"/>
          <w:color w:val="000000"/>
          <w:sz w:val="21"/>
          <w:szCs w:val="21"/>
        </w:rPr>
        <w:t>”</w:t>
      </w:r>
      <w:r w:rsidRPr="004E3E9C">
        <w:rPr>
          <w:rFonts w:ascii="Arial" w:hAnsi="Arial" w:cs="Arial"/>
          <w:color w:val="000000"/>
          <w:sz w:val="21"/>
          <w:szCs w:val="21"/>
        </w:rPr>
        <w:t>规划编制工作方案》，提出了开展重大问题研究、建立</w:t>
      </w:r>
      <w:r w:rsidRPr="004E3E9C">
        <w:rPr>
          <w:rFonts w:ascii="Arial" w:hAnsi="Arial" w:cs="Arial"/>
          <w:color w:val="000000"/>
          <w:sz w:val="21"/>
          <w:szCs w:val="21"/>
        </w:rPr>
        <w:t>“</w:t>
      </w:r>
      <w:r w:rsidRPr="004E3E9C">
        <w:rPr>
          <w:rFonts w:ascii="Arial" w:hAnsi="Arial" w:cs="Arial"/>
          <w:color w:val="000000"/>
          <w:sz w:val="21"/>
          <w:szCs w:val="21"/>
        </w:rPr>
        <w:t>十四五</w:t>
      </w:r>
      <w:r w:rsidRPr="004E3E9C">
        <w:rPr>
          <w:rFonts w:ascii="Arial" w:hAnsi="Arial" w:cs="Arial"/>
          <w:color w:val="000000"/>
          <w:sz w:val="21"/>
          <w:szCs w:val="21"/>
        </w:rPr>
        <w:t>”</w:t>
      </w:r>
      <w:r w:rsidRPr="004E3E9C">
        <w:rPr>
          <w:rFonts w:ascii="Arial" w:hAnsi="Arial" w:cs="Arial"/>
          <w:color w:val="000000"/>
          <w:sz w:val="21"/>
          <w:szCs w:val="21"/>
        </w:rPr>
        <w:t>规划体系、落实资源要素保障等</w:t>
      </w:r>
      <w:r w:rsidRPr="004E3E9C">
        <w:rPr>
          <w:rFonts w:ascii="Arial" w:hAnsi="Arial" w:cs="Arial"/>
          <w:color w:val="000000"/>
          <w:sz w:val="21"/>
          <w:szCs w:val="21"/>
        </w:rPr>
        <w:t>3</w:t>
      </w:r>
      <w:r w:rsidRPr="004E3E9C">
        <w:rPr>
          <w:rFonts w:ascii="Arial" w:hAnsi="Arial" w:cs="Arial"/>
          <w:color w:val="000000"/>
          <w:sz w:val="21"/>
          <w:szCs w:val="21"/>
        </w:rPr>
        <w:t>项主要任务。</w:t>
      </w:r>
    </w:p>
    <w:p w14:paraId="57C622E7" w14:textId="5A9E24EF"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一方面，</w:t>
      </w:r>
      <w:r w:rsidRPr="004E3E9C">
        <w:rPr>
          <w:rFonts w:ascii="Arial" w:hAnsi="Arial" w:cs="Arial"/>
          <w:color w:val="000000"/>
          <w:sz w:val="21"/>
          <w:szCs w:val="21"/>
        </w:rPr>
        <w:t>结合鄞州经济社会发展实际，重点加强对鄞州区</w:t>
      </w:r>
      <w:r w:rsidRPr="004E3E9C">
        <w:rPr>
          <w:rFonts w:ascii="Arial" w:hAnsi="Arial" w:cs="Arial"/>
          <w:color w:val="000000"/>
          <w:sz w:val="21"/>
          <w:szCs w:val="21"/>
        </w:rPr>
        <w:t>“</w:t>
      </w:r>
      <w:r w:rsidRPr="004E3E9C">
        <w:rPr>
          <w:rFonts w:ascii="Arial" w:hAnsi="Arial" w:cs="Arial"/>
          <w:color w:val="000000"/>
          <w:sz w:val="21"/>
          <w:szCs w:val="21"/>
        </w:rPr>
        <w:t>十四五</w:t>
      </w:r>
      <w:r w:rsidRPr="004E3E9C">
        <w:rPr>
          <w:rFonts w:ascii="Arial" w:hAnsi="Arial" w:cs="Arial"/>
          <w:color w:val="000000"/>
          <w:sz w:val="21"/>
          <w:szCs w:val="21"/>
        </w:rPr>
        <w:t>”</w:t>
      </w:r>
      <w:r w:rsidRPr="004E3E9C">
        <w:rPr>
          <w:rFonts w:ascii="Arial" w:hAnsi="Arial" w:cs="Arial"/>
          <w:color w:val="000000"/>
          <w:sz w:val="21"/>
          <w:szCs w:val="21"/>
        </w:rPr>
        <w:t>时期的发展环境、思路目标、产业升级、空间布局、城乡统筹、民生福祉、改革深化、资源环境和生态保护等重大问题前瞻性研究，厘清长远发展思路。</w:t>
      </w:r>
    </w:p>
    <w:p w14:paraId="6735DBF2"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另一方面，按照统一规划体系的要求，进一步强化发展规划的战略导向作用，构建以发展规划为统领、空间规划为基础、专项规划和片区规划为支撑的区级规划体系。</w:t>
      </w:r>
    </w:p>
    <w:p w14:paraId="1BC58B43" w14:textId="1843BF90" w:rsid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同时，坚持规划定方向、财政作保障、资源要素为支撑、金融为血脉、其他政策相协调，保障各类规划顺利实施。</w:t>
      </w:r>
    </w:p>
    <w:p w14:paraId="4B204A73"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未来发展定位：从“名城强区”到“两高四好”示范区，鄞州不断提高站位，坚持领跑领先不动摇，主动对标先进地区，以改革创新，不断激发区域活力。</w:t>
      </w:r>
    </w:p>
    <w:p w14:paraId="30D5045B"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两高：推进高质量发展、建设高品质强区。</w:t>
      </w:r>
    </w:p>
    <w:p w14:paraId="7714E415"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四好：政治生态好：牢固确立“政治建队、思想引领”理念，以政治清明、政府清廉、干部清正为目标，着力推动全面从严治党向纵深发展、向基层延伸、向每个支部和党员覆盖，使纪律规矩更严明、党内监督更严格、干部队伍更清正、政务服务更高效，全面增强政治引领力。</w:t>
      </w:r>
    </w:p>
    <w:p w14:paraId="777EEF57"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经济生态好：牢固确立“经济转型、质量为上”理念，以增长中高速、质量中高端、能级中高档</w:t>
      </w:r>
      <w:r w:rsidRPr="004E3E9C">
        <w:rPr>
          <w:rFonts w:ascii="Arial" w:hAnsi="Arial" w:cs="Arial" w:hint="eastAsia"/>
          <w:color w:val="000000"/>
          <w:sz w:val="21"/>
          <w:szCs w:val="21"/>
        </w:rPr>
        <w:lastRenderedPageBreak/>
        <w:t>为目标，优化发展方式，培育现代产业，打造高端平台，引进优质项目，使产业层次更高、质量效益更好、内生动能更强、市场活力更足，全面增强区域经济核心竞争力。</w:t>
      </w:r>
    </w:p>
    <w:p w14:paraId="5BB0C43B"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社会生态好：牢固确立“美好生活、以民为本”理念，以最具获得感、最具幸福感、最具安全感为目标，优化文化供给，加强公共服务，创新社会治理，深化平安建设，使全区群众有更稳定的工作、更满意的收入、更可靠的社会保障、更好的教育、更高水平的医疗卫生服务、更丰富的精神文化生活，全面增强社会共建共享协同力。</w:t>
      </w:r>
    </w:p>
    <w:p w14:paraId="047C5CBD" w14:textId="2764ED5E" w:rsid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自然生态好：牢固确立“城乡统筹、绿色发展”理念，以全域景区化、城乡一体化、美丽长效化为目标，科学规划空间布局，协调推进城乡建设，扎实开展环境整治，建立健全长效机制，使城乡形态更协调、基础设施更完善、环境面貌更优美、人与自然更和谐，全面增强区域发展可持续力。</w:t>
      </w:r>
    </w:p>
    <w:p w14:paraId="5BE516BB" w14:textId="30BC99E9" w:rsidR="004E3E9C" w:rsidRDefault="004E3E9C" w:rsidP="00EA49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（二）</w:t>
      </w:r>
      <w:r w:rsidRPr="004E3E9C">
        <w:rPr>
          <w:rFonts w:ascii="Arial" w:hAnsi="Arial" w:cs="Arial" w:hint="eastAsia"/>
          <w:color w:val="000000"/>
          <w:sz w:val="21"/>
          <w:szCs w:val="21"/>
        </w:rPr>
        <w:t>鄞南片分区</w:t>
      </w:r>
    </w:p>
    <w:p w14:paraId="53F2B2DA" w14:textId="77777777" w:rsidR="00EA4910"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调研项目位于</w:t>
      </w:r>
      <w:r w:rsidRPr="00B140C6">
        <w:rPr>
          <w:rFonts w:ascii="Arial" w:hAnsi="Arial" w:cs="Arial" w:hint="eastAsia"/>
          <w:color w:val="000000"/>
          <w:sz w:val="21"/>
          <w:szCs w:val="21"/>
        </w:rPr>
        <w:t>鄞州南片区姜山组团中心</w:t>
      </w:r>
      <w:r>
        <w:rPr>
          <w:rFonts w:ascii="Arial" w:hAnsi="Arial" w:cs="Arial" w:hint="eastAsia"/>
          <w:color w:val="000000"/>
          <w:sz w:val="21"/>
          <w:szCs w:val="21"/>
        </w:rPr>
        <w:t>。根据宁波市规划局发布的《</w:t>
      </w:r>
      <w:r w:rsidRPr="008F1BEB">
        <w:rPr>
          <w:rFonts w:ascii="Arial" w:hAnsi="Arial" w:cs="Arial" w:hint="eastAsia"/>
          <w:color w:val="000000"/>
          <w:sz w:val="21"/>
          <w:szCs w:val="21"/>
        </w:rPr>
        <w:t>宁波市鄞南片分区规划（批后公示）</w:t>
      </w:r>
      <w:r>
        <w:rPr>
          <w:rFonts w:ascii="Arial" w:hAnsi="Arial" w:cs="Arial" w:hint="eastAsia"/>
          <w:color w:val="000000"/>
          <w:sz w:val="21"/>
          <w:szCs w:val="21"/>
        </w:rPr>
        <w:t>》，</w:t>
      </w:r>
      <w:r w:rsidRPr="00B140C6">
        <w:rPr>
          <w:rFonts w:ascii="Arial" w:hAnsi="Arial" w:cs="Arial" w:hint="eastAsia"/>
          <w:color w:val="000000"/>
          <w:sz w:val="21"/>
          <w:szCs w:val="21"/>
        </w:rPr>
        <w:t>鄞州南片区，位于宁波中心城南部。</w:t>
      </w:r>
      <w:r w:rsidRPr="00066B50">
        <w:rPr>
          <w:rFonts w:ascii="Arial" w:hAnsi="Arial" w:cs="Arial" w:hint="eastAsia"/>
          <w:color w:val="000000"/>
          <w:sz w:val="21"/>
          <w:szCs w:val="21"/>
        </w:rPr>
        <w:t>鄞南片位于宁波中心城南部，具体范围为绕城高速以南，奉化江以东，涵盖鄞州姜山镇、横溪镇、云龙镇南区，以及奉化区方桥街道，总规划范围约</w:t>
      </w:r>
      <w:r w:rsidRPr="00066B50">
        <w:rPr>
          <w:rFonts w:ascii="Arial" w:hAnsi="Arial" w:cs="Arial"/>
          <w:color w:val="000000"/>
          <w:sz w:val="21"/>
          <w:szCs w:val="21"/>
        </w:rPr>
        <w:t>203.7</w:t>
      </w:r>
      <w:r w:rsidRPr="00066B50">
        <w:rPr>
          <w:rFonts w:ascii="Arial" w:hAnsi="Arial" w:cs="Arial"/>
          <w:color w:val="000000"/>
          <w:sz w:val="21"/>
          <w:szCs w:val="21"/>
        </w:rPr>
        <w:t>平方公里</w:t>
      </w:r>
      <w:r w:rsidRPr="00B140C6">
        <w:rPr>
          <w:rFonts w:ascii="Arial" w:hAnsi="Arial" w:cs="Arial"/>
          <w:color w:val="000000"/>
          <w:sz w:val="21"/>
          <w:szCs w:val="21"/>
        </w:rPr>
        <w:t>，被划入《宁波市鄞南片分区规划》（下面简称《规划》）中。</w:t>
      </w:r>
      <w:r w:rsidRPr="00B140C6">
        <w:rPr>
          <w:rFonts w:ascii="Arial" w:hAnsi="Arial" w:cs="Arial" w:hint="eastAsia"/>
          <w:color w:val="000000"/>
          <w:sz w:val="21"/>
          <w:szCs w:val="21"/>
        </w:rPr>
        <w:t>根据规划，未来鄞南片功能定位为：南北融合门户、转型创新高地、生态田园城乡，以创新智造、生态宜居、休闲旅游为特色的宁波中心城南部片区。</w:t>
      </w:r>
    </w:p>
    <w:p w14:paraId="20C42525"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构建城镇</w:t>
      </w:r>
      <w:r w:rsidRPr="00B140C6">
        <w:rPr>
          <w:rFonts w:ascii="Arial" w:hAnsi="Arial" w:cs="Arial"/>
          <w:color w:val="000000"/>
          <w:sz w:val="21"/>
          <w:szCs w:val="21"/>
        </w:rPr>
        <w:t>3</w:t>
      </w:r>
      <w:r w:rsidRPr="00B140C6">
        <w:rPr>
          <w:rFonts w:ascii="Arial" w:hAnsi="Arial" w:cs="Arial"/>
          <w:color w:val="000000"/>
          <w:sz w:val="21"/>
          <w:szCs w:val="21"/>
        </w:rPr>
        <w:t>级体系</w:t>
      </w:r>
    </w:p>
    <w:p w14:paraId="1FD1CF04"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规划构建“城镇组团中心、社区中心、特色村和一般村”的</w:t>
      </w:r>
      <w:r w:rsidRPr="00B140C6">
        <w:rPr>
          <w:rFonts w:ascii="Arial" w:hAnsi="Arial" w:cs="Arial"/>
          <w:color w:val="000000"/>
          <w:sz w:val="21"/>
          <w:szCs w:val="21"/>
        </w:rPr>
        <w:t>3</w:t>
      </w:r>
      <w:r w:rsidRPr="00B140C6">
        <w:rPr>
          <w:rFonts w:ascii="Arial" w:hAnsi="Arial" w:cs="Arial"/>
          <w:color w:val="000000"/>
          <w:sz w:val="21"/>
          <w:szCs w:val="21"/>
        </w:rPr>
        <w:t>级体系。</w:t>
      </w:r>
    </w:p>
    <w:p w14:paraId="4EFF865F"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姜山组团中心：依托轨道交通建设，推进产业转型升级，打造宁波产业转型创新先行区。</w:t>
      </w:r>
    </w:p>
    <w:p w14:paraId="3BD2D403"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横溪—云龙南组团中心：依托生态优势，突出乡村特色，发展生态休闲旅游产业，打造田园综合体示范区。</w:t>
      </w:r>
    </w:p>
    <w:p w14:paraId="221C4757"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方桥组团中心：联动“双桥”，推进空间一体化，强化规划管控和引导，发展智慧、绿色、创新产业。</w:t>
      </w:r>
    </w:p>
    <w:p w14:paraId="31E99CB0"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color w:val="000000"/>
          <w:sz w:val="21"/>
          <w:szCs w:val="21"/>
        </w:rPr>
        <w:t>4</w:t>
      </w:r>
      <w:r w:rsidRPr="00B140C6">
        <w:rPr>
          <w:rFonts w:ascii="Arial" w:hAnsi="Arial" w:cs="Arial"/>
          <w:color w:val="000000"/>
          <w:sz w:val="21"/>
          <w:szCs w:val="21"/>
        </w:rPr>
        <w:t>个社区中心：包括朝阳社区中心、茅山社区中心、蔡廊桥社区中心、云龙南社区中心。</w:t>
      </w:r>
    </w:p>
    <w:p w14:paraId="6A2CDBBC"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保留特色村</w:t>
      </w:r>
      <w:r w:rsidRPr="00B140C6">
        <w:rPr>
          <w:rFonts w:ascii="Arial" w:hAnsi="Arial" w:cs="Arial"/>
          <w:color w:val="000000"/>
          <w:sz w:val="21"/>
          <w:szCs w:val="21"/>
        </w:rPr>
        <w:t>9</w:t>
      </w:r>
      <w:r w:rsidRPr="00B140C6">
        <w:rPr>
          <w:rFonts w:ascii="Arial" w:hAnsi="Arial" w:cs="Arial"/>
          <w:color w:val="000000"/>
          <w:sz w:val="21"/>
          <w:szCs w:val="21"/>
        </w:rPr>
        <w:t>个，一般村</w:t>
      </w:r>
      <w:r w:rsidRPr="00B140C6">
        <w:rPr>
          <w:rFonts w:ascii="Arial" w:hAnsi="Arial" w:cs="Arial"/>
          <w:color w:val="000000"/>
          <w:sz w:val="21"/>
          <w:szCs w:val="21"/>
        </w:rPr>
        <w:t>37</w:t>
      </w:r>
      <w:r w:rsidRPr="00B140C6">
        <w:rPr>
          <w:rFonts w:ascii="Arial" w:hAnsi="Arial" w:cs="Arial"/>
          <w:color w:val="000000"/>
          <w:sz w:val="21"/>
          <w:szCs w:val="21"/>
        </w:rPr>
        <w:t>个，合计保留村庄</w:t>
      </w:r>
      <w:r w:rsidRPr="00B140C6">
        <w:rPr>
          <w:rFonts w:ascii="Arial" w:hAnsi="Arial" w:cs="Arial"/>
          <w:color w:val="000000"/>
          <w:sz w:val="21"/>
          <w:szCs w:val="21"/>
        </w:rPr>
        <w:t>46</w:t>
      </w:r>
      <w:r w:rsidRPr="00B140C6">
        <w:rPr>
          <w:rFonts w:ascii="Arial" w:hAnsi="Arial" w:cs="Arial"/>
          <w:color w:val="000000"/>
          <w:sz w:val="21"/>
          <w:szCs w:val="21"/>
        </w:rPr>
        <w:t>个。</w:t>
      </w:r>
    </w:p>
    <w:p w14:paraId="55F6A64B" w14:textId="77777777" w:rsidR="00EA4910" w:rsidRPr="00B140C6" w:rsidRDefault="00EA4910" w:rsidP="00581C42">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4875B962" wp14:editId="6755C4E2">
            <wp:extent cx="5486400" cy="4156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4156075"/>
                    </a:xfrm>
                    <a:prstGeom prst="rect">
                      <a:avLst/>
                    </a:prstGeom>
                  </pic:spPr>
                </pic:pic>
              </a:graphicData>
            </a:graphic>
          </wp:inline>
        </w:drawing>
      </w:r>
    </w:p>
    <w:p w14:paraId="725673C5"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“两核、五片区”旅游发展空间格局</w:t>
      </w:r>
    </w:p>
    <w:p w14:paraId="79A43550"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“两核”：即姜山旅游综合服务核心和横溪旅游综合服务核心。</w:t>
      </w:r>
    </w:p>
    <w:p w14:paraId="2B9E3BB8"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“五大旅游特色功能片区”：即灵秀横溪、梅山隐居、书乡古韵、水乡田园、乐活都市五大旅游特色片区。</w:t>
      </w:r>
    </w:p>
    <w:p w14:paraId="7065CCD8"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历史文化保护体系</w:t>
      </w:r>
    </w:p>
    <w:p w14:paraId="0C7073DB"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鄞南片有着丰厚的历史文化资源，内涵深刻，类型多元。</w:t>
      </w:r>
    </w:p>
    <w:p w14:paraId="511955ED"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规划保护鄞南片范围内珍贵的历史文化、文物古迹、历史风貌、自然景观和环境，形成历史文化资源保护的有机整体和保护体系。</w:t>
      </w:r>
    </w:p>
    <w:p w14:paraId="540235DF"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文物保护单位——指经县级以上人民政府公布保护的文物保护单位。</w:t>
      </w:r>
    </w:p>
    <w:p w14:paraId="73D97E81"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规划范围内区级文物保护单位有</w:t>
      </w:r>
      <w:r w:rsidRPr="00B140C6">
        <w:rPr>
          <w:rFonts w:ascii="Arial" w:hAnsi="Arial" w:cs="Arial"/>
          <w:color w:val="000000"/>
          <w:sz w:val="21"/>
          <w:szCs w:val="21"/>
        </w:rPr>
        <w:t>15</w:t>
      </w:r>
      <w:r w:rsidRPr="00B140C6">
        <w:rPr>
          <w:rFonts w:ascii="Arial" w:hAnsi="Arial" w:cs="Arial"/>
          <w:color w:val="000000"/>
          <w:sz w:val="21"/>
          <w:szCs w:val="21"/>
        </w:rPr>
        <w:t>处。</w:t>
      </w:r>
    </w:p>
    <w:p w14:paraId="79D71A8A"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文保点——指具有历史、艺术、科学价值，尚未核定公布为文物保护单位的不可移动文物。</w:t>
      </w:r>
    </w:p>
    <w:p w14:paraId="4C220DC1"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规划范围内共有</w:t>
      </w:r>
      <w:r w:rsidRPr="00B140C6">
        <w:rPr>
          <w:rFonts w:ascii="Arial" w:hAnsi="Arial" w:cs="Arial"/>
          <w:color w:val="000000"/>
          <w:sz w:val="21"/>
          <w:szCs w:val="21"/>
        </w:rPr>
        <w:t>59</w:t>
      </w:r>
      <w:r w:rsidRPr="00B140C6">
        <w:rPr>
          <w:rFonts w:ascii="Arial" w:hAnsi="Arial" w:cs="Arial"/>
          <w:color w:val="000000"/>
          <w:sz w:val="21"/>
          <w:szCs w:val="21"/>
        </w:rPr>
        <w:t>处文保点。</w:t>
      </w:r>
    </w:p>
    <w:p w14:paraId="606EFB99" w14:textId="77777777" w:rsidR="00EA4910" w:rsidRPr="00EA4910"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历史文化名村——主要为省级历史文化名村走马塘村、两处市级历史文化名村横溪镇上街村及姜</w:t>
      </w:r>
      <w:r w:rsidRPr="00B140C6">
        <w:rPr>
          <w:rFonts w:ascii="Arial" w:hAnsi="Arial" w:cs="Arial" w:hint="eastAsia"/>
          <w:color w:val="000000"/>
          <w:sz w:val="21"/>
          <w:szCs w:val="21"/>
        </w:rPr>
        <w:lastRenderedPageBreak/>
        <w:t>山镇新张俞村。</w:t>
      </w:r>
    </w:p>
    <w:p w14:paraId="2A4A88CF" w14:textId="1CB71332" w:rsidR="00B11670" w:rsidRPr="00F4397F" w:rsidRDefault="00B6400D" w:rsidP="00EA4910">
      <w:pPr>
        <w:pStyle w:val="2"/>
        <w:tabs>
          <w:tab w:val="left" w:pos="5220"/>
        </w:tabs>
        <w:spacing w:before="0" w:after="0" w:line="480" w:lineRule="auto"/>
        <w:ind w:firstLineChars="98" w:firstLine="207"/>
        <w:jc w:val="both"/>
        <w:rPr>
          <w:rFonts w:eastAsia="宋体" w:cs="Arial"/>
          <w:sz w:val="21"/>
          <w:szCs w:val="21"/>
        </w:rPr>
      </w:pPr>
      <w:bookmarkStart w:id="63" w:name="_Toc41488730"/>
      <w:r>
        <w:rPr>
          <w:rFonts w:eastAsia="宋体" w:cs="Arial" w:hint="eastAsia"/>
          <w:sz w:val="21"/>
          <w:szCs w:val="21"/>
        </w:rPr>
        <w:t>三、</w:t>
      </w:r>
      <w:r w:rsidR="00B11670" w:rsidRPr="00F4397F">
        <w:rPr>
          <w:rFonts w:eastAsia="宋体" w:cs="Arial" w:hint="eastAsia"/>
          <w:sz w:val="21"/>
          <w:szCs w:val="21"/>
        </w:rPr>
        <w:t>区域</w:t>
      </w:r>
      <w:r w:rsidR="007E78B3">
        <w:rPr>
          <w:rFonts w:eastAsia="宋体" w:cs="Arial" w:hint="eastAsia"/>
          <w:sz w:val="21"/>
          <w:szCs w:val="21"/>
        </w:rPr>
        <w:t>土地</w:t>
      </w:r>
      <w:r w:rsidR="00B11670" w:rsidRPr="00F4397F">
        <w:rPr>
          <w:rFonts w:eastAsia="宋体" w:cs="Arial" w:hint="eastAsia"/>
          <w:sz w:val="21"/>
          <w:szCs w:val="21"/>
        </w:rPr>
        <w:t>市场</w:t>
      </w:r>
      <w:r w:rsidR="007E78B3">
        <w:rPr>
          <w:rFonts w:eastAsia="宋体" w:cs="Arial" w:hint="eastAsia"/>
          <w:sz w:val="21"/>
          <w:szCs w:val="21"/>
        </w:rPr>
        <w:t>分析</w:t>
      </w:r>
      <w:bookmarkEnd w:id="63"/>
    </w:p>
    <w:p w14:paraId="55CC0086" w14:textId="69583F9E" w:rsidR="00433102" w:rsidRDefault="00B6400D" w:rsidP="0043310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（一）</w:t>
      </w:r>
      <w:r w:rsidR="00433102" w:rsidRPr="00433102">
        <w:rPr>
          <w:rFonts w:ascii="Arial" w:hAnsi="Arial" w:cs="Arial" w:hint="eastAsia"/>
          <w:color w:val="000000"/>
          <w:sz w:val="21"/>
          <w:szCs w:val="21"/>
        </w:rPr>
        <w:t>成交</w:t>
      </w:r>
    </w:p>
    <w:p w14:paraId="796A0268" w14:textId="46BD85A7" w:rsidR="0039152F" w:rsidRDefault="00D955A9" w:rsidP="00433102">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Pr>
          <w:rFonts w:ascii="Arial" w:hAnsi="Arial" w:cs="Arial" w:hint="eastAsia"/>
          <w:color w:val="000000"/>
          <w:sz w:val="21"/>
          <w:szCs w:val="21"/>
        </w:rPr>
        <w:t>年鄞州区住宅用地共成交</w:t>
      </w:r>
      <w:r w:rsidRPr="00D610E4">
        <w:rPr>
          <w:rFonts w:ascii="Arial" w:hAnsi="Arial" w:cs="Arial" w:hint="eastAsia"/>
          <w:color w:val="000000"/>
          <w:sz w:val="21"/>
          <w:szCs w:val="21"/>
        </w:rPr>
        <w:t>29</w:t>
      </w:r>
      <w:r>
        <w:rPr>
          <w:rFonts w:ascii="Arial" w:hAnsi="Arial" w:cs="Arial" w:hint="eastAsia"/>
          <w:color w:val="000000"/>
          <w:sz w:val="21"/>
          <w:szCs w:val="21"/>
        </w:rPr>
        <w:t>宗，较</w:t>
      </w:r>
      <w:r w:rsidRPr="00D610E4">
        <w:rPr>
          <w:rFonts w:ascii="Arial" w:hAnsi="Arial" w:cs="Arial" w:hint="eastAsia"/>
          <w:color w:val="000000"/>
          <w:sz w:val="21"/>
          <w:szCs w:val="21"/>
        </w:rPr>
        <w:t>2018</w:t>
      </w:r>
      <w:r>
        <w:rPr>
          <w:rFonts w:ascii="Arial" w:hAnsi="Arial" w:cs="Arial" w:hint="eastAsia"/>
          <w:color w:val="000000"/>
          <w:sz w:val="21"/>
          <w:szCs w:val="21"/>
        </w:rPr>
        <w:t>年增加</w:t>
      </w:r>
      <w:r w:rsidRPr="00D610E4">
        <w:rPr>
          <w:rFonts w:ascii="Arial" w:hAnsi="Arial" w:cs="Arial" w:hint="eastAsia"/>
          <w:color w:val="000000"/>
          <w:sz w:val="21"/>
          <w:szCs w:val="21"/>
        </w:rPr>
        <w:t>10</w:t>
      </w:r>
      <w:r>
        <w:rPr>
          <w:rFonts w:ascii="Arial" w:hAnsi="Arial" w:cs="Arial" w:hint="eastAsia"/>
          <w:color w:val="000000"/>
          <w:sz w:val="21"/>
          <w:szCs w:val="21"/>
        </w:rPr>
        <w:t>宗，总成交土地面积约</w:t>
      </w:r>
      <w:r w:rsidRPr="00D610E4">
        <w:rPr>
          <w:rFonts w:ascii="Arial" w:hAnsi="Arial" w:cs="Arial" w:hint="eastAsia"/>
          <w:color w:val="000000"/>
          <w:sz w:val="21"/>
          <w:szCs w:val="21"/>
        </w:rPr>
        <w:t>122</w:t>
      </w:r>
      <w:r>
        <w:rPr>
          <w:rFonts w:ascii="Arial" w:hAnsi="Arial" w:cs="Arial" w:hint="eastAsia"/>
          <w:color w:val="000000"/>
          <w:sz w:val="21"/>
          <w:szCs w:val="21"/>
        </w:rPr>
        <w:t>万平方米，同比增长</w:t>
      </w:r>
      <w:r w:rsidRPr="00D610E4">
        <w:rPr>
          <w:rFonts w:ascii="Arial" w:hAnsi="Arial" w:cs="Arial" w:hint="eastAsia"/>
          <w:color w:val="000000"/>
          <w:sz w:val="21"/>
          <w:szCs w:val="21"/>
        </w:rPr>
        <w:t>35</w:t>
      </w:r>
      <w:r>
        <w:rPr>
          <w:rFonts w:ascii="Arial" w:hAnsi="Arial" w:cs="Arial" w:hint="eastAsia"/>
          <w:color w:val="000000"/>
          <w:sz w:val="21"/>
          <w:szCs w:val="21"/>
        </w:rPr>
        <w:t>.</w:t>
      </w:r>
      <w:r w:rsidRPr="00D610E4">
        <w:rPr>
          <w:rFonts w:ascii="Arial" w:hAnsi="Arial" w:cs="Arial" w:hint="eastAsia"/>
          <w:color w:val="000000"/>
          <w:sz w:val="21"/>
          <w:szCs w:val="21"/>
        </w:rPr>
        <w:t>7</w:t>
      </w:r>
      <w:r>
        <w:rPr>
          <w:rFonts w:ascii="Arial" w:hAnsi="Arial" w:cs="Arial" w:hint="eastAsia"/>
          <w:color w:val="000000"/>
          <w:sz w:val="21"/>
          <w:szCs w:val="21"/>
        </w:rPr>
        <w:t>%</w:t>
      </w:r>
      <w:r>
        <w:rPr>
          <w:rFonts w:ascii="Arial" w:hAnsi="Arial" w:cs="Arial" w:hint="eastAsia"/>
          <w:color w:val="000000"/>
          <w:sz w:val="21"/>
          <w:szCs w:val="21"/>
        </w:rPr>
        <w:t>，总成交建筑面积约为</w:t>
      </w:r>
      <w:r w:rsidRPr="00D610E4">
        <w:rPr>
          <w:rFonts w:ascii="Arial" w:hAnsi="Arial" w:cs="Arial" w:hint="eastAsia"/>
          <w:color w:val="000000"/>
          <w:sz w:val="21"/>
          <w:szCs w:val="21"/>
        </w:rPr>
        <w:t>245</w:t>
      </w:r>
      <w:r>
        <w:rPr>
          <w:rFonts w:ascii="Arial" w:hAnsi="Arial" w:cs="Arial" w:hint="eastAsia"/>
          <w:color w:val="000000"/>
          <w:sz w:val="21"/>
          <w:szCs w:val="21"/>
        </w:rPr>
        <w:t>万平方米，较</w:t>
      </w:r>
      <w:r w:rsidRPr="00D610E4">
        <w:rPr>
          <w:rFonts w:ascii="Arial" w:hAnsi="Arial" w:cs="Arial" w:hint="eastAsia"/>
          <w:color w:val="000000"/>
          <w:sz w:val="21"/>
          <w:szCs w:val="21"/>
        </w:rPr>
        <w:t>2018</w:t>
      </w:r>
      <w:r>
        <w:rPr>
          <w:rFonts w:ascii="Arial" w:hAnsi="Arial" w:cs="Arial" w:hint="eastAsia"/>
          <w:color w:val="000000"/>
          <w:sz w:val="21"/>
          <w:szCs w:val="21"/>
        </w:rPr>
        <w:t>年增长</w:t>
      </w:r>
      <w:r w:rsidRPr="00D610E4">
        <w:rPr>
          <w:rFonts w:ascii="Arial" w:hAnsi="Arial" w:cs="Arial" w:hint="eastAsia"/>
          <w:color w:val="000000"/>
          <w:sz w:val="21"/>
          <w:szCs w:val="21"/>
        </w:rPr>
        <w:t>33</w:t>
      </w:r>
      <w:r>
        <w:rPr>
          <w:rFonts w:ascii="Arial" w:hAnsi="Arial" w:cs="Arial" w:hint="eastAsia"/>
          <w:color w:val="000000"/>
          <w:sz w:val="21"/>
          <w:szCs w:val="21"/>
        </w:rPr>
        <w:t>.</w:t>
      </w:r>
      <w:r w:rsidRPr="00D610E4">
        <w:rPr>
          <w:rFonts w:ascii="Arial" w:hAnsi="Arial" w:cs="Arial" w:hint="eastAsia"/>
          <w:color w:val="000000"/>
          <w:sz w:val="21"/>
          <w:szCs w:val="21"/>
        </w:rPr>
        <w:t>8</w:t>
      </w:r>
      <w:r>
        <w:rPr>
          <w:rFonts w:ascii="Arial" w:hAnsi="Arial" w:cs="Arial" w:hint="eastAsia"/>
          <w:color w:val="000000"/>
          <w:sz w:val="21"/>
          <w:szCs w:val="21"/>
        </w:rPr>
        <w:t>%</w:t>
      </w:r>
      <w:r w:rsidR="00903D68">
        <w:rPr>
          <w:rFonts w:ascii="Arial" w:hAnsi="Arial" w:cs="Arial" w:hint="eastAsia"/>
          <w:color w:val="000000"/>
          <w:sz w:val="21"/>
          <w:szCs w:val="21"/>
        </w:rPr>
        <w:t>，总成交金额达</w:t>
      </w:r>
      <w:r w:rsidR="00903D68" w:rsidRPr="00D610E4">
        <w:rPr>
          <w:rFonts w:ascii="Arial" w:hAnsi="Arial" w:cs="Arial" w:hint="eastAsia"/>
          <w:color w:val="000000"/>
          <w:sz w:val="21"/>
          <w:szCs w:val="21"/>
        </w:rPr>
        <w:t>362</w:t>
      </w:r>
      <w:r w:rsidR="00903D68">
        <w:rPr>
          <w:rFonts w:ascii="Arial" w:hAnsi="Arial" w:cs="Arial" w:hint="eastAsia"/>
          <w:color w:val="000000"/>
          <w:sz w:val="21"/>
          <w:szCs w:val="21"/>
        </w:rPr>
        <w:t>亿元，较</w:t>
      </w:r>
      <w:r w:rsidR="00903D68" w:rsidRPr="00D610E4">
        <w:rPr>
          <w:rFonts w:ascii="Arial" w:hAnsi="Arial" w:cs="Arial" w:hint="eastAsia"/>
          <w:color w:val="000000"/>
          <w:sz w:val="21"/>
          <w:szCs w:val="21"/>
        </w:rPr>
        <w:t>2018</w:t>
      </w:r>
      <w:r w:rsidR="00903D68">
        <w:rPr>
          <w:rFonts w:ascii="Arial" w:hAnsi="Arial" w:cs="Arial" w:hint="eastAsia"/>
          <w:color w:val="000000"/>
          <w:sz w:val="21"/>
          <w:szCs w:val="21"/>
        </w:rPr>
        <w:t>年增加</w:t>
      </w:r>
      <w:r w:rsidR="00903D68" w:rsidRPr="00D610E4">
        <w:rPr>
          <w:rFonts w:ascii="Arial" w:hAnsi="Arial" w:cs="Arial" w:hint="eastAsia"/>
          <w:color w:val="000000"/>
          <w:sz w:val="21"/>
          <w:szCs w:val="21"/>
        </w:rPr>
        <w:t>60</w:t>
      </w:r>
      <w:r w:rsidR="00903D68">
        <w:rPr>
          <w:rFonts w:ascii="Arial" w:hAnsi="Arial" w:cs="Arial" w:hint="eastAsia"/>
          <w:color w:val="000000"/>
          <w:sz w:val="21"/>
          <w:szCs w:val="21"/>
        </w:rPr>
        <w:t>.</w:t>
      </w:r>
      <w:r w:rsidR="00903D68" w:rsidRPr="00D610E4">
        <w:rPr>
          <w:rFonts w:ascii="Arial" w:hAnsi="Arial" w:cs="Arial" w:hint="eastAsia"/>
          <w:color w:val="000000"/>
          <w:sz w:val="21"/>
          <w:szCs w:val="21"/>
        </w:rPr>
        <w:t>8</w:t>
      </w:r>
      <w:r w:rsidR="00903D68">
        <w:rPr>
          <w:rFonts w:ascii="Arial" w:hAnsi="Arial" w:cs="Arial" w:hint="eastAsia"/>
          <w:color w:val="000000"/>
          <w:sz w:val="21"/>
          <w:szCs w:val="21"/>
        </w:rPr>
        <w:t>%</w:t>
      </w:r>
      <w:r>
        <w:rPr>
          <w:rFonts w:ascii="Arial" w:hAnsi="Arial" w:cs="Arial" w:hint="eastAsia"/>
          <w:color w:val="000000"/>
          <w:sz w:val="21"/>
          <w:szCs w:val="21"/>
        </w:rPr>
        <w:t>。</w:t>
      </w:r>
    </w:p>
    <w:p w14:paraId="72EB420B" w14:textId="0F5ECD10" w:rsidR="0039152F" w:rsidRDefault="0076681B" w:rsidP="0076681B">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42ED9B34" wp14:editId="3E0B7EC4">
            <wp:extent cx="5783205" cy="2160000"/>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83205" cy="2160000"/>
                    </a:xfrm>
                    <a:prstGeom prst="rect">
                      <a:avLst/>
                    </a:prstGeom>
                  </pic:spPr>
                </pic:pic>
              </a:graphicData>
            </a:graphic>
          </wp:inline>
        </w:drawing>
      </w:r>
    </w:p>
    <w:p w14:paraId="66053EE5" w14:textId="77777777" w:rsidR="00D4756D" w:rsidRPr="009F7245" w:rsidRDefault="00D4756D" w:rsidP="00D4756D">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52C2CE30" w14:textId="555328DE" w:rsidR="005A11C5" w:rsidRDefault="00D30D13" w:rsidP="005A11C5">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sidRPr="00D30D13">
        <w:rPr>
          <w:rFonts w:ascii="Arial" w:hAnsi="Arial" w:cs="Arial" w:hint="eastAsia"/>
          <w:color w:val="000000"/>
          <w:sz w:val="21"/>
          <w:szCs w:val="21"/>
        </w:rPr>
        <w:t>年成交的</w:t>
      </w:r>
      <w:r w:rsidR="00BD7358" w:rsidRPr="00D610E4">
        <w:rPr>
          <w:rFonts w:ascii="Arial" w:hAnsi="Arial" w:cs="Arial" w:hint="eastAsia"/>
          <w:color w:val="000000"/>
          <w:sz w:val="21"/>
          <w:szCs w:val="21"/>
        </w:rPr>
        <w:t>29</w:t>
      </w:r>
      <w:r w:rsidRPr="00D30D13">
        <w:rPr>
          <w:rFonts w:ascii="Arial" w:hAnsi="Arial" w:cs="Arial" w:hint="eastAsia"/>
          <w:color w:val="000000"/>
          <w:sz w:val="21"/>
          <w:szCs w:val="21"/>
        </w:rPr>
        <w:t>宗</w:t>
      </w:r>
      <w:r w:rsidR="00BD7358">
        <w:rPr>
          <w:rFonts w:ascii="Arial" w:hAnsi="Arial" w:cs="Arial" w:hint="eastAsia"/>
          <w:color w:val="000000"/>
          <w:sz w:val="21"/>
          <w:szCs w:val="21"/>
        </w:rPr>
        <w:t>住宅</w:t>
      </w:r>
      <w:r w:rsidRPr="00D30D13">
        <w:rPr>
          <w:rFonts w:ascii="Arial" w:hAnsi="Arial" w:cs="Arial" w:hint="eastAsia"/>
          <w:color w:val="000000"/>
          <w:sz w:val="21"/>
          <w:szCs w:val="21"/>
        </w:rPr>
        <w:t>用地中</w:t>
      </w:r>
      <w:r w:rsidR="00BD7358">
        <w:rPr>
          <w:rFonts w:ascii="Arial" w:hAnsi="Arial" w:cs="Arial" w:hint="eastAsia"/>
          <w:color w:val="000000"/>
          <w:sz w:val="21"/>
          <w:szCs w:val="21"/>
        </w:rPr>
        <w:t>仅</w:t>
      </w:r>
      <w:r w:rsidRPr="00D30D13">
        <w:rPr>
          <w:rFonts w:ascii="Arial" w:hAnsi="Arial" w:cs="Arial" w:hint="eastAsia"/>
          <w:color w:val="000000"/>
          <w:sz w:val="21"/>
          <w:szCs w:val="21"/>
        </w:rPr>
        <w:t>有</w:t>
      </w:r>
      <w:r w:rsidR="005A11C5" w:rsidRPr="00D610E4">
        <w:rPr>
          <w:rFonts w:ascii="Arial" w:hAnsi="Arial" w:cs="Arial" w:hint="eastAsia"/>
          <w:color w:val="000000"/>
          <w:sz w:val="21"/>
          <w:szCs w:val="21"/>
        </w:rPr>
        <w:t>4</w:t>
      </w:r>
      <w:r w:rsidR="005A11C5">
        <w:rPr>
          <w:rFonts w:ascii="Arial" w:hAnsi="Arial" w:cs="Arial" w:hint="eastAsia"/>
          <w:color w:val="000000"/>
          <w:sz w:val="21"/>
          <w:szCs w:val="21"/>
        </w:rPr>
        <w:t>宗为底价成交，其余地块均为溢价成交，溢价率最高为</w:t>
      </w:r>
      <w:r w:rsidR="005A11C5" w:rsidRPr="00D610E4">
        <w:rPr>
          <w:rFonts w:ascii="Arial" w:hAnsi="Arial" w:cs="Arial" w:hint="eastAsia"/>
          <w:color w:val="000000"/>
          <w:sz w:val="21"/>
          <w:szCs w:val="21"/>
        </w:rPr>
        <w:t>92</w:t>
      </w:r>
      <w:r w:rsidR="005A11C5">
        <w:rPr>
          <w:rFonts w:ascii="Arial" w:hAnsi="Arial" w:cs="Arial" w:hint="eastAsia"/>
          <w:color w:val="000000"/>
          <w:sz w:val="21"/>
          <w:szCs w:val="21"/>
        </w:rPr>
        <w:t>%</w:t>
      </w:r>
      <w:r w:rsidR="005A11C5">
        <w:rPr>
          <w:rFonts w:ascii="Arial" w:hAnsi="Arial" w:cs="Arial" w:hint="eastAsia"/>
          <w:color w:val="000000"/>
          <w:sz w:val="21"/>
          <w:szCs w:val="21"/>
        </w:rPr>
        <w:t>，平均溢价率为</w:t>
      </w:r>
      <w:r w:rsidR="005A11C5" w:rsidRPr="00D610E4">
        <w:rPr>
          <w:rFonts w:ascii="Arial" w:hAnsi="Arial" w:cs="Arial" w:hint="eastAsia"/>
          <w:color w:val="000000"/>
          <w:sz w:val="21"/>
          <w:szCs w:val="21"/>
        </w:rPr>
        <w:t>29</w:t>
      </w:r>
      <w:r w:rsidR="005A11C5">
        <w:rPr>
          <w:rFonts w:ascii="Arial" w:hAnsi="Arial" w:cs="Arial" w:hint="eastAsia"/>
          <w:color w:val="000000"/>
          <w:sz w:val="21"/>
          <w:szCs w:val="21"/>
        </w:rPr>
        <w:t>.</w:t>
      </w:r>
      <w:r w:rsidR="005A11C5" w:rsidRPr="00D610E4">
        <w:rPr>
          <w:rFonts w:ascii="Arial" w:hAnsi="Arial" w:cs="Arial" w:hint="eastAsia"/>
          <w:color w:val="000000"/>
          <w:sz w:val="21"/>
          <w:szCs w:val="21"/>
        </w:rPr>
        <w:t>92</w:t>
      </w:r>
      <w:r w:rsidR="005A11C5">
        <w:rPr>
          <w:rFonts w:ascii="Arial" w:hAnsi="Arial" w:cs="Arial" w:hint="eastAsia"/>
          <w:color w:val="000000"/>
          <w:sz w:val="21"/>
          <w:szCs w:val="21"/>
        </w:rPr>
        <w:t>%</w:t>
      </w:r>
      <w:r w:rsidR="005A11C5">
        <w:rPr>
          <w:rFonts w:ascii="Arial" w:hAnsi="Arial" w:cs="Arial" w:hint="eastAsia"/>
          <w:color w:val="000000"/>
          <w:sz w:val="21"/>
          <w:szCs w:val="21"/>
        </w:rPr>
        <w:t>，较</w:t>
      </w:r>
      <w:r w:rsidR="005A11C5" w:rsidRPr="00D610E4">
        <w:rPr>
          <w:rFonts w:ascii="Arial" w:hAnsi="Arial" w:cs="Arial" w:hint="eastAsia"/>
          <w:color w:val="000000"/>
          <w:sz w:val="21"/>
          <w:szCs w:val="21"/>
        </w:rPr>
        <w:t>2018</w:t>
      </w:r>
      <w:r w:rsidR="005A11C5">
        <w:rPr>
          <w:rFonts w:ascii="Arial" w:hAnsi="Arial" w:cs="Arial" w:hint="eastAsia"/>
          <w:color w:val="000000"/>
          <w:sz w:val="21"/>
          <w:szCs w:val="21"/>
        </w:rPr>
        <w:t>年上涨</w:t>
      </w:r>
      <w:r w:rsidR="005A11C5" w:rsidRPr="00D610E4">
        <w:rPr>
          <w:rFonts w:ascii="Arial" w:hAnsi="Arial" w:cs="Arial" w:hint="eastAsia"/>
          <w:color w:val="000000"/>
          <w:sz w:val="21"/>
          <w:szCs w:val="21"/>
        </w:rPr>
        <w:t>16</w:t>
      </w:r>
      <w:r w:rsidR="005A11C5">
        <w:rPr>
          <w:rFonts w:ascii="Arial" w:hAnsi="Arial" w:cs="Arial" w:hint="eastAsia"/>
          <w:color w:val="000000"/>
          <w:sz w:val="21"/>
          <w:szCs w:val="21"/>
        </w:rPr>
        <w:t>.</w:t>
      </w:r>
      <w:r w:rsidR="005A11C5" w:rsidRPr="00D610E4">
        <w:rPr>
          <w:rFonts w:ascii="Arial" w:hAnsi="Arial" w:cs="Arial" w:hint="eastAsia"/>
          <w:color w:val="000000"/>
          <w:sz w:val="21"/>
          <w:szCs w:val="21"/>
        </w:rPr>
        <w:t>29</w:t>
      </w:r>
      <w:r w:rsidR="005A11C5">
        <w:rPr>
          <w:rFonts w:ascii="Arial" w:hAnsi="Arial" w:cs="Arial" w:hint="eastAsia"/>
          <w:color w:val="000000"/>
          <w:sz w:val="21"/>
          <w:szCs w:val="21"/>
        </w:rPr>
        <w:t>个百分点，</w:t>
      </w:r>
      <w:r w:rsidR="005A11C5" w:rsidRPr="005A11C5">
        <w:rPr>
          <w:rFonts w:ascii="Arial" w:hAnsi="Arial" w:cs="Arial" w:hint="eastAsia"/>
          <w:color w:val="000000"/>
          <w:sz w:val="21"/>
          <w:szCs w:val="21"/>
        </w:rPr>
        <w:t>成交楼面均价</w:t>
      </w:r>
      <w:r w:rsidR="005A11C5">
        <w:rPr>
          <w:rFonts w:ascii="Arial" w:hAnsi="Arial" w:cs="Arial" w:hint="eastAsia"/>
          <w:color w:val="000000"/>
          <w:sz w:val="21"/>
          <w:szCs w:val="21"/>
        </w:rPr>
        <w:t>为</w:t>
      </w:r>
      <w:r w:rsidR="005A11C5" w:rsidRPr="00D610E4">
        <w:rPr>
          <w:rFonts w:ascii="Arial" w:hAnsi="Arial" w:cs="Arial"/>
          <w:color w:val="000000"/>
          <w:sz w:val="21"/>
          <w:szCs w:val="21"/>
        </w:rPr>
        <w:t>14773</w:t>
      </w:r>
      <w:r w:rsidR="005A11C5">
        <w:rPr>
          <w:rFonts w:ascii="Arial" w:hAnsi="Arial" w:cs="Arial" w:hint="eastAsia"/>
          <w:color w:val="000000"/>
          <w:sz w:val="21"/>
          <w:szCs w:val="21"/>
        </w:rPr>
        <w:t>元</w:t>
      </w:r>
      <w:r w:rsidR="005A11C5">
        <w:rPr>
          <w:rFonts w:ascii="Arial" w:hAnsi="Arial" w:cs="Arial" w:hint="eastAsia"/>
          <w:color w:val="000000"/>
          <w:sz w:val="21"/>
          <w:szCs w:val="21"/>
        </w:rPr>
        <w:t>/</w:t>
      </w:r>
      <w:r w:rsidR="005A11C5">
        <w:rPr>
          <w:rFonts w:ascii="Arial" w:hAnsi="Arial" w:cs="Arial" w:hint="eastAsia"/>
          <w:color w:val="000000"/>
          <w:sz w:val="21"/>
          <w:szCs w:val="21"/>
        </w:rPr>
        <w:t>平方米，同比增长</w:t>
      </w:r>
      <w:r w:rsidR="005A11C5" w:rsidRPr="00D610E4">
        <w:rPr>
          <w:rFonts w:ascii="Arial" w:hAnsi="Arial" w:cs="Arial" w:hint="eastAsia"/>
          <w:color w:val="000000"/>
          <w:sz w:val="21"/>
          <w:szCs w:val="21"/>
        </w:rPr>
        <w:t>20</w:t>
      </w:r>
      <w:r w:rsidR="005A11C5">
        <w:rPr>
          <w:rFonts w:ascii="Arial" w:hAnsi="Arial" w:cs="Arial" w:hint="eastAsia"/>
          <w:color w:val="000000"/>
          <w:sz w:val="21"/>
          <w:szCs w:val="21"/>
        </w:rPr>
        <w:t>.</w:t>
      </w:r>
      <w:r w:rsidR="005A11C5" w:rsidRPr="00D610E4">
        <w:rPr>
          <w:rFonts w:ascii="Arial" w:hAnsi="Arial" w:cs="Arial" w:hint="eastAsia"/>
          <w:color w:val="000000"/>
          <w:sz w:val="21"/>
          <w:szCs w:val="21"/>
        </w:rPr>
        <w:t>2</w:t>
      </w:r>
      <w:r w:rsidR="005A11C5">
        <w:rPr>
          <w:rFonts w:ascii="Arial" w:hAnsi="Arial" w:cs="Arial" w:hint="eastAsia"/>
          <w:color w:val="000000"/>
          <w:sz w:val="21"/>
          <w:szCs w:val="21"/>
        </w:rPr>
        <w:t>%</w:t>
      </w:r>
      <w:r w:rsidR="005A11C5">
        <w:rPr>
          <w:rFonts w:ascii="Arial" w:hAnsi="Arial" w:cs="Arial" w:hint="eastAsia"/>
          <w:color w:val="000000"/>
          <w:sz w:val="21"/>
          <w:szCs w:val="21"/>
        </w:rPr>
        <w:t>。容积率多在</w:t>
      </w:r>
      <w:r w:rsidR="005A11C5" w:rsidRPr="00D610E4">
        <w:rPr>
          <w:rFonts w:ascii="Arial" w:hAnsi="Arial" w:cs="Arial" w:hint="eastAsia"/>
          <w:color w:val="000000"/>
          <w:sz w:val="21"/>
          <w:szCs w:val="21"/>
        </w:rPr>
        <w:t>1</w:t>
      </w:r>
      <w:r w:rsidR="005A11C5">
        <w:rPr>
          <w:rFonts w:ascii="Arial" w:hAnsi="Arial" w:cs="Arial" w:hint="eastAsia"/>
          <w:color w:val="000000"/>
          <w:sz w:val="21"/>
          <w:szCs w:val="21"/>
        </w:rPr>
        <w:t>.</w:t>
      </w:r>
      <w:r w:rsidR="008A63DD">
        <w:rPr>
          <w:rFonts w:ascii="Arial" w:hAnsi="Arial" w:cs="Arial" w:hint="eastAsia"/>
          <w:color w:val="000000"/>
          <w:sz w:val="21"/>
          <w:szCs w:val="21"/>
        </w:rPr>
        <w:t>8</w:t>
      </w:r>
      <w:r w:rsidR="008A63DD">
        <w:rPr>
          <w:rFonts w:ascii="Arial" w:hAnsi="Arial" w:cs="Arial" w:hint="eastAsia"/>
          <w:color w:val="000000"/>
          <w:sz w:val="21"/>
          <w:szCs w:val="21"/>
        </w:rPr>
        <w:t>至</w:t>
      </w:r>
      <w:r w:rsidR="008A63DD">
        <w:rPr>
          <w:rFonts w:ascii="Arial" w:hAnsi="Arial" w:cs="Arial" w:hint="eastAsia"/>
          <w:color w:val="000000"/>
          <w:sz w:val="21"/>
          <w:szCs w:val="21"/>
        </w:rPr>
        <w:t>2.4</w:t>
      </w:r>
      <w:r w:rsidR="005A11C5">
        <w:rPr>
          <w:rFonts w:ascii="Arial" w:hAnsi="Arial" w:cs="Arial" w:hint="eastAsia"/>
          <w:color w:val="000000"/>
          <w:sz w:val="21"/>
          <w:szCs w:val="21"/>
        </w:rPr>
        <w:t>。</w:t>
      </w:r>
    </w:p>
    <w:p w14:paraId="6C165AED" w14:textId="2C435454" w:rsidR="005A11C5" w:rsidRDefault="0076681B" w:rsidP="0076681B">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2E06F063" wp14:editId="5B40BF95">
            <wp:extent cx="5486400" cy="2186305"/>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2186305"/>
                    </a:xfrm>
                    <a:prstGeom prst="rect">
                      <a:avLst/>
                    </a:prstGeom>
                  </pic:spPr>
                </pic:pic>
              </a:graphicData>
            </a:graphic>
          </wp:inline>
        </w:drawing>
      </w:r>
    </w:p>
    <w:p w14:paraId="4769370C" w14:textId="77777777" w:rsidR="00D4756D" w:rsidRPr="009F7245" w:rsidRDefault="00D4756D" w:rsidP="00D4756D">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52855C58" w14:textId="1EF78B3F" w:rsidR="00433102" w:rsidRPr="00433102" w:rsidRDefault="00B6400D" w:rsidP="0043310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（二）</w:t>
      </w:r>
      <w:r w:rsidR="00433102" w:rsidRPr="00433102">
        <w:rPr>
          <w:rFonts w:ascii="Arial" w:hAnsi="Arial" w:cs="Arial" w:hint="eastAsia"/>
          <w:color w:val="000000"/>
          <w:sz w:val="21"/>
          <w:szCs w:val="21"/>
        </w:rPr>
        <w:t>供应</w:t>
      </w:r>
    </w:p>
    <w:p w14:paraId="60F9FE0D" w14:textId="40A94BC9" w:rsidR="004562EA" w:rsidRDefault="004562EA" w:rsidP="00E0520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根据宁波市自然资源和规划局发布的《我市年度国有建设用地供应计划出炉》，</w:t>
      </w:r>
      <w:r w:rsidRPr="00D610E4">
        <w:rPr>
          <w:rFonts w:ascii="Arial" w:hAnsi="Arial" w:cs="Arial" w:hint="eastAsia"/>
          <w:color w:val="000000"/>
          <w:sz w:val="21"/>
          <w:szCs w:val="21"/>
        </w:rPr>
        <w:t>2020</w:t>
      </w:r>
      <w:r>
        <w:rPr>
          <w:rFonts w:ascii="Arial" w:hAnsi="Arial" w:cs="Arial" w:hint="eastAsia"/>
          <w:color w:val="000000"/>
          <w:sz w:val="21"/>
          <w:szCs w:val="21"/>
        </w:rPr>
        <w:t>年鄞州区共供应</w:t>
      </w:r>
      <w:r w:rsidR="00C95E5E">
        <w:rPr>
          <w:rFonts w:ascii="Arial" w:hAnsi="Arial" w:cs="Arial" w:hint="eastAsia"/>
          <w:color w:val="000000"/>
          <w:sz w:val="21"/>
          <w:szCs w:val="21"/>
        </w:rPr>
        <w:t>住宅用地面积</w:t>
      </w:r>
      <w:r w:rsidR="00C95E5E" w:rsidRPr="00D610E4">
        <w:rPr>
          <w:rFonts w:ascii="Arial" w:hAnsi="Arial" w:cs="Arial" w:hint="eastAsia"/>
          <w:color w:val="000000"/>
          <w:sz w:val="21"/>
          <w:szCs w:val="21"/>
        </w:rPr>
        <w:t>134</w:t>
      </w:r>
      <w:r w:rsidR="00C95E5E">
        <w:rPr>
          <w:rFonts w:ascii="Arial" w:hAnsi="Arial" w:cs="Arial" w:hint="eastAsia"/>
          <w:color w:val="000000"/>
          <w:sz w:val="21"/>
          <w:szCs w:val="21"/>
        </w:rPr>
        <w:t>.</w:t>
      </w:r>
      <w:r w:rsidR="00C95E5E" w:rsidRPr="00D610E4">
        <w:rPr>
          <w:rFonts w:ascii="Arial" w:hAnsi="Arial" w:cs="Arial" w:hint="eastAsia"/>
          <w:color w:val="000000"/>
          <w:sz w:val="21"/>
          <w:szCs w:val="21"/>
        </w:rPr>
        <w:t>11</w:t>
      </w:r>
      <w:r w:rsidR="00C95E5E">
        <w:rPr>
          <w:rFonts w:ascii="Arial" w:hAnsi="Arial" w:cs="Arial" w:hint="eastAsia"/>
          <w:color w:val="000000"/>
          <w:sz w:val="21"/>
          <w:szCs w:val="21"/>
        </w:rPr>
        <w:t>万平方米，其中供应商品住宅用地面积</w:t>
      </w:r>
      <w:r w:rsidR="00C95E5E" w:rsidRPr="00D610E4">
        <w:rPr>
          <w:rFonts w:ascii="Arial" w:hAnsi="Arial" w:cs="Arial" w:hint="eastAsia"/>
          <w:color w:val="000000"/>
          <w:sz w:val="21"/>
          <w:szCs w:val="21"/>
        </w:rPr>
        <w:t>115</w:t>
      </w:r>
      <w:r w:rsidR="00C95E5E">
        <w:rPr>
          <w:rFonts w:ascii="Arial" w:hAnsi="Arial" w:cs="Arial" w:hint="eastAsia"/>
          <w:color w:val="000000"/>
          <w:sz w:val="21"/>
          <w:szCs w:val="21"/>
        </w:rPr>
        <w:t>.</w:t>
      </w:r>
      <w:r w:rsidR="00C95E5E" w:rsidRPr="00D610E4">
        <w:rPr>
          <w:rFonts w:ascii="Arial" w:hAnsi="Arial" w:cs="Arial" w:hint="eastAsia"/>
          <w:color w:val="000000"/>
          <w:sz w:val="21"/>
          <w:szCs w:val="21"/>
        </w:rPr>
        <w:t>58</w:t>
      </w:r>
      <w:r w:rsidR="00C95E5E">
        <w:rPr>
          <w:rFonts w:ascii="Arial" w:hAnsi="Arial" w:cs="Arial" w:hint="eastAsia"/>
          <w:color w:val="000000"/>
          <w:sz w:val="21"/>
          <w:szCs w:val="21"/>
        </w:rPr>
        <w:t>万平方米，较</w:t>
      </w:r>
      <w:r w:rsidR="00C95E5E" w:rsidRPr="00D610E4">
        <w:rPr>
          <w:rFonts w:ascii="Arial" w:hAnsi="Arial" w:cs="Arial" w:hint="eastAsia"/>
          <w:color w:val="000000"/>
          <w:sz w:val="21"/>
          <w:szCs w:val="21"/>
        </w:rPr>
        <w:t>2018</w:t>
      </w:r>
      <w:r w:rsidR="00C95E5E">
        <w:rPr>
          <w:rFonts w:ascii="Arial" w:hAnsi="Arial" w:cs="Arial" w:hint="eastAsia"/>
          <w:color w:val="000000"/>
          <w:sz w:val="21"/>
          <w:szCs w:val="21"/>
        </w:rPr>
        <w:t>年减少</w:t>
      </w:r>
      <w:r w:rsidR="00C95E5E" w:rsidRPr="00D610E4">
        <w:rPr>
          <w:rFonts w:ascii="Arial" w:hAnsi="Arial" w:cs="Arial" w:hint="eastAsia"/>
          <w:color w:val="000000"/>
          <w:sz w:val="21"/>
          <w:szCs w:val="21"/>
        </w:rPr>
        <w:t>2</w:t>
      </w:r>
      <w:r w:rsidR="00C95E5E">
        <w:rPr>
          <w:rFonts w:ascii="Arial" w:hAnsi="Arial" w:cs="Arial" w:hint="eastAsia"/>
          <w:color w:val="000000"/>
          <w:sz w:val="21"/>
          <w:szCs w:val="21"/>
        </w:rPr>
        <w:t>.</w:t>
      </w:r>
      <w:r w:rsidR="00C95E5E" w:rsidRPr="00D610E4">
        <w:rPr>
          <w:rFonts w:ascii="Arial" w:hAnsi="Arial" w:cs="Arial" w:hint="eastAsia"/>
          <w:color w:val="000000"/>
          <w:sz w:val="21"/>
          <w:szCs w:val="21"/>
        </w:rPr>
        <w:t>59</w:t>
      </w:r>
      <w:r w:rsidR="00C95E5E">
        <w:rPr>
          <w:rFonts w:ascii="Arial" w:hAnsi="Arial" w:cs="Arial" w:hint="eastAsia"/>
          <w:color w:val="000000"/>
          <w:sz w:val="21"/>
          <w:szCs w:val="21"/>
        </w:rPr>
        <w:t>万平方米，同比下降</w:t>
      </w:r>
      <w:r w:rsidR="00C95E5E">
        <w:rPr>
          <w:rFonts w:ascii="Arial" w:hAnsi="Arial" w:cs="Arial" w:hint="eastAsia"/>
          <w:color w:val="000000"/>
          <w:sz w:val="21"/>
          <w:szCs w:val="21"/>
        </w:rPr>
        <w:t>-</w:t>
      </w:r>
      <w:r w:rsidR="00C95E5E" w:rsidRPr="00D610E4">
        <w:rPr>
          <w:rFonts w:ascii="Arial" w:hAnsi="Arial" w:cs="Arial" w:hint="eastAsia"/>
          <w:color w:val="000000"/>
          <w:sz w:val="21"/>
          <w:szCs w:val="21"/>
        </w:rPr>
        <w:t>2</w:t>
      </w:r>
      <w:r w:rsidR="00C95E5E">
        <w:rPr>
          <w:rFonts w:ascii="Arial" w:hAnsi="Arial" w:cs="Arial" w:hint="eastAsia"/>
          <w:color w:val="000000"/>
          <w:sz w:val="21"/>
          <w:szCs w:val="21"/>
        </w:rPr>
        <w:t>.</w:t>
      </w:r>
      <w:r w:rsidR="00C95E5E" w:rsidRPr="00D610E4">
        <w:rPr>
          <w:rFonts w:ascii="Arial" w:hAnsi="Arial" w:cs="Arial" w:hint="eastAsia"/>
          <w:color w:val="000000"/>
          <w:sz w:val="21"/>
          <w:szCs w:val="21"/>
        </w:rPr>
        <w:t>19</w:t>
      </w:r>
      <w:r w:rsidR="00C95E5E">
        <w:rPr>
          <w:rFonts w:ascii="Arial" w:hAnsi="Arial" w:cs="Arial" w:hint="eastAsia"/>
          <w:color w:val="000000"/>
          <w:sz w:val="21"/>
          <w:szCs w:val="21"/>
        </w:rPr>
        <w:t>%</w:t>
      </w:r>
      <w:r w:rsidR="00C95E5E">
        <w:rPr>
          <w:rFonts w:ascii="Arial" w:hAnsi="Arial" w:cs="Arial" w:hint="eastAsia"/>
          <w:color w:val="000000"/>
          <w:sz w:val="21"/>
          <w:szCs w:val="21"/>
        </w:rPr>
        <w:t>。</w:t>
      </w:r>
    </w:p>
    <w:p w14:paraId="7D807D76" w14:textId="67B0D349" w:rsidR="00433102" w:rsidRPr="00433102" w:rsidRDefault="00B6400D" w:rsidP="0043310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（三）</w:t>
      </w:r>
      <w:r w:rsidR="00433102" w:rsidRPr="00433102">
        <w:rPr>
          <w:rFonts w:ascii="Arial" w:hAnsi="Arial" w:cs="Arial" w:hint="eastAsia"/>
          <w:color w:val="000000"/>
          <w:sz w:val="21"/>
          <w:szCs w:val="21"/>
        </w:rPr>
        <w:t>流拍</w:t>
      </w:r>
    </w:p>
    <w:p w14:paraId="265B2006" w14:textId="0AA64C4F" w:rsidR="00E0520F" w:rsidRDefault="00E0520F" w:rsidP="00E0520F">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w:t>
      </w:r>
      <w:r w:rsidRPr="00D610E4">
        <w:rPr>
          <w:rFonts w:ascii="Arial" w:hAnsi="Arial" w:cs="Arial"/>
          <w:color w:val="000000"/>
          <w:sz w:val="21"/>
          <w:szCs w:val="21"/>
        </w:rPr>
        <w:t>01</w:t>
      </w:r>
      <w:r w:rsidR="00C712D9" w:rsidRPr="00D610E4">
        <w:rPr>
          <w:rFonts w:ascii="Arial" w:hAnsi="Arial" w:cs="Arial" w:hint="eastAsia"/>
          <w:color w:val="000000"/>
          <w:sz w:val="21"/>
          <w:szCs w:val="21"/>
        </w:rPr>
        <w:t>5</w:t>
      </w:r>
      <w:r w:rsidRPr="006359DA">
        <w:rPr>
          <w:rFonts w:ascii="Arial" w:hAnsi="Arial" w:cs="Arial" w:hint="eastAsia"/>
          <w:color w:val="000000"/>
          <w:sz w:val="21"/>
          <w:szCs w:val="21"/>
        </w:rPr>
        <w:t>年至</w:t>
      </w:r>
      <w:r w:rsidRPr="00D610E4">
        <w:rPr>
          <w:rFonts w:ascii="Arial" w:hAnsi="Arial" w:cs="Arial" w:hint="eastAsia"/>
          <w:color w:val="000000"/>
          <w:sz w:val="21"/>
          <w:szCs w:val="21"/>
        </w:rPr>
        <w:t>2</w:t>
      </w:r>
      <w:r w:rsidRPr="00D610E4">
        <w:rPr>
          <w:rFonts w:ascii="Arial" w:hAnsi="Arial" w:cs="Arial"/>
          <w:color w:val="000000"/>
          <w:sz w:val="21"/>
          <w:szCs w:val="21"/>
        </w:rPr>
        <w:t>019</w:t>
      </w:r>
      <w:r w:rsidR="00581C42">
        <w:rPr>
          <w:rFonts w:ascii="Arial" w:hAnsi="Arial" w:cs="Arial" w:hint="eastAsia"/>
          <w:color w:val="000000"/>
          <w:sz w:val="21"/>
          <w:szCs w:val="21"/>
        </w:rPr>
        <w:t>年鄞州区</w:t>
      </w:r>
      <w:r w:rsidRPr="006359DA">
        <w:rPr>
          <w:rFonts w:ascii="Arial" w:hAnsi="Arial" w:cs="Arial" w:hint="eastAsia"/>
          <w:color w:val="000000"/>
          <w:sz w:val="21"/>
          <w:szCs w:val="21"/>
        </w:rPr>
        <w:t>共有</w:t>
      </w:r>
      <w:r w:rsidR="00C712D9" w:rsidRPr="00D610E4">
        <w:rPr>
          <w:rFonts w:ascii="Arial" w:hAnsi="Arial" w:cs="Arial" w:hint="eastAsia"/>
          <w:color w:val="000000"/>
          <w:sz w:val="21"/>
          <w:szCs w:val="21"/>
        </w:rPr>
        <w:t>5</w:t>
      </w:r>
      <w:r w:rsidRPr="006359DA">
        <w:rPr>
          <w:rFonts w:ascii="Arial" w:hAnsi="Arial" w:cs="Arial" w:hint="eastAsia"/>
          <w:color w:val="000000"/>
          <w:sz w:val="21"/>
          <w:szCs w:val="21"/>
        </w:rPr>
        <w:t>宗</w:t>
      </w:r>
      <w:r w:rsidR="00C712D9">
        <w:rPr>
          <w:rFonts w:ascii="Arial" w:hAnsi="Arial" w:cs="Arial" w:hint="eastAsia"/>
          <w:color w:val="000000"/>
          <w:sz w:val="21"/>
          <w:szCs w:val="21"/>
        </w:rPr>
        <w:t>住宅</w:t>
      </w:r>
      <w:r w:rsidRPr="006359DA">
        <w:rPr>
          <w:rFonts w:ascii="Arial" w:hAnsi="Arial" w:cs="Arial" w:hint="eastAsia"/>
          <w:color w:val="000000"/>
          <w:sz w:val="21"/>
          <w:szCs w:val="21"/>
        </w:rPr>
        <w:t>用地</w:t>
      </w:r>
      <w:r w:rsidR="00C712D9">
        <w:rPr>
          <w:rFonts w:ascii="Arial" w:hAnsi="Arial" w:cs="Arial" w:hint="eastAsia"/>
          <w:color w:val="000000"/>
          <w:sz w:val="21"/>
          <w:szCs w:val="21"/>
        </w:rPr>
        <w:t>流拍，各宗地详情如下：</w:t>
      </w:r>
    </w:p>
    <w:tbl>
      <w:tblPr>
        <w:tblW w:w="9299" w:type="dxa"/>
        <w:jc w:val="center"/>
        <w:tblCellMar>
          <w:top w:w="57" w:type="dxa"/>
          <w:left w:w="57" w:type="dxa"/>
          <w:bottom w:w="57" w:type="dxa"/>
          <w:right w:w="57" w:type="dxa"/>
        </w:tblCellMar>
        <w:tblLook w:val="04A0" w:firstRow="1" w:lastRow="0" w:firstColumn="1" w:lastColumn="0" w:noHBand="0" w:noVBand="1"/>
      </w:tblPr>
      <w:tblGrid>
        <w:gridCol w:w="1949"/>
        <w:gridCol w:w="850"/>
        <w:gridCol w:w="1134"/>
        <w:gridCol w:w="1035"/>
        <w:gridCol w:w="1041"/>
        <w:gridCol w:w="1224"/>
        <w:gridCol w:w="1033"/>
        <w:gridCol w:w="1033"/>
      </w:tblGrid>
      <w:tr w:rsidR="0076681B" w:rsidRPr="00882A28" w14:paraId="6C6D91CC" w14:textId="77777777" w:rsidTr="0076681B">
        <w:trPr>
          <w:trHeight w:val="283"/>
          <w:jc w:val="center"/>
        </w:trPr>
        <w:tc>
          <w:tcPr>
            <w:tcW w:w="1949" w:type="dxa"/>
            <w:tcBorders>
              <w:top w:val="single" w:sz="12" w:space="0" w:color="auto"/>
              <w:left w:val="nil"/>
              <w:bottom w:val="single" w:sz="12" w:space="0" w:color="auto"/>
              <w:right w:val="nil"/>
            </w:tcBorders>
            <w:shd w:val="clear" w:color="auto" w:fill="auto"/>
            <w:noWrap/>
            <w:vAlign w:val="center"/>
            <w:hideMark/>
          </w:tcPr>
          <w:p w14:paraId="5994B8DA"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地块名称</w:t>
            </w:r>
          </w:p>
        </w:tc>
        <w:tc>
          <w:tcPr>
            <w:tcW w:w="850" w:type="dxa"/>
            <w:tcBorders>
              <w:top w:val="single" w:sz="12" w:space="0" w:color="auto"/>
              <w:left w:val="nil"/>
              <w:bottom w:val="single" w:sz="12" w:space="0" w:color="auto"/>
              <w:right w:val="nil"/>
            </w:tcBorders>
            <w:shd w:val="clear" w:color="auto" w:fill="auto"/>
            <w:noWrap/>
            <w:vAlign w:val="center"/>
            <w:hideMark/>
          </w:tcPr>
          <w:p w14:paraId="2930AE91"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用地性质</w:t>
            </w:r>
          </w:p>
        </w:tc>
        <w:tc>
          <w:tcPr>
            <w:tcW w:w="1134" w:type="dxa"/>
            <w:tcBorders>
              <w:top w:val="single" w:sz="12" w:space="0" w:color="auto"/>
              <w:left w:val="nil"/>
              <w:bottom w:val="single" w:sz="12" w:space="0" w:color="auto"/>
              <w:right w:val="nil"/>
            </w:tcBorders>
            <w:shd w:val="clear" w:color="auto" w:fill="auto"/>
            <w:noWrap/>
            <w:vAlign w:val="center"/>
            <w:hideMark/>
          </w:tcPr>
          <w:p w14:paraId="11C83A4D"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详细规划</w:t>
            </w:r>
          </w:p>
        </w:tc>
        <w:tc>
          <w:tcPr>
            <w:tcW w:w="1035" w:type="dxa"/>
            <w:tcBorders>
              <w:top w:val="single" w:sz="12" w:space="0" w:color="auto"/>
              <w:left w:val="nil"/>
              <w:bottom w:val="single" w:sz="12" w:space="0" w:color="auto"/>
              <w:right w:val="nil"/>
            </w:tcBorders>
            <w:shd w:val="clear" w:color="auto" w:fill="auto"/>
            <w:noWrap/>
            <w:vAlign w:val="center"/>
            <w:hideMark/>
          </w:tcPr>
          <w:p w14:paraId="49715AC3" w14:textId="5E02AB1E" w:rsidR="0076681B" w:rsidRPr="00882A28" w:rsidRDefault="0076681B" w:rsidP="0076681B">
            <w:pPr>
              <w:jc w:val="both"/>
              <w:rPr>
                <w:rFonts w:ascii="Arial" w:eastAsia="华文细黑" w:hAnsi="Arial" w:cs="Arial"/>
                <w:sz w:val="15"/>
                <w:szCs w:val="15"/>
              </w:rPr>
            </w:pPr>
            <w:r w:rsidRPr="00882A28">
              <w:rPr>
                <w:rFonts w:ascii="Arial" w:eastAsia="华文细黑" w:hAnsi="Arial" w:cs="Arial"/>
                <w:sz w:val="15"/>
                <w:szCs w:val="15"/>
              </w:rPr>
              <w:t>建设用地面积</w:t>
            </w:r>
          </w:p>
        </w:tc>
        <w:tc>
          <w:tcPr>
            <w:tcW w:w="1041" w:type="dxa"/>
            <w:tcBorders>
              <w:top w:val="single" w:sz="12" w:space="0" w:color="auto"/>
              <w:left w:val="nil"/>
              <w:bottom w:val="single" w:sz="12" w:space="0" w:color="auto"/>
              <w:right w:val="nil"/>
            </w:tcBorders>
            <w:shd w:val="clear" w:color="auto" w:fill="auto"/>
            <w:noWrap/>
            <w:vAlign w:val="center"/>
            <w:hideMark/>
          </w:tcPr>
          <w:p w14:paraId="38C94AA8"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容积率</w:t>
            </w:r>
          </w:p>
        </w:tc>
        <w:tc>
          <w:tcPr>
            <w:tcW w:w="1224" w:type="dxa"/>
            <w:tcBorders>
              <w:top w:val="single" w:sz="12" w:space="0" w:color="auto"/>
              <w:left w:val="nil"/>
              <w:bottom w:val="single" w:sz="12" w:space="0" w:color="auto"/>
              <w:right w:val="nil"/>
            </w:tcBorders>
            <w:shd w:val="clear" w:color="auto" w:fill="auto"/>
            <w:noWrap/>
            <w:vAlign w:val="center"/>
            <w:hideMark/>
          </w:tcPr>
          <w:p w14:paraId="1D41EF77"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公告时间</w:t>
            </w:r>
          </w:p>
        </w:tc>
        <w:tc>
          <w:tcPr>
            <w:tcW w:w="1033" w:type="dxa"/>
            <w:tcBorders>
              <w:top w:val="single" w:sz="12" w:space="0" w:color="auto"/>
              <w:left w:val="nil"/>
              <w:bottom w:val="single" w:sz="12" w:space="0" w:color="auto"/>
              <w:right w:val="nil"/>
            </w:tcBorders>
            <w:shd w:val="clear" w:color="auto" w:fill="auto"/>
            <w:noWrap/>
            <w:vAlign w:val="center"/>
            <w:hideMark/>
          </w:tcPr>
          <w:p w14:paraId="058C794F" w14:textId="2BFEA65F" w:rsidR="0076681B" w:rsidRPr="00882A28" w:rsidRDefault="0076681B" w:rsidP="0076681B">
            <w:pPr>
              <w:jc w:val="both"/>
              <w:rPr>
                <w:rFonts w:ascii="Arial" w:eastAsia="华文细黑" w:hAnsi="Arial" w:cs="Arial"/>
                <w:sz w:val="15"/>
                <w:szCs w:val="15"/>
              </w:rPr>
            </w:pPr>
            <w:r w:rsidRPr="00882A28">
              <w:rPr>
                <w:rFonts w:ascii="Arial" w:eastAsia="华文细黑" w:hAnsi="Arial" w:cs="Arial"/>
                <w:sz w:val="15"/>
                <w:szCs w:val="15"/>
              </w:rPr>
              <w:t>起始价</w:t>
            </w:r>
          </w:p>
        </w:tc>
        <w:tc>
          <w:tcPr>
            <w:tcW w:w="1033" w:type="dxa"/>
            <w:tcBorders>
              <w:top w:val="single" w:sz="12" w:space="0" w:color="auto"/>
              <w:left w:val="nil"/>
              <w:bottom w:val="single" w:sz="12" w:space="0" w:color="auto"/>
              <w:right w:val="nil"/>
            </w:tcBorders>
            <w:shd w:val="clear" w:color="auto" w:fill="auto"/>
            <w:noWrap/>
            <w:vAlign w:val="center"/>
            <w:hideMark/>
          </w:tcPr>
          <w:p w14:paraId="79166D57" w14:textId="634157E9" w:rsidR="0076681B" w:rsidRPr="00882A28" w:rsidRDefault="0076681B" w:rsidP="0076681B">
            <w:pPr>
              <w:jc w:val="both"/>
              <w:rPr>
                <w:rFonts w:ascii="Arial" w:eastAsia="华文细黑" w:hAnsi="Arial" w:cs="Arial"/>
                <w:sz w:val="15"/>
                <w:szCs w:val="15"/>
              </w:rPr>
            </w:pPr>
            <w:r w:rsidRPr="00882A28">
              <w:rPr>
                <w:rFonts w:ascii="Arial" w:eastAsia="华文细黑" w:hAnsi="Arial" w:cs="Arial"/>
                <w:sz w:val="15"/>
                <w:szCs w:val="15"/>
              </w:rPr>
              <w:t>推出楼面价</w:t>
            </w:r>
          </w:p>
        </w:tc>
      </w:tr>
      <w:tr w:rsidR="0076681B" w:rsidRPr="00882A28" w14:paraId="77DF9907" w14:textId="77777777" w:rsidTr="0076681B">
        <w:trPr>
          <w:trHeight w:val="283"/>
          <w:jc w:val="center"/>
        </w:trPr>
        <w:tc>
          <w:tcPr>
            <w:tcW w:w="1949" w:type="dxa"/>
            <w:tcBorders>
              <w:top w:val="single" w:sz="12" w:space="0" w:color="auto"/>
              <w:left w:val="nil"/>
              <w:bottom w:val="nil"/>
              <w:right w:val="nil"/>
            </w:tcBorders>
            <w:shd w:val="clear" w:color="auto" w:fill="auto"/>
            <w:noWrap/>
            <w:vAlign w:val="center"/>
            <w:hideMark/>
          </w:tcPr>
          <w:p w14:paraId="427F2E3A"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鄞州新城区首南地段</w:t>
            </w:r>
            <w:r w:rsidRPr="00D610E4">
              <w:rPr>
                <w:rFonts w:ascii="Arial" w:eastAsia="华文细黑" w:hAnsi="Arial" w:cs="Arial"/>
                <w:sz w:val="15"/>
                <w:szCs w:val="15"/>
              </w:rPr>
              <w:t>YZ08</w:t>
            </w:r>
            <w:r w:rsidRPr="00882A28">
              <w:rPr>
                <w:rFonts w:ascii="Arial" w:eastAsia="华文细黑" w:hAnsi="Arial" w:cs="Arial"/>
                <w:sz w:val="15"/>
                <w:szCs w:val="15"/>
              </w:rPr>
              <w:t>-</w:t>
            </w:r>
            <w:r w:rsidRPr="00D610E4">
              <w:rPr>
                <w:rFonts w:ascii="Arial" w:eastAsia="华文细黑" w:hAnsi="Arial" w:cs="Arial"/>
                <w:sz w:val="15"/>
                <w:szCs w:val="15"/>
              </w:rPr>
              <w:t>07</w:t>
            </w:r>
            <w:r w:rsidRPr="00882A28">
              <w:rPr>
                <w:rFonts w:ascii="Arial" w:eastAsia="华文细黑" w:hAnsi="Arial" w:cs="Arial"/>
                <w:sz w:val="15"/>
                <w:szCs w:val="15"/>
              </w:rPr>
              <w:t>-(</w:t>
            </w:r>
            <w:r w:rsidRPr="00D610E4">
              <w:rPr>
                <w:rFonts w:ascii="Arial" w:eastAsia="华文细黑" w:hAnsi="Arial" w:cs="Arial"/>
                <w:sz w:val="15"/>
                <w:szCs w:val="15"/>
              </w:rPr>
              <w:t>C2</w:t>
            </w:r>
            <w:r w:rsidRPr="00882A28">
              <w:rPr>
                <w:rFonts w:ascii="Arial" w:eastAsia="华文细黑" w:hAnsi="Arial" w:cs="Arial"/>
                <w:sz w:val="15"/>
                <w:szCs w:val="15"/>
              </w:rPr>
              <w:t>、</w:t>
            </w:r>
            <w:r w:rsidRPr="00D610E4">
              <w:rPr>
                <w:rFonts w:ascii="Arial" w:eastAsia="华文细黑" w:hAnsi="Arial" w:cs="Arial"/>
                <w:sz w:val="15"/>
                <w:szCs w:val="15"/>
              </w:rPr>
              <w:t>C3</w:t>
            </w:r>
            <w:r w:rsidRPr="00882A28">
              <w:rPr>
                <w:rFonts w:ascii="Arial" w:eastAsia="华文细黑" w:hAnsi="Arial" w:cs="Arial"/>
                <w:sz w:val="15"/>
                <w:szCs w:val="15"/>
              </w:rPr>
              <w:t>、</w:t>
            </w:r>
            <w:r w:rsidRPr="00D610E4">
              <w:rPr>
                <w:rFonts w:ascii="Arial" w:eastAsia="华文细黑" w:hAnsi="Arial" w:cs="Arial"/>
                <w:sz w:val="15"/>
                <w:szCs w:val="15"/>
              </w:rPr>
              <w:t>C4</w:t>
            </w:r>
            <w:r w:rsidRPr="00882A28">
              <w:rPr>
                <w:rFonts w:ascii="Arial" w:eastAsia="华文细黑" w:hAnsi="Arial" w:cs="Arial"/>
                <w:sz w:val="15"/>
                <w:szCs w:val="15"/>
              </w:rPr>
              <w:t>)</w:t>
            </w:r>
            <w:r w:rsidRPr="00882A28">
              <w:rPr>
                <w:rFonts w:ascii="Arial" w:eastAsia="华文细黑" w:hAnsi="Arial" w:cs="Arial"/>
                <w:sz w:val="15"/>
                <w:szCs w:val="15"/>
              </w:rPr>
              <w:t>地块</w:t>
            </w:r>
          </w:p>
        </w:tc>
        <w:tc>
          <w:tcPr>
            <w:tcW w:w="850" w:type="dxa"/>
            <w:tcBorders>
              <w:top w:val="single" w:sz="12" w:space="0" w:color="auto"/>
              <w:left w:val="nil"/>
              <w:bottom w:val="nil"/>
              <w:right w:val="nil"/>
            </w:tcBorders>
            <w:shd w:val="clear" w:color="auto" w:fill="auto"/>
            <w:noWrap/>
            <w:vAlign w:val="center"/>
            <w:hideMark/>
          </w:tcPr>
          <w:p w14:paraId="1377E37D"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住宅用地</w:t>
            </w:r>
          </w:p>
        </w:tc>
        <w:tc>
          <w:tcPr>
            <w:tcW w:w="1134" w:type="dxa"/>
            <w:tcBorders>
              <w:top w:val="single" w:sz="12" w:space="0" w:color="auto"/>
              <w:left w:val="nil"/>
              <w:bottom w:val="nil"/>
              <w:right w:val="nil"/>
            </w:tcBorders>
            <w:shd w:val="clear" w:color="auto" w:fill="auto"/>
            <w:noWrap/>
            <w:vAlign w:val="center"/>
            <w:hideMark/>
          </w:tcPr>
          <w:p w14:paraId="5C2C56BF"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普通商品住宅用地</w:t>
            </w:r>
          </w:p>
        </w:tc>
        <w:tc>
          <w:tcPr>
            <w:tcW w:w="1035" w:type="dxa"/>
            <w:tcBorders>
              <w:top w:val="single" w:sz="12" w:space="0" w:color="auto"/>
              <w:left w:val="nil"/>
              <w:bottom w:val="nil"/>
              <w:right w:val="nil"/>
            </w:tcBorders>
            <w:shd w:val="clear" w:color="auto" w:fill="auto"/>
            <w:noWrap/>
            <w:vAlign w:val="center"/>
            <w:hideMark/>
          </w:tcPr>
          <w:p w14:paraId="2C08CCA8"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75941</w:t>
            </w:r>
          </w:p>
        </w:tc>
        <w:tc>
          <w:tcPr>
            <w:tcW w:w="1041" w:type="dxa"/>
            <w:tcBorders>
              <w:top w:val="single" w:sz="12" w:space="0" w:color="auto"/>
              <w:left w:val="nil"/>
              <w:bottom w:val="nil"/>
              <w:right w:val="nil"/>
            </w:tcBorders>
            <w:shd w:val="clear" w:color="auto" w:fill="auto"/>
            <w:noWrap/>
            <w:vAlign w:val="center"/>
            <w:hideMark/>
          </w:tcPr>
          <w:p w14:paraId="60E28824"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0</w:t>
            </w:r>
            <w:r w:rsidRPr="00882A28">
              <w:rPr>
                <w:rFonts w:ascii="Arial" w:eastAsia="华文细黑" w:hAnsi="Arial" w:cs="Arial"/>
                <w:sz w:val="15"/>
                <w:szCs w:val="15"/>
              </w:rPr>
              <w:t>且</w:t>
            </w: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7</w:t>
            </w:r>
          </w:p>
        </w:tc>
        <w:tc>
          <w:tcPr>
            <w:tcW w:w="1224" w:type="dxa"/>
            <w:tcBorders>
              <w:top w:val="single" w:sz="12" w:space="0" w:color="auto"/>
              <w:left w:val="nil"/>
              <w:bottom w:val="nil"/>
              <w:right w:val="nil"/>
            </w:tcBorders>
            <w:shd w:val="clear" w:color="auto" w:fill="auto"/>
            <w:noWrap/>
            <w:vAlign w:val="center"/>
            <w:hideMark/>
          </w:tcPr>
          <w:p w14:paraId="6D8DB9B9"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2016</w:t>
            </w:r>
            <w:r w:rsidRPr="00882A28">
              <w:rPr>
                <w:rFonts w:ascii="Arial" w:eastAsia="华文细黑" w:hAnsi="Arial" w:cs="Arial"/>
                <w:sz w:val="15"/>
                <w:szCs w:val="15"/>
              </w:rPr>
              <w:t>-</w:t>
            </w:r>
            <w:r w:rsidRPr="00D610E4">
              <w:rPr>
                <w:rFonts w:ascii="Arial" w:eastAsia="华文细黑" w:hAnsi="Arial" w:cs="Arial"/>
                <w:sz w:val="15"/>
                <w:szCs w:val="15"/>
              </w:rPr>
              <w:t>9</w:t>
            </w:r>
            <w:r w:rsidRPr="00882A28">
              <w:rPr>
                <w:rFonts w:ascii="Arial" w:eastAsia="华文细黑" w:hAnsi="Arial" w:cs="Arial"/>
                <w:sz w:val="15"/>
                <w:szCs w:val="15"/>
              </w:rPr>
              <w:t>-</w:t>
            </w:r>
            <w:r w:rsidRPr="00D610E4">
              <w:rPr>
                <w:rFonts w:ascii="Arial" w:eastAsia="华文细黑" w:hAnsi="Arial" w:cs="Arial"/>
                <w:sz w:val="15"/>
                <w:szCs w:val="15"/>
              </w:rPr>
              <w:t>27</w:t>
            </w:r>
          </w:p>
        </w:tc>
        <w:tc>
          <w:tcPr>
            <w:tcW w:w="1033" w:type="dxa"/>
            <w:tcBorders>
              <w:top w:val="single" w:sz="12" w:space="0" w:color="auto"/>
              <w:left w:val="nil"/>
              <w:bottom w:val="nil"/>
              <w:right w:val="nil"/>
            </w:tcBorders>
            <w:shd w:val="clear" w:color="auto" w:fill="auto"/>
            <w:noWrap/>
            <w:vAlign w:val="center"/>
            <w:hideMark/>
          </w:tcPr>
          <w:p w14:paraId="711AD694"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122645</w:t>
            </w:r>
          </w:p>
        </w:tc>
        <w:tc>
          <w:tcPr>
            <w:tcW w:w="1033" w:type="dxa"/>
            <w:tcBorders>
              <w:top w:val="single" w:sz="12" w:space="0" w:color="auto"/>
              <w:left w:val="nil"/>
              <w:bottom w:val="nil"/>
              <w:right w:val="nil"/>
            </w:tcBorders>
            <w:shd w:val="clear" w:color="auto" w:fill="auto"/>
            <w:noWrap/>
            <w:vAlign w:val="center"/>
            <w:hideMark/>
          </w:tcPr>
          <w:p w14:paraId="2DA6ED05"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9499</w:t>
            </w:r>
            <w:r w:rsidRPr="00882A28">
              <w:rPr>
                <w:rFonts w:ascii="Arial" w:eastAsia="华文细黑" w:hAnsi="Arial" w:cs="Arial"/>
                <w:sz w:val="15"/>
                <w:szCs w:val="15"/>
              </w:rPr>
              <w:t>.</w:t>
            </w:r>
            <w:r w:rsidRPr="00D610E4">
              <w:rPr>
                <w:rFonts w:ascii="Arial" w:eastAsia="华文细黑" w:hAnsi="Arial" w:cs="Arial"/>
                <w:sz w:val="15"/>
                <w:szCs w:val="15"/>
              </w:rPr>
              <w:t>99</w:t>
            </w:r>
          </w:p>
        </w:tc>
      </w:tr>
      <w:tr w:rsidR="0076681B" w:rsidRPr="00882A28" w14:paraId="42414933" w14:textId="77777777" w:rsidTr="0076681B">
        <w:trPr>
          <w:trHeight w:val="283"/>
          <w:jc w:val="center"/>
        </w:trPr>
        <w:tc>
          <w:tcPr>
            <w:tcW w:w="1949" w:type="dxa"/>
            <w:tcBorders>
              <w:top w:val="nil"/>
              <w:left w:val="nil"/>
              <w:bottom w:val="nil"/>
              <w:right w:val="nil"/>
            </w:tcBorders>
            <w:shd w:val="clear" w:color="auto" w:fill="auto"/>
            <w:noWrap/>
            <w:vAlign w:val="center"/>
            <w:hideMark/>
          </w:tcPr>
          <w:p w14:paraId="57FE94EE"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鄞州区集士港镇丰成村</w:t>
            </w:r>
            <w:r w:rsidRPr="00D610E4">
              <w:rPr>
                <w:rFonts w:ascii="Arial" w:eastAsia="华文细黑" w:hAnsi="Arial" w:cs="Arial"/>
                <w:sz w:val="15"/>
                <w:szCs w:val="15"/>
              </w:rPr>
              <w:t>1</w:t>
            </w:r>
            <w:r w:rsidRPr="00882A28">
              <w:rPr>
                <w:rFonts w:ascii="Arial" w:eastAsia="华文细黑" w:hAnsi="Arial" w:cs="Arial"/>
                <w:sz w:val="15"/>
                <w:szCs w:val="15"/>
              </w:rPr>
              <w:t>号居住地块</w:t>
            </w:r>
          </w:p>
        </w:tc>
        <w:tc>
          <w:tcPr>
            <w:tcW w:w="850" w:type="dxa"/>
            <w:tcBorders>
              <w:top w:val="nil"/>
              <w:left w:val="nil"/>
              <w:bottom w:val="nil"/>
              <w:right w:val="nil"/>
            </w:tcBorders>
            <w:shd w:val="clear" w:color="auto" w:fill="auto"/>
            <w:noWrap/>
            <w:vAlign w:val="center"/>
            <w:hideMark/>
          </w:tcPr>
          <w:p w14:paraId="29A3D389"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综合用地</w:t>
            </w:r>
            <w:r w:rsidRPr="00882A28">
              <w:rPr>
                <w:rFonts w:ascii="Arial" w:eastAsia="华文细黑" w:hAnsi="Arial" w:cs="Arial"/>
                <w:sz w:val="15"/>
                <w:szCs w:val="15"/>
              </w:rPr>
              <w:t>(</w:t>
            </w:r>
            <w:r w:rsidRPr="00882A28">
              <w:rPr>
                <w:rFonts w:ascii="Arial" w:eastAsia="华文细黑" w:hAnsi="Arial" w:cs="Arial"/>
                <w:sz w:val="15"/>
                <w:szCs w:val="15"/>
              </w:rPr>
              <w:t>含住宅</w:t>
            </w:r>
            <w:r w:rsidRPr="00882A28">
              <w:rPr>
                <w:rFonts w:ascii="Arial" w:eastAsia="华文细黑" w:hAnsi="Arial" w:cs="Arial"/>
                <w:sz w:val="15"/>
                <w:szCs w:val="15"/>
              </w:rPr>
              <w:t>)</w:t>
            </w:r>
          </w:p>
        </w:tc>
        <w:tc>
          <w:tcPr>
            <w:tcW w:w="1134" w:type="dxa"/>
            <w:tcBorders>
              <w:top w:val="nil"/>
              <w:left w:val="nil"/>
              <w:bottom w:val="nil"/>
              <w:right w:val="nil"/>
            </w:tcBorders>
            <w:shd w:val="clear" w:color="auto" w:fill="auto"/>
            <w:noWrap/>
            <w:vAlign w:val="center"/>
            <w:hideMark/>
          </w:tcPr>
          <w:p w14:paraId="2C7AA990"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普通商品住宅</w:t>
            </w:r>
          </w:p>
        </w:tc>
        <w:tc>
          <w:tcPr>
            <w:tcW w:w="1035" w:type="dxa"/>
            <w:tcBorders>
              <w:top w:val="nil"/>
              <w:left w:val="nil"/>
              <w:bottom w:val="nil"/>
              <w:right w:val="nil"/>
            </w:tcBorders>
            <w:shd w:val="clear" w:color="auto" w:fill="auto"/>
            <w:noWrap/>
            <w:vAlign w:val="center"/>
            <w:hideMark/>
          </w:tcPr>
          <w:p w14:paraId="78C7C117"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42639</w:t>
            </w:r>
          </w:p>
        </w:tc>
        <w:tc>
          <w:tcPr>
            <w:tcW w:w="1041" w:type="dxa"/>
            <w:tcBorders>
              <w:top w:val="nil"/>
              <w:left w:val="nil"/>
              <w:bottom w:val="nil"/>
              <w:right w:val="nil"/>
            </w:tcBorders>
            <w:shd w:val="clear" w:color="auto" w:fill="auto"/>
            <w:noWrap/>
            <w:vAlign w:val="center"/>
            <w:hideMark/>
          </w:tcPr>
          <w:p w14:paraId="2E6C71EC"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0</w:t>
            </w:r>
            <w:r w:rsidRPr="00882A28">
              <w:rPr>
                <w:rFonts w:ascii="Arial" w:eastAsia="华文细黑" w:hAnsi="Arial" w:cs="Arial"/>
                <w:sz w:val="15"/>
                <w:szCs w:val="15"/>
              </w:rPr>
              <w:t>且</w:t>
            </w:r>
            <w:r w:rsidRPr="00882A28">
              <w:rPr>
                <w:rFonts w:ascii="Arial" w:eastAsia="华文细黑" w:hAnsi="Arial" w:cs="Arial"/>
                <w:sz w:val="15"/>
                <w:szCs w:val="15"/>
              </w:rPr>
              <w:t>≤</w:t>
            </w:r>
            <w:r w:rsidRPr="00D610E4">
              <w:rPr>
                <w:rFonts w:ascii="Arial" w:eastAsia="华文细黑" w:hAnsi="Arial" w:cs="Arial"/>
                <w:sz w:val="15"/>
                <w:szCs w:val="15"/>
              </w:rPr>
              <w:t>2</w:t>
            </w:r>
            <w:r w:rsidRPr="00882A28">
              <w:rPr>
                <w:rFonts w:ascii="Arial" w:eastAsia="华文细黑" w:hAnsi="Arial" w:cs="Arial"/>
                <w:sz w:val="15"/>
                <w:szCs w:val="15"/>
              </w:rPr>
              <w:t>.</w:t>
            </w:r>
            <w:r w:rsidRPr="00D610E4">
              <w:rPr>
                <w:rFonts w:ascii="Arial" w:eastAsia="华文细黑" w:hAnsi="Arial" w:cs="Arial"/>
                <w:sz w:val="15"/>
                <w:szCs w:val="15"/>
              </w:rPr>
              <w:t>5</w:t>
            </w:r>
          </w:p>
        </w:tc>
        <w:tc>
          <w:tcPr>
            <w:tcW w:w="1224" w:type="dxa"/>
            <w:tcBorders>
              <w:top w:val="nil"/>
              <w:left w:val="nil"/>
              <w:bottom w:val="nil"/>
              <w:right w:val="nil"/>
            </w:tcBorders>
            <w:shd w:val="clear" w:color="auto" w:fill="auto"/>
            <w:noWrap/>
            <w:vAlign w:val="center"/>
            <w:hideMark/>
          </w:tcPr>
          <w:p w14:paraId="115B325E"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2016</w:t>
            </w: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23</w:t>
            </w:r>
          </w:p>
        </w:tc>
        <w:tc>
          <w:tcPr>
            <w:tcW w:w="1033" w:type="dxa"/>
            <w:tcBorders>
              <w:top w:val="nil"/>
              <w:left w:val="nil"/>
              <w:bottom w:val="nil"/>
              <w:right w:val="nil"/>
            </w:tcBorders>
            <w:shd w:val="clear" w:color="auto" w:fill="auto"/>
            <w:noWrap/>
            <w:vAlign w:val="center"/>
            <w:hideMark/>
          </w:tcPr>
          <w:p w14:paraId="72A80C7F"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23984</w:t>
            </w:r>
            <w:r w:rsidRPr="00882A28">
              <w:rPr>
                <w:rFonts w:ascii="Arial" w:eastAsia="华文细黑" w:hAnsi="Arial" w:cs="Arial"/>
                <w:sz w:val="15"/>
                <w:szCs w:val="15"/>
              </w:rPr>
              <w:t>.</w:t>
            </w:r>
            <w:r w:rsidRPr="00D610E4">
              <w:rPr>
                <w:rFonts w:ascii="Arial" w:eastAsia="华文细黑" w:hAnsi="Arial" w:cs="Arial"/>
                <w:sz w:val="15"/>
                <w:szCs w:val="15"/>
              </w:rPr>
              <w:t>4</w:t>
            </w:r>
          </w:p>
        </w:tc>
        <w:tc>
          <w:tcPr>
            <w:tcW w:w="1033" w:type="dxa"/>
            <w:tcBorders>
              <w:top w:val="nil"/>
              <w:left w:val="nil"/>
              <w:bottom w:val="nil"/>
              <w:right w:val="nil"/>
            </w:tcBorders>
            <w:shd w:val="clear" w:color="auto" w:fill="auto"/>
            <w:noWrap/>
            <w:vAlign w:val="center"/>
            <w:hideMark/>
          </w:tcPr>
          <w:p w14:paraId="33F467DD"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2250</w:t>
            </w:r>
          </w:p>
        </w:tc>
      </w:tr>
      <w:tr w:rsidR="0076681B" w:rsidRPr="00882A28" w14:paraId="5E956F31" w14:textId="77777777" w:rsidTr="0076681B">
        <w:trPr>
          <w:trHeight w:val="283"/>
          <w:jc w:val="center"/>
        </w:trPr>
        <w:tc>
          <w:tcPr>
            <w:tcW w:w="1949" w:type="dxa"/>
            <w:tcBorders>
              <w:top w:val="nil"/>
              <w:left w:val="nil"/>
              <w:bottom w:val="nil"/>
              <w:right w:val="nil"/>
            </w:tcBorders>
            <w:shd w:val="clear" w:color="auto" w:fill="auto"/>
            <w:noWrap/>
            <w:vAlign w:val="center"/>
            <w:hideMark/>
          </w:tcPr>
          <w:p w14:paraId="5DA2010B"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火车东站潘火地段</w:t>
            </w:r>
            <w:r w:rsidRPr="00D610E4">
              <w:rPr>
                <w:rFonts w:ascii="Arial" w:eastAsia="华文细黑" w:hAnsi="Arial" w:cs="Arial"/>
                <w:sz w:val="15"/>
                <w:szCs w:val="15"/>
              </w:rPr>
              <w:t>JD13</w:t>
            </w:r>
            <w:r w:rsidRPr="00882A28">
              <w:rPr>
                <w:rFonts w:ascii="Arial" w:eastAsia="华文细黑" w:hAnsi="Arial" w:cs="Arial"/>
                <w:sz w:val="15"/>
                <w:szCs w:val="15"/>
              </w:rPr>
              <w:t>-</w:t>
            </w:r>
            <w:r w:rsidRPr="00D610E4">
              <w:rPr>
                <w:rFonts w:ascii="Arial" w:eastAsia="华文细黑" w:hAnsi="Arial" w:cs="Arial"/>
                <w:sz w:val="15"/>
                <w:szCs w:val="15"/>
              </w:rPr>
              <w:t>04</w:t>
            </w:r>
            <w:r w:rsidRPr="00882A28">
              <w:rPr>
                <w:rFonts w:ascii="Arial" w:eastAsia="华文细黑" w:hAnsi="Arial" w:cs="Arial"/>
                <w:sz w:val="15"/>
                <w:szCs w:val="15"/>
              </w:rPr>
              <w:t>-</w:t>
            </w:r>
            <w:r w:rsidRPr="00D610E4">
              <w:rPr>
                <w:rFonts w:ascii="Arial" w:eastAsia="华文细黑" w:hAnsi="Arial" w:cs="Arial"/>
                <w:sz w:val="15"/>
                <w:szCs w:val="15"/>
              </w:rPr>
              <w:t>02</w:t>
            </w:r>
            <w:r w:rsidRPr="00882A28">
              <w:rPr>
                <w:rFonts w:ascii="Arial" w:eastAsia="华文细黑" w:hAnsi="Arial" w:cs="Arial"/>
                <w:sz w:val="15"/>
                <w:szCs w:val="15"/>
              </w:rPr>
              <w:t>地块</w:t>
            </w:r>
          </w:p>
        </w:tc>
        <w:tc>
          <w:tcPr>
            <w:tcW w:w="850" w:type="dxa"/>
            <w:tcBorders>
              <w:top w:val="nil"/>
              <w:left w:val="nil"/>
              <w:bottom w:val="nil"/>
              <w:right w:val="nil"/>
            </w:tcBorders>
            <w:shd w:val="clear" w:color="auto" w:fill="auto"/>
            <w:noWrap/>
            <w:vAlign w:val="center"/>
            <w:hideMark/>
          </w:tcPr>
          <w:p w14:paraId="7520C511"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住宅用地</w:t>
            </w:r>
          </w:p>
        </w:tc>
        <w:tc>
          <w:tcPr>
            <w:tcW w:w="1134" w:type="dxa"/>
            <w:tcBorders>
              <w:top w:val="nil"/>
              <w:left w:val="nil"/>
              <w:bottom w:val="nil"/>
              <w:right w:val="nil"/>
            </w:tcBorders>
            <w:shd w:val="clear" w:color="auto" w:fill="auto"/>
            <w:noWrap/>
            <w:vAlign w:val="center"/>
            <w:hideMark/>
          </w:tcPr>
          <w:p w14:paraId="21FAE188"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普通商品住宅</w:t>
            </w:r>
          </w:p>
        </w:tc>
        <w:tc>
          <w:tcPr>
            <w:tcW w:w="1035" w:type="dxa"/>
            <w:tcBorders>
              <w:top w:val="nil"/>
              <w:left w:val="nil"/>
              <w:bottom w:val="nil"/>
              <w:right w:val="nil"/>
            </w:tcBorders>
            <w:shd w:val="clear" w:color="auto" w:fill="auto"/>
            <w:noWrap/>
            <w:vAlign w:val="center"/>
            <w:hideMark/>
          </w:tcPr>
          <w:p w14:paraId="30AAD5B4"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37278</w:t>
            </w:r>
          </w:p>
        </w:tc>
        <w:tc>
          <w:tcPr>
            <w:tcW w:w="1041" w:type="dxa"/>
            <w:tcBorders>
              <w:top w:val="nil"/>
              <w:left w:val="nil"/>
              <w:bottom w:val="nil"/>
              <w:right w:val="nil"/>
            </w:tcBorders>
            <w:shd w:val="clear" w:color="auto" w:fill="auto"/>
            <w:noWrap/>
            <w:vAlign w:val="center"/>
            <w:hideMark/>
          </w:tcPr>
          <w:p w14:paraId="228C49BF"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0</w:t>
            </w:r>
            <w:r w:rsidRPr="00882A28">
              <w:rPr>
                <w:rFonts w:ascii="Arial" w:eastAsia="华文细黑" w:hAnsi="Arial" w:cs="Arial"/>
                <w:sz w:val="15"/>
                <w:szCs w:val="15"/>
              </w:rPr>
              <w:t>且</w:t>
            </w:r>
            <w:r w:rsidRPr="00882A28">
              <w:rPr>
                <w:rFonts w:ascii="Arial" w:eastAsia="华文细黑" w:hAnsi="Arial" w:cs="Arial"/>
                <w:sz w:val="15"/>
                <w:szCs w:val="15"/>
              </w:rPr>
              <w:t>≤</w:t>
            </w:r>
            <w:r w:rsidRPr="00D610E4">
              <w:rPr>
                <w:rFonts w:ascii="Arial" w:eastAsia="华文细黑" w:hAnsi="Arial" w:cs="Arial"/>
                <w:sz w:val="15"/>
                <w:szCs w:val="15"/>
              </w:rPr>
              <w:t>2</w:t>
            </w:r>
            <w:r w:rsidRPr="00882A28">
              <w:rPr>
                <w:rFonts w:ascii="Arial" w:eastAsia="华文细黑" w:hAnsi="Arial" w:cs="Arial"/>
                <w:sz w:val="15"/>
                <w:szCs w:val="15"/>
              </w:rPr>
              <w:t>.</w:t>
            </w:r>
            <w:r w:rsidRPr="00D610E4">
              <w:rPr>
                <w:rFonts w:ascii="Arial" w:eastAsia="华文细黑" w:hAnsi="Arial" w:cs="Arial"/>
                <w:sz w:val="15"/>
                <w:szCs w:val="15"/>
              </w:rPr>
              <w:t>2</w:t>
            </w:r>
          </w:p>
        </w:tc>
        <w:tc>
          <w:tcPr>
            <w:tcW w:w="1224" w:type="dxa"/>
            <w:tcBorders>
              <w:top w:val="nil"/>
              <w:left w:val="nil"/>
              <w:bottom w:val="nil"/>
              <w:right w:val="nil"/>
            </w:tcBorders>
            <w:shd w:val="clear" w:color="auto" w:fill="auto"/>
            <w:noWrap/>
            <w:vAlign w:val="center"/>
            <w:hideMark/>
          </w:tcPr>
          <w:p w14:paraId="7AF5DF5A"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2015</w:t>
            </w:r>
            <w:r w:rsidRPr="00882A28">
              <w:rPr>
                <w:rFonts w:ascii="Arial" w:eastAsia="华文细黑" w:hAnsi="Arial" w:cs="Arial"/>
                <w:sz w:val="15"/>
                <w:szCs w:val="15"/>
              </w:rPr>
              <w:t>-</w:t>
            </w:r>
            <w:r w:rsidRPr="00D610E4">
              <w:rPr>
                <w:rFonts w:ascii="Arial" w:eastAsia="华文细黑" w:hAnsi="Arial" w:cs="Arial"/>
                <w:sz w:val="15"/>
                <w:szCs w:val="15"/>
              </w:rPr>
              <w:t>11</w:t>
            </w:r>
            <w:r w:rsidRPr="00882A28">
              <w:rPr>
                <w:rFonts w:ascii="Arial" w:eastAsia="华文细黑" w:hAnsi="Arial" w:cs="Arial"/>
                <w:sz w:val="15"/>
                <w:szCs w:val="15"/>
              </w:rPr>
              <w:t>-</w:t>
            </w:r>
            <w:r w:rsidRPr="00D610E4">
              <w:rPr>
                <w:rFonts w:ascii="Arial" w:eastAsia="华文细黑" w:hAnsi="Arial" w:cs="Arial"/>
                <w:sz w:val="15"/>
                <w:szCs w:val="15"/>
              </w:rPr>
              <w:t>5</w:t>
            </w:r>
          </w:p>
        </w:tc>
        <w:tc>
          <w:tcPr>
            <w:tcW w:w="1033" w:type="dxa"/>
            <w:tcBorders>
              <w:top w:val="nil"/>
              <w:left w:val="nil"/>
              <w:bottom w:val="nil"/>
              <w:right w:val="nil"/>
            </w:tcBorders>
            <w:shd w:val="clear" w:color="auto" w:fill="auto"/>
            <w:noWrap/>
            <w:vAlign w:val="center"/>
            <w:hideMark/>
          </w:tcPr>
          <w:p w14:paraId="45867E06"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50847</w:t>
            </w:r>
            <w:r w:rsidRPr="00882A28">
              <w:rPr>
                <w:rFonts w:ascii="Arial" w:eastAsia="华文细黑" w:hAnsi="Arial" w:cs="Arial"/>
                <w:sz w:val="15"/>
                <w:szCs w:val="15"/>
              </w:rPr>
              <w:t>.</w:t>
            </w:r>
            <w:r w:rsidRPr="00D610E4">
              <w:rPr>
                <w:rFonts w:ascii="Arial" w:eastAsia="华文细黑" w:hAnsi="Arial" w:cs="Arial"/>
                <w:sz w:val="15"/>
                <w:szCs w:val="15"/>
              </w:rPr>
              <w:t>2</w:t>
            </w:r>
          </w:p>
        </w:tc>
        <w:tc>
          <w:tcPr>
            <w:tcW w:w="1033" w:type="dxa"/>
            <w:tcBorders>
              <w:top w:val="nil"/>
              <w:left w:val="nil"/>
              <w:bottom w:val="nil"/>
              <w:right w:val="nil"/>
            </w:tcBorders>
            <w:shd w:val="clear" w:color="auto" w:fill="auto"/>
            <w:noWrap/>
            <w:vAlign w:val="center"/>
            <w:hideMark/>
          </w:tcPr>
          <w:p w14:paraId="539D8F75"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6200</w:t>
            </w:r>
          </w:p>
        </w:tc>
      </w:tr>
      <w:tr w:rsidR="0076681B" w:rsidRPr="00882A28" w14:paraId="407A57E4" w14:textId="77777777" w:rsidTr="0076681B">
        <w:trPr>
          <w:trHeight w:val="283"/>
          <w:jc w:val="center"/>
        </w:trPr>
        <w:tc>
          <w:tcPr>
            <w:tcW w:w="1949" w:type="dxa"/>
            <w:tcBorders>
              <w:top w:val="nil"/>
              <w:left w:val="nil"/>
              <w:bottom w:val="nil"/>
              <w:right w:val="nil"/>
            </w:tcBorders>
            <w:shd w:val="clear" w:color="auto" w:fill="auto"/>
            <w:noWrap/>
            <w:vAlign w:val="center"/>
            <w:hideMark/>
          </w:tcPr>
          <w:p w14:paraId="25D79606"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宁波市火车东站潘火地段</w:t>
            </w:r>
            <w:r w:rsidRPr="00D610E4">
              <w:rPr>
                <w:rFonts w:ascii="Arial" w:eastAsia="华文细黑" w:hAnsi="Arial" w:cs="Arial"/>
                <w:sz w:val="15"/>
                <w:szCs w:val="15"/>
              </w:rPr>
              <w:t>JD13</w:t>
            </w:r>
            <w:r w:rsidRPr="00882A28">
              <w:rPr>
                <w:rFonts w:ascii="Arial" w:eastAsia="华文细黑" w:hAnsi="Arial" w:cs="Arial"/>
                <w:sz w:val="15"/>
                <w:szCs w:val="15"/>
              </w:rPr>
              <w:t>-</w:t>
            </w:r>
            <w:r w:rsidRPr="00D610E4">
              <w:rPr>
                <w:rFonts w:ascii="Arial" w:eastAsia="华文细黑" w:hAnsi="Arial" w:cs="Arial"/>
                <w:sz w:val="15"/>
                <w:szCs w:val="15"/>
              </w:rPr>
              <w:t>04</w:t>
            </w:r>
            <w:r w:rsidRPr="00882A28">
              <w:rPr>
                <w:rFonts w:ascii="Arial" w:eastAsia="华文细黑" w:hAnsi="Arial" w:cs="Arial"/>
                <w:sz w:val="15"/>
                <w:szCs w:val="15"/>
              </w:rPr>
              <w:t>-</w:t>
            </w:r>
            <w:r w:rsidRPr="00D610E4">
              <w:rPr>
                <w:rFonts w:ascii="Arial" w:eastAsia="华文细黑" w:hAnsi="Arial" w:cs="Arial"/>
                <w:sz w:val="15"/>
                <w:szCs w:val="15"/>
              </w:rPr>
              <w:t>02</w:t>
            </w:r>
            <w:r w:rsidRPr="00882A28">
              <w:rPr>
                <w:rFonts w:ascii="Arial" w:eastAsia="华文细黑" w:hAnsi="Arial" w:cs="Arial"/>
                <w:sz w:val="15"/>
                <w:szCs w:val="15"/>
              </w:rPr>
              <w:t>地块</w:t>
            </w:r>
          </w:p>
        </w:tc>
        <w:tc>
          <w:tcPr>
            <w:tcW w:w="850" w:type="dxa"/>
            <w:tcBorders>
              <w:top w:val="nil"/>
              <w:left w:val="nil"/>
              <w:bottom w:val="nil"/>
              <w:right w:val="nil"/>
            </w:tcBorders>
            <w:shd w:val="clear" w:color="auto" w:fill="auto"/>
            <w:noWrap/>
            <w:vAlign w:val="center"/>
            <w:hideMark/>
          </w:tcPr>
          <w:p w14:paraId="4324BC46"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住宅用地</w:t>
            </w:r>
          </w:p>
        </w:tc>
        <w:tc>
          <w:tcPr>
            <w:tcW w:w="1134" w:type="dxa"/>
            <w:tcBorders>
              <w:top w:val="nil"/>
              <w:left w:val="nil"/>
              <w:bottom w:val="nil"/>
              <w:right w:val="nil"/>
            </w:tcBorders>
            <w:shd w:val="clear" w:color="auto" w:fill="auto"/>
            <w:noWrap/>
            <w:vAlign w:val="center"/>
            <w:hideMark/>
          </w:tcPr>
          <w:p w14:paraId="1DA93FF8"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普通商品住宅</w:t>
            </w:r>
          </w:p>
        </w:tc>
        <w:tc>
          <w:tcPr>
            <w:tcW w:w="1035" w:type="dxa"/>
            <w:tcBorders>
              <w:top w:val="nil"/>
              <w:left w:val="nil"/>
              <w:bottom w:val="nil"/>
              <w:right w:val="nil"/>
            </w:tcBorders>
            <w:shd w:val="clear" w:color="auto" w:fill="auto"/>
            <w:noWrap/>
            <w:vAlign w:val="center"/>
            <w:hideMark/>
          </w:tcPr>
          <w:p w14:paraId="0107CAEA"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37280</w:t>
            </w:r>
          </w:p>
        </w:tc>
        <w:tc>
          <w:tcPr>
            <w:tcW w:w="1041" w:type="dxa"/>
            <w:tcBorders>
              <w:top w:val="nil"/>
              <w:left w:val="nil"/>
              <w:bottom w:val="nil"/>
              <w:right w:val="nil"/>
            </w:tcBorders>
            <w:shd w:val="clear" w:color="auto" w:fill="auto"/>
            <w:noWrap/>
            <w:vAlign w:val="center"/>
            <w:hideMark/>
          </w:tcPr>
          <w:p w14:paraId="56F99E6B"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0</w:t>
            </w:r>
            <w:r w:rsidRPr="00882A28">
              <w:rPr>
                <w:rFonts w:ascii="Arial" w:eastAsia="华文细黑" w:hAnsi="Arial" w:cs="Arial"/>
                <w:sz w:val="15"/>
                <w:szCs w:val="15"/>
              </w:rPr>
              <w:t>且</w:t>
            </w:r>
            <w:r w:rsidRPr="00882A28">
              <w:rPr>
                <w:rFonts w:ascii="Arial" w:eastAsia="华文细黑" w:hAnsi="Arial" w:cs="Arial"/>
                <w:sz w:val="15"/>
                <w:szCs w:val="15"/>
              </w:rPr>
              <w:t>≤</w:t>
            </w:r>
            <w:r w:rsidRPr="00D610E4">
              <w:rPr>
                <w:rFonts w:ascii="Arial" w:eastAsia="华文细黑" w:hAnsi="Arial" w:cs="Arial"/>
                <w:sz w:val="15"/>
                <w:szCs w:val="15"/>
              </w:rPr>
              <w:t>2</w:t>
            </w:r>
            <w:r w:rsidRPr="00882A28">
              <w:rPr>
                <w:rFonts w:ascii="Arial" w:eastAsia="华文细黑" w:hAnsi="Arial" w:cs="Arial"/>
                <w:sz w:val="15"/>
                <w:szCs w:val="15"/>
              </w:rPr>
              <w:t>.</w:t>
            </w:r>
            <w:r w:rsidRPr="00D610E4">
              <w:rPr>
                <w:rFonts w:ascii="Arial" w:eastAsia="华文细黑" w:hAnsi="Arial" w:cs="Arial"/>
                <w:sz w:val="15"/>
                <w:szCs w:val="15"/>
              </w:rPr>
              <w:t>2</w:t>
            </w:r>
          </w:p>
        </w:tc>
        <w:tc>
          <w:tcPr>
            <w:tcW w:w="1224" w:type="dxa"/>
            <w:tcBorders>
              <w:top w:val="nil"/>
              <w:left w:val="nil"/>
              <w:bottom w:val="nil"/>
              <w:right w:val="nil"/>
            </w:tcBorders>
            <w:shd w:val="clear" w:color="auto" w:fill="auto"/>
            <w:noWrap/>
            <w:vAlign w:val="center"/>
            <w:hideMark/>
          </w:tcPr>
          <w:p w14:paraId="413F55EF"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2015</w:t>
            </w:r>
            <w:r w:rsidRPr="00882A28">
              <w:rPr>
                <w:rFonts w:ascii="Arial" w:eastAsia="华文细黑" w:hAnsi="Arial" w:cs="Arial"/>
                <w:sz w:val="15"/>
                <w:szCs w:val="15"/>
              </w:rPr>
              <w:t>-</w:t>
            </w:r>
            <w:r w:rsidRPr="00D610E4">
              <w:rPr>
                <w:rFonts w:ascii="Arial" w:eastAsia="华文细黑" w:hAnsi="Arial" w:cs="Arial"/>
                <w:sz w:val="15"/>
                <w:szCs w:val="15"/>
              </w:rPr>
              <w:t>7</w:t>
            </w:r>
            <w:r w:rsidRPr="00882A28">
              <w:rPr>
                <w:rFonts w:ascii="Arial" w:eastAsia="华文细黑" w:hAnsi="Arial" w:cs="Arial"/>
                <w:sz w:val="15"/>
                <w:szCs w:val="15"/>
              </w:rPr>
              <w:t>-</w:t>
            </w:r>
            <w:r w:rsidRPr="00D610E4">
              <w:rPr>
                <w:rFonts w:ascii="Arial" w:eastAsia="华文细黑" w:hAnsi="Arial" w:cs="Arial"/>
                <w:sz w:val="15"/>
                <w:szCs w:val="15"/>
              </w:rPr>
              <w:t>31</w:t>
            </w:r>
          </w:p>
        </w:tc>
        <w:tc>
          <w:tcPr>
            <w:tcW w:w="1033" w:type="dxa"/>
            <w:tcBorders>
              <w:top w:val="nil"/>
              <w:left w:val="nil"/>
              <w:bottom w:val="nil"/>
              <w:right w:val="nil"/>
            </w:tcBorders>
            <w:shd w:val="clear" w:color="auto" w:fill="auto"/>
            <w:noWrap/>
            <w:vAlign w:val="center"/>
            <w:hideMark/>
          </w:tcPr>
          <w:p w14:paraId="35D09900"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50849</w:t>
            </w:r>
            <w:r w:rsidRPr="00882A28">
              <w:rPr>
                <w:rFonts w:ascii="Arial" w:eastAsia="华文细黑" w:hAnsi="Arial" w:cs="Arial"/>
                <w:sz w:val="15"/>
                <w:szCs w:val="15"/>
              </w:rPr>
              <w:t>.</w:t>
            </w:r>
            <w:r w:rsidRPr="00D610E4">
              <w:rPr>
                <w:rFonts w:ascii="Arial" w:eastAsia="华文细黑" w:hAnsi="Arial" w:cs="Arial"/>
                <w:sz w:val="15"/>
                <w:szCs w:val="15"/>
              </w:rPr>
              <w:t>9</w:t>
            </w:r>
          </w:p>
        </w:tc>
        <w:tc>
          <w:tcPr>
            <w:tcW w:w="1033" w:type="dxa"/>
            <w:tcBorders>
              <w:top w:val="nil"/>
              <w:left w:val="nil"/>
              <w:bottom w:val="nil"/>
              <w:right w:val="nil"/>
            </w:tcBorders>
            <w:shd w:val="clear" w:color="auto" w:fill="auto"/>
            <w:noWrap/>
            <w:vAlign w:val="center"/>
            <w:hideMark/>
          </w:tcPr>
          <w:p w14:paraId="1E8A7369"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6200</w:t>
            </w:r>
          </w:p>
        </w:tc>
      </w:tr>
      <w:tr w:rsidR="0076681B" w:rsidRPr="00882A28" w14:paraId="03E09DCE" w14:textId="77777777" w:rsidTr="0076681B">
        <w:trPr>
          <w:trHeight w:val="283"/>
          <w:jc w:val="center"/>
        </w:trPr>
        <w:tc>
          <w:tcPr>
            <w:tcW w:w="1949" w:type="dxa"/>
            <w:tcBorders>
              <w:top w:val="nil"/>
              <w:left w:val="nil"/>
              <w:bottom w:val="single" w:sz="12" w:space="0" w:color="auto"/>
              <w:right w:val="nil"/>
            </w:tcBorders>
            <w:shd w:val="clear" w:color="auto" w:fill="auto"/>
            <w:noWrap/>
            <w:vAlign w:val="center"/>
            <w:hideMark/>
          </w:tcPr>
          <w:p w14:paraId="308A8A04"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鄞州区集士港镇丰成村</w:t>
            </w:r>
            <w:r w:rsidRPr="00D610E4">
              <w:rPr>
                <w:rFonts w:ascii="Arial" w:eastAsia="华文细黑" w:hAnsi="Arial" w:cs="Arial"/>
                <w:sz w:val="15"/>
                <w:szCs w:val="15"/>
              </w:rPr>
              <w:t>2</w:t>
            </w:r>
            <w:r w:rsidRPr="00882A28">
              <w:rPr>
                <w:rFonts w:ascii="Arial" w:eastAsia="华文细黑" w:hAnsi="Arial" w:cs="Arial"/>
                <w:sz w:val="15"/>
                <w:szCs w:val="15"/>
              </w:rPr>
              <w:t>号居住地块</w:t>
            </w:r>
          </w:p>
        </w:tc>
        <w:tc>
          <w:tcPr>
            <w:tcW w:w="850" w:type="dxa"/>
            <w:tcBorders>
              <w:top w:val="nil"/>
              <w:left w:val="nil"/>
              <w:bottom w:val="single" w:sz="12" w:space="0" w:color="auto"/>
              <w:right w:val="nil"/>
            </w:tcBorders>
            <w:shd w:val="clear" w:color="auto" w:fill="auto"/>
            <w:noWrap/>
            <w:vAlign w:val="center"/>
            <w:hideMark/>
          </w:tcPr>
          <w:p w14:paraId="44A49EBC"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住宅用地</w:t>
            </w:r>
          </w:p>
        </w:tc>
        <w:tc>
          <w:tcPr>
            <w:tcW w:w="1134" w:type="dxa"/>
            <w:tcBorders>
              <w:top w:val="nil"/>
              <w:left w:val="nil"/>
              <w:bottom w:val="single" w:sz="12" w:space="0" w:color="auto"/>
              <w:right w:val="nil"/>
            </w:tcBorders>
            <w:shd w:val="clear" w:color="auto" w:fill="auto"/>
            <w:noWrap/>
            <w:vAlign w:val="center"/>
            <w:hideMark/>
          </w:tcPr>
          <w:p w14:paraId="5081A34E"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普通商品住宅</w:t>
            </w:r>
          </w:p>
        </w:tc>
        <w:tc>
          <w:tcPr>
            <w:tcW w:w="1035" w:type="dxa"/>
            <w:tcBorders>
              <w:top w:val="nil"/>
              <w:left w:val="nil"/>
              <w:bottom w:val="single" w:sz="12" w:space="0" w:color="auto"/>
              <w:right w:val="nil"/>
            </w:tcBorders>
            <w:shd w:val="clear" w:color="auto" w:fill="auto"/>
            <w:noWrap/>
            <w:vAlign w:val="center"/>
            <w:hideMark/>
          </w:tcPr>
          <w:p w14:paraId="1862D4A9"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19525</w:t>
            </w:r>
          </w:p>
        </w:tc>
        <w:tc>
          <w:tcPr>
            <w:tcW w:w="1041" w:type="dxa"/>
            <w:tcBorders>
              <w:top w:val="nil"/>
              <w:left w:val="nil"/>
              <w:bottom w:val="single" w:sz="12" w:space="0" w:color="auto"/>
              <w:right w:val="nil"/>
            </w:tcBorders>
            <w:shd w:val="clear" w:color="auto" w:fill="auto"/>
            <w:noWrap/>
            <w:vAlign w:val="center"/>
            <w:hideMark/>
          </w:tcPr>
          <w:p w14:paraId="6512FDC7"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5</w:t>
            </w:r>
            <w:r w:rsidRPr="00882A28">
              <w:rPr>
                <w:rFonts w:ascii="Arial" w:eastAsia="华文细黑" w:hAnsi="Arial" w:cs="Arial"/>
                <w:sz w:val="15"/>
                <w:szCs w:val="15"/>
              </w:rPr>
              <w:t>且</w:t>
            </w:r>
            <w:r w:rsidRPr="00882A28">
              <w:rPr>
                <w:rFonts w:ascii="Arial" w:eastAsia="华文细黑" w:hAnsi="Arial" w:cs="Arial"/>
                <w:sz w:val="15"/>
                <w:szCs w:val="15"/>
              </w:rPr>
              <w:t>≤</w:t>
            </w:r>
            <w:r w:rsidRPr="00D610E4">
              <w:rPr>
                <w:rFonts w:ascii="Arial" w:eastAsia="华文细黑" w:hAnsi="Arial" w:cs="Arial"/>
                <w:sz w:val="15"/>
                <w:szCs w:val="15"/>
              </w:rPr>
              <w:t>2</w:t>
            </w:r>
            <w:r w:rsidRPr="00882A28">
              <w:rPr>
                <w:rFonts w:ascii="Arial" w:eastAsia="华文细黑" w:hAnsi="Arial" w:cs="Arial"/>
                <w:sz w:val="15"/>
                <w:szCs w:val="15"/>
              </w:rPr>
              <w:t>.</w:t>
            </w:r>
            <w:r w:rsidRPr="00D610E4">
              <w:rPr>
                <w:rFonts w:ascii="Arial" w:eastAsia="华文细黑" w:hAnsi="Arial" w:cs="Arial"/>
                <w:sz w:val="15"/>
                <w:szCs w:val="15"/>
              </w:rPr>
              <w:t>2</w:t>
            </w:r>
          </w:p>
        </w:tc>
        <w:tc>
          <w:tcPr>
            <w:tcW w:w="1224" w:type="dxa"/>
            <w:tcBorders>
              <w:top w:val="nil"/>
              <w:left w:val="nil"/>
              <w:bottom w:val="single" w:sz="12" w:space="0" w:color="auto"/>
              <w:right w:val="nil"/>
            </w:tcBorders>
            <w:shd w:val="clear" w:color="auto" w:fill="auto"/>
            <w:noWrap/>
            <w:vAlign w:val="center"/>
            <w:hideMark/>
          </w:tcPr>
          <w:p w14:paraId="249E9E33"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2015</w:t>
            </w:r>
            <w:r w:rsidRPr="00882A28">
              <w:rPr>
                <w:rFonts w:ascii="Arial" w:eastAsia="华文细黑" w:hAnsi="Arial" w:cs="Arial"/>
                <w:sz w:val="15"/>
                <w:szCs w:val="15"/>
              </w:rPr>
              <w:t>-</w:t>
            </w:r>
            <w:r w:rsidRPr="00D610E4">
              <w:rPr>
                <w:rFonts w:ascii="Arial" w:eastAsia="华文细黑" w:hAnsi="Arial" w:cs="Arial"/>
                <w:sz w:val="15"/>
                <w:szCs w:val="15"/>
              </w:rPr>
              <w:t>2</w:t>
            </w:r>
            <w:r w:rsidRPr="00882A28">
              <w:rPr>
                <w:rFonts w:ascii="Arial" w:eastAsia="华文细黑" w:hAnsi="Arial" w:cs="Arial"/>
                <w:sz w:val="15"/>
                <w:szCs w:val="15"/>
              </w:rPr>
              <w:t>-</w:t>
            </w:r>
            <w:r w:rsidRPr="00D610E4">
              <w:rPr>
                <w:rFonts w:ascii="Arial" w:eastAsia="华文细黑" w:hAnsi="Arial" w:cs="Arial"/>
                <w:sz w:val="15"/>
                <w:szCs w:val="15"/>
              </w:rPr>
              <w:t>8</w:t>
            </w:r>
          </w:p>
        </w:tc>
        <w:tc>
          <w:tcPr>
            <w:tcW w:w="1033" w:type="dxa"/>
            <w:tcBorders>
              <w:top w:val="nil"/>
              <w:left w:val="nil"/>
              <w:bottom w:val="single" w:sz="12" w:space="0" w:color="auto"/>
              <w:right w:val="nil"/>
            </w:tcBorders>
            <w:shd w:val="clear" w:color="auto" w:fill="auto"/>
            <w:noWrap/>
            <w:vAlign w:val="center"/>
            <w:hideMark/>
          </w:tcPr>
          <w:p w14:paraId="7427DB5F"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9664</w:t>
            </w:r>
            <w:r w:rsidRPr="00882A28">
              <w:rPr>
                <w:rFonts w:ascii="Arial" w:eastAsia="华文细黑" w:hAnsi="Arial" w:cs="Arial"/>
                <w:sz w:val="15"/>
                <w:szCs w:val="15"/>
              </w:rPr>
              <w:t>.</w:t>
            </w:r>
            <w:r w:rsidRPr="00D610E4">
              <w:rPr>
                <w:rFonts w:ascii="Arial" w:eastAsia="华文细黑" w:hAnsi="Arial" w:cs="Arial"/>
                <w:sz w:val="15"/>
                <w:szCs w:val="15"/>
              </w:rPr>
              <w:t>87</w:t>
            </w:r>
          </w:p>
        </w:tc>
        <w:tc>
          <w:tcPr>
            <w:tcW w:w="1033" w:type="dxa"/>
            <w:tcBorders>
              <w:top w:val="nil"/>
              <w:left w:val="nil"/>
              <w:bottom w:val="single" w:sz="12" w:space="0" w:color="auto"/>
              <w:right w:val="nil"/>
            </w:tcBorders>
            <w:shd w:val="clear" w:color="auto" w:fill="auto"/>
            <w:noWrap/>
            <w:vAlign w:val="center"/>
            <w:hideMark/>
          </w:tcPr>
          <w:p w14:paraId="3817CB57"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2250</w:t>
            </w:r>
          </w:p>
        </w:tc>
      </w:tr>
    </w:tbl>
    <w:p w14:paraId="34FC60E0" w14:textId="77777777" w:rsidR="00E0520F" w:rsidRPr="00BE76BD" w:rsidRDefault="00E0520F" w:rsidP="00E0520F">
      <w:pPr>
        <w:widowControl w:val="0"/>
        <w:adjustRightInd w:val="0"/>
        <w:snapToGrid w:val="0"/>
        <w:jc w:val="both"/>
        <w:rPr>
          <w:rFonts w:ascii="华文细黑" w:eastAsia="华文细黑" w:hAnsi="华文细黑" w:cs="Arial"/>
          <w:color w:val="000000"/>
          <w:sz w:val="15"/>
          <w:szCs w:val="15"/>
        </w:rPr>
      </w:pPr>
      <w:r w:rsidRPr="00BE76BD">
        <w:rPr>
          <w:rFonts w:ascii="华文细黑" w:eastAsia="华文细黑" w:hAnsi="华文细黑" w:cs="Arial" w:hint="eastAsia"/>
          <w:color w:val="000000"/>
          <w:sz w:val="15"/>
          <w:szCs w:val="15"/>
        </w:rPr>
        <w:t>单位：平方米、万元、元</w:t>
      </w:r>
      <w:r w:rsidRPr="00BE76BD">
        <w:rPr>
          <w:rFonts w:ascii="华文细黑" w:eastAsia="华文细黑" w:hAnsi="华文细黑" w:cs="Arial"/>
          <w:color w:val="000000"/>
          <w:sz w:val="15"/>
          <w:szCs w:val="15"/>
        </w:rPr>
        <w:t>/</w:t>
      </w:r>
      <w:r w:rsidRPr="00BE76BD">
        <w:rPr>
          <w:rFonts w:ascii="华文细黑" w:eastAsia="华文细黑" w:hAnsi="华文细黑" w:cs="Arial" w:hint="eastAsia"/>
          <w:color w:val="000000"/>
          <w:sz w:val="15"/>
          <w:szCs w:val="15"/>
        </w:rPr>
        <w:t>平方米</w:t>
      </w:r>
    </w:p>
    <w:p w14:paraId="725AF030" w14:textId="7131CF0D" w:rsidR="00C636CD" w:rsidRDefault="00E0520F" w:rsidP="00CD6319">
      <w:pPr>
        <w:widowControl w:val="0"/>
        <w:adjustRightInd w:val="0"/>
        <w:snapToGrid w:val="0"/>
        <w:spacing w:line="480" w:lineRule="auto"/>
        <w:jc w:val="both"/>
        <w:rPr>
          <w:rFonts w:ascii="华文细黑" w:eastAsia="华文细黑" w:hAnsi="华文细黑" w:cs="Arial"/>
          <w:color w:val="000000"/>
          <w:sz w:val="15"/>
          <w:szCs w:val="15"/>
        </w:rPr>
      </w:pPr>
      <w:r w:rsidRPr="00BE76BD">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BE76BD">
        <w:rPr>
          <w:rFonts w:ascii="华文细黑" w:eastAsia="华文细黑" w:hAnsi="华文细黑" w:cs="Arial" w:hint="eastAsia"/>
          <w:color w:val="000000"/>
          <w:sz w:val="15"/>
          <w:szCs w:val="15"/>
        </w:rPr>
        <w:t>中指数据</w:t>
      </w:r>
    </w:p>
    <w:p w14:paraId="5CD677D5" w14:textId="77777777" w:rsidR="0076681B" w:rsidRDefault="0076681B" w:rsidP="00CD6319">
      <w:pPr>
        <w:widowControl w:val="0"/>
        <w:adjustRightInd w:val="0"/>
        <w:snapToGrid w:val="0"/>
        <w:spacing w:line="480" w:lineRule="auto"/>
        <w:jc w:val="both"/>
        <w:rPr>
          <w:rFonts w:ascii="华文细黑" w:eastAsia="华文细黑" w:hAnsi="华文细黑" w:cs="Arial"/>
          <w:color w:val="000000"/>
          <w:sz w:val="15"/>
          <w:szCs w:val="15"/>
        </w:rPr>
      </w:pPr>
    </w:p>
    <w:p w14:paraId="540BCAEC" w14:textId="77777777" w:rsidR="0076681B" w:rsidRDefault="0076681B" w:rsidP="00CD6319">
      <w:pPr>
        <w:widowControl w:val="0"/>
        <w:adjustRightInd w:val="0"/>
        <w:snapToGrid w:val="0"/>
        <w:spacing w:line="480" w:lineRule="auto"/>
        <w:jc w:val="both"/>
        <w:rPr>
          <w:rFonts w:ascii="Arial" w:hAnsi="Arial" w:cs="Arial"/>
          <w:color w:val="000000"/>
          <w:sz w:val="21"/>
          <w:szCs w:val="21"/>
          <w:highlight w:val="yellow"/>
        </w:rPr>
        <w:sectPr w:rsidR="0076681B" w:rsidSect="009B0B0F">
          <w:headerReference w:type="even" r:id="rId42"/>
          <w:headerReference w:type="default" r:id="rId43"/>
          <w:headerReference w:type="first" r:id="rId44"/>
          <w:pgSz w:w="11906" w:h="16838" w:code="9"/>
          <w:pgMar w:top="1843" w:right="1304" w:bottom="1134" w:left="1304" w:header="1134" w:footer="907" w:gutter="0"/>
          <w:cols w:space="425"/>
          <w:titlePg/>
          <w:docGrid w:linePitch="312"/>
        </w:sectPr>
      </w:pPr>
    </w:p>
    <w:p w14:paraId="40EA5441" w14:textId="4543876D" w:rsidR="00C636CD" w:rsidRPr="00BE76BD" w:rsidRDefault="00C636CD" w:rsidP="00C636CD">
      <w:pPr>
        <w:widowControl w:val="0"/>
        <w:spacing w:line="360" w:lineRule="auto"/>
        <w:jc w:val="center"/>
        <w:rPr>
          <w:rFonts w:ascii="黑体" w:eastAsia="黑体" w:hAnsi="黑体"/>
          <w:color w:val="292929"/>
          <w:sz w:val="21"/>
          <w:szCs w:val="21"/>
        </w:rPr>
      </w:pPr>
      <w:r w:rsidRPr="00D610E4">
        <w:rPr>
          <w:rFonts w:ascii="Arial" w:eastAsia="黑体" w:hAnsi="Arial" w:hint="eastAsia"/>
          <w:color w:val="292929"/>
          <w:sz w:val="21"/>
          <w:szCs w:val="21"/>
        </w:rPr>
        <w:lastRenderedPageBreak/>
        <w:t>2019</w:t>
      </w:r>
      <w:r w:rsidRPr="00BF6021">
        <w:rPr>
          <w:rFonts w:ascii="黑体" w:eastAsia="黑体" w:hAnsi="黑体" w:hint="eastAsia"/>
          <w:color w:val="292929"/>
          <w:sz w:val="21"/>
          <w:szCs w:val="21"/>
        </w:rPr>
        <w:t>年</w:t>
      </w:r>
      <w:r w:rsidR="00BF6021" w:rsidRPr="00BF6021">
        <w:rPr>
          <w:rFonts w:ascii="黑体" w:eastAsia="黑体" w:hAnsi="黑体" w:hint="eastAsia"/>
          <w:color w:val="292929"/>
          <w:sz w:val="21"/>
          <w:szCs w:val="21"/>
        </w:rPr>
        <w:t>至今宁波市鄞州区</w:t>
      </w:r>
      <w:r w:rsidRPr="00BF6021">
        <w:rPr>
          <w:rFonts w:ascii="黑体" w:eastAsia="黑体" w:hAnsi="黑体" w:hint="eastAsia"/>
          <w:color w:val="292929"/>
          <w:sz w:val="21"/>
          <w:szCs w:val="21"/>
        </w:rPr>
        <w:t>土地出让情况一览表</w:t>
      </w:r>
    </w:p>
    <w:tbl>
      <w:tblPr>
        <w:tblW w:w="14572" w:type="dxa"/>
        <w:jc w:val="center"/>
        <w:tblCellMar>
          <w:top w:w="57" w:type="dxa"/>
          <w:left w:w="57" w:type="dxa"/>
          <w:bottom w:w="57" w:type="dxa"/>
          <w:right w:w="57" w:type="dxa"/>
        </w:tblCellMar>
        <w:tblLook w:val="04A0" w:firstRow="1" w:lastRow="0" w:firstColumn="1" w:lastColumn="0" w:noHBand="0" w:noVBand="1"/>
      </w:tblPr>
      <w:tblGrid>
        <w:gridCol w:w="390"/>
        <w:gridCol w:w="2409"/>
        <w:gridCol w:w="1701"/>
        <w:gridCol w:w="2127"/>
        <w:gridCol w:w="664"/>
        <w:gridCol w:w="1037"/>
        <w:gridCol w:w="1134"/>
        <w:gridCol w:w="725"/>
        <w:gridCol w:w="1259"/>
        <w:gridCol w:w="851"/>
        <w:gridCol w:w="850"/>
        <w:gridCol w:w="812"/>
        <w:gridCol w:w="613"/>
      </w:tblGrid>
      <w:tr w:rsidR="00BF6021" w:rsidRPr="00527DC6" w14:paraId="355AAE99" w14:textId="77777777" w:rsidTr="00BF6021">
        <w:trPr>
          <w:cantSplit/>
          <w:trHeight w:val="283"/>
          <w:tblHeader/>
          <w:jc w:val="center"/>
        </w:trPr>
        <w:tc>
          <w:tcPr>
            <w:tcW w:w="390" w:type="dxa"/>
            <w:tcBorders>
              <w:top w:val="single" w:sz="12" w:space="0" w:color="auto"/>
              <w:left w:val="nil"/>
              <w:bottom w:val="single" w:sz="12" w:space="0" w:color="auto"/>
              <w:right w:val="nil"/>
            </w:tcBorders>
            <w:shd w:val="clear" w:color="auto" w:fill="auto"/>
            <w:noWrap/>
            <w:vAlign w:val="center"/>
            <w:hideMark/>
          </w:tcPr>
          <w:p w14:paraId="70EFAE5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序号</w:t>
            </w:r>
          </w:p>
        </w:tc>
        <w:tc>
          <w:tcPr>
            <w:tcW w:w="2409" w:type="dxa"/>
            <w:tcBorders>
              <w:top w:val="single" w:sz="12" w:space="0" w:color="auto"/>
              <w:left w:val="nil"/>
              <w:bottom w:val="single" w:sz="12" w:space="0" w:color="auto"/>
              <w:right w:val="nil"/>
            </w:tcBorders>
            <w:shd w:val="clear" w:color="auto" w:fill="auto"/>
            <w:noWrap/>
            <w:vAlign w:val="center"/>
            <w:hideMark/>
          </w:tcPr>
          <w:p w14:paraId="35FFB17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土地位置</w:t>
            </w:r>
          </w:p>
        </w:tc>
        <w:tc>
          <w:tcPr>
            <w:tcW w:w="1701" w:type="dxa"/>
            <w:tcBorders>
              <w:top w:val="single" w:sz="12" w:space="0" w:color="auto"/>
              <w:left w:val="nil"/>
              <w:bottom w:val="single" w:sz="12" w:space="0" w:color="auto"/>
              <w:right w:val="nil"/>
            </w:tcBorders>
            <w:shd w:val="clear" w:color="auto" w:fill="auto"/>
            <w:noWrap/>
            <w:vAlign w:val="center"/>
            <w:hideMark/>
          </w:tcPr>
          <w:p w14:paraId="2D472FA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地块编号</w:t>
            </w:r>
          </w:p>
        </w:tc>
        <w:tc>
          <w:tcPr>
            <w:tcW w:w="2127" w:type="dxa"/>
            <w:tcBorders>
              <w:top w:val="single" w:sz="12" w:space="0" w:color="auto"/>
              <w:left w:val="nil"/>
              <w:bottom w:val="single" w:sz="12" w:space="0" w:color="auto"/>
              <w:right w:val="nil"/>
            </w:tcBorders>
            <w:shd w:val="clear" w:color="auto" w:fill="auto"/>
            <w:noWrap/>
            <w:vAlign w:val="center"/>
            <w:hideMark/>
          </w:tcPr>
          <w:p w14:paraId="1EFC710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详细规划</w:t>
            </w:r>
          </w:p>
        </w:tc>
        <w:tc>
          <w:tcPr>
            <w:tcW w:w="664" w:type="dxa"/>
            <w:tcBorders>
              <w:top w:val="single" w:sz="12" w:space="0" w:color="auto"/>
              <w:left w:val="nil"/>
              <w:bottom w:val="single" w:sz="12" w:space="0" w:color="auto"/>
              <w:right w:val="nil"/>
            </w:tcBorders>
            <w:shd w:val="clear" w:color="auto" w:fill="auto"/>
            <w:noWrap/>
            <w:vAlign w:val="center"/>
            <w:hideMark/>
          </w:tcPr>
          <w:p w14:paraId="55885B4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建设用地面积</w:t>
            </w:r>
          </w:p>
        </w:tc>
        <w:tc>
          <w:tcPr>
            <w:tcW w:w="1037" w:type="dxa"/>
            <w:tcBorders>
              <w:top w:val="single" w:sz="12" w:space="0" w:color="auto"/>
              <w:left w:val="nil"/>
              <w:bottom w:val="single" w:sz="12" w:space="0" w:color="auto"/>
              <w:right w:val="nil"/>
            </w:tcBorders>
            <w:shd w:val="clear" w:color="auto" w:fill="auto"/>
            <w:noWrap/>
            <w:vAlign w:val="center"/>
            <w:hideMark/>
          </w:tcPr>
          <w:p w14:paraId="6B228EC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容积率</w:t>
            </w:r>
          </w:p>
        </w:tc>
        <w:tc>
          <w:tcPr>
            <w:tcW w:w="1134" w:type="dxa"/>
            <w:tcBorders>
              <w:top w:val="single" w:sz="12" w:space="0" w:color="auto"/>
              <w:left w:val="nil"/>
              <w:bottom w:val="single" w:sz="12" w:space="0" w:color="auto"/>
              <w:right w:val="nil"/>
            </w:tcBorders>
            <w:shd w:val="clear" w:color="auto" w:fill="auto"/>
            <w:noWrap/>
            <w:vAlign w:val="center"/>
            <w:hideMark/>
          </w:tcPr>
          <w:p w14:paraId="27CD50C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成交特殊政策</w:t>
            </w:r>
          </w:p>
        </w:tc>
        <w:tc>
          <w:tcPr>
            <w:tcW w:w="725" w:type="dxa"/>
            <w:tcBorders>
              <w:top w:val="single" w:sz="12" w:space="0" w:color="auto"/>
              <w:left w:val="nil"/>
              <w:bottom w:val="single" w:sz="12" w:space="0" w:color="auto"/>
              <w:right w:val="nil"/>
            </w:tcBorders>
            <w:shd w:val="clear" w:color="auto" w:fill="auto"/>
            <w:noWrap/>
            <w:vAlign w:val="center"/>
            <w:hideMark/>
          </w:tcPr>
          <w:p w14:paraId="0AA090FA" w14:textId="77777777" w:rsidR="00BF6021" w:rsidRPr="00527DC6" w:rsidRDefault="00BF6021" w:rsidP="00BF6021">
            <w:pPr>
              <w:wordWrap w:val="0"/>
              <w:jc w:val="both"/>
              <w:rPr>
                <w:rFonts w:ascii="Arial" w:eastAsia="华文细黑" w:hAnsi="Arial" w:cs="Arial"/>
                <w:sz w:val="15"/>
                <w:szCs w:val="15"/>
              </w:rPr>
            </w:pPr>
            <w:r w:rsidRPr="00527DC6">
              <w:rPr>
                <w:rFonts w:ascii="Arial" w:eastAsia="华文细黑" w:hAnsi="Arial" w:cs="Arial"/>
                <w:sz w:val="15"/>
                <w:szCs w:val="15"/>
              </w:rPr>
              <w:t>成交日期</w:t>
            </w:r>
          </w:p>
        </w:tc>
        <w:tc>
          <w:tcPr>
            <w:tcW w:w="1259" w:type="dxa"/>
            <w:tcBorders>
              <w:top w:val="single" w:sz="12" w:space="0" w:color="auto"/>
              <w:left w:val="nil"/>
              <w:bottom w:val="single" w:sz="12" w:space="0" w:color="auto"/>
              <w:right w:val="nil"/>
            </w:tcBorders>
            <w:shd w:val="clear" w:color="auto" w:fill="auto"/>
            <w:noWrap/>
            <w:vAlign w:val="center"/>
            <w:hideMark/>
          </w:tcPr>
          <w:p w14:paraId="4CE6808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受让单位</w:t>
            </w:r>
          </w:p>
        </w:tc>
        <w:tc>
          <w:tcPr>
            <w:tcW w:w="851" w:type="dxa"/>
            <w:tcBorders>
              <w:top w:val="single" w:sz="12" w:space="0" w:color="auto"/>
              <w:left w:val="nil"/>
              <w:bottom w:val="single" w:sz="12" w:space="0" w:color="auto"/>
              <w:right w:val="nil"/>
            </w:tcBorders>
            <w:shd w:val="clear" w:color="auto" w:fill="auto"/>
            <w:noWrap/>
            <w:vAlign w:val="center"/>
            <w:hideMark/>
          </w:tcPr>
          <w:p w14:paraId="41DD1C8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成交价</w:t>
            </w:r>
          </w:p>
        </w:tc>
        <w:tc>
          <w:tcPr>
            <w:tcW w:w="850" w:type="dxa"/>
            <w:tcBorders>
              <w:top w:val="single" w:sz="12" w:space="0" w:color="auto"/>
              <w:left w:val="nil"/>
              <w:bottom w:val="single" w:sz="12" w:space="0" w:color="auto"/>
              <w:right w:val="nil"/>
            </w:tcBorders>
            <w:shd w:val="clear" w:color="auto" w:fill="auto"/>
            <w:noWrap/>
            <w:vAlign w:val="center"/>
            <w:hideMark/>
          </w:tcPr>
          <w:p w14:paraId="5A9D037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成交每亩价</w:t>
            </w:r>
          </w:p>
        </w:tc>
        <w:tc>
          <w:tcPr>
            <w:tcW w:w="812" w:type="dxa"/>
            <w:tcBorders>
              <w:top w:val="single" w:sz="12" w:space="0" w:color="auto"/>
              <w:left w:val="nil"/>
              <w:bottom w:val="single" w:sz="12" w:space="0" w:color="auto"/>
              <w:right w:val="nil"/>
            </w:tcBorders>
            <w:shd w:val="clear" w:color="auto" w:fill="auto"/>
            <w:noWrap/>
            <w:vAlign w:val="center"/>
            <w:hideMark/>
          </w:tcPr>
          <w:p w14:paraId="549AFFE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成交楼面价</w:t>
            </w:r>
          </w:p>
        </w:tc>
        <w:tc>
          <w:tcPr>
            <w:tcW w:w="613" w:type="dxa"/>
            <w:tcBorders>
              <w:top w:val="single" w:sz="12" w:space="0" w:color="auto"/>
              <w:left w:val="nil"/>
              <w:bottom w:val="single" w:sz="12" w:space="0" w:color="auto"/>
              <w:right w:val="nil"/>
            </w:tcBorders>
            <w:shd w:val="clear" w:color="auto" w:fill="auto"/>
            <w:noWrap/>
            <w:vAlign w:val="center"/>
            <w:hideMark/>
          </w:tcPr>
          <w:p w14:paraId="59588E5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溢价率</w:t>
            </w:r>
          </w:p>
        </w:tc>
      </w:tr>
      <w:tr w:rsidR="00BF6021" w:rsidRPr="00527DC6" w14:paraId="1C1CE34C" w14:textId="77777777" w:rsidTr="00BF6021">
        <w:trPr>
          <w:cantSplit/>
          <w:trHeight w:val="283"/>
          <w:jc w:val="center"/>
        </w:trPr>
        <w:tc>
          <w:tcPr>
            <w:tcW w:w="390" w:type="dxa"/>
            <w:tcBorders>
              <w:top w:val="single" w:sz="12" w:space="0" w:color="auto"/>
              <w:left w:val="nil"/>
              <w:bottom w:val="nil"/>
              <w:right w:val="nil"/>
            </w:tcBorders>
            <w:shd w:val="clear" w:color="auto" w:fill="auto"/>
            <w:noWrap/>
            <w:vAlign w:val="center"/>
            <w:hideMark/>
          </w:tcPr>
          <w:p w14:paraId="72E9067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w:t>
            </w:r>
          </w:p>
        </w:tc>
        <w:tc>
          <w:tcPr>
            <w:tcW w:w="2409" w:type="dxa"/>
            <w:tcBorders>
              <w:top w:val="single" w:sz="12" w:space="0" w:color="auto"/>
              <w:left w:val="nil"/>
              <w:bottom w:val="nil"/>
              <w:right w:val="nil"/>
            </w:tcBorders>
            <w:shd w:val="clear" w:color="auto" w:fill="auto"/>
            <w:noWrap/>
            <w:vAlign w:val="center"/>
            <w:hideMark/>
          </w:tcPr>
          <w:p w14:paraId="70AABA4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鄞州区首南街道石家村</w:t>
            </w:r>
          </w:p>
        </w:tc>
        <w:tc>
          <w:tcPr>
            <w:tcW w:w="1701" w:type="dxa"/>
            <w:tcBorders>
              <w:top w:val="single" w:sz="12" w:space="0" w:color="auto"/>
              <w:left w:val="nil"/>
              <w:bottom w:val="nil"/>
              <w:right w:val="nil"/>
            </w:tcBorders>
            <w:shd w:val="clear" w:color="auto" w:fill="auto"/>
            <w:noWrap/>
            <w:vAlign w:val="center"/>
            <w:hideMark/>
          </w:tcPr>
          <w:p w14:paraId="60B84F8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甬储出</w:t>
            </w: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026</w:t>
            </w:r>
            <w:r w:rsidRPr="00527DC6">
              <w:rPr>
                <w:rFonts w:ascii="Arial" w:eastAsia="华文细黑" w:hAnsi="Arial" w:cs="Arial"/>
                <w:sz w:val="15"/>
                <w:szCs w:val="15"/>
              </w:rPr>
              <w:t>号</w:t>
            </w:r>
          </w:p>
        </w:tc>
        <w:tc>
          <w:tcPr>
            <w:tcW w:w="2127" w:type="dxa"/>
            <w:tcBorders>
              <w:top w:val="single" w:sz="12" w:space="0" w:color="auto"/>
              <w:left w:val="nil"/>
              <w:bottom w:val="nil"/>
              <w:right w:val="nil"/>
            </w:tcBorders>
            <w:shd w:val="clear" w:color="auto" w:fill="auto"/>
            <w:noWrap/>
            <w:vAlign w:val="center"/>
            <w:hideMark/>
          </w:tcPr>
          <w:p w14:paraId="19CF573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single" w:sz="12" w:space="0" w:color="auto"/>
              <w:left w:val="nil"/>
              <w:bottom w:val="nil"/>
              <w:right w:val="nil"/>
            </w:tcBorders>
            <w:shd w:val="clear" w:color="auto" w:fill="auto"/>
            <w:noWrap/>
            <w:vAlign w:val="center"/>
            <w:hideMark/>
          </w:tcPr>
          <w:p w14:paraId="4250BD4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33660</w:t>
            </w:r>
          </w:p>
        </w:tc>
        <w:tc>
          <w:tcPr>
            <w:tcW w:w="1037" w:type="dxa"/>
            <w:tcBorders>
              <w:top w:val="single" w:sz="12" w:space="0" w:color="auto"/>
              <w:left w:val="nil"/>
              <w:bottom w:val="nil"/>
              <w:right w:val="nil"/>
            </w:tcBorders>
            <w:shd w:val="clear" w:color="auto" w:fill="auto"/>
            <w:noWrap/>
            <w:vAlign w:val="center"/>
            <w:hideMark/>
          </w:tcPr>
          <w:p w14:paraId="2E7A3BC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1</w:t>
            </w:r>
          </w:p>
        </w:tc>
        <w:tc>
          <w:tcPr>
            <w:tcW w:w="1134" w:type="dxa"/>
            <w:tcBorders>
              <w:top w:val="single" w:sz="12" w:space="0" w:color="auto"/>
              <w:left w:val="nil"/>
              <w:bottom w:val="nil"/>
              <w:right w:val="nil"/>
            </w:tcBorders>
            <w:shd w:val="clear" w:color="auto" w:fill="auto"/>
            <w:noWrap/>
            <w:vAlign w:val="center"/>
            <w:hideMark/>
          </w:tcPr>
          <w:p w14:paraId="2253820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single" w:sz="12" w:space="0" w:color="auto"/>
              <w:left w:val="nil"/>
              <w:bottom w:val="nil"/>
              <w:right w:val="nil"/>
            </w:tcBorders>
            <w:shd w:val="clear" w:color="auto" w:fill="auto"/>
            <w:noWrap/>
            <w:vAlign w:val="center"/>
            <w:hideMark/>
          </w:tcPr>
          <w:p w14:paraId="78B1213C"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22</w:t>
            </w:r>
          </w:p>
        </w:tc>
        <w:tc>
          <w:tcPr>
            <w:tcW w:w="1259" w:type="dxa"/>
            <w:tcBorders>
              <w:top w:val="single" w:sz="12" w:space="0" w:color="auto"/>
              <w:left w:val="nil"/>
              <w:bottom w:val="nil"/>
              <w:right w:val="nil"/>
            </w:tcBorders>
            <w:shd w:val="clear" w:color="auto" w:fill="auto"/>
            <w:noWrap/>
            <w:vAlign w:val="center"/>
            <w:hideMark/>
          </w:tcPr>
          <w:p w14:paraId="3E54E5F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宁波汇航企业管理有限公司</w:t>
            </w:r>
          </w:p>
        </w:tc>
        <w:tc>
          <w:tcPr>
            <w:tcW w:w="851" w:type="dxa"/>
            <w:tcBorders>
              <w:top w:val="single" w:sz="12" w:space="0" w:color="auto"/>
              <w:left w:val="nil"/>
              <w:bottom w:val="nil"/>
              <w:right w:val="nil"/>
            </w:tcBorders>
            <w:shd w:val="clear" w:color="auto" w:fill="auto"/>
            <w:noWrap/>
            <w:vAlign w:val="center"/>
            <w:hideMark/>
          </w:tcPr>
          <w:p w14:paraId="5A06450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23538</w:t>
            </w:r>
            <w:r w:rsidRPr="00527DC6">
              <w:rPr>
                <w:rFonts w:ascii="Arial" w:eastAsia="华文细黑" w:hAnsi="Arial" w:cs="Arial"/>
                <w:sz w:val="15"/>
                <w:szCs w:val="15"/>
              </w:rPr>
              <w:t>.</w:t>
            </w:r>
            <w:r w:rsidRPr="00D610E4">
              <w:rPr>
                <w:rFonts w:ascii="Arial" w:eastAsia="华文细黑" w:hAnsi="Arial" w:cs="Arial"/>
                <w:sz w:val="15"/>
                <w:szCs w:val="15"/>
              </w:rPr>
              <w:t>43</w:t>
            </w:r>
          </w:p>
        </w:tc>
        <w:tc>
          <w:tcPr>
            <w:tcW w:w="850" w:type="dxa"/>
            <w:tcBorders>
              <w:top w:val="single" w:sz="12" w:space="0" w:color="auto"/>
              <w:left w:val="nil"/>
              <w:bottom w:val="nil"/>
              <w:right w:val="nil"/>
            </w:tcBorders>
            <w:shd w:val="clear" w:color="auto" w:fill="auto"/>
            <w:noWrap/>
            <w:vAlign w:val="center"/>
            <w:hideMark/>
          </w:tcPr>
          <w:p w14:paraId="3D92649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466</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812" w:type="dxa"/>
            <w:tcBorders>
              <w:top w:val="single" w:sz="12" w:space="0" w:color="auto"/>
              <w:left w:val="nil"/>
              <w:bottom w:val="nil"/>
              <w:right w:val="nil"/>
            </w:tcBorders>
            <w:shd w:val="clear" w:color="auto" w:fill="auto"/>
            <w:noWrap/>
            <w:vAlign w:val="center"/>
            <w:hideMark/>
          </w:tcPr>
          <w:p w14:paraId="342A19A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3330</w:t>
            </w:r>
          </w:p>
        </w:tc>
        <w:tc>
          <w:tcPr>
            <w:tcW w:w="613" w:type="dxa"/>
            <w:tcBorders>
              <w:top w:val="single" w:sz="12" w:space="0" w:color="auto"/>
              <w:left w:val="nil"/>
              <w:bottom w:val="nil"/>
              <w:right w:val="nil"/>
            </w:tcBorders>
            <w:shd w:val="clear" w:color="auto" w:fill="auto"/>
            <w:noWrap/>
            <w:vAlign w:val="center"/>
            <w:hideMark/>
          </w:tcPr>
          <w:p w14:paraId="4E25D30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11</w:t>
            </w:r>
          </w:p>
        </w:tc>
      </w:tr>
      <w:tr w:rsidR="00BF6021" w:rsidRPr="00527DC6" w14:paraId="46C105EE"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1B489FD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w:t>
            </w:r>
          </w:p>
        </w:tc>
        <w:tc>
          <w:tcPr>
            <w:tcW w:w="2409" w:type="dxa"/>
            <w:tcBorders>
              <w:top w:val="nil"/>
              <w:left w:val="nil"/>
              <w:bottom w:val="nil"/>
              <w:right w:val="nil"/>
            </w:tcBorders>
            <w:shd w:val="clear" w:color="auto" w:fill="auto"/>
            <w:noWrap/>
            <w:vAlign w:val="center"/>
            <w:hideMark/>
          </w:tcPr>
          <w:p w14:paraId="4C28F50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鄞州区中河街道大河沿村、潘火街道土桥村</w:t>
            </w:r>
          </w:p>
        </w:tc>
        <w:tc>
          <w:tcPr>
            <w:tcW w:w="1701" w:type="dxa"/>
            <w:tcBorders>
              <w:top w:val="nil"/>
              <w:left w:val="nil"/>
              <w:bottom w:val="nil"/>
              <w:right w:val="nil"/>
            </w:tcBorders>
            <w:shd w:val="clear" w:color="auto" w:fill="auto"/>
            <w:noWrap/>
            <w:vAlign w:val="center"/>
            <w:hideMark/>
          </w:tcPr>
          <w:p w14:paraId="5A4C623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甬储出</w:t>
            </w: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024</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3F61721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18628B1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44238</w:t>
            </w:r>
          </w:p>
        </w:tc>
        <w:tc>
          <w:tcPr>
            <w:tcW w:w="1037" w:type="dxa"/>
            <w:tcBorders>
              <w:top w:val="nil"/>
              <w:left w:val="nil"/>
              <w:bottom w:val="nil"/>
              <w:right w:val="nil"/>
            </w:tcBorders>
            <w:shd w:val="clear" w:color="auto" w:fill="auto"/>
            <w:noWrap/>
            <w:vAlign w:val="center"/>
            <w:hideMark/>
          </w:tcPr>
          <w:p w14:paraId="177F983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1134" w:type="dxa"/>
            <w:tcBorders>
              <w:top w:val="nil"/>
              <w:left w:val="nil"/>
              <w:bottom w:val="nil"/>
              <w:right w:val="nil"/>
            </w:tcBorders>
            <w:shd w:val="clear" w:color="auto" w:fill="auto"/>
            <w:noWrap/>
            <w:vAlign w:val="center"/>
            <w:hideMark/>
          </w:tcPr>
          <w:p w14:paraId="14FEAD0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93FB5FD"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19</w:t>
            </w:r>
          </w:p>
        </w:tc>
        <w:tc>
          <w:tcPr>
            <w:tcW w:w="1259" w:type="dxa"/>
            <w:tcBorders>
              <w:top w:val="nil"/>
              <w:left w:val="nil"/>
              <w:bottom w:val="nil"/>
              <w:right w:val="nil"/>
            </w:tcBorders>
            <w:shd w:val="clear" w:color="auto" w:fill="auto"/>
            <w:noWrap/>
            <w:vAlign w:val="center"/>
            <w:hideMark/>
          </w:tcPr>
          <w:p w14:paraId="6C356E5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宁波新朗房地产信息咨询有限公司</w:t>
            </w:r>
          </w:p>
        </w:tc>
        <w:tc>
          <w:tcPr>
            <w:tcW w:w="851" w:type="dxa"/>
            <w:tcBorders>
              <w:top w:val="nil"/>
              <w:left w:val="nil"/>
              <w:bottom w:val="nil"/>
              <w:right w:val="nil"/>
            </w:tcBorders>
            <w:shd w:val="clear" w:color="auto" w:fill="auto"/>
            <w:noWrap/>
            <w:vAlign w:val="center"/>
            <w:hideMark/>
          </w:tcPr>
          <w:p w14:paraId="58D7121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225268</w:t>
            </w:r>
            <w:r w:rsidRPr="00527DC6">
              <w:rPr>
                <w:rFonts w:ascii="Arial" w:eastAsia="华文细黑" w:hAnsi="Arial" w:cs="Arial"/>
                <w:sz w:val="15"/>
                <w:szCs w:val="15"/>
              </w:rPr>
              <w:t>.</w:t>
            </w:r>
            <w:r w:rsidRPr="00D610E4">
              <w:rPr>
                <w:rFonts w:ascii="Arial" w:eastAsia="华文细黑" w:hAnsi="Arial" w:cs="Arial"/>
                <w:sz w:val="15"/>
                <w:szCs w:val="15"/>
              </w:rPr>
              <w:t>73</w:t>
            </w:r>
          </w:p>
        </w:tc>
        <w:tc>
          <w:tcPr>
            <w:tcW w:w="850" w:type="dxa"/>
            <w:tcBorders>
              <w:top w:val="nil"/>
              <w:left w:val="nil"/>
              <w:bottom w:val="nil"/>
              <w:right w:val="nil"/>
            </w:tcBorders>
            <w:shd w:val="clear" w:color="auto" w:fill="auto"/>
            <w:noWrap/>
            <w:vAlign w:val="center"/>
            <w:hideMark/>
          </w:tcPr>
          <w:p w14:paraId="4DDDDA6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3394</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812" w:type="dxa"/>
            <w:tcBorders>
              <w:top w:val="nil"/>
              <w:left w:val="nil"/>
              <w:bottom w:val="nil"/>
              <w:right w:val="nil"/>
            </w:tcBorders>
            <w:shd w:val="clear" w:color="auto" w:fill="auto"/>
            <w:noWrap/>
            <w:vAlign w:val="center"/>
            <w:hideMark/>
          </w:tcPr>
          <w:p w14:paraId="5310069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22140</w:t>
            </w:r>
          </w:p>
        </w:tc>
        <w:tc>
          <w:tcPr>
            <w:tcW w:w="613" w:type="dxa"/>
            <w:tcBorders>
              <w:top w:val="nil"/>
              <w:left w:val="nil"/>
              <w:bottom w:val="nil"/>
              <w:right w:val="nil"/>
            </w:tcBorders>
            <w:shd w:val="clear" w:color="auto" w:fill="auto"/>
            <w:noWrap/>
            <w:vAlign w:val="center"/>
            <w:hideMark/>
          </w:tcPr>
          <w:p w14:paraId="28D9CE0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45</w:t>
            </w:r>
            <w:r w:rsidRPr="00527DC6">
              <w:rPr>
                <w:rFonts w:ascii="Arial" w:eastAsia="华文细黑" w:hAnsi="Arial" w:cs="Arial"/>
                <w:sz w:val="15"/>
                <w:szCs w:val="15"/>
              </w:rPr>
              <w:t>.</w:t>
            </w:r>
            <w:r w:rsidRPr="00D610E4">
              <w:rPr>
                <w:rFonts w:ascii="Arial" w:eastAsia="华文细黑" w:hAnsi="Arial" w:cs="Arial"/>
                <w:sz w:val="15"/>
                <w:szCs w:val="15"/>
              </w:rPr>
              <w:t>66</w:t>
            </w:r>
          </w:p>
        </w:tc>
      </w:tr>
      <w:tr w:rsidR="00BF6021" w:rsidRPr="00527DC6" w14:paraId="376EC149"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760D682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w:t>
            </w:r>
          </w:p>
        </w:tc>
        <w:tc>
          <w:tcPr>
            <w:tcW w:w="2409" w:type="dxa"/>
            <w:tcBorders>
              <w:top w:val="nil"/>
              <w:left w:val="nil"/>
              <w:bottom w:val="nil"/>
              <w:right w:val="nil"/>
            </w:tcBorders>
            <w:shd w:val="clear" w:color="auto" w:fill="auto"/>
            <w:noWrap/>
            <w:vAlign w:val="center"/>
            <w:hideMark/>
          </w:tcPr>
          <w:p w14:paraId="7B629C0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鄞州区姜山镇仪门村</w:t>
            </w:r>
          </w:p>
        </w:tc>
        <w:tc>
          <w:tcPr>
            <w:tcW w:w="1701" w:type="dxa"/>
            <w:tcBorders>
              <w:top w:val="nil"/>
              <w:left w:val="nil"/>
              <w:bottom w:val="nil"/>
              <w:right w:val="nil"/>
            </w:tcBorders>
            <w:shd w:val="clear" w:color="auto" w:fill="auto"/>
            <w:noWrap/>
            <w:vAlign w:val="center"/>
            <w:hideMark/>
          </w:tcPr>
          <w:p w14:paraId="11099BC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甬储出</w:t>
            </w: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023</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38AA014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6CFFCE6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70321</w:t>
            </w:r>
          </w:p>
        </w:tc>
        <w:tc>
          <w:tcPr>
            <w:tcW w:w="1037" w:type="dxa"/>
            <w:tcBorders>
              <w:top w:val="nil"/>
              <w:left w:val="nil"/>
              <w:bottom w:val="nil"/>
              <w:right w:val="nil"/>
            </w:tcBorders>
            <w:shd w:val="clear" w:color="auto" w:fill="auto"/>
            <w:noWrap/>
            <w:vAlign w:val="center"/>
            <w:hideMark/>
          </w:tcPr>
          <w:p w14:paraId="2C9EBF9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612963F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BECDF96"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13</w:t>
            </w:r>
          </w:p>
        </w:tc>
        <w:tc>
          <w:tcPr>
            <w:tcW w:w="1259" w:type="dxa"/>
            <w:tcBorders>
              <w:top w:val="nil"/>
              <w:left w:val="nil"/>
              <w:bottom w:val="nil"/>
              <w:right w:val="nil"/>
            </w:tcBorders>
            <w:shd w:val="clear" w:color="auto" w:fill="auto"/>
            <w:noWrap/>
            <w:vAlign w:val="center"/>
            <w:hideMark/>
          </w:tcPr>
          <w:p w14:paraId="194A43B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杭州东俪企业管理有限公司</w:t>
            </w:r>
          </w:p>
        </w:tc>
        <w:tc>
          <w:tcPr>
            <w:tcW w:w="851" w:type="dxa"/>
            <w:tcBorders>
              <w:top w:val="nil"/>
              <w:left w:val="nil"/>
              <w:bottom w:val="nil"/>
              <w:right w:val="nil"/>
            </w:tcBorders>
            <w:shd w:val="clear" w:color="auto" w:fill="auto"/>
            <w:noWrap/>
            <w:vAlign w:val="center"/>
            <w:hideMark/>
          </w:tcPr>
          <w:p w14:paraId="51140B6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246137</w:t>
            </w:r>
            <w:r w:rsidRPr="00527DC6">
              <w:rPr>
                <w:rFonts w:ascii="Arial" w:eastAsia="华文细黑" w:hAnsi="Arial" w:cs="Arial"/>
                <w:sz w:val="15"/>
                <w:szCs w:val="15"/>
              </w:rPr>
              <w:t>.</w:t>
            </w:r>
            <w:r w:rsidRPr="00D610E4">
              <w:rPr>
                <w:rFonts w:ascii="Arial" w:eastAsia="华文细黑" w:hAnsi="Arial" w:cs="Arial"/>
                <w:sz w:val="15"/>
                <w:szCs w:val="15"/>
              </w:rPr>
              <w:t>55</w:t>
            </w:r>
          </w:p>
        </w:tc>
        <w:tc>
          <w:tcPr>
            <w:tcW w:w="850" w:type="dxa"/>
            <w:tcBorders>
              <w:top w:val="nil"/>
              <w:left w:val="nil"/>
              <w:bottom w:val="nil"/>
              <w:right w:val="nil"/>
            </w:tcBorders>
            <w:shd w:val="clear" w:color="auto" w:fill="auto"/>
            <w:noWrap/>
            <w:vAlign w:val="center"/>
            <w:hideMark/>
          </w:tcPr>
          <w:p w14:paraId="0907804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2333</w:t>
            </w:r>
            <w:r w:rsidRPr="00527DC6">
              <w:rPr>
                <w:rFonts w:ascii="Arial" w:eastAsia="华文细黑" w:hAnsi="Arial" w:cs="Arial"/>
                <w:sz w:val="15"/>
                <w:szCs w:val="15"/>
              </w:rPr>
              <w:t>.</w:t>
            </w:r>
            <w:r w:rsidRPr="00D610E4">
              <w:rPr>
                <w:rFonts w:ascii="Arial" w:eastAsia="华文细黑" w:hAnsi="Arial" w:cs="Arial"/>
                <w:sz w:val="15"/>
                <w:szCs w:val="15"/>
              </w:rPr>
              <w:t>47</w:t>
            </w:r>
          </w:p>
        </w:tc>
        <w:tc>
          <w:tcPr>
            <w:tcW w:w="812" w:type="dxa"/>
            <w:tcBorders>
              <w:top w:val="nil"/>
              <w:left w:val="nil"/>
              <w:bottom w:val="nil"/>
              <w:right w:val="nil"/>
            </w:tcBorders>
            <w:shd w:val="clear" w:color="auto" w:fill="auto"/>
            <w:noWrap/>
            <w:vAlign w:val="center"/>
            <w:hideMark/>
          </w:tcPr>
          <w:p w14:paraId="7FD0432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15910</w:t>
            </w:r>
          </w:p>
        </w:tc>
        <w:tc>
          <w:tcPr>
            <w:tcW w:w="613" w:type="dxa"/>
            <w:tcBorders>
              <w:top w:val="nil"/>
              <w:left w:val="nil"/>
              <w:bottom w:val="nil"/>
              <w:right w:val="nil"/>
            </w:tcBorders>
            <w:shd w:val="clear" w:color="auto" w:fill="auto"/>
            <w:noWrap/>
            <w:vAlign w:val="center"/>
            <w:hideMark/>
          </w:tcPr>
          <w:p w14:paraId="73AC636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39</w:t>
            </w:r>
            <w:r w:rsidRPr="00527DC6">
              <w:rPr>
                <w:rFonts w:ascii="Arial" w:eastAsia="华文细黑" w:hAnsi="Arial" w:cs="Arial"/>
                <w:sz w:val="15"/>
                <w:szCs w:val="15"/>
              </w:rPr>
              <w:t>.</w:t>
            </w:r>
            <w:r w:rsidRPr="00D610E4">
              <w:rPr>
                <w:rFonts w:ascii="Arial" w:eastAsia="华文细黑" w:hAnsi="Arial" w:cs="Arial"/>
                <w:sz w:val="15"/>
                <w:szCs w:val="15"/>
              </w:rPr>
              <w:t>56</w:t>
            </w:r>
          </w:p>
        </w:tc>
      </w:tr>
      <w:tr w:rsidR="00BF6021" w:rsidRPr="00527DC6" w14:paraId="41EAB219"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EF9D70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w:t>
            </w:r>
          </w:p>
        </w:tc>
        <w:tc>
          <w:tcPr>
            <w:tcW w:w="2409" w:type="dxa"/>
            <w:tcBorders>
              <w:top w:val="nil"/>
              <w:left w:val="nil"/>
              <w:bottom w:val="nil"/>
              <w:right w:val="nil"/>
            </w:tcBorders>
            <w:shd w:val="clear" w:color="auto" w:fill="auto"/>
            <w:noWrap/>
            <w:vAlign w:val="center"/>
            <w:hideMark/>
          </w:tcPr>
          <w:p w14:paraId="41BAE24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鄞州区姜山镇仪门村</w:t>
            </w:r>
          </w:p>
        </w:tc>
        <w:tc>
          <w:tcPr>
            <w:tcW w:w="1701" w:type="dxa"/>
            <w:tcBorders>
              <w:top w:val="nil"/>
              <w:left w:val="nil"/>
              <w:bottom w:val="nil"/>
              <w:right w:val="nil"/>
            </w:tcBorders>
            <w:shd w:val="clear" w:color="auto" w:fill="auto"/>
            <w:noWrap/>
            <w:vAlign w:val="center"/>
            <w:hideMark/>
          </w:tcPr>
          <w:p w14:paraId="3987F3F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甬储出</w:t>
            </w: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020</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2FA6543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城镇住宅及配套用地</w:t>
            </w:r>
          </w:p>
        </w:tc>
        <w:tc>
          <w:tcPr>
            <w:tcW w:w="664" w:type="dxa"/>
            <w:tcBorders>
              <w:top w:val="nil"/>
              <w:left w:val="nil"/>
              <w:bottom w:val="nil"/>
              <w:right w:val="nil"/>
            </w:tcBorders>
            <w:shd w:val="clear" w:color="auto" w:fill="auto"/>
            <w:noWrap/>
            <w:vAlign w:val="center"/>
            <w:hideMark/>
          </w:tcPr>
          <w:p w14:paraId="1AF8CE5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48386</w:t>
            </w:r>
          </w:p>
        </w:tc>
        <w:tc>
          <w:tcPr>
            <w:tcW w:w="1037" w:type="dxa"/>
            <w:tcBorders>
              <w:top w:val="nil"/>
              <w:left w:val="nil"/>
              <w:bottom w:val="nil"/>
              <w:right w:val="nil"/>
            </w:tcBorders>
            <w:shd w:val="clear" w:color="auto" w:fill="auto"/>
            <w:noWrap/>
            <w:vAlign w:val="center"/>
            <w:hideMark/>
          </w:tcPr>
          <w:p w14:paraId="5611BB9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1134" w:type="dxa"/>
            <w:tcBorders>
              <w:top w:val="nil"/>
              <w:left w:val="nil"/>
              <w:bottom w:val="nil"/>
              <w:right w:val="nil"/>
            </w:tcBorders>
            <w:shd w:val="clear" w:color="auto" w:fill="auto"/>
            <w:noWrap/>
            <w:vAlign w:val="center"/>
            <w:hideMark/>
          </w:tcPr>
          <w:p w14:paraId="0155BE9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限房价</w:t>
            </w:r>
          </w:p>
        </w:tc>
        <w:tc>
          <w:tcPr>
            <w:tcW w:w="725" w:type="dxa"/>
            <w:tcBorders>
              <w:top w:val="nil"/>
              <w:left w:val="nil"/>
              <w:bottom w:val="nil"/>
              <w:right w:val="nil"/>
            </w:tcBorders>
            <w:shd w:val="clear" w:color="auto" w:fill="auto"/>
            <w:noWrap/>
            <w:vAlign w:val="center"/>
            <w:hideMark/>
          </w:tcPr>
          <w:p w14:paraId="517C4AB7"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08</w:t>
            </w:r>
          </w:p>
        </w:tc>
        <w:tc>
          <w:tcPr>
            <w:tcW w:w="1259" w:type="dxa"/>
            <w:tcBorders>
              <w:top w:val="nil"/>
              <w:left w:val="nil"/>
              <w:bottom w:val="nil"/>
              <w:right w:val="nil"/>
            </w:tcBorders>
            <w:shd w:val="clear" w:color="auto" w:fill="auto"/>
            <w:noWrap/>
            <w:vAlign w:val="center"/>
            <w:hideMark/>
          </w:tcPr>
          <w:p w14:paraId="284B355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宁波嘉越企业管理咨询有限公司</w:t>
            </w:r>
          </w:p>
        </w:tc>
        <w:tc>
          <w:tcPr>
            <w:tcW w:w="851" w:type="dxa"/>
            <w:tcBorders>
              <w:top w:val="nil"/>
              <w:left w:val="nil"/>
              <w:bottom w:val="nil"/>
              <w:right w:val="nil"/>
            </w:tcBorders>
            <w:shd w:val="clear" w:color="auto" w:fill="auto"/>
            <w:noWrap/>
            <w:vAlign w:val="center"/>
            <w:hideMark/>
          </w:tcPr>
          <w:p w14:paraId="684AD86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161560</w:t>
            </w:r>
            <w:r w:rsidRPr="00527DC6">
              <w:rPr>
                <w:rFonts w:ascii="Arial" w:eastAsia="华文细黑" w:hAnsi="Arial" w:cs="Arial"/>
                <w:sz w:val="15"/>
                <w:szCs w:val="15"/>
              </w:rPr>
              <w:t>.</w:t>
            </w:r>
            <w:r w:rsidRPr="00D610E4">
              <w:rPr>
                <w:rFonts w:ascii="Arial" w:eastAsia="华文细黑" w:hAnsi="Arial" w:cs="Arial"/>
                <w:sz w:val="15"/>
                <w:szCs w:val="15"/>
              </w:rPr>
              <w:t>85</w:t>
            </w:r>
          </w:p>
        </w:tc>
        <w:tc>
          <w:tcPr>
            <w:tcW w:w="850" w:type="dxa"/>
            <w:tcBorders>
              <w:top w:val="nil"/>
              <w:left w:val="nil"/>
              <w:bottom w:val="nil"/>
              <w:right w:val="nil"/>
            </w:tcBorders>
            <w:shd w:val="clear" w:color="auto" w:fill="auto"/>
            <w:noWrap/>
            <w:vAlign w:val="center"/>
            <w:hideMark/>
          </w:tcPr>
          <w:p w14:paraId="1A5D847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2226</w:t>
            </w:r>
          </w:p>
        </w:tc>
        <w:tc>
          <w:tcPr>
            <w:tcW w:w="812" w:type="dxa"/>
            <w:tcBorders>
              <w:top w:val="nil"/>
              <w:left w:val="nil"/>
              <w:bottom w:val="nil"/>
              <w:right w:val="nil"/>
            </w:tcBorders>
            <w:shd w:val="clear" w:color="auto" w:fill="auto"/>
            <w:noWrap/>
            <w:vAlign w:val="center"/>
            <w:hideMark/>
          </w:tcPr>
          <w:p w14:paraId="10AEE1C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18550</w:t>
            </w:r>
          </w:p>
        </w:tc>
        <w:tc>
          <w:tcPr>
            <w:tcW w:w="613" w:type="dxa"/>
            <w:tcBorders>
              <w:top w:val="nil"/>
              <w:left w:val="nil"/>
              <w:bottom w:val="nil"/>
              <w:right w:val="nil"/>
            </w:tcBorders>
            <w:shd w:val="clear" w:color="auto" w:fill="auto"/>
            <w:noWrap/>
            <w:vAlign w:val="center"/>
            <w:hideMark/>
          </w:tcPr>
          <w:p w14:paraId="201788E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48</w:t>
            </w:r>
            <w:r w:rsidRPr="00527DC6">
              <w:rPr>
                <w:rFonts w:ascii="Arial" w:eastAsia="华文细黑" w:hAnsi="Arial" w:cs="Arial"/>
                <w:sz w:val="15"/>
                <w:szCs w:val="15"/>
              </w:rPr>
              <w:t>.</w:t>
            </w:r>
            <w:r w:rsidRPr="00D610E4">
              <w:rPr>
                <w:rFonts w:ascii="Arial" w:eastAsia="华文细黑" w:hAnsi="Arial" w:cs="Arial"/>
                <w:sz w:val="15"/>
                <w:szCs w:val="15"/>
              </w:rPr>
              <w:t>4</w:t>
            </w:r>
          </w:p>
        </w:tc>
      </w:tr>
      <w:tr w:rsidR="00BF6021" w:rsidRPr="00527DC6" w14:paraId="2F0A3E8D"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63BF2FD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w:t>
            </w:r>
          </w:p>
        </w:tc>
        <w:tc>
          <w:tcPr>
            <w:tcW w:w="2409" w:type="dxa"/>
            <w:tcBorders>
              <w:top w:val="nil"/>
              <w:left w:val="nil"/>
              <w:bottom w:val="nil"/>
              <w:right w:val="nil"/>
            </w:tcBorders>
            <w:shd w:val="clear" w:color="auto" w:fill="auto"/>
            <w:noWrap/>
            <w:vAlign w:val="center"/>
            <w:hideMark/>
          </w:tcPr>
          <w:p w14:paraId="389A2A6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鄞州区首南街道鲍家耷村</w:t>
            </w:r>
          </w:p>
        </w:tc>
        <w:tc>
          <w:tcPr>
            <w:tcW w:w="1701" w:type="dxa"/>
            <w:tcBorders>
              <w:top w:val="nil"/>
              <w:left w:val="nil"/>
              <w:bottom w:val="nil"/>
              <w:right w:val="nil"/>
            </w:tcBorders>
            <w:shd w:val="clear" w:color="auto" w:fill="auto"/>
            <w:noWrap/>
            <w:vAlign w:val="center"/>
            <w:hideMark/>
          </w:tcPr>
          <w:p w14:paraId="0D58DA0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甬储出</w:t>
            </w: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013</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24B2068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5CB05E4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40148</w:t>
            </w:r>
          </w:p>
        </w:tc>
        <w:tc>
          <w:tcPr>
            <w:tcW w:w="1037" w:type="dxa"/>
            <w:tcBorders>
              <w:top w:val="nil"/>
              <w:left w:val="nil"/>
              <w:bottom w:val="nil"/>
              <w:right w:val="nil"/>
            </w:tcBorders>
            <w:shd w:val="clear" w:color="auto" w:fill="auto"/>
            <w:noWrap/>
            <w:vAlign w:val="center"/>
            <w:hideMark/>
          </w:tcPr>
          <w:p w14:paraId="751D945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1134" w:type="dxa"/>
            <w:tcBorders>
              <w:top w:val="nil"/>
              <w:left w:val="nil"/>
              <w:bottom w:val="nil"/>
              <w:right w:val="nil"/>
            </w:tcBorders>
            <w:shd w:val="clear" w:color="auto" w:fill="auto"/>
            <w:noWrap/>
            <w:vAlign w:val="center"/>
            <w:hideMark/>
          </w:tcPr>
          <w:p w14:paraId="0AD0E9E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BAA3F61"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04</w:t>
            </w:r>
            <w:r w:rsidRPr="00527DC6">
              <w:rPr>
                <w:rFonts w:ascii="Arial" w:eastAsia="华文细黑" w:hAnsi="Arial" w:cs="Arial"/>
                <w:sz w:val="15"/>
                <w:szCs w:val="15"/>
              </w:rPr>
              <w:t>-</w:t>
            </w:r>
            <w:r w:rsidRPr="00D610E4">
              <w:rPr>
                <w:rFonts w:ascii="Arial" w:eastAsia="华文细黑" w:hAnsi="Arial" w:cs="Arial"/>
                <w:sz w:val="15"/>
                <w:szCs w:val="15"/>
              </w:rPr>
              <w:t>20</w:t>
            </w:r>
          </w:p>
        </w:tc>
        <w:tc>
          <w:tcPr>
            <w:tcW w:w="1259" w:type="dxa"/>
            <w:tcBorders>
              <w:top w:val="nil"/>
              <w:left w:val="nil"/>
              <w:bottom w:val="nil"/>
              <w:right w:val="nil"/>
            </w:tcBorders>
            <w:shd w:val="clear" w:color="auto" w:fill="auto"/>
            <w:noWrap/>
            <w:vAlign w:val="center"/>
            <w:hideMark/>
          </w:tcPr>
          <w:p w14:paraId="1D4E146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杭州弘辰发地产开发有限公司</w:t>
            </w:r>
          </w:p>
        </w:tc>
        <w:tc>
          <w:tcPr>
            <w:tcW w:w="851" w:type="dxa"/>
            <w:tcBorders>
              <w:top w:val="nil"/>
              <w:left w:val="nil"/>
              <w:bottom w:val="nil"/>
              <w:right w:val="nil"/>
            </w:tcBorders>
            <w:shd w:val="clear" w:color="auto" w:fill="auto"/>
            <w:noWrap/>
            <w:vAlign w:val="center"/>
            <w:hideMark/>
          </w:tcPr>
          <w:p w14:paraId="577174A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155156</w:t>
            </w:r>
          </w:p>
        </w:tc>
        <w:tc>
          <w:tcPr>
            <w:tcW w:w="850" w:type="dxa"/>
            <w:tcBorders>
              <w:top w:val="nil"/>
              <w:left w:val="nil"/>
              <w:bottom w:val="nil"/>
              <w:right w:val="nil"/>
            </w:tcBorders>
            <w:shd w:val="clear" w:color="auto" w:fill="auto"/>
            <w:noWrap/>
            <w:vAlign w:val="center"/>
            <w:hideMark/>
          </w:tcPr>
          <w:p w14:paraId="3696191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2576</w:t>
            </w:r>
            <w:r w:rsidRPr="00527DC6">
              <w:rPr>
                <w:rFonts w:ascii="Arial" w:eastAsia="华文细黑" w:hAnsi="Arial" w:cs="Arial"/>
                <w:sz w:val="15"/>
                <w:szCs w:val="15"/>
              </w:rPr>
              <w:t>.</w:t>
            </w:r>
            <w:r w:rsidRPr="00D610E4">
              <w:rPr>
                <w:rFonts w:ascii="Arial" w:eastAsia="华文细黑" w:hAnsi="Arial" w:cs="Arial"/>
                <w:sz w:val="15"/>
                <w:szCs w:val="15"/>
              </w:rPr>
              <w:t>4</w:t>
            </w:r>
          </w:p>
        </w:tc>
        <w:tc>
          <w:tcPr>
            <w:tcW w:w="812" w:type="dxa"/>
            <w:tcBorders>
              <w:top w:val="nil"/>
              <w:left w:val="nil"/>
              <w:bottom w:val="nil"/>
              <w:right w:val="nil"/>
            </w:tcBorders>
            <w:shd w:val="clear" w:color="auto" w:fill="auto"/>
            <w:noWrap/>
            <w:vAlign w:val="center"/>
            <w:hideMark/>
          </w:tcPr>
          <w:p w14:paraId="374C838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21470</w:t>
            </w:r>
          </w:p>
        </w:tc>
        <w:tc>
          <w:tcPr>
            <w:tcW w:w="613" w:type="dxa"/>
            <w:tcBorders>
              <w:top w:val="nil"/>
              <w:left w:val="nil"/>
              <w:bottom w:val="nil"/>
              <w:right w:val="nil"/>
            </w:tcBorders>
            <w:shd w:val="clear" w:color="auto" w:fill="auto"/>
            <w:noWrap/>
            <w:vAlign w:val="center"/>
            <w:hideMark/>
          </w:tcPr>
          <w:p w14:paraId="0D5FCB6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43</w:t>
            </w:r>
            <w:r w:rsidRPr="00527DC6">
              <w:rPr>
                <w:rFonts w:ascii="Arial" w:eastAsia="华文细黑" w:hAnsi="Arial" w:cs="Arial"/>
                <w:sz w:val="15"/>
                <w:szCs w:val="15"/>
              </w:rPr>
              <w:t>.</w:t>
            </w:r>
            <w:r w:rsidRPr="00D610E4">
              <w:rPr>
                <w:rFonts w:ascii="Arial" w:eastAsia="华文细黑" w:hAnsi="Arial" w:cs="Arial"/>
                <w:sz w:val="15"/>
                <w:szCs w:val="15"/>
              </w:rPr>
              <w:t>13</w:t>
            </w:r>
          </w:p>
        </w:tc>
      </w:tr>
      <w:tr w:rsidR="00BF6021" w:rsidRPr="00527DC6" w14:paraId="3C30B41A"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70E79C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w:t>
            </w:r>
          </w:p>
        </w:tc>
        <w:tc>
          <w:tcPr>
            <w:tcW w:w="2409" w:type="dxa"/>
            <w:tcBorders>
              <w:top w:val="nil"/>
              <w:left w:val="nil"/>
              <w:bottom w:val="nil"/>
              <w:right w:val="nil"/>
            </w:tcBorders>
            <w:shd w:val="clear" w:color="auto" w:fill="auto"/>
            <w:noWrap/>
            <w:vAlign w:val="center"/>
            <w:hideMark/>
          </w:tcPr>
          <w:p w14:paraId="4163410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鄞州区东钱湖隐学岭以南区域</w:t>
            </w:r>
          </w:p>
        </w:tc>
        <w:tc>
          <w:tcPr>
            <w:tcW w:w="1701" w:type="dxa"/>
            <w:tcBorders>
              <w:top w:val="nil"/>
              <w:left w:val="nil"/>
              <w:bottom w:val="nil"/>
              <w:right w:val="nil"/>
            </w:tcBorders>
            <w:shd w:val="clear" w:color="auto" w:fill="auto"/>
            <w:noWrap/>
            <w:vAlign w:val="center"/>
            <w:hideMark/>
          </w:tcPr>
          <w:p w14:paraId="17C2930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甬储出</w:t>
            </w: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010</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1E8FDD3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102781F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19903</w:t>
            </w:r>
          </w:p>
        </w:tc>
        <w:tc>
          <w:tcPr>
            <w:tcW w:w="1037" w:type="dxa"/>
            <w:tcBorders>
              <w:top w:val="nil"/>
              <w:left w:val="nil"/>
              <w:bottom w:val="nil"/>
              <w:right w:val="nil"/>
            </w:tcBorders>
            <w:shd w:val="clear" w:color="auto" w:fill="auto"/>
            <w:noWrap/>
            <w:vAlign w:val="center"/>
            <w:hideMark/>
          </w:tcPr>
          <w:p w14:paraId="56B1D6E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01</w:t>
            </w:r>
          </w:p>
        </w:tc>
        <w:tc>
          <w:tcPr>
            <w:tcW w:w="1134" w:type="dxa"/>
            <w:tcBorders>
              <w:top w:val="nil"/>
              <w:left w:val="nil"/>
              <w:bottom w:val="nil"/>
              <w:right w:val="nil"/>
            </w:tcBorders>
            <w:shd w:val="clear" w:color="auto" w:fill="auto"/>
            <w:noWrap/>
            <w:vAlign w:val="center"/>
            <w:hideMark/>
          </w:tcPr>
          <w:p w14:paraId="7F8DD3D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7F042E2C"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28</w:t>
            </w:r>
          </w:p>
        </w:tc>
        <w:tc>
          <w:tcPr>
            <w:tcW w:w="1259" w:type="dxa"/>
            <w:tcBorders>
              <w:top w:val="nil"/>
              <w:left w:val="nil"/>
              <w:bottom w:val="nil"/>
              <w:right w:val="nil"/>
            </w:tcBorders>
            <w:shd w:val="clear" w:color="auto" w:fill="auto"/>
            <w:noWrap/>
            <w:vAlign w:val="center"/>
            <w:hideMark/>
          </w:tcPr>
          <w:p w14:paraId="5E6C5D2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上海溢金经贸发展有限公司</w:t>
            </w:r>
          </w:p>
        </w:tc>
        <w:tc>
          <w:tcPr>
            <w:tcW w:w="851" w:type="dxa"/>
            <w:tcBorders>
              <w:top w:val="nil"/>
              <w:left w:val="nil"/>
              <w:bottom w:val="nil"/>
              <w:right w:val="nil"/>
            </w:tcBorders>
            <w:shd w:val="clear" w:color="auto" w:fill="auto"/>
            <w:noWrap/>
            <w:vAlign w:val="center"/>
            <w:hideMark/>
          </w:tcPr>
          <w:p w14:paraId="7E3F3F5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30896</w:t>
            </w:r>
            <w:r w:rsidRPr="00527DC6">
              <w:rPr>
                <w:rFonts w:ascii="Arial" w:eastAsia="华文细黑" w:hAnsi="Arial" w:cs="Arial"/>
                <w:sz w:val="15"/>
                <w:szCs w:val="15"/>
              </w:rPr>
              <w:t>.</w:t>
            </w:r>
            <w:r w:rsidRPr="00D610E4">
              <w:rPr>
                <w:rFonts w:ascii="Arial" w:eastAsia="华文细黑" w:hAnsi="Arial" w:cs="Arial"/>
                <w:sz w:val="15"/>
                <w:szCs w:val="15"/>
              </w:rPr>
              <w:t>81</w:t>
            </w:r>
          </w:p>
        </w:tc>
        <w:tc>
          <w:tcPr>
            <w:tcW w:w="850" w:type="dxa"/>
            <w:tcBorders>
              <w:top w:val="nil"/>
              <w:left w:val="nil"/>
              <w:bottom w:val="nil"/>
              <w:right w:val="nil"/>
            </w:tcBorders>
            <w:shd w:val="clear" w:color="auto" w:fill="auto"/>
            <w:noWrap/>
            <w:vAlign w:val="center"/>
            <w:hideMark/>
          </w:tcPr>
          <w:p w14:paraId="5B6CFA9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1034</w:t>
            </w:r>
            <w:r w:rsidRPr="00527DC6">
              <w:rPr>
                <w:rFonts w:ascii="Arial" w:eastAsia="华文细黑" w:hAnsi="Arial" w:cs="Arial"/>
                <w:sz w:val="15"/>
                <w:szCs w:val="15"/>
              </w:rPr>
              <w:t>.</w:t>
            </w:r>
            <w:r w:rsidRPr="00D610E4">
              <w:rPr>
                <w:rFonts w:ascii="Arial" w:eastAsia="华文细黑" w:hAnsi="Arial" w:cs="Arial"/>
                <w:sz w:val="15"/>
                <w:szCs w:val="15"/>
              </w:rPr>
              <w:t>91</w:t>
            </w:r>
          </w:p>
        </w:tc>
        <w:tc>
          <w:tcPr>
            <w:tcW w:w="812" w:type="dxa"/>
            <w:tcBorders>
              <w:top w:val="nil"/>
              <w:left w:val="nil"/>
              <w:bottom w:val="nil"/>
              <w:right w:val="nil"/>
            </w:tcBorders>
            <w:shd w:val="clear" w:color="auto" w:fill="auto"/>
            <w:noWrap/>
            <w:vAlign w:val="center"/>
            <w:hideMark/>
          </w:tcPr>
          <w:p w14:paraId="7ED554F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15370</w:t>
            </w:r>
          </w:p>
        </w:tc>
        <w:tc>
          <w:tcPr>
            <w:tcW w:w="613" w:type="dxa"/>
            <w:tcBorders>
              <w:top w:val="nil"/>
              <w:left w:val="nil"/>
              <w:bottom w:val="nil"/>
              <w:right w:val="nil"/>
            </w:tcBorders>
            <w:shd w:val="clear" w:color="auto" w:fill="auto"/>
            <w:noWrap/>
            <w:vAlign w:val="center"/>
            <w:hideMark/>
          </w:tcPr>
          <w:p w14:paraId="592A05E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41</w:t>
            </w:r>
            <w:r w:rsidRPr="00527DC6">
              <w:rPr>
                <w:rFonts w:ascii="Arial" w:eastAsia="华文细黑" w:hAnsi="Arial" w:cs="Arial"/>
                <w:sz w:val="15"/>
                <w:szCs w:val="15"/>
              </w:rPr>
              <w:t>.</w:t>
            </w:r>
            <w:r w:rsidRPr="00D610E4">
              <w:rPr>
                <w:rFonts w:ascii="Arial" w:eastAsia="华文细黑" w:hAnsi="Arial" w:cs="Arial"/>
                <w:sz w:val="15"/>
                <w:szCs w:val="15"/>
              </w:rPr>
              <w:t>01</w:t>
            </w:r>
          </w:p>
        </w:tc>
      </w:tr>
      <w:tr w:rsidR="00BF6021" w:rsidRPr="00527DC6" w14:paraId="5B35A6E3"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37A0CB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7</w:t>
            </w:r>
          </w:p>
        </w:tc>
        <w:tc>
          <w:tcPr>
            <w:tcW w:w="2409" w:type="dxa"/>
            <w:tcBorders>
              <w:top w:val="nil"/>
              <w:left w:val="nil"/>
              <w:bottom w:val="nil"/>
              <w:right w:val="nil"/>
            </w:tcBorders>
            <w:shd w:val="clear" w:color="auto" w:fill="auto"/>
            <w:noWrap/>
            <w:vAlign w:val="center"/>
            <w:hideMark/>
          </w:tcPr>
          <w:p w14:paraId="6C47401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鄞州区潘火街道</w:t>
            </w:r>
          </w:p>
        </w:tc>
        <w:tc>
          <w:tcPr>
            <w:tcW w:w="1701" w:type="dxa"/>
            <w:tcBorders>
              <w:top w:val="nil"/>
              <w:left w:val="nil"/>
              <w:bottom w:val="nil"/>
              <w:right w:val="nil"/>
            </w:tcBorders>
            <w:shd w:val="clear" w:color="auto" w:fill="auto"/>
            <w:noWrap/>
            <w:vAlign w:val="center"/>
            <w:hideMark/>
          </w:tcPr>
          <w:p w14:paraId="0473A51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JD13</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12</w:t>
            </w:r>
            <w:r w:rsidRPr="00527DC6">
              <w:rPr>
                <w:rFonts w:ascii="Arial" w:eastAsia="华文细黑" w:hAnsi="Arial" w:cs="Arial"/>
                <w:sz w:val="15"/>
                <w:szCs w:val="15"/>
              </w:rPr>
              <w:t>(</w:t>
            </w:r>
            <w:r w:rsidRPr="00527DC6">
              <w:rPr>
                <w:rFonts w:ascii="Arial" w:eastAsia="华文细黑" w:hAnsi="Arial" w:cs="Arial"/>
                <w:sz w:val="15"/>
                <w:szCs w:val="15"/>
              </w:rPr>
              <w:t>宁波市火车东站</w:t>
            </w:r>
            <w:r w:rsidRPr="00527DC6">
              <w:rPr>
                <w:rFonts w:ascii="Arial" w:eastAsia="华文细黑" w:hAnsi="Arial" w:cs="Arial"/>
                <w:sz w:val="15"/>
                <w:szCs w:val="15"/>
              </w:rPr>
              <w:t>-</w:t>
            </w:r>
            <w:r w:rsidRPr="00527DC6">
              <w:rPr>
                <w:rFonts w:ascii="Arial" w:eastAsia="华文细黑" w:hAnsi="Arial" w:cs="Arial"/>
                <w:sz w:val="15"/>
                <w:szCs w:val="15"/>
              </w:rPr>
              <w:t>潘火地段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6391A6F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65C0423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27501</w:t>
            </w:r>
          </w:p>
        </w:tc>
        <w:tc>
          <w:tcPr>
            <w:tcW w:w="1037" w:type="dxa"/>
            <w:tcBorders>
              <w:top w:val="nil"/>
              <w:left w:val="nil"/>
              <w:bottom w:val="nil"/>
              <w:right w:val="nil"/>
            </w:tcBorders>
            <w:shd w:val="clear" w:color="auto" w:fill="auto"/>
            <w:noWrap/>
            <w:vAlign w:val="center"/>
            <w:hideMark/>
          </w:tcPr>
          <w:p w14:paraId="1BB990C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5</w:t>
            </w:r>
          </w:p>
        </w:tc>
        <w:tc>
          <w:tcPr>
            <w:tcW w:w="1134" w:type="dxa"/>
            <w:tcBorders>
              <w:top w:val="nil"/>
              <w:left w:val="nil"/>
              <w:bottom w:val="nil"/>
              <w:right w:val="nil"/>
            </w:tcBorders>
            <w:shd w:val="clear" w:color="auto" w:fill="auto"/>
            <w:noWrap/>
            <w:vAlign w:val="center"/>
            <w:hideMark/>
          </w:tcPr>
          <w:p w14:paraId="38F2DBE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57EA478A"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12</w:t>
            </w:r>
            <w:r w:rsidRPr="00527DC6">
              <w:rPr>
                <w:rFonts w:ascii="Arial" w:eastAsia="华文细黑" w:hAnsi="Arial" w:cs="Arial"/>
                <w:sz w:val="15"/>
                <w:szCs w:val="15"/>
              </w:rPr>
              <w:t>-</w:t>
            </w:r>
            <w:r w:rsidRPr="00D610E4">
              <w:rPr>
                <w:rFonts w:ascii="Arial" w:eastAsia="华文细黑" w:hAnsi="Arial" w:cs="Arial"/>
                <w:sz w:val="15"/>
                <w:szCs w:val="15"/>
              </w:rPr>
              <w:t>19</w:t>
            </w:r>
          </w:p>
        </w:tc>
        <w:tc>
          <w:tcPr>
            <w:tcW w:w="1259" w:type="dxa"/>
            <w:tcBorders>
              <w:top w:val="nil"/>
              <w:left w:val="nil"/>
              <w:bottom w:val="nil"/>
              <w:right w:val="nil"/>
            </w:tcBorders>
            <w:shd w:val="clear" w:color="auto" w:fill="auto"/>
            <w:noWrap/>
            <w:vAlign w:val="center"/>
            <w:hideMark/>
          </w:tcPr>
          <w:p w14:paraId="51C75C3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宁波轨道交通绿城东部置业有限公司</w:t>
            </w:r>
          </w:p>
        </w:tc>
        <w:tc>
          <w:tcPr>
            <w:tcW w:w="851" w:type="dxa"/>
            <w:tcBorders>
              <w:top w:val="nil"/>
              <w:left w:val="nil"/>
              <w:bottom w:val="nil"/>
              <w:right w:val="nil"/>
            </w:tcBorders>
            <w:shd w:val="clear" w:color="auto" w:fill="auto"/>
            <w:noWrap/>
            <w:vAlign w:val="center"/>
            <w:hideMark/>
          </w:tcPr>
          <w:p w14:paraId="68287C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125198</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850" w:type="dxa"/>
            <w:tcBorders>
              <w:top w:val="nil"/>
              <w:left w:val="nil"/>
              <w:bottom w:val="nil"/>
              <w:right w:val="nil"/>
            </w:tcBorders>
            <w:shd w:val="clear" w:color="auto" w:fill="auto"/>
            <w:noWrap/>
            <w:vAlign w:val="center"/>
            <w:hideMark/>
          </w:tcPr>
          <w:p w14:paraId="743267E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3035</w:t>
            </w:r>
          </w:p>
        </w:tc>
        <w:tc>
          <w:tcPr>
            <w:tcW w:w="812" w:type="dxa"/>
            <w:tcBorders>
              <w:top w:val="nil"/>
              <w:left w:val="nil"/>
              <w:bottom w:val="nil"/>
              <w:right w:val="nil"/>
            </w:tcBorders>
            <w:shd w:val="clear" w:color="auto" w:fill="auto"/>
            <w:noWrap/>
            <w:vAlign w:val="center"/>
            <w:hideMark/>
          </w:tcPr>
          <w:p w14:paraId="4CC9EB6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18210</w:t>
            </w:r>
          </w:p>
        </w:tc>
        <w:tc>
          <w:tcPr>
            <w:tcW w:w="613" w:type="dxa"/>
            <w:tcBorders>
              <w:top w:val="nil"/>
              <w:left w:val="nil"/>
              <w:bottom w:val="nil"/>
              <w:right w:val="nil"/>
            </w:tcBorders>
            <w:shd w:val="clear" w:color="auto" w:fill="auto"/>
            <w:noWrap/>
            <w:vAlign w:val="center"/>
            <w:hideMark/>
          </w:tcPr>
          <w:p w14:paraId="7958B57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w:t>
            </w:r>
            <w:r w:rsidRPr="00527DC6">
              <w:rPr>
                <w:rFonts w:ascii="Arial" w:eastAsia="华文细黑" w:hAnsi="Arial" w:cs="Arial"/>
                <w:sz w:val="15"/>
                <w:szCs w:val="15"/>
              </w:rPr>
              <w:t>.</w:t>
            </w:r>
            <w:r w:rsidRPr="00D610E4">
              <w:rPr>
                <w:rFonts w:ascii="Arial" w:eastAsia="华文细黑" w:hAnsi="Arial" w:cs="Arial"/>
                <w:sz w:val="15"/>
                <w:szCs w:val="15"/>
              </w:rPr>
              <w:t>4</w:t>
            </w:r>
          </w:p>
        </w:tc>
      </w:tr>
      <w:tr w:rsidR="00BF6021" w:rsidRPr="00527DC6" w14:paraId="3ABB8AAD"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4502F7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w:t>
            </w:r>
          </w:p>
        </w:tc>
        <w:tc>
          <w:tcPr>
            <w:tcW w:w="2409" w:type="dxa"/>
            <w:tcBorders>
              <w:top w:val="nil"/>
              <w:left w:val="nil"/>
              <w:bottom w:val="nil"/>
              <w:right w:val="nil"/>
            </w:tcBorders>
            <w:shd w:val="clear" w:color="auto" w:fill="auto"/>
            <w:noWrap/>
            <w:vAlign w:val="center"/>
            <w:hideMark/>
          </w:tcPr>
          <w:p w14:paraId="0339389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鄞州区钟公庙街道</w:t>
            </w:r>
          </w:p>
        </w:tc>
        <w:tc>
          <w:tcPr>
            <w:tcW w:w="1701" w:type="dxa"/>
            <w:tcBorders>
              <w:top w:val="nil"/>
              <w:left w:val="nil"/>
              <w:bottom w:val="nil"/>
              <w:right w:val="nil"/>
            </w:tcBorders>
            <w:shd w:val="clear" w:color="auto" w:fill="auto"/>
            <w:noWrap/>
            <w:vAlign w:val="center"/>
            <w:hideMark/>
          </w:tcPr>
          <w:p w14:paraId="453C4B8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YZ13</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a3</w:t>
            </w:r>
            <w:r w:rsidRPr="00527DC6">
              <w:rPr>
                <w:rFonts w:ascii="Arial" w:eastAsia="华文细黑" w:hAnsi="Arial" w:cs="Arial"/>
                <w:sz w:val="15"/>
                <w:szCs w:val="15"/>
              </w:rPr>
              <w:t>(</w:t>
            </w:r>
            <w:r w:rsidRPr="00527DC6">
              <w:rPr>
                <w:rFonts w:ascii="Arial" w:eastAsia="华文细黑" w:hAnsi="Arial" w:cs="Arial"/>
                <w:sz w:val="15"/>
                <w:szCs w:val="15"/>
              </w:rPr>
              <w:t>长丰地段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352A31A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2EBF48E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16807</w:t>
            </w:r>
          </w:p>
        </w:tc>
        <w:tc>
          <w:tcPr>
            <w:tcW w:w="1037" w:type="dxa"/>
            <w:tcBorders>
              <w:top w:val="nil"/>
              <w:left w:val="nil"/>
              <w:bottom w:val="nil"/>
              <w:right w:val="nil"/>
            </w:tcBorders>
            <w:shd w:val="clear" w:color="auto" w:fill="auto"/>
            <w:noWrap/>
            <w:vAlign w:val="center"/>
            <w:hideMark/>
          </w:tcPr>
          <w:p w14:paraId="7B5BB39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08053EC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4C466ED3"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12</w:t>
            </w:r>
            <w:r w:rsidRPr="00527DC6">
              <w:rPr>
                <w:rFonts w:ascii="Arial" w:eastAsia="华文细黑" w:hAnsi="Arial" w:cs="Arial"/>
                <w:sz w:val="15"/>
                <w:szCs w:val="15"/>
              </w:rPr>
              <w:t>-</w:t>
            </w:r>
            <w:r w:rsidRPr="00D610E4">
              <w:rPr>
                <w:rFonts w:ascii="Arial" w:eastAsia="华文细黑" w:hAnsi="Arial" w:cs="Arial"/>
                <w:sz w:val="15"/>
                <w:szCs w:val="15"/>
              </w:rPr>
              <w:t>19</w:t>
            </w:r>
          </w:p>
        </w:tc>
        <w:tc>
          <w:tcPr>
            <w:tcW w:w="1259" w:type="dxa"/>
            <w:tcBorders>
              <w:top w:val="nil"/>
              <w:left w:val="nil"/>
              <w:bottom w:val="nil"/>
              <w:right w:val="nil"/>
            </w:tcBorders>
            <w:shd w:val="clear" w:color="auto" w:fill="auto"/>
            <w:noWrap/>
            <w:vAlign w:val="center"/>
            <w:hideMark/>
          </w:tcPr>
          <w:p w14:paraId="45166B4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宁波荣港置业有限公司</w:t>
            </w:r>
          </w:p>
        </w:tc>
        <w:tc>
          <w:tcPr>
            <w:tcW w:w="851" w:type="dxa"/>
            <w:tcBorders>
              <w:top w:val="nil"/>
              <w:left w:val="nil"/>
              <w:bottom w:val="nil"/>
              <w:right w:val="nil"/>
            </w:tcBorders>
            <w:shd w:val="clear" w:color="auto" w:fill="auto"/>
            <w:noWrap/>
            <w:vAlign w:val="center"/>
            <w:hideMark/>
          </w:tcPr>
          <w:p w14:paraId="081E0F0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80014</w:t>
            </w:r>
            <w:r w:rsidRPr="00527DC6">
              <w:rPr>
                <w:rFonts w:ascii="Arial" w:eastAsia="华文细黑" w:hAnsi="Arial" w:cs="Arial"/>
                <w:sz w:val="15"/>
                <w:szCs w:val="15"/>
              </w:rPr>
              <w:t>.</w:t>
            </w:r>
            <w:r w:rsidRPr="00D610E4">
              <w:rPr>
                <w:rFonts w:ascii="Arial" w:eastAsia="华文细黑" w:hAnsi="Arial" w:cs="Arial"/>
                <w:sz w:val="15"/>
                <w:szCs w:val="15"/>
              </w:rPr>
              <w:t>77</w:t>
            </w:r>
          </w:p>
        </w:tc>
        <w:tc>
          <w:tcPr>
            <w:tcW w:w="850" w:type="dxa"/>
            <w:tcBorders>
              <w:top w:val="nil"/>
              <w:left w:val="nil"/>
              <w:bottom w:val="nil"/>
              <w:right w:val="nil"/>
            </w:tcBorders>
            <w:shd w:val="clear" w:color="auto" w:fill="auto"/>
            <w:noWrap/>
            <w:vAlign w:val="center"/>
            <w:hideMark/>
          </w:tcPr>
          <w:p w14:paraId="04328A8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3173</w:t>
            </w:r>
            <w:r w:rsidRPr="00527DC6">
              <w:rPr>
                <w:rFonts w:ascii="Arial" w:eastAsia="华文细黑" w:hAnsi="Arial" w:cs="Arial"/>
                <w:sz w:val="15"/>
                <w:szCs w:val="15"/>
              </w:rPr>
              <w:t>.</w:t>
            </w:r>
            <w:r w:rsidRPr="00D610E4">
              <w:rPr>
                <w:rFonts w:ascii="Arial" w:eastAsia="华文细黑" w:hAnsi="Arial" w:cs="Arial"/>
                <w:sz w:val="15"/>
                <w:szCs w:val="15"/>
              </w:rPr>
              <w:t>87</w:t>
            </w:r>
          </w:p>
        </w:tc>
        <w:tc>
          <w:tcPr>
            <w:tcW w:w="812" w:type="dxa"/>
            <w:tcBorders>
              <w:top w:val="nil"/>
              <w:left w:val="nil"/>
              <w:bottom w:val="nil"/>
              <w:right w:val="nil"/>
            </w:tcBorders>
            <w:shd w:val="clear" w:color="auto" w:fill="auto"/>
            <w:noWrap/>
            <w:vAlign w:val="center"/>
            <w:hideMark/>
          </w:tcPr>
          <w:p w14:paraId="21F85B5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21640</w:t>
            </w:r>
          </w:p>
        </w:tc>
        <w:tc>
          <w:tcPr>
            <w:tcW w:w="613" w:type="dxa"/>
            <w:tcBorders>
              <w:top w:val="nil"/>
              <w:left w:val="nil"/>
              <w:bottom w:val="nil"/>
              <w:right w:val="nil"/>
            </w:tcBorders>
            <w:shd w:val="clear" w:color="auto" w:fill="auto"/>
            <w:noWrap/>
            <w:vAlign w:val="center"/>
            <w:hideMark/>
          </w:tcPr>
          <w:p w14:paraId="4FD508B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w:t>
            </w:r>
            <w:r w:rsidRPr="00527DC6">
              <w:rPr>
                <w:rFonts w:ascii="Arial" w:eastAsia="华文细黑" w:hAnsi="Arial" w:cs="Arial"/>
                <w:sz w:val="15"/>
                <w:szCs w:val="15"/>
              </w:rPr>
              <w:t>.</w:t>
            </w:r>
            <w:r w:rsidRPr="00D610E4">
              <w:rPr>
                <w:rFonts w:ascii="Arial" w:eastAsia="华文细黑" w:hAnsi="Arial" w:cs="Arial"/>
                <w:sz w:val="15"/>
                <w:szCs w:val="15"/>
              </w:rPr>
              <w:t>22</w:t>
            </w:r>
          </w:p>
        </w:tc>
      </w:tr>
      <w:tr w:rsidR="00BF6021" w:rsidRPr="00527DC6" w14:paraId="33A48EB0"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7C3EBE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w:t>
            </w:r>
          </w:p>
        </w:tc>
        <w:tc>
          <w:tcPr>
            <w:tcW w:w="2409" w:type="dxa"/>
            <w:tcBorders>
              <w:top w:val="nil"/>
              <w:left w:val="nil"/>
              <w:bottom w:val="nil"/>
              <w:right w:val="nil"/>
            </w:tcBorders>
            <w:shd w:val="clear" w:color="auto" w:fill="auto"/>
            <w:noWrap/>
            <w:vAlign w:val="center"/>
            <w:hideMark/>
          </w:tcPr>
          <w:p w14:paraId="423E140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鄞州区潘火街道、东郊街道</w:t>
            </w:r>
          </w:p>
        </w:tc>
        <w:tc>
          <w:tcPr>
            <w:tcW w:w="1701" w:type="dxa"/>
            <w:tcBorders>
              <w:top w:val="nil"/>
              <w:left w:val="nil"/>
              <w:bottom w:val="nil"/>
              <w:right w:val="nil"/>
            </w:tcBorders>
            <w:shd w:val="clear" w:color="auto" w:fill="auto"/>
            <w:noWrap/>
            <w:vAlign w:val="center"/>
            <w:hideMark/>
          </w:tcPr>
          <w:p w14:paraId="6293F85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JD13</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04</w:t>
            </w:r>
            <w:r w:rsidRPr="00527DC6">
              <w:rPr>
                <w:rFonts w:ascii="Arial" w:eastAsia="华文细黑" w:hAnsi="Arial" w:cs="Arial"/>
                <w:sz w:val="15"/>
                <w:szCs w:val="15"/>
              </w:rPr>
              <w:t>(</w:t>
            </w:r>
            <w:r w:rsidRPr="00527DC6">
              <w:rPr>
                <w:rFonts w:ascii="Arial" w:eastAsia="华文细黑" w:hAnsi="Arial" w:cs="Arial"/>
                <w:sz w:val="15"/>
                <w:szCs w:val="15"/>
              </w:rPr>
              <w:t>宁波市火车东站</w:t>
            </w:r>
            <w:r w:rsidRPr="00527DC6">
              <w:rPr>
                <w:rFonts w:ascii="Arial" w:eastAsia="华文细黑" w:hAnsi="Arial" w:cs="Arial"/>
                <w:sz w:val="15"/>
                <w:szCs w:val="15"/>
              </w:rPr>
              <w:t>-</w:t>
            </w:r>
            <w:r w:rsidRPr="00527DC6">
              <w:rPr>
                <w:rFonts w:ascii="Arial" w:eastAsia="华文细黑" w:hAnsi="Arial" w:cs="Arial"/>
                <w:sz w:val="15"/>
                <w:szCs w:val="15"/>
              </w:rPr>
              <w:t>潘火地段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61ABBFC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14E8434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31137</w:t>
            </w:r>
          </w:p>
        </w:tc>
        <w:tc>
          <w:tcPr>
            <w:tcW w:w="1037" w:type="dxa"/>
            <w:tcBorders>
              <w:top w:val="nil"/>
              <w:left w:val="nil"/>
              <w:bottom w:val="nil"/>
              <w:right w:val="nil"/>
            </w:tcBorders>
            <w:shd w:val="clear" w:color="auto" w:fill="auto"/>
            <w:noWrap/>
            <w:vAlign w:val="center"/>
            <w:hideMark/>
          </w:tcPr>
          <w:p w14:paraId="2D68DCE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1134" w:type="dxa"/>
            <w:tcBorders>
              <w:top w:val="nil"/>
              <w:left w:val="nil"/>
              <w:bottom w:val="nil"/>
              <w:right w:val="nil"/>
            </w:tcBorders>
            <w:shd w:val="clear" w:color="auto" w:fill="auto"/>
            <w:noWrap/>
            <w:vAlign w:val="center"/>
            <w:hideMark/>
          </w:tcPr>
          <w:p w14:paraId="2AF0081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55729F89"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12</w:t>
            </w:r>
            <w:r w:rsidRPr="00527DC6">
              <w:rPr>
                <w:rFonts w:ascii="Arial" w:eastAsia="华文细黑" w:hAnsi="Arial" w:cs="Arial"/>
                <w:sz w:val="15"/>
                <w:szCs w:val="15"/>
              </w:rPr>
              <w:t>-</w:t>
            </w:r>
            <w:r w:rsidRPr="00D610E4">
              <w:rPr>
                <w:rFonts w:ascii="Arial" w:eastAsia="华文细黑" w:hAnsi="Arial" w:cs="Arial"/>
                <w:sz w:val="15"/>
                <w:szCs w:val="15"/>
              </w:rPr>
              <w:t>20</w:t>
            </w:r>
          </w:p>
        </w:tc>
        <w:tc>
          <w:tcPr>
            <w:tcW w:w="1259" w:type="dxa"/>
            <w:tcBorders>
              <w:top w:val="nil"/>
              <w:left w:val="nil"/>
              <w:bottom w:val="nil"/>
              <w:right w:val="nil"/>
            </w:tcBorders>
            <w:shd w:val="clear" w:color="auto" w:fill="auto"/>
            <w:noWrap/>
            <w:vAlign w:val="center"/>
            <w:hideMark/>
          </w:tcPr>
          <w:p w14:paraId="295F346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宁波轨道交通绿城东部置业有限公司</w:t>
            </w:r>
          </w:p>
        </w:tc>
        <w:tc>
          <w:tcPr>
            <w:tcW w:w="851" w:type="dxa"/>
            <w:tcBorders>
              <w:top w:val="nil"/>
              <w:left w:val="nil"/>
              <w:bottom w:val="nil"/>
              <w:right w:val="nil"/>
            </w:tcBorders>
            <w:shd w:val="clear" w:color="auto" w:fill="auto"/>
            <w:noWrap/>
            <w:vAlign w:val="center"/>
            <w:hideMark/>
          </w:tcPr>
          <w:p w14:paraId="446ACB0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89114</w:t>
            </w:r>
            <w:r w:rsidRPr="00527DC6">
              <w:rPr>
                <w:rFonts w:ascii="Arial" w:eastAsia="华文细黑" w:hAnsi="Arial" w:cs="Arial"/>
                <w:sz w:val="15"/>
                <w:szCs w:val="15"/>
              </w:rPr>
              <w:t>.</w:t>
            </w:r>
            <w:r w:rsidRPr="00D610E4">
              <w:rPr>
                <w:rFonts w:ascii="Arial" w:eastAsia="华文细黑" w:hAnsi="Arial" w:cs="Arial"/>
                <w:sz w:val="15"/>
                <w:szCs w:val="15"/>
              </w:rPr>
              <w:t>08</w:t>
            </w:r>
          </w:p>
        </w:tc>
        <w:tc>
          <w:tcPr>
            <w:tcW w:w="850" w:type="dxa"/>
            <w:tcBorders>
              <w:top w:val="nil"/>
              <w:left w:val="nil"/>
              <w:bottom w:val="nil"/>
              <w:right w:val="nil"/>
            </w:tcBorders>
            <w:shd w:val="clear" w:color="auto" w:fill="auto"/>
            <w:noWrap/>
            <w:vAlign w:val="center"/>
            <w:hideMark/>
          </w:tcPr>
          <w:p w14:paraId="4FFCBE4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1908</w:t>
            </w:r>
          </w:p>
        </w:tc>
        <w:tc>
          <w:tcPr>
            <w:tcW w:w="812" w:type="dxa"/>
            <w:tcBorders>
              <w:top w:val="nil"/>
              <w:left w:val="nil"/>
              <w:bottom w:val="nil"/>
              <w:right w:val="nil"/>
            </w:tcBorders>
            <w:shd w:val="clear" w:color="auto" w:fill="auto"/>
            <w:noWrap/>
            <w:vAlign w:val="center"/>
            <w:hideMark/>
          </w:tcPr>
          <w:p w14:paraId="2E1CED6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15900</w:t>
            </w:r>
          </w:p>
        </w:tc>
        <w:tc>
          <w:tcPr>
            <w:tcW w:w="613" w:type="dxa"/>
            <w:tcBorders>
              <w:top w:val="nil"/>
              <w:left w:val="nil"/>
              <w:bottom w:val="nil"/>
              <w:right w:val="nil"/>
            </w:tcBorders>
            <w:shd w:val="clear" w:color="auto" w:fill="auto"/>
            <w:noWrap/>
            <w:vAlign w:val="center"/>
            <w:hideMark/>
          </w:tcPr>
          <w:p w14:paraId="26CD78E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w:t>
            </w:r>
            <w:r w:rsidRPr="00527DC6">
              <w:rPr>
                <w:rFonts w:ascii="Arial" w:eastAsia="华文细黑" w:hAnsi="Arial" w:cs="Arial"/>
                <w:sz w:val="15"/>
                <w:szCs w:val="15"/>
              </w:rPr>
              <w:t>.</w:t>
            </w:r>
            <w:r w:rsidRPr="00D610E4">
              <w:rPr>
                <w:rFonts w:ascii="Arial" w:eastAsia="华文细黑" w:hAnsi="Arial" w:cs="Arial"/>
                <w:sz w:val="15"/>
                <w:szCs w:val="15"/>
              </w:rPr>
              <w:t>57</w:t>
            </w:r>
          </w:p>
        </w:tc>
      </w:tr>
      <w:tr w:rsidR="00BF6021" w:rsidRPr="00527DC6" w14:paraId="71FFD72A"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B02BC1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10</w:t>
            </w:r>
          </w:p>
        </w:tc>
        <w:tc>
          <w:tcPr>
            <w:tcW w:w="2409" w:type="dxa"/>
            <w:tcBorders>
              <w:top w:val="nil"/>
              <w:left w:val="nil"/>
              <w:bottom w:val="nil"/>
              <w:right w:val="nil"/>
            </w:tcBorders>
            <w:shd w:val="clear" w:color="auto" w:fill="auto"/>
            <w:noWrap/>
            <w:vAlign w:val="center"/>
            <w:hideMark/>
          </w:tcPr>
          <w:p w14:paraId="42F5D8F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鄞州区横溪镇金溪村</w:t>
            </w:r>
          </w:p>
        </w:tc>
        <w:tc>
          <w:tcPr>
            <w:tcW w:w="1701" w:type="dxa"/>
            <w:tcBorders>
              <w:top w:val="nil"/>
              <w:left w:val="nil"/>
              <w:bottom w:val="nil"/>
              <w:right w:val="nil"/>
            </w:tcBorders>
            <w:shd w:val="clear" w:color="auto" w:fill="auto"/>
            <w:noWrap/>
            <w:vAlign w:val="center"/>
            <w:hideMark/>
          </w:tcPr>
          <w:p w14:paraId="6C91D1E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HX</w:t>
            </w:r>
            <w:r w:rsidRPr="00527DC6">
              <w:rPr>
                <w:rFonts w:ascii="Arial" w:eastAsia="华文细黑" w:hAnsi="Arial" w:cs="Arial"/>
                <w:sz w:val="15"/>
                <w:szCs w:val="15"/>
              </w:rPr>
              <w:t>-</w:t>
            </w:r>
            <w:r w:rsidRPr="00D610E4">
              <w:rPr>
                <w:rFonts w:ascii="Arial" w:eastAsia="华文细黑" w:hAnsi="Arial" w:cs="Arial"/>
                <w:sz w:val="15"/>
                <w:szCs w:val="15"/>
              </w:rPr>
              <w:t>08</w:t>
            </w:r>
            <w:r w:rsidRPr="00527DC6">
              <w:rPr>
                <w:rFonts w:ascii="Arial" w:eastAsia="华文细黑" w:hAnsi="Arial" w:cs="Arial"/>
                <w:sz w:val="15"/>
                <w:szCs w:val="15"/>
              </w:rPr>
              <w:t>-</w:t>
            </w:r>
            <w:r w:rsidRPr="00D610E4">
              <w:rPr>
                <w:rFonts w:ascii="Arial" w:eastAsia="华文细黑" w:hAnsi="Arial" w:cs="Arial"/>
                <w:sz w:val="15"/>
                <w:szCs w:val="15"/>
              </w:rPr>
              <w:t>a1</w:t>
            </w:r>
            <w:r w:rsidRPr="00527DC6">
              <w:rPr>
                <w:rFonts w:ascii="Arial" w:eastAsia="华文细黑" w:hAnsi="Arial" w:cs="Arial"/>
                <w:sz w:val="15"/>
                <w:szCs w:val="15"/>
              </w:rPr>
              <w:t>/</w:t>
            </w:r>
            <w:r w:rsidRPr="00D610E4">
              <w:rPr>
                <w:rFonts w:ascii="Arial" w:eastAsia="华文细黑" w:hAnsi="Arial" w:cs="Arial"/>
                <w:sz w:val="15"/>
                <w:szCs w:val="15"/>
              </w:rPr>
              <w:t>a2</w:t>
            </w:r>
            <w:r w:rsidRPr="00527DC6">
              <w:rPr>
                <w:rFonts w:ascii="Arial" w:eastAsia="华文细黑" w:hAnsi="Arial" w:cs="Arial"/>
                <w:sz w:val="15"/>
                <w:szCs w:val="15"/>
              </w:rPr>
              <w:t>(</w:t>
            </w:r>
            <w:r w:rsidRPr="00527DC6">
              <w:rPr>
                <w:rFonts w:ascii="Arial" w:eastAsia="华文细黑" w:hAnsi="Arial" w:cs="Arial"/>
                <w:sz w:val="15"/>
                <w:szCs w:val="15"/>
              </w:rPr>
              <w:t>横溪镇凰</w:t>
            </w:r>
          </w:p>
        </w:tc>
        <w:tc>
          <w:tcPr>
            <w:tcW w:w="2127" w:type="dxa"/>
            <w:tcBorders>
              <w:top w:val="nil"/>
              <w:left w:val="nil"/>
              <w:bottom w:val="nil"/>
              <w:right w:val="nil"/>
            </w:tcBorders>
            <w:shd w:val="clear" w:color="auto" w:fill="auto"/>
            <w:noWrap/>
            <w:vAlign w:val="center"/>
            <w:hideMark/>
          </w:tcPr>
          <w:p w14:paraId="312D5D2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345BBF3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120223</w:t>
            </w:r>
          </w:p>
        </w:tc>
        <w:tc>
          <w:tcPr>
            <w:tcW w:w="1037" w:type="dxa"/>
            <w:tcBorders>
              <w:top w:val="nil"/>
              <w:left w:val="nil"/>
              <w:bottom w:val="nil"/>
              <w:right w:val="nil"/>
            </w:tcBorders>
            <w:shd w:val="clear" w:color="auto" w:fill="auto"/>
            <w:noWrap/>
            <w:vAlign w:val="center"/>
            <w:hideMark/>
          </w:tcPr>
          <w:p w14:paraId="3EC297B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02</w:t>
            </w:r>
          </w:p>
        </w:tc>
        <w:tc>
          <w:tcPr>
            <w:tcW w:w="1134" w:type="dxa"/>
            <w:tcBorders>
              <w:top w:val="nil"/>
              <w:left w:val="nil"/>
              <w:bottom w:val="nil"/>
              <w:right w:val="nil"/>
            </w:tcBorders>
            <w:shd w:val="clear" w:color="auto" w:fill="auto"/>
            <w:noWrap/>
            <w:vAlign w:val="center"/>
            <w:hideMark/>
          </w:tcPr>
          <w:p w14:paraId="4A4303F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7FB4B29"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10</w:t>
            </w:r>
            <w:r w:rsidRPr="00527DC6">
              <w:rPr>
                <w:rFonts w:ascii="Arial" w:eastAsia="华文细黑" w:hAnsi="Arial" w:cs="Arial"/>
                <w:sz w:val="15"/>
                <w:szCs w:val="15"/>
              </w:rPr>
              <w:t>-</w:t>
            </w:r>
            <w:r w:rsidRPr="00D610E4">
              <w:rPr>
                <w:rFonts w:ascii="Arial" w:eastAsia="华文细黑" w:hAnsi="Arial" w:cs="Arial"/>
                <w:sz w:val="15"/>
                <w:szCs w:val="15"/>
              </w:rPr>
              <w:t>09</w:t>
            </w:r>
          </w:p>
        </w:tc>
        <w:tc>
          <w:tcPr>
            <w:tcW w:w="1259" w:type="dxa"/>
            <w:tcBorders>
              <w:top w:val="nil"/>
              <w:left w:val="nil"/>
              <w:bottom w:val="nil"/>
              <w:right w:val="nil"/>
            </w:tcBorders>
            <w:shd w:val="clear" w:color="auto" w:fill="auto"/>
            <w:noWrap/>
            <w:vAlign w:val="center"/>
            <w:hideMark/>
          </w:tcPr>
          <w:p w14:paraId="4E7F1B1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宁波波威旅游开发有限公司</w:t>
            </w:r>
          </w:p>
        </w:tc>
        <w:tc>
          <w:tcPr>
            <w:tcW w:w="851" w:type="dxa"/>
            <w:tcBorders>
              <w:top w:val="nil"/>
              <w:left w:val="nil"/>
              <w:bottom w:val="nil"/>
              <w:right w:val="nil"/>
            </w:tcBorders>
            <w:shd w:val="clear" w:color="auto" w:fill="auto"/>
            <w:noWrap/>
            <w:vAlign w:val="center"/>
            <w:hideMark/>
          </w:tcPr>
          <w:p w14:paraId="7D4022B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44268</w:t>
            </w:r>
            <w:r w:rsidRPr="00527DC6">
              <w:rPr>
                <w:rFonts w:ascii="Arial" w:eastAsia="华文细黑" w:hAnsi="Arial" w:cs="Arial"/>
                <w:sz w:val="15"/>
                <w:szCs w:val="15"/>
              </w:rPr>
              <w:t>.</w:t>
            </w:r>
            <w:r w:rsidRPr="00D610E4">
              <w:rPr>
                <w:rFonts w:ascii="Arial" w:eastAsia="华文细黑" w:hAnsi="Arial" w:cs="Arial"/>
                <w:sz w:val="15"/>
                <w:szCs w:val="15"/>
              </w:rPr>
              <w:t>51</w:t>
            </w:r>
          </w:p>
        </w:tc>
        <w:tc>
          <w:tcPr>
            <w:tcW w:w="850" w:type="dxa"/>
            <w:tcBorders>
              <w:top w:val="nil"/>
              <w:left w:val="nil"/>
              <w:bottom w:val="nil"/>
              <w:right w:val="nil"/>
            </w:tcBorders>
            <w:shd w:val="clear" w:color="auto" w:fill="auto"/>
            <w:noWrap/>
            <w:vAlign w:val="center"/>
            <w:hideMark/>
          </w:tcPr>
          <w:p w14:paraId="2080B80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245</w:t>
            </w:r>
            <w:r w:rsidRPr="00527DC6">
              <w:rPr>
                <w:rFonts w:ascii="Arial" w:eastAsia="华文细黑" w:hAnsi="Arial" w:cs="Arial"/>
                <w:sz w:val="15"/>
                <w:szCs w:val="15"/>
              </w:rPr>
              <w:t>.</w:t>
            </w:r>
            <w:r w:rsidRPr="00D610E4">
              <w:rPr>
                <w:rFonts w:ascii="Arial" w:eastAsia="华文细黑" w:hAnsi="Arial" w:cs="Arial"/>
                <w:sz w:val="15"/>
                <w:szCs w:val="15"/>
              </w:rPr>
              <w:t>48</w:t>
            </w:r>
          </w:p>
        </w:tc>
        <w:tc>
          <w:tcPr>
            <w:tcW w:w="812" w:type="dxa"/>
            <w:tcBorders>
              <w:top w:val="nil"/>
              <w:left w:val="nil"/>
              <w:bottom w:val="nil"/>
              <w:right w:val="nil"/>
            </w:tcBorders>
            <w:shd w:val="clear" w:color="auto" w:fill="auto"/>
            <w:noWrap/>
            <w:vAlign w:val="center"/>
            <w:hideMark/>
          </w:tcPr>
          <w:p w14:paraId="051F92A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3610</w:t>
            </w:r>
          </w:p>
        </w:tc>
        <w:tc>
          <w:tcPr>
            <w:tcW w:w="613" w:type="dxa"/>
            <w:tcBorders>
              <w:top w:val="nil"/>
              <w:left w:val="nil"/>
              <w:bottom w:val="nil"/>
              <w:right w:val="nil"/>
            </w:tcBorders>
            <w:shd w:val="clear" w:color="auto" w:fill="auto"/>
            <w:noWrap/>
            <w:vAlign w:val="center"/>
            <w:hideMark/>
          </w:tcPr>
          <w:p w14:paraId="274A8C9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0</w:t>
            </w:r>
          </w:p>
        </w:tc>
      </w:tr>
      <w:tr w:rsidR="00BF6021" w:rsidRPr="00527DC6" w14:paraId="1D6FDC0D"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7EEE587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11</w:t>
            </w:r>
          </w:p>
        </w:tc>
        <w:tc>
          <w:tcPr>
            <w:tcW w:w="2409" w:type="dxa"/>
            <w:tcBorders>
              <w:top w:val="nil"/>
              <w:left w:val="nil"/>
              <w:bottom w:val="nil"/>
              <w:right w:val="nil"/>
            </w:tcBorders>
            <w:shd w:val="clear" w:color="auto" w:fill="auto"/>
            <w:noWrap/>
            <w:vAlign w:val="center"/>
            <w:hideMark/>
          </w:tcPr>
          <w:p w14:paraId="18C406B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东部新城核心区以东片区</w:t>
            </w:r>
            <w:r w:rsidRPr="00527DC6">
              <w:rPr>
                <w:rFonts w:ascii="Arial" w:eastAsia="华文细黑" w:hAnsi="Arial" w:cs="Arial"/>
                <w:sz w:val="15"/>
                <w:szCs w:val="15"/>
              </w:rPr>
              <w:t>,</w:t>
            </w:r>
            <w:r w:rsidRPr="00527DC6">
              <w:rPr>
                <w:rFonts w:ascii="Arial" w:eastAsia="华文细黑" w:hAnsi="Arial" w:cs="Arial"/>
                <w:sz w:val="15"/>
                <w:szCs w:val="15"/>
              </w:rPr>
              <w:t>盛梅北路以东</w:t>
            </w:r>
            <w:r w:rsidRPr="00527DC6">
              <w:rPr>
                <w:rFonts w:ascii="Arial" w:eastAsia="华文细黑" w:hAnsi="Arial" w:cs="Arial"/>
                <w:sz w:val="15"/>
                <w:szCs w:val="15"/>
              </w:rPr>
              <w:t>,</w:t>
            </w:r>
            <w:r w:rsidRPr="00527DC6">
              <w:rPr>
                <w:rFonts w:ascii="Arial" w:eastAsia="华文细黑" w:hAnsi="Arial" w:cs="Arial"/>
                <w:sz w:val="15"/>
                <w:szCs w:val="15"/>
              </w:rPr>
              <w:t>宁东路以南</w:t>
            </w:r>
            <w:r w:rsidRPr="00527DC6">
              <w:rPr>
                <w:rFonts w:ascii="Arial" w:eastAsia="华文细黑" w:hAnsi="Arial" w:cs="Arial"/>
                <w:sz w:val="15"/>
                <w:szCs w:val="15"/>
              </w:rPr>
              <w:t>,</w:t>
            </w:r>
            <w:r w:rsidRPr="00527DC6">
              <w:rPr>
                <w:rFonts w:ascii="Arial" w:eastAsia="华文细黑" w:hAnsi="Arial" w:cs="Arial"/>
                <w:sz w:val="15"/>
                <w:szCs w:val="15"/>
              </w:rPr>
              <w:t>沙洲路以西</w:t>
            </w:r>
            <w:r w:rsidRPr="00527DC6">
              <w:rPr>
                <w:rFonts w:ascii="Arial" w:eastAsia="华文细黑" w:hAnsi="Arial" w:cs="Arial"/>
                <w:sz w:val="15"/>
                <w:szCs w:val="15"/>
              </w:rPr>
              <w:t>,</w:t>
            </w:r>
            <w:r w:rsidRPr="00527DC6">
              <w:rPr>
                <w:rFonts w:ascii="Arial" w:eastAsia="华文细黑" w:hAnsi="Arial" w:cs="Arial"/>
                <w:sz w:val="15"/>
                <w:szCs w:val="15"/>
              </w:rPr>
              <w:t>苳家横河北侧沿河绿带以北。</w:t>
            </w:r>
          </w:p>
        </w:tc>
        <w:tc>
          <w:tcPr>
            <w:tcW w:w="1701" w:type="dxa"/>
            <w:tcBorders>
              <w:top w:val="nil"/>
              <w:left w:val="nil"/>
              <w:bottom w:val="nil"/>
              <w:right w:val="nil"/>
            </w:tcBorders>
            <w:shd w:val="clear" w:color="auto" w:fill="auto"/>
            <w:noWrap/>
            <w:vAlign w:val="center"/>
            <w:hideMark/>
          </w:tcPr>
          <w:p w14:paraId="3342C40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东部新城核心区以东片区</w:t>
            </w:r>
            <w:r w:rsidRPr="00D610E4">
              <w:rPr>
                <w:rFonts w:ascii="Arial" w:eastAsia="华文细黑" w:hAnsi="Arial" w:cs="Arial"/>
                <w:sz w:val="15"/>
                <w:szCs w:val="15"/>
              </w:rPr>
              <w:t>C3</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w:t>
            </w:r>
            <w:r w:rsidRPr="00D610E4">
              <w:rPr>
                <w:rFonts w:ascii="Arial" w:eastAsia="华文细黑" w:hAnsi="Arial" w:cs="Arial"/>
                <w:sz w:val="15"/>
                <w:szCs w:val="15"/>
              </w:rPr>
              <w:t>4</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2367B5D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5CB886E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70900</w:t>
            </w:r>
          </w:p>
        </w:tc>
        <w:tc>
          <w:tcPr>
            <w:tcW w:w="1037" w:type="dxa"/>
            <w:tcBorders>
              <w:top w:val="nil"/>
              <w:left w:val="nil"/>
              <w:bottom w:val="nil"/>
              <w:right w:val="nil"/>
            </w:tcBorders>
            <w:shd w:val="clear" w:color="auto" w:fill="auto"/>
            <w:noWrap/>
            <w:vAlign w:val="center"/>
            <w:hideMark/>
          </w:tcPr>
          <w:p w14:paraId="2E1CE8F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92</w:t>
            </w:r>
          </w:p>
        </w:tc>
        <w:tc>
          <w:tcPr>
            <w:tcW w:w="1134" w:type="dxa"/>
            <w:tcBorders>
              <w:top w:val="nil"/>
              <w:left w:val="nil"/>
              <w:bottom w:val="nil"/>
              <w:right w:val="nil"/>
            </w:tcBorders>
            <w:shd w:val="clear" w:color="auto" w:fill="auto"/>
            <w:noWrap/>
            <w:vAlign w:val="center"/>
            <w:hideMark/>
          </w:tcPr>
          <w:p w14:paraId="2621644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6A0FF15F"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09</w:t>
            </w:r>
            <w:r w:rsidRPr="00527DC6">
              <w:rPr>
                <w:rFonts w:ascii="Arial" w:eastAsia="华文细黑" w:hAnsi="Arial" w:cs="Arial"/>
                <w:sz w:val="15"/>
                <w:szCs w:val="15"/>
              </w:rPr>
              <w:t>-</w:t>
            </w:r>
            <w:r w:rsidRPr="00D610E4">
              <w:rPr>
                <w:rFonts w:ascii="Arial" w:eastAsia="华文细黑" w:hAnsi="Arial" w:cs="Arial"/>
                <w:sz w:val="15"/>
                <w:szCs w:val="15"/>
              </w:rPr>
              <w:t>25</w:t>
            </w:r>
          </w:p>
        </w:tc>
        <w:tc>
          <w:tcPr>
            <w:tcW w:w="1259" w:type="dxa"/>
            <w:tcBorders>
              <w:top w:val="nil"/>
              <w:left w:val="nil"/>
              <w:bottom w:val="nil"/>
              <w:right w:val="nil"/>
            </w:tcBorders>
            <w:shd w:val="clear" w:color="auto" w:fill="auto"/>
            <w:noWrap/>
            <w:vAlign w:val="center"/>
            <w:hideMark/>
          </w:tcPr>
          <w:p w14:paraId="00ABA89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宁波保信置业有限公司</w:t>
            </w:r>
          </w:p>
        </w:tc>
        <w:tc>
          <w:tcPr>
            <w:tcW w:w="851" w:type="dxa"/>
            <w:tcBorders>
              <w:top w:val="nil"/>
              <w:left w:val="nil"/>
              <w:bottom w:val="nil"/>
              <w:right w:val="nil"/>
            </w:tcBorders>
            <w:shd w:val="clear" w:color="auto" w:fill="auto"/>
            <w:noWrap/>
            <w:vAlign w:val="center"/>
            <w:hideMark/>
          </w:tcPr>
          <w:p w14:paraId="546FBC5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282465</w:t>
            </w:r>
            <w:r w:rsidRPr="00527DC6">
              <w:rPr>
                <w:rFonts w:ascii="Arial" w:eastAsia="华文细黑" w:hAnsi="Arial" w:cs="Arial"/>
                <w:sz w:val="15"/>
                <w:szCs w:val="15"/>
              </w:rPr>
              <w:t>.</w:t>
            </w:r>
            <w:r w:rsidRPr="00D610E4">
              <w:rPr>
                <w:rFonts w:ascii="Arial" w:eastAsia="华文细黑" w:hAnsi="Arial" w:cs="Arial"/>
                <w:sz w:val="15"/>
                <w:szCs w:val="15"/>
              </w:rPr>
              <w:t>59</w:t>
            </w:r>
          </w:p>
        </w:tc>
        <w:tc>
          <w:tcPr>
            <w:tcW w:w="850" w:type="dxa"/>
            <w:tcBorders>
              <w:top w:val="nil"/>
              <w:left w:val="nil"/>
              <w:bottom w:val="nil"/>
              <w:right w:val="nil"/>
            </w:tcBorders>
            <w:shd w:val="clear" w:color="auto" w:fill="auto"/>
            <w:noWrap/>
            <w:vAlign w:val="center"/>
            <w:hideMark/>
          </w:tcPr>
          <w:p w14:paraId="5D9834E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2656</w:t>
            </w:r>
          </w:p>
        </w:tc>
        <w:tc>
          <w:tcPr>
            <w:tcW w:w="812" w:type="dxa"/>
            <w:tcBorders>
              <w:top w:val="nil"/>
              <w:left w:val="nil"/>
              <w:bottom w:val="nil"/>
              <w:right w:val="nil"/>
            </w:tcBorders>
            <w:shd w:val="clear" w:color="auto" w:fill="auto"/>
            <w:noWrap/>
            <w:vAlign w:val="center"/>
            <w:hideMark/>
          </w:tcPr>
          <w:p w14:paraId="3331B60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bottom w:val="nil"/>
              <w:right w:val="nil"/>
            </w:tcBorders>
            <w:shd w:val="clear" w:color="auto" w:fill="auto"/>
            <w:noWrap/>
            <w:vAlign w:val="center"/>
            <w:hideMark/>
          </w:tcPr>
          <w:p w14:paraId="152091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w:t>
            </w:r>
            <w:r w:rsidRPr="00527DC6">
              <w:rPr>
                <w:rFonts w:ascii="Arial" w:eastAsia="华文细黑" w:hAnsi="Arial" w:cs="Arial"/>
                <w:sz w:val="15"/>
                <w:szCs w:val="15"/>
              </w:rPr>
              <w:t>.</w:t>
            </w:r>
            <w:r w:rsidRPr="00D610E4">
              <w:rPr>
                <w:rFonts w:ascii="Arial" w:eastAsia="华文细黑" w:hAnsi="Arial" w:cs="Arial"/>
                <w:sz w:val="15"/>
                <w:szCs w:val="15"/>
              </w:rPr>
              <w:t>57</w:t>
            </w:r>
          </w:p>
        </w:tc>
      </w:tr>
      <w:tr w:rsidR="00BF6021" w:rsidRPr="00527DC6" w14:paraId="26C3BC52"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675995D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12</w:t>
            </w:r>
          </w:p>
        </w:tc>
        <w:tc>
          <w:tcPr>
            <w:tcW w:w="2409" w:type="dxa"/>
            <w:tcBorders>
              <w:top w:val="nil"/>
              <w:left w:val="nil"/>
              <w:bottom w:val="nil"/>
              <w:right w:val="nil"/>
            </w:tcBorders>
            <w:shd w:val="clear" w:color="auto" w:fill="auto"/>
            <w:noWrap/>
            <w:vAlign w:val="center"/>
            <w:hideMark/>
          </w:tcPr>
          <w:p w14:paraId="72D759D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东邻规划道路</w:t>
            </w:r>
            <w:r w:rsidRPr="00527DC6">
              <w:rPr>
                <w:rFonts w:ascii="Arial" w:eastAsia="华文细黑" w:hAnsi="Arial" w:cs="Arial"/>
                <w:sz w:val="15"/>
                <w:szCs w:val="15"/>
              </w:rPr>
              <w:t>,</w:t>
            </w:r>
            <w:r w:rsidRPr="00527DC6">
              <w:rPr>
                <w:rFonts w:ascii="Arial" w:eastAsia="华文细黑" w:hAnsi="Arial" w:cs="Arial"/>
                <w:sz w:val="15"/>
                <w:szCs w:val="15"/>
              </w:rPr>
              <w:t>南邻江南路</w:t>
            </w:r>
            <w:r w:rsidRPr="00527DC6">
              <w:rPr>
                <w:rFonts w:ascii="Arial" w:eastAsia="华文细黑" w:hAnsi="Arial" w:cs="Arial"/>
                <w:sz w:val="15"/>
                <w:szCs w:val="15"/>
              </w:rPr>
              <w:t>,</w:t>
            </w:r>
            <w:r w:rsidRPr="00527DC6">
              <w:rPr>
                <w:rFonts w:ascii="Arial" w:eastAsia="华文细黑" w:hAnsi="Arial" w:cs="Arial"/>
                <w:sz w:val="15"/>
                <w:szCs w:val="15"/>
              </w:rPr>
              <w:t>西邻剑兰路</w:t>
            </w:r>
            <w:r w:rsidRPr="00527DC6">
              <w:rPr>
                <w:rFonts w:ascii="Arial" w:eastAsia="华文细黑" w:hAnsi="Arial" w:cs="Arial"/>
                <w:sz w:val="15"/>
                <w:szCs w:val="15"/>
              </w:rPr>
              <w:t>,</w:t>
            </w:r>
            <w:r w:rsidRPr="00527DC6">
              <w:rPr>
                <w:rFonts w:ascii="Arial" w:eastAsia="华文细黑" w:hAnsi="Arial" w:cs="Arial"/>
                <w:sz w:val="15"/>
                <w:szCs w:val="15"/>
              </w:rPr>
              <w:t>北邻枫香路</w:t>
            </w:r>
          </w:p>
        </w:tc>
        <w:tc>
          <w:tcPr>
            <w:tcW w:w="1701" w:type="dxa"/>
            <w:tcBorders>
              <w:top w:val="nil"/>
              <w:left w:val="nil"/>
              <w:bottom w:val="nil"/>
              <w:right w:val="nil"/>
            </w:tcBorders>
            <w:shd w:val="clear" w:color="auto" w:fill="auto"/>
            <w:noWrap/>
            <w:vAlign w:val="center"/>
            <w:hideMark/>
          </w:tcPr>
          <w:p w14:paraId="4A9F428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GX05</w:t>
            </w:r>
            <w:r w:rsidRPr="00527DC6">
              <w:rPr>
                <w:rFonts w:ascii="Arial" w:eastAsia="华文细黑" w:hAnsi="Arial" w:cs="Arial"/>
                <w:sz w:val="15"/>
                <w:szCs w:val="15"/>
              </w:rPr>
              <w:t>-</w:t>
            </w:r>
            <w:r w:rsidRPr="00D610E4">
              <w:rPr>
                <w:rFonts w:ascii="Arial" w:eastAsia="华文细黑" w:hAnsi="Arial" w:cs="Arial"/>
                <w:sz w:val="15"/>
                <w:szCs w:val="15"/>
              </w:rPr>
              <w:t>01</w:t>
            </w:r>
            <w:r w:rsidRPr="00527DC6">
              <w:rPr>
                <w:rFonts w:ascii="Arial" w:eastAsia="华文细黑" w:hAnsi="Arial" w:cs="Arial"/>
                <w:sz w:val="15"/>
                <w:szCs w:val="15"/>
              </w:rPr>
              <w:t>-</w:t>
            </w:r>
            <w:r w:rsidRPr="00D610E4">
              <w:rPr>
                <w:rFonts w:ascii="Arial" w:eastAsia="华文细黑" w:hAnsi="Arial" w:cs="Arial"/>
                <w:sz w:val="15"/>
                <w:szCs w:val="15"/>
              </w:rPr>
              <w:t>08</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5AC9488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664" w:type="dxa"/>
            <w:tcBorders>
              <w:top w:val="nil"/>
              <w:left w:val="nil"/>
              <w:bottom w:val="nil"/>
              <w:right w:val="nil"/>
            </w:tcBorders>
            <w:shd w:val="clear" w:color="auto" w:fill="auto"/>
            <w:noWrap/>
            <w:vAlign w:val="center"/>
            <w:hideMark/>
          </w:tcPr>
          <w:p w14:paraId="76F0686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55078</w:t>
            </w:r>
          </w:p>
        </w:tc>
        <w:tc>
          <w:tcPr>
            <w:tcW w:w="1037" w:type="dxa"/>
            <w:tcBorders>
              <w:top w:val="nil"/>
              <w:left w:val="nil"/>
              <w:bottom w:val="nil"/>
              <w:right w:val="nil"/>
            </w:tcBorders>
            <w:shd w:val="clear" w:color="auto" w:fill="auto"/>
            <w:noWrap/>
            <w:vAlign w:val="center"/>
            <w:hideMark/>
          </w:tcPr>
          <w:p w14:paraId="7FE290A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＜容积率</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31D386D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1AE9E1C5"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09</w:t>
            </w:r>
            <w:r w:rsidRPr="00527DC6">
              <w:rPr>
                <w:rFonts w:ascii="Arial" w:eastAsia="华文细黑" w:hAnsi="Arial" w:cs="Arial"/>
                <w:sz w:val="15"/>
                <w:szCs w:val="15"/>
              </w:rPr>
              <w:t>-</w:t>
            </w:r>
            <w:r w:rsidRPr="00D610E4">
              <w:rPr>
                <w:rFonts w:ascii="Arial" w:eastAsia="华文细黑" w:hAnsi="Arial" w:cs="Arial"/>
                <w:sz w:val="15"/>
                <w:szCs w:val="15"/>
              </w:rPr>
              <w:t>19</w:t>
            </w:r>
          </w:p>
        </w:tc>
        <w:tc>
          <w:tcPr>
            <w:tcW w:w="1259" w:type="dxa"/>
            <w:tcBorders>
              <w:top w:val="nil"/>
              <w:left w:val="nil"/>
              <w:bottom w:val="nil"/>
              <w:right w:val="nil"/>
            </w:tcBorders>
            <w:shd w:val="clear" w:color="auto" w:fill="auto"/>
            <w:noWrap/>
            <w:vAlign w:val="center"/>
            <w:hideMark/>
          </w:tcPr>
          <w:p w14:paraId="1987045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深圳市盈顺通实业有限公司</w:t>
            </w:r>
          </w:p>
        </w:tc>
        <w:tc>
          <w:tcPr>
            <w:tcW w:w="851" w:type="dxa"/>
            <w:tcBorders>
              <w:top w:val="nil"/>
              <w:left w:val="nil"/>
              <w:bottom w:val="nil"/>
              <w:right w:val="nil"/>
            </w:tcBorders>
            <w:shd w:val="clear" w:color="auto" w:fill="auto"/>
            <w:noWrap/>
            <w:vAlign w:val="center"/>
            <w:hideMark/>
          </w:tcPr>
          <w:p w14:paraId="6BBEDCF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187937</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850" w:type="dxa"/>
            <w:tcBorders>
              <w:top w:val="nil"/>
              <w:left w:val="nil"/>
              <w:bottom w:val="nil"/>
              <w:right w:val="nil"/>
            </w:tcBorders>
            <w:shd w:val="clear" w:color="auto" w:fill="auto"/>
            <w:noWrap/>
            <w:vAlign w:val="center"/>
            <w:hideMark/>
          </w:tcPr>
          <w:p w14:paraId="142FDBA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2274</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812" w:type="dxa"/>
            <w:tcBorders>
              <w:top w:val="nil"/>
              <w:left w:val="nil"/>
              <w:bottom w:val="nil"/>
              <w:right w:val="nil"/>
            </w:tcBorders>
            <w:shd w:val="clear" w:color="auto" w:fill="auto"/>
            <w:noWrap/>
            <w:vAlign w:val="center"/>
            <w:hideMark/>
          </w:tcPr>
          <w:p w14:paraId="0B09788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15510</w:t>
            </w:r>
          </w:p>
        </w:tc>
        <w:tc>
          <w:tcPr>
            <w:tcW w:w="613" w:type="dxa"/>
            <w:tcBorders>
              <w:top w:val="nil"/>
              <w:left w:val="nil"/>
              <w:bottom w:val="nil"/>
              <w:right w:val="nil"/>
            </w:tcBorders>
            <w:shd w:val="clear" w:color="auto" w:fill="auto"/>
            <w:noWrap/>
            <w:vAlign w:val="center"/>
            <w:hideMark/>
          </w:tcPr>
          <w:p w14:paraId="05624A2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29</w:t>
            </w:r>
            <w:r w:rsidRPr="00527DC6">
              <w:rPr>
                <w:rFonts w:ascii="Arial" w:eastAsia="华文细黑" w:hAnsi="Arial" w:cs="Arial"/>
                <w:sz w:val="15"/>
                <w:szCs w:val="15"/>
              </w:rPr>
              <w:t>.</w:t>
            </w:r>
            <w:r w:rsidRPr="00D610E4">
              <w:rPr>
                <w:rFonts w:ascii="Arial" w:eastAsia="华文细黑" w:hAnsi="Arial" w:cs="Arial"/>
                <w:sz w:val="15"/>
                <w:szCs w:val="15"/>
              </w:rPr>
              <w:t>25</w:t>
            </w:r>
          </w:p>
        </w:tc>
      </w:tr>
      <w:tr w:rsidR="00BF6021" w:rsidRPr="00527DC6" w14:paraId="0A39BF96"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E1C5CD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w:t>
            </w:r>
          </w:p>
        </w:tc>
        <w:tc>
          <w:tcPr>
            <w:tcW w:w="2409" w:type="dxa"/>
            <w:tcBorders>
              <w:top w:val="nil"/>
              <w:left w:val="nil"/>
              <w:bottom w:val="nil"/>
              <w:right w:val="nil"/>
            </w:tcBorders>
            <w:shd w:val="clear" w:color="auto" w:fill="auto"/>
            <w:noWrap/>
            <w:vAlign w:val="center"/>
            <w:hideMark/>
          </w:tcPr>
          <w:p w14:paraId="6121C59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东部新城核心区以东片区</w:t>
            </w:r>
            <w:r w:rsidRPr="00527DC6">
              <w:rPr>
                <w:rFonts w:ascii="Arial" w:eastAsia="华文细黑" w:hAnsi="Arial" w:cs="Arial"/>
                <w:sz w:val="15"/>
                <w:szCs w:val="15"/>
              </w:rPr>
              <w:t>,</w:t>
            </w:r>
            <w:r w:rsidRPr="00527DC6">
              <w:rPr>
                <w:rFonts w:ascii="Arial" w:eastAsia="华文细黑" w:hAnsi="Arial" w:cs="Arial"/>
                <w:sz w:val="15"/>
                <w:szCs w:val="15"/>
              </w:rPr>
              <w:t>中山东路以北</w:t>
            </w:r>
            <w:r w:rsidRPr="00527DC6">
              <w:rPr>
                <w:rFonts w:ascii="Arial" w:eastAsia="华文细黑" w:hAnsi="Arial" w:cs="Arial"/>
                <w:sz w:val="15"/>
                <w:szCs w:val="15"/>
              </w:rPr>
              <w:t>,</w:t>
            </w:r>
            <w:r w:rsidRPr="00527DC6">
              <w:rPr>
                <w:rFonts w:ascii="Arial" w:eastAsia="华文细黑" w:hAnsi="Arial" w:cs="Arial"/>
                <w:sz w:val="15"/>
                <w:szCs w:val="15"/>
              </w:rPr>
              <w:t>盛莫路以西</w:t>
            </w:r>
            <w:r w:rsidRPr="00527DC6">
              <w:rPr>
                <w:rFonts w:ascii="Arial" w:eastAsia="华文细黑" w:hAnsi="Arial" w:cs="Arial"/>
                <w:sz w:val="15"/>
                <w:szCs w:val="15"/>
              </w:rPr>
              <w:t>,</w:t>
            </w:r>
            <w:r w:rsidRPr="00527DC6">
              <w:rPr>
                <w:rFonts w:ascii="Arial" w:eastAsia="华文细黑" w:hAnsi="Arial" w:cs="Arial"/>
                <w:sz w:val="15"/>
                <w:szCs w:val="15"/>
              </w:rPr>
              <w:t>红梅街以南</w:t>
            </w:r>
            <w:r w:rsidRPr="00527DC6">
              <w:rPr>
                <w:rFonts w:ascii="Arial" w:eastAsia="华文细黑" w:hAnsi="Arial" w:cs="Arial"/>
                <w:sz w:val="15"/>
                <w:szCs w:val="15"/>
              </w:rPr>
              <w:t>,</w:t>
            </w:r>
            <w:r w:rsidRPr="00527DC6">
              <w:rPr>
                <w:rFonts w:ascii="Arial" w:eastAsia="华文细黑" w:hAnsi="Arial" w:cs="Arial"/>
                <w:sz w:val="15"/>
                <w:szCs w:val="15"/>
              </w:rPr>
              <w:t>后新漕河东侧沿河绿带以东。</w:t>
            </w:r>
          </w:p>
        </w:tc>
        <w:tc>
          <w:tcPr>
            <w:tcW w:w="1701" w:type="dxa"/>
            <w:tcBorders>
              <w:top w:val="nil"/>
              <w:left w:val="nil"/>
              <w:bottom w:val="nil"/>
              <w:right w:val="nil"/>
            </w:tcBorders>
            <w:shd w:val="clear" w:color="auto" w:fill="auto"/>
            <w:noWrap/>
            <w:vAlign w:val="center"/>
            <w:hideMark/>
          </w:tcPr>
          <w:p w14:paraId="67A73CB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东部新城核心区以东片区</w:t>
            </w:r>
            <w:r w:rsidRPr="00D610E4">
              <w:rPr>
                <w:rFonts w:ascii="Arial" w:eastAsia="华文细黑" w:hAnsi="Arial" w:cs="Arial"/>
                <w:sz w:val="15"/>
                <w:szCs w:val="15"/>
              </w:rPr>
              <w:t>B1</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15D18ED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23620E8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34194</w:t>
            </w:r>
          </w:p>
        </w:tc>
        <w:tc>
          <w:tcPr>
            <w:tcW w:w="1037" w:type="dxa"/>
            <w:tcBorders>
              <w:top w:val="nil"/>
              <w:left w:val="nil"/>
              <w:bottom w:val="nil"/>
              <w:right w:val="nil"/>
            </w:tcBorders>
            <w:shd w:val="clear" w:color="auto" w:fill="auto"/>
            <w:noWrap/>
            <w:vAlign w:val="center"/>
            <w:hideMark/>
          </w:tcPr>
          <w:p w14:paraId="03D3EF8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4</w:t>
            </w:r>
          </w:p>
        </w:tc>
        <w:tc>
          <w:tcPr>
            <w:tcW w:w="1134" w:type="dxa"/>
            <w:tcBorders>
              <w:top w:val="nil"/>
              <w:left w:val="nil"/>
              <w:bottom w:val="nil"/>
              <w:right w:val="nil"/>
            </w:tcBorders>
            <w:shd w:val="clear" w:color="auto" w:fill="auto"/>
            <w:noWrap/>
            <w:vAlign w:val="center"/>
            <w:hideMark/>
          </w:tcPr>
          <w:p w14:paraId="7499583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39D978EA"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09</w:t>
            </w:r>
            <w:r w:rsidRPr="00527DC6">
              <w:rPr>
                <w:rFonts w:ascii="Arial" w:eastAsia="华文细黑" w:hAnsi="Arial" w:cs="Arial"/>
                <w:sz w:val="15"/>
                <w:szCs w:val="15"/>
              </w:rPr>
              <w:t>-</w:t>
            </w:r>
            <w:r w:rsidRPr="00D610E4">
              <w:rPr>
                <w:rFonts w:ascii="Arial" w:eastAsia="华文细黑" w:hAnsi="Arial" w:cs="Arial"/>
                <w:sz w:val="15"/>
                <w:szCs w:val="15"/>
              </w:rPr>
              <w:t>16</w:t>
            </w:r>
          </w:p>
        </w:tc>
        <w:tc>
          <w:tcPr>
            <w:tcW w:w="1259" w:type="dxa"/>
            <w:tcBorders>
              <w:top w:val="nil"/>
              <w:left w:val="nil"/>
              <w:bottom w:val="nil"/>
              <w:right w:val="nil"/>
            </w:tcBorders>
            <w:shd w:val="clear" w:color="auto" w:fill="auto"/>
            <w:noWrap/>
            <w:vAlign w:val="center"/>
            <w:hideMark/>
          </w:tcPr>
          <w:p w14:paraId="6700817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宁波东部新城开发投资集团有限公司</w:t>
            </w:r>
          </w:p>
        </w:tc>
        <w:tc>
          <w:tcPr>
            <w:tcW w:w="851" w:type="dxa"/>
            <w:tcBorders>
              <w:top w:val="nil"/>
              <w:left w:val="nil"/>
              <w:bottom w:val="nil"/>
              <w:right w:val="nil"/>
            </w:tcBorders>
            <w:shd w:val="clear" w:color="auto" w:fill="auto"/>
            <w:noWrap/>
            <w:vAlign w:val="center"/>
            <w:hideMark/>
          </w:tcPr>
          <w:p w14:paraId="1974D2D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91092</w:t>
            </w:r>
            <w:r w:rsidRPr="00527DC6">
              <w:rPr>
                <w:rFonts w:ascii="Arial" w:eastAsia="华文细黑" w:hAnsi="Arial" w:cs="Arial"/>
                <w:sz w:val="15"/>
                <w:szCs w:val="15"/>
              </w:rPr>
              <w:t>.</w:t>
            </w:r>
            <w:r w:rsidRPr="00D610E4">
              <w:rPr>
                <w:rFonts w:ascii="Arial" w:eastAsia="华文细黑" w:hAnsi="Arial" w:cs="Arial"/>
                <w:sz w:val="15"/>
                <w:szCs w:val="15"/>
              </w:rPr>
              <w:t>82</w:t>
            </w:r>
          </w:p>
        </w:tc>
        <w:tc>
          <w:tcPr>
            <w:tcW w:w="850" w:type="dxa"/>
            <w:tcBorders>
              <w:top w:val="nil"/>
              <w:left w:val="nil"/>
              <w:bottom w:val="nil"/>
              <w:right w:val="nil"/>
            </w:tcBorders>
            <w:shd w:val="clear" w:color="auto" w:fill="auto"/>
            <w:noWrap/>
            <w:vAlign w:val="center"/>
            <w:hideMark/>
          </w:tcPr>
          <w:p w14:paraId="31C90C3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1776</w:t>
            </w:r>
          </w:p>
        </w:tc>
        <w:tc>
          <w:tcPr>
            <w:tcW w:w="812" w:type="dxa"/>
            <w:tcBorders>
              <w:top w:val="nil"/>
              <w:left w:val="nil"/>
              <w:bottom w:val="nil"/>
              <w:right w:val="nil"/>
            </w:tcBorders>
            <w:shd w:val="clear" w:color="auto" w:fill="auto"/>
            <w:noWrap/>
            <w:vAlign w:val="center"/>
            <w:hideMark/>
          </w:tcPr>
          <w:p w14:paraId="08E6AE3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11100</w:t>
            </w:r>
          </w:p>
        </w:tc>
        <w:tc>
          <w:tcPr>
            <w:tcW w:w="613" w:type="dxa"/>
            <w:tcBorders>
              <w:top w:val="nil"/>
              <w:left w:val="nil"/>
              <w:bottom w:val="nil"/>
              <w:right w:val="nil"/>
            </w:tcBorders>
            <w:shd w:val="clear" w:color="auto" w:fill="auto"/>
            <w:noWrap/>
            <w:vAlign w:val="center"/>
            <w:hideMark/>
          </w:tcPr>
          <w:p w14:paraId="14B54C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0</w:t>
            </w:r>
          </w:p>
        </w:tc>
      </w:tr>
      <w:tr w:rsidR="00BF6021" w:rsidRPr="00527DC6" w14:paraId="4AE13EE2"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64779CA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lastRenderedPageBreak/>
              <w:t>14</w:t>
            </w:r>
          </w:p>
        </w:tc>
        <w:tc>
          <w:tcPr>
            <w:tcW w:w="2409" w:type="dxa"/>
            <w:tcBorders>
              <w:top w:val="nil"/>
              <w:left w:val="nil"/>
              <w:bottom w:val="nil"/>
              <w:right w:val="nil"/>
            </w:tcBorders>
            <w:shd w:val="clear" w:color="auto" w:fill="auto"/>
            <w:noWrap/>
            <w:vAlign w:val="center"/>
            <w:hideMark/>
          </w:tcPr>
          <w:p w14:paraId="5BC1B79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东邻规划道路</w:t>
            </w:r>
            <w:r w:rsidRPr="00527DC6">
              <w:rPr>
                <w:rFonts w:ascii="Arial" w:eastAsia="华文细黑" w:hAnsi="Arial" w:cs="Arial"/>
                <w:sz w:val="15"/>
                <w:szCs w:val="15"/>
              </w:rPr>
              <w:t>,</w:t>
            </w:r>
            <w:r w:rsidRPr="00527DC6">
              <w:rPr>
                <w:rFonts w:ascii="Arial" w:eastAsia="华文细黑" w:hAnsi="Arial" w:cs="Arial"/>
                <w:sz w:val="15"/>
                <w:szCs w:val="15"/>
              </w:rPr>
              <w:t>南邻枫香路</w:t>
            </w:r>
            <w:r w:rsidRPr="00527DC6">
              <w:rPr>
                <w:rFonts w:ascii="Arial" w:eastAsia="华文细黑" w:hAnsi="Arial" w:cs="Arial"/>
                <w:sz w:val="15"/>
                <w:szCs w:val="15"/>
              </w:rPr>
              <w:t>,</w:t>
            </w:r>
            <w:r w:rsidRPr="00527DC6">
              <w:rPr>
                <w:rFonts w:ascii="Arial" w:eastAsia="华文细黑" w:hAnsi="Arial" w:cs="Arial"/>
                <w:sz w:val="15"/>
                <w:szCs w:val="15"/>
              </w:rPr>
              <w:t>西邻剑兰路</w:t>
            </w:r>
            <w:r w:rsidRPr="00527DC6">
              <w:rPr>
                <w:rFonts w:ascii="Arial" w:eastAsia="华文细黑" w:hAnsi="Arial" w:cs="Arial"/>
                <w:sz w:val="15"/>
                <w:szCs w:val="15"/>
              </w:rPr>
              <w:t>,</w:t>
            </w:r>
            <w:r w:rsidRPr="00527DC6">
              <w:rPr>
                <w:rFonts w:ascii="Arial" w:eastAsia="华文细黑" w:hAnsi="Arial" w:cs="Arial"/>
                <w:sz w:val="15"/>
                <w:szCs w:val="15"/>
              </w:rPr>
              <w:t>北邻甬江大道</w:t>
            </w:r>
          </w:p>
        </w:tc>
        <w:tc>
          <w:tcPr>
            <w:tcW w:w="1701" w:type="dxa"/>
            <w:tcBorders>
              <w:top w:val="nil"/>
              <w:left w:val="nil"/>
              <w:bottom w:val="nil"/>
              <w:right w:val="nil"/>
            </w:tcBorders>
            <w:shd w:val="clear" w:color="auto" w:fill="auto"/>
            <w:noWrap/>
            <w:vAlign w:val="center"/>
            <w:hideMark/>
          </w:tcPr>
          <w:p w14:paraId="31ACFE8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GX05</w:t>
            </w:r>
            <w:r w:rsidRPr="00527DC6">
              <w:rPr>
                <w:rFonts w:ascii="Arial" w:eastAsia="华文细黑" w:hAnsi="Arial" w:cs="Arial"/>
                <w:sz w:val="15"/>
                <w:szCs w:val="15"/>
              </w:rPr>
              <w:t>-</w:t>
            </w:r>
            <w:r w:rsidRPr="00D610E4">
              <w:rPr>
                <w:rFonts w:ascii="Arial" w:eastAsia="华文细黑" w:hAnsi="Arial" w:cs="Arial"/>
                <w:sz w:val="15"/>
                <w:szCs w:val="15"/>
              </w:rPr>
              <w:t>01</w:t>
            </w:r>
            <w:r w:rsidRPr="00527DC6">
              <w:rPr>
                <w:rFonts w:ascii="Arial" w:eastAsia="华文细黑" w:hAnsi="Arial" w:cs="Arial"/>
                <w:sz w:val="15"/>
                <w:szCs w:val="15"/>
              </w:rPr>
              <w:t>-</w:t>
            </w:r>
            <w:r w:rsidRPr="00D610E4">
              <w:rPr>
                <w:rFonts w:ascii="Arial" w:eastAsia="华文细黑" w:hAnsi="Arial" w:cs="Arial"/>
                <w:sz w:val="15"/>
                <w:szCs w:val="15"/>
              </w:rPr>
              <w:t>07</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54ADB01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城镇住宅、商务金融、零售商业、批发市场、餐饮、旅馆、娱乐、其他商服用地及配套</w:t>
            </w:r>
          </w:p>
        </w:tc>
        <w:tc>
          <w:tcPr>
            <w:tcW w:w="664" w:type="dxa"/>
            <w:tcBorders>
              <w:top w:val="nil"/>
              <w:left w:val="nil"/>
              <w:bottom w:val="nil"/>
              <w:right w:val="nil"/>
            </w:tcBorders>
            <w:shd w:val="clear" w:color="auto" w:fill="auto"/>
            <w:noWrap/>
            <w:vAlign w:val="center"/>
            <w:hideMark/>
          </w:tcPr>
          <w:p w14:paraId="2648AEB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31418</w:t>
            </w:r>
          </w:p>
        </w:tc>
        <w:tc>
          <w:tcPr>
            <w:tcW w:w="1037" w:type="dxa"/>
            <w:tcBorders>
              <w:top w:val="nil"/>
              <w:left w:val="nil"/>
              <w:bottom w:val="nil"/>
              <w:right w:val="nil"/>
            </w:tcBorders>
            <w:shd w:val="clear" w:color="auto" w:fill="auto"/>
            <w:noWrap/>
            <w:vAlign w:val="center"/>
            <w:hideMark/>
          </w:tcPr>
          <w:p w14:paraId="4D64100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12C6C89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6F08F9C0"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09</w:t>
            </w:r>
            <w:r w:rsidRPr="00527DC6">
              <w:rPr>
                <w:rFonts w:ascii="Arial" w:eastAsia="华文细黑" w:hAnsi="Arial" w:cs="Arial"/>
                <w:sz w:val="15"/>
                <w:szCs w:val="15"/>
              </w:rPr>
              <w:t>-</w:t>
            </w:r>
            <w:r w:rsidRPr="00D610E4">
              <w:rPr>
                <w:rFonts w:ascii="Arial" w:eastAsia="华文细黑" w:hAnsi="Arial" w:cs="Arial"/>
                <w:sz w:val="15"/>
                <w:szCs w:val="15"/>
              </w:rPr>
              <w:t>06</w:t>
            </w:r>
          </w:p>
        </w:tc>
        <w:tc>
          <w:tcPr>
            <w:tcW w:w="1259" w:type="dxa"/>
            <w:tcBorders>
              <w:top w:val="nil"/>
              <w:left w:val="nil"/>
              <w:bottom w:val="nil"/>
              <w:right w:val="nil"/>
            </w:tcBorders>
            <w:shd w:val="clear" w:color="auto" w:fill="auto"/>
            <w:noWrap/>
            <w:vAlign w:val="center"/>
            <w:hideMark/>
          </w:tcPr>
          <w:p w14:paraId="466238D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宁波高新区智慧园开发有限公司</w:t>
            </w:r>
          </w:p>
        </w:tc>
        <w:tc>
          <w:tcPr>
            <w:tcW w:w="851" w:type="dxa"/>
            <w:tcBorders>
              <w:top w:val="nil"/>
              <w:left w:val="nil"/>
              <w:bottom w:val="nil"/>
              <w:right w:val="nil"/>
            </w:tcBorders>
            <w:shd w:val="clear" w:color="auto" w:fill="auto"/>
            <w:noWrap/>
            <w:vAlign w:val="center"/>
            <w:hideMark/>
          </w:tcPr>
          <w:p w14:paraId="412BF80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64419</w:t>
            </w:r>
            <w:r w:rsidRPr="00527DC6">
              <w:rPr>
                <w:rFonts w:ascii="Arial" w:eastAsia="华文细黑" w:hAnsi="Arial" w:cs="Arial"/>
                <w:sz w:val="15"/>
                <w:szCs w:val="15"/>
              </w:rPr>
              <w:t>.</w:t>
            </w:r>
            <w:r w:rsidRPr="00D610E4">
              <w:rPr>
                <w:rFonts w:ascii="Arial" w:eastAsia="华文细黑" w:hAnsi="Arial" w:cs="Arial"/>
                <w:sz w:val="15"/>
                <w:szCs w:val="15"/>
              </w:rPr>
              <w:t>5</w:t>
            </w:r>
          </w:p>
        </w:tc>
        <w:tc>
          <w:tcPr>
            <w:tcW w:w="850" w:type="dxa"/>
            <w:tcBorders>
              <w:top w:val="nil"/>
              <w:left w:val="nil"/>
              <w:bottom w:val="nil"/>
              <w:right w:val="nil"/>
            </w:tcBorders>
            <w:shd w:val="clear" w:color="auto" w:fill="auto"/>
            <w:noWrap/>
            <w:vAlign w:val="center"/>
            <w:hideMark/>
          </w:tcPr>
          <w:p w14:paraId="4ED6456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1366</w:t>
            </w:r>
            <w:r w:rsidRPr="00527DC6">
              <w:rPr>
                <w:rFonts w:ascii="Arial" w:eastAsia="华文细黑" w:hAnsi="Arial" w:cs="Arial"/>
                <w:sz w:val="15"/>
                <w:szCs w:val="15"/>
              </w:rPr>
              <w:t>.</w:t>
            </w:r>
            <w:r w:rsidRPr="00D610E4">
              <w:rPr>
                <w:rFonts w:ascii="Arial" w:eastAsia="华文细黑" w:hAnsi="Arial" w:cs="Arial"/>
                <w:sz w:val="15"/>
                <w:szCs w:val="15"/>
              </w:rPr>
              <w:t>93</w:t>
            </w:r>
          </w:p>
        </w:tc>
        <w:tc>
          <w:tcPr>
            <w:tcW w:w="812" w:type="dxa"/>
            <w:tcBorders>
              <w:top w:val="nil"/>
              <w:left w:val="nil"/>
              <w:bottom w:val="nil"/>
              <w:right w:val="nil"/>
            </w:tcBorders>
            <w:shd w:val="clear" w:color="auto" w:fill="auto"/>
            <w:noWrap/>
            <w:vAlign w:val="center"/>
            <w:hideMark/>
          </w:tcPr>
          <w:p w14:paraId="0D30A69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9320</w:t>
            </w:r>
          </w:p>
        </w:tc>
        <w:tc>
          <w:tcPr>
            <w:tcW w:w="613" w:type="dxa"/>
            <w:tcBorders>
              <w:top w:val="nil"/>
              <w:left w:val="nil"/>
              <w:bottom w:val="nil"/>
              <w:right w:val="nil"/>
            </w:tcBorders>
            <w:shd w:val="clear" w:color="auto" w:fill="auto"/>
            <w:noWrap/>
            <w:vAlign w:val="center"/>
            <w:hideMark/>
          </w:tcPr>
          <w:p w14:paraId="1E735DC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w:t>
            </w:r>
            <w:r w:rsidRPr="00527DC6">
              <w:rPr>
                <w:rFonts w:ascii="Arial" w:eastAsia="华文细黑" w:hAnsi="Arial" w:cs="Arial"/>
                <w:sz w:val="15"/>
                <w:szCs w:val="15"/>
              </w:rPr>
              <w:t>.</w:t>
            </w:r>
            <w:r w:rsidRPr="00D610E4">
              <w:rPr>
                <w:rFonts w:ascii="Arial" w:eastAsia="华文细黑" w:hAnsi="Arial" w:cs="Arial"/>
                <w:sz w:val="15"/>
                <w:szCs w:val="15"/>
              </w:rPr>
              <w:t>37</w:t>
            </w:r>
          </w:p>
        </w:tc>
      </w:tr>
      <w:tr w:rsidR="00BF6021" w:rsidRPr="00527DC6" w14:paraId="4887665F"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E3648A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w:t>
            </w:r>
          </w:p>
        </w:tc>
        <w:tc>
          <w:tcPr>
            <w:tcW w:w="2409" w:type="dxa"/>
            <w:tcBorders>
              <w:top w:val="nil"/>
              <w:left w:val="nil"/>
              <w:bottom w:val="nil"/>
              <w:right w:val="nil"/>
            </w:tcBorders>
            <w:shd w:val="clear" w:color="auto" w:fill="auto"/>
            <w:noWrap/>
            <w:vAlign w:val="center"/>
            <w:hideMark/>
          </w:tcPr>
          <w:p w14:paraId="438E25B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东邻新梅路</w:t>
            </w:r>
            <w:r w:rsidRPr="00527DC6">
              <w:rPr>
                <w:rFonts w:ascii="Arial" w:eastAsia="华文细黑" w:hAnsi="Arial" w:cs="Arial"/>
                <w:sz w:val="15"/>
                <w:szCs w:val="15"/>
              </w:rPr>
              <w:t>,</w:t>
            </w:r>
            <w:r w:rsidRPr="00527DC6">
              <w:rPr>
                <w:rFonts w:ascii="Arial" w:eastAsia="华文细黑" w:hAnsi="Arial" w:cs="Arial"/>
                <w:sz w:val="15"/>
                <w:szCs w:val="15"/>
              </w:rPr>
              <w:t>南邻枫香路</w:t>
            </w:r>
            <w:r w:rsidRPr="00527DC6">
              <w:rPr>
                <w:rFonts w:ascii="Arial" w:eastAsia="华文细黑" w:hAnsi="Arial" w:cs="Arial"/>
                <w:sz w:val="15"/>
                <w:szCs w:val="15"/>
              </w:rPr>
              <w:t>,</w:t>
            </w:r>
            <w:r w:rsidRPr="00527DC6">
              <w:rPr>
                <w:rFonts w:ascii="Arial" w:eastAsia="华文细黑" w:hAnsi="Arial" w:cs="Arial"/>
                <w:sz w:val="15"/>
                <w:szCs w:val="15"/>
              </w:rPr>
              <w:t>西邻规划道路</w:t>
            </w:r>
            <w:r w:rsidRPr="00527DC6">
              <w:rPr>
                <w:rFonts w:ascii="Arial" w:eastAsia="华文细黑" w:hAnsi="Arial" w:cs="Arial"/>
                <w:sz w:val="15"/>
                <w:szCs w:val="15"/>
              </w:rPr>
              <w:t>,</w:t>
            </w:r>
            <w:r w:rsidRPr="00527DC6">
              <w:rPr>
                <w:rFonts w:ascii="Arial" w:eastAsia="华文细黑" w:hAnsi="Arial" w:cs="Arial"/>
                <w:sz w:val="15"/>
                <w:szCs w:val="15"/>
              </w:rPr>
              <w:t>北邻甬江大道</w:t>
            </w:r>
          </w:p>
        </w:tc>
        <w:tc>
          <w:tcPr>
            <w:tcW w:w="1701" w:type="dxa"/>
            <w:tcBorders>
              <w:top w:val="nil"/>
              <w:left w:val="nil"/>
              <w:bottom w:val="nil"/>
              <w:right w:val="nil"/>
            </w:tcBorders>
            <w:shd w:val="clear" w:color="auto" w:fill="auto"/>
            <w:noWrap/>
            <w:vAlign w:val="center"/>
            <w:hideMark/>
          </w:tcPr>
          <w:p w14:paraId="3F4A427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GX05</w:t>
            </w:r>
            <w:r w:rsidRPr="00527DC6">
              <w:rPr>
                <w:rFonts w:ascii="Arial" w:eastAsia="华文细黑" w:hAnsi="Arial" w:cs="Arial"/>
                <w:sz w:val="15"/>
                <w:szCs w:val="15"/>
              </w:rPr>
              <w:t>-</w:t>
            </w:r>
            <w:r w:rsidRPr="00D610E4">
              <w:rPr>
                <w:rFonts w:ascii="Arial" w:eastAsia="华文细黑" w:hAnsi="Arial" w:cs="Arial"/>
                <w:sz w:val="15"/>
                <w:szCs w:val="15"/>
              </w:rPr>
              <w:t>01</w:t>
            </w:r>
            <w:r w:rsidRPr="00527DC6">
              <w:rPr>
                <w:rFonts w:ascii="Arial" w:eastAsia="华文细黑" w:hAnsi="Arial" w:cs="Arial"/>
                <w:sz w:val="15"/>
                <w:szCs w:val="15"/>
              </w:rPr>
              <w:t>-</w:t>
            </w:r>
            <w:r w:rsidRPr="00D610E4">
              <w:rPr>
                <w:rFonts w:ascii="Arial" w:eastAsia="华文细黑" w:hAnsi="Arial" w:cs="Arial"/>
                <w:sz w:val="15"/>
                <w:szCs w:val="15"/>
              </w:rPr>
              <w:t>12</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1EE4864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城镇住宅、商务金融、零售商业、批发市场、餐饮、旅馆、娱乐、</w:t>
            </w:r>
          </w:p>
        </w:tc>
        <w:tc>
          <w:tcPr>
            <w:tcW w:w="664" w:type="dxa"/>
            <w:tcBorders>
              <w:top w:val="nil"/>
              <w:left w:val="nil"/>
              <w:bottom w:val="nil"/>
              <w:right w:val="nil"/>
            </w:tcBorders>
            <w:shd w:val="clear" w:color="auto" w:fill="auto"/>
            <w:noWrap/>
            <w:vAlign w:val="center"/>
            <w:hideMark/>
          </w:tcPr>
          <w:p w14:paraId="400125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34676</w:t>
            </w:r>
          </w:p>
        </w:tc>
        <w:tc>
          <w:tcPr>
            <w:tcW w:w="1037" w:type="dxa"/>
            <w:tcBorders>
              <w:top w:val="nil"/>
              <w:left w:val="nil"/>
              <w:bottom w:val="nil"/>
              <w:right w:val="nil"/>
            </w:tcBorders>
            <w:shd w:val="clear" w:color="auto" w:fill="auto"/>
            <w:noWrap/>
            <w:vAlign w:val="center"/>
            <w:hideMark/>
          </w:tcPr>
          <w:p w14:paraId="06FDA8B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4C3F3AD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30C2392E"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09</w:t>
            </w:r>
            <w:r w:rsidRPr="00527DC6">
              <w:rPr>
                <w:rFonts w:ascii="Arial" w:eastAsia="华文细黑" w:hAnsi="Arial" w:cs="Arial"/>
                <w:sz w:val="15"/>
                <w:szCs w:val="15"/>
              </w:rPr>
              <w:t>-</w:t>
            </w:r>
            <w:r w:rsidRPr="00D610E4">
              <w:rPr>
                <w:rFonts w:ascii="Arial" w:eastAsia="华文细黑" w:hAnsi="Arial" w:cs="Arial"/>
                <w:sz w:val="15"/>
                <w:szCs w:val="15"/>
              </w:rPr>
              <w:t>06</w:t>
            </w:r>
          </w:p>
        </w:tc>
        <w:tc>
          <w:tcPr>
            <w:tcW w:w="1259" w:type="dxa"/>
            <w:tcBorders>
              <w:top w:val="nil"/>
              <w:left w:val="nil"/>
              <w:bottom w:val="nil"/>
              <w:right w:val="nil"/>
            </w:tcBorders>
            <w:shd w:val="clear" w:color="auto" w:fill="auto"/>
            <w:noWrap/>
            <w:vAlign w:val="center"/>
            <w:hideMark/>
          </w:tcPr>
          <w:p w14:paraId="26186E1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宁波高新区智慧园开发有限公司</w:t>
            </w:r>
          </w:p>
        </w:tc>
        <w:tc>
          <w:tcPr>
            <w:tcW w:w="851" w:type="dxa"/>
            <w:tcBorders>
              <w:top w:val="nil"/>
              <w:left w:val="nil"/>
              <w:bottom w:val="nil"/>
              <w:right w:val="nil"/>
            </w:tcBorders>
            <w:shd w:val="clear" w:color="auto" w:fill="auto"/>
            <w:noWrap/>
            <w:vAlign w:val="center"/>
            <w:hideMark/>
          </w:tcPr>
          <w:p w14:paraId="1243E35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69879</w:t>
            </w:r>
            <w:r w:rsidRPr="00527DC6">
              <w:rPr>
                <w:rFonts w:ascii="Arial" w:eastAsia="华文细黑" w:hAnsi="Arial" w:cs="Arial"/>
                <w:sz w:val="15"/>
                <w:szCs w:val="15"/>
              </w:rPr>
              <w:t>.</w:t>
            </w:r>
            <w:r w:rsidRPr="00D610E4">
              <w:rPr>
                <w:rFonts w:ascii="Arial" w:eastAsia="华文细黑" w:hAnsi="Arial" w:cs="Arial"/>
                <w:sz w:val="15"/>
                <w:szCs w:val="15"/>
              </w:rPr>
              <w:t>1</w:t>
            </w:r>
          </w:p>
        </w:tc>
        <w:tc>
          <w:tcPr>
            <w:tcW w:w="850" w:type="dxa"/>
            <w:tcBorders>
              <w:top w:val="nil"/>
              <w:left w:val="nil"/>
              <w:bottom w:val="nil"/>
              <w:right w:val="nil"/>
            </w:tcBorders>
            <w:shd w:val="clear" w:color="auto" w:fill="auto"/>
            <w:noWrap/>
            <w:vAlign w:val="center"/>
            <w:hideMark/>
          </w:tcPr>
          <w:p w14:paraId="51752D9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1343</w:t>
            </w:r>
            <w:r w:rsidRPr="00527DC6">
              <w:rPr>
                <w:rFonts w:ascii="Arial" w:eastAsia="华文细黑" w:hAnsi="Arial" w:cs="Arial"/>
                <w:sz w:val="15"/>
                <w:szCs w:val="15"/>
              </w:rPr>
              <w:t>.</w:t>
            </w:r>
            <w:r w:rsidRPr="00D610E4">
              <w:rPr>
                <w:rFonts w:ascii="Arial" w:eastAsia="华文细黑" w:hAnsi="Arial" w:cs="Arial"/>
                <w:sz w:val="15"/>
                <w:szCs w:val="15"/>
              </w:rPr>
              <w:t>47</w:t>
            </w:r>
          </w:p>
        </w:tc>
        <w:tc>
          <w:tcPr>
            <w:tcW w:w="812" w:type="dxa"/>
            <w:tcBorders>
              <w:top w:val="nil"/>
              <w:left w:val="nil"/>
              <w:bottom w:val="nil"/>
              <w:right w:val="nil"/>
            </w:tcBorders>
            <w:shd w:val="clear" w:color="auto" w:fill="auto"/>
            <w:noWrap/>
            <w:vAlign w:val="center"/>
            <w:hideMark/>
          </w:tcPr>
          <w:p w14:paraId="1761C68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9160</w:t>
            </w:r>
          </w:p>
        </w:tc>
        <w:tc>
          <w:tcPr>
            <w:tcW w:w="613" w:type="dxa"/>
            <w:tcBorders>
              <w:top w:val="nil"/>
              <w:left w:val="nil"/>
              <w:bottom w:val="nil"/>
              <w:right w:val="nil"/>
            </w:tcBorders>
            <w:shd w:val="clear" w:color="auto" w:fill="auto"/>
            <w:noWrap/>
            <w:vAlign w:val="center"/>
            <w:hideMark/>
          </w:tcPr>
          <w:p w14:paraId="1D0AF5E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w:t>
            </w:r>
            <w:r w:rsidRPr="00527DC6">
              <w:rPr>
                <w:rFonts w:ascii="Arial" w:eastAsia="华文细黑" w:hAnsi="Arial" w:cs="Arial"/>
                <w:sz w:val="15"/>
                <w:szCs w:val="15"/>
              </w:rPr>
              <w:t>.</w:t>
            </w:r>
            <w:r w:rsidRPr="00D610E4">
              <w:rPr>
                <w:rFonts w:ascii="Arial" w:eastAsia="华文细黑" w:hAnsi="Arial" w:cs="Arial"/>
                <w:sz w:val="15"/>
                <w:szCs w:val="15"/>
              </w:rPr>
              <w:t>51</w:t>
            </w:r>
          </w:p>
        </w:tc>
      </w:tr>
      <w:tr w:rsidR="00BF6021" w:rsidRPr="00527DC6" w14:paraId="5C349F2A"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0D6F15B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w:t>
            </w:r>
          </w:p>
        </w:tc>
        <w:tc>
          <w:tcPr>
            <w:tcW w:w="2409" w:type="dxa"/>
            <w:tcBorders>
              <w:top w:val="nil"/>
              <w:left w:val="nil"/>
              <w:bottom w:val="nil"/>
              <w:right w:val="nil"/>
            </w:tcBorders>
            <w:shd w:val="clear" w:color="auto" w:fill="auto"/>
            <w:noWrap/>
            <w:vAlign w:val="center"/>
            <w:hideMark/>
          </w:tcPr>
          <w:p w14:paraId="79A1DB9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鄞州区钟公庙街道</w:t>
            </w:r>
          </w:p>
        </w:tc>
        <w:tc>
          <w:tcPr>
            <w:tcW w:w="1701" w:type="dxa"/>
            <w:tcBorders>
              <w:top w:val="nil"/>
              <w:left w:val="nil"/>
              <w:bottom w:val="nil"/>
              <w:right w:val="nil"/>
            </w:tcBorders>
            <w:shd w:val="clear" w:color="auto" w:fill="auto"/>
            <w:noWrap/>
            <w:vAlign w:val="center"/>
            <w:hideMark/>
          </w:tcPr>
          <w:p w14:paraId="5171E0D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YZ07</w:t>
            </w:r>
            <w:r w:rsidRPr="00527DC6">
              <w:rPr>
                <w:rFonts w:ascii="Arial" w:eastAsia="华文细黑" w:hAnsi="Arial" w:cs="Arial"/>
                <w:sz w:val="15"/>
                <w:szCs w:val="15"/>
              </w:rPr>
              <w:t>-</w:t>
            </w:r>
            <w:r w:rsidRPr="00D610E4">
              <w:rPr>
                <w:rFonts w:ascii="Arial" w:eastAsia="华文细黑" w:hAnsi="Arial" w:cs="Arial"/>
                <w:sz w:val="15"/>
                <w:szCs w:val="15"/>
              </w:rPr>
              <w:t>04</w:t>
            </w:r>
            <w:r w:rsidRPr="00527DC6">
              <w:rPr>
                <w:rFonts w:ascii="Arial" w:eastAsia="华文细黑" w:hAnsi="Arial" w:cs="Arial"/>
                <w:sz w:val="15"/>
                <w:szCs w:val="15"/>
              </w:rPr>
              <w:t>-</w:t>
            </w:r>
            <w:r w:rsidRPr="00D610E4">
              <w:rPr>
                <w:rFonts w:ascii="Arial" w:eastAsia="华文细黑" w:hAnsi="Arial" w:cs="Arial"/>
                <w:sz w:val="15"/>
                <w:szCs w:val="15"/>
              </w:rPr>
              <w:t>d2</w:t>
            </w:r>
            <w:r w:rsidRPr="00527DC6">
              <w:rPr>
                <w:rFonts w:ascii="Arial" w:eastAsia="华文细黑" w:hAnsi="Arial" w:cs="Arial"/>
                <w:sz w:val="15"/>
                <w:szCs w:val="15"/>
              </w:rPr>
              <w:t>(</w:t>
            </w:r>
            <w:r w:rsidRPr="00527DC6">
              <w:rPr>
                <w:rFonts w:ascii="Arial" w:eastAsia="华文细黑" w:hAnsi="Arial" w:cs="Arial"/>
                <w:sz w:val="15"/>
                <w:szCs w:val="15"/>
              </w:rPr>
              <w:t>钟公庙地段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18CC29D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6B6D25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16046</w:t>
            </w:r>
          </w:p>
        </w:tc>
        <w:tc>
          <w:tcPr>
            <w:tcW w:w="1037" w:type="dxa"/>
            <w:tcBorders>
              <w:top w:val="nil"/>
              <w:left w:val="nil"/>
              <w:bottom w:val="nil"/>
              <w:right w:val="nil"/>
            </w:tcBorders>
            <w:shd w:val="clear" w:color="auto" w:fill="auto"/>
            <w:noWrap/>
            <w:vAlign w:val="center"/>
            <w:hideMark/>
          </w:tcPr>
          <w:p w14:paraId="5539BD9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1134" w:type="dxa"/>
            <w:tcBorders>
              <w:top w:val="nil"/>
              <w:left w:val="nil"/>
              <w:bottom w:val="nil"/>
              <w:right w:val="nil"/>
            </w:tcBorders>
            <w:shd w:val="clear" w:color="auto" w:fill="auto"/>
            <w:noWrap/>
            <w:vAlign w:val="center"/>
            <w:hideMark/>
          </w:tcPr>
          <w:p w14:paraId="232A56F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2A5816A8"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08</w:t>
            </w:r>
            <w:r w:rsidRPr="00527DC6">
              <w:rPr>
                <w:rFonts w:ascii="Arial" w:eastAsia="华文细黑" w:hAnsi="Arial" w:cs="Arial"/>
                <w:sz w:val="15"/>
                <w:szCs w:val="15"/>
              </w:rPr>
              <w:t>-</w:t>
            </w:r>
            <w:r w:rsidRPr="00D610E4">
              <w:rPr>
                <w:rFonts w:ascii="Arial" w:eastAsia="华文细黑" w:hAnsi="Arial" w:cs="Arial"/>
                <w:sz w:val="15"/>
                <w:szCs w:val="15"/>
              </w:rPr>
              <w:t>09</w:t>
            </w:r>
          </w:p>
        </w:tc>
        <w:tc>
          <w:tcPr>
            <w:tcW w:w="1259" w:type="dxa"/>
            <w:tcBorders>
              <w:top w:val="nil"/>
              <w:left w:val="nil"/>
              <w:bottom w:val="nil"/>
              <w:right w:val="nil"/>
            </w:tcBorders>
            <w:shd w:val="clear" w:color="auto" w:fill="auto"/>
            <w:noWrap/>
            <w:vAlign w:val="center"/>
            <w:hideMark/>
          </w:tcPr>
          <w:p w14:paraId="1069F05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宁波银兴万里投资有限公司</w:t>
            </w:r>
          </w:p>
        </w:tc>
        <w:tc>
          <w:tcPr>
            <w:tcW w:w="851" w:type="dxa"/>
            <w:tcBorders>
              <w:top w:val="nil"/>
              <w:left w:val="nil"/>
              <w:bottom w:val="nil"/>
              <w:right w:val="nil"/>
            </w:tcBorders>
            <w:shd w:val="clear" w:color="auto" w:fill="auto"/>
            <w:noWrap/>
            <w:vAlign w:val="center"/>
            <w:hideMark/>
          </w:tcPr>
          <w:p w14:paraId="4B36141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76579</w:t>
            </w:r>
            <w:r w:rsidRPr="00527DC6">
              <w:rPr>
                <w:rFonts w:ascii="Arial" w:eastAsia="华文细黑" w:hAnsi="Arial" w:cs="Arial"/>
                <w:sz w:val="15"/>
                <w:szCs w:val="15"/>
              </w:rPr>
              <w:t>.</w:t>
            </w:r>
            <w:r w:rsidRPr="00D610E4">
              <w:rPr>
                <w:rFonts w:ascii="Arial" w:eastAsia="华文细黑" w:hAnsi="Arial" w:cs="Arial"/>
                <w:sz w:val="15"/>
                <w:szCs w:val="15"/>
              </w:rPr>
              <w:t>53</w:t>
            </w:r>
          </w:p>
        </w:tc>
        <w:tc>
          <w:tcPr>
            <w:tcW w:w="850" w:type="dxa"/>
            <w:tcBorders>
              <w:top w:val="nil"/>
              <w:left w:val="nil"/>
              <w:bottom w:val="nil"/>
              <w:right w:val="nil"/>
            </w:tcBorders>
            <w:shd w:val="clear" w:color="auto" w:fill="auto"/>
            <w:noWrap/>
            <w:vAlign w:val="center"/>
            <w:hideMark/>
          </w:tcPr>
          <w:p w14:paraId="74AEACE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3181</w:t>
            </w:r>
            <w:r w:rsidRPr="00527DC6">
              <w:rPr>
                <w:rFonts w:ascii="Arial" w:eastAsia="华文细黑" w:hAnsi="Arial" w:cs="Arial"/>
                <w:sz w:val="15"/>
                <w:szCs w:val="15"/>
              </w:rPr>
              <w:t>.</w:t>
            </w:r>
            <w:r w:rsidRPr="00D610E4">
              <w:rPr>
                <w:rFonts w:ascii="Arial" w:eastAsia="华文细黑" w:hAnsi="Arial" w:cs="Arial"/>
                <w:sz w:val="15"/>
                <w:szCs w:val="15"/>
              </w:rPr>
              <w:t>67</w:t>
            </w:r>
          </w:p>
        </w:tc>
        <w:tc>
          <w:tcPr>
            <w:tcW w:w="812" w:type="dxa"/>
            <w:tcBorders>
              <w:top w:val="nil"/>
              <w:left w:val="nil"/>
              <w:bottom w:val="nil"/>
              <w:right w:val="nil"/>
            </w:tcBorders>
            <w:shd w:val="clear" w:color="auto" w:fill="auto"/>
            <w:noWrap/>
            <w:vAlign w:val="center"/>
            <w:hideMark/>
          </w:tcPr>
          <w:p w14:paraId="6C2CB46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bottom w:val="nil"/>
              <w:right w:val="nil"/>
            </w:tcBorders>
            <w:shd w:val="clear" w:color="auto" w:fill="auto"/>
            <w:noWrap/>
            <w:vAlign w:val="center"/>
            <w:hideMark/>
          </w:tcPr>
          <w:p w14:paraId="0A117EA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w:t>
            </w:r>
            <w:r w:rsidRPr="00527DC6">
              <w:rPr>
                <w:rFonts w:ascii="Arial" w:eastAsia="华文细黑" w:hAnsi="Arial" w:cs="Arial"/>
                <w:sz w:val="15"/>
                <w:szCs w:val="15"/>
              </w:rPr>
              <w:t>.</w:t>
            </w:r>
            <w:r w:rsidRPr="00D610E4">
              <w:rPr>
                <w:rFonts w:ascii="Arial" w:eastAsia="华文细黑" w:hAnsi="Arial" w:cs="Arial"/>
                <w:sz w:val="15"/>
                <w:szCs w:val="15"/>
              </w:rPr>
              <w:t>06</w:t>
            </w:r>
          </w:p>
        </w:tc>
      </w:tr>
      <w:tr w:rsidR="00BF6021" w:rsidRPr="00527DC6" w14:paraId="78A265F0"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69CAE79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w:t>
            </w:r>
          </w:p>
        </w:tc>
        <w:tc>
          <w:tcPr>
            <w:tcW w:w="2409" w:type="dxa"/>
            <w:tcBorders>
              <w:top w:val="nil"/>
              <w:left w:val="nil"/>
              <w:bottom w:val="nil"/>
              <w:right w:val="nil"/>
            </w:tcBorders>
            <w:shd w:val="clear" w:color="auto" w:fill="auto"/>
            <w:noWrap/>
            <w:vAlign w:val="center"/>
            <w:hideMark/>
          </w:tcPr>
          <w:p w14:paraId="2822B9A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鄞州区云龙镇园堍村</w:t>
            </w:r>
          </w:p>
        </w:tc>
        <w:tc>
          <w:tcPr>
            <w:tcW w:w="1701" w:type="dxa"/>
            <w:tcBorders>
              <w:top w:val="nil"/>
              <w:left w:val="nil"/>
              <w:bottom w:val="nil"/>
              <w:right w:val="nil"/>
            </w:tcBorders>
            <w:shd w:val="clear" w:color="auto" w:fill="auto"/>
            <w:noWrap/>
            <w:vAlign w:val="center"/>
            <w:hideMark/>
          </w:tcPr>
          <w:p w14:paraId="5739584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DQH12</w:t>
            </w:r>
            <w:r w:rsidRPr="00527DC6">
              <w:rPr>
                <w:rFonts w:ascii="Arial" w:eastAsia="华文细黑" w:hAnsi="Arial" w:cs="Arial"/>
                <w:sz w:val="15"/>
                <w:szCs w:val="15"/>
              </w:rPr>
              <w:t>-</w:t>
            </w:r>
            <w:r w:rsidRPr="00D610E4">
              <w:rPr>
                <w:rFonts w:ascii="Arial" w:eastAsia="华文细黑" w:hAnsi="Arial" w:cs="Arial"/>
                <w:sz w:val="15"/>
                <w:szCs w:val="15"/>
              </w:rPr>
              <w:t>01</w:t>
            </w:r>
            <w:r w:rsidRPr="00527DC6">
              <w:rPr>
                <w:rFonts w:ascii="Arial" w:eastAsia="华文细黑" w:hAnsi="Arial" w:cs="Arial"/>
                <w:sz w:val="15"/>
                <w:szCs w:val="15"/>
              </w:rPr>
              <w:t>-</w:t>
            </w:r>
            <w:r w:rsidRPr="00D610E4">
              <w:rPr>
                <w:rFonts w:ascii="Arial" w:eastAsia="华文细黑" w:hAnsi="Arial" w:cs="Arial"/>
                <w:sz w:val="15"/>
                <w:szCs w:val="15"/>
              </w:rPr>
              <w:t>f5</w:t>
            </w:r>
            <w:r w:rsidRPr="00527DC6">
              <w:rPr>
                <w:rFonts w:ascii="Arial" w:eastAsia="华文细黑" w:hAnsi="Arial" w:cs="Arial"/>
                <w:sz w:val="15"/>
                <w:szCs w:val="15"/>
              </w:rPr>
              <w:t>(</w:t>
            </w:r>
            <w:r w:rsidRPr="00527DC6">
              <w:rPr>
                <w:rFonts w:ascii="Arial" w:eastAsia="华文细黑" w:hAnsi="Arial" w:cs="Arial"/>
                <w:sz w:val="15"/>
                <w:szCs w:val="15"/>
              </w:rPr>
              <w:t>云龙镇镇区</w:t>
            </w:r>
            <w:r w:rsidRPr="00D610E4">
              <w:rPr>
                <w:rFonts w:ascii="Arial" w:eastAsia="华文细黑" w:hAnsi="Arial" w:cs="Arial"/>
                <w:sz w:val="15"/>
                <w:szCs w:val="15"/>
              </w:rPr>
              <w:t>11</w:t>
            </w:r>
            <w:r w:rsidRPr="00527DC6">
              <w:rPr>
                <w:rFonts w:ascii="Arial" w:eastAsia="华文细黑" w:hAnsi="Arial" w:cs="Arial"/>
                <w:sz w:val="15"/>
                <w:szCs w:val="15"/>
              </w:rPr>
              <w:t>号</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4DFC1AA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5B97F68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22683</w:t>
            </w:r>
          </w:p>
        </w:tc>
        <w:tc>
          <w:tcPr>
            <w:tcW w:w="1037" w:type="dxa"/>
            <w:tcBorders>
              <w:top w:val="nil"/>
              <w:left w:val="nil"/>
              <w:bottom w:val="nil"/>
              <w:right w:val="nil"/>
            </w:tcBorders>
            <w:shd w:val="clear" w:color="auto" w:fill="auto"/>
            <w:noWrap/>
            <w:vAlign w:val="center"/>
            <w:hideMark/>
          </w:tcPr>
          <w:p w14:paraId="6FD95BC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9</w:t>
            </w:r>
          </w:p>
        </w:tc>
        <w:tc>
          <w:tcPr>
            <w:tcW w:w="1134" w:type="dxa"/>
            <w:tcBorders>
              <w:top w:val="nil"/>
              <w:left w:val="nil"/>
              <w:bottom w:val="nil"/>
              <w:right w:val="nil"/>
            </w:tcBorders>
            <w:shd w:val="clear" w:color="auto" w:fill="auto"/>
            <w:noWrap/>
            <w:vAlign w:val="center"/>
            <w:hideMark/>
          </w:tcPr>
          <w:p w14:paraId="00A3C19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254733FF"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07</w:t>
            </w:r>
            <w:r w:rsidRPr="00527DC6">
              <w:rPr>
                <w:rFonts w:ascii="Arial" w:eastAsia="华文细黑" w:hAnsi="Arial" w:cs="Arial"/>
                <w:sz w:val="15"/>
                <w:szCs w:val="15"/>
              </w:rPr>
              <w:t>-</w:t>
            </w:r>
            <w:r w:rsidRPr="00D610E4">
              <w:rPr>
                <w:rFonts w:ascii="Arial" w:eastAsia="华文细黑" w:hAnsi="Arial" w:cs="Arial"/>
                <w:sz w:val="15"/>
                <w:szCs w:val="15"/>
              </w:rPr>
              <w:t>12</w:t>
            </w:r>
          </w:p>
        </w:tc>
        <w:tc>
          <w:tcPr>
            <w:tcW w:w="1259" w:type="dxa"/>
            <w:tcBorders>
              <w:top w:val="nil"/>
              <w:left w:val="nil"/>
              <w:bottom w:val="nil"/>
              <w:right w:val="nil"/>
            </w:tcBorders>
            <w:shd w:val="clear" w:color="auto" w:fill="auto"/>
            <w:noWrap/>
            <w:vAlign w:val="center"/>
            <w:hideMark/>
          </w:tcPr>
          <w:p w14:paraId="37A28B9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宁波荣晟基业地产开发有限公司</w:t>
            </w:r>
          </w:p>
        </w:tc>
        <w:tc>
          <w:tcPr>
            <w:tcW w:w="851" w:type="dxa"/>
            <w:tcBorders>
              <w:top w:val="nil"/>
              <w:left w:val="nil"/>
              <w:bottom w:val="nil"/>
              <w:right w:val="nil"/>
            </w:tcBorders>
            <w:shd w:val="clear" w:color="auto" w:fill="auto"/>
            <w:noWrap/>
            <w:vAlign w:val="center"/>
            <w:hideMark/>
          </w:tcPr>
          <w:p w14:paraId="71D0F50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60509</w:t>
            </w:r>
            <w:r w:rsidRPr="00527DC6">
              <w:rPr>
                <w:rFonts w:ascii="Arial" w:eastAsia="华文细黑" w:hAnsi="Arial" w:cs="Arial"/>
                <w:sz w:val="15"/>
                <w:szCs w:val="15"/>
              </w:rPr>
              <w:t>.</w:t>
            </w:r>
            <w:r w:rsidRPr="00D610E4">
              <w:rPr>
                <w:rFonts w:ascii="Arial" w:eastAsia="华文细黑" w:hAnsi="Arial" w:cs="Arial"/>
                <w:sz w:val="15"/>
                <w:szCs w:val="15"/>
              </w:rPr>
              <w:t>16</w:t>
            </w:r>
          </w:p>
        </w:tc>
        <w:tc>
          <w:tcPr>
            <w:tcW w:w="850" w:type="dxa"/>
            <w:tcBorders>
              <w:top w:val="nil"/>
              <w:left w:val="nil"/>
              <w:bottom w:val="nil"/>
              <w:right w:val="nil"/>
            </w:tcBorders>
            <w:shd w:val="clear" w:color="auto" w:fill="auto"/>
            <w:noWrap/>
            <w:vAlign w:val="center"/>
            <w:hideMark/>
          </w:tcPr>
          <w:p w14:paraId="7856053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1778</w:t>
            </w:r>
            <w:r w:rsidRPr="00527DC6">
              <w:rPr>
                <w:rFonts w:ascii="Arial" w:eastAsia="华文细黑" w:hAnsi="Arial" w:cs="Arial"/>
                <w:sz w:val="15"/>
                <w:szCs w:val="15"/>
              </w:rPr>
              <w:t>.</w:t>
            </w:r>
            <w:r w:rsidRPr="00D610E4">
              <w:rPr>
                <w:rFonts w:ascii="Arial" w:eastAsia="华文细黑" w:hAnsi="Arial" w:cs="Arial"/>
                <w:sz w:val="15"/>
                <w:szCs w:val="15"/>
              </w:rPr>
              <w:t>4</w:t>
            </w:r>
          </w:p>
        </w:tc>
        <w:tc>
          <w:tcPr>
            <w:tcW w:w="812" w:type="dxa"/>
            <w:tcBorders>
              <w:top w:val="nil"/>
              <w:left w:val="nil"/>
              <w:bottom w:val="nil"/>
              <w:right w:val="nil"/>
            </w:tcBorders>
            <w:shd w:val="clear" w:color="auto" w:fill="auto"/>
            <w:noWrap/>
            <w:vAlign w:val="center"/>
            <w:hideMark/>
          </w:tcPr>
          <w:p w14:paraId="17139EE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14040</w:t>
            </w:r>
          </w:p>
        </w:tc>
        <w:tc>
          <w:tcPr>
            <w:tcW w:w="613" w:type="dxa"/>
            <w:tcBorders>
              <w:top w:val="nil"/>
              <w:left w:val="nil"/>
              <w:bottom w:val="nil"/>
              <w:right w:val="nil"/>
            </w:tcBorders>
            <w:shd w:val="clear" w:color="auto" w:fill="auto"/>
            <w:noWrap/>
            <w:vAlign w:val="center"/>
            <w:hideMark/>
          </w:tcPr>
          <w:p w14:paraId="66C397C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63</w:t>
            </w:r>
            <w:r w:rsidRPr="00527DC6">
              <w:rPr>
                <w:rFonts w:ascii="Arial" w:eastAsia="华文细黑" w:hAnsi="Arial" w:cs="Arial"/>
                <w:sz w:val="15"/>
                <w:szCs w:val="15"/>
              </w:rPr>
              <w:t>.</w:t>
            </w:r>
            <w:r w:rsidRPr="00D610E4">
              <w:rPr>
                <w:rFonts w:ascii="Arial" w:eastAsia="华文细黑" w:hAnsi="Arial" w:cs="Arial"/>
                <w:sz w:val="15"/>
                <w:szCs w:val="15"/>
              </w:rPr>
              <w:t>26</w:t>
            </w:r>
          </w:p>
        </w:tc>
      </w:tr>
      <w:tr w:rsidR="00BF6021" w:rsidRPr="00527DC6" w14:paraId="3BAAC997"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092D8E5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w:t>
            </w:r>
          </w:p>
        </w:tc>
        <w:tc>
          <w:tcPr>
            <w:tcW w:w="2409" w:type="dxa"/>
            <w:tcBorders>
              <w:top w:val="nil"/>
              <w:left w:val="nil"/>
              <w:bottom w:val="nil"/>
              <w:right w:val="nil"/>
            </w:tcBorders>
            <w:shd w:val="clear" w:color="auto" w:fill="auto"/>
            <w:noWrap/>
            <w:vAlign w:val="center"/>
            <w:hideMark/>
          </w:tcPr>
          <w:p w14:paraId="33B9831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鄞州区钟公庙街道铜盆浦村</w:t>
            </w:r>
          </w:p>
        </w:tc>
        <w:tc>
          <w:tcPr>
            <w:tcW w:w="1701" w:type="dxa"/>
            <w:tcBorders>
              <w:top w:val="nil"/>
              <w:left w:val="nil"/>
              <w:bottom w:val="nil"/>
              <w:right w:val="nil"/>
            </w:tcBorders>
            <w:shd w:val="clear" w:color="auto" w:fill="auto"/>
            <w:noWrap/>
            <w:vAlign w:val="center"/>
            <w:hideMark/>
          </w:tcPr>
          <w:p w14:paraId="6EE6854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YZ08</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b12</w:t>
            </w:r>
            <w:r w:rsidRPr="00527DC6">
              <w:rPr>
                <w:rFonts w:ascii="Arial" w:eastAsia="华文细黑" w:hAnsi="Arial" w:cs="Arial"/>
                <w:sz w:val="15"/>
                <w:szCs w:val="15"/>
              </w:rPr>
              <w:t>地块</w:t>
            </w:r>
            <w:r w:rsidRPr="00527DC6">
              <w:rPr>
                <w:rFonts w:ascii="Arial" w:eastAsia="华文细黑" w:hAnsi="Arial" w:cs="Arial"/>
                <w:sz w:val="15"/>
                <w:szCs w:val="15"/>
              </w:rPr>
              <w:t>(</w:t>
            </w:r>
            <w:r w:rsidRPr="00527DC6">
              <w:rPr>
                <w:rFonts w:ascii="Arial" w:eastAsia="华文细黑" w:hAnsi="Arial" w:cs="Arial"/>
                <w:sz w:val="15"/>
                <w:szCs w:val="15"/>
              </w:rPr>
              <w:t>首南地段</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1C9508E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1C82903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24691</w:t>
            </w:r>
          </w:p>
        </w:tc>
        <w:tc>
          <w:tcPr>
            <w:tcW w:w="1037" w:type="dxa"/>
            <w:tcBorders>
              <w:top w:val="nil"/>
              <w:left w:val="nil"/>
              <w:bottom w:val="nil"/>
              <w:right w:val="nil"/>
            </w:tcBorders>
            <w:shd w:val="clear" w:color="auto" w:fill="auto"/>
            <w:noWrap/>
            <w:vAlign w:val="center"/>
            <w:hideMark/>
          </w:tcPr>
          <w:p w14:paraId="57E30D6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9</w:t>
            </w:r>
          </w:p>
        </w:tc>
        <w:tc>
          <w:tcPr>
            <w:tcW w:w="1134" w:type="dxa"/>
            <w:tcBorders>
              <w:top w:val="nil"/>
              <w:left w:val="nil"/>
              <w:bottom w:val="nil"/>
              <w:right w:val="nil"/>
            </w:tcBorders>
            <w:shd w:val="clear" w:color="auto" w:fill="auto"/>
            <w:noWrap/>
            <w:vAlign w:val="center"/>
            <w:hideMark/>
          </w:tcPr>
          <w:p w14:paraId="3C85310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限地价</w:t>
            </w:r>
            <w:r w:rsidRPr="00527DC6">
              <w:rPr>
                <w:rFonts w:ascii="Arial" w:eastAsia="华文细黑" w:hAnsi="Arial" w:cs="Arial"/>
                <w:sz w:val="15"/>
                <w:szCs w:val="15"/>
              </w:rPr>
              <w:t>,</w:t>
            </w:r>
            <w:r w:rsidRPr="00527DC6">
              <w:rPr>
                <w:rFonts w:ascii="Arial" w:eastAsia="华文细黑" w:hAnsi="Arial" w:cs="Arial"/>
                <w:sz w:val="15"/>
                <w:szCs w:val="15"/>
              </w:rPr>
              <w:t>竞配建</w:t>
            </w:r>
            <w:r w:rsidRPr="00527DC6">
              <w:rPr>
                <w:rFonts w:ascii="Arial" w:eastAsia="华文细黑" w:hAnsi="Arial" w:cs="Arial"/>
                <w:sz w:val="15"/>
                <w:szCs w:val="15"/>
              </w:rPr>
              <w:t>,</w:t>
            </w:r>
            <w:r w:rsidRPr="00527DC6">
              <w:rPr>
                <w:rFonts w:ascii="Arial" w:eastAsia="华文细黑" w:hAnsi="Arial" w:cs="Arial"/>
                <w:sz w:val="15"/>
                <w:szCs w:val="15"/>
              </w:rPr>
              <w:t>含人才住房</w:t>
            </w:r>
          </w:p>
        </w:tc>
        <w:tc>
          <w:tcPr>
            <w:tcW w:w="725" w:type="dxa"/>
            <w:tcBorders>
              <w:top w:val="nil"/>
              <w:left w:val="nil"/>
              <w:bottom w:val="nil"/>
              <w:right w:val="nil"/>
            </w:tcBorders>
            <w:shd w:val="clear" w:color="auto" w:fill="auto"/>
            <w:noWrap/>
            <w:vAlign w:val="center"/>
            <w:hideMark/>
          </w:tcPr>
          <w:p w14:paraId="5CB7D8BA"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07</w:t>
            </w:r>
            <w:r w:rsidRPr="00527DC6">
              <w:rPr>
                <w:rFonts w:ascii="Arial" w:eastAsia="华文细黑" w:hAnsi="Arial" w:cs="Arial"/>
                <w:sz w:val="15"/>
                <w:szCs w:val="15"/>
              </w:rPr>
              <w:t>-</w:t>
            </w:r>
            <w:r w:rsidRPr="00D610E4">
              <w:rPr>
                <w:rFonts w:ascii="Arial" w:eastAsia="华文细黑" w:hAnsi="Arial" w:cs="Arial"/>
                <w:sz w:val="15"/>
                <w:szCs w:val="15"/>
              </w:rPr>
              <w:t>12</w:t>
            </w:r>
          </w:p>
        </w:tc>
        <w:tc>
          <w:tcPr>
            <w:tcW w:w="1259" w:type="dxa"/>
            <w:tcBorders>
              <w:top w:val="nil"/>
              <w:left w:val="nil"/>
              <w:bottom w:val="nil"/>
              <w:right w:val="nil"/>
            </w:tcBorders>
            <w:shd w:val="clear" w:color="auto" w:fill="auto"/>
            <w:noWrap/>
            <w:vAlign w:val="center"/>
            <w:hideMark/>
          </w:tcPr>
          <w:p w14:paraId="14022DF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荣安地产股份有限公司</w:t>
            </w:r>
          </w:p>
        </w:tc>
        <w:tc>
          <w:tcPr>
            <w:tcW w:w="851" w:type="dxa"/>
            <w:tcBorders>
              <w:top w:val="nil"/>
              <w:left w:val="nil"/>
              <w:bottom w:val="nil"/>
              <w:right w:val="nil"/>
            </w:tcBorders>
            <w:shd w:val="clear" w:color="auto" w:fill="auto"/>
            <w:noWrap/>
            <w:vAlign w:val="center"/>
            <w:hideMark/>
          </w:tcPr>
          <w:p w14:paraId="32AA20C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97344</w:t>
            </w:r>
            <w:r w:rsidRPr="00527DC6">
              <w:rPr>
                <w:rFonts w:ascii="Arial" w:eastAsia="华文细黑" w:hAnsi="Arial" w:cs="Arial"/>
                <w:sz w:val="15"/>
                <w:szCs w:val="15"/>
              </w:rPr>
              <w:t>.</w:t>
            </w:r>
            <w:r w:rsidRPr="00D610E4">
              <w:rPr>
                <w:rFonts w:ascii="Arial" w:eastAsia="华文细黑" w:hAnsi="Arial" w:cs="Arial"/>
                <w:sz w:val="15"/>
                <w:szCs w:val="15"/>
              </w:rPr>
              <w:t>27</w:t>
            </w:r>
          </w:p>
        </w:tc>
        <w:tc>
          <w:tcPr>
            <w:tcW w:w="850" w:type="dxa"/>
            <w:tcBorders>
              <w:top w:val="nil"/>
              <w:left w:val="nil"/>
              <w:bottom w:val="nil"/>
              <w:right w:val="nil"/>
            </w:tcBorders>
            <w:shd w:val="clear" w:color="auto" w:fill="auto"/>
            <w:noWrap/>
            <w:vAlign w:val="center"/>
            <w:hideMark/>
          </w:tcPr>
          <w:p w14:paraId="43B7D65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2628</w:t>
            </w:r>
            <w:r w:rsidRPr="00527DC6">
              <w:rPr>
                <w:rFonts w:ascii="Arial" w:eastAsia="华文细黑" w:hAnsi="Arial" w:cs="Arial"/>
                <w:sz w:val="15"/>
                <w:szCs w:val="15"/>
              </w:rPr>
              <w:t>.</w:t>
            </w:r>
            <w:r w:rsidRPr="00D610E4">
              <w:rPr>
                <w:rFonts w:ascii="Arial" w:eastAsia="华文细黑" w:hAnsi="Arial" w:cs="Arial"/>
                <w:sz w:val="15"/>
                <w:szCs w:val="15"/>
              </w:rPr>
              <w:t>33</w:t>
            </w:r>
          </w:p>
        </w:tc>
        <w:tc>
          <w:tcPr>
            <w:tcW w:w="812" w:type="dxa"/>
            <w:tcBorders>
              <w:top w:val="nil"/>
              <w:left w:val="nil"/>
              <w:bottom w:val="nil"/>
              <w:right w:val="nil"/>
            </w:tcBorders>
            <w:shd w:val="clear" w:color="auto" w:fill="auto"/>
            <w:noWrap/>
            <w:vAlign w:val="center"/>
            <w:hideMark/>
          </w:tcPr>
          <w:p w14:paraId="7EA6D15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bottom w:val="nil"/>
              <w:right w:val="nil"/>
            </w:tcBorders>
            <w:shd w:val="clear" w:color="auto" w:fill="auto"/>
            <w:noWrap/>
            <w:vAlign w:val="center"/>
            <w:hideMark/>
          </w:tcPr>
          <w:p w14:paraId="60B9317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30</w:t>
            </w:r>
            <w:r w:rsidRPr="00527DC6">
              <w:rPr>
                <w:rFonts w:ascii="Arial" w:eastAsia="华文细黑" w:hAnsi="Arial" w:cs="Arial"/>
                <w:sz w:val="15"/>
                <w:szCs w:val="15"/>
              </w:rPr>
              <w:t>.</w:t>
            </w:r>
            <w:r w:rsidRPr="00D610E4">
              <w:rPr>
                <w:rFonts w:ascii="Arial" w:eastAsia="华文细黑" w:hAnsi="Arial" w:cs="Arial"/>
                <w:sz w:val="15"/>
                <w:szCs w:val="15"/>
              </w:rPr>
              <w:t>91</w:t>
            </w:r>
          </w:p>
        </w:tc>
      </w:tr>
      <w:tr w:rsidR="00BF6021" w:rsidRPr="00527DC6" w14:paraId="2504895E"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204844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19</w:t>
            </w:r>
          </w:p>
        </w:tc>
        <w:tc>
          <w:tcPr>
            <w:tcW w:w="2409" w:type="dxa"/>
            <w:tcBorders>
              <w:top w:val="nil"/>
              <w:left w:val="nil"/>
              <w:bottom w:val="nil"/>
              <w:right w:val="nil"/>
            </w:tcBorders>
            <w:shd w:val="clear" w:color="auto" w:fill="auto"/>
            <w:noWrap/>
            <w:vAlign w:val="center"/>
            <w:hideMark/>
          </w:tcPr>
          <w:p w14:paraId="2252F97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鄞州区福明街道桑家村、戚隘桥村</w:t>
            </w:r>
          </w:p>
        </w:tc>
        <w:tc>
          <w:tcPr>
            <w:tcW w:w="1701" w:type="dxa"/>
            <w:tcBorders>
              <w:top w:val="nil"/>
              <w:left w:val="nil"/>
              <w:bottom w:val="nil"/>
              <w:right w:val="nil"/>
            </w:tcBorders>
            <w:shd w:val="clear" w:color="auto" w:fill="auto"/>
            <w:noWrap/>
            <w:vAlign w:val="center"/>
            <w:hideMark/>
          </w:tcPr>
          <w:p w14:paraId="643874F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527DC6">
              <w:rPr>
                <w:rFonts w:ascii="Arial" w:eastAsia="华文细黑" w:hAnsi="Arial" w:cs="Arial"/>
                <w:sz w:val="15"/>
                <w:szCs w:val="15"/>
              </w:rPr>
              <w:t>*</w:t>
            </w:r>
            <w:r w:rsidRPr="00D610E4">
              <w:rPr>
                <w:rFonts w:ascii="Arial" w:eastAsia="华文细黑" w:hAnsi="Arial" w:cs="Arial"/>
                <w:sz w:val="15"/>
                <w:szCs w:val="15"/>
              </w:rPr>
              <w:t>I</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527DC6">
              <w:rPr>
                <w:rFonts w:ascii="Arial" w:eastAsia="华文细黑" w:hAnsi="Arial" w:cs="Arial"/>
                <w:sz w:val="15"/>
                <w:szCs w:val="15"/>
              </w:rPr>
              <w:t>江南公路地段</w:t>
            </w:r>
            <w:r w:rsidRPr="00D610E4">
              <w:rPr>
                <w:rFonts w:ascii="Arial" w:eastAsia="华文细黑" w:hAnsi="Arial" w:cs="Arial"/>
                <w:sz w:val="15"/>
                <w:szCs w:val="15"/>
              </w:rPr>
              <w:t>JD08</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64EBE67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48F47E8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53048</w:t>
            </w:r>
          </w:p>
        </w:tc>
        <w:tc>
          <w:tcPr>
            <w:tcW w:w="1037" w:type="dxa"/>
            <w:tcBorders>
              <w:top w:val="nil"/>
              <w:left w:val="nil"/>
              <w:bottom w:val="nil"/>
              <w:right w:val="nil"/>
            </w:tcBorders>
            <w:shd w:val="clear" w:color="auto" w:fill="auto"/>
            <w:noWrap/>
            <w:vAlign w:val="center"/>
            <w:hideMark/>
          </w:tcPr>
          <w:p w14:paraId="66A6D61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0</w:t>
            </w:r>
          </w:p>
        </w:tc>
        <w:tc>
          <w:tcPr>
            <w:tcW w:w="1134" w:type="dxa"/>
            <w:tcBorders>
              <w:top w:val="nil"/>
              <w:left w:val="nil"/>
              <w:bottom w:val="nil"/>
              <w:right w:val="nil"/>
            </w:tcBorders>
            <w:shd w:val="clear" w:color="auto" w:fill="auto"/>
            <w:noWrap/>
            <w:vAlign w:val="center"/>
            <w:hideMark/>
          </w:tcPr>
          <w:p w14:paraId="296FEA0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限地价</w:t>
            </w:r>
            <w:r w:rsidRPr="00527DC6">
              <w:rPr>
                <w:rFonts w:ascii="Arial" w:eastAsia="华文细黑" w:hAnsi="Arial" w:cs="Arial"/>
                <w:sz w:val="15"/>
                <w:szCs w:val="15"/>
              </w:rPr>
              <w:t>,</w:t>
            </w:r>
            <w:r w:rsidRPr="00527DC6">
              <w:rPr>
                <w:rFonts w:ascii="Arial" w:eastAsia="华文细黑" w:hAnsi="Arial" w:cs="Arial"/>
                <w:sz w:val="15"/>
                <w:szCs w:val="15"/>
              </w:rPr>
              <w:t>竞配建</w:t>
            </w:r>
            <w:r w:rsidRPr="00527DC6">
              <w:rPr>
                <w:rFonts w:ascii="Arial" w:eastAsia="华文细黑" w:hAnsi="Arial" w:cs="Arial"/>
                <w:sz w:val="15"/>
                <w:szCs w:val="15"/>
              </w:rPr>
              <w:t>,</w:t>
            </w:r>
            <w:r w:rsidRPr="00527DC6">
              <w:rPr>
                <w:rFonts w:ascii="Arial" w:eastAsia="华文细黑" w:hAnsi="Arial" w:cs="Arial"/>
                <w:sz w:val="15"/>
                <w:szCs w:val="15"/>
              </w:rPr>
              <w:t>含人才住房</w:t>
            </w:r>
          </w:p>
        </w:tc>
        <w:tc>
          <w:tcPr>
            <w:tcW w:w="725" w:type="dxa"/>
            <w:tcBorders>
              <w:top w:val="nil"/>
              <w:left w:val="nil"/>
              <w:bottom w:val="nil"/>
              <w:right w:val="nil"/>
            </w:tcBorders>
            <w:shd w:val="clear" w:color="auto" w:fill="auto"/>
            <w:noWrap/>
            <w:vAlign w:val="center"/>
            <w:hideMark/>
          </w:tcPr>
          <w:p w14:paraId="4572C951"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07</w:t>
            </w:r>
            <w:r w:rsidRPr="00527DC6">
              <w:rPr>
                <w:rFonts w:ascii="Arial" w:eastAsia="华文细黑" w:hAnsi="Arial" w:cs="Arial"/>
                <w:sz w:val="15"/>
                <w:szCs w:val="15"/>
              </w:rPr>
              <w:t>-</w:t>
            </w:r>
            <w:r w:rsidRPr="00D610E4">
              <w:rPr>
                <w:rFonts w:ascii="Arial" w:eastAsia="华文细黑" w:hAnsi="Arial" w:cs="Arial"/>
                <w:sz w:val="15"/>
                <w:szCs w:val="15"/>
              </w:rPr>
              <w:t>02</w:t>
            </w:r>
          </w:p>
        </w:tc>
        <w:tc>
          <w:tcPr>
            <w:tcW w:w="1259" w:type="dxa"/>
            <w:tcBorders>
              <w:top w:val="nil"/>
              <w:left w:val="nil"/>
              <w:bottom w:val="nil"/>
              <w:right w:val="nil"/>
            </w:tcBorders>
            <w:shd w:val="clear" w:color="auto" w:fill="auto"/>
            <w:noWrap/>
            <w:vAlign w:val="center"/>
            <w:hideMark/>
          </w:tcPr>
          <w:p w14:paraId="5FA2050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宁波东韵置业有限公司</w:t>
            </w:r>
          </w:p>
        </w:tc>
        <w:tc>
          <w:tcPr>
            <w:tcW w:w="851" w:type="dxa"/>
            <w:tcBorders>
              <w:top w:val="nil"/>
              <w:left w:val="nil"/>
              <w:bottom w:val="nil"/>
              <w:right w:val="nil"/>
            </w:tcBorders>
            <w:shd w:val="clear" w:color="auto" w:fill="auto"/>
            <w:noWrap/>
            <w:vAlign w:val="center"/>
            <w:hideMark/>
          </w:tcPr>
          <w:p w14:paraId="65A8179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220149</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850" w:type="dxa"/>
            <w:tcBorders>
              <w:top w:val="nil"/>
              <w:left w:val="nil"/>
              <w:bottom w:val="nil"/>
              <w:right w:val="nil"/>
            </w:tcBorders>
            <w:shd w:val="clear" w:color="auto" w:fill="auto"/>
            <w:noWrap/>
            <w:vAlign w:val="center"/>
            <w:hideMark/>
          </w:tcPr>
          <w:p w14:paraId="7C9DD63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2766</w:t>
            </w:r>
            <w:r w:rsidRPr="00527DC6">
              <w:rPr>
                <w:rFonts w:ascii="Arial" w:eastAsia="华文细黑" w:hAnsi="Arial" w:cs="Arial"/>
                <w:sz w:val="15"/>
                <w:szCs w:val="15"/>
              </w:rPr>
              <w:t>.</w:t>
            </w:r>
            <w:r w:rsidRPr="00D610E4">
              <w:rPr>
                <w:rFonts w:ascii="Arial" w:eastAsia="华文细黑" w:hAnsi="Arial" w:cs="Arial"/>
                <w:sz w:val="15"/>
                <w:szCs w:val="15"/>
              </w:rPr>
              <w:t>67</w:t>
            </w:r>
          </w:p>
        </w:tc>
        <w:tc>
          <w:tcPr>
            <w:tcW w:w="812" w:type="dxa"/>
            <w:tcBorders>
              <w:top w:val="nil"/>
              <w:left w:val="nil"/>
              <w:bottom w:val="nil"/>
              <w:right w:val="nil"/>
            </w:tcBorders>
            <w:shd w:val="clear" w:color="auto" w:fill="auto"/>
            <w:noWrap/>
            <w:vAlign w:val="center"/>
            <w:hideMark/>
          </w:tcPr>
          <w:p w14:paraId="4E2FFE6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bottom w:val="nil"/>
              <w:right w:val="nil"/>
            </w:tcBorders>
            <w:shd w:val="clear" w:color="auto" w:fill="auto"/>
            <w:noWrap/>
            <w:vAlign w:val="center"/>
            <w:hideMark/>
          </w:tcPr>
          <w:p w14:paraId="2240A4F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25</w:t>
            </w:r>
            <w:r w:rsidRPr="00527DC6">
              <w:rPr>
                <w:rFonts w:ascii="Arial" w:eastAsia="华文细黑" w:hAnsi="Arial" w:cs="Arial"/>
                <w:sz w:val="15"/>
                <w:szCs w:val="15"/>
              </w:rPr>
              <w:t>.</w:t>
            </w:r>
            <w:r w:rsidRPr="00D610E4">
              <w:rPr>
                <w:rFonts w:ascii="Arial" w:eastAsia="华文细黑" w:hAnsi="Arial" w:cs="Arial"/>
                <w:sz w:val="15"/>
                <w:szCs w:val="15"/>
              </w:rPr>
              <w:t>76</w:t>
            </w:r>
          </w:p>
        </w:tc>
      </w:tr>
      <w:tr w:rsidR="00BF6021" w:rsidRPr="00527DC6" w14:paraId="0AEFA6A7"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A16B07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w:t>
            </w:r>
          </w:p>
        </w:tc>
        <w:tc>
          <w:tcPr>
            <w:tcW w:w="2409" w:type="dxa"/>
            <w:tcBorders>
              <w:top w:val="nil"/>
              <w:left w:val="nil"/>
              <w:bottom w:val="nil"/>
              <w:right w:val="nil"/>
            </w:tcBorders>
            <w:shd w:val="clear" w:color="auto" w:fill="auto"/>
            <w:noWrap/>
            <w:vAlign w:val="center"/>
            <w:hideMark/>
          </w:tcPr>
          <w:p w14:paraId="137DA75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鄞州区首南街道鲍家耷村</w:t>
            </w:r>
          </w:p>
        </w:tc>
        <w:tc>
          <w:tcPr>
            <w:tcW w:w="1701" w:type="dxa"/>
            <w:tcBorders>
              <w:top w:val="nil"/>
              <w:left w:val="nil"/>
              <w:bottom w:val="nil"/>
              <w:right w:val="nil"/>
            </w:tcBorders>
            <w:shd w:val="clear" w:color="auto" w:fill="auto"/>
            <w:noWrap/>
            <w:vAlign w:val="center"/>
            <w:hideMark/>
          </w:tcPr>
          <w:p w14:paraId="56899F1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YZ09</w:t>
            </w:r>
            <w:r w:rsidRPr="00527DC6">
              <w:rPr>
                <w:rFonts w:ascii="Arial" w:eastAsia="华文细黑" w:hAnsi="Arial" w:cs="Arial"/>
                <w:sz w:val="15"/>
                <w:szCs w:val="15"/>
              </w:rPr>
              <w:t>-</w:t>
            </w:r>
            <w:r w:rsidRPr="00D610E4">
              <w:rPr>
                <w:rFonts w:ascii="Arial" w:eastAsia="华文细黑" w:hAnsi="Arial" w:cs="Arial"/>
                <w:sz w:val="15"/>
                <w:szCs w:val="15"/>
              </w:rPr>
              <w:t>10</w:t>
            </w:r>
            <w:r w:rsidRPr="00527DC6">
              <w:rPr>
                <w:rFonts w:ascii="Arial" w:eastAsia="华文细黑" w:hAnsi="Arial" w:cs="Arial"/>
                <w:sz w:val="15"/>
                <w:szCs w:val="15"/>
              </w:rPr>
              <w:t>-</w:t>
            </w:r>
            <w:r w:rsidRPr="00D610E4">
              <w:rPr>
                <w:rFonts w:ascii="Arial" w:eastAsia="华文细黑" w:hAnsi="Arial" w:cs="Arial"/>
                <w:sz w:val="15"/>
                <w:szCs w:val="15"/>
              </w:rPr>
              <w:t>c6</w:t>
            </w:r>
            <w:r w:rsidRPr="00527DC6">
              <w:rPr>
                <w:rFonts w:ascii="Arial" w:eastAsia="华文细黑" w:hAnsi="Arial" w:cs="Arial"/>
                <w:sz w:val="15"/>
                <w:szCs w:val="15"/>
              </w:rPr>
              <w:t>(</w:t>
            </w:r>
            <w:r w:rsidRPr="00527DC6">
              <w:rPr>
                <w:rFonts w:ascii="Arial" w:eastAsia="华文细黑" w:hAnsi="Arial" w:cs="Arial"/>
                <w:sz w:val="15"/>
                <w:szCs w:val="15"/>
              </w:rPr>
              <w:t>首南</w:t>
            </w:r>
            <w:r w:rsidRPr="00D610E4">
              <w:rPr>
                <w:rFonts w:ascii="Arial" w:eastAsia="华文细黑" w:hAnsi="Arial" w:cs="Arial"/>
                <w:sz w:val="15"/>
                <w:szCs w:val="15"/>
              </w:rPr>
              <w:t>CPD</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78A8A05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781D621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36731</w:t>
            </w:r>
          </w:p>
        </w:tc>
        <w:tc>
          <w:tcPr>
            <w:tcW w:w="1037" w:type="dxa"/>
            <w:tcBorders>
              <w:top w:val="nil"/>
              <w:left w:val="nil"/>
              <w:bottom w:val="nil"/>
              <w:right w:val="nil"/>
            </w:tcBorders>
            <w:shd w:val="clear" w:color="auto" w:fill="auto"/>
            <w:noWrap/>
            <w:vAlign w:val="center"/>
            <w:hideMark/>
          </w:tcPr>
          <w:p w14:paraId="1A49A0E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1134" w:type="dxa"/>
            <w:tcBorders>
              <w:top w:val="nil"/>
              <w:left w:val="nil"/>
              <w:bottom w:val="nil"/>
              <w:right w:val="nil"/>
            </w:tcBorders>
            <w:shd w:val="clear" w:color="auto" w:fill="auto"/>
            <w:noWrap/>
            <w:vAlign w:val="center"/>
            <w:hideMark/>
          </w:tcPr>
          <w:p w14:paraId="15AF1BA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79C3DB88"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14</w:t>
            </w:r>
          </w:p>
        </w:tc>
        <w:tc>
          <w:tcPr>
            <w:tcW w:w="1259" w:type="dxa"/>
            <w:tcBorders>
              <w:top w:val="nil"/>
              <w:left w:val="nil"/>
              <w:bottom w:val="nil"/>
              <w:right w:val="nil"/>
            </w:tcBorders>
            <w:shd w:val="clear" w:color="auto" w:fill="auto"/>
            <w:noWrap/>
            <w:vAlign w:val="center"/>
            <w:hideMark/>
          </w:tcPr>
          <w:p w14:paraId="69C9EDC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宁波市梅山美的房地产发展有限公司</w:t>
            </w:r>
          </w:p>
        </w:tc>
        <w:tc>
          <w:tcPr>
            <w:tcW w:w="851" w:type="dxa"/>
            <w:tcBorders>
              <w:top w:val="nil"/>
              <w:left w:val="nil"/>
              <w:bottom w:val="nil"/>
              <w:right w:val="nil"/>
            </w:tcBorders>
            <w:shd w:val="clear" w:color="auto" w:fill="auto"/>
            <w:noWrap/>
            <w:vAlign w:val="center"/>
            <w:hideMark/>
          </w:tcPr>
          <w:p w14:paraId="02B3275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138633</w:t>
            </w:r>
            <w:r w:rsidRPr="00527DC6">
              <w:rPr>
                <w:rFonts w:ascii="Arial" w:eastAsia="华文细黑" w:hAnsi="Arial" w:cs="Arial"/>
                <w:sz w:val="15"/>
                <w:szCs w:val="15"/>
              </w:rPr>
              <w:t>.</w:t>
            </w:r>
            <w:r w:rsidRPr="00D610E4">
              <w:rPr>
                <w:rFonts w:ascii="Arial" w:eastAsia="华文细黑" w:hAnsi="Arial" w:cs="Arial"/>
                <w:sz w:val="15"/>
                <w:szCs w:val="15"/>
              </w:rPr>
              <w:t>79</w:t>
            </w:r>
          </w:p>
        </w:tc>
        <w:tc>
          <w:tcPr>
            <w:tcW w:w="850" w:type="dxa"/>
            <w:tcBorders>
              <w:top w:val="nil"/>
              <w:left w:val="nil"/>
              <w:bottom w:val="nil"/>
              <w:right w:val="nil"/>
            </w:tcBorders>
            <w:shd w:val="clear" w:color="auto" w:fill="auto"/>
            <w:noWrap/>
            <w:vAlign w:val="center"/>
            <w:hideMark/>
          </w:tcPr>
          <w:p w14:paraId="2DF8CB6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2516</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812" w:type="dxa"/>
            <w:tcBorders>
              <w:top w:val="nil"/>
              <w:left w:val="nil"/>
              <w:bottom w:val="nil"/>
              <w:right w:val="nil"/>
            </w:tcBorders>
            <w:shd w:val="clear" w:color="auto" w:fill="auto"/>
            <w:noWrap/>
            <w:vAlign w:val="center"/>
            <w:hideMark/>
          </w:tcPr>
          <w:p w14:paraId="3C9F50D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16410</w:t>
            </w:r>
          </w:p>
        </w:tc>
        <w:tc>
          <w:tcPr>
            <w:tcW w:w="613" w:type="dxa"/>
            <w:tcBorders>
              <w:top w:val="nil"/>
              <w:left w:val="nil"/>
              <w:bottom w:val="nil"/>
              <w:right w:val="nil"/>
            </w:tcBorders>
            <w:shd w:val="clear" w:color="auto" w:fill="auto"/>
            <w:noWrap/>
            <w:vAlign w:val="center"/>
            <w:hideMark/>
          </w:tcPr>
          <w:p w14:paraId="46ECF13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36</w:t>
            </w:r>
            <w:r w:rsidRPr="00527DC6">
              <w:rPr>
                <w:rFonts w:ascii="Arial" w:eastAsia="华文细黑" w:hAnsi="Arial" w:cs="Arial"/>
                <w:sz w:val="15"/>
                <w:szCs w:val="15"/>
              </w:rPr>
              <w:t>.</w:t>
            </w:r>
            <w:r w:rsidRPr="00D610E4">
              <w:rPr>
                <w:rFonts w:ascii="Arial" w:eastAsia="华文细黑" w:hAnsi="Arial" w:cs="Arial"/>
                <w:sz w:val="15"/>
                <w:szCs w:val="15"/>
              </w:rPr>
              <w:t>75</w:t>
            </w:r>
          </w:p>
        </w:tc>
      </w:tr>
      <w:tr w:rsidR="00BF6021" w:rsidRPr="00527DC6" w14:paraId="397A5315"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6D900F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w:t>
            </w:r>
          </w:p>
        </w:tc>
        <w:tc>
          <w:tcPr>
            <w:tcW w:w="2409" w:type="dxa"/>
            <w:tcBorders>
              <w:top w:val="nil"/>
              <w:left w:val="nil"/>
              <w:bottom w:val="nil"/>
              <w:right w:val="nil"/>
            </w:tcBorders>
            <w:shd w:val="clear" w:color="auto" w:fill="auto"/>
            <w:noWrap/>
            <w:vAlign w:val="center"/>
            <w:hideMark/>
          </w:tcPr>
          <w:p w14:paraId="6E06518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鄞州区云龙镇获江村</w:t>
            </w:r>
          </w:p>
        </w:tc>
        <w:tc>
          <w:tcPr>
            <w:tcW w:w="1701" w:type="dxa"/>
            <w:tcBorders>
              <w:top w:val="nil"/>
              <w:left w:val="nil"/>
              <w:bottom w:val="nil"/>
              <w:right w:val="nil"/>
            </w:tcBorders>
            <w:shd w:val="clear" w:color="auto" w:fill="auto"/>
            <w:noWrap/>
            <w:vAlign w:val="center"/>
            <w:hideMark/>
          </w:tcPr>
          <w:p w14:paraId="03728D6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DQH12</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C1B</w:t>
            </w:r>
            <w:r w:rsidRPr="00527DC6">
              <w:rPr>
                <w:rFonts w:ascii="Arial" w:eastAsia="华文细黑" w:hAnsi="Arial" w:cs="Arial"/>
                <w:sz w:val="15"/>
                <w:szCs w:val="15"/>
              </w:rPr>
              <w:t>(</w:t>
            </w:r>
            <w:r w:rsidRPr="00527DC6">
              <w:rPr>
                <w:rFonts w:ascii="Arial" w:eastAsia="华文细黑" w:hAnsi="Arial" w:cs="Arial"/>
                <w:sz w:val="15"/>
                <w:szCs w:val="15"/>
              </w:rPr>
              <w:t>云龙镇北地段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5CA838E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城镇住宅、商务金融、旅馆、餐饮、零售商业、娱乐、其他商服用地</w:t>
            </w:r>
          </w:p>
        </w:tc>
        <w:tc>
          <w:tcPr>
            <w:tcW w:w="664" w:type="dxa"/>
            <w:tcBorders>
              <w:top w:val="nil"/>
              <w:left w:val="nil"/>
              <w:bottom w:val="nil"/>
              <w:right w:val="nil"/>
            </w:tcBorders>
            <w:shd w:val="clear" w:color="auto" w:fill="auto"/>
            <w:noWrap/>
            <w:vAlign w:val="center"/>
            <w:hideMark/>
          </w:tcPr>
          <w:p w14:paraId="3C9CF45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16205</w:t>
            </w:r>
          </w:p>
        </w:tc>
        <w:tc>
          <w:tcPr>
            <w:tcW w:w="1037" w:type="dxa"/>
            <w:tcBorders>
              <w:top w:val="nil"/>
              <w:left w:val="nil"/>
              <w:bottom w:val="nil"/>
              <w:right w:val="nil"/>
            </w:tcBorders>
            <w:shd w:val="clear" w:color="auto" w:fill="auto"/>
            <w:noWrap/>
            <w:vAlign w:val="center"/>
            <w:hideMark/>
          </w:tcPr>
          <w:p w14:paraId="6C56FE2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6060253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63814231"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14</w:t>
            </w:r>
          </w:p>
        </w:tc>
        <w:tc>
          <w:tcPr>
            <w:tcW w:w="1259" w:type="dxa"/>
            <w:tcBorders>
              <w:top w:val="nil"/>
              <w:left w:val="nil"/>
              <w:bottom w:val="nil"/>
              <w:right w:val="nil"/>
            </w:tcBorders>
            <w:shd w:val="clear" w:color="auto" w:fill="auto"/>
            <w:noWrap/>
            <w:vAlign w:val="center"/>
            <w:hideMark/>
          </w:tcPr>
          <w:p w14:paraId="70D5320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宁波美收企业管理咨询有限公司</w:t>
            </w:r>
          </w:p>
        </w:tc>
        <w:tc>
          <w:tcPr>
            <w:tcW w:w="851" w:type="dxa"/>
            <w:tcBorders>
              <w:top w:val="nil"/>
              <w:left w:val="nil"/>
              <w:bottom w:val="nil"/>
              <w:right w:val="nil"/>
            </w:tcBorders>
            <w:shd w:val="clear" w:color="auto" w:fill="auto"/>
            <w:noWrap/>
            <w:vAlign w:val="center"/>
            <w:hideMark/>
          </w:tcPr>
          <w:p w14:paraId="3DEC594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20214</w:t>
            </w:r>
            <w:r w:rsidRPr="00527DC6">
              <w:rPr>
                <w:rFonts w:ascii="Arial" w:eastAsia="华文细黑" w:hAnsi="Arial" w:cs="Arial"/>
                <w:sz w:val="15"/>
                <w:szCs w:val="15"/>
              </w:rPr>
              <w:t>.</w:t>
            </w:r>
            <w:r w:rsidRPr="00D610E4">
              <w:rPr>
                <w:rFonts w:ascii="Arial" w:eastAsia="华文细黑" w:hAnsi="Arial" w:cs="Arial"/>
                <w:sz w:val="15"/>
                <w:szCs w:val="15"/>
              </w:rPr>
              <w:t>11</w:t>
            </w:r>
          </w:p>
        </w:tc>
        <w:tc>
          <w:tcPr>
            <w:tcW w:w="850" w:type="dxa"/>
            <w:tcBorders>
              <w:top w:val="nil"/>
              <w:left w:val="nil"/>
              <w:bottom w:val="nil"/>
              <w:right w:val="nil"/>
            </w:tcBorders>
            <w:shd w:val="clear" w:color="auto" w:fill="auto"/>
            <w:noWrap/>
            <w:vAlign w:val="center"/>
            <w:hideMark/>
          </w:tcPr>
          <w:p w14:paraId="2F290D6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831</w:t>
            </w:r>
            <w:r w:rsidRPr="00527DC6">
              <w:rPr>
                <w:rFonts w:ascii="Arial" w:eastAsia="华文细黑" w:hAnsi="Arial" w:cs="Arial"/>
                <w:sz w:val="15"/>
                <w:szCs w:val="15"/>
              </w:rPr>
              <w:t>.</w:t>
            </w:r>
            <w:r w:rsidRPr="00D610E4">
              <w:rPr>
                <w:rFonts w:ascii="Arial" w:eastAsia="华文细黑" w:hAnsi="Arial" w:cs="Arial"/>
                <w:sz w:val="15"/>
                <w:szCs w:val="15"/>
              </w:rPr>
              <w:t>6</w:t>
            </w:r>
          </w:p>
        </w:tc>
        <w:tc>
          <w:tcPr>
            <w:tcW w:w="812" w:type="dxa"/>
            <w:tcBorders>
              <w:top w:val="nil"/>
              <w:left w:val="nil"/>
              <w:bottom w:val="nil"/>
              <w:right w:val="nil"/>
            </w:tcBorders>
            <w:shd w:val="clear" w:color="auto" w:fill="auto"/>
            <w:noWrap/>
            <w:vAlign w:val="center"/>
            <w:hideMark/>
          </w:tcPr>
          <w:p w14:paraId="54F4B6E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5670</w:t>
            </w:r>
          </w:p>
        </w:tc>
        <w:tc>
          <w:tcPr>
            <w:tcW w:w="613" w:type="dxa"/>
            <w:tcBorders>
              <w:top w:val="nil"/>
              <w:left w:val="nil"/>
              <w:bottom w:val="nil"/>
              <w:right w:val="nil"/>
            </w:tcBorders>
            <w:shd w:val="clear" w:color="auto" w:fill="auto"/>
            <w:noWrap/>
            <w:vAlign w:val="center"/>
            <w:hideMark/>
          </w:tcPr>
          <w:p w14:paraId="4B19D7D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18</w:t>
            </w:r>
          </w:p>
        </w:tc>
      </w:tr>
      <w:tr w:rsidR="00BF6021" w:rsidRPr="00527DC6" w14:paraId="02595FB1"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4D22FC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w:t>
            </w:r>
          </w:p>
        </w:tc>
        <w:tc>
          <w:tcPr>
            <w:tcW w:w="2409" w:type="dxa"/>
            <w:tcBorders>
              <w:top w:val="nil"/>
              <w:left w:val="nil"/>
              <w:bottom w:val="nil"/>
              <w:right w:val="nil"/>
            </w:tcBorders>
            <w:shd w:val="clear" w:color="auto" w:fill="auto"/>
            <w:noWrap/>
            <w:vAlign w:val="center"/>
            <w:hideMark/>
          </w:tcPr>
          <w:p w14:paraId="2E7F0B3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鄞州区钟公庙街道长丰村</w:t>
            </w:r>
          </w:p>
        </w:tc>
        <w:tc>
          <w:tcPr>
            <w:tcW w:w="1701" w:type="dxa"/>
            <w:tcBorders>
              <w:top w:val="nil"/>
              <w:left w:val="nil"/>
              <w:bottom w:val="nil"/>
              <w:right w:val="nil"/>
            </w:tcBorders>
            <w:shd w:val="clear" w:color="auto" w:fill="auto"/>
            <w:noWrap/>
            <w:vAlign w:val="center"/>
            <w:hideMark/>
          </w:tcPr>
          <w:p w14:paraId="5ADEA38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YZ13</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J1b</w:t>
            </w:r>
            <w:r w:rsidRPr="00527DC6">
              <w:rPr>
                <w:rFonts w:ascii="Arial" w:eastAsia="华文细黑" w:hAnsi="Arial" w:cs="Arial"/>
                <w:sz w:val="15"/>
                <w:szCs w:val="15"/>
              </w:rPr>
              <w:t>地块</w:t>
            </w:r>
            <w:r w:rsidRPr="00527DC6">
              <w:rPr>
                <w:rFonts w:ascii="Arial" w:eastAsia="华文细黑" w:hAnsi="Arial" w:cs="Arial"/>
                <w:sz w:val="15"/>
                <w:szCs w:val="15"/>
              </w:rPr>
              <w:t>(</w:t>
            </w:r>
            <w:r w:rsidRPr="00527DC6">
              <w:rPr>
                <w:rFonts w:ascii="Arial" w:eastAsia="华文细黑" w:hAnsi="Arial" w:cs="Arial"/>
                <w:sz w:val="15"/>
                <w:szCs w:val="15"/>
              </w:rPr>
              <w:t>长丰地段</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2A34951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城镇住宅、商务金融、旅馆、餐饮、零售商业、娱乐、其他商服用地</w:t>
            </w:r>
          </w:p>
        </w:tc>
        <w:tc>
          <w:tcPr>
            <w:tcW w:w="664" w:type="dxa"/>
            <w:tcBorders>
              <w:top w:val="nil"/>
              <w:left w:val="nil"/>
              <w:bottom w:val="nil"/>
              <w:right w:val="nil"/>
            </w:tcBorders>
            <w:shd w:val="clear" w:color="auto" w:fill="auto"/>
            <w:noWrap/>
            <w:vAlign w:val="center"/>
            <w:hideMark/>
          </w:tcPr>
          <w:p w14:paraId="3E48506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13741</w:t>
            </w:r>
          </w:p>
        </w:tc>
        <w:tc>
          <w:tcPr>
            <w:tcW w:w="1037" w:type="dxa"/>
            <w:tcBorders>
              <w:top w:val="nil"/>
              <w:left w:val="nil"/>
              <w:bottom w:val="nil"/>
              <w:right w:val="nil"/>
            </w:tcBorders>
            <w:shd w:val="clear" w:color="auto" w:fill="auto"/>
            <w:noWrap/>
            <w:vAlign w:val="center"/>
            <w:hideMark/>
          </w:tcPr>
          <w:p w14:paraId="77421A7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w:t>
            </w:r>
            <w:r w:rsidRPr="00D610E4">
              <w:rPr>
                <w:rFonts w:ascii="Arial" w:eastAsia="华文细黑" w:hAnsi="Arial" w:cs="Arial"/>
                <w:sz w:val="15"/>
                <w:szCs w:val="15"/>
              </w:rPr>
              <w:t>0</w:t>
            </w:r>
          </w:p>
        </w:tc>
        <w:tc>
          <w:tcPr>
            <w:tcW w:w="1134" w:type="dxa"/>
            <w:tcBorders>
              <w:top w:val="nil"/>
              <w:left w:val="nil"/>
              <w:bottom w:val="nil"/>
              <w:right w:val="nil"/>
            </w:tcBorders>
            <w:shd w:val="clear" w:color="auto" w:fill="auto"/>
            <w:noWrap/>
            <w:vAlign w:val="center"/>
            <w:hideMark/>
          </w:tcPr>
          <w:p w14:paraId="3DFF5D1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8A41FCB"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14</w:t>
            </w:r>
          </w:p>
        </w:tc>
        <w:tc>
          <w:tcPr>
            <w:tcW w:w="1259" w:type="dxa"/>
            <w:tcBorders>
              <w:top w:val="nil"/>
              <w:left w:val="nil"/>
              <w:bottom w:val="nil"/>
              <w:right w:val="nil"/>
            </w:tcBorders>
            <w:shd w:val="clear" w:color="auto" w:fill="auto"/>
            <w:noWrap/>
            <w:vAlign w:val="center"/>
            <w:hideMark/>
          </w:tcPr>
          <w:p w14:paraId="1B6464B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宁波投创荣安置业有限公司</w:t>
            </w:r>
          </w:p>
        </w:tc>
        <w:tc>
          <w:tcPr>
            <w:tcW w:w="851" w:type="dxa"/>
            <w:tcBorders>
              <w:top w:val="nil"/>
              <w:left w:val="nil"/>
              <w:bottom w:val="nil"/>
              <w:right w:val="nil"/>
            </w:tcBorders>
            <w:shd w:val="clear" w:color="auto" w:fill="auto"/>
            <w:noWrap/>
            <w:vAlign w:val="center"/>
            <w:hideMark/>
          </w:tcPr>
          <w:p w14:paraId="7577D21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58742</w:t>
            </w:r>
            <w:r w:rsidRPr="00527DC6">
              <w:rPr>
                <w:rFonts w:ascii="Arial" w:eastAsia="华文细黑" w:hAnsi="Arial" w:cs="Arial"/>
                <w:sz w:val="15"/>
                <w:szCs w:val="15"/>
              </w:rPr>
              <w:t>.</w:t>
            </w:r>
            <w:r w:rsidRPr="00D610E4">
              <w:rPr>
                <w:rFonts w:ascii="Arial" w:eastAsia="华文细黑" w:hAnsi="Arial" w:cs="Arial"/>
                <w:sz w:val="15"/>
                <w:szCs w:val="15"/>
              </w:rPr>
              <w:t>76</w:t>
            </w:r>
          </w:p>
        </w:tc>
        <w:tc>
          <w:tcPr>
            <w:tcW w:w="850" w:type="dxa"/>
            <w:tcBorders>
              <w:top w:val="nil"/>
              <w:left w:val="nil"/>
              <w:bottom w:val="nil"/>
              <w:right w:val="nil"/>
            </w:tcBorders>
            <w:shd w:val="clear" w:color="auto" w:fill="auto"/>
            <w:noWrap/>
            <w:vAlign w:val="center"/>
            <w:hideMark/>
          </w:tcPr>
          <w:p w14:paraId="10C4670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2850</w:t>
            </w:r>
          </w:p>
        </w:tc>
        <w:tc>
          <w:tcPr>
            <w:tcW w:w="812" w:type="dxa"/>
            <w:tcBorders>
              <w:top w:val="nil"/>
              <w:left w:val="nil"/>
              <w:bottom w:val="nil"/>
              <w:right w:val="nil"/>
            </w:tcBorders>
            <w:shd w:val="clear" w:color="auto" w:fill="auto"/>
            <w:noWrap/>
            <w:vAlign w:val="center"/>
            <w:hideMark/>
          </w:tcPr>
          <w:p w14:paraId="59B1056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14250</w:t>
            </w:r>
          </w:p>
        </w:tc>
        <w:tc>
          <w:tcPr>
            <w:tcW w:w="613" w:type="dxa"/>
            <w:tcBorders>
              <w:top w:val="nil"/>
              <w:left w:val="nil"/>
              <w:bottom w:val="nil"/>
              <w:right w:val="nil"/>
            </w:tcBorders>
            <w:shd w:val="clear" w:color="auto" w:fill="auto"/>
            <w:noWrap/>
            <w:vAlign w:val="center"/>
            <w:hideMark/>
          </w:tcPr>
          <w:p w14:paraId="7729316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50</w:t>
            </w:r>
            <w:r w:rsidRPr="00527DC6">
              <w:rPr>
                <w:rFonts w:ascii="Arial" w:eastAsia="华文细黑" w:hAnsi="Arial" w:cs="Arial"/>
                <w:sz w:val="15"/>
                <w:szCs w:val="15"/>
              </w:rPr>
              <w:t>.</w:t>
            </w:r>
            <w:r w:rsidRPr="00D610E4">
              <w:rPr>
                <w:rFonts w:ascii="Arial" w:eastAsia="华文细黑" w:hAnsi="Arial" w:cs="Arial"/>
                <w:sz w:val="15"/>
                <w:szCs w:val="15"/>
              </w:rPr>
              <w:t>95</w:t>
            </w:r>
          </w:p>
        </w:tc>
      </w:tr>
      <w:tr w:rsidR="00BF6021" w:rsidRPr="00527DC6" w14:paraId="2D1F6C9C"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9B8B4F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23</w:t>
            </w:r>
          </w:p>
        </w:tc>
        <w:tc>
          <w:tcPr>
            <w:tcW w:w="2409" w:type="dxa"/>
            <w:tcBorders>
              <w:top w:val="nil"/>
              <w:left w:val="nil"/>
              <w:bottom w:val="nil"/>
              <w:right w:val="nil"/>
            </w:tcBorders>
            <w:shd w:val="clear" w:color="auto" w:fill="auto"/>
            <w:noWrap/>
            <w:vAlign w:val="center"/>
            <w:hideMark/>
          </w:tcPr>
          <w:p w14:paraId="7E03FD6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鄞州区福明街道</w:t>
            </w:r>
          </w:p>
        </w:tc>
        <w:tc>
          <w:tcPr>
            <w:tcW w:w="1701" w:type="dxa"/>
            <w:tcBorders>
              <w:top w:val="nil"/>
              <w:left w:val="nil"/>
              <w:bottom w:val="nil"/>
              <w:right w:val="nil"/>
            </w:tcBorders>
            <w:shd w:val="clear" w:color="auto" w:fill="auto"/>
            <w:noWrap/>
            <w:vAlign w:val="center"/>
            <w:hideMark/>
          </w:tcPr>
          <w:p w14:paraId="7A1DC27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甬土资告〔</w:t>
            </w: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08011</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62BB46B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城镇住宅、商务金融、旅馆、餐饮、</w:t>
            </w:r>
            <w:r w:rsidRPr="00527DC6">
              <w:rPr>
                <w:rFonts w:ascii="Arial" w:eastAsia="华文细黑" w:hAnsi="Arial" w:cs="Arial"/>
                <w:sz w:val="15"/>
                <w:szCs w:val="15"/>
              </w:rPr>
              <w:t>*</w:t>
            </w:r>
            <w:r w:rsidRPr="00527DC6">
              <w:rPr>
                <w:rFonts w:ascii="Arial" w:eastAsia="华文细黑" w:hAnsi="Arial" w:cs="Arial"/>
                <w:sz w:val="15"/>
                <w:szCs w:val="15"/>
              </w:rPr>
              <w:t>零售商业用地</w:t>
            </w:r>
          </w:p>
        </w:tc>
        <w:tc>
          <w:tcPr>
            <w:tcW w:w="664" w:type="dxa"/>
            <w:tcBorders>
              <w:top w:val="nil"/>
              <w:left w:val="nil"/>
              <w:bottom w:val="nil"/>
              <w:right w:val="nil"/>
            </w:tcBorders>
            <w:shd w:val="clear" w:color="auto" w:fill="auto"/>
            <w:noWrap/>
            <w:vAlign w:val="center"/>
            <w:hideMark/>
          </w:tcPr>
          <w:p w14:paraId="4593FC4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104283</w:t>
            </w:r>
          </w:p>
        </w:tc>
        <w:tc>
          <w:tcPr>
            <w:tcW w:w="1037" w:type="dxa"/>
            <w:tcBorders>
              <w:top w:val="nil"/>
              <w:left w:val="nil"/>
              <w:bottom w:val="nil"/>
              <w:right w:val="nil"/>
            </w:tcBorders>
            <w:shd w:val="clear" w:color="auto" w:fill="auto"/>
            <w:noWrap/>
            <w:vAlign w:val="center"/>
            <w:hideMark/>
          </w:tcPr>
          <w:p w14:paraId="5942BD1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74</w:t>
            </w:r>
          </w:p>
        </w:tc>
        <w:tc>
          <w:tcPr>
            <w:tcW w:w="1134" w:type="dxa"/>
            <w:tcBorders>
              <w:top w:val="nil"/>
              <w:left w:val="nil"/>
              <w:bottom w:val="nil"/>
              <w:right w:val="nil"/>
            </w:tcBorders>
            <w:shd w:val="clear" w:color="auto" w:fill="auto"/>
            <w:noWrap/>
            <w:vAlign w:val="center"/>
            <w:hideMark/>
          </w:tcPr>
          <w:p w14:paraId="705CC7C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32695F35"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13</w:t>
            </w:r>
          </w:p>
        </w:tc>
        <w:tc>
          <w:tcPr>
            <w:tcW w:w="1259" w:type="dxa"/>
            <w:tcBorders>
              <w:top w:val="nil"/>
              <w:left w:val="nil"/>
              <w:bottom w:val="nil"/>
              <w:right w:val="nil"/>
            </w:tcBorders>
            <w:shd w:val="clear" w:color="auto" w:fill="auto"/>
            <w:noWrap/>
            <w:vAlign w:val="center"/>
            <w:hideMark/>
          </w:tcPr>
          <w:p w14:paraId="0F76516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重庆龙湖天街商业地产有限公司</w:t>
            </w:r>
          </w:p>
        </w:tc>
        <w:tc>
          <w:tcPr>
            <w:tcW w:w="851" w:type="dxa"/>
            <w:tcBorders>
              <w:top w:val="nil"/>
              <w:left w:val="nil"/>
              <w:bottom w:val="nil"/>
              <w:right w:val="nil"/>
            </w:tcBorders>
            <w:shd w:val="clear" w:color="auto" w:fill="auto"/>
            <w:noWrap/>
            <w:vAlign w:val="center"/>
            <w:hideMark/>
          </w:tcPr>
          <w:p w14:paraId="491D3AB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371500</w:t>
            </w:r>
          </w:p>
        </w:tc>
        <w:tc>
          <w:tcPr>
            <w:tcW w:w="850" w:type="dxa"/>
            <w:tcBorders>
              <w:top w:val="nil"/>
              <w:left w:val="nil"/>
              <w:bottom w:val="nil"/>
              <w:right w:val="nil"/>
            </w:tcBorders>
            <w:shd w:val="clear" w:color="auto" w:fill="auto"/>
            <w:noWrap/>
            <w:vAlign w:val="center"/>
            <w:hideMark/>
          </w:tcPr>
          <w:p w14:paraId="0161C8E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2374</w:t>
            </w:r>
            <w:r w:rsidRPr="00527DC6">
              <w:rPr>
                <w:rFonts w:ascii="Arial" w:eastAsia="华文细黑" w:hAnsi="Arial" w:cs="Arial"/>
                <w:sz w:val="15"/>
                <w:szCs w:val="15"/>
              </w:rPr>
              <w:t>.</w:t>
            </w:r>
            <w:r w:rsidRPr="00D610E4">
              <w:rPr>
                <w:rFonts w:ascii="Arial" w:eastAsia="华文细黑" w:hAnsi="Arial" w:cs="Arial"/>
                <w:sz w:val="15"/>
                <w:szCs w:val="15"/>
              </w:rPr>
              <w:t>95</w:t>
            </w:r>
          </w:p>
        </w:tc>
        <w:tc>
          <w:tcPr>
            <w:tcW w:w="812" w:type="dxa"/>
            <w:tcBorders>
              <w:top w:val="nil"/>
              <w:left w:val="nil"/>
              <w:bottom w:val="nil"/>
              <w:right w:val="nil"/>
            </w:tcBorders>
            <w:shd w:val="clear" w:color="auto" w:fill="auto"/>
            <w:noWrap/>
            <w:vAlign w:val="center"/>
            <w:hideMark/>
          </w:tcPr>
          <w:p w14:paraId="1F654AF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13019</w:t>
            </w:r>
            <w:r w:rsidRPr="00527DC6">
              <w:rPr>
                <w:rFonts w:ascii="Arial" w:eastAsia="华文细黑" w:hAnsi="Arial" w:cs="Arial"/>
                <w:sz w:val="15"/>
                <w:szCs w:val="15"/>
              </w:rPr>
              <w:t>.</w:t>
            </w:r>
            <w:r w:rsidRPr="00D610E4">
              <w:rPr>
                <w:rFonts w:ascii="Arial" w:eastAsia="华文细黑" w:hAnsi="Arial" w:cs="Arial"/>
                <w:sz w:val="15"/>
                <w:szCs w:val="15"/>
              </w:rPr>
              <w:t>93</w:t>
            </w:r>
          </w:p>
        </w:tc>
        <w:tc>
          <w:tcPr>
            <w:tcW w:w="613" w:type="dxa"/>
            <w:tcBorders>
              <w:top w:val="nil"/>
              <w:left w:val="nil"/>
              <w:bottom w:val="nil"/>
              <w:right w:val="nil"/>
            </w:tcBorders>
            <w:shd w:val="clear" w:color="auto" w:fill="auto"/>
            <w:noWrap/>
            <w:vAlign w:val="center"/>
            <w:hideMark/>
          </w:tcPr>
          <w:p w14:paraId="0BFABC8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27</w:t>
            </w:r>
            <w:r w:rsidRPr="00527DC6">
              <w:rPr>
                <w:rFonts w:ascii="Arial" w:eastAsia="华文细黑" w:hAnsi="Arial" w:cs="Arial"/>
                <w:sz w:val="15"/>
                <w:szCs w:val="15"/>
              </w:rPr>
              <w:t>.</w:t>
            </w:r>
            <w:r w:rsidRPr="00D610E4">
              <w:rPr>
                <w:rFonts w:ascii="Arial" w:eastAsia="华文细黑" w:hAnsi="Arial" w:cs="Arial"/>
                <w:sz w:val="15"/>
                <w:szCs w:val="15"/>
              </w:rPr>
              <w:t>15</w:t>
            </w:r>
          </w:p>
        </w:tc>
      </w:tr>
      <w:tr w:rsidR="00BF6021" w:rsidRPr="00527DC6" w14:paraId="7A3A3791"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9966B8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w:t>
            </w:r>
          </w:p>
        </w:tc>
        <w:tc>
          <w:tcPr>
            <w:tcW w:w="2409" w:type="dxa"/>
            <w:tcBorders>
              <w:top w:val="nil"/>
              <w:left w:val="nil"/>
              <w:bottom w:val="nil"/>
              <w:right w:val="nil"/>
            </w:tcBorders>
            <w:shd w:val="clear" w:color="auto" w:fill="auto"/>
            <w:noWrap/>
            <w:vAlign w:val="center"/>
            <w:hideMark/>
          </w:tcPr>
          <w:p w14:paraId="0AA8343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鄞州区姜山镇</w:t>
            </w:r>
            <w:r w:rsidRPr="00527DC6">
              <w:rPr>
                <w:rFonts w:ascii="Arial" w:eastAsia="华文细黑" w:hAnsi="Arial" w:cs="Arial"/>
                <w:sz w:val="15"/>
                <w:szCs w:val="15"/>
              </w:rPr>
              <w:t>,</w:t>
            </w:r>
            <w:r w:rsidRPr="00527DC6">
              <w:rPr>
                <w:rFonts w:ascii="Arial" w:eastAsia="华文细黑" w:hAnsi="Arial" w:cs="Arial"/>
                <w:sz w:val="15"/>
                <w:szCs w:val="15"/>
              </w:rPr>
              <w:t>东至姜山西河</w:t>
            </w:r>
            <w:r w:rsidRPr="00527DC6">
              <w:rPr>
                <w:rFonts w:ascii="Arial" w:eastAsia="华文细黑" w:hAnsi="Arial" w:cs="Arial"/>
                <w:sz w:val="15"/>
                <w:szCs w:val="15"/>
              </w:rPr>
              <w:t>,</w:t>
            </w:r>
            <w:r w:rsidRPr="00527DC6">
              <w:rPr>
                <w:rFonts w:ascii="Arial" w:eastAsia="华文细黑" w:hAnsi="Arial" w:cs="Arial"/>
                <w:sz w:val="15"/>
                <w:szCs w:val="15"/>
              </w:rPr>
              <w:t>南至振狮路</w:t>
            </w:r>
            <w:r w:rsidRPr="00527DC6">
              <w:rPr>
                <w:rFonts w:ascii="Arial" w:eastAsia="华文细黑" w:hAnsi="Arial" w:cs="Arial"/>
                <w:sz w:val="15"/>
                <w:szCs w:val="15"/>
              </w:rPr>
              <w:t>,</w:t>
            </w:r>
            <w:r w:rsidRPr="00527DC6">
              <w:rPr>
                <w:rFonts w:ascii="Arial" w:eastAsia="华文细黑" w:hAnsi="Arial" w:cs="Arial"/>
                <w:sz w:val="15"/>
                <w:szCs w:val="15"/>
              </w:rPr>
              <w:t>西至明阳路</w:t>
            </w:r>
            <w:r w:rsidRPr="00527DC6">
              <w:rPr>
                <w:rFonts w:ascii="Arial" w:eastAsia="华文细黑" w:hAnsi="Arial" w:cs="Arial"/>
                <w:sz w:val="15"/>
                <w:szCs w:val="15"/>
              </w:rPr>
              <w:t>,</w:t>
            </w:r>
            <w:r w:rsidRPr="00527DC6">
              <w:rPr>
                <w:rFonts w:ascii="Arial" w:eastAsia="华文细黑" w:hAnsi="Arial" w:cs="Arial"/>
                <w:sz w:val="15"/>
                <w:szCs w:val="15"/>
              </w:rPr>
              <w:t>北至人民西路</w:t>
            </w:r>
          </w:p>
        </w:tc>
        <w:tc>
          <w:tcPr>
            <w:tcW w:w="1701" w:type="dxa"/>
            <w:tcBorders>
              <w:top w:val="nil"/>
              <w:left w:val="nil"/>
              <w:bottom w:val="nil"/>
              <w:right w:val="nil"/>
            </w:tcBorders>
            <w:shd w:val="clear" w:color="auto" w:fill="auto"/>
            <w:noWrap/>
            <w:vAlign w:val="center"/>
            <w:hideMark/>
          </w:tcPr>
          <w:p w14:paraId="71E7B7B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JS</w:t>
            </w:r>
            <w:r w:rsidRPr="00527DC6">
              <w:rPr>
                <w:rFonts w:ascii="Arial" w:eastAsia="华文细黑" w:hAnsi="Arial" w:cs="Arial"/>
                <w:sz w:val="15"/>
                <w:szCs w:val="15"/>
              </w:rPr>
              <w:t>-</w:t>
            </w:r>
            <w:r w:rsidRPr="00D610E4">
              <w:rPr>
                <w:rFonts w:ascii="Arial" w:eastAsia="华文细黑" w:hAnsi="Arial" w:cs="Arial"/>
                <w:sz w:val="15"/>
                <w:szCs w:val="15"/>
              </w:rPr>
              <w:t>17</w:t>
            </w:r>
            <w:r w:rsidRPr="00527DC6">
              <w:rPr>
                <w:rFonts w:ascii="Arial" w:eastAsia="华文细黑" w:hAnsi="Arial" w:cs="Arial"/>
                <w:sz w:val="15"/>
                <w:szCs w:val="15"/>
              </w:rPr>
              <w:t>-</w:t>
            </w:r>
            <w:r w:rsidRPr="00D610E4">
              <w:rPr>
                <w:rFonts w:ascii="Arial" w:eastAsia="华文细黑" w:hAnsi="Arial" w:cs="Arial"/>
                <w:sz w:val="15"/>
                <w:szCs w:val="15"/>
              </w:rPr>
              <w:t>a1</w:t>
            </w:r>
            <w:r w:rsidRPr="00527DC6">
              <w:rPr>
                <w:rFonts w:ascii="Arial" w:eastAsia="华文细黑" w:hAnsi="Arial" w:cs="Arial"/>
                <w:sz w:val="15"/>
                <w:szCs w:val="15"/>
              </w:rPr>
              <w:t>(</w:t>
            </w:r>
            <w:r w:rsidRPr="00527DC6">
              <w:rPr>
                <w:rFonts w:ascii="Arial" w:eastAsia="华文细黑" w:hAnsi="Arial" w:cs="Arial"/>
                <w:sz w:val="15"/>
                <w:szCs w:val="15"/>
              </w:rPr>
              <w:t>姜山镇核心</w:t>
            </w:r>
            <w:r w:rsidRPr="00D610E4">
              <w:rPr>
                <w:rFonts w:ascii="Arial" w:eastAsia="华文细黑" w:hAnsi="Arial" w:cs="Arial"/>
                <w:sz w:val="15"/>
                <w:szCs w:val="15"/>
              </w:rPr>
              <w:t>9</w:t>
            </w:r>
            <w:r w:rsidRPr="00527DC6">
              <w:rPr>
                <w:rFonts w:ascii="Arial" w:eastAsia="华文细黑" w:hAnsi="Arial" w:cs="Arial"/>
                <w:sz w:val="15"/>
                <w:szCs w:val="15"/>
              </w:rPr>
              <w:t>号居住</w:t>
            </w:r>
            <w:r w:rsidRPr="00D610E4">
              <w:rPr>
                <w:rFonts w:ascii="Arial" w:eastAsia="华文细黑" w:hAnsi="Arial" w:cs="Arial"/>
                <w:sz w:val="15"/>
                <w:szCs w:val="15"/>
              </w:rPr>
              <w:t>A</w:t>
            </w:r>
            <w:r w:rsidRPr="00527DC6">
              <w:rPr>
                <w:rFonts w:ascii="Arial" w:eastAsia="华文细黑" w:hAnsi="Arial" w:cs="Arial"/>
                <w:sz w:val="15"/>
                <w:szCs w:val="15"/>
              </w:rPr>
              <w:t>地块</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6180FE7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2CAE852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44318</w:t>
            </w:r>
          </w:p>
        </w:tc>
        <w:tc>
          <w:tcPr>
            <w:tcW w:w="1037" w:type="dxa"/>
            <w:tcBorders>
              <w:top w:val="nil"/>
              <w:left w:val="nil"/>
              <w:bottom w:val="nil"/>
              <w:right w:val="nil"/>
            </w:tcBorders>
            <w:shd w:val="clear" w:color="auto" w:fill="auto"/>
            <w:noWrap/>
            <w:vAlign w:val="center"/>
            <w:hideMark/>
          </w:tcPr>
          <w:p w14:paraId="3E36066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39A1495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7B880604"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06</w:t>
            </w:r>
          </w:p>
        </w:tc>
        <w:tc>
          <w:tcPr>
            <w:tcW w:w="1259" w:type="dxa"/>
            <w:tcBorders>
              <w:top w:val="nil"/>
              <w:left w:val="nil"/>
              <w:bottom w:val="nil"/>
              <w:right w:val="nil"/>
            </w:tcBorders>
            <w:shd w:val="clear" w:color="auto" w:fill="auto"/>
            <w:noWrap/>
            <w:vAlign w:val="center"/>
            <w:hideMark/>
          </w:tcPr>
          <w:p w14:paraId="2C5BBF1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宁波翔巍实业投资有限公司</w:t>
            </w:r>
          </w:p>
        </w:tc>
        <w:tc>
          <w:tcPr>
            <w:tcW w:w="851" w:type="dxa"/>
            <w:tcBorders>
              <w:top w:val="nil"/>
              <w:left w:val="nil"/>
              <w:bottom w:val="nil"/>
              <w:right w:val="nil"/>
            </w:tcBorders>
            <w:shd w:val="clear" w:color="auto" w:fill="auto"/>
            <w:noWrap/>
            <w:vAlign w:val="center"/>
            <w:hideMark/>
          </w:tcPr>
          <w:p w14:paraId="56BF988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141374</w:t>
            </w:r>
            <w:r w:rsidRPr="00527DC6">
              <w:rPr>
                <w:rFonts w:ascii="Arial" w:eastAsia="华文细黑" w:hAnsi="Arial" w:cs="Arial"/>
                <w:sz w:val="15"/>
                <w:szCs w:val="15"/>
              </w:rPr>
              <w:t>.</w:t>
            </w:r>
            <w:r w:rsidRPr="00D610E4">
              <w:rPr>
                <w:rFonts w:ascii="Arial" w:eastAsia="华文细黑" w:hAnsi="Arial" w:cs="Arial"/>
                <w:sz w:val="15"/>
                <w:szCs w:val="15"/>
              </w:rPr>
              <w:t>39</w:t>
            </w:r>
          </w:p>
        </w:tc>
        <w:tc>
          <w:tcPr>
            <w:tcW w:w="850" w:type="dxa"/>
            <w:tcBorders>
              <w:top w:val="nil"/>
              <w:left w:val="nil"/>
              <w:bottom w:val="nil"/>
              <w:right w:val="nil"/>
            </w:tcBorders>
            <w:shd w:val="clear" w:color="auto" w:fill="auto"/>
            <w:noWrap/>
            <w:vAlign w:val="center"/>
            <w:hideMark/>
          </w:tcPr>
          <w:p w14:paraId="0F4B101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2126</w:t>
            </w:r>
            <w:r w:rsidRPr="00527DC6">
              <w:rPr>
                <w:rFonts w:ascii="Arial" w:eastAsia="华文细黑" w:hAnsi="Arial" w:cs="Arial"/>
                <w:sz w:val="15"/>
                <w:szCs w:val="15"/>
              </w:rPr>
              <w:t>.</w:t>
            </w:r>
            <w:r w:rsidRPr="00D610E4">
              <w:rPr>
                <w:rFonts w:ascii="Arial" w:eastAsia="华文细黑" w:hAnsi="Arial" w:cs="Arial"/>
                <w:sz w:val="15"/>
                <w:szCs w:val="15"/>
              </w:rPr>
              <w:t>67</w:t>
            </w:r>
          </w:p>
        </w:tc>
        <w:tc>
          <w:tcPr>
            <w:tcW w:w="812" w:type="dxa"/>
            <w:tcBorders>
              <w:top w:val="nil"/>
              <w:left w:val="nil"/>
              <w:bottom w:val="nil"/>
              <w:right w:val="nil"/>
            </w:tcBorders>
            <w:shd w:val="clear" w:color="auto" w:fill="auto"/>
            <w:noWrap/>
            <w:vAlign w:val="center"/>
            <w:hideMark/>
          </w:tcPr>
          <w:p w14:paraId="4DB614A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14500</w:t>
            </w:r>
          </w:p>
        </w:tc>
        <w:tc>
          <w:tcPr>
            <w:tcW w:w="613" w:type="dxa"/>
            <w:tcBorders>
              <w:top w:val="nil"/>
              <w:left w:val="nil"/>
              <w:bottom w:val="nil"/>
              <w:right w:val="nil"/>
            </w:tcBorders>
            <w:shd w:val="clear" w:color="auto" w:fill="auto"/>
            <w:noWrap/>
            <w:vAlign w:val="center"/>
            <w:hideMark/>
          </w:tcPr>
          <w:p w14:paraId="5D434EF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58</w:t>
            </w:r>
            <w:r w:rsidRPr="00527DC6">
              <w:rPr>
                <w:rFonts w:ascii="Arial" w:eastAsia="华文细黑" w:hAnsi="Arial" w:cs="Arial"/>
                <w:sz w:val="15"/>
                <w:szCs w:val="15"/>
              </w:rPr>
              <w:t>.</w:t>
            </w:r>
            <w:r w:rsidRPr="00D610E4">
              <w:rPr>
                <w:rFonts w:ascii="Arial" w:eastAsia="华文细黑" w:hAnsi="Arial" w:cs="Arial"/>
                <w:sz w:val="15"/>
                <w:szCs w:val="15"/>
              </w:rPr>
              <w:t>99</w:t>
            </w:r>
          </w:p>
        </w:tc>
      </w:tr>
      <w:tr w:rsidR="00BF6021" w:rsidRPr="00527DC6" w14:paraId="3375D1AF"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672B8F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25</w:t>
            </w:r>
          </w:p>
        </w:tc>
        <w:tc>
          <w:tcPr>
            <w:tcW w:w="2409" w:type="dxa"/>
            <w:tcBorders>
              <w:top w:val="nil"/>
              <w:left w:val="nil"/>
              <w:bottom w:val="nil"/>
              <w:right w:val="nil"/>
            </w:tcBorders>
            <w:shd w:val="clear" w:color="auto" w:fill="auto"/>
            <w:noWrap/>
            <w:vAlign w:val="center"/>
            <w:hideMark/>
          </w:tcPr>
          <w:p w14:paraId="1A2E251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鄞州区姜山镇</w:t>
            </w:r>
            <w:r w:rsidRPr="00527DC6">
              <w:rPr>
                <w:rFonts w:ascii="Arial" w:eastAsia="华文细黑" w:hAnsi="Arial" w:cs="Arial"/>
                <w:sz w:val="15"/>
                <w:szCs w:val="15"/>
              </w:rPr>
              <w:t>,</w:t>
            </w:r>
            <w:r w:rsidRPr="00527DC6">
              <w:rPr>
                <w:rFonts w:ascii="Arial" w:eastAsia="华文细黑" w:hAnsi="Arial" w:cs="Arial"/>
                <w:sz w:val="15"/>
                <w:szCs w:val="15"/>
              </w:rPr>
              <w:t>东、北至用地界线</w:t>
            </w:r>
            <w:r w:rsidRPr="00527DC6">
              <w:rPr>
                <w:rFonts w:ascii="Arial" w:eastAsia="华文细黑" w:hAnsi="Arial" w:cs="Arial"/>
                <w:sz w:val="15"/>
                <w:szCs w:val="15"/>
              </w:rPr>
              <w:t>,</w:t>
            </w:r>
            <w:r w:rsidRPr="00527DC6">
              <w:rPr>
                <w:rFonts w:ascii="Arial" w:eastAsia="华文细黑" w:hAnsi="Arial" w:cs="Arial"/>
                <w:sz w:val="15"/>
                <w:szCs w:val="15"/>
              </w:rPr>
              <w:t>南至振狮路</w:t>
            </w:r>
            <w:r w:rsidRPr="00527DC6">
              <w:rPr>
                <w:rFonts w:ascii="Arial" w:eastAsia="华文细黑" w:hAnsi="Arial" w:cs="Arial"/>
                <w:sz w:val="15"/>
                <w:szCs w:val="15"/>
              </w:rPr>
              <w:t>,</w:t>
            </w:r>
            <w:r w:rsidRPr="00527DC6">
              <w:rPr>
                <w:rFonts w:ascii="Arial" w:eastAsia="华文细黑" w:hAnsi="Arial" w:cs="Arial"/>
                <w:sz w:val="15"/>
                <w:szCs w:val="15"/>
              </w:rPr>
              <w:t>西至姜山西河。</w:t>
            </w:r>
          </w:p>
        </w:tc>
        <w:tc>
          <w:tcPr>
            <w:tcW w:w="1701" w:type="dxa"/>
            <w:tcBorders>
              <w:top w:val="nil"/>
              <w:left w:val="nil"/>
              <w:bottom w:val="nil"/>
              <w:right w:val="nil"/>
            </w:tcBorders>
            <w:shd w:val="clear" w:color="auto" w:fill="auto"/>
            <w:noWrap/>
            <w:vAlign w:val="center"/>
            <w:hideMark/>
          </w:tcPr>
          <w:p w14:paraId="77526D0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JS</w:t>
            </w:r>
            <w:r w:rsidRPr="00527DC6">
              <w:rPr>
                <w:rFonts w:ascii="Arial" w:eastAsia="华文细黑" w:hAnsi="Arial" w:cs="Arial"/>
                <w:sz w:val="15"/>
                <w:szCs w:val="15"/>
              </w:rPr>
              <w:t>-</w:t>
            </w:r>
            <w:r w:rsidRPr="00D610E4">
              <w:rPr>
                <w:rFonts w:ascii="Arial" w:eastAsia="华文细黑" w:hAnsi="Arial" w:cs="Arial"/>
                <w:sz w:val="15"/>
                <w:szCs w:val="15"/>
              </w:rPr>
              <w:t>17</w:t>
            </w:r>
            <w:r w:rsidRPr="00527DC6">
              <w:rPr>
                <w:rFonts w:ascii="Arial" w:eastAsia="华文细黑" w:hAnsi="Arial" w:cs="Arial"/>
                <w:sz w:val="15"/>
                <w:szCs w:val="15"/>
              </w:rPr>
              <w:t>-</w:t>
            </w:r>
            <w:r w:rsidRPr="00D610E4">
              <w:rPr>
                <w:rFonts w:ascii="Arial" w:eastAsia="华文细黑" w:hAnsi="Arial" w:cs="Arial"/>
                <w:sz w:val="15"/>
                <w:szCs w:val="15"/>
              </w:rPr>
              <w:t>a5</w:t>
            </w:r>
            <w:r w:rsidRPr="00527DC6">
              <w:rPr>
                <w:rFonts w:ascii="Arial" w:eastAsia="华文细黑" w:hAnsi="Arial" w:cs="Arial"/>
                <w:sz w:val="15"/>
                <w:szCs w:val="15"/>
              </w:rPr>
              <w:t>(</w:t>
            </w:r>
            <w:r w:rsidRPr="00527DC6">
              <w:rPr>
                <w:rFonts w:ascii="Arial" w:eastAsia="华文细黑" w:hAnsi="Arial" w:cs="Arial"/>
                <w:sz w:val="15"/>
                <w:szCs w:val="15"/>
              </w:rPr>
              <w:t>姜山镇核心</w:t>
            </w:r>
            <w:r w:rsidRPr="00D610E4">
              <w:rPr>
                <w:rFonts w:ascii="Arial" w:eastAsia="华文细黑" w:hAnsi="Arial" w:cs="Arial"/>
                <w:sz w:val="15"/>
                <w:szCs w:val="15"/>
              </w:rPr>
              <w:t>9</w:t>
            </w:r>
            <w:r w:rsidRPr="00527DC6">
              <w:rPr>
                <w:rFonts w:ascii="Arial" w:eastAsia="华文细黑" w:hAnsi="Arial" w:cs="Arial"/>
                <w:sz w:val="15"/>
                <w:szCs w:val="15"/>
              </w:rPr>
              <w:t>号居住</w:t>
            </w:r>
            <w:r w:rsidRPr="00D610E4">
              <w:rPr>
                <w:rFonts w:ascii="Arial" w:eastAsia="华文细黑" w:hAnsi="Arial" w:cs="Arial"/>
                <w:sz w:val="15"/>
                <w:szCs w:val="15"/>
              </w:rPr>
              <w:t>B</w:t>
            </w:r>
            <w:r w:rsidRPr="00527DC6">
              <w:rPr>
                <w:rFonts w:ascii="Arial" w:eastAsia="华文细黑" w:hAnsi="Arial" w:cs="Arial"/>
                <w:sz w:val="15"/>
                <w:szCs w:val="15"/>
              </w:rPr>
              <w:t>地块</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302E694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7F8AD09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19532</w:t>
            </w:r>
          </w:p>
        </w:tc>
        <w:tc>
          <w:tcPr>
            <w:tcW w:w="1037" w:type="dxa"/>
            <w:tcBorders>
              <w:top w:val="nil"/>
              <w:left w:val="nil"/>
              <w:bottom w:val="nil"/>
              <w:right w:val="nil"/>
            </w:tcBorders>
            <w:shd w:val="clear" w:color="auto" w:fill="auto"/>
            <w:noWrap/>
            <w:vAlign w:val="center"/>
            <w:hideMark/>
          </w:tcPr>
          <w:p w14:paraId="0B71295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5</w:t>
            </w:r>
          </w:p>
        </w:tc>
        <w:tc>
          <w:tcPr>
            <w:tcW w:w="1134" w:type="dxa"/>
            <w:tcBorders>
              <w:top w:val="nil"/>
              <w:left w:val="nil"/>
              <w:bottom w:val="nil"/>
              <w:right w:val="nil"/>
            </w:tcBorders>
            <w:shd w:val="clear" w:color="auto" w:fill="auto"/>
            <w:noWrap/>
            <w:vAlign w:val="center"/>
            <w:hideMark/>
          </w:tcPr>
          <w:p w14:paraId="0F4BCB7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69C889E9"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06</w:t>
            </w:r>
          </w:p>
        </w:tc>
        <w:tc>
          <w:tcPr>
            <w:tcW w:w="1259" w:type="dxa"/>
            <w:tcBorders>
              <w:top w:val="nil"/>
              <w:left w:val="nil"/>
              <w:bottom w:val="nil"/>
              <w:right w:val="nil"/>
            </w:tcBorders>
            <w:shd w:val="clear" w:color="auto" w:fill="auto"/>
            <w:noWrap/>
            <w:vAlign w:val="center"/>
            <w:hideMark/>
          </w:tcPr>
          <w:p w14:paraId="4D5FA40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宁波盛惠企业管理有限公司</w:t>
            </w:r>
          </w:p>
        </w:tc>
        <w:tc>
          <w:tcPr>
            <w:tcW w:w="851" w:type="dxa"/>
            <w:tcBorders>
              <w:top w:val="nil"/>
              <w:left w:val="nil"/>
              <w:bottom w:val="nil"/>
              <w:right w:val="nil"/>
            </w:tcBorders>
            <w:shd w:val="clear" w:color="auto" w:fill="auto"/>
            <w:noWrap/>
            <w:vAlign w:val="center"/>
            <w:hideMark/>
          </w:tcPr>
          <w:p w14:paraId="6923BDE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44825</w:t>
            </w:r>
            <w:r w:rsidRPr="00527DC6">
              <w:rPr>
                <w:rFonts w:ascii="Arial" w:eastAsia="华文细黑" w:hAnsi="Arial" w:cs="Arial"/>
                <w:sz w:val="15"/>
                <w:szCs w:val="15"/>
              </w:rPr>
              <w:t>.</w:t>
            </w:r>
            <w:r w:rsidRPr="00D610E4">
              <w:rPr>
                <w:rFonts w:ascii="Arial" w:eastAsia="华文细黑" w:hAnsi="Arial" w:cs="Arial"/>
                <w:sz w:val="15"/>
                <w:szCs w:val="15"/>
              </w:rPr>
              <w:t>94</w:t>
            </w:r>
          </w:p>
        </w:tc>
        <w:tc>
          <w:tcPr>
            <w:tcW w:w="850" w:type="dxa"/>
            <w:tcBorders>
              <w:top w:val="nil"/>
              <w:left w:val="nil"/>
              <w:bottom w:val="nil"/>
              <w:right w:val="nil"/>
            </w:tcBorders>
            <w:shd w:val="clear" w:color="auto" w:fill="auto"/>
            <w:noWrap/>
            <w:vAlign w:val="center"/>
            <w:hideMark/>
          </w:tcPr>
          <w:p w14:paraId="1B3A788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1530</w:t>
            </w:r>
          </w:p>
        </w:tc>
        <w:tc>
          <w:tcPr>
            <w:tcW w:w="812" w:type="dxa"/>
            <w:tcBorders>
              <w:top w:val="nil"/>
              <w:left w:val="nil"/>
              <w:bottom w:val="nil"/>
              <w:right w:val="nil"/>
            </w:tcBorders>
            <w:shd w:val="clear" w:color="auto" w:fill="auto"/>
            <w:noWrap/>
            <w:vAlign w:val="center"/>
            <w:hideMark/>
          </w:tcPr>
          <w:p w14:paraId="2D2EB2C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15300</w:t>
            </w:r>
          </w:p>
        </w:tc>
        <w:tc>
          <w:tcPr>
            <w:tcW w:w="613" w:type="dxa"/>
            <w:tcBorders>
              <w:top w:val="nil"/>
              <w:left w:val="nil"/>
              <w:bottom w:val="nil"/>
              <w:right w:val="nil"/>
            </w:tcBorders>
            <w:shd w:val="clear" w:color="auto" w:fill="auto"/>
            <w:noWrap/>
            <w:vAlign w:val="center"/>
            <w:hideMark/>
          </w:tcPr>
          <w:p w14:paraId="738E418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47</w:t>
            </w:r>
            <w:r w:rsidRPr="00527DC6">
              <w:rPr>
                <w:rFonts w:ascii="Arial" w:eastAsia="华文细黑" w:hAnsi="Arial" w:cs="Arial"/>
                <w:sz w:val="15"/>
                <w:szCs w:val="15"/>
              </w:rPr>
              <w:t>.</w:t>
            </w:r>
            <w:r w:rsidRPr="00D610E4">
              <w:rPr>
                <w:rFonts w:ascii="Arial" w:eastAsia="华文细黑" w:hAnsi="Arial" w:cs="Arial"/>
                <w:sz w:val="15"/>
                <w:szCs w:val="15"/>
              </w:rPr>
              <w:t>97</w:t>
            </w:r>
          </w:p>
        </w:tc>
      </w:tr>
      <w:tr w:rsidR="00BF6021" w:rsidRPr="00527DC6" w14:paraId="4FA9CCCB"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9F9EC0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26</w:t>
            </w:r>
          </w:p>
        </w:tc>
        <w:tc>
          <w:tcPr>
            <w:tcW w:w="2409" w:type="dxa"/>
            <w:tcBorders>
              <w:top w:val="nil"/>
              <w:left w:val="nil"/>
              <w:bottom w:val="nil"/>
              <w:right w:val="nil"/>
            </w:tcBorders>
            <w:shd w:val="clear" w:color="auto" w:fill="auto"/>
            <w:noWrap/>
            <w:vAlign w:val="center"/>
            <w:hideMark/>
          </w:tcPr>
          <w:p w14:paraId="13E0D75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东钱湖白石仙枰片区</w:t>
            </w:r>
            <w:r w:rsidRPr="00527DC6">
              <w:rPr>
                <w:rFonts w:ascii="Arial" w:eastAsia="华文细黑" w:hAnsi="Arial" w:cs="Arial"/>
                <w:sz w:val="15"/>
                <w:szCs w:val="15"/>
              </w:rPr>
              <w:t>,</w:t>
            </w:r>
            <w:r w:rsidRPr="00527DC6">
              <w:rPr>
                <w:rFonts w:ascii="Arial" w:eastAsia="华文细黑" w:hAnsi="Arial" w:cs="Arial"/>
                <w:sz w:val="15"/>
                <w:szCs w:val="15"/>
              </w:rPr>
              <w:t>规划道路以南</w:t>
            </w:r>
            <w:r w:rsidRPr="00527DC6">
              <w:rPr>
                <w:rFonts w:ascii="Arial" w:eastAsia="华文细黑" w:hAnsi="Arial" w:cs="Arial"/>
                <w:sz w:val="15"/>
                <w:szCs w:val="15"/>
              </w:rPr>
              <w:t>,</w:t>
            </w:r>
            <w:r w:rsidRPr="00527DC6">
              <w:rPr>
                <w:rFonts w:ascii="Arial" w:eastAsia="华文细黑" w:hAnsi="Arial" w:cs="Arial"/>
                <w:sz w:val="15"/>
                <w:szCs w:val="15"/>
              </w:rPr>
              <w:t>莫古路以西</w:t>
            </w:r>
            <w:r w:rsidRPr="00527DC6">
              <w:rPr>
                <w:rFonts w:ascii="Arial" w:eastAsia="华文细黑" w:hAnsi="Arial" w:cs="Arial"/>
                <w:sz w:val="15"/>
                <w:szCs w:val="15"/>
              </w:rPr>
              <w:t>,</w:t>
            </w:r>
            <w:r w:rsidRPr="00527DC6">
              <w:rPr>
                <w:rFonts w:ascii="Arial" w:eastAsia="华文细黑" w:hAnsi="Arial" w:cs="Arial"/>
                <w:sz w:val="15"/>
                <w:szCs w:val="15"/>
              </w:rPr>
              <w:t>规划道路以北</w:t>
            </w:r>
          </w:p>
        </w:tc>
        <w:tc>
          <w:tcPr>
            <w:tcW w:w="1701" w:type="dxa"/>
            <w:tcBorders>
              <w:top w:val="nil"/>
              <w:left w:val="nil"/>
              <w:bottom w:val="nil"/>
              <w:right w:val="nil"/>
            </w:tcBorders>
            <w:shd w:val="clear" w:color="auto" w:fill="auto"/>
            <w:noWrap/>
            <w:vAlign w:val="center"/>
            <w:hideMark/>
          </w:tcPr>
          <w:p w14:paraId="33B29FD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19</w:t>
            </w:r>
            <w:r w:rsidRPr="00527DC6">
              <w:rPr>
                <w:rFonts w:ascii="Arial" w:eastAsia="华文细黑" w:hAnsi="Arial" w:cs="Arial"/>
                <w:sz w:val="15"/>
                <w:szCs w:val="15"/>
              </w:rPr>
              <w:t>-</w:t>
            </w:r>
            <w:r w:rsidRPr="00D610E4">
              <w:rPr>
                <w:rFonts w:ascii="Arial" w:eastAsia="华文细黑" w:hAnsi="Arial" w:cs="Arial"/>
                <w:sz w:val="15"/>
                <w:szCs w:val="15"/>
              </w:rPr>
              <w:t>1a</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号</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527DC6">
              <w:rPr>
                <w:rFonts w:ascii="Arial" w:eastAsia="华文细黑" w:hAnsi="Arial" w:cs="Arial"/>
                <w:sz w:val="15"/>
                <w:szCs w:val="15"/>
              </w:rPr>
              <w:t>东钱湖</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66AAD68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城镇住宅及配套用地</w:t>
            </w:r>
          </w:p>
        </w:tc>
        <w:tc>
          <w:tcPr>
            <w:tcW w:w="664" w:type="dxa"/>
            <w:tcBorders>
              <w:top w:val="nil"/>
              <w:left w:val="nil"/>
              <w:bottom w:val="nil"/>
              <w:right w:val="nil"/>
            </w:tcBorders>
            <w:shd w:val="clear" w:color="auto" w:fill="auto"/>
            <w:noWrap/>
            <w:vAlign w:val="center"/>
            <w:hideMark/>
          </w:tcPr>
          <w:p w14:paraId="42F476D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49902</w:t>
            </w:r>
          </w:p>
        </w:tc>
        <w:tc>
          <w:tcPr>
            <w:tcW w:w="1037" w:type="dxa"/>
            <w:tcBorders>
              <w:top w:val="nil"/>
              <w:left w:val="nil"/>
              <w:bottom w:val="nil"/>
              <w:right w:val="nil"/>
            </w:tcBorders>
            <w:shd w:val="clear" w:color="auto" w:fill="auto"/>
            <w:noWrap/>
            <w:vAlign w:val="center"/>
            <w:hideMark/>
          </w:tcPr>
          <w:p w14:paraId="3781189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01</w:t>
            </w:r>
          </w:p>
        </w:tc>
        <w:tc>
          <w:tcPr>
            <w:tcW w:w="1134" w:type="dxa"/>
            <w:tcBorders>
              <w:top w:val="nil"/>
              <w:left w:val="nil"/>
              <w:bottom w:val="nil"/>
              <w:right w:val="nil"/>
            </w:tcBorders>
            <w:shd w:val="clear" w:color="auto" w:fill="auto"/>
            <w:noWrap/>
            <w:vAlign w:val="center"/>
            <w:hideMark/>
          </w:tcPr>
          <w:p w14:paraId="6E99089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7FEB3103"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04</w:t>
            </w:r>
          </w:p>
        </w:tc>
        <w:tc>
          <w:tcPr>
            <w:tcW w:w="1259" w:type="dxa"/>
            <w:tcBorders>
              <w:top w:val="nil"/>
              <w:left w:val="nil"/>
              <w:bottom w:val="nil"/>
              <w:right w:val="nil"/>
            </w:tcBorders>
            <w:shd w:val="clear" w:color="auto" w:fill="auto"/>
            <w:noWrap/>
            <w:vAlign w:val="center"/>
            <w:hideMark/>
          </w:tcPr>
          <w:p w14:paraId="7CC44E1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宁波和崇房地产信息咨询有限公司</w:t>
            </w:r>
          </w:p>
        </w:tc>
        <w:tc>
          <w:tcPr>
            <w:tcW w:w="851" w:type="dxa"/>
            <w:tcBorders>
              <w:top w:val="nil"/>
              <w:left w:val="nil"/>
              <w:bottom w:val="nil"/>
              <w:right w:val="nil"/>
            </w:tcBorders>
            <w:shd w:val="clear" w:color="auto" w:fill="auto"/>
            <w:noWrap/>
            <w:vAlign w:val="center"/>
            <w:hideMark/>
          </w:tcPr>
          <w:p w14:paraId="11F4373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100046</w:t>
            </w:r>
          </w:p>
        </w:tc>
        <w:tc>
          <w:tcPr>
            <w:tcW w:w="850" w:type="dxa"/>
            <w:tcBorders>
              <w:top w:val="nil"/>
              <w:left w:val="nil"/>
              <w:bottom w:val="nil"/>
              <w:right w:val="nil"/>
            </w:tcBorders>
            <w:shd w:val="clear" w:color="auto" w:fill="auto"/>
            <w:noWrap/>
            <w:vAlign w:val="center"/>
            <w:hideMark/>
          </w:tcPr>
          <w:p w14:paraId="60F6629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1336</w:t>
            </w:r>
            <w:r w:rsidRPr="00527DC6">
              <w:rPr>
                <w:rFonts w:ascii="Arial" w:eastAsia="华文细黑" w:hAnsi="Arial" w:cs="Arial"/>
                <w:sz w:val="15"/>
                <w:szCs w:val="15"/>
              </w:rPr>
              <w:t>.</w:t>
            </w:r>
            <w:r w:rsidRPr="00D610E4">
              <w:rPr>
                <w:rFonts w:ascii="Arial" w:eastAsia="华文细黑" w:hAnsi="Arial" w:cs="Arial"/>
                <w:sz w:val="15"/>
                <w:szCs w:val="15"/>
              </w:rPr>
              <w:t>57</w:t>
            </w:r>
          </w:p>
        </w:tc>
        <w:tc>
          <w:tcPr>
            <w:tcW w:w="812" w:type="dxa"/>
            <w:tcBorders>
              <w:top w:val="nil"/>
              <w:left w:val="nil"/>
              <w:bottom w:val="nil"/>
              <w:right w:val="nil"/>
            </w:tcBorders>
            <w:shd w:val="clear" w:color="auto" w:fill="auto"/>
            <w:noWrap/>
            <w:vAlign w:val="center"/>
            <w:hideMark/>
          </w:tcPr>
          <w:p w14:paraId="6731042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19850</w:t>
            </w:r>
          </w:p>
        </w:tc>
        <w:tc>
          <w:tcPr>
            <w:tcW w:w="613" w:type="dxa"/>
            <w:tcBorders>
              <w:top w:val="nil"/>
              <w:left w:val="nil"/>
              <w:bottom w:val="nil"/>
              <w:right w:val="nil"/>
            </w:tcBorders>
            <w:shd w:val="clear" w:color="auto" w:fill="auto"/>
            <w:noWrap/>
            <w:vAlign w:val="center"/>
            <w:hideMark/>
          </w:tcPr>
          <w:p w14:paraId="5E787EE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68</w:t>
            </w:r>
            <w:r w:rsidRPr="00527DC6">
              <w:rPr>
                <w:rFonts w:ascii="Arial" w:eastAsia="华文细黑" w:hAnsi="Arial" w:cs="Arial"/>
                <w:sz w:val="15"/>
                <w:szCs w:val="15"/>
              </w:rPr>
              <w:t>.</w:t>
            </w:r>
            <w:r w:rsidRPr="00D610E4">
              <w:rPr>
                <w:rFonts w:ascii="Arial" w:eastAsia="华文细黑" w:hAnsi="Arial" w:cs="Arial"/>
                <w:sz w:val="15"/>
                <w:szCs w:val="15"/>
              </w:rPr>
              <w:t>79</w:t>
            </w:r>
          </w:p>
        </w:tc>
      </w:tr>
      <w:tr w:rsidR="00BF6021" w:rsidRPr="00527DC6" w14:paraId="7B91B965"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022764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lastRenderedPageBreak/>
              <w:t>27</w:t>
            </w:r>
          </w:p>
        </w:tc>
        <w:tc>
          <w:tcPr>
            <w:tcW w:w="2409" w:type="dxa"/>
            <w:tcBorders>
              <w:top w:val="nil"/>
              <w:left w:val="nil"/>
              <w:bottom w:val="nil"/>
              <w:right w:val="nil"/>
            </w:tcBorders>
            <w:shd w:val="clear" w:color="auto" w:fill="auto"/>
            <w:noWrap/>
            <w:vAlign w:val="center"/>
            <w:hideMark/>
          </w:tcPr>
          <w:p w14:paraId="051FE57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鄞州区钟公庙街道长丰村</w:t>
            </w:r>
          </w:p>
        </w:tc>
        <w:tc>
          <w:tcPr>
            <w:tcW w:w="1701" w:type="dxa"/>
            <w:tcBorders>
              <w:top w:val="nil"/>
              <w:left w:val="nil"/>
              <w:bottom w:val="nil"/>
              <w:right w:val="nil"/>
            </w:tcBorders>
            <w:shd w:val="clear" w:color="auto" w:fill="auto"/>
            <w:noWrap/>
            <w:vAlign w:val="center"/>
            <w:hideMark/>
          </w:tcPr>
          <w:p w14:paraId="33B3137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YZ13</w:t>
            </w:r>
            <w:r w:rsidRPr="00527DC6">
              <w:rPr>
                <w:rFonts w:ascii="Arial" w:eastAsia="华文细黑" w:hAnsi="Arial" w:cs="Arial"/>
                <w:sz w:val="15"/>
                <w:szCs w:val="15"/>
              </w:rPr>
              <w:t>-</w:t>
            </w:r>
            <w:r w:rsidRPr="00D610E4">
              <w:rPr>
                <w:rFonts w:ascii="Arial" w:eastAsia="华文细黑" w:hAnsi="Arial" w:cs="Arial"/>
                <w:sz w:val="15"/>
                <w:szCs w:val="15"/>
              </w:rPr>
              <w:t>01</w:t>
            </w:r>
            <w:r w:rsidRPr="00527DC6">
              <w:rPr>
                <w:rFonts w:ascii="Arial" w:eastAsia="华文细黑" w:hAnsi="Arial" w:cs="Arial"/>
                <w:sz w:val="15"/>
                <w:szCs w:val="15"/>
              </w:rPr>
              <w:t>-</w:t>
            </w:r>
            <w:r w:rsidRPr="00D610E4">
              <w:rPr>
                <w:rFonts w:ascii="Arial" w:eastAsia="华文细黑" w:hAnsi="Arial" w:cs="Arial"/>
                <w:sz w:val="15"/>
                <w:szCs w:val="15"/>
              </w:rPr>
              <w:t>b1</w:t>
            </w:r>
            <w:r w:rsidRPr="00527DC6">
              <w:rPr>
                <w:rFonts w:ascii="Arial" w:eastAsia="华文细黑" w:hAnsi="Arial" w:cs="Arial"/>
                <w:sz w:val="15"/>
                <w:szCs w:val="15"/>
              </w:rPr>
              <w:t>地块</w:t>
            </w:r>
            <w:r w:rsidRPr="00527DC6">
              <w:rPr>
                <w:rFonts w:ascii="Arial" w:eastAsia="华文细黑" w:hAnsi="Arial" w:cs="Arial"/>
                <w:sz w:val="15"/>
                <w:szCs w:val="15"/>
              </w:rPr>
              <w:t>(</w:t>
            </w:r>
            <w:r w:rsidRPr="00527DC6">
              <w:rPr>
                <w:rFonts w:ascii="Arial" w:eastAsia="华文细黑" w:hAnsi="Arial" w:cs="Arial"/>
                <w:sz w:val="15"/>
                <w:szCs w:val="15"/>
              </w:rPr>
              <w:t>长丰地段</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77FECB7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04D1860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24149</w:t>
            </w:r>
          </w:p>
        </w:tc>
        <w:tc>
          <w:tcPr>
            <w:tcW w:w="1037" w:type="dxa"/>
            <w:tcBorders>
              <w:top w:val="nil"/>
              <w:left w:val="nil"/>
              <w:bottom w:val="nil"/>
              <w:right w:val="nil"/>
            </w:tcBorders>
            <w:shd w:val="clear" w:color="auto" w:fill="auto"/>
            <w:noWrap/>
            <w:vAlign w:val="center"/>
            <w:hideMark/>
          </w:tcPr>
          <w:p w14:paraId="750E971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1134" w:type="dxa"/>
            <w:tcBorders>
              <w:top w:val="nil"/>
              <w:left w:val="nil"/>
              <w:bottom w:val="nil"/>
              <w:right w:val="nil"/>
            </w:tcBorders>
            <w:shd w:val="clear" w:color="auto" w:fill="auto"/>
            <w:noWrap/>
            <w:vAlign w:val="center"/>
            <w:hideMark/>
          </w:tcPr>
          <w:p w14:paraId="4BC87A6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650C5160"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31</w:t>
            </w:r>
          </w:p>
        </w:tc>
        <w:tc>
          <w:tcPr>
            <w:tcW w:w="1259" w:type="dxa"/>
            <w:tcBorders>
              <w:top w:val="nil"/>
              <w:left w:val="nil"/>
              <w:bottom w:val="nil"/>
              <w:right w:val="nil"/>
            </w:tcBorders>
            <w:shd w:val="clear" w:color="auto" w:fill="auto"/>
            <w:noWrap/>
            <w:vAlign w:val="center"/>
            <w:hideMark/>
          </w:tcPr>
          <w:p w14:paraId="249AC42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宁波益泰企业管理咨询有限公司</w:t>
            </w:r>
          </w:p>
        </w:tc>
        <w:tc>
          <w:tcPr>
            <w:tcW w:w="851" w:type="dxa"/>
            <w:tcBorders>
              <w:top w:val="nil"/>
              <w:left w:val="nil"/>
              <w:bottom w:val="nil"/>
              <w:right w:val="nil"/>
            </w:tcBorders>
            <w:shd w:val="clear" w:color="auto" w:fill="auto"/>
            <w:noWrap/>
            <w:vAlign w:val="center"/>
            <w:hideMark/>
          </w:tcPr>
          <w:p w14:paraId="6064558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94255</w:t>
            </w:r>
            <w:r w:rsidRPr="00527DC6">
              <w:rPr>
                <w:rFonts w:ascii="Arial" w:eastAsia="华文细黑" w:hAnsi="Arial" w:cs="Arial"/>
                <w:sz w:val="15"/>
                <w:szCs w:val="15"/>
              </w:rPr>
              <w:t>.</w:t>
            </w:r>
            <w:r w:rsidRPr="00D610E4">
              <w:rPr>
                <w:rFonts w:ascii="Arial" w:eastAsia="华文细黑" w:hAnsi="Arial" w:cs="Arial"/>
                <w:sz w:val="15"/>
                <w:szCs w:val="15"/>
              </w:rPr>
              <w:t>96</w:t>
            </w:r>
          </w:p>
        </w:tc>
        <w:tc>
          <w:tcPr>
            <w:tcW w:w="850" w:type="dxa"/>
            <w:tcBorders>
              <w:top w:val="nil"/>
              <w:left w:val="nil"/>
              <w:bottom w:val="nil"/>
              <w:right w:val="nil"/>
            </w:tcBorders>
            <w:shd w:val="clear" w:color="auto" w:fill="auto"/>
            <w:noWrap/>
            <w:vAlign w:val="center"/>
            <w:hideMark/>
          </w:tcPr>
          <w:p w14:paraId="0430EBF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2602</w:t>
            </w:r>
            <w:r w:rsidRPr="00527DC6">
              <w:rPr>
                <w:rFonts w:ascii="Arial" w:eastAsia="华文细黑" w:hAnsi="Arial" w:cs="Arial"/>
                <w:sz w:val="15"/>
                <w:szCs w:val="15"/>
              </w:rPr>
              <w:t>.</w:t>
            </w:r>
            <w:r w:rsidRPr="00D610E4">
              <w:rPr>
                <w:rFonts w:ascii="Arial" w:eastAsia="华文细黑" w:hAnsi="Arial" w:cs="Arial"/>
                <w:sz w:val="15"/>
                <w:szCs w:val="15"/>
              </w:rPr>
              <w:t>07</w:t>
            </w:r>
          </w:p>
        </w:tc>
        <w:tc>
          <w:tcPr>
            <w:tcW w:w="812" w:type="dxa"/>
            <w:tcBorders>
              <w:top w:val="nil"/>
              <w:left w:val="nil"/>
              <w:bottom w:val="nil"/>
              <w:right w:val="nil"/>
            </w:tcBorders>
            <w:shd w:val="clear" w:color="auto" w:fill="auto"/>
            <w:noWrap/>
            <w:vAlign w:val="center"/>
            <w:hideMark/>
          </w:tcPr>
          <w:p w14:paraId="63D91BC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16970</w:t>
            </w:r>
          </w:p>
        </w:tc>
        <w:tc>
          <w:tcPr>
            <w:tcW w:w="613" w:type="dxa"/>
            <w:tcBorders>
              <w:top w:val="nil"/>
              <w:left w:val="nil"/>
              <w:bottom w:val="nil"/>
              <w:right w:val="nil"/>
            </w:tcBorders>
            <w:shd w:val="clear" w:color="auto" w:fill="auto"/>
            <w:noWrap/>
            <w:vAlign w:val="center"/>
            <w:hideMark/>
          </w:tcPr>
          <w:p w14:paraId="1B0A775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43</w:t>
            </w:r>
            <w:r w:rsidRPr="00527DC6">
              <w:rPr>
                <w:rFonts w:ascii="Arial" w:eastAsia="华文细黑" w:hAnsi="Arial" w:cs="Arial"/>
                <w:sz w:val="15"/>
                <w:szCs w:val="15"/>
              </w:rPr>
              <w:t>.</w:t>
            </w:r>
            <w:r w:rsidRPr="00D610E4">
              <w:rPr>
                <w:rFonts w:ascii="Arial" w:eastAsia="华文细黑" w:hAnsi="Arial" w:cs="Arial"/>
                <w:sz w:val="15"/>
                <w:szCs w:val="15"/>
              </w:rPr>
              <w:t>94</w:t>
            </w:r>
          </w:p>
        </w:tc>
      </w:tr>
      <w:tr w:rsidR="00BF6021" w:rsidRPr="00527DC6" w14:paraId="1996CAE0"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08241A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28</w:t>
            </w:r>
          </w:p>
        </w:tc>
        <w:tc>
          <w:tcPr>
            <w:tcW w:w="2409" w:type="dxa"/>
            <w:tcBorders>
              <w:top w:val="nil"/>
              <w:left w:val="nil"/>
              <w:bottom w:val="nil"/>
              <w:right w:val="nil"/>
            </w:tcBorders>
            <w:shd w:val="clear" w:color="auto" w:fill="auto"/>
            <w:noWrap/>
            <w:vAlign w:val="center"/>
            <w:hideMark/>
          </w:tcPr>
          <w:p w14:paraId="401D044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鄞州区钟公庙街道</w:t>
            </w:r>
          </w:p>
        </w:tc>
        <w:tc>
          <w:tcPr>
            <w:tcW w:w="1701" w:type="dxa"/>
            <w:tcBorders>
              <w:top w:val="nil"/>
              <w:left w:val="nil"/>
              <w:bottom w:val="nil"/>
              <w:right w:val="nil"/>
            </w:tcBorders>
            <w:shd w:val="clear" w:color="auto" w:fill="auto"/>
            <w:noWrap/>
            <w:vAlign w:val="center"/>
            <w:hideMark/>
          </w:tcPr>
          <w:p w14:paraId="3439C72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YZ13</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h1</w:t>
            </w:r>
            <w:r w:rsidRPr="00527DC6">
              <w:rPr>
                <w:rFonts w:ascii="Arial" w:eastAsia="华文细黑" w:hAnsi="Arial" w:cs="Arial"/>
                <w:sz w:val="15"/>
                <w:szCs w:val="15"/>
              </w:rPr>
              <w:t>、</w:t>
            </w:r>
            <w:r w:rsidRPr="00D610E4">
              <w:rPr>
                <w:rFonts w:ascii="Arial" w:eastAsia="华文细黑" w:hAnsi="Arial" w:cs="Arial"/>
                <w:sz w:val="15"/>
                <w:szCs w:val="15"/>
              </w:rPr>
              <w:t>h2</w:t>
            </w:r>
            <w:r w:rsidRPr="00527DC6">
              <w:rPr>
                <w:rFonts w:ascii="Arial" w:eastAsia="华文细黑" w:hAnsi="Arial" w:cs="Arial"/>
                <w:sz w:val="15"/>
                <w:szCs w:val="15"/>
              </w:rPr>
              <w:t>,</w:t>
            </w:r>
            <w:r w:rsidRPr="00D610E4">
              <w:rPr>
                <w:rFonts w:ascii="Arial" w:eastAsia="华文细黑" w:hAnsi="Arial" w:cs="Arial"/>
                <w:sz w:val="15"/>
                <w:szCs w:val="15"/>
              </w:rPr>
              <w:t>YZ13</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i1</w:t>
            </w:r>
            <w:r w:rsidRPr="00527DC6">
              <w:rPr>
                <w:rFonts w:ascii="Arial" w:eastAsia="华文细黑" w:hAnsi="Arial" w:cs="Arial"/>
                <w:sz w:val="15"/>
                <w:szCs w:val="15"/>
              </w:rPr>
              <w:t>、</w:t>
            </w:r>
            <w:r w:rsidRPr="00D610E4">
              <w:rPr>
                <w:rFonts w:ascii="Arial" w:eastAsia="华文细黑" w:hAnsi="Arial" w:cs="Arial"/>
                <w:sz w:val="15"/>
                <w:szCs w:val="15"/>
              </w:rPr>
              <w:t>i2</w:t>
            </w:r>
            <w:r w:rsidRPr="00527DC6">
              <w:rPr>
                <w:rFonts w:ascii="Arial" w:eastAsia="华文细黑" w:hAnsi="Arial" w:cs="Arial"/>
                <w:sz w:val="15"/>
                <w:szCs w:val="15"/>
              </w:rPr>
              <w:t>(</w:t>
            </w:r>
            <w:r w:rsidRPr="00527DC6">
              <w:rPr>
                <w:rFonts w:ascii="Arial" w:eastAsia="华文细黑" w:hAnsi="Arial" w:cs="Arial"/>
                <w:sz w:val="15"/>
                <w:szCs w:val="15"/>
              </w:rPr>
              <w:t>长丰地段</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2799CED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52A1571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61184</w:t>
            </w:r>
          </w:p>
        </w:tc>
        <w:tc>
          <w:tcPr>
            <w:tcW w:w="1037" w:type="dxa"/>
            <w:tcBorders>
              <w:top w:val="nil"/>
              <w:left w:val="nil"/>
              <w:bottom w:val="nil"/>
              <w:right w:val="nil"/>
            </w:tcBorders>
            <w:shd w:val="clear" w:color="auto" w:fill="auto"/>
            <w:noWrap/>
            <w:vAlign w:val="center"/>
            <w:hideMark/>
          </w:tcPr>
          <w:p w14:paraId="1295E0C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51</w:t>
            </w:r>
          </w:p>
        </w:tc>
        <w:tc>
          <w:tcPr>
            <w:tcW w:w="1134" w:type="dxa"/>
            <w:tcBorders>
              <w:top w:val="nil"/>
              <w:left w:val="nil"/>
              <w:bottom w:val="nil"/>
              <w:right w:val="nil"/>
            </w:tcBorders>
            <w:shd w:val="clear" w:color="auto" w:fill="auto"/>
            <w:noWrap/>
            <w:vAlign w:val="center"/>
            <w:hideMark/>
          </w:tcPr>
          <w:p w14:paraId="1ADDBFB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48117007"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30</w:t>
            </w:r>
          </w:p>
        </w:tc>
        <w:tc>
          <w:tcPr>
            <w:tcW w:w="1259" w:type="dxa"/>
            <w:tcBorders>
              <w:top w:val="nil"/>
              <w:left w:val="nil"/>
              <w:bottom w:val="nil"/>
              <w:right w:val="nil"/>
            </w:tcBorders>
            <w:shd w:val="clear" w:color="auto" w:fill="auto"/>
            <w:noWrap/>
            <w:vAlign w:val="center"/>
            <w:hideMark/>
          </w:tcPr>
          <w:p w14:paraId="6003A97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南元</w:t>
            </w:r>
            <w:r w:rsidRPr="00527DC6">
              <w:rPr>
                <w:rFonts w:ascii="Arial" w:eastAsia="华文细黑" w:hAnsi="Arial" w:cs="Arial"/>
                <w:sz w:val="15"/>
                <w:szCs w:val="15"/>
              </w:rPr>
              <w:t>(</w:t>
            </w:r>
            <w:r w:rsidRPr="00527DC6">
              <w:rPr>
                <w:rFonts w:ascii="Arial" w:eastAsia="华文细黑" w:hAnsi="Arial" w:cs="Arial"/>
                <w:sz w:val="15"/>
                <w:szCs w:val="15"/>
              </w:rPr>
              <w:t>宁波</w:t>
            </w:r>
            <w:r w:rsidRPr="00527DC6">
              <w:rPr>
                <w:rFonts w:ascii="Arial" w:eastAsia="华文细黑" w:hAnsi="Arial" w:cs="Arial"/>
                <w:sz w:val="15"/>
                <w:szCs w:val="15"/>
              </w:rPr>
              <w:t>)</w:t>
            </w:r>
            <w:r w:rsidRPr="00527DC6">
              <w:rPr>
                <w:rFonts w:ascii="Arial" w:eastAsia="华文细黑" w:hAnsi="Arial" w:cs="Arial"/>
                <w:sz w:val="15"/>
                <w:szCs w:val="15"/>
              </w:rPr>
              <w:t>置业有限公司</w:t>
            </w:r>
          </w:p>
        </w:tc>
        <w:tc>
          <w:tcPr>
            <w:tcW w:w="851" w:type="dxa"/>
            <w:tcBorders>
              <w:top w:val="nil"/>
              <w:left w:val="nil"/>
              <w:bottom w:val="nil"/>
              <w:right w:val="nil"/>
            </w:tcBorders>
            <w:shd w:val="clear" w:color="auto" w:fill="auto"/>
            <w:noWrap/>
            <w:vAlign w:val="center"/>
            <w:hideMark/>
          </w:tcPr>
          <w:p w14:paraId="0789FE4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201030</w:t>
            </w:r>
            <w:r w:rsidRPr="00527DC6">
              <w:rPr>
                <w:rFonts w:ascii="Arial" w:eastAsia="华文细黑" w:hAnsi="Arial" w:cs="Arial"/>
                <w:sz w:val="15"/>
                <w:szCs w:val="15"/>
              </w:rPr>
              <w:t>.</w:t>
            </w:r>
            <w:r w:rsidRPr="00D610E4">
              <w:rPr>
                <w:rFonts w:ascii="Arial" w:eastAsia="华文细黑" w:hAnsi="Arial" w:cs="Arial"/>
                <w:sz w:val="15"/>
                <w:szCs w:val="15"/>
              </w:rPr>
              <w:t>5</w:t>
            </w:r>
          </w:p>
        </w:tc>
        <w:tc>
          <w:tcPr>
            <w:tcW w:w="850" w:type="dxa"/>
            <w:tcBorders>
              <w:top w:val="nil"/>
              <w:left w:val="nil"/>
              <w:bottom w:val="nil"/>
              <w:right w:val="nil"/>
            </w:tcBorders>
            <w:shd w:val="clear" w:color="auto" w:fill="auto"/>
            <w:noWrap/>
            <w:vAlign w:val="center"/>
            <w:hideMark/>
          </w:tcPr>
          <w:p w14:paraId="53ED73F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2190</w:t>
            </w:r>
            <w:r w:rsidRPr="00527DC6">
              <w:rPr>
                <w:rFonts w:ascii="Arial" w:eastAsia="华文细黑" w:hAnsi="Arial" w:cs="Arial"/>
                <w:sz w:val="15"/>
                <w:szCs w:val="15"/>
              </w:rPr>
              <w:t>.</w:t>
            </w:r>
            <w:r w:rsidRPr="00D610E4">
              <w:rPr>
                <w:rFonts w:ascii="Arial" w:eastAsia="华文细黑" w:hAnsi="Arial" w:cs="Arial"/>
                <w:sz w:val="15"/>
                <w:szCs w:val="15"/>
              </w:rPr>
              <w:t>45</w:t>
            </w:r>
          </w:p>
        </w:tc>
        <w:tc>
          <w:tcPr>
            <w:tcW w:w="812" w:type="dxa"/>
            <w:tcBorders>
              <w:top w:val="nil"/>
              <w:left w:val="nil"/>
              <w:bottom w:val="nil"/>
              <w:right w:val="nil"/>
            </w:tcBorders>
            <w:shd w:val="clear" w:color="auto" w:fill="auto"/>
            <w:noWrap/>
            <w:vAlign w:val="center"/>
            <w:hideMark/>
          </w:tcPr>
          <w:p w14:paraId="57859F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13090</w:t>
            </w:r>
            <w:r w:rsidRPr="00527DC6">
              <w:rPr>
                <w:rFonts w:ascii="Arial" w:eastAsia="华文细黑" w:hAnsi="Arial" w:cs="Arial"/>
                <w:sz w:val="15"/>
                <w:szCs w:val="15"/>
              </w:rPr>
              <w:t>.</w:t>
            </w:r>
            <w:r w:rsidRPr="00D610E4">
              <w:rPr>
                <w:rFonts w:ascii="Arial" w:eastAsia="华文细黑" w:hAnsi="Arial" w:cs="Arial"/>
                <w:sz w:val="15"/>
                <w:szCs w:val="15"/>
              </w:rPr>
              <w:t>32</w:t>
            </w:r>
          </w:p>
        </w:tc>
        <w:tc>
          <w:tcPr>
            <w:tcW w:w="613" w:type="dxa"/>
            <w:tcBorders>
              <w:top w:val="nil"/>
              <w:left w:val="nil"/>
              <w:bottom w:val="nil"/>
              <w:right w:val="nil"/>
            </w:tcBorders>
            <w:shd w:val="clear" w:color="auto" w:fill="auto"/>
            <w:noWrap/>
            <w:vAlign w:val="center"/>
            <w:hideMark/>
          </w:tcPr>
          <w:p w14:paraId="3C3A09C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35</w:t>
            </w:r>
            <w:r w:rsidRPr="00527DC6">
              <w:rPr>
                <w:rFonts w:ascii="Arial" w:eastAsia="华文细黑" w:hAnsi="Arial" w:cs="Arial"/>
                <w:sz w:val="15"/>
                <w:szCs w:val="15"/>
              </w:rPr>
              <w:t>.</w:t>
            </w:r>
            <w:r w:rsidRPr="00D610E4">
              <w:rPr>
                <w:rFonts w:ascii="Arial" w:eastAsia="华文细黑" w:hAnsi="Arial" w:cs="Arial"/>
                <w:sz w:val="15"/>
                <w:szCs w:val="15"/>
              </w:rPr>
              <w:t>99</w:t>
            </w:r>
          </w:p>
        </w:tc>
      </w:tr>
      <w:tr w:rsidR="00BF6021" w:rsidRPr="00527DC6" w14:paraId="30C7C243"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8F1BF3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29</w:t>
            </w:r>
          </w:p>
        </w:tc>
        <w:tc>
          <w:tcPr>
            <w:tcW w:w="2409" w:type="dxa"/>
            <w:tcBorders>
              <w:top w:val="nil"/>
              <w:left w:val="nil"/>
              <w:bottom w:val="nil"/>
              <w:right w:val="nil"/>
            </w:tcBorders>
            <w:shd w:val="clear" w:color="auto" w:fill="auto"/>
            <w:noWrap/>
            <w:vAlign w:val="center"/>
            <w:hideMark/>
          </w:tcPr>
          <w:p w14:paraId="7D4100D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位于鄞州区</w:t>
            </w:r>
            <w:r w:rsidRPr="00527DC6">
              <w:rPr>
                <w:rFonts w:ascii="Arial" w:eastAsia="华文细黑" w:hAnsi="Arial" w:cs="Arial"/>
                <w:sz w:val="15"/>
                <w:szCs w:val="15"/>
              </w:rPr>
              <w:t>,</w:t>
            </w:r>
            <w:r w:rsidRPr="00527DC6">
              <w:rPr>
                <w:rFonts w:ascii="Arial" w:eastAsia="华文细黑" w:hAnsi="Arial" w:cs="Arial"/>
                <w:sz w:val="15"/>
                <w:szCs w:val="15"/>
              </w:rPr>
              <w:t>西至中兴路</w:t>
            </w:r>
            <w:r w:rsidRPr="00527DC6">
              <w:rPr>
                <w:rFonts w:ascii="Arial" w:eastAsia="华文细黑" w:hAnsi="Arial" w:cs="Arial"/>
                <w:sz w:val="15"/>
                <w:szCs w:val="15"/>
              </w:rPr>
              <w:t>,</w:t>
            </w:r>
            <w:r w:rsidRPr="00527DC6">
              <w:rPr>
                <w:rFonts w:ascii="Arial" w:eastAsia="华文细黑" w:hAnsi="Arial" w:cs="Arial"/>
                <w:sz w:val="15"/>
                <w:szCs w:val="15"/>
              </w:rPr>
              <w:t>东、南、北三侧紧邻现状儿童公园</w:t>
            </w:r>
          </w:p>
        </w:tc>
        <w:tc>
          <w:tcPr>
            <w:tcW w:w="1701" w:type="dxa"/>
            <w:tcBorders>
              <w:top w:val="nil"/>
              <w:left w:val="nil"/>
              <w:bottom w:val="nil"/>
              <w:right w:val="nil"/>
            </w:tcBorders>
            <w:shd w:val="clear" w:color="auto" w:fill="auto"/>
            <w:noWrap/>
            <w:vAlign w:val="center"/>
            <w:hideMark/>
          </w:tcPr>
          <w:p w14:paraId="41C9EE8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轨道交通</w:t>
            </w:r>
            <w:r w:rsidRPr="00D610E4">
              <w:rPr>
                <w:rFonts w:ascii="Arial" w:eastAsia="华文细黑" w:hAnsi="Arial" w:cs="Arial"/>
                <w:sz w:val="15"/>
                <w:szCs w:val="15"/>
              </w:rPr>
              <w:t>3</w:t>
            </w:r>
            <w:r w:rsidRPr="00527DC6">
              <w:rPr>
                <w:rFonts w:ascii="Arial" w:eastAsia="华文细黑" w:hAnsi="Arial" w:cs="Arial"/>
                <w:sz w:val="15"/>
                <w:szCs w:val="15"/>
              </w:rPr>
              <w:t>号线儿童公园站地块</w:t>
            </w:r>
          </w:p>
        </w:tc>
        <w:tc>
          <w:tcPr>
            <w:tcW w:w="2127" w:type="dxa"/>
            <w:tcBorders>
              <w:top w:val="nil"/>
              <w:left w:val="nil"/>
              <w:bottom w:val="nil"/>
              <w:right w:val="nil"/>
            </w:tcBorders>
            <w:shd w:val="clear" w:color="auto" w:fill="auto"/>
            <w:noWrap/>
            <w:vAlign w:val="center"/>
            <w:hideMark/>
          </w:tcPr>
          <w:p w14:paraId="7ACF9FC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城镇住宅、批发零售、住宿餐饮用地</w:t>
            </w:r>
          </w:p>
        </w:tc>
        <w:tc>
          <w:tcPr>
            <w:tcW w:w="664" w:type="dxa"/>
            <w:tcBorders>
              <w:top w:val="nil"/>
              <w:left w:val="nil"/>
              <w:bottom w:val="nil"/>
              <w:right w:val="nil"/>
            </w:tcBorders>
            <w:shd w:val="clear" w:color="auto" w:fill="auto"/>
            <w:noWrap/>
            <w:vAlign w:val="center"/>
            <w:hideMark/>
          </w:tcPr>
          <w:p w14:paraId="0A30A79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17533</w:t>
            </w:r>
          </w:p>
        </w:tc>
        <w:tc>
          <w:tcPr>
            <w:tcW w:w="1037" w:type="dxa"/>
            <w:tcBorders>
              <w:top w:val="nil"/>
              <w:left w:val="nil"/>
              <w:bottom w:val="nil"/>
              <w:right w:val="nil"/>
            </w:tcBorders>
            <w:shd w:val="clear" w:color="auto" w:fill="auto"/>
            <w:noWrap/>
            <w:vAlign w:val="center"/>
            <w:hideMark/>
          </w:tcPr>
          <w:p w14:paraId="079A756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45</w:t>
            </w:r>
          </w:p>
        </w:tc>
        <w:tc>
          <w:tcPr>
            <w:tcW w:w="1134" w:type="dxa"/>
            <w:tcBorders>
              <w:top w:val="nil"/>
              <w:left w:val="nil"/>
              <w:bottom w:val="nil"/>
              <w:right w:val="nil"/>
            </w:tcBorders>
            <w:shd w:val="clear" w:color="auto" w:fill="auto"/>
            <w:noWrap/>
            <w:vAlign w:val="center"/>
            <w:hideMark/>
          </w:tcPr>
          <w:p w14:paraId="4B9765B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A26AB4D"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20</w:t>
            </w:r>
          </w:p>
        </w:tc>
        <w:tc>
          <w:tcPr>
            <w:tcW w:w="1259" w:type="dxa"/>
            <w:tcBorders>
              <w:top w:val="nil"/>
              <w:left w:val="nil"/>
              <w:bottom w:val="nil"/>
              <w:right w:val="nil"/>
            </w:tcBorders>
            <w:shd w:val="clear" w:color="auto" w:fill="auto"/>
            <w:noWrap/>
            <w:vAlign w:val="center"/>
            <w:hideMark/>
          </w:tcPr>
          <w:p w14:paraId="08865FD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宁波泓祥房地产开发有限公司</w:t>
            </w:r>
          </w:p>
        </w:tc>
        <w:tc>
          <w:tcPr>
            <w:tcW w:w="851" w:type="dxa"/>
            <w:tcBorders>
              <w:top w:val="nil"/>
              <w:left w:val="nil"/>
              <w:bottom w:val="nil"/>
              <w:right w:val="nil"/>
            </w:tcBorders>
            <w:shd w:val="clear" w:color="auto" w:fill="auto"/>
            <w:noWrap/>
            <w:vAlign w:val="center"/>
            <w:hideMark/>
          </w:tcPr>
          <w:p w14:paraId="2616D3A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32541</w:t>
            </w:r>
            <w:r w:rsidRPr="00527DC6">
              <w:rPr>
                <w:rFonts w:ascii="Arial" w:eastAsia="华文细黑" w:hAnsi="Arial" w:cs="Arial"/>
                <w:sz w:val="15"/>
                <w:szCs w:val="15"/>
              </w:rPr>
              <w:t>.</w:t>
            </w:r>
            <w:r w:rsidRPr="00D610E4">
              <w:rPr>
                <w:rFonts w:ascii="Arial" w:eastAsia="华文细黑" w:hAnsi="Arial" w:cs="Arial"/>
                <w:sz w:val="15"/>
                <w:szCs w:val="15"/>
              </w:rPr>
              <w:t>25</w:t>
            </w:r>
          </w:p>
        </w:tc>
        <w:tc>
          <w:tcPr>
            <w:tcW w:w="850" w:type="dxa"/>
            <w:tcBorders>
              <w:top w:val="nil"/>
              <w:left w:val="nil"/>
              <w:bottom w:val="nil"/>
              <w:right w:val="nil"/>
            </w:tcBorders>
            <w:shd w:val="clear" w:color="auto" w:fill="auto"/>
            <w:noWrap/>
            <w:vAlign w:val="center"/>
            <w:hideMark/>
          </w:tcPr>
          <w:p w14:paraId="54C1A73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1237</w:t>
            </w:r>
            <w:r w:rsidRPr="00527DC6">
              <w:rPr>
                <w:rFonts w:ascii="Arial" w:eastAsia="华文细黑" w:hAnsi="Arial" w:cs="Arial"/>
                <w:sz w:val="15"/>
                <w:szCs w:val="15"/>
              </w:rPr>
              <w:t>.</w:t>
            </w:r>
            <w:r w:rsidRPr="00D610E4">
              <w:rPr>
                <w:rFonts w:ascii="Arial" w:eastAsia="华文细黑" w:hAnsi="Arial" w:cs="Arial"/>
                <w:sz w:val="15"/>
                <w:szCs w:val="15"/>
              </w:rPr>
              <w:t>33</w:t>
            </w:r>
          </w:p>
        </w:tc>
        <w:tc>
          <w:tcPr>
            <w:tcW w:w="812" w:type="dxa"/>
            <w:tcBorders>
              <w:top w:val="nil"/>
              <w:left w:val="nil"/>
              <w:bottom w:val="nil"/>
              <w:right w:val="nil"/>
            </w:tcBorders>
            <w:shd w:val="clear" w:color="auto" w:fill="auto"/>
            <w:noWrap/>
            <w:vAlign w:val="center"/>
            <w:hideMark/>
          </w:tcPr>
          <w:p w14:paraId="2439FAF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12800</w:t>
            </w:r>
          </w:p>
        </w:tc>
        <w:tc>
          <w:tcPr>
            <w:tcW w:w="613" w:type="dxa"/>
            <w:tcBorders>
              <w:top w:val="nil"/>
              <w:left w:val="nil"/>
              <w:bottom w:val="nil"/>
              <w:right w:val="nil"/>
            </w:tcBorders>
            <w:shd w:val="clear" w:color="auto" w:fill="auto"/>
            <w:noWrap/>
            <w:vAlign w:val="center"/>
            <w:hideMark/>
          </w:tcPr>
          <w:p w14:paraId="5F5DE93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0</w:t>
            </w:r>
          </w:p>
        </w:tc>
      </w:tr>
      <w:tr w:rsidR="00BF6021" w:rsidRPr="00527DC6" w14:paraId="76844727"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7A74466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30</w:t>
            </w:r>
          </w:p>
        </w:tc>
        <w:tc>
          <w:tcPr>
            <w:tcW w:w="2409" w:type="dxa"/>
            <w:tcBorders>
              <w:top w:val="nil"/>
              <w:left w:val="nil"/>
              <w:bottom w:val="nil"/>
              <w:right w:val="nil"/>
            </w:tcBorders>
            <w:shd w:val="clear" w:color="auto" w:fill="auto"/>
            <w:noWrap/>
            <w:vAlign w:val="center"/>
            <w:hideMark/>
          </w:tcPr>
          <w:p w14:paraId="59BEA56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鄞州区钟公庙街道</w:t>
            </w:r>
            <w:r w:rsidRPr="00527DC6">
              <w:rPr>
                <w:rFonts w:ascii="Arial" w:eastAsia="华文细黑" w:hAnsi="Arial" w:cs="Arial"/>
                <w:sz w:val="15"/>
                <w:szCs w:val="15"/>
              </w:rPr>
              <w:t>,</w:t>
            </w:r>
            <w:r w:rsidRPr="00527DC6">
              <w:rPr>
                <w:rFonts w:ascii="Arial" w:eastAsia="华文细黑" w:hAnsi="Arial" w:cs="Arial"/>
                <w:sz w:val="15"/>
                <w:szCs w:val="15"/>
              </w:rPr>
              <w:t>东至保泉路</w:t>
            </w:r>
            <w:r w:rsidRPr="00527DC6">
              <w:rPr>
                <w:rFonts w:ascii="Arial" w:eastAsia="华文细黑" w:hAnsi="Arial" w:cs="Arial"/>
                <w:sz w:val="15"/>
                <w:szCs w:val="15"/>
              </w:rPr>
              <w:t>,</w:t>
            </w:r>
            <w:r w:rsidRPr="00527DC6">
              <w:rPr>
                <w:rFonts w:ascii="Arial" w:eastAsia="华文细黑" w:hAnsi="Arial" w:cs="Arial"/>
                <w:sz w:val="15"/>
                <w:szCs w:val="15"/>
              </w:rPr>
              <w:t>南至堇山西路</w:t>
            </w:r>
            <w:r w:rsidRPr="00527DC6">
              <w:rPr>
                <w:rFonts w:ascii="Arial" w:eastAsia="华文细黑" w:hAnsi="Arial" w:cs="Arial"/>
                <w:sz w:val="15"/>
                <w:szCs w:val="15"/>
              </w:rPr>
              <w:t>,</w:t>
            </w:r>
            <w:r w:rsidRPr="00527DC6">
              <w:rPr>
                <w:rFonts w:ascii="Arial" w:eastAsia="华文细黑" w:hAnsi="Arial" w:cs="Arial"/>
                <w:sz w:val="15"/>
                <w:szCs w:val="15"/>
              </w:rPr>
              <w:t>西至保余路</w:t>
            </w:r>
            <w:r w:rsidRPr="00527DC6">
              <w:rPr>
                <w:rFonts w:ascii="Arial" w:eastAsia="华文细黑" w:hAnsi="Arial" w:cs="Arial"/>
                <w:sz w:val="15"/>
                <w:szCs w:val="15"/>
              </w:rPr>
              <w:t>,</w:t>
            </w:r>
            <w:r w:rsidRPr="00527DC6">
              <w:rPr>
                <w:rFonts w:ascii="Arial" w:eastAsia="华文细黑" w:hAnsi="Arial" w:cs="Arial"/>
                <w:sz w:val="15"/>
                <w:szCs w:val="15"/>
              </w:rPr>
              <w:t>北至后庙路</w:t>
            </w:r>
          </w:p>
        </w:tc>
        <w:tc>
          <w:tcPr>
            <w:tcW w:w="1701" w:type="dxa"/>
            <w:tcBorders>
              <w:top w:val="nil"/>
              <w:left w:val="nil"/>
              <w:bottom w:val="nil"/>
              <w:right w:val="nil"/>
            </w:tcBorders>
            <w:shd w:val="clear" w:color="auto" w:fill="auto"/>
            <w:noWrap/>
            <w:vAlign w:val="center"/>
            <w:hideMark/>
          </w:tcPr>
          <w:p w14:paraId="01DB55B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YZ07</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h3</w:t>
            </w:r>
            <w:r w:rsidRPr="00527DC6">
              <w:rPr>
                <w:rFonts w:ascii="Arial" w:eastAsia="华文细黑" w:hAnsi="Arial" w:cs="Arial"/>
                <w:sz w:val="15"/>
                <w:szCs w:val="15"/>
              </w:rPr>
              <w:t>(</w:t>
            </w:r>
            <w:r w:rsidRPr="00527DC6">
              <w:rPr>
                <w:rFonts w:ascii="Arial" w:eastAsia="华文细黑" w:hAnsi="Arial" w:cs="Arial"/>
                <w:sz w:val="15"/>
                <w:szCs w:val="15"/>
              </w:rPr>
              <w:t>钟公庙地段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5674921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51156E2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37755</w:t>
            </w:r>
          </w:p>
        </w:tc>
        <w:tc>
          <w:tcPr>
            <w:tcW w:w="1037" w:type="dxa"/>
            <w:tcBorders>
              <w:top w:val="nil"/>
              <w:left w:val="nil"/>
              <w:bottom w:val="nil"/>
              <w:right w:val="nil"/>
            </w:tcBorders>
            <w:shd w:val="clear" w:color="auto" w:fill="auto"/>
            <w:noWrap/>
            <w:vAlign w:val="center"/>
            <w:hideMark/>
          </w:tcPr>
          <w:p w14:paraId="3E307B7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1134" w:type="dxa"/>
            <w:tcBorders>
              <w:top w:val="nil"/>
              <w:left w:val="nil"/>
              <w:bottom w:val="nil"/>
              <w:right w:val="nil"/>
            </w:tcBorders>
            <w:shd w:val="clear" w:color="auto" w:fill="auto"/>
            <w:noWrap/>
            <w:vAlign w:val="center"/>
            <w:hideMark/>
          </w:tcPr>
          <w:p w14:paraId="64FCF97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限地价</w:t>
            </w:r>
            <w:r w:rsidRPr="00527DC6">
              <w:rPr>
                <w:rFonts w:ascii="Arial" w:eastAsia="华文细黑" w:hAnsi="Arial" w:cs="Arial"/>
                <w:sz w:val="15"/>
                <w:szCs w:val="15"/>
              </w:rPr>
              <w:t>,</w:t>
            </w:r>
            <w:r w:rsidRPr="00527DC6">
              <w:rPr>
                <w:rFonts w:ascii="Arial" w:eastAsia="华文细黑" w:hAnsi="Arial" w:cs="Arial"/>
                <w:sz w:val="15"/>
                <w:szCs w:val="15"/>
              </w:rPr>
              <w:t>竞配建</w:t>
            </w:r>
          </w:p>
        </w:tc>
        <w:tc>
          <w:tcPr>
            <w:tcW w:w="725" w:type="dxa"/>
            <w:tcBorders>
              <w:top w:val="nil"/>
              <w:left w:val="nil"/>
              <w:bottom w:val="nil"/>
              <w:right w:val="nil"/>
            </w:tcBorders>
            <w:shd w:val="clear" w:color="auto" w:fill="auto"/>
            <w:noWrap/>
            <w:vAlign w:val="center"/>
            <w:hideMark/>
          </w:tcPr>
          <w:p w14:paraId="57FA37E5"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08</w:t>
            </w:r>
          </w:p>
        </w:tc>
        <w:tc>
          <w:tcPr>
            <w:tcW w:w="1259" w:type="dxa"/>
            <w:tcBorders>
              <w:top w:val="nil"/>
              <w:left w:val="nil"/>
              <w:bottom w:val="nil"/>
              <w:right w:val="nil"/>
            </w:tcBorders>
            <w:shd w:val="clear" w:color="auto" w:fill="auto"/>
            <w:noWrap/>
            <w:vAlign w:val="center"/>
            <w:hideMark/>
          </w:tcPr>
          <w:p w14:paraId="353F2FD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中交地产股份有限公司</w:t>
            </w:r>
          </w:p>
        </w:tc>
        <w:tc>
          <w:tcPr>
            <w:tcW w:w="851" w:type="dxa"/>
            <w:tcBorders>
              <w:top w:val="nil"/>
              <w:left w:val="nil"/>
              <w:bottom w:val="nil"/>
              <w:right w:val="nil"/>
            </w:tcBorders>
            <w:shd w:val="clear" w:color="auto" w:fill="auto"/>
            <w:noWrap/>
            <w:vAlign w:val="center"/>
            <w:hideMark/>
          </w:tcPr>
          <w:p w14:paraId="541B61A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141014</w:t>
            </w:r>
            <w:r w:rsidRPr="00527DC6">
              <w:rPr>
                <w:rFonts w:ascii="Arial" w:eastAsia="华文细黑" w:hAnsi="Arial" w:cs="Arial"/>
                <w:sz w:val="15"/>
                <w:szCs w:val="15"/>
              </w:rPr>
              <w:t>.</w:t>
            </w:r>
            <w:r w:rsidRPr="00D610E4">
              <w:rPr>
                <w:rFonts w:ascii="Arial" w:eastAsia="华文细黑" w:hAnsi="Arial" w:cs="Arial"/>
                <w:sz w:val="15"/>
                <w:szCs w:val="15"/>
              </w:rPr>
              <w:t>89</w:t>
            </w:r>
          </w:p>
        </w:tc>
        <w:tc>
          <w:tcPr>
            <w:tcW w:w="850" w:type="dxa"/>
            <w:tcBorders>
              <w:top w:val="nil"/>
              <w:left w:val="nil"/>
              <w:bottom w:val="nil"/>
              <w:right w:val="nil"/>
            </w:tcBorders>
            <w:shd w:val="clear" w:color="auto" w:fill="auto"/>
            <w:noWrap/>
            <w:vAlign w:val="center"/>
            <w:hideMark/>
          </w:tcPr>
          <w:p w14:paraId="397D80D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2490</w:t>
            </w:r>
          </w:p>
        </w:tc>
        <w:tc>
          <w:tcPr>
            <w:tcW w:w="812" w:type="dxa"/>
            <w:tcBorders>
              <w:top w:val="nil"/>
              <w:left w:val="nil"/>
              <w:bottom w:val="nil"/>
              <w:right w:val="nil"/>
            </w:tcBorders>
            <w:shd w:val="clear" w:color="auto" w:fill="auto"/>
            <w:noWrap/>
            <w:vAlign w:val="center"/>
            <w:hideMark/>
          </w:tcPr>
          <w:p w14:paraId="1EC4445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bottom w:val="nil"/>
              <w:right w:val="nil"/>
            </w:tcBorders>
            <w:shd w:val="clear" w:color="auto" w:fill="auto"/>
            <w:noWrap/>
            <w:vAlign w:val="center"/>
            <w:hideMark/>
          </w:tcPr>
          <w:p w14:paraId="6A7DC89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40</w:t>
            </w:r>
            <w:r w:rsidRPr="00527DC6">
              <w:rPr>
                <w:rFonts w:ascii="Arial" w:eastAsia="华文细黑" w:hAnsi="Arial" w:cs="Arial"/>
                <w:sz w:val="15"/>
                <w:szCs w:val="15"/>
              </w:rPr>
              <w:t>.</w:t>
            </w:r>
            <w:r w:rsidRPr="00D610E4">
              <w:rPr>
                <w:rFonts w:ascii="Arial" w:eastAsia="华文细黑" w:hAnsi="Arial" w:cs="Arial"/>
                <w:sz w:val="15"/>
                <w:szCs w:val="15"/>
              </w:rPr>
              <w:t>96</w:t>
            </w:r>
          </w:p>
        </w:tc>
      </w:tr>
      <w:tr w:rsidR="00BF6021" w:rsidRPr="00527DC6" w14:paraId="50745FE8"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BAA934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31</w:t>
            </w:r>
          </w:p>
        </w:tc>
        <w:tc>
          <w:tcPr>
            <w:tcW w:w="2409" w:type="dxa"/>
            <w:tcBorders>
              <w:top w:val="nil"/>
              <w:left w:val="nil"/>
              <w:bottom w:val="nil"/>
              <w:right w:val="nil"/>
            </w:tcBorders>
            <w:shd w:val="clear" w:color="auto" w:fill="auto"/>
            <w:noWrap/>
            <w:vAlign w:val="center"/>
            <w:hideMark/>
          </w:tcPr>
          <w:p w14:paraId="69E040F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鄞州区瞻岐镇</w:t>
            </w:r>
            <w:r w:rsidRPr="00527DC6">
              <w:rPr>
                <w:rFonts w:ascii="Arial" w:eastAsia="华文细黑" w:hAnsi="Arial" w:cs="Arial"/>
                <w:sz w:val="15"/>
                <w:szCs w:val="15"/>
              </w:rPr>
              <w:t>,</w:t>
            </w:r>
            <w:r w:rsidRPr="00527DC6">
              <w:rPr>
                <w:rFonts w:ascii="Arial" w:eastAsia="华文细黑" w:hAnsi="Arial" w:cs="Arial"/>
                <w:sz w:val="15"/>
                <w:szCs w:val="15"/>
              </w:rPr>
              <w:t>东至规划道路</w:t>
            </w:r>
            <w:r w:rsidRPr="00527DC6">
              <w:rPr>
                <w:rFonts w:ascii="Arial" w:eastAsia="华文细黑" w:hAnsi="Arial" w:cs="Arial"/>
                <w:sz w:val="15"/>
                <w:szCs w:val="15"/>
              </w:rPr>
              <w:t>,</w:t>
            </w:r>
            <w:r w:rsidRPr="00527DC6">
              <w:rPr>
                <w:rFonts w:ascii="Arial" w:eastAsia="华文细黑" w:hAnsi="Arial" w:cs="Arial"/>
                <w:sz w:val="15"/>
                <w:szCs w:val="15"/>
              </w:rPr>
              <w:t>南至新穿咸线</w:t>
            </w:r>
            <w:r w:rsidRPr="00527DC6">
              <w:rPr>
                <w:rFonts w:ascii="Arial" w:eastAsia="华文细黑" w:hAnsi="Arial" w:cs="Arial"/>
                <w:sz w:val="15"/>
                <w:szCs w:val="15"/>
              </w:rPr>
              <w:t>,</w:t>
            </w:r>
            <w:r w:rsidRPr="00527DC6">
              <w:rPr>
                <w:rFonts w:ascii="Arial" w:eastAsia="华文细黑" w:hAnsi="Arial" w:cs="Arial"/>
                <w:sz w:val="15"/>
                <w:szCs w:val="15"/>
              </w:rPr>
              <w:t>西至宝瞻公路</w:t>
            </w:r>
            <w:r w:rsidRPr="00527DC6">
              <w:rPr>
                <w:rFonts w:ascii="Arial" w:eastAsia="华文细黑" w:hAnsi="Arial" w:cs="Arial"/>
                <w:sz w:val="15"/>
                <w:szCs w:val="15"/>
              </w:rPr>
              <w:t>,</w:t>
            </w:r>
            <w:r w:rsidRPr="00527DC6">
              <w:rPr>
                <w:rFonts w:ascii="Arial" w:eastAsia="华文细黑" w:hAnsi="Arial" w:cs="Arial"/>
                <w:sz w:val="15"/>
                <w:szCs w:val="15"/>
              </w:rPr>
              <w:t>北至振兴路</w:t>
            </w:r>
          </w:p>
        </w:tc>
        <w:tc>
          <w:tcPr>
            <w:tcW w:w="1701" w:type="dxa"/>
            <w:tcBorders>
              <w:top w:val="nil"/>
              <w:left w:val="nil"/>
              <w:bottom w:val="nil"/>
              <w:right w:val="nil"/>
            </w:tcBorders>
            <w:shd w:val="clear" w:color="auto" w:fill="auto"/>
            <w:noWrap/>
            <w:vAlign w:val="center"/>
            <w:hideMark/>
          </w:tcPr>
          <w:p w14:paraId="5B2A06F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ZQ01</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h2a</w:t>
            </w:r>
            <w:r w:rsidRPr="00527DC6">
              <w:rPr>
                <w:rFonts w:ascii="Arial" w:eastAsia="华文细黑" w:hAnsi="Arial" w:cs="Arial"/>
                <w:sz w:val="15"/>
                <w:szCs w:val="15"/>
              </w:rPr>
              <w:t>、</w:t>
            </w:r>
            <w:r w:rsidRPr="00D610E4">
              <w:rPr>
                <w:rFonts w:ascii="Arial" w:eastAsia="华文细黑" w:hAnsi="Arial" w:cs="Arial"/>
                <w:sz w:val="15"/>
                <w:szCs w:val="15"/>
              </w:rPr>
              <w:t>ZQ01</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h4</w:t>
            </w:r>
            <w:r w:rsidRPr="00527DC6">
              <w:rPr>
                <w:rFonts w:ascii="Arial" w:eastAsia="华文细黑" w:hAnsi="Arial" w:cs="Arial"/>
                <w:sz w:val="15"/>
                <w:szCs w:val="15"/>
              </w:rPr>
              <w:t>居住地块</w:t>
            </w:r>
            <w:r w:rsidRPr="00527DC6">
              <w:rPr>
                <w:rFonts w:ascii="Arial" w:eastAsia="华文细黑" w:hAnsi="Arial" w:cs="Arial"/>
                <w:sz w:val="15"/>
                <w:szCs w:val="15"/>
              </w:rPr>
              <w:t>(</w:t>
            </w:r>
            <w:r w:rsidRPr="00527DC6">
              <w:rPr>
                <w:rFonts w:ascii="Arial" w:eastAsia="华文细黑" w:hAnsi="Arial" w:cs="Arial"/>
                <w:sz w:val="15"/>
                <w:szCs w:val="15"/>
              </w:rPr>
              <w:t>瞻岐镇</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765A48D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00AA07E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61169</w:t>
            </w:r>
          </w:p>
        </w:tc>
        <w:tc>
          <w:tcPr>
            <w:tcW w:w="1037" w:type="dxa"/>
            <w:tcBorders>
              <w:top w:val="nil"/>
              <w:left w:val="nil"/>
              <w:bottom w:val="nil"/>
              <w:right w:val="nil"/>
            </w:tcBorders>
            <w:shd w:val="clear" w:color="auto" w:fill="auto"/>
            <w:noWrap/>
            <w:vAlign w:val="center"/>
            <w:hideMark/>
          </w:tcPr>
          <w:p w14:paraId="15FEC71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6</w:t>
            </w:r>
          </w:p>
        </w:tc>
        <w:tc>
          <w:tcPr>
            <w:tcW w:w="1134" w:type="dxa"/>
            <w:tcBorders>
              <w:top w:val="nil"/>
              <w:left w:val="nil"/>
              <w:bottom w:val="nil"/>
              <w:right w:val="nil"/>
            </w:tcBorders>
            <w:shd w:val="clear" w:color="auto" w:fill="auto"/>
            <w:noWrap/>
            <w:vAlign w:val="center"/>
            <w:hideMark/>
          </w:tcPr>
          <w:p w14:paraId="6A27CB5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13AFB63C"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08</w:t>
            </w:r>
          </w:p>
        </w:tc>
        <w:tc>
          <w:tcPr>
            <w:tcW w:w="1259" w:type="dxa"/>
            <w:tcBorders>
              <w:top w:val="nil"/>
              <w:left w:val="nil"/>
              <w:bottom w:val="nil"/>
              <w:right w:val="nil"/>
            </w:tcBorders>
            <w:shd w:val="clear" w:color="auto" w:fill="auto"/>
            <w:noWrap/>
            <w:vAlign w:val="center"/>
            <w:hideMark/>
          </w:tcPr>
          <w:p w14:paraId="56EEE8D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宁波海曙昌利商务信息咨询有限公司</w:t>
            </w:r>
          </w:p>
        </w:tc>
        <w:tc>
          <w:tcPr>
            <w:tcW w:w="851" w:type="dxa"/>
            <w:tcBorders>
              <w:top w:val="nil"/>
              <w:left w:val="nil"/>
              <w:bottom w:val="nil"/>
              <w:right w:val="nil"/>
            </w:tcBorders>
            <w:shd w:val="clear" w:color="auto" w:fill="auto"/>
            <w:noWrap/>
            <w:vAlign w:val="center"/>
            <w:hideMark/>
          </w:tcPr>
          <w:p w14:paraId="2666B60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42280</w:t>
            </w:r>
            <w:r w:rsidRPr="00527DC6">
              <w:rPr>
                <w:rFonts w:ascii="Arial" w:eastAsia="华文细黑" w:hAnsi="Arial" w:cs="Arial"/>
                <w:sz w:val="15"/>
                <w:szCs w:val="15"/>
              </w:rPr>
              <w:t>.</w:t>
            </w:r>
            <w:r w:rsidRPr="00D610E4">
              <w:rPr>
                <w:rFonts w:ascii="Arial" w:eastAsia="华文细黑" w:hAnsi="Arial" w:cs="Arial"/>
                <w:sz w:val="15"/>
                <w:szCs w:val="15"/>
              </w:rPr>
              <w:t>01</w:t>
            </w:r>
          </w:p>
        </w:tc>
        <w:tc>
          <w:tcPr>
            <w:tcW w:w="850" w:type="dxa"/>
            <w:tcBorders>
              <w:top w:val="nil"/>
              <w:left w:val="nil"/>
              <w:bottom w:val="nil"/>
              <w:right w:val="nil"/>
            </w:tcBorders>
            <w:shd w:val="clear" w:color="auto" w:fill="auto"/>
            <w:noWrap/>
            <w:vAlign w:val="center"/>
            <w:hideMark/>
          </w:tcPr>
          <w:p w14:paraId="4D61058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460</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812" w:type="dxa"/>
            <w:tcBorders>
              <w:top w:val="nil"/>
              <w:left w:val="nil"/>
              <w:bottom w:val="nil"/>
              <w:right w:val="nil"/>
            </w:tcBorders>
            <w:shd w:val="clear" w:color="auto" w:fill="auto"/>
            <w:noWrap/>
            <w:vAlign w:val="center"/>
            <w:hideMark/>
          </w:tcPr>
          <w:p w14:paraId="1E1ECD1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4320</w:t>
            </w:r>
          </w:p>
        </w:tc>
        <w:tc>
          <w:tcPr>
            <w:tcW w:w="613" w:type="dxa"/>
            <w:tcBorders>
              <w:top w:val="nil"/>
              <w:left w:val="nil"/>
              <w:bottom w:val="nil"/>
              <w:right w:val="nil"/>
            </w:tcBorders>
            <w:shd w:val="clear" w:color="auto" w:fill="auto"/>
            <w:noWrap/>
            <w:vAlign w:val="center"/>
            <w:hideMark/>
          </w:tcPr>
          <w:p w14:paraId="1EAF91A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92</w:t>
            </w:r>
          </w:p>
        </w:tc>
      </w:tr>
      <w:tr w:rsidR="00BF6021" w:rsidRPr="00527DC6" w14:paraId="31E1949D"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1B901AC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32</w:t>
            </w:r>
          </w:p>
        </w:tc>
        <w:tc>
          <w:tcPr>
            <w:tcW w:w="2409" w:type="dxa"/>
            <w:tcBorders>
              <w:top w:val="nil"/>
              <w:left w:val="nil"/>
              <w:bottom w:val="nil"/>
              <w:right w:val="nil"/>
            </w:tcBorders>
            <w:shd w:val="clear" w:color="auto" w:fill="auto"/>
            <w:noWrap/>
            <w:vAlign w:val="center"/>
            <w:hideMark/>
          </w:tcPr>
          <w:p w14:paraId="025F1EE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东部新城核心区原商务会展发展区东南侧</w:t>
            </w:r>
            <w:r w:rsidRPr="00527DC6">
              <w:rPr>
                <w:rFonts w:ascii="Arial" w:eastAsia="华文细黑" w:hAnsi="Arial" w:cs="Arial"/>
                <w:sz w:val="15"/>
                <w:szCs w:val="15"/>
              </w:rPr>
              <w:t>,</w:t>
            </w:r>
            <w:r w:rsidRPr="00527DC6">
              <w:rPr>
                <w:rFonts w:ascii="Arial" w:eastAsia="华文细黑" w:hAnsi="Arial" w:cs="Arial"/>
                <w:sz w:val="15"/>
                <w:szCs w:val="15"/>
              </w:rPr>
              <w:t>民安路以北</w:t>
            </w:r>
            <w:r w:rsidRPr="00527DC6">
              <w:rPr>
                <w:rFonts w:ascii="Arial" w:eastAsia="华文细黑" w:hAnsi="Arial" w:cs="Arial"/>
                <w:sz w:val="15"/>
                <w:szCs w:val="15"/>
              </w:rPr>
              <w:t>,</w:t>
            </w:r>
            <w:r w:rsidRPr="00527DC6">
              <w:rPr>
                <w:rFonts w:ascii="Arial" w:eastAsia="华文细黑" w:hAnsi="Arial" w:cs="Arial"/>
                <w:sz w:val="15"/>
                <w:szCs w:val="15"/>
              </w:rPr>
              <w:t>河清路以西</w:t>
            </w:r>
            <w:r w:rsidRPr="00527DC6">
              <w:rPr>
                <w:rFonts w:ascii="Arial" w:eastAsia="华文细黑" w:hAnsi="Arial" w:cs="Arial"/>
                <w:sz w:val="15"/>
                <w:szCs w:val="15"/>
              </w:rPr>
              <w:t>,</w:t>
            </w:r>
            <w:r w:rsidRPr="00527DC6">
              <w:rPr>
                <w:rFonts w:ascii="Arial" w:eastAsia="华文细黑" w:hAnsi="Arial" w:cs="Arial"/>
                <w:sz w:val="15"/>
                <w:szCs w:val="15"/>
              </w:rPr>
              <w:t>会展路以南</w:t>
            </w:r>
            <w:r w:rsidRPr="00527DC6">
              <w:rPr>
                <w:rFonts w:ascii="Arial" w:eastAsia="华文细黑" w:hAnsi="Arial" w:cs="Arial"/>
                <w:sz w:val="15"/>
                <w:szCs w:val="15"/>
              </w:rPr>
              <w:t>,</w:t>
            </w:r>
            <w:r w:rsidRPr="00527DC6">
              <w:rPr>
                <w:rFonts w:ascii="Arial" w:eastAsia="华文细黑" w:hAnsi="Arial" w:cs="Arial"/>
                <w:sz w:val="15"/>
                <w:szCs w:val="15"/>
              </w:rPr>
              <w:t>启新路以东。</w:t>
            </w:r>
          </w:p>
        </w:tc>
        <w:tc>
          <w:tcPr>
            <w:tcW w:w="1701" w:type="dxa"/>
            <w:tcBorders>
              <w:top w:val="nil"/>
              <w:left w:val="nil"/>
              <w:bottom w:val="nil"/>
              <w:right w:val="nil"/>
            </w:tcBorders>
            <w:shd w:val="clear" w:color="auto" w:fill="auto"/>
            <w:noWrap/>
            <w:vAlign w:val="center"/>
            <w:hideMark/>
          </w:tcPr>
          <w:p w14:paraId="1632488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w:t>
            </w:r>
            <w:r w:rsidRPr="00D610E4">
              <w:rPr>
                <w:rFonts w:ascii="Arial" w:eastAsia="华文细黑" w:hAnsi="Arial" w:cs="Arial"/>
                <w:sz w:val="15"/>
                <w:szCs w:val="15"/>
              </w:rPr>
              <w:t>H2</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号</w:t>
            </w:r>
            <w:r w:rsidRPr="00527DC6">
              <w:rPr>
                <w:rFonts w:ascii="Arial" w:eastAsia="华文细黑" w:hAnsi="Arial" w:cs="Arial"/>
                <w:sz w:val="15"/>
                <w:szCs w:val="15"/>
              </w:rPr>
              <w:t>/</w:t>
            </w:r>
            <w:r w:rsidRPr="00D610E4">
              <w:rPr>
                <w:rFonts w:ascii="Arial" w:eastAsia="华文细黑" w:hAnsi="Arial" w:cs="Arial"/>
                <w:sz w:val="15"/>
                <w:szCs w:val="15"/>
              </w:rPr>
              <w:t>6</w:t>
            </w:r>
            <w:r w:rsidRPr="00527DC6">
              <w:rPr>
                <w:rFonts w:ascii="Arial" w:eastAsia="华文细黑" w:hAnsi="Arial" w:cs="Arial"/>
                <w:sz w:val="15"/>
                <w:szCs w:val="15"/>
              </w:rPr>
              <w:t>号</w:t>
            </w:r>
            <w:r w:rsidRPr="00527DC6">
              <w:rPr>
                <w:rFonts w:ascii="Arial" w:eastAsia="华文细黑" w:hAnsi="Arial" w:cs="Arial"/>
                <w:sz w:val="15"/>
                <w:szCs w:val="15"/>
              </w:rPr>
              <w:t>/</w:t>
            </w:r>
            <w:r w:rsidRPr="00D610E4">
              <w:rPr>
                <w:rFonts w:ascii="Arial" w:eastAsia="华文细黑" w:hAnsi="Arial" w:cs="Arial"/>
                <w:sz w:val="15"/>
                <w:szCs w:val="15"/>
              </w:rPr>
              <w:t>7</w:t>
            </w:r>
            <w:r w:rsidRPr="00527DC6">
              <w:rPr>
                <w:rFonts w:ascii="Arial" w:eastAsia="华文细黑" w:hAnsi="Arial" w:cs="Arial"/>
                <w:sz w:val="15"/>
                <w:szCs w:val="15"/>
              </w:rPr>
              <w:t>号地块</w:t>
            </w:r>
          </w:p>
        </w:tc>
        <w:tc>
          <w:tcPr>
            <w:tcW w:w="2127" w:type="dxa"/>
            <w:tcBorders>
              <w:top w:val="nil"/>
              <w:left w:val="nil"/>
              <w:bottom w:val="nil"/>
              <w:right w:val="nil"/>
            </w:tcBorders>
            <w:shd w:val="clear" w:color="auto" w:fill="auto"/>
            <w:noWrap/>
            <w:vAlign w:val="center"/>
            <w:hideMark/>
          </w:tcPr>
          <w:p w14:paraId="221477F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064B66A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54100</w:t>
            </w:r>
          </w:p>
        </w:tc>
        <w:tc>
          <w:tcPr>
            <w:tcW w:w="1037" w:type="dxa"/>
            <w:tcBorders>
              <w:top w:val="nil"/>
              <w:left w:val="nil"/>
              <w:bottom w:val="nil"/>
              <w:right w:val="nil"/>
            </w:tcBorders>
            <w:shd w:val="clear" w:color="auto" w:fill="auto"/>
            <w:noWrap/>
            <w:vAlign w:val="center"/>
            <w:hideMark/>
          </w:tcPr>
          <w:p w14:paraId="15ADA3F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4177A39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限地价</w:t>
            </w:r>
            <w:r w:rsidRPr="00527DC6">
              <w:rPr>
                <w:rFonts w:ascii="Arial" w:eastAsia="华文细黑" w:hAnsi="Arial" w:cs="Arial"/>
                <w:sz w:val="15"/>
                <w:szCs w:val="15"/>
              </w:rPr>
              <w:t>,</w:t>
            </w:r>
            <w:r w:rsidRPr="00527DC6">
              <w:rPr>
                <w:rFonts w:ascii="Arial" w:eastAsia="华文细黑" w:hAnsi="Arial" w:cs="Arial"/>
                <w:sz w:val="15"/>
                <w:szCs w:val="15"/>
              </w:rPr>
              <w:t>竞配建</w:t>
            </w:r>
          </w:p>
        </w:tc>
        <w:tc>
          <w:tcPr>
            <w:tcW w:w="725" w:type="dxa"/>
            <w:tcBorders>
              <w:top w:val="nil"/>
              <w:left w:val="nil"/>
              <w:bottom w:val="nil"/>
              <w:right w:val="nil"/>
            </w:tcBorders>
            <w:shd w:val="clear" w:color="auto" w:fill="auto"/>
            <w:noWrap/>
            <w:vAlign w:val="center"/>
            <w:hideMark/>
          </w:tcPr>
          <w:p w14:paraId="25CB39BC"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04</w:t>
            </w:r>
            <w:r w:rsidRPr="00527DC6">
              <w:rPr>
                <w:rFonts w:ascii="Arial" w:eastAsia="华文细黑" w:hAnsi="Arial" w:cs="Arial"/>
                <w:sz w:val="15"/>
                <w:szCs w:val="15"/>
              </w:rPr>
              <w:t>-</w:t>
            </w:r>
            <w:r w:rsidRPr="00D610E4">
              <w:rPr>
                <w:rFonts w:ascii="Arial" w:eastAsia="华文细黑" w:hAnsi="Arial" w:cs="Arial"/>
                <w:sz w:val="15"/>
                <w:szCs w:val="15"/>
              </w:rPr>
              <w:t>03</w:t>
            </w:r>
          </w:p>
        </w:tc>
        <w:tc>
          <w:tcPr>
            <w:tcW w:w="1259" w:type="dxa"/>
            <w:tcBorders>
              <w:top w:val="nil"/>
              <w:left w:val="nil"/>
              <w:bottom w:val="nil"/>
              <w:right w:val="nil"/>
            </w:tcBorders>
            <w:shd w:val="clear" w:color="auto" w:fill="auto"/>
            <w:noWrap/>
            <w:vAlign w:val="center"/>
            <w:hideMark/>
          </w:tcPr>
          <w:p w14:paraId="0072BA6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杭州致文投资有限公司</w:t>
            </w:r>
          </w:p>
        </w:tc>
        <w:tc>
          <w:tcPr>
            <w:tcW w:w="851" w:type="dxa"/>
            <w:tcBorders>
              <w:top w:val="nil"/>
              <w:left w:val="nil"/>
              <w:bottom w:val="nil"/>
              <w:right w:val="nil"/>
            </w:tcBorders>
            <w:shd w:val="clear" w:color="auto" w:fill="auto"/>
            <w:noWrap/>
            <w:vAlign w:val="center"/>
            <w:hideMark/>
          </w:tcPr>
          <w:p w14:paraId="4C6540A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233995</w:t>
            </w:r>
            <w:r w:rsidRPr="00527DC6">
              <w:rPr>
                <w:rFonts w:ascii="Arial" w:eastAsia="华文细黑" w:hAnsi="Arial" w:cs="Arial"/>
                <w:sz w:val="15"/>
                <w:szCs w:val="15"/>
              </w:rPr>
              <w:t>.</w:t>
            </w:r>
            <w:r w:rsidRPr="00D610E4">
              <w:rPr>
                <w:rFonts w:ascii="Arial" w:eastAsia="华文细黑" w:hAnsi="Arial" w:cs="Arial"/>
                <w:sz w:val="15"/>
                <w:szCs w:val="15"/>
              </w:rPr>
              <w:t>6</w:t>
            </w:r>
          </w:p>
        </w:tc>
        <w:tc>
          <w:tcPr>
            <w:tcW w:w="850" w:type="dxa"/>
            <w:tcBorders>
              <w:top w:val="nil"/>
              <w:left w:val="nil"/>
              <w:bottom w:val="nil"/>
              <w:right w:val="nil"/>
            </w:tcBorders>
            <w:shd w:val="clear" w:color="auto" w:fill="auto"/>
            <w:noWrap/>
            <w:vAlign w:val="center"/>
            <w:hideMark/>
          </w:tcPr>
          <w:p w14:paraId="636F2F7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2883</w:t>
            </w:r>
            <w:r w:rsidRPr="00527DC6">
              <w:rPr>
                <w:rFonts w:ascii="Arial" w:eastAsia="华文细黑" w:hAnsi="Arial" w:cs="Arial"/>
                <w:sz w:val="15"/>
                <w:szCs w:val="15"/>
              </w:rPr>
              <w:t>.</w:t>
            </w:r>
            <w:r w:rsidRPr="00D610E4">
              <w:rPr>
                <w:rFonts w:ascii="Arial" w:eastAsia="华文细黑" w:hAnsi="Arial" w:cs="Arial"/>
                <w:sz w:val="15"/>
                <w:szCs w:val="15"/>
              </w:rPr>
              <w:t>49</w:t>
            </w:r>
          </w:p>
        </w:tc>
        <w:tc>
          <w:tcPr>
            <w:tcW w:w="812" w:type="dxa"/>
            <w:tcBorders>
              <w:top w:val="nil"/>
              <w:left w:val="nil"/>
              <w:bottom w:val="nil"/>
              <w:right w:val="nil"/>
            </w:tcBorders>
            <w:shd w:val="clear" w:color="auto" w:fill="auto"/>
            <w:noWrap/>
            <w:vAlign w:val="center"/>
            <w:hideMark/>
          </w:tcPr>
          <w:p w14:paraId="3B7C24B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20740</w:t>
            </w:r>
            <w:r w:rsidRPr="00527DC6">
              <w:rPr>
                <w:rFonts w:ascii="Arial" w:eastAsia="华文细黑" w:hAnsi="Arial" w:cs="Arial"/>
                <w:sz w:val="15"/>
                <w:szCs w:val="15"/>
              </w:rPr>
              <w:t>.</w:t>
            </w:r>
            <w:r w:rsidRPr="00D610E4">
              <w:rPr>
                <w:rFonts w:ascii="Arial" w:eastAsia="华文细黑" w:hAnsi="Arial" w:cs="Arial"/>
                <w:sz w:val="15"/>
                <w:szCs w:val="15"/>
              </w:rPr>
              <w:t>29</w:t>
            </w:r>
          </w:p>
        </w:tc>
        <w:tc>
          <w:tcPr>
            <w:tcW w:w="613" w:type="dxa"/>
            <w:tcBorders>
              <w:top w:val="nil"/>
              <w:left w:val="nil"/>
              <w:bottom w:val="nil"/>
              <w:right w:val="nil"/>
            </w:tcBorders>
            <w:shd w:val="clear" w:color="auto" w:fill="auto"/>
            <w:noWrap/>
            <w:vAlign w:val="center"/>
            <w:hideMark/>
          </w:tcPr>
          <w:p w14:paraId="24998DC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w:t>
            </w:r>
            <w:r w:rsidRPr="00527DC6">
              <w:rPr>
                <w:rFonts w:ascii="Arial" w:eastAsia="华文细黑" w:hAnsi="Arial" w:cs="Arial"/>
                <w:sz w:val="15"/>
                <w:szCs w:val="15"/>
              </w:rPr>
              <w:t>.</w:t>
            </w:r>
            <w:r w:rsidRPr="00D610E4">
              <w:rPr>
                <w:rFonts w:ascii="Arial" w:eastAsia="华文细黑" w:hAnsi="Arial" w:cs="Arial"/>
                <w:sz w:val="15"/>
                <w:szCs w:val="15"/>
              </w:rPr>
              <w:t>19</w:t>
            </w:r>
          </w:p>
        </w:tc>
      </w:tr>
      <w:tr w:rsidR="00BF6021" w:rsidRPr="00527DC6" w14:paraId="4A50E640"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60F2C2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33</w:t>
            </w:r>
          </w:p>
        </w:tc>
        <w:tc>
          <w:tcPr>
            <w:tcW w:w="2409" w:type="dxa"/>
            <w:tcBorders>
              <w:top w:val="nil"/>
              <w:left w:val="nil"/>
              <w:bottom w:val="nil"/>
              <w:right w:val="nil"/>
            </w:tcBorders>
            <w:shd w:val="clear" w:color="auto" w:fill="auto"/>
            <w:noWrap/>
            <w:vAlign w:val="center"/>
            <w:hideMark/>
          </w:tcPr>
          <w:p w14:paraId="7F1D4A8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鄞州区潘火街道童家村</w:t>
            </w:r>
          </w:p>
        </w:tc>
        <w:tc>
          <w:tcPr>
            <w:tcW w:w="1701" w:type="dxa"/>
            <w:tcBorders>
              <w:top w:val="nil"/>
              <w:left w:val="nil"/>
              <w:bottom w:val="nil"/>
              <w:right w:val="nil"/>
            </w:tcBorders>
            <w:shd w:val="clear" w:color="auto" w:fill="auto"/>
            <w:noWrap/>
            <w:vAlign w:val="center"/>
            <w:hideMark/>
          </w:tcPr>
          <w:p w14:paraId="21C0002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YZ02</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d4</w:t>
            </w:r>
            <w:r w:rsidRPr="00527DC6">
              <w:rPr>
                <w:rFonts w:ascii="Arial" w:eastAsia="华文细黑" w:hAnsi="Arial" w:cs="Arial"/>
                <w:sz w:val="15"/>
                <w:szCs w:val="15"/>
              </w:rPr>
              <w:t>(</w:t>
            </w:r>
            <w:r w:rsidRPr="00527DC6">
              <w:rPr>
                <w:rFonts w:ascii="Arial" w:eastAsia="华文细黑" w:hAnsi="Arial" w:cs="Arial"/>
                <w:sz w:val="15"/>
                <w:szCs w:val="15"/>
              </w:rPr>
              <w:t>投创地段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5DD257A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6979245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64706</w:t>
            </w:r>
          </w:p>
        </w:tc>
        <w:tc>
          <w:tcPr>
            <w:tcW w:w="1037" w:type="dxa"/>
            <w:tcBorders>
              <w:top w:val="nil"/>
              <w:left w:val="nil"/>
              <w:bottom w:val="nil"/>
              <w:right w:val="nil"/>
            </w:tcBorders>
            <w:shd w:val="clear" w:color="auto" w:fill="auto"/>
            <w:noWrap/>
            <w:vAlign w:val="center"/>
            <w:hideMark/>
          </w:tcPr>
          <w:p w14:paraId="6774F24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1134" w:type="dxa"/>
            <w:tcBorders>
              <w:top w:val="nil"/>
              <w:left w:val="nil"/>
              <w:bottom w:val="nil"/>
              <w:right w:val="nil"/>
            </w:tcBorders>
            <w:shd w:val="clear" w:color="auto" w:fill="auto"/>
            <w:noWrap/>
            <w:vAlign w:val="center"/>
            <w:hideMark/>
          </w:tcPr>
          <w:p w14:paraId="0C80711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367FD953"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28</w:t>
            </w:r>
          </w:p>
        </w:tc>
        <w:tc>
          <w:tcPr>
            <w:tcW w:w="1259" w:type="dxa"/>
            <w:tcBorders>
              <w:top w:val="nil"/>
              <w:left w:val="nil"/>
              <w:bottom w:val="nil"/>
              <w:right w:val="nil"/>
            </w:tcBorders>
            <w:shd w:val="clear" w:color="auto" w:fill="auto"/>
            <w:noWrap/>
            <w:vAlign w:val="center"/>
            <w:hideMark/>
          </w:tcPr>
          <w:p w14:paraId="61C107B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杭州浙达投资有限公司</w:t>
            </w:r>
          </w:p>
        </w:tc>
        <w:tc>
          <w:tcPr>
            <w:tcW w:w="851" w:type="dxa"/>
            <w:tcBorders>
              <w:top w:val="nil"/>
              <w:left w:val="nil"/>
              <w:bottom w:val="nil"/>
              <w:right w:val="nil"/>
            </w:tcBorders>
            <w:shd w:val="clear" w:color="auto" w:fill="auto"/>
            <w:noWrap/>
            <w:vAlign w:val="center"/>
            <w:hideMark/>
          </w:tcPr>
          <w:p w14:paraId="4550D02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269073</w:t>
            </w:r>
            <w:r w:rsidRPr="00527DC6">
              <w:rPr>
                <w:rFonts w:ascii="Arial" w:eastAsia="华文细黑" w:hAnsi="Arial" w:cs="Arial"/>
                <w:sz w:val="15"/>
                <w:szCs w:val="15"/>
              </w:rPr>
              <w:t>.</w:t>
            </w:r>
            <w:r w:rsidRPr="00D610E4">
              <w:rPr>
                <w:rFonts w:ascii="Arial" w:eastAsia="华文细黑" w:hAnsi="Arial" w:cs="Arial"/>
                <w:sz w:val="15"/>
                <w:szCs w:val="15"/>
              </w:rPr>
              <w:t>4</w:t>
            </w:r>
          </w:p>
        </w:tc>
        <w:tc>
          <w:tcPr>
            <w:tcW w:w="850" w:type="dxa"/>
            <w:tcBorders>
              <w:top w:val="nil"/>
              <w:left w:val="nil"/>
              <w:bottom w:val="nil"/>
              <w:right w:val="nil"/>
            </w:tcBorders>
            <w:shd w:val="clear" w:color="auto" w:fill="auto"/>
            <w:noWrap/>
            <w:vAlign w:val="center"/>
            <w:hideMark/>
          </w:tcPr>
          <w:p w14:paraId="484EC44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2772</w:t>
            </w:r>
            <w:r w:rsidRPr="00527DC6">
              <w:rPr>
                <w:rFonts w:ascii="Arial" w:eastAsia="华文细黑" w:hAnsi="Arial" w:cs="Arial"/>
                <w:sz w:val="15"/>
                <w:szCs w:val="15"/>
              </w:rPr>
              <w:t>.</w:t>
            </w:r>
            <w:r w:rsidRPr="00D610E4">
              <w:rPr>
                <w:rFonts w:ascii="Arial" w:eastAsia="华文细黑" w:hAnsi="Arial" w:cs="Arial"/>
                <w:sz w:val="15"/>
                <w:szCs w:val="15"/>
              </w:rPr>
              <w:t>27</w:t>
            </w:r>
          </w:p>
        </w:tc>
        <w:tc>
          <w:tcPr>
            <w:tcW w:w="812" w:type="dxa"/>
            <w:tcBorders>
              <w:top w:val="nil"/>
              <w:left w:val="nil"/>
              <w:bottom w:val="nil"/>
              <w:right w:val="nil"/>
            </w:tcBorders>
            <w:shd w:val="clear" w:color="auto" w:fill="auto"/>
            <w:noWrap/>
            <w:vAlign w:val="center"/>
            <w:hideMark/>
          </w:tcPr>
          <w:p w14:paraId="10CDD78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18080</w:t>
            </w:r>
          </w:p>
        </w:tc>
        <w:tc>
          <w:tcPr>
            <w:tcW w:w="613" w:type="dxa"/>
            <w:tcBorders>
              <w:top w:val="nil"/>
              <w:left w:val="nil"/>
              <w:bottom w:val="nil"/>
              <w:right w:val="nil"/>
            </w:tcBorders>
            <w:shd w:val="clear" w:color="auto" w:fill="auto"/>
            <w:noWrap/>
            <w:vAlign w:val="center"/>
            <w:hideMark/>
          </w:tcPr>
          <w:p w14:paraId="43D12A4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36</w:t>
            </w:r>
            <w:r w:rsidRPr="00527DC6">
              <w:rPr>
                <w:rFonts w:ascii="Arial" w:eastAsia="华文细黑" w:hAnsi="Arial" w:cs="Arial"/>
                <w:sz w:val="15"/>
                <w:szCs w:val="15"/>
              </w:rPr>
              <w:t>.</w:t>
            </w:r>
            <w:r w:rsidRPr="00D610E4">
              <w:rPr>
                <w:rFonts w:ascii="Arial" w:eastAsia="华文细黑" w:hAnsi="Arial" w:cs="Arial"/>
                <w:sz w:val="15"/>
                <w:szCs w:val="15"/>
              </w:rPr>
              <w:t>97</w:t>
            </w:r>
          </w:p>
        </w:tc>
      </w:tr>
      <w:tr w:rsidR="00BF6021" w:rsidRPr="00527DC6" w14:paraId="36A21DA1" w14:textId="77777777" w:rsidTr="00BF6021">
        <w:trPr>
          <w:cantSplit/>
          <w:trHeight w:val="283"/>
          <w:jc w:val="center"/>
        </w:trPr>
        <w:tc>
          <w:tcPr>
            <w:tcW w:w="390" w:type="dxa"/>
            <w:tcBorders>
              <w:top w:val="nil"/>
              <w:left w:val="nil"/>
              <w:right w:val="nil"/>
            </w:tcBorders>
            <w:shd w:val="clear" w:color="auto" w:fill="auto"/>
            <w:noWrap/>
            <w:vAlign w:val="center"/>
            <w:hideMark/>
          </w:tcPr>
          <w:p w14:paraId="1C9DFF0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34</w:t>
            </w:r>
          </w:p>
        </w:tc>
        <w:tc>
          <w:tcPr>
            <w:tcW w:w="2409" w:type="dxa"/>
            <w:tcBorders>
              <w:top w:val="nil"/>
              <w:left w:val="nil"/>
              <w:right w:val="nil"/>
            </w:tcBorders>
            <w:shd w:val="clear" w:color="auto" w:fill="auto"/>
            <w:noWrap/>
            <w:vAlign w:val="center"/>
            <w:hideMark/>
          </w:tcPr>
          <w:p w14:paraId="744D072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鄞州区江东片东柳、福明街道</w:t>
            </w:r>
          </w:p>
        </w:tc>
        <w:tc>
          <w:tcPr>
            <w:tcW w:w="1701" w:type="dxa"/>
            <w:tcBorders>
              <w:top w:val="nil"/>
              <w:left w:val="nil"/>
              <w:right w:val="nil"/>
            </w:tcBorders>
            <w:shd w:val="clear" w:color="auto" w:fill="auto"/>
            <w:noWrap/>
            <w:vAlign w:val="center"/>
            <w:hideMark/>
          </w:tcPr>
          <w:p w14:paraId="4A18670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A1</w:t>
            </w:r>
            <w:r w:rsidRPr="00527DC6">
              <w:rPr>
                <w:rFonts w:ascii="Arial" w:eastAsia="华文细黑" w:hAnsi="Arial" w:cs="Arial"/>
                <w:sz w:val="15"/>
                <w:szCs w:val="15"/>
              </w:rPr>
              <w:t>-</w:t>
            </w:r>
            <w:r w:rsidRPr="00D610E4">
              <w:rPr>
                <w:rFonts w:ascii="Arial" w:eastAsia="华文细黑" w:hAnsi="Arial" w:cs="Arial"/>
                <w:sz w:val="15"/>
                <w:szCs w:val="15"/>
              </w:rPr>
              <w:t>6</w:t>
            </w:r>
            <w:r w:rsidRPr="00527DC6">
              <w:rPr>
                <w:rFonts w:ascii="Arial" w:eastAsia="华文细黑" w:hAnsi="Arial" w:cs="Arial"/>
                <w:sz w:val="15"/>
                <w:szCs w:val="15"/>
              </w:rPr>
              <w:t>(</w:t>
            </w:r>
            <w:r w:rsidRPr="00527DC6">
              <w:rPr>
                <w:rFonts w:ascii="Arial" w:eastAsia="华文细黑" w:hAnsi="Arial" w:cs="Arial"/>
                <w:sz w:val="15"/>
                <w:szCs w:val="15"/>
              </w:rPr>
              <w:t>宁波市江东片宁穿路地段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right w:val="nil"/>
            </w:tcBorders>
            <w:shd w:val="clear" w:color="auto" w:fill="auto"/>
            <w:noWrap/>
            <w:vAlign w:val="center"/>
            <w:hideMark/>
          </w:tcPr>
          <w:p w14:paraId="2535DED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right w:val="nil"/>
            </w:tcBorders>
            <w:shd w:val="clear" w:color="auto" w:fill="auto"/>
            <w:noWrap/>
            <w:vAlign w:val="center"/>
            <w:hideMark/>
          </w:tcPr>
          <w:p w14:paraId="1EB2FA1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17831</w:t>
            </w:r>
          </w:p>
        </w:tc>
        <w:tc>
          <w:tcPr>
            <w:tcW w:w="1037" w:type="dxa"/>
            <w:tcBorders>
              <w:top w:val="nil"/>
              <w:left w:val="nil"/>
              <w:right w:val="nil"/>
            </w:tcBorders>
            <w:shd w:val="clear" w:color="auto" w:fill="auto"/>
            <w:noWrap/>
            <w:vAlign w:val="center"/>
            <w:hideMark/>
          </w:tcPr>
          <w:p w14:paraId="5331BE6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right w:val="nil"/>
            </w:tcBorders>
            <w:shd w:val="clear" w:color="auto" w:fill="auto"/>
            <w:noWrap/>
            <w:vAlign w:val="center"/>
            <w:hideMark/>
          </w:tcPr>
          <w:p w14:paraId="3661E15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right w:val="nil"/>
            </w:tcBorders>
            <w:shd w:val="clear" w:color="auto" w:fill="auto"/>
            <w:noWrap/>
            <w:vAlign w:val="center"/>
            <w:hideMark/>
          </w:tcPr>
          <w:p w14:paraId="640E865E"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14</w:t>
            </w:r>
          </w:p>
        </w:tc>
        <w:tc>
          <w:tcPr>
            <w:tcW w:w="1259" w:type="dxa"/>
            <w:tcBorders>
              <w:top w:val="nil"/>
              <w:left w:val="nil"/>
              <w:right w:val="nil"/>
            </w:tcBorders>
            <w:shd w:val="clear" w:color="auto" w:fill="auto"/>
            <w:noWrap/>
            <w:vAlign w:val="center"/>
            <w:hideMark/>
          </w:tcPr>
          <w:p w14:paraId="1C45B41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宁波奥克斯置业有限公司</w:t>
            </w:r>
          </w:p>
        </w:tc>
        <w:tc>
          <w:tcPr>
            <w:tcW w:w="851" w:type="dxa"/>
            <w:tcBorders>
              <w:top w:val="nil"/>
              <w:left w:val="nil"/>
              <w:right w:val="nil"/>
            </w:tcBorders>
            <w:shd w:val="clear" w:color="auto" w:fill="auto"/>
            <w:noWrap/>
            <w:vAlign w:val="center"/>
            <w:hideMark/>
          </w:tcPr>
          <w:p w14:paraId="391ABE6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81398</w:t>
            </w:r>
            <w:r w:rsidRPr="00527DC6">
              <w:rPr>
                <w:rFonts w:ascii="Arial" w:eastAsia="华文细黑" w:hAnsi="Arial" w:cs="Arial"/>
                <w:sz w:val="15"/>
                <w:szCs w:val="15"/>
              </w:rPr>
              <w:t>.</w:t>
            </w:r>
            <w:r w:rsidRPr="00D610E4">
              <w:rPr>
                <w:rFonts w:ascii="Arial" w:eastAsia="华文细黑" w:hAnsi="Arial" w:cs="Arial"/>
                <w:sz w:val="15"/>
                <w:szCs w:val="15"/>
              </w:rPr>
              <w:t>52</w:t>
            </w:r>
          </w:p>
        </w:tc>
        <w:tc>
          <w:tcPr>
            <w:tcW w:w="850" w:type="dxa"/>
            <w:tcBorders>
              <w:top w:val="nil"/>
              <w:left w:val="nil"/>
              <w:right w:val="nil"/>
            </w:tcBorders>
            <w:shd w:val="clear" w:color="auto" w:fill="auto"/>
            <w:noWrap/>
            <w:vAlign w:val="center"/>
            <w:hideMark/>
          </w:tcPr>
          <w:p w14:paraId="5208674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3043</w:t>
            </w:r>
            <w:r w:rsidRPr="00527DC6">
              <w:rPr>
                <w:rFonts w:ascii="Arial" w:eastAsia="华文细黑" w:hAnsi="Arial" w:cs="Arial"/>
                <w:sz w:val="15"/>
                <w:szCs w:val="15"/>
              </w:rPr>
              <w:t>.</w:t>
            </w:r>
            <w:r w:rsidRPr="00D610E4">
              <w:rPr>
                <w:rFonts w:ascii="Arial" w:eastAsia="华文细黑" w:hAnsi="Arial" w:cs="Arial"/>
                <w:sz w:val="15"/>
                <w:szCs w:val="15"/>
              </w:rPr>
              <w:t>33</w:t>
            </w:r>
          </w:p>
        </w:tc>
        <w:tc>
          <w:tcPr>
            <w:tcW w:w="812" w:type="dxa"/>
            <w:tcBorders>
              <w:top w:val="nil"/>
              <w:left w:val="nil"/>
              <w:right w:val="nil"/>
            </w:tcBorders>
            <w:shd w:val="clear" w:color="auto" w:fill="auto"/>
            <w:noWrap/>
            <w:vAlign w:val="center"/>
            <w:hideMark/>
          </w:tcPr>
          <w:p w14:paraId="276E655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right w:val="nil"/>
            </w:tcBorders>
            <w:shd w:val="clear" w:color="auto" w:fill="auto"/>
            <w:noWrap/>
            <w:vAlign w:val="center"/>
            <w:hideMark/>
          </w:tcPr>
          <w:p w14:paraId="5133431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37</w:t>
            </w:r>
            <w:r w:rsidRPr="00527DC6">
              <w:rPr>
                <w:rFonts w:ascii="Arial" w:eastAsia="华文细黑" w:hAnsi="Arial" w:cs="Arial"/>
                <w:sz w:val="15"/>
                <w:szCs w:val="15"/>
              </w:rPr>
              <w:t>.</w:t>
            </w:r>
            <w:r w:rsidRPr="00D610E4">
              <w:rPr>
                <w:rFonts w:ascii="Arial" w:eastAsia="华文细黑" w:hAnsi="Arial" w:cs="Arial"/>
                <w:sz w:val="15"/>
                <w:szCs w:val="15"/>
              </w:rPr>
              <w:t>87</w:t>
            </w:r>
          </w:p>
        </w:tc>
      </w:tr>
      <w:tr w:rsidR="00BF6021" w:rsidRPr="00527DC6" w14:paraId="4E29B965" w14:textId="77777777" w:rsidTr="00BF6021">
        <w:trPr>
          <w:cantSplit/>
          <w:trHeight w:val="283"/>
          <w:jc w:val="center"/>
        </w:trPr>
        <w:tc>
          <w:tcPr>
            <w:tcW w:w="390" w:type="dxa"/>
            <w:tcBorders>
              <w:top w:val="nil"/>
              <w:left w:val="nil"/>
              <w:bottom w:val="single" w:sz="12" w:space="0" w:color="auto"/>
              <w:right w:val="nil"/>
            </w:tcBorders>
            <w:shd w:val="clear" w:color="auto" w:fill="auto"/>
            <w:noWrap/>
            <w:vAlign w:val="center"/>
            <w:hideMark/>
          </w:tcPr>
          <w:p w14:paraId="0457738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35</w:t>
            </w:r>
          </w:p>
        </w:tc>
        <w:tc>
          <w:tcPr>
            <w:tcW w:w="2409" w:type="dxa"/>
            <w:tcBorders>
              <w:top w:val="nil"/>
              <w:left w:val="nil"/>
              <w:bottom w:val="single" w:sz="12" w:space="0" w:color="auto"/>
              <w:right w:val="nil"/>
            </w:tcBorders>
            <w:shd w:val="clear" w:color="auto" w:fill="auto"/>
            <w:noWrap/>
            <w:vAlign w:val="center"/>
            <w:hideMark/>
          </w:tcPr>
          <w:p w14:paraId="29F77A7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位于东钱湖老镇片区</w:t>
            </w:r>
            <w:r w:rsidRPr="00527DC6">
              <w:rPr>
                <w:rFonts w:ascii="Arial" w:eastAsia="华文细黑" w:hAnsi="Arial" w:cs="Arial"/>
                <w:sz w:val="15"/>
                <w:szCs w:val="15"/>
              </w:rPr>
              <w:t>,</w:t>
            </w:r>
            <w:r w:rsidRPr="00527DC6">
              <w:rPr>
                <w:rFonts w:ascii="Arial" w:eastAsia="华文细黑" w:hAnsi="Arial" w:cs="Arial"/>
                <w:sz w:val="15"/>
                <w:szCs w:val="15"/>
              </w:rPr>
              <w:t>中塘河西侧沿河绿地以西</w:t>
            </w:r>
            <w:r w:rsidRPr="00527DC6">
              <w:rPr>
                <w:rFonts w:ascii="Arial" w:eastAsia="华文细黑" w:hAnsi="Arial" w:cs="Arial"/>
                <w:sz w:val="15"/>
                <w:szCs w:val="15"/>
              </w:rPr>
              <w:t>,</w:t>
            </w:r>
            <w:r w:rsidRPr="00527DC6">
              <w:rPr>
                <w:rFonts w:ascii="Arial" w:eastAsia="华文细黑" w:hAnsi="Arial" w:cs="Arial"/>
                <w:sz w:val="15"/>
                <w:szCs w:val="15"/>
              </w:rPr>
              <w:t>供电路以东</w:t>
            </w:r>
            <w:r w:rsidRPr="00527DC6">
              <w:rPr>
                <w:rFonts w:ascii="Arial" w:eastAsia="华文细黑" w:hAnsi="Arial" w:cs="Arial"/>
                <w:sz w:val="15"/>
                <w:szCs w:val="15"/>
              </w:rPr>
              <w:t>,</w:t>
            </w:r>
            <w:r w:rsidRPr="00527DC6">
              <w:rPr>
                <w:rFonts w:ascii="Arial" w:eastAsia="华文细黑" w:hAnsi="Arial" w:cs="Arial"/>
                <w:sz w:val="15"/>
                <w:szCs w:val="15"/>
              </w:rPr>
              <w:t>紫金北路以北</w:t>
            </w:r>
            <w:r w:rsidRPr="00527DC6">
              <w:rPr>
                <w:rFonts w:ascii="Arial" w:eastAsia="华文细黑" w:hAnsi="Arial" w:cs="Arial"/>
                <w:sz w:val="15"/>
                <w:szCs w:val="15"/>
              </w:rPr>
              <w:t>,</w:t>
            </w:r>
            <w:r w:rsidRPr="00527DC6">
              <w:rPr>
                <w:rFonts w:ascii="Arial" w:eastAsia="华文细黑" w:hAnsi="Arial" w:cs="Arial"/>
                <w:sz w:val="15"/>
                <w:szCs w:val="15"/>
              </w:rPr>
              <w:t>白石北路以南</w:t>
            </w:r>
          </w:p>
        </w:tc>
        <w:tc>
          <w:tcPr>
            <w:tcW w:w="1701" w:type="dxa"/>
            <w:tcBorders>
              <w:top w:val="nil"/>
              <w:left w:val="nil"/>
              <w:bottom w:val="single" w:sz="12" w:space="0" w:color="auto"/>
              <w:right w:val="nil"/>
            </w:tcBorders>
            <w:shd w:val="clear" w:color="auto" w:fill="auto"/>
            <w:noWrap/>
            <w:vAlign w:val="center"/>
            <w:hideMark/>
          </w:tcPr>
          <w:p w14:paraId="162266E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鄞州区</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号</w:t>
            </w:r>
            <w:r w:rsidRPr="00527DC6">
              <w:rPr>
                <w:rFonts w:ascii="Arial" w:eastAsia="华文细黑" w:hAnsi="Arial" w:cs="Arial"/>
                <w:sz w:val="15"/>
                <w:szCs w:val="15"/>
              </w:rPr>
              <w:t>(</w:t>
            </w:r>
            <w:r w:rsidRPr="00527DC6">
              <w:rPr>
                <w:rFonts w:ascii="Arial" w:eastAsia="华文细黑" w:hAnsi="Arial" w:cs="Arial"/>
                <w:sz w:val="15"/>
                <w:szCs w:val="15"/>
              </w:rPr>
              <w:t>东钱湖</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single" w:sz="12" w:space="0" w:color="auto"/>
              <w:right w:val="nil"/>
            </w:tcBorders>
            <w:shd w:val="clear" w:color="auto" w:fill="auto"/>
            <w:noWrap/>
            <w:vAlign w:val="center"/>
            <w:hideMark/>
          </w:tcPr>
          <w:p w14:paraId="40D2517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城镇住宅及配套用地</w:t>
            </w:r>
          </w:p>
        </w:tc>
        <w:tc>
          <w:tcPr>
            <w:tcW w:w="664" w:type="dxa"/>
            <w:tcBorders>
              <w:top w:val="nil"/>
              <w:left w:val="nil"/>
              <w:bottom w:val="single" w:sz="12" w:space="0" w:color="auto"/>
              <w:right w:val="nil"/>
            </w:tcBorders>
            <w:shd w:val="clear" w:color="auto" w:fill="auto"/>
            <w:noWrap/>
            <w:vAlign w:val="center"/>
            <w:hideMark/>
          </w:tcPr>
          <w:p w14:paraId="5F8BCF6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61875</w:t>
            </w:r>
          </w:p>
        </w:tc>
        <w:tc>
          <w:tcPr>
            <w:tcW w:w="1037" w:type="dxa"/>
            <w:tcBorders>
              <w:top w:val="nil"/>
              <w:left w:val="nil"/>
              <w:bottom w:val="single" w:sz="12" w:space="0" w:color="auto"/>
              <w:right w:val="nil"/>
            </w:tcBorders>
            <w:shd w:val="clear" w:color="auto" w:fill="auto"/>
            <w:noWrap/>
            <w:vAlign w:val="center"/>
            <w:hideMark/>
          </w:tcPr>
          <w:p w14:paraId="11A1148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w:t>
            </w:r>
          </w:p>
        </w:tc>
        <w:tc>
          <w:tcPr>
            <w:tcW w:w="1134" w:type="dxa"/>
            <w:tcBorders>
              <w:top w:val="nil"/>
              <w:left w:val="nil"/>
              <w:bottom w:val="single" w:sz="12" w:space="0" w:color="auto"/>
              <w:right w:val="nil"/>
            </w:tcBorders>
            <w:shd w:val="clear" w:color="auto" w:fill="auto"/>
            <w:noWrap/>
            <w:vAlign w:val="center"/>
            <w:hideMark/>
          </w:tcPr>
          <w:p w14:paraId="6B9CBAD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single" w:sz="12" w:space="0" w:color="auto"/>
              <w:right w:val="nil"/>
            </w:tcBorders>
            <w:shd w:val="clear" w:color="auto" w:fill="auto"/>
            <w:noWrap/>
            <w:vAlign w:val="center"/>
            <w:hideMark/>
          </w:tcPr>
          <w:p w14:paraId="76B95885"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05</w:t>
            </w:r>
          </w:p>
        </w:tc>
        <w:tc>
          <w:tcPr>
            <w:tcW w:w="1259" w:type="dxa"/>
            <w:tcBorders>
              <w:top w:val="nil"/>
              <w:left w:val="nil"/>
              <w:bottom w:val="single" w:sz="12" w:space="0" w:color="auto"/>
              <w:right w:val="nil"/>
            </w:tcBorders>
            <w:shd w:val="clear" w:color="auto" w:fill="auto"/>
            <w:noWrap/>
            <w:vAlign w:val="center"/>
            <w:hideMark/>
          </w:tcPr>
          <w:p w14:paraId="3F85D4F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宁波市鄞州金梁企业管理咨询有限公司</w:t>
            </w:r>
          </w:p>
        </w:tc>
        <w:tc>
          <w:tcPr>
            <w:tcW w:w="851" w:type="dxa"/>
            <w:tcBorders>
              <w:top w:val="nil"/>
              <w:left w:val="nil"/>
              <w:bottom w:val="single" w:sz="12" w:space="0" w:color="auto"/>
              <w:right w:val="nil"/>
            </w:tcBorders>
            <w:shd w:val="clear" w:color="auto" w:fill="auto"/>
            <w:noWrap/>
            <w:vAlign w:val="center"/>
            <w:hideMark/>
          </w:tcPr>
          <w:p w14:paraId="0C48AC5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161122</w:t>
            </w:r>
            <w:r w:rsidRPr="00527DC6">
              <w:rPr>
                <w:rFonts w:ascii="Arial" w:eastAsia="华文细黑" w:hAnsi="Arial" w:cs="Arial"/>
                <w:sz w:val="15"/>
                <w:szCs w:val="15"/>
              </w:rPr>
              <w:t>.</w:t>
            </w:r>
            <w:r w:rsidRPr="00D610E4">
              <w:rPr>
                <w:rFonts w:ascii="Arial" w:eastAsia="华文细黑" w:hAnsi="Arial" w:cs="Arial"/>
                <w:sz w:val="15"/>
                <w:szCs w:val="15"/>
              </w:rPr>
              <w:t>5</w:t>
            </w:r>
          </w:p>
        </w:tc>
        <w:tc>
          <w:tcPr>
            <w:tcW w:w="850" w:type="dxa"/>
            <w:tcBorders>
              <w:top w:val="nil"/>
              <w:left w:val="nil"/>
              <w:bottom w:val="single" w:sz="12" w:space="0" w:color="auto"/>
              <w:right w:val="nil"/>
            </w:tcBorders>
            <w:shd w:val="clear" w:color="auto" w:fill="auto"/>
            <w:noWrap/>
            <w:vAlign w:val="center"/>
            <w:hideMark/>
          </w:tcPr>
          <w:p w14:paraId="5B07D1C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1736</w:t>
            </w:r>
          </w:p>
        </w:tc>
        <w:tc>
          <w:tcPr>
            <w:tcW w:w="812" w:type="dxa"/>
            <w:tcBorders>
              <w:top w:val="nil"/>
              <w:left w:val="nil"/>
              <w:bottom w:val="single" w:sz="12" w:space="0" w:color="auto"/>
              <w:right w:val="nil"/>
            </w:tcBorders>
            <w:shd w:val="clear" w:color="auto" w:fill="auto"/>
            <w:noWrap/>
            <w:vAlign w:val="center"/>
            <w:hideMark/>
          </w:tcPr>
          <w:p w14:paraId="5606BEA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13020</w:t>
            </w:r>
          </w:p>
        </w:tc>
        <w:tc>
          <w:tcPr>
            <w:tcW w:w="613" w:type="dxa"/>
            <w:tcBorders>
              <w:top w:val="nil"/>
              <w:left w:val="nil"/>
              <w:bottom w:val="single" w:sz="12" w:space="0" w:color="auto"/>
              <w:right w:val="nil"/>
            </w:tcBorders>
            <w:shd w:val="clear" w:color="auto" w:fill="auto"/>
            <w:noWrap/>
            <w:vAlign w:val="center"/>
            <w:hideMark/>
          </w:tcPr>
          <w:p w14:paraId="5BCC782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57</w:t>
            </w:r>
            <w:r w:rsidRPr="00527DC6">
              <w:rPr>
                <w:rFonts w:ascii="Arial" w:eastAsia="华文细黑" w:hAnsi="Arial" w:cs="Arial"/>
                <w:sz w:val="15"/>
                <w:szCs w:val="15"/>
              </w:rPr>
              <w:t>.</w:t>
            </w:r>
            <w:r w:rsidRPr="00D610E4">
              <w:rPr>
                <w:rFonts w:ascii="Arial" w:eastAsia="华文细黑" w:hAnsi="Arial" w:cs="Arial"/>
                <w:sz w:val="15"/>
                <w:szCs w:val="15"/>
              </w:rPr>
              <w:t>63</w:t>
            </w:r>
          </w:p>
        </w:tc>
      </w:tr>
    </w:tbl>
    <w:p w14:paraId="067B73CD" w14:textId="77777777" w:rsidR="00862923" w:rsidRPr="00862923" w:rsidRDefault="00862923" w:rsidP="00862923">
      <w:pPr>
        <w:widowControl w:val="0"/>
        <w:adjustRightInd w:val="0"/>
        <w:snapToGrid w:val="0"/>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单位：平方米、万元、元</w:t>
      </w:r>
      <w:r w:rsidRPr="00862923">
        <w:rPr>
          <w:rFonts w:ascii="华文细黑" w:eastAsia="华文细黑" w:hAnsi="华文细黑" w:cs="Arial"/>
          <w:color w:val="000000"/>
          <w:sz w:val="15"/>
          <w:szCs w:val="15"/>
        </w:rPr>
        <w:t>/</w:t>
      </w:r>
      <w:r w:rsidRPr="00862923">
        <w:rPr>
          <w:rFonts w:ascii="华文细黑" w:eastAsia="华文细黑" w:hAnsi="华文细黑" w:cs="Arial" w:hint="eastAsia"/>
          <w:color w:val="000000"/>
          <w:sz w:val="15"/>
          <w:szCs w:val="15"/>
        </w:rPr>
        <w:t>平方米、%</w:t>
      </w:r>
    </w:p>
    <w:p w14:paraId="462C1F99" w14:textId="155FB82B" w:rsidR="00C636CD" w:rsidRPr="00862923" w:rsidRDefault="00862923" w:rsidP="00862923">
      <w:pPr>
        <w:widowControl w:val="0"/>
        <w:adjustRightInd w:val="0"/>
        <w:snapToGrid w:val="0"/>
        <w:spacing w:line="480" w:lineRule="auto"/>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p>
    <w:p w14:paraId="6A9A41E1" w14:textId="26247DC7" w:rsidR="004562EA" w:rsidRDefault="004562EA">
      <w:pPr>
        <w:rPr>
          <w:rFonts w:ascii="Arial" w:hAnsi="Arial" w:cs="Arial"/>
          <w:color w:val="000000"/>
          <w:sz w:val="21"/>
          <w:szCs w:val="21"/>
          <w:highlight w:val="yellow"/>
        </w:rPr>
      </w:pPr>
    </w:p>
    <w:p w14:paraId="49020EA6" w14:textId="77777777" w:rsidR="004562EA" w:rsidRDefault="004562EA" w:rsidP="00A27E6F">
      <w:pPr>
        <w:widowControl w:val="0"/>
        <w:adjustRightInd w:val="0"/>
        <w:snapToGrid w:val="0"/>
        <w:spacing w:line="480" w:lineRule="auto"/>
        <w:ind w:firstLineChars="200" w:firstLine="420"/>
        <w:jc w:val="both"/>
        <w:rPr>
          <w:rFonts w:ascii="Arial" w:hAnsi="Arial" w:cs="Arial"/>
          <w:color w:val="000000"/>
          <w:sz w:val="21"/>
          <w:szCs w:val="21"/>
          <w:highlight w:val="yellow"/>
        </w:rPr>
        <w:sectPr w:rsidR="004562EA" w:rsidSect="00C636CD">
          <w:pgSz w:w="16838" w:h="11906" w:orient="landscape" w:code="9"/>
          <w:pgMar w:top="1304" w:right="1843" w:bottom="1304" w:left="1134" w:header="1134" w:footer="907" w:gutter="0"/>
          <w:cols w:space="425"/>
          <w:titlePg/>
          <w:docGrid w:linePitch="326"/>
        </w:sectPr>
      </w:pPr>
    </w:p>
    <w:p w14:paraId="6EF8CBB8" w14:textId="3AA588AF" w:rsidR="004562EA" w:rsidRPr="00F4397F" w:rsidRDefault="00B6400D" w:rsidP="004562EA">
      <w:pPr>
        <w:pStyle w:val="2"/>
        <w:tabs>
          <w:tab w:val="left" w:pos="5220"/>
        </w:tabs>
        <w:spacing w:before="0" w:after="0" w:line="480" w:lineRule="auto"/>
        <w:ind w:firstLineChars="98" w:firstLine="207"/>
        <w:jc w:val="both"/>
        <w:rPr>
          <w:rFonts w:eastAsia="宋体" w:cs="Arial"/>
          <w:sz w:val="21"/>
          <w:szCs w:val="21"/>
        </w:rPr>
      </w:pPr>
      <w:bookmarkStart w:id="64" w:name="_Toc41488731"/>
      <w:r>
        <w:rPr>
          <w:rFonts w:eastAsia="宋体" w:cs="Arial" w:hint="eastAsia"/>
          <w:sz w:val="21"/>
          <w:szCs w:val="21"/>
        </w:rPr>
        <w:lastRenderedPageBreak/>
        <w:t>四、</w:t>
      </w:r>
      <w:r w:rsidR="004562EA" w:rsidRPr="00F4397F">
        <w:rPr>
          <w:rFonts w:eastAsia="宋体" w:cs="Arial" w:hint="eastAsia"/>
          <w:sz w:val="21"/>
          <w:szCs w:val="21"/>
        </w:rPr>
        <w:t>区域</w:t>
      </w:r>
      <w:r w:rsidR="004562EA">
        <w:rPr>
          <w:rFonts w:eastAsia="宋体" w:cs="Arial" w:hint="eastAsia"/>
          <w:sz w:val="21"/>
          <w:szCs w:val="21"/>
        </w:rPr>
        <w:t>房地产</w:t>
      </w:r>
      <w:r w:rsidR="004562EA" w:rsidRPr="00F4397F">
        <w:rPr>
          <w:rFonts w:eastAsia="宋体" w:cs="Arial" w:hint="eastAsia"/>
          <w:sz w:val="21"/>
          <w:szCs w:val="21"/>
        </w:rPr>
        <w:t>市场</w:t>
      </w:r>
      <w:r w:rsidR="004562EA">
        <w:rPr>
          <w:rFonts w:eastAsia="宋体" w:cs="Arial" w:hint="eastAsia"/>
          <w:sz w:val="21"/>
          <w:szCs w:val="21"/>
        </w:rPr>
        <w:t>分析</w:t>
      </w:r>
      <w:bookmarkEnd w:id="64"/>
    </w:p>
    <w:p w14:paraId="00B866BD" w14:textId="69F24153" w:rsidR="00C636CD" w:rsidRPr="00756B66" w:rsidRDefault="00740341" w:rsidP="00A27E6F">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sidRPr="00756B66">
        <w:rPr>
          <w:rFonts w:ascii="Arial" w:hAnsi="Arial" w:cs="Arial" w:hint="eastAsia"/>
          <w:color w:val="000000"/>
          <w:sz w:val="21"/>
          <w:szCs w:val="21"/>
        </w:rPr>
        <w:t>年鄞州区住宅供过于求，</w:t>
      </w:r>
      <w:r w:rsidR="00756B66" w:rsidRPr="00756B66">
        <w:rPr>
          <w:rFonts w:ascii="Arial" w:hAnsi="Arial" w:cs="Arial" w:hint="eastAsia"/>
          <w:color w:val="000000"/>
          <w:sz w:val="21"/>
          <w:szCs w:val="21"/>
        </w:rPr>
        <w:t>较</w:t>
      </w:r>
      <w:r w:rsidR="00756B66" w:rsidRPr="00D610E4">
        <w:rPr>
          <w:rFonts w:ascii="Arial" w:hAnsi="Arial" w:cs="Arial" w:hint="eastAsia"/>
          <w:color w:val="000000"/>
          <w:sz w:val="21"/>
          <w:szCs w:val="21"/>
        </w:rPr>
        <w:t>2018</w:t>
      </w:r>
      <w:r w:rsidR="00756B66" w:rsidRPr="00756B66">
        <w:rPr>
          <w:rFonts w:ascii="Arial" w:hAnsi="Arial" w:cs="Arial" w:hint="eastAsia"/>
          <w:color w:val="000000"/>
          <w:sz w:val="21"/>
          <w:szCs w:val="21"/>
        </w:rPr>
        <w:t>年供应量上涨明显，而成交方面量跌价涨。</w:t>
      </w:r>
      <w:r w:rsidR="00756B66" w:rsidRPr="00D610E4">
        <w:rPr>
          <w:rFonts w:ascii="Arial" w:hAnsi="Arial" w:cs="Arial" w:hint="eastAsia"/>
          <w:color w:val="000000"/>
          <w:sz w:val="21"/>
          <w:szCs w:val="21"/>
        </w:rPr>
        <w:t>2019</w:t>
      </w:r>
      <w:r w:rsidR="00756B66" w:rsidRPr="00756B66">
        <w:rPr>
          <w:rFonts w:ascii="Arial" w:hAnsi="Arial" w:cs="Arial" w:hint="eastAsia"/>
          <w:color w:val="000000"/>
          <w:sz w:val="21"/>
          <w:szCs w:val="21"/>
        </w:rPr>
        <w:t>年鄞州区供应面积为</w:t>
      </w:r>
      <w:r w:rsidR="00756B66" w:rsidRPr="00D610E4">
        <w:rPr>
          <w:rFonts w:ascii="Arial" w:hAnsi="Arial" w:cs="Arial" w:hint="eastAsia"/>
          <w:color w:val="000000"/>
          <w:sz w:val="21"/>
          <w:szCs w:val="21"/>
        </w:rPr>
        <w:t>376</w:t>
      </w:r>
      <w:r w:rsidR="00756B66" w:rsidRPr="00756B66">
        <w:rPr>
          <w:rFonts w:ascii="Arial" w:hAnsi="Arial" w:cs="Arial" w:hint="eastAsia"/>
          <w:color w:val="000000"/>
          <w:sz w:val="21"/>
          <w:szCs w:val="21"/>
        </w:rPr>
        <w:t>万平方米，较</w:t>
      </w:r>
      <w:r w:rsidR="00756B66" w:rsidRPr="00D610E4">
        <w:rPr>
          <w:rFonts w:ascii="Arial" w:hAnsi="Arial" w:cs="Arial" w:hint="eastAsia"/>
          <w:color w:val="000000"/>
          <w:sz w:val="21"/>
          <w:szCs w:val="21"/>
        </w:rPr>
        <w:t>2018</w:t>
      </w:r>
      <w:r w:rsidR="00756B66" w:rsidRPr="00756B66">
        <w:rPr>
          <w:rFonts w:ascii="Arial" w:hAnsi="Arial" w:cs="Arial" w:hint="eastAsia"/>
          <w:color w:val="000000"/>
          <w:sz w:val="21"/>
          <w:szCs w:val="21"/>
        </w:rPr>
        <w:t>年同比增加</w:t>
      </w:r>
      <w:r w:rsidR="00756B66" w:rsidRPr="00D610E4">
        <w:rPr>
          <w:rFonts w:ascii="Arial" w:hAnsi="Arial" w:cs="Arial" w:hint="eastAsia"/>
          <w:color w:val="000000"/>
          <w:sz w:val="21"/>
          <w:szCs w:val="21"/>
        </w:rPr>
        <w:t>50</w:t>
      </w:r>
      <w:r w:rsidR="00756B66" w:rsidRPr="00756B66">
        <w:rPr>
          <w:rFonts w:ascii="Arial" w:hAnsi="Arial" w:cs="Arial" w:hint="eastAsia"/>
          <w:color w:val="000000"/>
          <w:sz w:val="21"/>
          <w:szCs w:val="21"/>
        </w:rPr>
        <w:t>.</w:t>
      </w:r>
      <w:r w:rsidR="00756B66" w:rsidRPr="00D610E4">
        <w:rPr>
          <w:rFonts w:ascii="Arial" w:hAnsi="Arial" w:cs="Arial" w:hint="eastAsia"/>
          <w:color w:val="000000"/>
          <w:sz w:val="21"/>
          <w:szCs w:val="21"/>
        </w:rPr>
        <w:t>6</w:t>
      </w:r>
      <w:r w:rsidR="00756B66" w:rsidRPr="00756B66">
        <w:rPr>
          <w:rFonts w:ascii="Arial" w:hAnsi="Arial" w:cs="Arial" w:hint="eastAsia"/>
          <w:color w:val="000000"/>
          <w:sz w:val="21"/>
          <w:szCs w:val="21"/>
        </w:rPr>
        <w:t>%</w:t>
      </w:r>
      <w:r w:rsidR="00756B66" w:rsidRPr="00756B66">
        <w:rPr>
          <w:rFonts w:ascii="Arial" w:hAnsi="Arial" w:cs="Arial" w:hint="eastAsia"/>
          <w:color w:val="000000"/>
          <w:sz w:val="21"/>
          <w:szCs w:val="21"/>
        </w:rPr>
        <w:t>，成交面积为</w:t>
      </w:r>
      <w:r w:rsidR="00756B66" w:rsidRPr="00D610E4">
        <w:rPr>
          <w:rFonts w:ascii="Arial" w:hAnsi="Arial" w:cs="Arial" w:hint="eastAsia"/>
          <w:color w:val="000000"/>
          <w:sz w:val="21"/>
          <w:szCs w:val="21"/>
        </w:rPr>
        <w:t>201</w:t>
      </w:r>
      <w:r w:rsidR="00756B66" w:rsidRPr="00756B66">
        <w:rPr>
          <w:rFonts w:ascii="Arial" w:hAnsi="Arial" w:cs="Arial" w:hint="eastAsia"/>
          <w:color w:val="000000"/>
          <w:sz w:val="21"/>
          <w:szCs w:val="21"/>
        </w:rPr>
        <w:t>万平方米，较</w:t>
      </w:r>
      <w:r w:rsidR="00756B66" w:rsidRPr="00D610E4">
        <w:rPr>
          <w:rFonts w:ascii="Arial" w:hAnsi="Arial" w:cs="Arial" w:hint="eastAsia"/>
          <w:color w:val="000000"/>
          <w:sz w:val="21"/>
          <w:szCs w:val="21"/>
        </w:rPr>
        <w:t>2018</w:t>
      </w:r>
      <w:r w:rsidR="00756B66" w:rsidRPr="00756B66">
        <w:rPr>
          <w:rFonts w:ascii="Arial" w:hAnsi="Arial" w:cs="Arial" w:hint="eastAsia"/>
          <w:color w:val="000000"/>
          <w:sz w:val="21"/>
          <w:szCs w:val="21"/>
        </w:rPr>
        <w:t>年同比下降</w:t>
      </w:r>
      <w:r w:rsidR="00756B66" w:rsidRPr="00D610E4">
        <w:rPr>
          <w:rFonts w:ascii="Arial" w:hAnsi="Arial" w:cs="Arial" w:hint="eastAsia"/>
          <w:color w:val="000000"/>
          <w:sz w:val="21"/>
          <w:szCs w:val="21"/>
        </w:rPr>
        <w:t>11</w:t>
      </w:r>
      <w:r w:rsidR="00756B66" w:rsidRPr="00756B66">
        <w:rPr>
          <w:rFonts w:ascii="Arial" w:hAnsi="Arial" w:cs="Arial" w:hint="eastAsia"/>
          <w:color w:val="000000"/>
          <w:sz w:val="21"/>
          <w:szCs w:val="21"/>
        </w:rPr>
        <w:t>.</w:t>
      </w:r>
      <w:r w:rsidR="00756B66" w:rsidRPr="00D610E4">
        <w:rPr>
          <w:rFonts w:ascii="Arial" w:hAnsi="Arial" w:cs="Arial" w:hint="eastAsia"/>
          <w:color w:val="000000"/>
          <w:sz w:val="21"/>
          <w:szCs w:val="21"/>
        </w:rPr>
        <w:t>7</w:t>
      </w:r>
      <w:r w:rsidR="00756B66" w:rsidRPr="00756B66">
        <w:rPr>
          <w:rFonts w:ascii="Arial" w:hAnsi="Arial" w:cs="Arial" w:hint="eastAsia"/>
          <w:color w:val="000000"/>
          <w:sz w:val="21"/>
          <w:szCs w:val="21"/>
        </w:rPr>
        <w:t>%</w:t>
      </w:r>
      <w:r w:rsidR="00756B66">
        <w:rPr>
          <w:rFonts w:ascii="Arial" w:hAnsi="Arial" w:cs="Arial" w:hint="eastAsia"/>
          <w:color w:val="000000"/>
          <w:sz w:val="21"/>
          <w:szCs w:val="21"/>
        </w:rPr>
        <w:t>，</w:t>
      </w:r>
      <w:r w:rsidR="00756B66" w:rsidRPr="00D610E4">
        <w:rPr>
          <w:rFonts w:ascii="Arial" w:hAnsi="Arial" w:cs="Arial" w:hint="eastAsia"/>
          <w:color w:val="000000"/>
          <w:sz w:val="21"/>
          <w:szCs w:val="21"/>
        </w:rPr>
        <w:t>2019</w:t>
      </w:r>
      <w:r w:rsidR="00756B66">
        <w:rPr>
          <w:rFonts w:ascii="Arial" w:hAnsi="Arial" w:cs="Arial" w:hint="eastAsia"/>
          <w:color w:val="000000"/>
          <w:sz w:val="21"/>
          <w:szCs w:val="21"/>
        </w:rPr>
        <w:t>年</w:t>
      </w:r>
      <w:r w:rsidR="0075756E">
        <w:rPr>
          <w:rFonts w:ascii="Arial" w:hAnsi="Arial" w:cs="Arial" w:hint="eastAsia"/>
          <w:color w:val="000000"/>
          <w:sz w:val="21"/>
          <w:szCs w:val="21"/>
        </w:rPr>
        <w:t>成交均价为</w:t>
      </w:r>
      <w:r w:rsidR="0075756E" w:rsidRPr="00D610E4">
        <w:rPr>
          <w:rFonts w:ascii="Arial" w:hAnsi="Arial" w:cs="Arial" w:hint="eastAsia"/>
          <w:color w:val="000000"/>
          <w:sz w:val="21"/>
          <w:szCs w:val="21"/>
        </w:rPr>
        <w:t>28911</w:t>
      </w:r>
      <w:r w:rsidR="0075756E">
        <w:rPr>
          <w:rFonts w:ascii="Arial" w:hAnsi="Arial" w:cs="Arial" w:hint="eastAsia"/>
          <w:color w:val="000000"/>
          <w:sz w:val="21"/>
          <w:szCs w:val="21"/>
        </w:rPr>
        <w:t>元</w:t>
      </w:r>
      <w:r w:rsidR="0075756E">
        <w:rPr>
          <w:rFonts w:ascii="Arial" w:hAnsi="Arial" w:cs="Arial" w:hint="eastAsia"/>
          <w:color w:val="000000"/>
          <w:sz w:val="21"/>
          <w:szCs w:val="21"/>
        </w:rPr>
        <w:t>/</w:t>
      </w:r>
      <w:r w:rsidR="0075756E">
        <w:rPr>
          <w:rFonts w:ascii="Arial" w:hAnsi="Arial" w:cs="Arial" w:hint="eastAsia"/>
          <w:color w:val="000000"/>
          <w:sz w:val="21"/>
          <w:szCs w:val="21"/>
        </w:rPr>
        <w:t>平方米，较</w:t>
      </w:r>
      <w:r w:rsidR="0075756E" w:rsidRPr="00D610E4">
        <w:rPr>
          <w:rFonts w:ascii="Arial" w:hAnsi="Arial" w:cs="Arial" w:hint="eastAsia"/>
          <w:color w:val="000000"/>
          <w:sz w:val="21"/>
          <w:szCs w:val="21"/>
        </w:rPr>
        <w:t>2018</w:t>
      </w:r>
      <w:r w:rsidR="0075756E">
        <w:rPr>
          <w:rFonts w:ascii="Arial" w:hAnsi="Arial" w:cs="Arial" w:hint="eastAsia"/>
          <w:color w:val="000000"/>
          <w:sz w:val="21"/>
          <w:szCs w:val="21"/>
        </w:rPr>
        <w:t>年上涨</w:t>
      </w:r>
      <w:r w:rsidR="0075756E" w:rsidRPr="00D610E4">
        <w:rPr>
          <w:rFonts w:ascii="Arial" w:hAnsi="Arial" w:cs="Arial" w:hint="eastAsia"/>
          <w:color w:val="000000"/>
          <w:sz w:val="21"/>
          <w:szCs w:val="21"/>
        </w:rPr>
        <w:t>8</w:t>
      </w:r>
      <w:r w:rsidR="0075756E">
        <w:rPr>
          <w:rFonts w:ascii="Arial" w:hAnsi="Arial" w:cs="Arial" w:hint="eastAsia"/>
          <w:color w:val="000000"/>
          <w:sz w:val="21"/>
          <w:szCs w:val="21"/>
        </w:rPr>
        <w:t>.</w:t>
      </w:r>
      <w:r w:rsidR="0075756E" w:rsidRPr="00D610E4">
        <w:rPr>
          <w:rFonts w:ascii="Arial" w:hAnsi="Arial" w:cs="Arial" w:hint="eastAsia"/>
          <w:color w:val="000000"/>
          <w:sz w:val="21"/>
          <w:szCs w:val="21"/>
        </w:rPr>
        <w:t>2</w:t>
      </w:r>
      <w:r w:rsidR="0075756E">
        <w:rPr>
          <w:rFonts w:ascii="Arial" w:hAnsi="Arial" w:cs="Arial" w:hint="eastAsia"/>
          <w:color w:val="000000"/>
          <w:sz w:val="21"/>
          <w:szCs w:val="21"/>
        </w:rPr>
        <w:t>%</w:t>
      </w:r>
      <w:r w:rsidR="0075756E">
        <w:rPr>
          <w:rFonts w:ascii="Arial" w:hAnsi="Arial" w:cs="Arial" w:hint="eastAsia"/>
          <w:color w:val="000000"/>
          <w:sz w:val="21"/>
          <w:szCs w:val="21"/>
        </w:rPr>
        <w:t>，</w:t>
      </w:r>
      <w:r w:rsidR="0075756E" w:rsidRPr="00D610E4">
        <w:rPr>
          <w:rFonts w:ascii="Arial" w:hAnsi="Arial" w:cs="Arial" w:hint="eastAsia"/>
          <w:color w:val="000000"/>
          <w:sz w:val="21"/>
          <w:szCs w:val="21"/>
        </w:rPr>
        <w:t>2020</w:t>
      </w:r>
      <w:r w:rsidR="0075756E">
        <w:rPr>
          <w:rFonts w:ascii="Arial" w:hAnsi="Arial" w:cs="Arial" w:hint="eastAsia"/>
          <w:color w:val="000000"/>
          <w:sz w:val="21"/>
          <w:szCs w:val="21"/>
        </w:rPr>
        <w:t>年</w:t>
      </w:r>
      <w:r w:rsidR="0075756E" w:rsidRPr="00D610E4">
        <w:rPr>
          <w:rFonts w:ascii="Arial" w:hAnsi="Arial" w:cs="Arial" w:hint="eastAsia"/>
          <w:color w:val="000000"/>
          <w:sz w:val="21"/>
          <w:szCs w:val="21"/>
        </w:rPr>
        <w:t>1</w:t>
      </w:r>
      <w:r w:rsidR="0075756E">
        <w:rPr>
          <w:rFonts w:ascii="Arial" w:hAnsi="Arial" w:cs="Arial" w:hint="eastAsia"/>
          <w:color w:val="000000"/>
          <w:sz w:val="21"/>
          <w:szCs w:val="21"/>
        </w:rPr>
        <w:t>-</w:t>
      </w:r>
      <w:r w:rsidR="0075756E" w:rsidRPr="00D610E4">
        <w:rPr>
          <w:rFonts w:ascii="Arial" w:hAnsi="Arial" w:cs="Arial" w:hint="eastAsia"/>
          <w:color w:val="000000"/>
          <w:sz w:val="21"/>
          <w:szCs w:val="21"/>
        </w:rPr>
        <w:t>4</w:t>
      </w:r>
      <w:r w:rsidR="0075756E">
        <w:rPr>
          <w:rFonts w:ascii="Arial" w:hAnsi="Arial" w:cs="Arial" w:hint="eastAsia"/>
          <w:color w:val="000000"/>
          <w:sz w:val="21"/>
          <w:szCs w:val="21"/>
        </w:rPr>
        <w:t>月成交均价上涨至</w:t>
      </w:r>
      <w:r w:rsidR="0075756E" w:rsidRPr="00D610E4">
        <w:rPr>
          <w:rFonts w:ascii="Arial" w:hAnsi="Arial" w:cs="Arial" w:hint="eastAsia"/>
          <w:color w:val="000000"/>
          <w:sz w:val="21"/>
          <w:szCs w:val="21"/>
        </w:rPr>
        <w:t>31790</w:t>
      </w:r>
      <w:r w:rsidR="0075756E">
        <w:rPr>
          <w:rFonts w:ascii="Arial" w:hAnsi="Arial" w:cs="Arial" w:hint="eastAsia"/>
          <w:color w:val="000000"/>
          <w:sz w:val="21"/>
          <w:szCs w:val="21"/>
        </w:rPr>
        <w:t>元</w:t>
      </w:r>
      <w:r w:rsidR="0075756E">
        <w:rPr>
          <w:rFonts w:ascii="Arial" w:hAnsi="Arial" w:cs="Arial" w:hint="eastAsia"/>
          <w:color w:val="000000"/>
          <w:sz w:val="21"/>
          <w:szCs w:val="21"/>
        </w:rPr>
        <w:t>/</w:t>
      </w:r>
      <w:r w:rsidR="0075756E">
        <w:rPr>
          <w:rFonts w:ascii="Arial" w:hAnsi="Arial" w:cs="Arial" w:hint="eastAsia"/>
          <w:color w:val="000000"/>
          <w:sz w:val="21"/>
          <w:szCs w:val="21"/>
        </w:rPr>
        <w:t>平方米</w:t>
      </w:r>
      <w:r w:rsidR="00756B66" w:rsidRPr="00756B66">
        <w:rPr>
          <w:rFonts w:ascii="Arial" w:hAnsi="Arial" w:cs="Arial" w:hint="eastAsia"/>
          <w:color w:val="000000"/>
          <w:sz w:val="21"/>
          <w:szCs w:val="21"/>
        </w:rPr>
        <w:t>。</w:t>
      </w:r>
    </w:p>
    <w:p w14:paraId="263C5704" w14:textId="3FADECB3" w:rsidR="00756B66" w:rsidRDefault="0076681B" w:rsidP="0076681B">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0E5E547D" wp14:editId="4BB6EF4D">
            <wp:extent cx="5472000" cy="181956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72000" cy="1819565"/>
                    </a:xfrm>
                    <a:prstGeom prst="rect">
                      <a:avLst/>
                    </a:prstGeom>
                  </pic:spPr>
                </pic:pic>
              </a:graphicData>
            </a:graphic>
          </wp:inline>
        </w:drawing>
      </w:r>
    </w:p>
    <w:p w14:paraId="4A911253" w14:textId="73E2F88F" w:rsidR="00740341" w:rsidRDefault="00756B66" w:rsidP="0076681B">
      <w:pPr>
        <w:widowControl w:val="0"/>
        <w:adjustRightInd w:val="0"/>
        <w:snapToGrid w:val="0"/>
        <w:spacing w:line="480" w:lineRule="auto"/>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p>
    <w:p w14:paraId="29D93078" w14:textId="3A32A2E3" w:rsidR="00756B66" w:rsidRDefault="00BA03F9" w:rsidP="00BA03F9">
      <w:pPr>
        <w:widowControl w:val="0"/>
        <w:adjustRightInd w:val="0"/>
        <w:snapToGrid w:val="0"/>
        <w:spacing w:line="480" w:lineRule="auto"/>
        <w:ind w:leftChars="50" w:left="120"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Pr>
          <w:rFonts w:ascii="Arial" w:hAnsi="Arial" w:cs="Arial" w:hint="eastAsia"/>
          <w:color w:val="000000"/>
          <w:sz w:val="21"/>
          <w:szCs w:val="21"/>
        </w:rPr>
        <w:t>年鄞州区住宅主要集中在面积段</w:t>
      </w:r>
      <w:r w:rsidRPr="00D610E4">
        <w:rPr>
          <w:rFonts w:ascii="Arial" w:hAnsi="Arial" w:cs="Arial" w:hint="eastAsia"/>
          <w:color w:val="000000"/>
          <w:sz w:val="21"/>
          <w:szCs w:val="21"/>
        </w:rPr>
        <w:t>120</w:t>
      </w:r>
      <w:r>
        <w:rPr>
          <w:rFonts w:ascii="Arial" w:hAnsi="Arial" w:cs="Arial" w:hint="eastAsia"/>
          <w:color w:val="000000"/>
          <w:sz w:val="21"/>
          <w:szCs w:val="21"/>
        </w:rPr>
        <w:t>-</w:t>
      </w:r>
      <w:r w:rsidRPr="00D610E4">
        <w:rPr>
          <w:rFonts w:ascii="Arial" w:hAnsi="Arial" w:cs="Arial" w:hint="eastAsia"/>
          <w:color w:val="000000"/>
          <w:sz w:val="21"/>
          <w:szCs w:val="21"/>
        </w:rPr>
        <w:t>140</w:t>
      </w:r>
      <w:r>
        <w:rPr>
          <w:rFonts w:ascii="Arial" w:hAnsi="Arial" w:cs="Arial" w:hint="eastAsia"/>
          <w:color w:val="000000"/>
          <w:sz w:val="21"/>
          <w:szCs w:val="21"/>
        </w:rPr>
        <w:t>平方米，总价段</w:t>
      </w:r>
      <w:r w:rsidRPr="00D610E4">
        <w:rPr>
          <w:rFonts w:ascii="Arial" w:hAnsi="Arial" w:cs="Arial" w:hint="eastAsia"/>
          <w:color w:val="000000"/>
          <w:sz w:val="21"/>
          <w:szCs w:val="21"/>
        </w:rPr>
        <w:t>350</w:t>
      </w:r>
      <w:r>
        <w:rPr>
          <w:rFonts w:ascii="Arial" w:hAnsi="Arial" w:cs="Arial" w:hint="eastAsia"/>
          <w:color w:val="000000"/>
          <w:sz w:val="21"/>
          <w:szCs w:val="21"/>
        </w:rPr>
        <w:t>-</w:t>
      </w:r>
      <w:r w:rsidRPr="00D610E4">
        <w:rPr>
          <w:rFonts w:ascii="Arial" w:hAnsi="Arial" w:cs="Arial" w:hint="eastAsia"/>
          <w:color w:val="000000"/>
          <w:sz w:val="21"/>
          <w:szCs w:val="21"/>
        </w:rPr>
        <w:t>500</w:t>
      </w:r>
      <w:r>
        <w:rPr>
          <w:rFonts w:ascii="Arial" w:hAnsi="Arial" w:cs="Arial" w:hint="eastAsia"/>
          <w:color w:val="000000"/>
          <w:sz w:val="21"/>
          <w:szCs w:val="21"/>
        </w:rPr>
        <w:t>万的改善产品；其次为面积段</w:t>
      </w:r>
      <w:r w:rsidRPr="00D610E4">
        <w:rPr>
          <w:rFonts w:ascii="Arial" w:hAnsi="Arial" w:cs="Arial" w:hint="eastAsia"/>
          <w:color w:val="000000"/>
          <w:sz w:val="21"/>
          <w:szCs w:val="21"/>
        </w:rPr>
        <w:t>80</w:t>
      </w:r>
      <w:r>
        <w:rPr>
          <w:rFonts w:ascii="Arial" w:hAnsi="Arial" w:cs="Arial" w:hint="eastAsia"/>
          <w:color w:val="000000"/>
          <w:sz w:val="21"/>
          <w:szCs w:val="21"/>
        </w:rPr>
        <w:t>-</w:t>
      </w:r>
      <w:r w:rsidRPr="00D610E4">
        <w:rPr>
          <w:rFonts w:ascii="Arial" w:hAnsi="Arial" w:cs="Arial" w:hint="eastAsia"/>
          <w:color w:val="000000"/>
          <w:sz w:val="21"/>
          <w:szCs w:val="21"/>
        </w:rPr>
        <w:t>100</w:t>
      </w:r>
      <w:r>
        <w:rPr>
          <w:rFonts w:ascii="Arial" w:hAnsi="Arial" w:cs="Arial" w:hint="eastAsia"/>
          <w:color w:val="000000"/>
          <w:sz w:val="21"/>
          <w:szCs w:val="21"/>
        </w:rPr>
        <w:t>平方米、总价段</w:t>
      </w:r>
      <w:r w:rsidRPr="00D610E4">
        <w:rPr>
          <w:rFonts w:ascii="Arial" w:hAnsi="Arial" w:cs="Arial" w:hint="eastAsia"/>
          <w:color w:val="000000"/>
          <w:sz w:val="21"/>
          <w:szCs w:val="21"/>
        </w:rPr>
        <w:t>250</w:t>
      </w:r>
      <w:r>
        <w:rPr>
          <w:rFonts w:ascii="Arial" w:hAnsi="Arial" w:cs="Arial" w:hint="eastAsia"/>
          <w:color w:val="000000"/>
          <w:sz w:val="21"/>
          <w:szCs w:val="21"/>
        </w:rPr>
        <w:t>-</w:t>
      </w:r>
      <w:r w:rsidRPr="00D610E4">
        <w:rPr>
          <w:rFonts w:ascii="Arial" w:hAnsi="Arial" w:cs="Arial" w:hint="eastAsia"/>
          <w:color w:val="000000"/>
          <w:sz w:val="21"/>
          <w:szCs w:val="21"/>
        </w:rPr>
        <w:t>300</w:t>
      </w:r>
      <w:r>
        <w:rPr>
          <w:rFonts w:ascii="Arial" w:hAnsi="Arial" w:cs="Arial" w:hint="eastAsia"/>
          <w:color w:val="000000"/>
          <w:sz w:val="21"/>
          <w:szCs w:val="21"/>
        </w:rPr>
        <w:t>万首次置业产品。</w:t>
      </w:r>
    </w:p>
    <w:p w14:paraId="0E97F800" w14:textId="3394EDE9" w:rsidR="00BA03F9" w:rsidRDefault="0076681B" w:rsidP="0076681B">
      <w:pPr>
        <w:widowControl w:val="0"/>
        <w:adjustRightInd w:val="0"/>
        <w:snapToGrid w:val="0"/>
        <w:spacing w:line="480" w:lineRule="auto"/>
        <w:ind w:leftChars="50" w:left="120"/>
        <w:jc w:val="center"/>
        <w:rPr>
          <w:rFonts w:ascii="Arial" w:hAnsi="Arial" w:cs="Arial"/>
          <w:color w:val="000000"/>
          <w:sz w:val="21"/>
          <w:szCs w:val="21"/>
          <w:highlight w:val="yellow"/>
        </w:rPr>
      </w:pPr>
      <w:r>
        <w:rPr>
          <w:noProof/>
        </w:rPr>
        <w:drawing>
          <wp:inline distT="0" distB="0" distL="0" distR="0" wp14:anchorId="7377C5BA" wp14:editId="54E978B7">
            <wp:extent cx="5486400" cy="23495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2349500"/>
                    </a:xfrm>
                    <a:prstGeom prst="rect">
                      <a:avLst/>
                    </a:prstGeom>
                  </pic:spPr>
                </pic:pic>
              </a:graphicData>
            </a:graphic>
          </wp:inline>
        </w:drawing>
      </w:r>
    </w:p>
    <w:p w14:paraId="63802788" w14:textId="47C98CDF" w:rsidR="00BA03F9" w:rsidRDefault="00BA03F9" w:rsidP="00BA03F9">
      <w:pPr>
        <w:widowControl w:val="0"/>
        <w:adjustRightInd w:val="0"/>
        <w:snapToGrid w:val="0"/>
        <w:spacing w:line="480" w:lineRule="auto"/>
        <w:ind w:leftChars="50" w:left="120"/>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资料来源：</w:t>
      </w:r>
      <w:r w:rsidRPr="00321D4B">
        <w:rPr>
          <w:rFonts w:ascii="华文细黑" w:eastAsia="华文细黑" w:hAnsi="华文细黑" w:cs="Arial" w:hint="eastAsia"/>
          <w:color w:val="000000"/>
          <w:sz w:val="15"/>
          <w:szCs w:val="15"/>
        </w:rPr>
        <w:t>同策宁波地产思维</w:t>
      </w:r>
    </w:p>
    <w:p w14:paraId="5A7FD9E3" w14:textId="7FFBC960" w:rsidR="00DE56CD" w:rsidRDefault="00593417" w:rsidP="00DE56CD">
      <w:pPr>
        <w:widowControl w:val="0"/>
        <w:adjustRightInd w:val="0"/>
        <w:snapToGrid w:val="0"/>
        <w:spacing w:line="480" w:lineRule="auto"/>
        <w:ind w:leftChars="50" w:left="120"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sidRPr="00DE56CD">
        <w:rPr>
          <w:rFonts w:ascii="Arial" w:hAnsi="Arial" w:cs="Arial" w:hint="eastAsia"/>
          <w:color w:val="000000"/>
          <w:sz w:val="21"/>
          <w:szCs w:val="21"/>
        </w:rPr>
        <w:t>年鄞州区住宅存量基本维持在</w:t>
      </w:r>
      <w:r w:rsidRPr="00D610E4">
        <w:rPr>
          <w:rFonts w:ascii="Arial" w:hAnsi="Arial" w:cs="Arial" w:hint="eastAsia"/>
          <w:color w:val="000000"/>
          <w:sz w:val="21"/>
          <w:szCs w:val="21"/>
        </w:rPr>
        <w:t>3000</w:t>
      </w:r>
      <w:r w:rsidRPr="00DE56CD">
        <w:rPr>
          <w:rFonts w:ascii="Arial" w:hAnsi="Arial" w:cs="Arial" w:hint="eastAsia"/>
          <w:color w:val="000000"/>
          <w:sz w:val="21"/>
          <w:szCs w:val="21"/>
        </w:rPr>
        <w:t>套左右，</w:t>
      </w:r>
      <w:r w:rsidR="00DE56CD" w:rsidRPr="00DE56CD">
        <w:rPr>
          <w:rFonts w:ascii="Arial" w:hAnsi="Arial" w:cs="Arial" w:hint="eastAsia"/>
          <w:color w:val="000000"/>
          <w:sz w:val="21"/>
          <w:szCs w:val="21"/>
        </w:rPr>
        <w:t>下半年波动上涨，且在</w:t>
      </w:r>
      <w:r w:rsidR="00DE56CD" w:rsidRPr="00D610E4">
        <w:rPr>
          <w:rFonts w:ascii="Arial" w:hAnsi="Arial" w:cs="Arial" w:hint="eastAsia"/>
          <w:color w:val="000000"/>
          <w:sz w:val="21"/>
          <w:szCs w:val="21"/>
        </w:rPr>
        <w:t>11</w:t>
      </w:r>
      <w:r w:rsidR="00DE56CD" w:rsidRPr="00DE56CD">
        <w:rPr>
          <w:rFonts w:ascii="Arial" w:hAnsi="Arial" w:cs="Arial" w:hint="eastAsia"/>
          <w:color w:val="000000"/>
          <w:sz w:val="21"/>
          <w:szCs w:val="21"/>
        </w:rPr>
        <w:t>月达到年度存量峰值；虽存量有所上涨，但去化情况尚佳，截至</w:t>
      </w:r>
      <w:r w:rsidR="00DE56CD" w:rsidRPr="00D610E4">
        <w:rPr>
          <w:rFonts w:ascii="Arial" w:hAnsi="Arial" w:cs="Arial" w:hint="eastAsia"/>
          <w:color w:val="000000"/>
          <w:sz w:val="21"/>
          <w:szCs w:val="21"/>
        </w:rPr>
        <w:t>2019</w:t>
      </w:r>
      <w:r w:rsidR="00DE56CD" w:rsidRPr="00DE56CD">
        <w:rPr>
          <w:rFonts w:ascii="Arial" w:hAnsi="Arial" w:cs="Arial" w:hint="eastAsia"/>
          <w:color w:val="000000"/>
          <w:sz w:val="21"/>
          <w:szCs w:val="21"/>
        </w:rPr>
        <w:t>年</w:t>
      </w:r>
      <w:r w:rsidR="00DE56CD" w:rsidRPr="00D610E4">
        <w:rPr>
          <w:rFonts w:ascii="Arial" w:hAnsi="Arial" w:cs="Arial" w:hint="eastAsia"/>
          <w:color w:val="000000"/>
          <w:sz w:val="21"/>
          <w:szCs w:val="21"/>
        </w:rPr>
        <w:t>12</w:t>
      </w:r>
      <w:r w:rsidR="00DE56CD" w:rsidRPr="00DE56CD">
        <w:rPr>
          <w:rFonts w:ascii="Arial" w:hAnsi="Arial" w:cs="Arial" w:hint="eastAsia"/>
          <w:color w:val="000000"/>
          <w:sz w:val="21"/>
          <w:szCs w:val="21"/>
        </w:rPr>
        <w:t>月去化周期为</w:t>
      </w:r>
      <w:r w:rsidR="00DE56CD" w:rsidRPr="00D610E4">
        <w:rPr>
          <w:rFonts w:ascii="Arial" w:hAnsi="Arial" w:cs="Arial" w:hint="eastAsia"/>
          <w:color w:val="000000"/>
          <w:sz w:val="21"/>
          <w:szCs w:val="21"/>
        </w:rPr>
        <w:t>3</w:t>
      </w:r>
      <w:r w:rsidR="00DE56CD" w:rsidRPr="00DE56CD">
        <w:rPr>
          <w:rFonts w:ascii="Arial" w:hAnsi="Arial" w:cs="Arial" w:hint="eastAsia"/>
          <w:color w:val="000000"/>
          <w:sz w:val="21"/>
          <w:szCs w:val="21"/>
        </w:rPr>
        <w:t>.</w:t>
      </w:r>
      <w:r w:rsidR="00DE56CD" w:rsidRPr="00D610E4">
        <w:rPr>
          <w:rFonts w:ascii="Arial" w:hAnsi="Arial" w:cs="Arial" w:hint="eastAsia"/>
          <w:color w:val="000000"/>
          <w:sz w:val="21"/>
          <w:szCs w:val="21"/>
        </w:rPr>
        <w:t>7</w:t>
      </w:r>
      <w:r w:rsidR="00DE56CD" w:rsidRPr="00DE56CD">
        <w:rPr>
          <w:rFonts w:ascii="Arial" w:hAnsi="Arial" w:cs="Arial" w:hint="eastAsia"/>
          <w:color w:val="000000"/>
          <w:sz w:val="21"/>
          <w:szCs w:val="21"/>
        </w:rPr>
        <w:t>个月，去存压力较小。</w:t>
      </w:r>
      <w:r w:rsidR="00DE56CD" w:rsidRPr="00D610E4">
        <w:rPr>
          <w:rFonts w:ascii="Arial" w:hAnsi="Arial" w:cs="Arial" w:hint="eastAsia"/>
          <w:color w:val="000000"/>
          <w:sz w:val="21"/>
          <w:szCs w:val="21"/>
        </w:rPr>
        <w:t>2020</w:t>
      </w:r>
      <w:r w:rsidR="00DE56CD" w:rsidRPr="00DE56CD">
        <w:rPr>
          <w:rFonts w:ascii="Arial" w:hAnsi="Arial" w:cs="Arial" w:hint="eastAsia"/>
          <w:color w:val="000000"/>
          <w:sz w:val="21"/>
          <w:szCs w:val="21"/>
        </w:rPr>
        <w:t>年</w:t>
      </w:r>
      <w:r w:rsidR="00DE56CD" w:rsidRPr="00D610E4">
        <w:rPr>
          <w:rFonts w:ascii="Arial" w:hAnsi="Arial" w:cs="Arial" w:hint="eastAsia"/>
          <w:color w:val="000000"/>
          <w:sz w:val="21"/>
          <w:szCs w:val="21"/>
        </w:rPr>
        <w:t>2</w:t>
      </w:r>
      <w:r w:rsidR="00DE56CD" w:rsidRPr="00DE56CD">
        <w:rPr>
          <w:rFonts w:ascii="Arial" w:hAnsi="Arial" w:cs="Arial" w:hint="eastAsia"/>
          <w:color w:val="000000"/>
          <w:sz w:val="21"/>
          <w:szCs w:val="21"/>
        </w:rPr>
        <w:t>月，受新冠疫情影响，去存压力有所增加，</w:t>
      </w:r>
      <w:r w:rsidR="001B00DE">
        <w:rPr>
          <w:rFonts w:ascii="Arial" w:hAnsi="Arial" w:cs="Arial" w:hint="eastAsia"/>
          <w:color w:val="000000"/>
          <w:sz w:val="21"/>
          <w:szCs w:val="21"/>
        </w:rPr>
        <w:t>随</w:t>
      </w:r>
      <w:r w:rsidR="00DE56CD" w:rsidRPr="00DE56CD">
        <w:rPr>
          <w:rFonts w:ascii="Arial" w:hAnsi="Arial" w:cs="Arial" w:hint="eastAsia"/>
          <w:color w:val="000000"/>
          <w:sz w:val="21"/>
          <w:szCs w:val="21"/>
        </w:rPr>
        <w:t>疫情得到控制，至</w:t>
      </w:r>
      <w:r w:rsidR="00DE56CD" w:rsidRPr="00D610E4">
        <w:rPr>
          <w:rFonts w:ascii="Arial" w:hAnsi="Arial" w:cs="Arial" w:hint="eastAsia"/>
          <w:color w:val="000000"/>
          <w:sz w:val="21"/>
          <w:szCs w:val="21"/>
        </w:rPr>
        <w:t>2020</w:t>
      </w:r>
      <w:r w:rsidR="00DE56CD" w:rsidRPr="00DE56CD">
        <w:rPr>
          <w:rFonts w:ascii="Arial" w:hAnsi="Arial" w:cs="Arial" w:hint="eastAsia"/>
          <w:color w:val="000000"/>
          <w:sz w:val="21"/>
          <w:szCs w:val="21"/>
        </w:rPr>
        <w:t>年</w:t>
      </w:r>
      <w:r w:rsidR="00DE56CD" w:rsidRPr="00D610E4">
        <w:rPr>
          <w:rFonts w:ascii="Arial" w:hAnsi="Arial" w:cs="Arial" w:hint="eastAsia"/>
          <w:color w:val="000000"/>
          <w:sz w:val="21"/>
          <w:szCs w:val="21"/>
        </w:rPr>
        <w:t>4</w:t>
      </w:r>
      <w:r w:rsidR="00DE56CD" w:rsidRPr="00DE56CD">
        <w:rPr>
          <w:rFonts w:ascii="Arial" w:hAnsi="Arial" w:cs="Arial" w:hint="eastAsia"/>
          <w:color w:val="000000"/>
          <w:sz w:val="21"/>
          <w:szCs w:val="21"/>
        </w:rPr>
        <w:t>月，鄞州区去化周期为</w:t>
      </w:r>
      <w:r w:rsidR="00DE56CD" w:rsidRPr="00D610E4">
        <w:rPr>
          <w:rFonts w:ascii="Arial" w:hAnsi="Arial" w:cs="Arial" w:hint="eastAsia"/>
          <w:color w:val="000000"/>
          <w:sz w:val="21"/>
          <w:szCs w:val="21"/>
        </w:rPr>
        <w:t>3</w:t>
      </w:r>
      <w:r w:rsidR="00DE56CD" w:rsidRPr="00DE56CD">
        <w:rPr>
          <w:rFonts w:ascii="Arial" w:hAnsi="Arial" w:cs="Arial" w:hint="eastAsia"/>
          <w:color w:val="000000"/>
          <w:sz w:val="21"/>
          <w:szCs w:val="21"/>
        </w:rPr>
        <w:t>.</w:t>
      </w:r>
      <w:r w:rsidR="00DE56CD" w:rsidRPr="00D610E4">
        <w:rPr>
          <w:rFonts w:ascii="Arial" w:hAnsi="Arial" w:cs="Arial" w:hint="eastAsia"/>
          <w:color w:val="000000"/>
          <w:sz w:val="21"/>
          <w:szCs w:val="21"/>
        </w:rPr>
        <w:t>43</w:t>
      </w:r>
      <w:r w:rsidR="00DE56CD" w:rsidRPr="00DE56CD">
        <w:rPr>
          <w:rFonts w:ascii="Arial" w:hAnsi="Arial" w:cs="Arial" w:hint="eastAsia"/>
          <w:color w:val="000000"/>
          <w:sz w:val="21"/>
          <w:szCs w:val="21"/>
        </w:rPr>
        <w:t>个月，压力有所缓解。</w:t>
      </w:r>
    </w:p>
    <w:p w14:paraId="188C9015" w14:textId="3371858C" w:rsidR="00BA03F9" w:rsidRPr="00DE56CD" w:rsidRDefault="0076681B" w:rsidP="0076681B">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251D252D" wp14:editId="02365F9A">
            <wp:extent cx="5854092" cy="1908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854092" cy="1908000"/>
                    </a:xfrm>
                    <a:prstGeom prst="rect">
                      <a:avLst/>
                    </a:prstGeom>
                  </pic:spPr>
                </pic:pic>
              </a:graphicData>
            </a:graphic>
          </wp:inline>
        </w:drawing>
      </w:r>
    </w:p>
    <w:p w14:paraId="067BA8E1" w14:textId="30EEEFAD" w:rsidR="00593417" w:rsidRPr="00DE56CD" w:rsidRDefault="00DE56CD" w:rsidP="00354671">
      <w:pPr>
        <w:widowControl w:val="0"/>
        <w:adjustRightInd w:val="0"/>
        <w:snapToGrid w:val="0"/>
        <w:spacing w:line="480" w:lineRule="auto"/>
        <w:jc w:val="both"/>
        <w:rPr>
          <w:rFonts w:ascii="Arial" w:hAnsi="Arial" w:cs="Arial"/>
          <w:color w:val="000000"/>
          <w:sz w:val="21"/>
          <w:szCs w:val="21"/>
          <w:highlight w:val="yellow"/>
        </w:rPr>
      </w:pPr>
      <w:r w:rsidRPr="00862923">
        <w:rPr>
          <w:rFonts w:ascii="华文细黑" w:eastAsia="华文细黑" w:hAnsi="华文细黑" w:cs="Arial" w:hint="eastAsia"/>
          <w:color w:val="000000"/>
          <w:sz w:val="15"/>
          <w:szCs w:val="15"/>
        </w:rPr>
        <w:t>资料来源：</w:t>
      </w:r>
      <w:r w:rsidRPr="00321D4B">
        <w:rPr>
          <w:rFonts w:ascii="华文细黑" w:eastAsia="华文细黑" w:hAnsi="华文细黑" w:cs="Arial" w:hint="eastAsia"/>
          <w:color w:val="000000"/>
          <w:sz w:val="15"/>
          <w:szCs w:val="15"/>
        </w:rPr>
        <w:t>同策宁波地产思维</w:t>
      </w:r>
    </w:p>
    <w:p w14:paraId="65950337" w14:textId="462ADC72" w:rsidR="002C2588" w:rsidRPr="00F4397F" w:rsidRDefault="004562EA" w:rsidP="00B6400D">
      <w:pPr>
        <w:pStyle w:val="2"/>
        <w:tabs>
          <w:tab w:val="left" w:pos="5220"/>
        </w:tabs>
        <w:spacing w:before="0" w:after="0" w:line="480" w:lineRule="auto"/>
        <w:ind w:firstLineChars="98" w:firstLine="207"/>
        <w:jc w:val="both"/>
        <w:rPr>
          <w:rFonts w:eastAsia="宋体" w:cs="Arial"/>
          <w:sz w:val="21"/>
          <w:szCs w:val="21"/>
        </w:rPr>
      </w:pPr>
      <w:bookmarkStart w:id="65" w:name="_Toc41488732"/>
      <w:r>
        <w:rPr>
          <w:rFonts w:eastAsia="宋体" w:cs="Arial" w:hint="eastAsia"/>
          <w:sz w:val="21"/>
          <w:szCs w:val="21"/>
        </w:rPr>
        <w:t>五</w:t>
      </w:r>
      <w:r w:rsidR="00B6400D">
        <w:rPr>
          <w:rFonts w:eastAsia="宋体" w:cs="Arial" w:hint="eastAsia"/>
          <w:sz w:val="21"/>
          <w:szCs w:val="21"/>
        </w:rPr>
        <w:t>、</w:t>
      </w:r>
      <w:r w:rsidR="00F11E48" w:rsidRPr="00F4397F">
        <w:rPr>
          <w:rFonts w:eastAsia="宋体" w:cs="Arial"/>
          <w:sz w:val="21"/>
          <w:szCs w:val="21"/>
        </w:rPr>
        <w:t>项目周边</w:t>
      </w:r>
      <w:r w:rsidR="00BF6021">
        <w:rPr>
          <w:rFonts w:eastAsia="宋体" w:cs="Arial" w:hint="eastAsia"/>
          <w:sz w:val="21"/>
          <w:szCs w:val="21"/>
        </w:rPr>
        <w:t>情况</w:t>
      </w:r>
      <w:r w:rsidR="00F11E48" w:rsidRPr="00F4397F">
        <w:rPr>
          <w:rFonts w:eastAsia="宋体" w:cs="Arial" w:hint="eastAsia"/>
          <w:sz w:val="21"/>
          <w:szCs w:val="21"/>
        </w:rPr>
        <w:t>分析</w:t>
      </w:r>
      <w:bookmarkStart w:id="66" w:name="_Hlk32681897"/>
      <w:bookmarkEnd w:id="65"/>
      <w:bookmarkEnd w:id="66"/>
    </w:p>
    <w:p w14:paraId="167674C3" w14:textId="1D7038D1" w:rsidR="00BF6021" w:rsidRDefault="00BF6021"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（一）土地市场</w:t>
      </w:r>
    </w:p>
    <w:p w14:paraId="7FC16A4D" w14:textId="60A03BC5" w:rsidR="00BF6021" w:rsidRDefault="00BF6021" w:rsidP="00BF6021">
      <w:pPr>
        <w:widowControl w:val="0"/>
        <w:tabs>
          <w:tab w:val="left" w:pos="567"/>
        </w:tabs>
        <w:adjustRightInd w:val="0"/>
        <w:snapToGrid w:val="0"/>
        <w:spacing w:line="480" w:lineRule="auto"/>
        <w:jc w:val="both"/>
        <w:rPr>
          <w:rFonts w:ascii="Arial" w:hAnsi="Arial" w:cs="Arial"/>
          <w:color w:val="000000"/>
          <w:sz w:val="21"/>
          <w:szCs w:val="21"/>
        </w:rPr>
      </w:pPr>
      <w:r>
        <w:rPr>
          <w:noProof/>
        </w:rPr>
        <w:drawing>
          <wp:inline distT="0" distB="0" distL="0" distR="0" wp14:anchorId="7E21D12D" wp14:editId="208ED821">
            <wp:extent cx="5904000" cy="3203467"/>
            <wp:effectExtent l="0" t="0" r="1905" b="0"/>
            <wp:docPr id="1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 name="图片 1"/>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4000" cy="3203467"/>
                    </a:xfrm>
                    <a:prstGeom prst="rect">
                      <a:avLst/>
                    </a:prstGeom>
                    <a:noFill/>
                    <a:ln>
                      <a:noFill/>
                    </a:ln>
                  </pic:spPr>
                </pic:pic>
              </a:graphicData>
            </a:graphic>
          </wp:inline>
        </w:drawing>
      </w:r>
    </w:p>
    <w:p w14:paraId="596A2332" w14:textId="56290C15" w:rsidR="00BF6021" w:rsidRDefault="00BF6021" w:rsidP="00BF6021">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（二）</w:t>
      </w:r>
      <w:r w:rsidRPr="00BF6021">
        <w:rPr>
          <w:rFonts w:ascii="Arial" w:hAnsi="Arial" w:cs="Arial" w:hint="eastAsia"/>
          <w:color w:val="000000"/>
          <w:sz w:val="21"/>
          <w:szCs w:val="21"/>
        </w:rPr>
        <w:t>项目周边部分在售居住项目分析</w:t>
      </w:r>
    </w:p>
    <w:p w14:paraId="498A8250" w14:textId="7B767CD9" w:rsidR="00183970" w:rsidRPr="00E0520F" w:rsidRDefault="00E0520F"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A36A5B">
        <w:rPr>
          <w:rFonts w:ascii="Arial" w:hAnsi="Arial" w:cs="Arial" w:hint="eastAsia"/>
          <w:color w:val="000000"/>
          <w:sz w:val="21"/>
          <w:szCs w:val="21"/>
        </w:rPr>
        <w:t>随着</w:t>
      </w:r>
      <w:r w:rsidR="00A36A5B" w:rsidRPr="00A36A5B">
        <w:rPr>
          <w:rFonts w:ascii="Arial" w:hAnsi="Arial" w:cs="Arial" w:hint="eastAsia"/>
          <w:color w:val="000000"/>
          <w:sz w:val="21"/>
          <w:szCs w:val="21"/>
        </w:rPr>
        <w:t>姜山镇</w:t>
      </w:r>
      <w:r w:rsidRPr="00A36A5B">
        <w:rPr>
          <w:rFonts w:ascii="Arial" w:hAnsi="Arial" w:cs="Arial" w:hint="eastAsia"/>
          <w:color w:val="000000"/>
          <w:sz w:val="21"/>
          <w:szCs w:val="21"/>
        </w:rPr>
        <w:t>经济的发展建设，目前已经有几家知名开发商在</w:t>
      </w:r>
      <w:r w:rsidR="00A36A5B" w:rsidRPr="00A36A5B">
        <w:rPr>
          <w:rFonts w:ascii="Arial" w:hAnsi="Arial" w:cs="Arial" w:hint="eastAsia"/>
          <w:color w:val="000000"/>
          <w:sz w:val="21"/>
          <w:szCs w:val="21"/>
        </w:rPr>
        <w:t>姜山镇</w:t>
      </w:r>
      <w:r w:rsidRPr="00A36A5B">
        <w:rPr>
          <w:rFonts w:ascii="Arial" w:hAnsi="Arial" w:cs="Arial" w:hint="eastAsia"/>
          <w:color w:val="000000"/>
          <w:sz w:val="21"/>
          <w:szCs w:val="21"/>
        </w:rPr>
        <w:t>进行房地产开发建设，如</w:t>
      </w:r>
      <w:r w:rsidR="00A36A5B" w:rsidRPr="00A36A5B">
        <w:rPr>
          <w:rFonts w:ascii="Arial" w:hAnsi="Arial" w:cs="Arial" w:hint="eastAsia"/>
          <w:color w:val="000000"/>
          <w:sz w:val="21"/>
          <w:szCs w:val="21"/>
        </w:rPr>
        <w:t>景瑞、合能、奥克斯</w:t>
      </w:r>
      <w:r w:rsidRPr="00A36A5B">
        <w:rPr>
          <w:rFonts w:ascii="Arial" w:hAnsi="Arial" w:cs="Arial" w:hint="eastAsia"/>
          <w:color w:val="000000"/>
          <w:sz w:val="21"/>
          <w:szCs w:val="21"/>
        </w:rPr>
        <w:t>等。项目所在的区域</w:t>
      </w:r>
      <w:r w:rsidR="00183970" w:rsidRPr="00A36A5B">
        <w:rPr>
          <w:rFonts w:ascii="Arial" w:hAnsi="Arial" w:cs="Arial" w:hint="eastAsia"/>
          <w:color w:val="000000"/>
          <w:sz w:val="21"/>
          <w:szCs w:val="21"/>
        </w:rPr>
        <w:t>分布多个</w:t>
      </w:r>
      <w:r w:rsidRPr="00A36A5B">
        <w:rPr>
          <w:rFonts w:ascii="Arial" w:hAnsi="Arial" w:cs="Arial" w:hint="eastAsia"/>
          <w:color w:val="000000"/>
          <w:sz w:val="21"/>
          <w:szCs w:val="21"/>
        </w:rPr>
        <w:t>居住</w:t>
      </w:r>
      <w:r w:rsidR="00183970" w:rsidRPr="00A36A5B">
        <w:rPr>
          <w:rFonts w:ascii="Arial" w:hAnsi="Arial" w:cs="Arial" w:hint="eastAsia"/>
          <w:color w:val="000000"/>
          <w:sz w:val="21"/>
          <w:szCs w:val="21"/>
        </w:rPr>
        <w:t>项目，</w:t>
      </w:r>
      <w:r w:rsidRPr="00A36A5B">
        <w:rPr>
          <w:rFonts w:ascii="Arial" w:hAnsi="Arial" w:cs="Arial" w:hint="eastAsia"/>
          <w:color w:val="000000"/>
          <w:sz w:val="21"/>
          <w:szCs w:val="21"/>
        </w:rPr>
        <w:t>新房项目</w:t>
      </w:r>
      <w:r w:rsidR="00A36A5B" w:rsidRPr="00A36A5B">
        <w:rPr>
          <w:rFonts w:ascii="Arial" w:hAnsi="Arial" w:cs="Arial" w:hint="eastAsia"/>
          <w:color w:val="000000"/>
          <w:sz w:val="21"/>
          <w:szCs w:val="21"/>
        </w:rPr>
        <w:t>瑞•水印江山、奥克斯•繁花里、合能•枫丹江宁</w:t>
      </w:r>
      <w:r w:rsidRPr="00A36A5B">
        <w:rPr>
          <w:rFonts w:ascii="Arial" w:hAnsi="Arial" w:cs="Arial" w:hint="eastAsia"/>
          <w:color w:val="000000"/>
          <w:sz w:val="21"/>
          <w:szCs w:val="21"/>
        </w:rPr>
        <w:t>；</w:t>
      </w:r>
      <w:r w:rsidR="00183970" w:rsidRPr="00A36A5B">
        <w:rPr>
          <w:rFonts w:ascii="Arial" w:hAnsi="Arial" w:cs="Arial" w:hint="eastAsia"/>
          <w:color w:val="000000"/>
          <w:sz w:val="21"/>
          <w:szCs w:val="21"/>
        </w:rPr>
        <w:t>二手房包括</w:t>
      </w:r>
      <w:r w:rsidR="00A36A5B" w:rsidRPr="00A36A5B">
        <w:rPr>
          <w:rFonts w:ascii="Arial" w:hAnsi="Arial" w:cs="Arial" w:hint="eastAsia"/>
          <w:sz w:val="21"/>
          <w:szCs w:val="21"/>
        </w:rPr>
        <w:t>如都市南山、明东花苑、都市华庭</w:t>
      </w:r>
      <w:r w:rsidR="00183970" w:rsidRPr="00A36A5B">
        <w:rPr>
          <w:rFonts w:ascii="Arial" w:hAnsi="Arial" w:cs="Arial" w:hint="eastAsia"/>
          <w:color w:val="000000"/>
          <w:sz w:val="21"/>
          <w:szCs w:val="21"/>
        </w:rPr>
        <w:t>等，</w:t>
      </w:r>
      <w:r w:rsidR="00A36A5B" w:rsidRPr="00A36A5B">
        <w:rPr>
          <w:rFonts w:ascii="Arial" w:hAnsi="Arial" w:cs="Arial" w:hint="eastAsia"/>
          <w:color w:val="000000"/>
          <w:sz w:val="21"/>
          <w:szCs w:val="21"/>
        </w:rPr>
        <w:t>生活气息浓郁</w:t>
      </w:r>
      <w:r w:rsidRPr="00A36A5B">
        <w:rPr>
          <w:rFonts w:ascii="Arial" w:hAnsi="Arial" w:cs="Arial" w:hint="eastAsia"/>
          <w:color w:val="000000"/>
          <w:sz w:val="21"/>
          <w:szCs w:val="21"/>
        </w:rPr>
        <w:t>。随着周边项目的入住，基础设施及公共配套日趋完善，市场需求较大</w:t>
      </w:r>
      <w:r w:rsidRPr="00A36A5B">
        <w:rPr>
          <w:rFonts w:ascii="Arial" w:hAnsi="Arial" w:cs="Arial"/>
          <w:color w:val="000000"/>
          <w:sz w:val="21"/>
          <w:szCs w:val="21"/>
        </w:rPr>
        <w:t>，</w:t>
      </w:r>
      <w:r w:rsidRPr="00A36A5B">
        <w:rPr>
          <w:rFonts w:ascii="Arial" w:hAnsi="Arial" w:cs="Arial" w:hint="eastAsia"/>
          <w:color w:val="000000"/>
          <w:sz w:val="21"/>
          <w:szCs w:val="21"/>
        </w:rPr>
        <w:t>有利于项目去化。</w:t>
      </w:r>
    </w:p>
    <w:p w14:paraId="7253A62F" w14:textId="77777777" w:rsidR="008A63DD" w:rsidRDefault="008A63DD"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p>
    <w:p w14:paraId="0E1B5B9A" w14:textId="77777777" w:rsidR="008A63DD" w:rsidRDefault="008A63DD"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p>
    <w:p w14:paraId="1716CD36" w14:textId="5CFE88FE" w:rsidR="00F11E48" w:rsidRPr="00E0520F" w:rsidRDefault="00FF22F9"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color w:val="000000"/>
          <w:sz w:val="21"/>
          <w:szCs w:val="21"/>
        </w:rPr>
        <w:lastRenderedPageBreak/>
        <w:t>项目周边</w:t>
      </w:r>
      <w:r w:rsidRPr="00E0520F">
        <w:rPr>
          <w:rFonts w:ascii="Arial" w:hAnsi="Arial" w:cs="Arial" w:hint="eastAsia"/>
          <w:color w:val="000000"/>
          <w:sz w:val="21"/>
          <w:szCs w:val="21"/>
        </w:rPr>
        <w:t>在售居住项目详情</w:t>
      </w:r>
      <w:r w:rsidR="00F11E48" w:rsidRPr="00E0520F">
        <w:rPr>
          <w:rFonts w:ascii="Arial" w:hAnsi="Arial" w:cs="Arial" w:hint="eastAsia"/>
          <w:color w:val="000000"/>
          <w:sz w:val="21"/>
          <w:szCs w:val="21"/>
        </w:rPr>
        <w:t>见下表</w:t>
      </w:r>
      <w:r w:rsidR="00BF6021">
        <w:rPr>
          <w:rFonts w:ascii="Arial" w:hAnsi="Arial" w:cs="Arial" w:hint="eastAsia"/>
          <w:color w:val="000000"/>
          <w:sz w:val="21"/>
          <w:szCs w:val="21"/>
        </w:rPr>
        <w:t>：</w:t>
      </w:r>
    </w:p>
    <w:p w14:paraId="4F9BCD49" w14:textId="7BB27AC8" w:rsidR="00790F69" w:rsidRDefault="00BF6021" w:rsidP="00E0520F">
      <w:pPr>
        <w:widowControl w:val="0"/>
        <w:adjustRightInd w:val="0"/>
        <w:snapToGrid w:val="0"/>
        <w:spacing w:line="360" w:lineRule="auto"/>
        <w:jc w:val="center"/>
        <w:rPr>
          <w:rFonts w:ascii="Arial" w:hAnsi="Arial" w:cs="Arial"/>
          <w:color w:val="000000"/>
          <w:sz w:val="21"/>
          <w:szCs w:val="21"/>
          <w:highlight w:val="yellow"/>
        </w:rPr>
      </w:pPr>
      <w:r>
        <w:rPr>
          <w:noProof/>
        </w:rPr>
        <w:drawing>
          <wp:inline distT="0" distB="0" distL="0" distR="0" wp14:anchorId="091D4D7C" wp14:editId="4335480A">
            <wp:extent cx="5904000" cy="4403401"/>
            <wp:effectExtent l="0" t="0" r="1905" b="0"/>
            <wp:docPr id="317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 name="图片 21"/>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4000" cy="4403401"/>
                    </a:xfrm>
                    <a:prstGeom prst="rect">
                      <a:avLst/>
                    </a:prstGeom>
                    <a:noFill/>
                    <a:ln>
                      <a:noFill/>
                    </a:ln>
                  </pic:spPr>
                </pic:pic>
              </a:graphicData>
            </a:graphic>
          </wp:inline>
        </w:drawing>
      </w:r>
    </w:p>
    <w:p w14:paraId="07EE8EE0" w14:textId="77777777" w:rsidR="005731BA" w:rsidRPr="0037148B" w:rsidRDefault="005731BA" w:rsidP="0023359B">
      <w:pPr>
        <w:widowControl w:val="0"/>
        <w:adjustRightInd w:val="0"/>
        <w:snapToGrid w:val="0"/>
        <w:spacing w:line="480" w:lineRule="auto"/>
        <w:ind w:firstLineChars="200" w:firstLine="420"/>
        <w:jc w:val="both"/>
        <w:rPr>
          <w:rFonts w:ascii="Arial" w:hAnsi="Arial" w:cs="Arial"/>
          <w:color w:val="000000"/>
          <w:sz w:val="21"/>
          <w:szCs w:val="21"/>
          <w:highlight w:val="yellow"/>
        </w:rPr>
        <w:sectPr w:rsidR="005731BA" w:rsidRPr="0037148B" w:rsidSect="009B0B0F">
          <w:pgSz w:w="11906" w:h="16838" w:code="9"/>
          <w:pgMar w:top="1843" w:right="1304" w:bottom="1134" w:left="1304" w:header="1134" w:footer="907" w:gutter="0"/>
          <w:cols w:space="425"/>
          <w:titlePg/>
          <w:docGrid w:linePitch="312"/>
        </w:sectPr>
      </w:pPr>
    </w:p>
    <w:tbl>
      <w:tblPr>
        <w:tblW w:w="14572" w:type="dxa"/>
        <w:jc w:val="center"/>
        <w:tblCellMar>
          <w:top w:w="57" w:type="dxa"/>
          <w:left w:w="57" w:type="dxa"/>
          <w:bottom w:w="57" w:type="dxa"/>
          <w:right w:w="57" w:type="dxa"/>
        </w:tblCellMar>
        <w:tblLook w:val="04A0" w:firstRow="1" w:lastRow="0" w:firstColumn="1" w:lastColumn="0" w:noHBand="0" w:noVBand="1"/>
      </w:tblPr>
      <w:tblGrid>
        <w:gridCol w:w="1439"/>
        <w:gridCol w:w="4377"/>
        <w:gridCol w:w="4378"/>
        <w:gridCol w:w="4378"/>
      </w:tblGrid>
      <w:tr w:rsidR="002336E0" w:rsidRPr="00C253C2" w14:paraId="7803E2DC" w14:textId="77777777" w:rsidTr="001863F2">
        <w:trPr>
          <w:cantSplit/>
          <w:trHeight w:val="283"/>
          <w:tblHeader/>
          <w:jc w:val="center"/>
        </w:trPr>
        <w:tc>
          <w:tcPr>
            <w:tcW w:w="1439" w:type="dxa"/>
            <w:tcBorders>
              <w:top w:val="single" w:sz="12" w:space="0" w:color="auto"/>
              <w:bottom w:val="single" w:sz="12" w:space="0" w:color="auto"/>
            </w:tcBorders>
            <w:shd w:val="clear" w:color="000000" w:fill="963634"/>
            <w:vAlign w:val="center"/>
            <w:hideMark/>
          </w:tcPr>
          <w:p w14:paraId="10A402A7" w14:textId="77777777" w:rsidR="002336E0" w:rsidRPr="00C253C2" w:rsidRDefault="002336E0" w:rsidP="00790F69">
            <w:pPr>
              <w:rPr>
                <w:rFonts w:ascii="Arial" w:eastAsia="华文细黑" w:hAnsi="Arial" w:cs="Arial"/>
                <w:b/>
                <w:bCs/>
                <w:color w:val="FFFFFF" w:themeColor="background1"/>
                <w:sz w:val="15"/>
                <w:szCs w:val="15"/>
              </w:rPr>
            </w:pPr>
            <w:r w:rsidRPr="00C253C2">
              <w:rPr>
                <w:rFonts w:ascii="Arial" w:eastAsia="华文细黑" w:hAnsi="Arial" w:cs="Arial"/>
                <w:b/>
                <w:bCs/>
                <w:color w:val="FFFFFF" w:themeColor="background1"/>
                <w:sz w:val="15"/>
                <w:szCs w:val="15"/>
              </w:rPr>
              <w:lastRenderedPageBreak/>
              <w:t>项目名称</w:t>
            </w:r>
          </w:p>
        </w:tc>
        <w:tc>
          <w:tcPr>
            <w:tcW w:w="4377" w:type="dxa"/>
            <w:tcBorders>
              <w:top w:val="single" w:sz="12" w:space="0" w:color="auto"/>
              <w:bottom w:val="single" w:sz="12" w:space="0" w:color="auto"/>
            </w:tcBorders>
            <w:shd w:val="clear" w:color="000000" w:fill="963634"/>
            <w:vAlign w:val="center"/>
          </w:tcPr>
          <w:p w14:paraId="7F066AD9" w14:textId="54AAADF9" w:rsidR="002336E0" w:rsidRPr="00C253C2" w:rsidRDefault="002336E0" w:rsidP="00790F69">
            <w:pPr>
              <w:jc w:val="both"/>
              <w:rPr>
                <w:rFonts w:ascii="Arial" w:eastAsia="华文细黑" w:hAnsi="Arial" w:cs="Arial"/>
                <w:b/>
                <w:bCs/>
                <w:color w:val="FFFFFF" w:themeColor="background1"/>
                <w:sz w:val="15"/>
                <w:szCs w:val="15"/>
              </w:rPr>
            </w:pPr>
            <w:r>
              <w:rPr>
                <w:rFonts w:ascii="Arial" w:eastAsia="华文细黑" w:hAnsi="Arial" w:cs="Arial" w:hint="eastAsia"/>
                <w:b/>
                <w:bCs/>
                <w:color w:val="FFFFFF" w:themeColor="background1"/>
                <w:sz w:val="15"/>
                <w:szCs w:val="15"/>
              </w:rPr>
              <w:t>景瑞</w:t>
            </w:r>
            <w:r w:rsidR="0042563F">
              <w:rPr>
                <w:rFonts w:ascii="Arial" w:eastAsia="华文细黑" w:hAnsi="Arial" w:cs="Arial" w:hint="eastAsia"/>
                <w:b/>
                <w:bCs/>
                <w:color w:val="FFFFFF" w:themeColor="background1"/>
                <w:sz w:val="15"/>
                <w:szCs w:val="15"/>
              </w:rPr>
              <w:t>·</w:t>
            </w:r>
            <w:r w:rsidRPr="002336E0">
              <w:rPr>
                <w:rFonts w:ascii="Arial" w:eastAsia="华文细黑" w:hAnsi="Arial" w:cs="Arial" w:hint="eastAsia"/>
                <w:b/>
                <w:bCs/>
                <w:color w:val="FFFFFF" w:themeColor="background1"/>
                <w:sz w:val="15"/>
                <w:szCs w:val="15"/>
              </w:rPr>
              <w:t>水印江山</w:t>
            </w:r>
          </w:p>
        </w:tc>
        <w:tc>
          <w:tcPr>
            <w:tcW w:w="4378" w:type="dxa"/>
            <w:tcBorders>
              <w:top w:val="single" w:sz="12" w:space="0" w:color="auto"/>
              <w:bottom w:val="single" w:sz="12" w:space="0" w:color="auto"/>
            </w:tcBorders>
            <w:shd w:val="clear" w:color="000000" w:fill="963634"/>
            <w:vAlign w:val="center"/>
          </w:tcPr>
          <w:p w14:paraId="343E1127" w14:textId="02ABEC9E" w:rsidR="002336E0" w:rsidRPr="00C253C2" w:rsidRDefault="0042563F" w:rsidP="00790F69">
            <w:pPr>
              <w:jc w:val="both"/>
              <w:rPr>
                <w:rFonts w:ascii="Arial" w:eastAsia="华文细黑" w:hAnsi="Arial" w:cs="Arial"/>
                <w:b/>
                <w:bCs/>
                <w:color w:val="FFFFFF" w:themeColor="background1"/>
                <w:sz w:val="15"/>
                <w:szCs w:val="15"/>
              </w:rPr>
            </w:pPr>
            <w:r>
              <w:rPr>
                <w:rFonts w:ascii="Arial" w:eastAsia="华文细黑" w:hAnsi="Arial" w:cs="Arial" w:hint="eastAsia"/>
                <w:b/>
                <w:bCs/>
                <w:color w:val="FFFFFF" w:themeColor="background1"/>
                <w:sz w:val="15"/>
                <w:szCs w:val="15"/>
              </w:rPr>
              <w:t>奥克斯·</w:t>
            </w:r>
            <w:r w:rsidRPr="0042563F">
              <w:rPr>
                <w:rFonts w:ascii="Arial" w:eastAsia="华文细黑" w:hAnsi="Arial" w:cs="Arial" w:hint="eastAsia"/>
                <w:b/>
                <w:bCs/>
                <w:color w:val="FFFFFF" w:themeColor="background1"/>
                <w:sz w:val="15"/>
                <w:szCs w:val="15"/>
              </w:rPr>
              <w:t>繁花里</w:t>
            </w:r>
          </w:p>
        </w:tc>
        <w:tc>
          <w:tcPr>
            <w:tcW w:w="4378" w:type="dxa"/>
            <w:tcBorders>
              <w:top w:val="single" w:sz="12" w:space="0" w:color="auto"/>
              <w:bottom w:val="single" w:sz="12" w:space="0" w:color="auto"/>
            </w:tcBorders>
            <w:shd w:val="clear" w:color="000000" w:fill="963634"/>
            <w:vAlign w:val="center"/>
          </w:tcPr>
          <w:p w14:paraId="4C24C4A2" w14:textId="34A5B8AE" w:rsidR="002336E0" w:rsidRPr="00C253C2" w:rsidRDefault="0042563F" w:rsidP="00790F69">
            <w:pPr>
              <w:jc w:val="both"/>
              <w:rPr>
                <w:rFonts w:ascii="Arial" w:eastAsia="华文细黑" w:hAnsi="Arial" w:cs="Arial"/>
                <w:b/>
                <w:bCs/>
                <w:color w:val="FFFFFF" w:themeColor="background1"/>
                <w:sz w:val="15"/>
                <w:szCs w:val="15"/>
              </w:rPr>
            </w:pPr>
            <w:r>
              <w:rPr>
                <w:rFonts w:ascii="Arial" w:eastAsia="华文细黑" w:hAnsi="Arial" w:cs="Arial" w:hint="eastAsia"/>
                <w:b/>
                <w:bCs/>
                <w:color w:val="FFFFFF" w:themeColor="background1"/>
                <w:sz w:val="15"/>
                <w:szCs w:val="15"/>
              </w:rPr>
              <w:t>合能·</w:t>
            </w:r>
            <w:r w:rsidRPr="0042563F">
              <w:rPr>
                <w:rFonts w:ascii="Arial" w:eastAsia="华文细黑" w:hAnsi="Arial" w:cs="Arial" w:hint="eastAsia"/>
                <w:b/>
                <w:bCs/>
                <w:color w:val="FFFFFF" w:themeColor="background1"/>
                <w:sz w:val="15"/>
                <w:szCs w:val="15"/>
              </w:rPr>
              <w:t>枫丹江宁</w:t>
            </w:r>
          </w:p>
        </w:tc>
      </w:tr>
      <w:tr w:rsidR="002336E0" w:rsidRPr="00C253C2" w14:paraId="4FA93412" w14:textId="77777777" w:rsidTr="001863F2">
        <w:trPr>
          <w:cantSplit/>
          <w:trHeight w:val="283"/>
          <w:jc w:val="center"/>
        </w:trPr>
        <w:tc>
          <w:tcPr>
            <w:tcW w:w="1439" w:type="dxa"/>
            <w:shd w:val="clear" w:color="000000" w:fill="963634"/>
            <w:vAlign w:val="center"/>
            <w:hideMark/>
          </w:tcPr>
          <w:p w14:paraId="482318F1" w14:textId="77777777" w:rsidR="002336E0" w:rsidRPr="00C253C2" w:rsidRDefault="002336E0" w:rsidP="005731BA">
            <w:pPr>
              <w:jc w:val="center"/>
              <w:rPr>
                <w:rFonts w:ascii="Arial" w:eastAsia="华文细黑" w:hAnsi="Arial" w:cs="Arial"/>
                <w:b/>
                <w:bCs/>
                <w:sz w:val="15"/>
                <w:szCs w:val="15"/>
              </w:rPr>
            </w:pPr>
          </w:p>
        </w:tc>
        <w:tc>
          <w:tcPr>
            <w:tcW w:w="4377" w:type="dxa"/>
            <w:shd w:val="clear" w:color="auto" w:fill="auto"/>
            <w:vAlign w:val="center"/>
          </w:tcPr>
          <w:p w14:paraId="0580BBAF" w14:textId="66B46942" w:rsidR="002336E0" w:rsidRPr="00C253C2" w:rsidRDefault="002336E0" w:rsidP="005731BA">
            <w:pPr>
              <w:jc w:val="center"/>
              <w:rPr>
                <w:rFonts w:ascii="Arial" w:eastAsia="华文细黑" w:hAnsi="Arial" w:cs="Arial"/>
                <w:sz w:val="15"/>
                <w:szCs w:val="15"/>
              </w:rPr>
            </w:pPr>
            <w:r w:rsidRPr="00C253C2">
              <w:rPr>
                <w:rFonts w:ascii="Arial" w:eastAsia="华文细黑" w:hAnsi="Arial" w:cs="Arial"/>
                <w:noProof/>
                <w:sz w:val="15"/>
                <w:szCs w:val="15"/>
              </w:rPr>
              <w:drawing>
                <wp:inline distT="0" distB="0" distL="0" distR="0" wp14:anchorId="32370356" wp14:editId="64E5E835">
                  <wp:extent cx="1728000" cy="129600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0222f7a2f092c7dfe4e008afb9d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28000" cy="1296000"/>
                          </a:xfrm>
                          <a:prstGeom prst="rect">
                            <a:avLst/>
                          </a:prstGeom>
                        </pic:spPr>
                      </pic:pic>
                    </a:graphicData>
                  </a:graphic>
                </wp:inline>
              </w:drawing>
            </w:r>
          </w:p>
        </w:tc>
        <w:tc>
          <w:tcPr>
            <w:tcW w:w="4378" w:type="dxa"/>
            <w:shd w:val="clear" w:color="auto" w:fill="auto"/>
            <w:vAlign w:val="center"/>
          </w:tcPr>
          <w:p w14:paraId="36ACCBCB" w14:textId="184E949F" w:rsidR="002336E0" w:rsidRPr="00C253C2" w:rsidRDefault="002336E0" w:rsidP="005731BA">
            <w:pPr>
              <w:jc w:val="center"/>
              <w:rPr>
                <w:rFonts w:ascii="Arial" w:eastAsia="华文细黑" w:hAnsi="Arial" w:cs="Arial"/>
                <w:sz w:val="15"/>
                <w:szCs w:val="15"/>
              </w:rPr>
            </w:pPr>
            <w:r w:rsidRPr="00C253C2">
              <w:rPr>
                <w:rFonts w:ascii="Arial" w:eastAsia="华文细黑" w:hAnsi="Arial" w:cs="Arial"/>
                <w:noProof/>
                <w:sz w:val="15"/>
                <w:szCs w:val="15"/>
              </w:rPr>
              <w:drawing>
                <wp:inline distT="0" distB="0" distL="0" distR="0" wp14:anchorId="19A857C1" wp14:editId="5AFA4D25">
                  <wp:extent cx="1728000" cy="1296000"/>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d85296ad5acd5d107cda94547b04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28000" cy="1296000"/>
                          </a:xfrm>
                          <a:prstGeom prst="rect">
                            <a:avLst/>
                          </a:prstGeom>
                        </pic:spPr>
                      </pic:pic>
                    </a:graphicData>
                  </a:graphic>
                </wp:inline>
              </w:drawing>
            </w:r>
          </w:p>
        </w:tc>
        <w:tc>
          <w:tcPr>
            <w:tcW w:w="4378" w:type="dxa"/>
            <w:shd w:val="clear" w:color="auto" w:fill="auto"/>
            <w:vAlign w:val="center"/>
          </w:tcPr>
          <w:p w14:paraId="1E12EC76" w14:textId="06CD4D66" w:rsidR="002336E0" w:rsidRPr="00C253C2" w:rsidRDefault="002336E0" w:rsidP="005731BA">
            <w:pPr>
              <w:jc w:val="center"/>
              <w:rPr>
                <w:rFonts w:ascii="Arial" w:eastAsia="华文细黑" w:hAnsi="Arial" w:cs="Arial"/>
                <w:sz w:val="15"/>
                <w:szCs w:val="15"/>
              </w:rPr>
            </w:pPr>
            <w:r w:rsidRPr="00C253C2">
              <w:rPr>
                <w:rFonts w:ascii="Arial" w:eastAsia="华文细黑" w:hAnsi="Arial" w:cs="Arial"/>
                <w:noProof/>
                <w:sz w:val="15"/>
                <w:szCs w:val="15"/>
              </w:rPr>
              <w:drawing>
                <wp:inline distT="0" distB="0" distL="0" distR="0" wp14:anchorId="0D1EEFC4" wp14:editId="25860A7A">
                  <wp:extent cx="1728000" cy="1296000"/>
                  <wp:effectExtent l="0" t="0" r="571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f931afd94bd9dd0e9d88ad1b284f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8000" cy="1296000"/>
                          </a:xfrm>
                          <a:prstGeom prst="rect">
                            <a:avLst/>
                          </a:prstGeom>
                        </pic:spPr>
                      </pic:pic>
                    </a:graphicData>
                  </a:graphic>
                </wp:inline>
              </w:drawing>
            </w:r>
          </w:p>
        </w:tc>
      </w:tr>
      <w:tr w:rsidR="002336E0" w:rsidRPr="00C253C2" w14:paraId="3ADA214A" w14:textId="77777777" w:rsidTr="001863F2">
        <w:trPr>
          <w:cantSplit/>
          <w:trHeight w:val="283"/>
          <w:jc w:val="center"/>
        </w:trPr>
        <w:tc>
          <w:tcPr>
            <w:tcW w:w="1439" w:type="dxa"/>
            <w:tcBorders>
              <w:top w:val="single" w:sz="4" w:space="0" w:color="auto"/>
            </w:tcBorders>
            <w:shd w:val="clear" w:color="000000" w:fill="C0C0C0"/>
            <w:vAlign w:val="center"/>
            <w:hideMark/>
          </w:tcPr>
          <w:p w14:paraId="6B28307F"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与本项目直线距离</w:t>
            </w:r>
          </w:p>
        </w:tc>
        <w:tc>
          <w:tcPr>
            <w:tcW w:w="4377" w:type="dxa"/>
            <w:tcBorders>
              <w:top w:val="single" w:sz="4" w:space="0" w:color="auto"/>
            </w:tcBorders>
            <w:shd w:val="clear" w:color="auto" w:fill="auto"/>
            <w:vAlign w:val="center"/>
          </w:tcPr>
          <w:p w14:paraId="7FD96C0C" w14:textId="72FE18F7" w:rsidR="002336E0" w:rsidRPr="00C253C2" w:rsidRDefault="0042563F" w:rsidP="001D4EE3">
            <w:pPr>
              <w:jc w:val="both"/>
              <w:rPr>
                <w:rFonts w:ascii="Arial" w:eastAsia="华文细黑" w:hAnsi="Arial" w:cs="Arial"/>
                <w:sz w:val="15"/>
                <w:szCs w:val="15"/>
              </w:rPr>
            </w:pPr>
            <w:r w:rsidRPr="00D610E4">
              <w:rPr>
                <w:rFonts w:ascii="Arial" w:eastAsia="华文细黑" w:hAnsi="Arial" w:cs="Arial" w:hint="eastAsia"/>
                <w:sz w:val="15"/>
                <w:szCs w:val="15"/>
              </w:rPr>
              <w:t>1</w:t>
            </w:r>
            <w:r w:rsidR="002336E0" w:rsidRPr="00C253C2">
              <w:rPr>
                <w:rFonts w:ascii="Arial" w:eastAsia="华文细黑" w:hAnsi="Arial" w:cs="Arial"/>
                <w:sz w:val="15"/>
                <w:szCs w:val="15"/>
              </w:rPr>
              <w:t>公里</w:t>
            </w:r>
          </w:p>
        </w:tc>
        <w:tc>
          <w:tcPr>
            <w:tcW w:w="4378" w:type="dxa"/>
            <w:tcBorders>
              <w:top w:val="single" w:sz="4" w:space="0" w:color="auto"/>
            </w:tcBorders>
            <w:shd w:val="clear" w:color="auto" w:fill="auto"/>
            <w:vAlign w:val="center"/>
          </w:tcPr>
          <w:p w14:paraId="53130890" w14:textId="39ABB80C" w:rsidR="002336E0" w:rsidRPr="00C253C2" w:rsidRDefault="0042563F" w:rsidP="001D4EE3">
            <w:pPr>
              <w:jc w:val="both"/>
              <w:rPr>
                <w:rFonts w:ascii="Arial" w:eastAsia="华文细黑" w:hAnsi="Arial" w:cs="Arial"/>
                <w:sz w:val="15"/>
                <w:szCs w:val="15"/>
              </w:rPr>
            </w:pPr>
            <w:r w:rsidRPr="00D610E4">
              <w:rPr>
                <w:rFonts w:ascii="Arial" w:eastAsia="华文细黑" w:hAnsi="Arial" w:cs="Arial" w:hint="eastAsia"/>
                <w:sz w:val="15"/>
                <w:szCs w:val="15"/>
              </w:rPr>
              <w:t>1</w:t>
            </w:r>
            <w:r w:rsidR="002336E0" w:rsidRPr="00C253C2">
              <w:rPr>
                <w:rFonts w:ascii="Arial" w:eastAsia="华文细黑" w:hAnsi="Arial" w:cs="Arial"/>
                <w:sz w:val="15"/>
                <w:szCs w:val="15"/>
              </w:rPr>
              <w:t>公里</w:t>
            </w:r>
          </w:p>
        </w:tc>
        <w:tc>
          <w:tcPr>
            <w:tcW w:w="4378" w:type="dxa"/>
            <w:tcBorders>
              <w:top w:val="single" w:sz="4" w:space="0" w:color="auto"/>
            </w:tcBorders>
            <w:shd w:val="clear" w:color="auto" w:fill="auto"/>
            <w:vAlign w:val="center"/>
          </w:tcPr>
          <w:p w14:paraId="1C3C4E10" w14:textId="76A3E10D" w:rsidR="002336E0" w:rsidRPr="00C253C2" w:rsidRDefault="002336E0" w:rsidP="001D4EE3">
            <w:pPr>
              <w:jc w:val="both"/>
              <w:rPr>
                <w:rFonts w:ascii="Arial" w:eastAsia="华文细黑" w:hAnsi="Arial" w:cs="Arial"/>
                <w:sz w:val="15"/>
                <w:szCs w:val="15"/>
              </w:rPr>
            </w:pPr>
            <w:r w:rsidRPr="00D610E4">
              <w:rPr>
                <w:rFonts w:ascii="Arial" w:eastAsia="华文细黑" w:hAnsi="Arial" w:cs="Arial"/>
                <w:sz w:val="15"/>
                <w:szCs w:val="15"/>
              </w:rPr>
              <w:t>1</w:t>
            </w:r>
            <w:r w:rsidR="00133E52">
              <w:rPr>
                <w:rFonts w:ascii="Arial" w:eastAsia="华文细黑" w:hAnsi="Arial" w:cs="Arial" w:hint="eastAsia"/>
                <w:sz w:val="15"/>
                <w:szCs w:val="15"/>
              </w:rPr>
              <w:t>.</w:t>
            </w:r>
            <w:r w:rsidR="00133E52" w:rsidRPr="00D610E4">
              <w:rPr>
                <w:rFonts w:ascii="Arial" w:eastAsia="华文细黑" w:hAnsi="Arial" w:cs="Arial" w:hint="eastAsia"/>
                <w:sz w:val="15"/>
                <w:szCs w:val="15"/>
              </w:rPr>
              <w:t>2</w:t>
            </w:r>
            <w:r w:rsidRPr="00C253C2">
              <w:rPr>
                <w:rFonts w:ascii="Arial" w:eastAsia="华文细黑" w:hAnsi="Arial" w:cs="Arial"/>
                <w:sz w:val="15"/>
                <w:szCs w:val="15"/>
              </w:rPr>
              <w:t>公里</w:t>
            </w:r>
          </w:p>
        </w:tc>
      </w:tr>
      <w:tr w:rsidR="002336E0" w:rsidRPr="00C253C2" w14:paraId="065A443C" w14:textId="77777777" w:rsidTr="001863F2">
        <w:trPr>
          <w:cantSplit/>
          <w:trHeight w:val="283"/>
          <w:jc w:val="center"/>
        </w:trPr>
        <w:tc>
          <w:tcPr>
            <w:tcW w:w="1439" w:type="dxa"/>
            <w:shd w:val="clear" w:color="000000" w:fill="C0C0C0"/>
            <w:vAlign w:val="center"/>
            <w:hideMark/>
          </w:tcPr>
          <w:p w14:paraId="5D3BF13E"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开发商</w:t>
            </w:r>
          </w:p>
        </w:tc>
        <w:tc>
          <w:tcPr>
            <w:tcW w:w="4377" w:type="dxa"/>
            <w:shd w:val="clear" w:color="auto" w:fill="auto"/>
            <w:vAlign w:val="center"/>
          </w:tcPr>
          <w:p w14:paraId="5FA2BDCD" w14:textId="244DFF47" w:rsidR="002336E0" w:rsidRPr="00C253C2" w:rsidRDefault="0042563F" w:rsidP="001D4EE3">
            <w:pPr>
              <w:jc w:val="both"/>
              <w:rPr>
                <w:rFonts w:ascii="Arial" w:eastAsia="华文细黑" w:hAnsi="Arial" w:cs="Arial"/>
                <w:sz w:val="15"/>
                <w:szCs w:val="15"/>
              </w:rPr>
            </w:pPr>
            <w:r w:rsidRPr="0042563F">
              <w:rPr>
                <w:rFonts w:ascii="Arial" w:eastAsia="华文细黑" w:hAnsi="Arial" w:cs="Arial" w:hint="eastAsia"/>
                <w:sz w:val="15"/>
                <w:szCs w:val="15"/>
              </w:rPr>
              <w:t>宁波景心置业有限公司</w:t>
            </w:r>
          </w:p>
        </w:tc>
        <w:tc>
          <w:tcPr>
            <w:tcW w:w="4378" w:type="dxa"/>
            <w:shd w:val="clear" w:color="auto" w:fill="auto"/>
            <w:vAlign w:val="center"/>
          </w:tcPr>
          <w:p w14:paraId="015838FE" w14:textId="28A918E1" w:rsidR="002336E0" w:rsidRPr="00C253C2" w:rsidRDefault="00444A87" w:rsidP="001D4EE3">
            <w:pPr>
              <w:jc w:val="both"/>
              <w:rPr>
                <w:rFonts w:ascii="Arial" w:eastAsia="华文细黑" w:hAnsi="Arial" w:cs="Arial"/>
                <w:sz w:val="15"/>
                <w:szCs w:val="15"/>
              </w:rPr>
            </w:pPr>
            <w:r w:rsidRPr="00444A87">
              <w:rPr>
                <w:rFonts w:ascii="Arial" w:eastAsia="华文细黑" w:hAnsi="Arial" w:cs="Arial" w:hint="eastAsia"/>
                <w:sz w:val="15"/>
                <w:szCs w:val="15"/>
              </w:rPr>
              <w:t>宁波盛誉房地产开发有限公司</w:t>
            </w:r>
          </w:p>
        </w:tc>
        <w:tc>
          <w:tcPr>
            <w:tcW w:w="4378" w:type="dxa"/>
            <w:shd w:val="clear" w:color="auto" w:fill="auto"/>
            <w:vAlign w:val="center"/>
          </w:tcPr>
          <w:p w14:paraId="308F21BF" w14:textId="610C9C4F" w:rsidR="002336E0" w:rsidRPr="00C253C2" w:rsidRDefault="00AD78C6" w:rsidP="001D4EE3">
            <w:pPr>
              <w:jc w:val="both"/>
              <w:rPr>
                <w:rFonts w:ascii="Arial" w:eastAsia="华文细黑" w:hAnsi="Arial" w:cs="Arial"/>
                <w:sz w:val="15"/>
                <w:szCs w:val="15"/>
              </w:rPr>
            </w:pPr>
            <w:r w:rsidRPr="00AD78C6">
              <w:rPr>
                <w:rFonts w:ascii="Arial" w:eastAsia="华文细黑" w:hAnsi="Arial" w:cs="Arial" w:hint="eastAsia"/>
                <w:sz w:val="15"/>
                <w:szCs w:val="15"/>
              </w:rPr>
              <w:t>宁波永进合能房地产有限公司</w:t>
            </w:r>
          </w:p>
        </w:tc>
      </w:tr>
      <w:tr w:rsidR="002336E0" w:rsidRPr="00C253C2" w14:paraId="2F36A567" w14:textId="77777777" w:rsidTr="001863F2">
        <w:trPr>
          <w:cantSplit/>
          <w:trHeight w:val="283"/>
          <w:jc w:val="center"/>
        </w:trPr>
        <w:tc>
          <w:tcPr>
            <w:tcW w:w="1439" w:type="dxa"/>
            <w:shd w:val="clear" w:color="000000" w:fill="C0C0C0"/>
            <w:vAlign w:val="center"/>
            <w:hideMark/>
          </w:tcPr>
          <w:p w14:paraId="4FF865CC"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项目位置</w:t>
            </w:r>
          </w:p>
        </w:tc>
        <w:tc>
          <w:tcPr>
            <w:tcW w:w="4377" w:type="dxa"/>
            <w:shd w:val="clear" w:color="auto" w:fill="auto"/>
            <w:vAlign w:val="center"/>
          </w:tcPr>
          <w:p w14:paraId="07661F33" w14:textId="655C1B9E" w:rsidR="002336E0" w:rsidRPr="00C253C2" w:rsidRDefault="0042563F" w:rsidP="001D4EE3">
            <w:pPr>
              <w:jc w:val="both"/>
              <w:rPr>
                <w:rFonts w:ascii="Arial" w:eastAsia="华文细黑" w:hAnsi="Arial" w:cs="Arial"/>
                <w:sz w:val="15"/>
                <w:szCs w:val="15"/>
              </w:rPr>
            </w:pPr>
            <w:r w:rsidRPr="0042563F">
              <w:rPr>
                <w:rFonts w:ascii="Arial" w:eastAsia="华文细黑" w:hAnsi="Arial" w:cs="Arial" w:hint="eastAsia"/>
                <w:sz w:val="15"/>
                <w:szCs w:val="15"/>
              </w:rPr>
              <w:t>宁波市鄞州区姜山镇乔里村、姜山头村</w:t>
            </w:r>
          </w:p>
        </w:tc>
        <w:tc>
          <w:tcPr>
            <w:tcW w:w="4378" w:type="dxa"/>
            <w:shd w:val="clear" w:color="auto" w:fill="auto"/>
            <w:vAlign w:val="center"/>
          </w:tcPr>
          <w:p w14:paraId="73C7A411" w14:textId="024E6E9C" w:rsidR="002336E0" w:rsidRPr="00C253C2" w:rsidRDefault="00444A87" w:rsidP="001D4EE3">
            <w:pPr>
              <w:jc w:val="both"/>
              <w:rPr>
                <w:rFonts w:ascii="Arial" w:eastAsia="华文细黑" w:hAnsi="Arial" w:cs="Arial"/>
                <w:sz w:val="15"/>
                <w:szCs w:val="15"/>
              </w:rPr>
            </w:pPr>
            <w:r w:rsidRPr="00444A87">
              <w:rPr>
                <w:rFonts w:ascii="Arial" w:eastAsia="华文细黑" w:hAnsi="Arial" w:cs="Arial" w:hint="eastAsia"/>
                <w:sz w:val="15"/>
                <w:szCs w:val="15"/>
              </w:rPr>
              <w:t>宁波市鄞州区姜山镇环镇南路与人民路交叉口（狮山公园南侧）</w:t>
            </w:r>
          </w:p>
        </w:tc>
        <w:tc>
          <w:tcPr>
            <w:tcW w:w="4378" w:type="dxa"/>
            <w:shd w:val="clear" w:color="auto" w:fill="auto"/>
            <w:vAlign w:val="center"/>
          </w:tcPr>
          <w:p w14:paraId="4CEE1763" w14:textId="666B1FED" w:rsidR="002336E0" w:rsidRPr="00C253C2" w:rsidRDefault="00AD78C6" w:rsidP="001D4EE3">
            <w:pPr>
              <w:jc w:val="both"/>
              <w:rPr>
                <w:rFonts w:ascii="Arial" w:eastAsia="华文细黑" w:hAnsi="Arial" w:cs="Arial"/>
                <w:sz w:val="15"/>
                <w:szCs w:val="15"/>
              </w:rPr>
            </w:pPr>
            <w:r w:rsidRPr="00AD78C6">
              <w:rPr>
                <w:rFonts w:ascii="Arial" w:eastAsia="华文细黑" w:hAnsi="Arial" w:cs="Arial" w:hint="eastAsia"/>
                <w:sz w:val="15"/>
                <w:szCs w:val="15"/>
              </w:rPr>
              <w:t>宁波市鄞州区姜山镇核心</w:t>
            </w:r>
            <w:r w:rsidRPr="00D610E4">
              <w:rPr>
                <w:rFonts w:ascii="Arial" w:eastAsia="华文细黑" w:hAnsi="Arial" w:cs="Arial"/>
                <w:sz w:val="15"/>
                <w:szCs w:val="15"/>
              </w:rPr>
              <w:t>2</w:t>
            </w:r>
            <w:r w:rsidRPr="00AD78C6">
              <w:rPr>
                <w:rFonts w:ascii="Arial" w:eastAsia="华文细黑" w:hAnsi="Arial" w:cs="Arial"/>
                <w:sz w:val="15"/>
                <w:szCs w:val="15"/>
              </w:rPr>
              <w:t>号</w:t>
            </w:r>
            <w:r w:rsidRPr="00D610E4">
              <w:rPr>
                <w:rFonts w:ascii="Arial" w:eastAsia="华文细黑" w:hAnsi="Arial" w:cs="Arial"/>
                <w:sz w:val="15"/>
                <w:szCs w:val="15"/>
              </w:rPr>
              <w:t>A</w:t>
            </w:r>
            <w:r w:rsidRPr="00AD78C6">
              <w:rPr>
                <w:rFonts w:ascii="Arial" w:eastAsia="华文细黑" w:hAnsi="Arial" w:cs="Arial"/>
                <w:sz w:val="15"/>
                <w:szCs w:val="15"/>
              </w:rPr>
              <w:t>地块，姜山镇（小庄中路以南，西漕河以东，北大路以北）</w:t>
            </w:r>
          </w:p>
        </w:tc>
      </w:tr>
      <w:tr w:rsidR="002336E0" w:rsidRPr="00C253C2" w14:paraId="5E0F05A3" w14:textId="77777777" w:rsidTr="001863F2">
        <w:trPr>
          <w:cantSplit/>
          <w:trHeight w:val="283"/>
          <w:jc w:val="center"/>
        </w:trPr>
        <w:tc>
          <w:tcPr>
            <w:tcW w:w="1439" w:type="dxa"/>
            <w:shd w:val="clear" w:color="000000" w:fill="C0C0C0"/>
            <w:vAlign w:val="center"/>
            <w:hideMark/>
          </w:tcPr>
          <w:p w14:paraId="5E74322A"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项目规模</w:t>
            </w:r>
          </w:p>
        </w:tc>
        <w:tc>
          <w:tcPr>
            <w:tcW w:w="4377" w:type="dxa"/>
            <w:shd w:val="clear" w:color="auto" w:fill="auto"/>
            <w:vAlign w:val="center"/>
          </w:tcPr>
          <w:p w14:paraId="12B38D55" w14:textId="50438969"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0042563F" w:rsidRPr="00D610E4">
              <w:rPr>
                <w:rFonts w:ascii="Arial" w:eastAsia="华文细黑" w:hAnsi="Arial" w:cs="Arial"/>
                <w:sz w:val="15"/>
                <w:szCs w:val="15"/>
              </w:rPr>
              <w:t>44318</w:t>
            </w:r>
            <w:r w:rsidRPr="00C253C2">
              <w:rPr>
                <w:rFonts w:ascii="Arial" w:eastAsia="华文细黑" w:hAnsi="Arial" w:cs="Arial"/>
                <w:sz w:val="15"/>
                <w:szCs w:val="15"/>
              </w:rPr>
              <w:t>平方米</w:t>
            </w:r>
          </w:p>
          <w:p w14:paraId="2AB5559E" w14:textId="39FBCA7D"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建筑面积</w:t>
            </w:r>
            <w:r w:rsidR="0042563F" w:rsidRPr="00D610E4">
              <w:rPr>
                <w:rFonts w:ascii="Arial" w:eastAsia="华文细黑" w:hAnsi="Arial" w:cs="Arial"/>
                <w:sz w:val="15"/>
                <w:szCs w:val="15"/>
              </w:rPr>
              <w:t>134047</w:t>
            </w:r>
            <w:r w:rsidRPr="00C253C2">
              <w:rPr>
                <w:rFonts w:ascii="Arial" w:eastAsia="华文细黑" w:hAnsi="Arial" w:cs="Arial"/>
                <w:sz w:val="15"/>
                <w:szCs w:val="15"/>
              </w:rPr>
              <w:t>平方米</w:t>
            </w:r>
          </w:p>
        </w:tc>
        <w:tc>
          <w:tcPr>
            <w:tcW w:w="4378" w:type="dxa"/>
            <w:shd w:val="clear" w:color="auto" w:fill="auto"/>
            <w:vAlign w:val="center"/>
          </w:tcPr>
          <w:p w14:paraId="43D48DDA" w14:textId="7C455D05"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00444A87" w:rsidRPr="00D610E4">
              <w:rPr>
                <w:rFonts w:ascii="Arial" w:eastAsia="华文细黑" w:hAnsi="Arial" w:cs="Arial"/>
                <w:sz w:val="15"/>
                <w:szCs w:val="15"/>
              </w:rPr>
              <w:t>19532</w:t>
            </w:r>
            <w:r w:rsidRPr="00C253C2">
              <w:rPr>
                <w:rFonts w:ascii="Arial" w:eastAsia="华文细黑" w:hAnsi="Arial" w:cs="Arial"/>
                <w:sz w:val="15"/>
                <w:szCs w:val="15"/>
              </w:rPr>
              <w:t>平方米</w:t>
            </w:r>
          </w:p>
          <w:p w14:paraId="09A25882" w14:textId="75F047CE"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建筑面积</w:t>
            </w:r>
            <w:r w:rsidR="00444A87" w:rsidRPr="00D610E4">
              <w:rPr>
                <w:rFonts w:ascii="Arial" w:eastAsia="华文细黑" w:hAnsi="Arial" w:cs="Arial"/>
                <w:sz w:val="15"/>
                <w:szCs w:val="15"/>
              </w:rPr>
              <w:t>46389</w:t>
            </w:r>
            <w:r w:rsidRPr="00C253C2">
              <w:rPr>
                <w:rFonts w:ascii="Arial" w:eastAsia="华文细黑" w:hAnsi="Arial" w:cs="Arial"/>
                <w:sz w:val="15"/>
                <w:szCs w:val="15"/>
              </w:rPr>
              <w:t>平方米</w:t>
            </w:r>
          </w:p>
        </w:tc>
        <w:tc>
          <w:tcPr>
            <w:tcW w:w="4378" w:type="dxa"/>
            <w:shd w:val="clear" w:color="auto" w:fill="auto"/>
            <w:vAlign w:val="center"/>
          </w:tcPr>
          <w:p w14:paraId="3FCE1608" w14:textId="6D08396A"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00AD78C6" w:rsidRPr="00D610E4">
              <w:rPr>
                <w:rFonts w:ascii="Arial" w:eastAsia="华文细黑" w:hAnsi="Arial" w:cs="Arial"/>
                <w:sz w:val="15"/>
                <w:szCs w:val="15"/>
              </w:rPr>
              <w:t>41617</w:t>
            </w:r>
            <w:r w:rsidRPr="00C253C2">
              <w:rPr>
                <w:rFonts w:ascii="Arial" w:eastAsia="华文细黑" w:hAnsi="Arial" w:cs="Arial"/>
                <w:sz w:val="15"/>
                <w:szCs w:val="15"/>
              </w:rPr>
              <w:t>平方米</w:t>
            </w:r>
          </w:p>
          <w:p w14:paraId="342A18FE" w14:textId="2B9024E7"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建筑面积</w:t>
            </w:r>
            <w:r w:rsidR="00AD78C6" w:rsidRPr="00D610E4">
              <w:rPr>
                <w:rFonts w:ascii="Arial" w:eastAsia="华文细黑" w:hAnsi="Arial" w:cs="Arial"/>
                <w:sz w:val="15"/>
                <w:szCs w:val="15"/>
              </w:rPr>
              <w:t>101221</w:t>
            </w:r>
            <w:r w:rsidR="00AD78C6" w:rsidRPr="00AD78C6">
              <w:rPr>
                <w:rFonts w:ascii="Arial" w:eastAsia="华文细黑" w:hAnsi="Arial" w:cs="Arial"/>
                <w:sz w:val="15"/>
                <w:szCs w:val="15"/>
              </w:rPr>
              <w:t>.</w:t>
            </w:r>
            <w:r w:rsidR="00AD78C6" w:rsidRPr="00D610E4">
              <w:rPr>
                <w:rFonts w:ascii="Arial" w:eastAsia="华文细黑" w:hAnsi="Arial" w:cs="Arial"/>
                <w:sz w:val="15"/>
                <w:szCs w:val="15"/>
              </w:rPr>
              <w:t>27</w:t>
            </w:r>
            <w:r w:rsidRPr="00C253C2">
              <w:rPr>
                <w:rFonts w:ascii="Arial" w:eastAsia="华文细黑" w:hAnsi="Arial" w:cs="Arial"/>
                <w:sz w:val="15"/>
                <w:szCs w:val="15"/>
              </w:rPr>
              <w:t>平方米</w:t>
            </w:r>
          </w:p>
        </w:tc>
      </w:tr>
      <w:tr w:rsidR="002336E0" w:rsidRPr="00C253C2" w14:paraId="35EA3FDE" w14:textId="77777777" w:rsidTr="001863F2">
        <w:trPr>
          <w:cantSplit/>
          <w:trHeight w:val="283"/>
          <w:jc w:val="center"/>
        </w:trPr>
        <w:tc>
          <w:tcPr>
            <w:tcW w:w="1439" w:type="dxa"/>
            <w:shd w:val="clear" w:color="000000" w:fill="C0C0C0"/>
            <w:vAlign w:val="center"/>
            <w:hideMark/>
          </w:tcPr>
          <w:p w14:paraId="01581D74"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项目容积率</w:t>
            </w:r>
          </w:p>
        </w:tc>
        <w:tc>
          <w:tcPr>
            <w:tcW w:w="4377" w:type="dxa"/>
            <w:shd w:val="clear" w:color="auto" w:fill="auto"/>
            <w:vAlign w:val="center"/>
          </w:tcPr>
          <w:p w14:paraId="2C6E9973" w14:textId="115E7D1C" w:rsidR="002336E0" w:rsidRPr="00C253C2" w:rsidRDefault="0042563F" w:rsidP="001D4EE3">
            <w:pPr>
              <w:jc w:val="both"/>
              <w:rPr>
                <w:rFonts w:ascii="Arial" w:eastAsia="华文细黑" w:hAnsi="Arial" w:cs="Arial"/>
                <w:sz w:val="15"/>
                <w:szCs w:val="15"/>
              </w:rPr>
            </w:pPr>
            <w:r w:rsidRPr="00D610E4">
              <w:rPr>
                <w:rFonts w:ascii="Arial" w:eastAsia="华文细黑" w:hAnsi="Arial" w:cs="Arial" w:hint="eastAsia"/>
                <w:sz w:val="15"/>
                <w:szCs w:val="15"/>
              </w:rPr>
              <w:t>2</w:t>
            </w:r>
            <w:r>
              <w:rPr>
                <w:rFonts w:ascii="Arial" w:eastAsia="华文细黑" w:hAnsi="Arial" w:cs="Arial" w:hint="eastAsia"/>
                <w:sz w:val="15"/>
                <w:szCs w:val="15"/>
              </w:rPr>
              <w:t>.</w:t>
            </w:r>
            <w:r w:rsidRPr="00D610E4">
              <w:rPr>
                <w:rFonts w:ascii="Arial" w:eastAsia="华文细黑" w:hAnsi="Arial" w:cs="Arial" w:hint="eastAsia"/>
                <w:sz w:val="15"/>
                <w:szCs w:val="15"/>
              </w:rPr>
              <w:t>2</w:t>
            </w:r>
          </w:p>
        </w:tc>
        <w:tc>
          <w:tcPr>
            <w:tcW w:w="4378" w:type="dxa"/>
            <w:shd w:val="clear" w:color="auto" w:fill="auto"/>
            <w:vAlign w:val="center"/>
          </w:tcPr>
          <w:p w14:paraId="2A018DFF" w14:textId="0B3F717D" w:rsidR="002336E0" w:rsidRPr="00C253C2" w:rsidRDefault="00444A87" w:rsidP="00444A87">
            <w:pPr>
              <w:jc w:val="both"/>
              <w:rPr>
                <w:rFonts w:ascii="Arial" w:eastAsia="华文细黑" w:hAnsi="Arial" w:cs="Arial"/>
                <w:sz w:val="15"/>
                <w:szCs w:val="15"/>
              </w:rPr>
            </w:pPr>
            <w:r w:rsidRPr="00D610E4">
              <w:rPr>
                <w:rFonts w:ascii="Arial" w:eastAsia="华文细黑" w:hAnsi="Arial" w:cs="Arial" w:hint="eastAsia"/>
                <w:sz w:val="15"/>
                <w:szCs w:val="15"/>
              </w:rPr>
              <w:t>1</w:t>
            </w:r>
            <w:r>
              <w:rPr>
                <w:rFonts w:ascii="Arial" w:eastAsia="华文细黑" w:hAnsi="Arial" w:cs="Arial" w:hint="eastAsia"/>
                <w:sz w:val="15"/>
                <w:szCs w:val="15"/>
              </w:rPr>
              <w:t>.</w:t>
            </w:r>
            <w:r w:rsidRPr="00D610E4">
              <w:rPr>
                <w:rFonts w:ascii="Arial" w:eastAsia="华文细黑" w:hAnsi="Arial" w:cs="Arial" w:hint="eastAsia"/>
                <w:sz w:val="15"/>
                <w:szCs w:val="15"/>
              </w:rPr>
              <w:t>50</w:t>
            </w:r>
          </w:p>
        </w:tc>
        <w:tc>
          <w:tcPr>
            <w:tcW w:w="4378" w:type="dxa"/>
            <w:shd w:val="clear" w:color="auto" w:fill="auto"/>
            <w:vAlign w:val="center"/>
          </w:tcPr>
          <w:p w14:paraId="18B13DFA" w14:textId="1C5C0015" w:rsidR="002336E0" w:rsidRPr="00C253C2" w:rsidRDefault="00AD78C6" w:rsidP="001D4EE3">
            <w:pPr>
              <w:jc w:val="both"/>
              <w:rPr>
                <w:rFonts w:ascii="Arial" w:eastAsia="华文细黑" w:hAnsi="Arial" w:cs="Arial"/>
                <w:sz w:val="15"/>
                <w:szCs w:val="15"/>
              </w:rPr>
            </w:pPr>
            <w:r w:rsidRPr="00D610E4">
              <w:rPr>
                <w:rFonts w:ascii="Arial" w:eastAsia="华文细黑" w:hAnsi="Arial" w:cs="Arial" w:hint="eastAsia"/>
                <w:sz w:val="15"/>
                <w:szCs w:val="15"/>
              </w:rPr>
              <w:t>1</w:t>
            </w:r>
            <w:r>
              <w:rPr>
                <w:rFonts w:ascii="Arial" w:eastAsia="华文细黑" w:hAnsi="Arial" w:cs="Arial" w:hint="eastAsia"/>
                <w:sz w:val="15"/>
                <w:szCs w:val="15"/>
              </w:rPr>
              <w:t>.</w:t>
            </w:r>
            <w:r w:rsidRPr="00D610E4">
              <w:rPr>
                <w:rFonts w:ascii="Arial" w:eastAsia="华文细黑" w:hAnsi="Arial" w:cs="Arial" w:hint="eastAsia"/>
                <w:sz w:val="15"/>
                <w:szCs w:val="15"/>
              </w:rPr>
              <w:t>80</w:t>
            </w:r>
          </w:p>
        </w:tc>
      </w:tr>
      <w:tr w:rsidR="002336E0" w:rsidRPr="00C253C2" w14:paraId="3A73E547" w14:textId="77777777" w:rsidTr="001863F2">
        <w:trPr>
          <w:cantSplit/>
          <w:trHeight w:val="283"/>
          <w:jc w:val="center"/>
        </w:trPr>
        <w:tc>
          <w:tcPr>
            <w:tcW w:w="1439" w:type="dxa"/>
            <w:shd w:val="clear" w:color="000000" w:fill="C0C0C0"/>
            <w:vAlign w:val="center"/>
          </w:tcPr>
          <w:p w14:paraId="2B112A06" w14:textId="09E3537B"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绿化率</w:t>
            </w:r>
          </w:p>
        </w:tc>
        <w:tc>
          <w:tcPr>
            <w:tcW w:w="4377" w:type="dxa"/>
            <w:shd w:val="clear" w:color="auto" w:fill="auto"/>
            <w:vAlign w:val="center"/>
          </w:tcPr>
          <w:p w14:paraId="4C85EFD0" w14:textId="78FC848B" w:rsidR="002336E0" w:rsidRPr="00C253C2" w:rsidRDefault="0042563F" w:rsidP="0042563F">
            <w:pPr>
              <w:jc w:val="both"/>
              <w:rPr>
                <w:rFonts w:ascii="Arial" w:eastAsia="华文细黑" w:hAnsi="Arial" w:cs="Arial"/>
                <w:sz w:val="15"/>
                <w:szCs w:val="15"/>
              </w:rPr>
            </w:pPr>
            <w:r w:rsidRPr="00D610E4">
              <w:rPr>
                <w:rFonts w:ascii="Arial" w:eastAsia="华文细黑" w:hAnsi="Arial" w:cs="Arial" w:hint="eastAsia"/>
                <w:sz w:val="15"/>
                <w:szCs w:val="15"/>
              </w:rPr>
              <w:t>30</w:t>
            </w:r>
            <w:r>
              <w:rPr>
                <w:rFonts w:ascii="Arial" w:eastAsia="华文细黑" w:hAnsi="Arial" w:cs="Arial" w:hint="eastAsia"/>
                <w:sz w:val="15"/>
                <w:szCs w:val="15"/>
              </w:rPr>
              <w:t>%</w:t>
            </w:r>
          </w:p>
        </w:tc>
        <w:tc>
          <w:tcPr>
            <w:tcW w:w="4378" w:type="dxa"/>
            <w:shd w:val="clear" w:color="auto" w:fill="auto"/>
            <w:vAlign w:val="center"/>
          </w:tcPr>
          <w:p w14:paraId="494DCAEA" w14:textId="62054624" w:rsidR="002336E0" w:rsidRPr="00C253C2" w:rsidRDefault="00444A87" w:rsidP="001D4EE3">
            <w:pPr>
              <w:jc w:val="both"/>
              <w:rPr>
                <w:rFonts w:ascii="Arial" w:eastAsia="华文细黑" w:hAnsi="Arial" w:cs="Arial"/>
                <w:sz w:val="15"/>
                <w:szCs w:val="15"/>
              </w:rPr>
            </w:pPr>
            <w:r w:rsidRPr="00D610E4">
              <w:rPr>
                <w:rFonts w:ascii="Arial" w:eastAsia="华文细黑" w:hAnsi="Arial" w:cs="Arial" w:hint="eastAsia"/>
                <w:sz w:val="15"/>
                <w:szCs w:val="15"/>
              </w:rPr>
              <w:t>30</w:t>
            </w:r>
            <w:r>
              <w:rPr>
                <w:rFonts w:ascii="Arial" w:eastAsia="华文细黑" w:hAnsi="Arial" w:cs="Arial" w:hint="eastAsia"/>
                <w:sz w:val="15"/>
                <w:szCs w:val="15"/>
              </w:rPr>
              <w:t>%</w:t>
            </w:r>
          </w:p>
        </w:tc>
        <w:tc>
          <w:tcPr>
            <w:tcW w:w="4378" w:type="dxa"/>
            <w:shd w:val="clear" w:color="auto" w:fill="auto"/>
            <w:vAlign w:val="center"/>
          </w:tcPr>
          <w:p w14:paraId="486E505E" w14:textId="14CE8BA5" w:rsidR="002336E0" w:rsidRPr="00C253C2" w:rsidRDefault="00AD78C6" w:rsidP="001D4EE3">
            <w:pPr>
              <w:jc w:val="both"/>
              <w:rPr>
                <w:rFonts w:ascii="Arial" w:eastAsia="华文细黑" w:hAnsi="Arial" w:cs="Arial"/>
                <w:sz w:val="15"/>
                <w:szCs w:val="15"/>
              </w:rPr>
            </w:pPr>
            <w:r w:rsidRPr="00D610E4">
              <w:rPr>
                <w:rFonts w:ascii="Arial" w:eastAsia="华文细黑" w:hAnsi="Arial" w:cs="Arial" w:hint="eastAsia"/>
                <w:sz w:val="15"/>
                <w:szCs w:val="15"/>
              </w:rPr>
              <w:t>30</w:t>
            </w:r>
            <w:r>
              <w:rPr>
                <w:rFonts w:ascii="Arial" w:eastAsia="华文细黑" w:hAnsi="Arial" w:cs="Arial" w:hint="eastAsia"/>
                <w:sz w:val="15"/>
                <w:szCs w:val="15"/>
              </w:rPr>
              <w:t>%</w:t>
            </w:r>
          </w:p>
        </w:tc>
      </w:tr>
      <w:tr w:rsidR="002336E0" w:rsidRPr="00C253C2" w14:paraId="43D345FB" w14:textId="77777777" w:rsidTr="001863F2">
        <w:trPr>
          <w:cantSplit/>
          <w:trHeight w:val="283"/>
          <w:jc w:val="center"/>
        </w:trPr>
        <w:tc>
          <w:tcPr>
            <w:tcW w:w="1439" w:type="dxa"/>
            <w:shd w:val="clear" w:color="000000" w:fill="C0C0C0"/>
            <w:vAlign w:val="center"/>
          </w:tcPr>
          <w:p w14:paraId="561EF9B9" w14:textId="77777777" w:rsidR="002336E0" w:rsidRPr="00C253C2" w:rsidRDefault="002336E0" w:rsidP="00BA2EA4">
            <w:pPr>
              <w:jc w:val="both"/>
              <w:rPr>
                <w:rFonts w:ascii="Arial" w:eastAsia="华文细黑" w:hAnsi="Arial" w:cs="Arial"/>
                <w:b/>
                <w:bCs/>
                <w:sz w:val="15"/>
                <w:szCs w:val="15"/>
              </w:rPr>
            </w:pPr>
            <w:r w:rsidRPr="00C253C2">
              <w:rPr>
                <w:rFonts w:ascii="Arial" w:eastAsia="华文细黑" w:hAnsi="Arial" w:cs="Arial"/>
                <w:b/>
                <w:bCs/>
                <w:sz w:val="15"/>
                <w:szCs w:val="15"/>
              </w:rPr>
              <w:t>楼栋总数</w:t>
            </w:r>
          </w:p>
        </w:tc>
        <w:tc>
          <w:tcPr>
            <w:tcW w:w="4377" w:type="dxa"/>
            <w:shd w:val="clear" w:color="auto" w:fill="auto"/>
            <w:vAlign w:val="center"/>
          </w:tcPr>
          <w:p w14:paraId="7D5F1634" w14:textId="5BD565BD" w:rsidR="002336E0" w:rsidRPr="00C253C2" w:rsidRDefault="0042563F" w:rsidP="0042563F">
            <w:pPr>
              <w:jc w:val="both"/>
              <w:rPr>
                <w:rFonts w:ascii="Arial" w:eastAsia="华文细黑" w:hAnsi="Arial" w:cs="Arial"/>
                <w:sz w:val="15"/>
                <w:szCs w:val="15"/>
              </w:rPr>
            </w:pPr>
            <w:r w:rsidRPr="00D610E4">
              <w:rPr>
                <w:rFonts w:ascii="Arial" w:eastAsia="华文细黑" w:hAnsi="Arial" w:cs="Arial"/>
                <w:sz w:val="15"/>
                <w:szCs w:val="15"/>
              </w:rPr>
              <w:t>13</w:t>
            </w:r>
            <w:r w:rsidRPr="0042563F">
              <w:rPr>
                <w:rFonts w:ascii="Arial" w:eastAsia="华文细黑" w:hAnsi="Arial" w:cs="Arial"/>
                <w:sz w:val="15"/>
                <w:szCs w:val="15"/>
              </w:rPr>
              <w:t>栋洋房、</w:t>
            </w:r>
            <w:r w:rsidRPr="00D610E4">
              <w:rPr>
                <w:rFonts w:ascii="Arial" w:eastAsia="华文细黑" w:hAnsi="Arial" w:cs="Arial"/>
                <w:sz w:val="15"/>
                <w:szCs w:val="15"/>
              </w:rPr>
              <w:t>3</w:t>
            </w:r>
            <w:r w:rsidRPr="0042563F">
              <w:rPr>
                <w:rFonts w:ascii="Arial" w:eastAsia="华文细黑" w:hAnsi="Arial" w:cs="Arial"/>
                <w:sz w:val="15"/>
                <w:szCs w:val="15"/>
              </w:rPr>
              <w:t>栋</w:t>
            </w:r>
            <w:r w:rsidRPr="00D610E4">
              <w:rPr>
                <w:rFonts w:ascii="Arial" w:eastAsia="华文细黑" w:hAnsi="Arial" w:cs="Arial"/>
                <w:sz w:val="15"/>
                <w:szCs w:val="15"/>
              </w:rPr>
              <w:t>1</w:t>
            </w:r>
            <w:r w:rsidRPr="0042563F">
              <w:rPr>
                <w:rFonts w:ascii="Arial" w:eastAsia="华文细黑" w:hAnsi="Arial" w:cs="Arial"/>
                <w:sz w:val="15"/>
                <w:szCs w:val="15"/>
              </w:rPr>
              <w:t>高层</w:t>
            </w:r>
          </w:p>
        </w:tc>
        <w:tc>
          <w:tcPr>
            <w:tcW w:w="4378" w:type="dxa"/>
            <w:shd w:val="clear" w:color="auto" w:fill="auto"/>
            <w:vAlign w:val="center"/>
          </w:tcPr>
          <w:p w14:paraId="43E3CD97" w14:textId="6CE4B681" w:rsidR="002336E0" w:rsidRPr="00C253C2" w:rsidRDefault="00444A87" w:rsidP="00BA2EA4">
            <w:pPr>
              <w:jc w:val="both"/>
              <w:rPr>
                <w:rFonts w:ascii="Arial" w:eastAsia="华文细黑" w:hAnsi="Arial" w:cs="Arial"/>
                <w:sz w:val="15"/>
                <w:szCs w:val="15"/>
              </w:rPr>
            </w:pPr>
            <w:r w:rsidRPr="00D610E4">
              <w:rPr>
                <w:rFonts w:ascii="Arial" w:eastAsia="华文细黑" w:hAnsi="Arial" w:cs="Arial"/>
                <w:sz w:val="15"/>
                <w:szCs w:val="15"/>
              </w:rPr>
              <w:t>3</w:t>
            </w:r>
            <w:r w:rsidRPr="00444A87">
              <w:rPr>
                <w:rFonts w:ascii="Arial" w:eastAsia="华文细黑" w:hAnsi="Arial" w:cs="Arial"/>
                <w:sz w:val="15"/>
                <w:szCs w:val="15"/>
              </w:rPr>
              <w:t>栋小高层，</w:t>
            </w:r>
            <w:r w:rsidRPr="00D610E4">
              <w:rPr>
                <w:rFonts w:ascii="Arial" w:eastAsia="华文细黑" w:hAnsi="Arial" w:cs="Arial"/>
                <w:sz w:val="15"/>
                <w:szCs w:val="15"/>
              </w:rPr>
              <w:t>14</w:t>
            </w:r>
            <w:r w:rsidRPr="00444A87">
              <w:rPr>
                <w:rFonts w:ascii="Arial" w:eastAsia="华文细黑" w:hAnsi="Arial" w:cs="Arial"/>
                <w:sz w:val="15"/>
                <w:szCs w:val="15"/>
              </w:rPr>
              <w:t>栋叠排</w:t>
            </w:r>
          </w:p>
        </w:tc>
        <w:tc>
          <w:tcPr>
            <w:tcW w:w="4378" w:type="dxa"/>
            <w:shd w:val="clear" w:color="auto" w:fill="auto"/>
            <w:vAlign w:val="center"/>
          </w:tcPr>
          <w:p w14:paraId="1552E7B5" w14:textId="32B80621" w:rsidR="002336E0" w:rsidRPr="00C253C2" w:rsidRDefault="00AD78C6" w:rsidP="00BA2EA4">
            <w:pPr>
              <w:jc w:val="both"/>
              <w:rPr>
                <w:rFonts w:ascii="Arial" w:eastAsia="华文细黑" w:hAnsi="Arial" w:cs="Arial"/>
                <w:sz w:val="15"/>
                <w:szCs w:val="15"/>
              </w:rPr>
            </w:pPr>
            <w:r w:rsidRPr="00AD78C6">
              <w:rPr>
                <w:rFonts w:ascii="Arial" w:eastAsia="华文细黑" w:hAnsi="Arial" w:cs="Arial" w:hint="eastAsia"/>
                <w:sz w:val="15"/>
                <w:szCs w:val="15"/>
              </w:rPr>
              <w:t>共</w:t>
            </w:r>
            <w:r w:rsidRPr="00D610E4">
              <w:rPr>
                <w:rFonts w:ascii="Arial" w:eastAsia="华文细黑" w:hAnsi="Arial" w:cs="Arial"/>
                <w:sz w:val="15"/>
                <w:szCs w:val="15"/>
              </w:rPr>
              <w:t>9</w:t>
            </w:r>
            <w:r w:rsidRPr="00AD78C6">
              <w:rPr>
                <w:rFonts w:ascii="Arial" w:eastAsia="华文细黑" w:hAnsi="Arial" w:cs="Arial"/>
                <w:sz w:val="15"/>
                <w:szCs w:val="15"/>
              </w:rPr>
              <w:t>幢</w:t>
            </w:r>
            <w:r w:rsidRPr="00D610E4">
              <w:rPr>
                <w:rFonts w:ascii="Arial" w:eastAsia="华文细黑" w:hAnsi="Arial" w:cs="Arial"/>
                <w:sz w:val="15"/>
                <w:szCs w:val="15"/>
              </w:rPr>
              <w:t>551</w:t>
            </w:r>
            <w:r w:rsidRPr="00AD78C6">
              <w:rPr>
                <w:rFonts w:ascii="Arial" w:eastAsia="华文细黑" w:hAnsi="Arial" w:cs="Arial"/>
                <w:sz w:val="15"/>
                <w:szCs w:val="15"/>
              </w:rPr>
              <w:t>户，由</w:t>
            </w:r>
            <w:r w:rsidRPr="00D610E4">
              <w:rPr>
                <w:rFonts w:ascii="Arial" w:eastAsia="华文细黑" w:hAnsi="Arial" w:cs="Arial"/>
                <w:sz w:val="15"/>
                <w:szCs w:val="15"/>
              </w:rPr>
              <w:t>2</w:t>
            </w:r>
            <w:r w:rsidRPr="00AD78C6">
              <w:rPr>
                <w:rFonts w:ascii="Arial" w:eastAsia="华文细黑" w:hAnsi="Arial" w:cs="Arial"/>
                <w:sz w:val="15"/>
                <w:szCs w:val="15"/>
              </w:rPr>
              <w:t>栋</w:t>
            </w:r>
            <w:r w:rsidRPr="00D610E4">
              <w:rPr>
                <w:rFonts w:ascii="Arial" w:eastAsia="华文细黑" w:hAnsi="Arial" w:cs="Arial"/>
                <w:sz w:val="15"/>
                <w:szCs w:val="15"/>
              </w:rPr>
              <w:t>16</w:t>
            </w:r>
            <w:r w:rsidRPr="00AD78C6">
              <w:rPr>
                <w:rFonts w:ascii="Arial" w:eastAsia="华文细黑" w:hAnsi="Arial" w:cs="Arial"/>
                <w:sz w:val="15"/>
                <w:szCs w:val="15"/>
              </w:rPr>
              <w:t>层住宅、</w:t>
            </w:r>
            <w:r w:rsidRPr="00D610E4">
              <w:rPr>
                <w:rFonts w:ascii="Arial" w:eastAsia="华文细黑" w:hAnsi="Arial" w:cs="Arial"/>
                <w:sz w:val="15"/>
                <w:szCs w:val="15"/>
              </w:rPr>
              <w:t>1</w:t>
            </w:r>
            <w:r w:rsidRPr="00AD78C6">
              <w:rPr>
                <w:rFonts w:ascii="Arial" w:eastAsia="华文细黑" w:hAnsi="Arial" w:cs="Arial"/>
                <w:sz w:val="15"/>
                <w:szCs w:val="15"/>
              </w:rPr>
              <w:t>栋</w:t>
            </w:r>
            <w:r w:rsidRPr="00D610E4">
              <w:rPr>
                <w:rFonts w:ascii="Arial" w:eastAsia="华文细黑" w:hAnsi="Arial" w:cs="Arial"/>
                <w:sz w:val="15"/>
                <w:szCs w:val="15"/>
              </w:rPr>
              <w:t>12</w:t>
            </w:r>
            <w:r w:rsidRPr="00AD78C6">
              <w:rPr>
                <w:rFonts w:ascii="Arial" w:eastAsia="华文细黑" w:hAnsi="Arial" w:cs="Arial"/>
                <w:sz w:val="15"/>
                <w:szCs w:val="15"/>
              </w:rPr>
              <w:t>层拼</w:t>
            </w:r>
            <w:r w:rsidRPr="00D610E4">
              <w:rPr>
                <w:rFonts w:ascii="Arial" w:eastAsia="华文细黑" w:hAnsi="Arial" w:cs="Arial"/>
                <w:sz w:val="15"/>
                <w:szCs w:val="15"/>
              </w:rPr>
              <w:t>10</w:t>
            </w:r>
            <w:r w:rsidRPr="00AD78C6">
              <w:rPr>
                <w:rFonts w:ascii="Arial" w:eastAsia="华文细黑" w:hAnsi="Arial" w:cs="Arial"/>
                <w:sz w:val="15"/>
                <w:szCs w:val="15"/>
              </w:rPr>
              <w:t>层住宅，</w:t>
            </w:r>
            <w:r w:rsidRPr="00D610E4">
              <w:rPr>
                <w:rFonts w:ascii="Arial" w:eastAsia="华文细黑" w:hAnsi="Arial" w:cs="Arial"/>
                <w:sz w:val="15"/>
                <w:szCs w:val="15"/>
              </w:rPr>
              <w:t>5</w:t>
            </w:r>
            <w:r w:rsidRPr="00AD78C6">
              <w:rPr>
                <w:rFonts w:ascii="Arial" w:eastAsia="华文细黑" w:hAnsi="Arial" w:cs="Arial"/>
                <w:sz w:val="15"/>
                <w:szCs w:val="15"/>
              </w:rPr>
              <w:t>栋</w:t>
            </w:r>
            <w:r w:rsidRPr="00D610E4">
              <w:rPr>
                <w:rFonts w:ascii="Arial" w:eastAsia="华文细黑" w:hAnsi="Arial" w:cs="Arial"/>
                <w:sz w:val="15"/>
                <w:szCs w:val="15"/>
              </w:rPr>
              <w:t>10</w:t>
            </w:r>
            <w:r w:rsidRPr="00AD78C6">
              <w:rPr>
                <w:rFonts w:ascii="Arial" w:eastAsia="华文细黑" w:hAnsi="Arial" w:cs="Arial"/>
                <w:sz w:val="15"/>
                <w:szCs w:val="15"/>
              </w:rPr>
              <w:t>层住宅、</w:t>
            </w:r>
            <w:r w:rsidRPr="00D610E4">
              <w:rPr>
                <w:rFonts w:ascii="Arial" w:eastAsia="华文细黑" w:hAnsi="Arial" w:cs="Arial"/>
                <w:sz w:val="15"/>
                <w:szCs w:val="15"/>
              </w:rPr>
              <w:t>1</w:t>
            </w:r>
            <w:r w:rsidRPr="00AD78C6">
              <w:rPr>
                <w:rFonts w:ascii="Arial" w:eastAsia="华文细黑" w:hAnsi="Arial" w:cs="Arial"/>
                <w:sz w:val="15"/>
                <w:szCs w:val="15"/>
              </w:rPr>
              <w:t>栋</w:t>
            </w:r>
            <w:r w:rsidRPr="00D610E4">
              <w:rPr>
                <w:rFonts w:ascii="Arial" w:eastAsia="华文细黑" w:hAnsi="Arial" w:cs="Arial"/>
                <w:sz w:val="15"/>
                <w:szCs w:val="15"/>
              </w:rPr>
              <w:t>6</w:t>
            </w:r>
            <w:r w:rsidRPr="00AD78C6">
              <w:rPr>
                <w:rFonts w:ascii="Arial" w:eastAsia="华文细黑" w:hAnsi="Arial" w:cs="Arial"/>
                <w:sz w:val="15"/>
                <w:szCs w:val="15"/>
              </w:rPr>
              <w:t>层住宅，</w:t>
            </w:r>
            <w:r w:rsidRPr="00D610E4">
              <w:rPr>
                <w:rFonts w:ascii="Arial" w:eastAsia="华文细黑" w:hAnsi="Arial" w:cs="Arial"/>
                <w:sz w:val="15"/>
                <w:szCs w:val="15"/>
              </w:rPr>
              <w:t>1</w:t>
            </w:r>
            <w:r w:rsidRPr="00AD78C6">
              <w:rPr>
                <w:rFonts w:ascii="Arial" w:eastAsia="华文细黑" w:hAnsi="Arial" w:cs="Arial"/>
                <w:sz w:val="15"/>
                <w:szCs w:val="15"/>
              </w:rPr>
              <w:t>层沿街商铺组成。</w:t>
            </w:r>
          </w:p>
        </w:tc>
      </w:tr>
      <w:tr w:rsidR="002336E0" w:rsidRPr="00C253C2" w14:paraId="679B9B95" w14:textId="77777777" w:rsidTr="001863F2">
        <w:trPr>
          <w:cantSplit/>
          <w:trHeight w:val="283"/>
          <w:jc w:val="center"/>
        </w:trPr>
        <w:tc>
          <w:tcPr>
            <w:tcW w:w="1439" w:type="dxa"/>
            <w:shd w:val="clear" w:color="000000" w:fill="C0C0C0"/>
            <w:vAlign w:val="center"/>
            <w:hideMark/>
          </w:tcPr>
          <w:p w14:paraId="1B3077C4" w14:textId="77777777" w:rsidR="002336E0" w:rsidRPr="00C253C2" w:rsidRDefault="002336E0" w:rsidP="00BA2EA4">
            <w:pPr>
              <w:jc w:val="both"/>
              <w:rPr>
                <w:rFonts w:ascii="Arial" w:eastAsia="华文细黑" w:hAnsi="Arial" w:cs="Arial"/>
                <w:b/>
                <w:bCs/>
                <w:sz w:val="15"/>
                <w:szCs w:val="15"/>
              </w:rPr>
            </w:pPr>
            <w:r w:rsidRPr="00C253C2">
              <w:rPr>
                <w:rFonts w:ascii="Arial" w:eastAsia="华文细黑" w:hAnsi="Arial" w:cs="Arial"/>
                <w:b/>
                <w:bCs/>
                <w:sz w:val="15"/>
                <w:szCs w:val="15"/>
              </w:rPr>
              <w:t>楼层状况</w:t>
            </w:r>
          </w:p>
        </w:tc>
        <w:tc>
          <w:tcPr>
            <w:tcW w:w="4377" w:type="dxa"/>
            <w:shd w:val="clear" w:color="auto" w:fill="auto"/>
            <w:vAlign w:val="center"/>
          </w:tcPr>
          <w:p w14:paraId="2D6F5BEB" w14:textId="74C3898A" w:rsidR="002336E0" w:rsidRPr="00C253C2" w:rsidRDefault="0042563F" w:rsidP="0042563F">
            <w:pPr>
              <w:jc w:val="both"/>
              <w:rPr>
                <w:rFonts w:ascii="Arial" w:eastAsia="华文细黑" w:hAnsi="Arial" w:cs="Arial"/>
                <w:sz w:val="15"/>
                <w:szCs w:val="15"/>
              </w:rPr>
            </w:pPr>
            <w:r w:rsidRPr="00D610E4">
              <w:rPr>
                <w:rFonts w:ascii="Arial" w:eastAsia="华文细黑" w:hAnsi="Arial" w:cs="Arial"/>
                <w:sz w:val="15"/>
                <w:szCs w:val="15"/>
              </w:rPr>
              <w:t>10</w:t>
            </w:r>
            <w:r w:rsidRPr="0042563F">
              <w:rPr>
                <w:rFonts w:ascii="Arial" w:eastAsia="华文细黑" w:hAnsi="Arial" w:cs="Arial"/>
                <w:sz w:val="15"/>
                <w:szCs w:val="15"/>
              </w:rPr>
              <w:t>-</w:t>
            </w:r>
            <w:r w:rsidRPr="00D610E4">
              <w:rPr>
                <w:rFonts w:ascii="Arial" w:eastAsia="华文细黑" w:hAnsi="Arial" w:cs="Arial"/>
                <w:sz w:val="15"/>
                <w:szCs w:val="15"/>
              </w:rPr>
              <w:t>11F</w:t>
            </w:r>
            <w:r w:rsidRPr="0042563F">
              <w:rPr>
                <w:rFonts w:ascii="Arial" w:eastAsia="华文细黑" w:hAnsi="Arial" w:cs="Arial"/>
                <w:sz w:val="15"/>
                <w:szCs w:val="15"/>
              </w:rPr>
              <w:t>洋房、</w:t>
            </w:r>
            <w:r w:rsidRPr="00D610E4">
              <w:rPr>
                <w:rFonts w:ascii="Arial" w:eastAsia="华文细黑" w:hAnsi="Arial" w:cs="Arial"/>
                <w:sz w:val="15"/>
                <w:szCs w:val="15"/>
              </w:rPr>
              <w:t>18F</w:t>
            </w:r>
            <w:r w:rsidRPr="0042563F">
              <w:rPr>
                <w:rFonts w:ascii="Arial" w:eastAsia="华文细黑" w:hAnsi="Arial" w:cs="Arial"/>
                <w:sz w:val="15"/>
                <w:szCs w:val="15"/>
              </w:rPr>
              <w:t>高层</w:t>
            </w:r>
          </w:p>
        </w:tc>
        <w:tc>
          <w:tcPr>
            <w:tcW w:w="4378" w:type="dxa"/>
            <w:shd w:val="clear" w:color="auto" w:fill="auto"/>
            <w:vAlign w:val="center"/>
          </w:tcPr>
          <w:p w14:paraId="24260550" w14:textId="485798F3" w:rsidR="00444A87" w:rsidRPr="00C253C2" w:rsidRDefault="00444A87" w:rsidP="00444A87">
            <w:pPr>
              <w:jc w:val="both"/>
              <w:rPr>
                <w:rFonts w:ascii="Arial" w:eastAsia="华文细黑" w:hAnsi="Arial" w:cs="Arial"/>
                <w:sz w:val="15"/>
                <w:szCs w:val="15"/>
              </w:rPr>
            </w:pPr>
            <w:r w:rsidRPr="00D610E4">
              <w:rPr>
                <w:rFonts w:ascii="Arial" w:eastAsia="华文细黑" w:hAnsi="Arial" w:cs="Arial" w:hint="eastAsia"/>
                <w:sz w:val="15"/>
                <w:szCs w:val="15"/>
              </w:rPr>
              <w:t>11F</w:t>
            </w:r>
            <w:r>
              <w:rPr>
                <w:rFonts w:ascii="Arial" w:eastAsia="华文细黑" w:hAnsi="Arial" w:cs="Arial" w:hint="eastAsia"/>
                <w:sz w:val="15"/>
                <w:szCs w:val="15"/>
              </w:rPr>
              <w:t>小高层、</w:t>
            </w:r>
            <w:r w:rsidRPr="00D610E4">
              <w:rPr>
                <w:rFonts w:ascii="Arial" w:eastAsia="华文细黑" w:hAnsi="Arial" w:cs="Arial" w:hint="eastAsia"/>
                <w:sz w:val="15"/>
                <w:szCs w:val="15"/>
              </w:rPr>
              <w:t>5</w:t>
            </w:r>
            <w:r>
              <w:rPr>
                <w:rFonts w:ascii="Arial" w:eastAsia="华文细黑" w:hAnsi="Arial" w:cs="Arial" w:hint="eastAsia"/>
                <w:sz w:val="15"/>
                <w:szCs w:val="15"/>
              </w:rPr>
              <w:t>层叠排</w:t>
            </w:r>
          </w:p>
        </w:tc>
        <w:tc>
          <w:tcPr>
            <w:tcW w:w="4378" w:type="dxa"/>
            <w:shd w:val="clear" w:color="auto" w:fill="auto"/>
            <w:vAlign w:val="center"/>
          </w:tcPr>
          <w:p w14:paraId="61A697B7" w14:textId="46315B9C" w:rsidR="002336E0" w:rsidRPr="00C253C2" w:rsidRDefault="00133E52" w:rsidP="007E0D21">
            <w:pPr>
              <w:jc w:val="both"/>
              <w:rPr>
                <w:rFonts w:ascii="Arial" w:eastAsia="华文细黑" w:hAnsi="Arial" w:cs="Arial"/>
                <w:sz w:val="15"/>
                <w:szCs w:val="15"/>
              </w:rPr>
            </w:pPr>
            <w:r w:rsidRPr="00D610E4">
              <w:rPr>
                <w:rFonts w:ascii="Arial" w:eastAsia="华文细黑" w:hAnsi="Arial" w:cs="Arial"/>
                <w:sz w:val="15"/>
                <w:szCs w:val="15"/>
              </w:rPr>
              <w:t>16</w:t>
            </w:r>
            <w:r w:rsidRPr="00D610E4">
              <w:rPr>
                <w:rFonts w:ascii="Arial" w:eastAsia="华文细黑" w:hAnsi="Arial" w:cs="Arial" w:hint="eastAsia"/>
                <w:sz w:val="15"/>
                <w:szCs w:val="15"/>
              </w:rPr>
              <w:t>F</w:t>
            </w:r>
            <w:r>
              <w:rPr>
                <w:rFonts w:ascii="Arial" w:eastAsia="华文细黑" w:hAnsi="Arial" w:cs="Arial" w:hint="eastAsia"/>
                <w:sz w:val="15"/>
                <w:szCs w:val="15"/>
              </w:rPr>
              <w:t>高层、</w:t>
            </w:r>
            <w:r w:rsidR="007E0D21" w:rsidRPr="00D610E4">
              <w:rPr>
                <w:rFonts w:ascii="Arial" w:eastAsia="华文细黑" w:hAnsi="Arial" w:cs="Arial" w:hint="eastAsia"/>
                <w:sz w:val="15"/>
                <w:szCs w:val="15"/>
              </w:rPr>
              <w:t>10</w:t>
            </w:r>
            <w:r w:rsidR="007E0D21">
              <w:rPr>
                <w:rFonts w:ascii="Arial" w:eastAsia="华文细黑" w:hAnsi="Arial" w:cs="Arial" w:hint="eastAsia"/>
                <w:sz w:val="15"/>
                <w:szCs w:val="15"/>
              </w:rPr>
              <w:t>-</w:t>
            </w:r>
            <w:r w:rsidR="007E0D21" w:rsidRPr="00D610E4">
              <w:rPr>
                <w:rFonts w:ascii="Arial" w:eastAsia="华文细黑" w:hAnsi="Arial" w:cs="Arial" w:hint="eastAsia"/>
                <w:sz w:val="15"/>
                <w:szCs w:val="15"/>
              </w:rPr>
              <w:t>12F</w:t>
            </w:r>
            <w:r w:rsidR="007E0D21">
              <w:rPr>
                <w:rFonts w:ascii="Arial" w:eastAsia="华文细黑" w:hAnsi="Arial" w:cs="Arial" w:hint="eastAsia"/>
                <w:sz w:val="15"/>
                <w:szCs w:val="15"/>
              </w:rPr>
              <w:t>小高层、</w:t>
            </w:r>
            <w:r w:rsidR="007E0D21" w:rsidRPr="00D610E4">
              <w:rPr>
                <w:rFonts w:ascii="Arial" w:eastAsia="华文细黑" w:hAnsi="Arial" w:cs="Arial" w:hint="eastAsia"/>
                <w:sz w:val="15"/>
                <w:szCs w:val="15"/>
              </w:rPr>
              <w:t>6F</w:t>
            </w:r>
            <w:r w:rsidR="007E0D21">
              <w:rPr>
                <w:rFonts w:ascii="Arial" w:eastAsia="华文细黑" w:hAnsi="Arial" w:cs="Arial" w:hint="eastAsia"/>
                <w:sz w:val="15"/>
                <w:szCs w:val="15"/>
              </w:rPr>
              <w:t>洋房</w:t>
            </w:r>
          </w:p>
        </w:tc>
      </w:tr>
      <w:tr w:rsidR="002336E0" w:rsidRPr="00C253C2" w14:paraId="42B9D7A7" w14:textId="77777777" w:rsidTr="001863F2">
        <w:trPr>
          <w:cantSplit/>
          <w:trHeight w:val="283"/>
          <w:jc w:val="center"/>
        </w:trPr>
        <w:tc>
          <w:tcPr>
            <w:tcW w:w="1439" w:type="dxa"/>
            <w:shd w:val="clear" w:color="000000" w:fill="C0C0C0"/>
            <w:vAlign w:val="center"/>
            <w:hideMark/>
          </w:tcPr>
          <w:p w14:paraId="57AC9611" w14:textId="77777777" w:rsidR="002336E0" w:rsidRPr="00C253C2" w:rsidRDefault="002336E0" w:rsidP="00BA2EA4">
            <w:pPr>
              <w:jc w:val="both"/>
              <w:rPr>
                <w:rFonts w:ascii="Arial" w:eastAsia="华文细黑" w:hAnsi="Arial" w:cs="Arial"/>
                <w:b/>
                <w:bCs/>
                <w:sz w:val="15"/>
                <w:szCs w:val="15"/>
              </w:rPr>
            </w:pPr>
            <w:r w:rsidRPr="00C253C2">
              <w:rPr>
                <w:rFonts w:ascii="Arial" w:eastAsia="华文细黑" w:hAnsi="Arial" w:cs="Arial"/>
                <w:b/>
                <w:bCs/>
                <w:sz w:val="15"/>
                <w:szCs w:val="15"/>
              </w:rPr>
              <w:t>主力产品</w:t>
            </w:r>
          </w:p>
        </w:tc>
        <w:tc>
          <w:tcPr>
            <w:tcW w:w="4377" w:type="dxa"/>
            <w:shd w:val="clear" w:color="auto" w:fill="auto"/>
            <w:vAlign w:val="center"/>
          </w:tcPr>
          <w:p w14:paraId="0C805811" w14:textId="79695EEF" w:rsidR="0042563F" w:rsidRDefault="0042563F" w:rsidP="00BA2EA4">
            <w:pPr>
              <w:jc w:val="both"/>
              <w:rPr>
                <w:rFonts w:ascii="Arial" w:eastAsia="华文细黑" w:hAnsi="Arial" w:cs="Arial"/>
                <w:sz w:val="15"/>
                <w:szCs w:val="15"/>
              </w:rPr>
            </w:pPr>
            <w:r>
              <w:rPr>
                <w:rFonts w:ascii="Arial" w:eastAsia="华文细黑" w:hAnsi="Arial" w:cs="Arial" w:hint="eastAsia"/>
                <w:sz w:val="15"/>
                <w:szCs w:val="15"/>
              </w:rPr>
              <w:t>洋房：</w:t>
            </w:r>
            <w:r w:rsidRPr="00D610E4">
              <w:rPr>
                <w:rFonts w:ascii="Arial" w:eastAsia="华文细黑" w:hAnsi="Arial" w:cs="Arial" w:hint="eastAsia"/>
                <w:sz w:val="15"/>
                <w:szCs w:val="15"/>
              </w:rPr>
              <w:t>95</w:t>
            </w:r>
            <w:r>
              <w:rPr>
                <w:rFonts w:ascii="Arial" w:eastAsia="华文细黑" w:hAnsi="Arial" w:cs="Arial" w:hint="eastAsia"/>
                <w:sz w:val="15"/>
                <w:szCs w:val="15"/>
              </w:rPr>
              <w:t>-</w:t>
            </w:r>
            <w:r w:rsidRPr="00D610E4">
              <w:rPr>
                <w:rFonts w:ascii="Arial" w:eastAsia="华文细黑" w:hAnsi="Arial" w:cs="Arial" w:hint="eastAsia"/>
                <w:sz w:val="15"/>
                <w:szCs w:val="15"/>
              </w:rPr>
              <w:t>139</w:t>
            </w:r>
            <w:r>
              <w:rPr>
                <w:rFonts w:ascii="Arial" w:eastAsia="华文细黑" w:hAnsi="Arial" w:cs="Arial" w:hint="eastAsia"/>
                <w:sz w:val="15"/>
                <w:szCs w:val="15"/>
              </w:rPr>
              <w:t>平方米（</w:t>
            </w:r>
            <w:r w:rsidRPr="00D610E4">
              <w:rPr>
                <w:rFonts w:ascii="Arial" w:eastAsia="华文细黑" w:hAnsi="Arial" w:cs="Arial" w:hint="eastAsia"/>
                <w:sz w:val="15"/>
                <w:szCs w:val="15"/>
              </w:rPr>
              <w:t>5</w:t>
            </w:r>
            <w:r>
              <w:rPr>
                <w:rFonts w:ascii="Arial" w:eastAsia="华文细黑" w:hAnsi="Arial" w:cs="Arial" w:hint="eastAsia"/>
                <w:sz w:val="15"/>
                <w:szCs w:val="15"/>
              </w:rPr>
              <w:t>种户型）</w:t>
            </w:r>
          </w:p>
          <w:p w14:paraId="67B254F6" w14:textId="6227D3AD" w:rsidR="002336E0" w:rsidRPr="00C253C2" w:rsidRDefault="0042563F" w:rsidP="0042563F">
            <w:pPr>
              <w:jc w:val="both"/>
              <w:rPr>
                <w:rFonts w:ascii="Arial" w:eastAsia="华文细黑" w:hAnsi="Arial" w:cs="Arial"/>
                <w:sz w:val="15"/>
                <w:szCs w:val="15"/>
              </w:rPr>
            </w:pPr>
            <w:r>
              <w:rPr>
                <w:rFonts w:ascii="Arial" w:eastAsia="华文细黑" w:hAnsi="Arial" w:cs="Arial" w:hint="eastAsia"/>
                <w:sz w:val="15"/>
                <w:szCs w:val="15"/>
              </w:rPr>
              <w:t>高层：</w:t>
            </w:r>
            <w:r w:rsidRPr="00D610E4">
              <w:rPr>
                <w:rFonts w:ascii="Arial" w:eastAsia="华文细黑" w:hAnsi="Arial" w:cs="Arial" w:hint="eastAsia"/>
                <w:sz w:val="15"/>
                <w:szCs w:val="15"/>
              </w:rPr>
              <w:t>94</w:t>
            </w:r>
            <w:r>
              <w:rPr>
                <w:rFonts w:ascii="Arial" w:eastAsia="华文细黑" w:hAnsi="Arial" w:cs="Arial" w:hint="eastAsia"/>
                <w:sz w:val="15"/>
                <w:szCs w:val="15"/>
              </w:rPr>
              <w:t>-</w:t>
            </w:r>
            <w:r w:rsidRPr="00D610E4">
              <w:rPr>
                <w:rFonts w:ascii="Arial" w:eastAsia="华文细黑" w:hAnsi="Arial" w:cs="Arial" w:hint="eastAsia"/>
                <w:sz w:val="15"/>
                <w:szCs w:val="15"/>
              </w:rPr>
              <w:t>139</w:t>
            </w:r>
            <w:r>
              <w:rPr>
                <w:rFonts w:ascii="Arial" w:eastAsia="华文细黑" w:hAnsi="Arial" w:cs="Arial" w:hint="eastAsia"/>
                <w:sz w:val="15"/>
                <w:szCs w:val="15"/>
              </w:rPr>
              <w:t>平方米（</w:t>
            </w:r>
            <w:r w:rsidRPr="00D610E4">
              <w:rPr>
                <w:rFonts w:ascii="Arial" w:eastAsia="华文细黑" w:hAnsi="Arial" w:cs="Arial" w:hint="eastAsia"/>
                <w:sz w:val="15"/>
                <w:szCs w:val="15"/>
              </w:rPr>
              <w:t>4</w:t>
            </w:r>
            <w:r>
              <w:rPr>
                <w:rFonts w:ascii="Arial" w:eastAsia="华文细黑" w:hAnsi="Arial" w:cs="Arial" w:hint="eastAsia"/>
                <w:sz w:val="15"/>
                <w:szCs w:val="15"/>
              </w:rPr>
              <w:t>种户型）</w:t>
            </w:r>
          </w:p>
        </w:tc>
        <w:tc>
          <w:tcPr>
            <w:tcW w:w="4378" w:type="dxa"/>
            <w:shd w:val="clear" w:color="auto" w:fill="auto"/>
            <w:vAlign w:val="center"/>
          </w:tcPr>
          <w:p w14:paraId="3F72605F" w14:textId="3D3F09FC" w:rsidR="002336E0" w:rsidRPr="00C253C2" w:rsidRDefault="00444A87" w:rsidP="00BA2EA4">
            <w:pPr>
              <w:jc w:val="both"/>
              <w:rPr>
                <w:rFonts w:ascii="Arial" w:eastAsia="华文细黑" w:hAnsi="Arial" w:cs="Arial"/>
                <w:sz w:val="15"/>
                <w:szCs w:val="15"/>
              </w:rPr>
            </w:pPr>
            <w:r>
              <w:rPr>
                <w:rFonts w:ascii="Arial" w:eastAsia="华文细黑" w:hAnsi="Arial" w:cs="Arial" w:hint="eastAsia"/>
                <w:sz w:val="15"/>
                <w:szCs w:val="15"/>
              </w:rPr>
              <w:t>小高层：</w:t>
            </w:r>
            <w:r w:rsidRPr="00D610E4">
              <w:rPr>
                <w:rFonts w:ascii="Arial" w:eastAsia="华文细黑" w:hAnsi="Arial" w:cs="Arial" w:hint="eastAsia"/>
                <w:sz w:val="15"/>
                <w:szCs w:val="15"/>
              </w:rPr>
              <w:t>128</w:t>
            </w:r>
            <w:r>
              <w:rPr>
                <w:rFonts w:ascii="Arial" w:eastAsia="华文细黑" w:hAnsi="Arial" w:cs="Arial" w:hint="eastAsia"/>
                <w:sz w:val="15"/>
                <w:szCs w:val="15"/>
              </w:rPr>
              <w:t>平方米（</w:t>
            </w:r>
            <w:r w:rsidRPr="00D610E4">
              <w:rPr>
                <w:rFonts w:ascii="Arial" w:eastAsia="华文细黑" w:hAnsi="Arial" w:cs="Arial" w:hint="eastAsia"/>
                <w:sz w:val="15"/>
                <w:szCs w:val="15"/>
              </w:rPr>
              <w:t>1</w:t>
            </w:r>
            <w:r>
              <w:rPr>
                <w:rFonts w:ascii="Arial" w:eastAsia="华文细黑" w:hAnsi="Arial" w:cs="Arial" w:hint="eastAsia"/>
                <w:sz w:val="15"/>
                <w:szCs w:val="15"/>
              </w:rPr>
              <w:t>种户型）</w:t>
            </w:r>
            <w:r w:rsidR="002336E0" w:rsidRPr="00C253C2">
              <w:rPr>
                <w:rFonts w:ascii="Arial" w:eastAsia="华文细黑" w:hAnsi="Arial" w:cs="Arial"/>
                <w:sz w:val="15"/>
                <w:szCs w:val="15"/>
              </w:rPr>
              <w:t>；</w:t>
            </w:r>
          </w:p>
          <w:p w14:paraId="21E7F1C8" w14:textId="017AD69D" w:rsidR="002336E0" w:rsidRPr="00C253C2" w:rsidRDefault="00444A87" w:rsidP="00444A87">
            <w:pPr>
              <w:jc w:val="both"/>
              <w:rPr>
                <w:rFonts w:ascii="Arial" w:eastAsia="华文细黑" w:hAnsi="Arial" w:cs="Arial"/>
                <w:sz w:val="15"/>
                <w:szCs w:val="15"/>
              </w:rPr>
            </w:pPr>
            <w:r>
              <w:rPr>
                <w:rFonts w:ascii="Arial" w:eastAsia="华文细黑" w:hAnsi="Arial" w:cs="Arial" w:hint="eastAsia"/>
                <w:sz w:val="15"/>
                <w:szCs w:val="15"/>
              </w:rPr>
              <w:t>叠排：</w:t>
            </w:r>
            <w:r w:rsidRPr="00D610E4">
              <w:rPr>
                <w:rFonts w:ascii="Arial" w:eastAsia="华文细黑" w:hAnsi="Arial" w:cs="Arial" w:hint="eastAsia"/>
                <w:sz w:val="15"/>
                <w:szCs w:val="15"/>
              </w:rPr>
              <w:t>158</w:t>
            </w:r>
            <w:r>
              <w:rPr>
                <w:rFonts w:ascii="Arial" w:eastAsia="华文细黑" w:hAnsi="Arial" w:cs="Arial" w:hint="eastAsia"/>
                <w:sz w:val="15"/>
                <w:szCs w:val="15"/>
              </w:rPr>
              <w:t>-</w:t>
            </w:r>
            <w:r w:rsidRPr="00D610E4">
              <w:rPr>
                <w:rFonts w:ascii="Arial" w:eastAsia="华文细黑" w:hAnsi="Arial" w:cs="Arial" w:hint="eastAsia"/>
                <w:sz w:val="15"/>
                <w:szCs w:val="15"/>
              </w:rPr>
              <w:t>161</w:t>
            </w:r>
            <w:r w:rsidR="007E0D21">
              <w:rPr>
                <w:rFonts w:ascii="Arial" w:eastAsia="华文细黑" w:hAnsi="Arial" w:cs="Arial" w:hint="eastAsia"/>
                <w:sz w:val="15"/>
                <w:szCs w:val="15"/>
              </w:rPr>
              <w:t>平方米</w:t>
            </w:r>
            <w:r w:rsidR="002336E0" w:rsidRPr="00C253C2">
              <w:rPr>
                <w:rFonts w:ascii="Arial" w:eastAsia="华文细黑" w:hAnsi="Arial" w:cs="Arial"/>
                <w:sz w:val="15"/>
                <w:szCs w:val="15"/>
              </w:rPr>
              <w:t>（</w:t>
            </w:r>
            <w:r w:rsidRPr="00D610E4">
              <w:rPr>
                <w:rFonts w:ascii="Arial" w:eastAsia="华文细黑" w:hAnsi="Arial" w:cs="Arial" w:hint="eastAsia"/>
                <w:sz w:val="15"/>
                <w:szCs w:val="15"/>
              </w:rPr>
              <w:t>2</w:t>
            </w:r>
            <w:r w:rsidR="002336E0" w:rsidRPr="00C253C2">
              <w:rPr>
                <w:rFonts w:ascii="Arial" w:eastAsia="华文细黑" w:hAnsi="Arial" w:cs="Arial"/>
                <w:sz w:val="15"/>
                <w:szCs w:val="15"/>
              </w:rPr>
              <w:t>种房型）</w:t>
            </w:r>
          </w:p>
        </w:tc>
        <w:tc>
          <w:tcPr>
            <w:tcW w:w="4378" w:type="dxa"/>
            <w:shd w:val="clear" w:color="auto" w:fill="auto"/>
            <w:vAlign w:val="center"/>
          </w:tcPr>
          <w:p w14:paraId="7E343034" w14:textId="4D1CC0D3" w:rsidR="002336E0" w:rsidRPr="00C253C2" w:rsidRDefault="007E0D21" w:rsidP="00BA2EA4">
            <w:pPr>
              <w:jc w:val="both"/>
              <w:rPr>
                <w:rFonts w:ascii="Arial" w:eastAsia="华文细黑" w:hAnsi="Arial" w:cs="Arial"/>
                <w:sz w:val="15"/>
                <w:szCs w:val="15"/>
              </w:rPr>
            </w:pPr>
            <w:r w:rsidRPr="00D610E4">
              <w:rPr>
                <w:rFonts w:ascii="Arial" w:eastAsia="华文细黑" w:hAnsi="Arial" w:cs="Arial" w:hint="eastAsia"/>
                <w:sz w:val="15"/>
                <w:szCs w:val="15"/>
              </w:rPr>
              <w:t>122</w:t>
            </w:r>
            <w:r>
              <w:rPr>
                <w:rFonts w:ascii="Arial" w:eastAsia="华文细黑" w:hAnsi="Arial" w:cs="Arial" w:hint="eastAsia"/>
                <w:sz w:val="15"/>
                <w:szCs w:val="15"/>
              </w:rPr>
              <w:t>-</w:t>
            </w:r>
            <w:r w:rsidRPr="00D610E4">
              <w:rPr>
                <w:rFonts w:ascii="Arial" w:eastAsia="华文细黑" w:hAnsi="Arial" w:cs="Arial" w:hint="eastAsia"/>
                <w:sz w:val="15"/>
                <w:szCs w:val="15"/>
              </w:rPr>
              <w:t>158</w:t>
            </w:r>
            <w:r>
              <w:rPr>
                <w:rFonts w:ascii="Arial" w:eastAsia="华文细黑" w:hAnsi="Arial" w:cs="Arial" w:hint="eastAsia"/>
                <w:sz w:val="15"/>
                <w:szCs w:val="15"/>
              </w:rPr>
              <w:t>平方米（</w:t>
            </w:r>
            <w:r w:rsidRPr="00D610E4">
              <w:rPr>
                <w:rFonts w:ascii="Arial" w:eastAsia="华文细黑" w:hAnsi="Arial" w:cs="Arial" w:hint="eastAsia"/>
                <w:sz w:val="15"/>
                <w:szCs w:val="15"/>
              </w:rPr>
              <w:t>8</w:t>
            </w:r>
            <w:r>
              <w:rPr>
                <w:rFonts w:ascii="Arial" w:eastAsia="华文细黑" w:hAnsi="Arial" w:cs="Arial" w:hint="eastAsia"/>
                <w:sz w:val="15"/>
                <w:szCs w:val="15"/>
              </w:rPr>
              <w:t>种户型）</w:t>
            </w:r>
          </w:p>
        </w:tc>
      </w:tr>
      <w:tr w:rsidR="002336E0" w:rsidRPr="00C253C2" w14:paraId="0E45E806" w14:textId="77777777" w:rsidTr="001863F2">
        <w:trPr>
          <w:cantSplit/>
          <w:trHeight w:val="283"/>
          <w:jc w:val="center"/>
        </w:trPr>
        <w:tc>
          <w:tcPr>
            <w:tcW w:w="1439" w:type="dxa"/>
            <w:shd w:val="clear" w:color="000000" w:fill="C0C0C0"/>
            <w:vAlign w:val="center"/>
          </w:tcPr>
          <w:p w14:paraId="44A18D4F" w14:textId="77777777" w:rsidR="002336E0" w:rsidRPr="00C253C2" w:rsidRDefault="002336E0" w:rsidP="00BA2EA4">
            <w:pPr>
              <w:jc w:val="both"/>
              <w:rPr>
                <w:rFonts w:ascii="Arial" w:eastAsia="华文细黑" w:hAnsi="Arial" w:cs="Arial"/>
                <w:b/>
                <w:bCs/>
                <w:sz w:val="15"/>
                <w:szCs w:val="15"/>
              </w:rPr>
            </w:pPr>
            <w:r w:rsidRPr="00C253C2">
              <w:rPr>
                <w:rFonts w:ascii="Arial" w:eastAsia="华文细黑" w:hAnsi="Arial" w:cs="Arial"/>
                <w:b/>
                <w:bCs/>
                <w:sz w:val="15"/>
                <w:szCs w:val="15"/>
              </w:rPr>
              <w:t>停车位</w:t>
            </w:r>
          </w:p>
        </w:tc>
        <w:tc>
          <w:tcPr>
            <w:tcW w:w="4377" w:type="dxa"/>
            <w:shd w:val="clear" w:color="auto" w:fill="auto"/>
            <w:vAlign w:val="center"/>
          </w:tcPr>
          <w:p w14:paraId="04B6F070" w14:textId="706B83FF" w:rsidR="002336E0" w:rsidRPr="00C253C2" w:rsidRDefault="0042563F" w:rsidP="00BA2EA4">
            <w:pPr>
              <w:jc w:val="both"/>
              <w:rPr>
                <w:rFonts w:ascii="Arial" w:eastAsia="华文细黑" w:hAnsi="Arial" w:cs="Arial"/>
                <w:sz w:val="15"/>
                <w:szCs w:val="15"/>
              </w:rPr>
            </w:pPr>
            <w:r w:rsidRPr="00D610E4">
              <w:rPr>
                <w:rFonts w:ascii="Arial" w:eastAsia="华文细黑" w:hAnsi="Arial" w:cs="Arial"/>
                <w:sz w:val="15"/>
                <w:szCs w:val="15"/>
              </w:rPr>
              <w:t>1021</w:t>
            </w:r>
            <w:r w:rsidR="002336E0" w:rsidRPr="00C253C2">
              <w:rPr>
                <w:rFonts w:ascii="Arial" w:eastAsia="华文细黑" w:hAnsi="Arial" w:cs="Arial"/>
                <w:sz w:val="15"/>
                <w:szCs w:val="15"/>
              </w:rPr>
              <w:t>个</w:t>
            </w:r>
          </w:p>
        </w:tc>
        <w:tc>
          <w:tcPr>
            <w:tcW w:w="4378" w:type="dxa"/>
            <w:shd w:val="clear" w:color="auto" w:fill="auto"/>
            <w:vAlign w:val="center"/>
          </w:tcPr>
          <w:p w14:paraId="793298E7" w14:textId="3BBCF6E0" w:rsidR="002336E0" w:rsidRPr="00C253C2" w:rsidRDefault="00444A87" w:rsidP="00BA2EA4">
            <w:pPr>
              <w:jc w:val="both"/>
              <w:rPr>
                <w:rFonts w:ascii="Arial" w:eastAsia="华文细黑" w:hAnsi="Arial" w:cs="Arial"/>
                <w:sz w:val="15"/>
                <w:szCs w:val="15"/>
              </w:rPr>
            </w:pPr>
            <w:r>
              <w:rPr>
                <w:rFonts w:ascii="Arial" w:eastAsia="华文细黑" w:hAnsi="Arial" w:cs="Arial" w:hint="eastAsia"/>
                <w:sz w:val="15"/>
                <w:szCs w:val="15"/>
              </w:rPr>
              <w:t>——</w:t>
            </w:r>
          </w:p>
        </w:tc>
        <w:tc>
          <w:tcPr>
            <w:tcW w:w="4378" w:type="dxa"/>
            <w:shd w:val="clear" w:color="auto" w:fill="auto"/>
            <w:vAlign w:val="center"/>
          </w:tcPr>
          <w:p w14:paraId="2520DA2B" w14:textId="13333ECF" w:rsidR="002336E0" w:rsidRPr="00C253C2" w:rsidRDefault="00133E52" w:rsidP="00BA2EA4">
            <w:pPr>
              <w:jc w:val="both"/>
              <w:rPr>
                <w:rFonts w:ascii="Arial" w:eastAsia="华文细黑" w:hAnsi="Arial" w:cs="Arial"/>
                <w:sz w:val="15"/>
                <w:szCs w:val="15"/>
              </w:rPr>
            </w:pPr>
            <w:r>
              <w:rPr>
                <w:rFonts w:ascii="Arial" w:eastAsia="华文细黑" w:hAnsi="Arial" w:cs="Arial" w:hint="eastAsia"/>
                <w:sz w:val="15"/>
                <w:szCs w:val="15"/>
              </w:rPr>
              <w:t>——</w:t>
            </w:r>
          </w:p>
        </w:tc>
      </w:tr>
      <w:tr w:rsidR="002336E0" w:rsidRPr="00C253C2" w14:paraId="221359E9" w14:textId="77777777" w:rsidTr="001863F2">
        <w:trPr>
          <w:cantSplit/>
          <w:trHeight w:val="283"/>
          <w:jc w:val="center"/>
        </w:trPr>
        <w:tc>
          <w:tcPr>
            <w:tcW w:w="1439" w:type="dxa"/>
            <w:shd w:val="clear" w:color="000000" w:fill="C0C0C0"/>
            <w:vAlign w:val="center"/>
          </w:tcPr>
          <w:p w14:paraId="2AE2EC86" w14:textId="77777777" w:rsidR="002336E0" w:rsidRPr="00C253C2" w:rsidRDefault="002336E0" w:rsidP="00BA2EA4">
            <w:pPr>
              <w:jc w:val="both"/>
              <w:rPr>
                <w:rFonts w:ascii="Arial" w:eastAsia="华文细黑" w:hAnsi="Arial" w:cs="Arial"/>
                <w:b/>
                <w:bCs/>
                <w:sz w:val="15"/>
                <w:szCs w:val="15"/>
              </w:rPr>
            </w:pPr>
            <w:r w:rsidRPr="00C253C2">
              <w:rPr>
                <w:rFonts w:ascii="Arial" w:eastAsia="华文细黑" w:hAnsi="Arial" w:cs="Arial"/>
                <w:b/>
                <w:bCs/>
                <w:sz w:val="15"/>
                <w:szCs w:val="15"/>
              </w:rPr>
              <w:t>总户数</w:t>
            </w:r>
          </w:p>
        </w:tc>
        <w:tc>
          <w:tcPr>
            <w:tcW w:w="4377" w:type="dxa"/>
            <w:shd w:val="clear" w:color="auto" w:fill="auto"/>
            <w:vAlign w:val="center"/>
          </w:tcPr>
          <w:p w14:paraId="5E9888F3" w14:textId="3A1ADABE" w:rsidR="002336E0" w:rsidRPr="00C253C2" w:rsidRDefault="0042563F" w:rsidP="00BA2EA4">
            <w:pPr>
              <w:jc w:val="both"/>
              <w:rPr>
                <w:rFonts w:ascii="Arial" w:eastAsia="华文细黑" w:hAnsi="Arial" w:cs="Arial"/>
                <w:sz w:val="15"/>
                <w:szCs w:val="15"/>
              </w:rPr>
            </w:pPr>
            <w:r w:rsidRPr="00D610E4">
              <w:rPr>
                <w:rFonts w:ascii="Arial" w:eastAsia="华文细黑" w:hAnsi="Arial" w:cs="Arial"/>
                <w:sz w:val="15"/>
                <w:szCs w:val="15"/>
              </w:rPr>
              <w:t>860</w:t>
            </w:r>
            <w:r w:rsidR="002336E0" w:rsidRPr="00C253C2">
              <w:rPr>
                <w:rFonts w:ascii="Arial" w:eastAsia="华文细黑" w:hAnsi="Arial" w:cs="Arial"/>
                <w:sz w:val="15"/>
                <w:szCs w:val="15"/>
              </w:rPr>
              <w:t>户</w:t>
            </w:r>
          </w:p>
        </w:tc>
        <w:tc>
          <w:tcPr>
            <w:tcW w:w="4378" w:type="dxa"/>
            <w:shd w:val="clear" w:color="auto" w:fill="auto"/>
            <w:vAlign w:val="center"/>
          </w:tcPr>
          <w:p w14:paraId="1CCABBEE" w14:textId="06AE4144" w:rsidR="002336E0" w:rsidRPr="00C253C2" w:rsidRDefault="00444A87" w:rsidP="00BA2EA4">
            <w:pPr>
              <w:jc w:val="both"/>
              <w:rPr>
                <w:rFonts w:ascii="Arial" w:eastAsia="华文细黑" w:hAnsi="Arial" w:cs="Arial"/>
                <w:sz w:val="15"/>
                <w:szCs w:val="15"/>
              </w:rPr>
            </w:pPr>
            <w:r w:rsidRPr="00D610E4">
              <w:rPr>
                <w:rFonts w:ascii="Arial" w:eastAsia="华文细黑" w:hAnsi="Arial" w:cs="Arial"/>
                <w:sz w:val="15"/>
                <w:szCs w:val="15"/>
              </w:rPr>
              <w:t>204</w:t>
            </w:r>
            <w:r w:rsidR="002336E0" w:rsidRPr="00C253C2">
              <w:rPr>
                <w:rFonts w:ascii="Arial" w:eastAsia="华文细黑" w:hAnsi="Arial" w:cs="Arial"/>
                <w:sz w:val="15"/>
                <w:szCs w:val="15"/>
              </w:rPr>
              <w:t>户</w:t>
            </w:r>
          </w:p>
        </w:tc>
        <w:tc>
          <w:tcPr>
            <w:tcW w:w="4378" w:type="dxa"/>
            <w:shd w:val="clear" w:color="auto" w:fill="auto"/>
            <w:vAlign w:val="center"/>
          </w:tcPr>
          <w:p w14:paraId="28985149" w14:textId="54D7F724" w:rsidR="002336E0" w:rsidRPr="00C253C2" w:rsidRDefault="00AD78C6" w:rsidP="00BA2EA4">
            <w:pPr>
              <w:jc w:val="both"/>
              <w:rPr>
                <w:rFonts w:ascii="Arial" w:eastAsia="华文细黑" w:hAnsi="Arial" w:cs="Arial"/>
                <w:sz w:val="15"/>
                <w:szCs w:val="15"/>
              </w:rPr>
            </w:pPr>
            <w:r w:rsidRPr="00D610E4">
              <w:rPr>
                <w:rFonts w:ascii="Arial" w:eastAsia="华文细黑" w:hAnsi="Arial" w:cs="Arial" w:hint="eastAsia"/>
                <w:sz w:val="15"/>
                <w:szCs w:val="15"/>
              </w:rPr>
              <w:t>551</w:t>
            </w:r>
            <w:r w:rsidR="002336E0" w:rsidRPr="00C253C2">
              <w:rPr>
                <w:rFonts w:ascii="Arial" w:eastAsia="华文细黑" w:hAnsi="Arial" w:cs="Arial"/>
                <w:sz w:val="15"/>
                <w:szCs w:val="15"/>
              </w:rPr>
              <w:t>户</w:t>
            </w:r>
          </w:p>
        </w:tc>
      </w:tr>
      <w:tr w:rsidR="002336E0" w:rsidRPr="00C253C2" w14:paraId="0769686B" w14:textId="77777777" w:rsidTr="001863F2">
        <w:trPr>
          <w:cantSplit/>
          <w:trHeight w:val="283"/>
          <w:jc w:val="center"/>
        </w:trPr>
        <w:tc>
          <w:tcPr>
            <w:tcW w:w="1439" w:type="dxa"/>
            <w:shd w:val="clear" w:color="000000" w:fill="C0C0C0"/>
            <w:vAlign w:val="center"/>
          </w:tcPr>
          <w:p w14:paraId="71E34D53" w14:textId="356CC57C"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物业公司</w:t>
            </w:r>
          </w:p>
        </w:tc>
        <w:tc>
          <w:tcPr>
            <w:tcW w:w="4377" w:type="dxa"/>
            <w:shd w:val="clear" w:color="auto" w:fill="auto"/>
            <w:vAlign w:val="center"/>
          </w:tcPr>
          <w:p w14:paraId="381A64C9" w14:textId="05D09493" w:rsidR="002336E0" w:rsidRPr="00C253C2" w:rsidRDefault="0042563F" w:rsidP="001D4EE3">
            <w:pPr>
              <w:jc w:val="both"/>
              <w:rPr>
                <w:rFonts w:ascii="Arial" w:eastAsia="华文细黑" w:hAnsi="Arial" w:cs="Arial"/>
                <w:sz w:val="15"/>
                <w:szCs w:val="15"/>
              </w:rPr>
            </w:pPr>
            <w:r w:rsidRPr="0042563F">
              <w:rPr>
                <w:rFonts w:ascii="Arial" w:eastAsia="华文细黑" w:hAnsi="Arial" w:cs="Arial" w:hint="eastAsia"/>
                <w:sz w:val="15"/>
                <w:szCs w:val="15"/>
              </w:rPr>
              <w:t>景瑞物业</w:t>
            </w:r>
          </w:p>
        </w:tc>
        <w:tc>
          <w:tcPr>
            <w:tcW w:w="4378" w:type="dxa"/>
            <w:shd w:val="clear" w:color="auto" w:fill="auto"/>
            <w:vAlign w:val="center"/>
          </w:tcPr>
          <w:p w14:paraId="679941C4" w14:textId="16FAC741" w:rsidR="002336E0" w:rsidRPr="00C253C2" w:rsidRDefault="00444A87" w:rsidP="001D4EE3">
            <w:pPr>
              <w:jc w:val="both"/>
              <w:rPr>
                <w:rFonts w:ascii="Arial" w:eastAsia="华文细黑" w:hAnsi="Arial" w:cs="Arial"/>
                <w:sz w:val="15"/>
                <w:szCs w:val="15"/>
              </w:rPr>
            </w:pPr>
            <w:r w:rsidRPr="00444A87">
              <w:rPr>
                <w:rFonts w:ascii="Arial" w:eastAsia="华文细黑" w:hAnsi="Arial" w:cs="Arial" w:hint="eastAsia"/>
                <w:sz w:val="15"/>
                <w:szCs w:val="15"/>
              </w:rPr>
              <w:t>奥克斯物业服务有限公司</w:t>
            </w:r>
          </w:p>
        </w:tc>
        <w:tc>
          <w:tcPr>
            <w:tcW w:w="4378" w:type="dxa"/>
            <w:shd w:val="clear" w:color="auto" w:fill="auto"/>
            <w:vAlign w:val="center"/>
          </w:tcPr>
          <w:p w14:paraId="7D7CF8BB" w14:textId="2C3FB55F" w:rsidR="002336E0" w:rsidRPr="00C253C2" w:rsidRDefault="007E0D21" w:rsidP="001D4EE3">
            <w:pPr>
              <w:jc w:val="both"/>
              <w:rPr>
                <w:rFonts w:ascii="Arial" w:eastAsia="华文细黑" w:hAnsi="Arial" w:cs="Arial"/>
                <w:sz w:val="15"/>
                <w:szCs w:val="15"/>
              </w:rPr>
            </w:pPr>
            <w:r w:rsidRPr="007E0D21">
              <w:rPr>
                <w:rFonts w:ascii="Arial" w:eastAsia="华文细黑" w:hAnsi="Arial" w:cs="Arial" w:hint="eastAsia"/>
                <w:sz w:val="15"/>
                <w:szCs w:val="15"/>
              </w:rPr>
              <w:t>合能物业</w:t>
            </w:r>
          </w:p>
        </w:tc>
      </w:tr>
      <w:tr w:rsidR="002336E0" w:rsidRPr="00C253C2" w14:paraId="6D32E66F" w14:textId="77777777" w:rsidTr="001863F2">
        <w:trPr>
          <w:cantSplit/>
          <w:trHeight w:val="283"/>
          <w:jc w:val="center"/>
        </w:trPr>
        <w:tc>
          <w:tcPr>
            <w:tcW w:w="1439" w:type="dxa"/>
            <w:shd w:val="clear" w:color="000000" w:fill="C0C0C0"/>
            <w:vAlign w:val="center"/>
            <w:hideMark/>
          </w:tcPr>
          <w:p w14:paraId="2FC37C30" w14:textId="1AD3883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交房时间</w:t>
            </w:r>
          </w:p>
        </w:tc>
        <w:tc>
          <w:tcPr>
            <w:tcW w:w="4377" w:type="dxa"/>
            <w:shd w:val="clear" w:color="auto" w:fill="auto"/>
            <w:vAlign w:val="center"/>
          </w:tcPr>
          <w:p w14:paraId="797FFABA" w14:textId="2DF1DC52" w:rsidR="002336E0" w:rsidRPr="00C253C2" w:rsidRDefault="00E01600" w:rsidP="001D4EE3">
            <w:pPr>
              <w:jc w:val="both"/>
              <w:rPr>
                <w:rFonts w:ascii="Arial" w:eastAsia="华文细黑" w:hAnsi="Arial" w:cs="Arial"/>
                <w:sz w:val="15"/>
                <w:szCs w:val="15"/>
              </w:rPr>
            </w:pPr>
            <w:r w:rsidRPr="00D610E4">
              <w:rPr>
                <w:rFonts w:ascii="Arial" w:eastAsia="华文细黑" w:hAnsi="Arial" w:cs="Arial"/>
                <w:sz w:val="15"/>
                <w:szCs w:val="15"/>
              </w:rPr>
              <w:t>202</w:t>
            </w:r>
            <w:r w:rsidRPr="00D610E4">
              <w:rPr>
                <w:rFonts w:ascii="Arial" w:eastAsia="华文细黑" w:hAnsi="Arial" w:cs="Arial" w:hint="eastAsia"/>
                <w:sz w:val="15"/>
                <w:szCs w:val="15"/>
              </w:rPr>
              <w:t>1</w:t>
            </w:r>
            <w:r w:rsidR="002336E0" w:rsidRPr="00C253C2">
              <w:rPr>
                <w:rFonts w:ascii="Arial" w:eastAsia="华文细黑" w:hAnsi="Arial" w:cs="Arial"/>
                <w:sz w:val="15"/>
                <w:szCs w:val="15"/>
              </w:rPr>
              <w:t>年底</w:t>
            </w:r>
          </w:p>
        </w:tc>
        <w:tc>
          <w:tcPr>
            <w:tcW w:w="4378" w:type="dxa"/>
            <w:shd w:val="clear" w:color="auto" w:fill="auto"/>
            <w:vAlign w:val="center"/>
          </w:tcPr>
          <w:p w14:paraId="3DC2A1BD" w14:textId="651CEAB8" w:rsidR="002336E0" w:rsidRPr="00C253C2" w:rsidRDefault="00BA7193" w:rsidP="001D4EE3">
            <w:pPr>
              <w:jc w:val="both"/>
              <w:rPr>
                <w:rFonts w:ascii="Arial" w:eastAsia="华文细黑" w:hAnsi="Arial" w:cs="Arial"/>
                <w:sz w:val="15"/>
                <w:szCs w:val="15"/>
              </w:rPr>
            </w:pPr>
            <w:r w:rsidRPr="00D610E4">
              <w:rPr>
                <w:rFonts w:ascii="Arial" w:eastAsia="华文细黑" w:hAnsi="Arial" w:cs="Arial"/>
                <w:sz w:val="15"/>
                <w:szCs w:val="15"/>
              </w:rPr>
              <w:t>202</w:t>
            </w:r>
            <w:r w:rsidRPr="00D610E4">
              <w:rPr>
                <w:rFonts w:ascii="Arial" w:eastAsia="华文细黑" w:hAnsi="Arial" w:cs="Arial" w:hint="eastAsia"/>
                <w:sz w:val="15"/>
                <w:szCs w:val="15"/>
              </w:rPr>
              <w:t>1</w:t>
            </w:r>
            <w:r w:rsidRPr="00C253C2">
              <w:rPr>
                <w:rFonts w:ascii="Arial" w:eastAsia="华文细黑" w:hAnsi="Arial" w:cs="Arial"/>
                <w:sz w:val="15"/>
                <w:szCs w:val="15"/>
              </w:rPr>
              <w:t>年底</w:t>
            </w:r>
          </w:p>
        </w:tc>
        <w:tc>
          <w:tcPr>
            <w:tcW w:w="4378" w:type="dxa"/>
            <w:shd w:val="clear" w:color="auto" w:fill="auto"/>
            <w:vAlign w:val="center"/>
          </w:tcPr>
          <w:p w14:paraId="6EC3A65A" w14:textId="16154C78" w:rsidR="002336E0" w:rsidRPr="00C253C2" w:rsidRDefault="007E0D21" w:rsidP="001D4EE3">
            <w:pPr>
              <w:jc w:val="both"/>
              <w:rPr>
                <w:rFonts w:ascii="Arial" w:eastAsia="华文细黑" w:hAnsi="Arial" w:cs="Arial"/>
                <w:sz w:val="15"/>
                <w:szCs w:val="15"/>
              </w:rPr>
            </w:pPr>
            <w:r w:rsidRPr="00D610E4">
              <w:rPr>
                <w:rFonts w:ascii="Arial" w:eastAsia="华文细黑" w:hAnsi="Arial" w:cs="Arial"/>
                <w:sz w:val="15"/>
                <w:szCs w:val="15"/>
              </w:rPr>
              <w:t>202</w:t>
            </w:r>
            <w:r w:rsidRPr="00D610E4">
              <w:rPr>
                <w:rFonts w:ascii="Arial" w:eastAsia="华文细黑" w:hAnsi="Arial" w:cs="Arial" w:hint="eastAsia"/>
                <w:sz w:val="15"/>
                <w:szCs w:val="15"/>
              </w:rPr>
              <w:t>1</w:t>
            </w:r>
            <w:r w:rsidRPr="00C253C2">
              <w:rPr>
                <w:rFonts w:ascii="Arial" w:eastAsia="华文细黑" w:hAnsi="Arial" w:cs="Arial"/>
                <w:sz w:val="15"/>
                <w:szCs w:val="15"/>
              </w:rPr>
              <w:t>年底</w:t>
            </w:r>
          </w:p>
        </w:tc>
      </w:tr>
      <w:tr w:rsidR="002336E0" w:rsidRPr="00C253C2" w14:paraId="558EBCAA" w14:textId="77777777" w:rsidTr="001863F2">
        <w:trPr>
          <w:cantSplit/>
          <w:trHeight w:val="283"/>
          <w:jc w:val="center"/>
        </w:trPr>
        <w:tc>
          <w:tcPr>
            <w:tcW w:w="1439" w:type="dxa"/>
            <w:shd w:val="clear" w:color="000000" w:fill="C0C0C0"/>
            <w:vAlign w:val="center"/>
            <w:hideMark/>
          </w:tcPr>
          <w:p w14:paraId="6209453D"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装修情况</w:t>
            </w:r>
          </w:p>
        </w:tc>
        <w:tc>
          <w:tcPr>
            <w:tcW w:w="4377" w:type="dxa"/>
            <w:shd w:val="clear" w:color="auto" w:fill="auto"/>
            <w:vAlign w:val="center"/>
          </w:tcPr>
          <w:p w14:paraId="18B2251B" w14:textId="3DB8708D" w:rsidR="002336E0" w:rsidRPr="00C253C2" w:rsidRDefault="00E01600" w:rsidP="001D4EE3">
            <w:pPr>
              <w:jc w:val="both"/>
              <w:rPr>
                <w:rFonts w:ascii="Arial" w:eastAsia="华文细黑" w:hAnsi="Arial" w:cs="Arial"/>
                <w:sz w:val="15"/>
                <w:szCs w:val="15"/>
              </w:rPr>
            </w:pPr>
            <w:r>
              <w:rPr>
                <w:rFonts w:ascii="Arial" w:eastAsia="华文细黑" w:hAnsi="Arial" w:cs="Arial" w:hint="eastAsia"/>
                <w:sz w:val="15"/>
                <w:szCs w:val="15"/>
              </w:rPr>
              <w:t>精装修</w:t>
            </w:r>
          </w:p>
        </w:tc>
        <w:tc>
          <w:tcPr>
            <w:tcW w:w="4378" w:type="dxa"/>
            <w:shd w:val="clear" w:color="auto" w:fill="auto"/>
            <w:vAlign w:val="center"/>
          </w:tcPr>
          <w:p w14:paraId="05463E86" w14:textId="649591DD"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毛坯</w:t>
            </w:r>
          </w:p>
        </w:tc>
        <w:tc>
          <w:tcPr>
            <w:tcW w:w="4378" w:type="dxa"/>
            <w:shd w:val="clear" w:color="auto" w:fill="auto"/>
            <w:vAlign w:val="center"/>
          </w:tcPr>
          <w:p w14:paraId="72D9599E" w14:textId="6EAA1AA4" w:rsidR="002336E0" w:rsidRPr="00C253C2" w:rsidRDefault="007E0D21" w:rsidP="001D4EE3">
            <w:pPr>
              <w:jc w:val="both"/>
              <w:rPr>
                <w:rFonts w:ascii="Arial" w:eastAsia="华文细黑" w:hAnsi="Arial" w:cs="Arial"/>
                <w:sz w:val="15"/>
                <w:szCs w:val="15"/>
              </w:rPr>
            </w:pPr>
            <w:r>
              <w:rPr>
                <w:rFonts w:ascii="Arial" w:eastAsia="华文细黑" w:hAnsi="Arial" w:cs="Arial" w:hint="eastAsia"/>
                <w:sz w:val="15"/>
                <w:szCs w:val="15"/>
              </w:rPr>
              <w:t>精装修</w:t>
            </w:r>
          </w:p>
        </w:tc>
      </w:tr>
      <w:tr w:rsidR="002336E0" w:rsidRPr="00C253C2" w14:paraId="6189BFEE" w14:textId="77777777" w:rsidTr="001863F2">
        <w:trPr>
          <w:cantSplit/>
          <w:trHeight w:val="283"/>
          <w:jc w:val="center"/>
        </w:trPr>
        <w:tc>
          <w:tcPr>
            <w:tcW w:w="1439" w:type="dxa"/>
            <w:shd w:val="clear" w:color="000000" w:fill="C0C0C0"/>
            <w:vAlign w:val="center"/>
          </w:tcPr>
          <w:p w14:paraId="63BA3365" w14:textId="67EB7258"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lastRenderedPageBreak/>
              <w:t>销售状态</w:t>
            </w:r>
          </w:p>
        </w:tc>
        <w:tc>
          <w:tcPr>
            <w:tcW w:w="4377" w:type="dxa"/>
            <w:shd w:val="clear" w:color="auto" w:fill="auto"/>
            <w:vAlign w:val="center"/>
          </w:tcPr>
          <w:p w14:paraId="267EDFAE" w14:textId="77777777" w:rsidR="002336E0" w:rsidRDefault="002336E0" w:rsidP="001D4EE3">
            <w:pPr>
              <w:jc w:val="both"/>
              <w:rPr>
                <w:rFonts w:ascii="Arial" w:eastAsia="华文细黑" w:hAnsi="Arial" w:cs="Arial"/>
                <w:sz w:val="15"/>
                <w:szCs w:val="15"/>
              </w:rPr>
            </w:pPr>
            <w:r w:rsidRPr="00C253C2">
              <w:rPr>
                <w:rFonts w:ascii="Arial" w:eastAsia="华文细黑" w:hAnsi="Arial" w:cs="Arial"/>
                <w:sz w:val="15"/>
                <w:szCs w:val="15"/>
              </w:rPr>
              <w:t>在售</w:t>
            </w:r>
          </w:p>
          <w:p w14:paraId="7952834D" w14:textId="52241503" w:rsidR="00E01600" w:rsidRPr="00C253C2" w:rsidRDefault="00E01600" w:rsidP="001D4EE3">
            <w:pPr>
              <w:jc w:val="both"/>
              <w:rPr>
                <w:rFonts w:ascii="Arial" w:eastAsia="华文细黑" w:hAnsi="Arial" w:cs="Arial"/>
                <w:sz w:val="15"/>
                <w:szCs w:val="15"/>
              </w:rPr>
            </w:pPr>
            <w:r w:rsidRPr="00D610E4">
              <w:rPr>
                <w:rFonts w:ascii="Arial" w:eastAsia="华文细黑" w:hAnsi="Arial" w:cs="Arial"/>
                <w:sz w:val="15"/>
                <w:szCs w:val="15"/>
              </w:rPr>
              <w:t>2019</w:t>
            </w:r>
            <w:r w:rsidRPr="00E01600">
              <w:rPr>
                <w:rFonts w:ascii="Arial" w:eastAsia="华文细黑" w:hAnsi="Arial" w:cs="Arial"/>
                <w:sz w:val="15"/>
                <w:szCs w:val="15"/>
              </w:rPr>
              <w:t>年</w:t>
            </w:r>
            <w:r w:rsidRPr="00D610E4">
              <w:rPr>
                <w:rFonts w:ascii="Arial" w:eastAsia="华文细黑" w:hAnsi="Arial" w:cs="Arial"/>
                <w:sz w:val="15"/>
                <w:szCs w:val="15"/>
              </w:rPr>
              <w:t>11</w:t>
            </w:r>
            <w:r w:rsidRPr="00E01600">
              <w:rPr>
                <w:rFonts w:ascii="Arial" w:eastAsia="华文细黑" w:hAnsi="Arial" w:cs="Arial"/>
                <w:sz w:val="15"/>
                <w:szCs w:val="15"/>
              </w:rPr>
              <w:t>月</w:t>
            </w:r>
            <w:r w:rsidRPr="00D610E4">
              <w:rPr>
                <w:rFonts w:ascii="Arial" w:eastAsia="华文细黑" w:hAnsi="Arial" w:cs="Arial"/>
                <w:sz w:val="15"/>
                <w:szCs w:val="15"/>
              </w:rPr>
              <w:t>30</w:t>
            </w:r>
            <w:r w:rsidRPr="00E01600">
              <w:rPr>
                <w:rFonts w:ascii="Arial" w:eastAsia="华文细黑" w:hAnsi="Arial" w:cs="Arial"/>
                <w:sz w:val="15"/>
                <w:szCs w:val="15"/>
              </w:rPr>
              <w:t>日首期开盘</w:t>
            </w:r>
          </w:p>
        </w:tc>
        <w:tc>
          <w:tcPr>
            <w:tcW w:w="4378" w:type="dxa"/>
            <w:shd w:val="clear" w:color="auto" w:fill="auto"/>
            <w:vAlign w:val="center"/>
          </w:tcPr>
          <w:p w14:paraId="503668FD" w14:textId="77777777" w:rsidR="002336E0" w:rsidRDefault="002336E0" w:rsidP="001D4EE3">
            <w:pPr>
              <w:jc w:val="both"/>
              <w:rPr>
                <w:rFonts w:ascii="Arial" w:eastAsia="华文细黑" w:hAnsi="Arial" w:cs="Arial"/>
                <w:sz w:val="15"/>
                <w:szCs w:val="15"/>
              </w:rPr>
            </w:pPr>
            <w:r w:rsidRPr="00C253C2">
              <w:rPr>
                <w:rFonts w:ascii="Arial" w:eastAsia="华文细黑" w:hAnsi="Arial" w:cs="Arial"/>
                <w:sz w:val="15"/>
                <w:szCs w:val="15"/>
              </w:rPr>
              <w:t>在售</w:t>
            </w:r>
          </w:p>
          <w:p w14:paraId="6D842A77" w14:textId="086BB3D5" w:rsidR="00BA7193" w:rsidRPr="00C253C2" w:rsidRDefault="00BA7193" w:rsidP="001D4EE3">
            <w:pPr>
              <w:jc w:val="both"/>
              <w:rPr>
                <w:rFonts w:ascii="Arial" w:eastAsia="华文细黑" w:hAnsi="Arial" w:cs="Arial"/>
                <w:sz w:val="15"/>
                <w:szCs w:val="15"/>
              </w:rPr>
            </w:pPr>
            <w:r w:rsidRPr="00D610E4">
              <w:rPr>
                <w:rFonts w:ascii="Arial" w:eastAsia="华文细黑" w:hAnsi="Arial" w:cs="Arial"/>
                <w:sz w:val="15"/>
                <w:szCs w:val="15"/>
              </w:rPr>
              <w:t>2020</w:t>
            </w:r>
            <w:r>
              <w:rPr>
                <w:rFonts w:ascii="Arial" w:eastAsia="华文细黑" w:hAnsi="Arial" w:cs="Arial" w:hint="eastAsia"/>
                <w:sz w:val="15"/>
                <w:szCs w:val="15"/>
              </w:rPr>
              <w:t>年</w:t>
            </w:r>
            <w:r w:rsidRPr="00D610E4">
              <w:rPr>
                <w:rFonts w:ascii="Arial" w:eastAsia="华文细黑" w:hAnsi="Arial" w:cs="Arial"/>
                <w:sz w:val="15"/>
                <w:szCs w:val="15"/>
              </w:rPr>
              <w:t>1</w:t>
            </w:r>
            <w:r>
              <w:rPr>
                <w:rFonts w:ascii="Arial" w:eastAsia="华文细黑" w:hAnsi="Arial" w:cs="Arial" w:hint="eastAsia"/>
                <w:sz w:val="15"/>
                <w:szCs w:val="15"/>
              </w:rPr>
              <w:t>月</w:t>
            </w:r>
            <w:r w:rsidRPr="00D610E4">
              <w:rPr>
                <w:rFonts w:ascii="Arial" w:eastAsia="华文细黑" w:hAnsi="Arial" w:cs="Arial"/>
                <w:sz w:val="15"/>
                <w:szCs w:val="15"/>
              </w:rPr>
              <w:t>20</w:t>
            </w:r>
            <w:r>
              <w:rPr>
                <w:rFonts w:ascii="Arial" w:eastAsia="华文细黑" w:hAnsi="Arial" w:cs="Arial" w:hint="eastAsia"/>
                <w:sz w:val="15"/>
                <w:szCs w:val="15"/>
              </w:rPr>
              <w:t>日</w:t>
            </w:r>
            <w:r w:rsidRPr="00E01600">
              <w:rPr>
                <w:rFonts w:ascii="Arial" w:eastAsia="华文细黑" w:hAnsi="Arial" w:cs="Arial"/>
                <w:sz w:val="15"/>
                <w:szCs w:val="15"/>
              </w:rPr>
              <w:t>首期开盘</w:t>
            </w:r>
          </w:p>
        </w:tc>
        <w:tc>
          <w:tcPr>
            <w:tcW w:w="4378" w:type="dxa"/>
            <w:shd w:val="clear" w:color="auto" w:fill="auto"/>
            <w:vAlign w:val="center"/>
          </w:tcPr>
          <w:p w14:paraId="69F66051" w14:textId="77777777" w:rsidR="002336E0" w:rsidRDefault="002336E0" w:rsidP="001D4EE3">
            <w:pPr>
              <w:jc w:val="both"/>
              <w:rPr>
                <w:rFonts w:ascii="Arial" w:eastAsia="华文细黑" w:hAnsi="Arial" w:cs="Arial"/>
                <w:sz w:val="15"/>
                <w:szCs w:val="15"/>
              </w:rPr>
            </w:pPr>
            <w:r w:rsidRPr="00C253C2">
              <w:rPr>
                <w:rFonts w:ascii="Arial" w:eastAsia="华文细黑" w:hAnsi="Arial" w:cs="Arial"/>
                <w:sz w:val="15"/>
                <w:szCs w:val="15"/>
              </w:rPr>
              <w:t>在售</w:t>
            </w:r>
          </w:p>
          <w:p w14:paraId="025DFD10" w14:textId="07FDA6D1" w:rsidR="007E0D21" w:rsidRPr="00C253C2" w:rsidRDefault="007E0D21" w:rsidP="001D4EE3">
            <w:pPr>
              <w:jc w:val="both"/>
              <w:rPr>
                <w:rFonts w:ascii="Arial" w:eastAsia="华文细黑" w:hAnsi="Arial" w:cs="Arial"/>
                <w:sz w:val="15"/>
                <w:szCs w:val="15"/>
              </w:rPr>
            </w:pPr>
            <w:r w:rsidRPr="00D610E4">
              <w:rPr>
                <w:rFonts w:ascii="Arial" w:eastAsia="华文细黑" w:hAnsi="Arial" w:cs="Arial"/>
                <w:sz w:val="15"/>
                <w:szCs w:val="15"/>
              </w:rPr>
              <w:t>2019</w:t>
            </w:r>
            <w:r w:rsidRPr="007E0D21">
              <w:rPr>
                <w:rFonts w:ascii="Arial" w:eastAsia="华文细黑" w:hAnsi="Arial" w:cs="Arial"/>
                <w:sz w:val="15"/>
                <w:szCs w:val="15"/>
              </w:rPr>
              <w:t>年</w:t>
            </w:r>
            <w:r w:rsidRPr="00D610E4">
              <w:rPr>
                <w:rFonts w:ascii="Arial" w:eastAsia="华文细黑" w:hAnsi="Arial" w:cs="Arial"/>
                <w:sz w:val="15"/>
                <w:szCs w:val="15"/>
              </w:rPr>
              <w:t>8</w:t>
            </w:r>
            <w:r w:rsidRPr="007E0D21">
              <w:rPr>
                <w:rFonts w:ascii="Arial" w:eastAsia="华文细黑" w:hAnsi="Arial" w:cs="Arial"/>
                <w:sz w:val="15"/>
                <w:szCs w:val="15"/>
              </w:rPr>
              <w:t>月</w:t>
            </w:r>
            <w:r w:rsidRPr="00D610E4">
              <w:rPr>
                <w:rFonts w:ascii="Arial" w:eastAsia="华文细黑" w:hAnsi="Arial" w:cs="Arial"/>
                <w:sz w:val="15"/>
                <w:szCs w:val="15"/>
              </w:rPr>
              <w:t>30</w:t>
            </w:r>
            <w:r w:rsidRPr="007E0D21">
              <w:rPr>
                <w:rFonts w:ascii="Arial" w:eastAsia="华文细黑" w:hAnsi="Arial" w:cs="Arial"/>
                <w:sz w:val="15"/>
                <w:szCs w:val="15"/>
              </w:rPr>
              <w:t>日首期已开盘</w:t>
            </w:r>
          </w:p>
        </w:tc>
      </w:tr>
      <w:tr w:rsidR="002336E0" w:rsidRPr="00C253C2" w14:paraId="7E4A07E5" w14:textId="77777777" w:rsidTr="001863F2">
        <w:trPr>
          <w:cantSplit/>
          <w:trHeight w:val="283"/>
          <w:jc w:val="center"/>
        </w:trPr>
        <w:tc>
          <w:tcPr>
            <w:tcW w:w="1439" w:type="dxa"/>
            <w:shd w:val="clear" w:color="000000" w:fill="C0C0C0"/>
            <w:vAlign w:val="center"/>
            <w:hideMark/>
          </w:tcPr>
          <w:p w14:paraId="5FE8ACEF"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销售情况</w:t>
            </w:r>
          </w:p>
        </w:tc>
        <w:tc>
          <w:tcPr>
            <w:tcW w:w="4377" w:type="dxa"/>
            <w:shd w:val="clear" w:color="auto" w:fill="auto"/>
            <w:vAlign w:val="center"/>
          </w:tcPr>
          <w:p w14:paraId="18C0613D" w14:textId="6E445532" w:rsidR="00E01600" w:rsidRDefault="00E01600" w:rsidP="007D1FC4">
            <w:pPr>
              <w:jc w:val="both"/>
              <w:rPr>
                <w:rFonts w:ascii="Arial" w:eastAsia="华文细黑" w:hAnsi="Arial" w:cs="Arial"/>
                <w:sz w:val="15"/>
                <w:szCs w:val="15"/>
              </w:rPr>
            </w:pPr>
            <w:r>
              <w:rPr>
                <w:rFonts w:ascii="Arial" w:eastAsia="华文细黑" w:hAnsi="Arial" w:cs="Arial" w:hint="eastAsia"/>
                <w:sz w:val="15"/>
                <w:szCs w:val="15"/>
              </w:rPr>
              <w:t>高层售罄，均价约</w:t>
            </w:r>
            <w:r w:rsidRPr="00D610E4">
              <w:rPr>
                <w:rFonts w:ascii="Arial" w:eastAsia="华文细黑" w:hAnsi="Arial" w:cs="Arial" w:hint="eastAsia"/>
                <w:sz w:val="15"/>
                <w:szCs w:val="15"/>
              </w:rPr>
              <w:t>24000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p w14:paraId="1E6A718B" w14:textId="18197BF4" w:rsidR="002336E0" w:rsidRPr="00C253C2" w:rsidRDefault="00E01600" w:rsidP="007D1FC4">
            <w:pPr>
              <w:jc w:val="both"/>
              <w:rPr>
                <w:rFonts w:ascii="Arial" w:eastAsia="华文细黑" w:hAnsi="Arial" w:cs="Arial"/>
                <w:sz w:val="15"/>
                <w:szCs w:val="15"/>
              </w:rPr>
            </w:pPr>
            <w:r>
              <w:rPr>
                <w:rFonts w:ascii="Arial" w:eastAsia="华文细黑" w:hAnsi="Arial" w:cs="Arial" w:hint="eastAsia"/>
                <w:sz w:val="15"/>
                <w:szCs w:val="15"/>
              </w:rPr>
              <w:t>洋房</w:t>
            </w:r>
            <w:r w:rsidR="00A401FF">
              <w:rPr>
                <w:rFonts w:ascii="Arial" w:eastAsia="华文细黑" w:hAnsi="Arial" w:cs="Arial" w:hint="eastAsia"/>
                <w:sz w:val="15"/>
                <w:szCs w:val="15"/>
              </w:rPr>
              <w:t>均价</w:t>
            </w:r>
            <w:r w:rsidR="00BA7193">
              <w:rPr>
                <w:rFonts w:ascii="Arial" w:eastAsia="华文细黑" w:hAnsi="Arial" w:cs="Arial" w:hint="eastAsia"/>
                <w:sz w:val="15"/>
                <w:szCs w:val="15"/>
              </w:rPr>
              <w:t>约</w:t>
            </w:r>
            <w:r w:rsidR="00A401FF" w:rsidRPr="00D610E4">
              <w:rPr>
                <w:rFonts w:ascii="Arial" w:eastAsia="华文细黑" w:hAnsi="Arial" w:cs="Arial" w:hint="eastAsia"/>
                <w:sz w:val="15"/>
                <w:szCs w:val="15"/>
              </w:rPr>
              <w:t>26000</w:t>
            </w:r>
            <w:r w:rsidR="00A401FF">
              <w:rPr>
                <w:rFonts w:ascii="Arial" w:eastAsia="华文细黑" w:hAnsi="Arial" w:cs="Arial" w:hint="eastAsia"/>
                <w:sz w:val="15"/>
                <w:szCs w:val="15"/>
              </w:rPr>
              <w:t>-</w:t>
            </w:r>
            <w:r w:rsidR="00A401FF" w:rsidRPr="00D610E4">
              <w:rPr>
                <w:rFonts w:ascii="Arial" w:eastAsia="华文细黑" w:hAnsi="Arial" w:cs="Arial" w:hint="eastAsia"/>
                <w:sz w:val="15"/>
                <w:szCs w:val="15"/>
              </w:rPr>
              <w:t>30000</w:t>
            </w:r>
            <w:r w:rsidR="00A401FF">
              <w:rPr>
                <w:rFonts w:ascii="Arial" w:eastAsia="华文细黑" w:hAnsi="Arial" w:cs="Arial" w:hint="eastAsia"/>
                <w:sz w:val="15"/>
                <w:szCs w:val="15"/>
              </w:rPr>
              <w:t>元</w:t>
            </w:r>
            <w:r w:rsidR="00A401FF">
              <w:rPr>
                <w:rFonts w:ascii="Arial" w:eastAsia="华文细黑" w:hAnsi="Arial" w:cs="Arial" w:hint="eastAsia"/>
                <w:sz w:val="15"/>
                <w:szCs w:val="15"/>
              </w:rPr>
              <w:t>/</w:t>
            </w:r>
            <w:r w:rsidR="00A401FF">
              <w:rPr>
                <w:rFonts w:ascii="Arial" w:eastAsia="华文细黑" w:hAnsi="Arial" w:cs="Arial" w:hint="eastAsia"/>
                <w:sz w:val="15"/>
                <w:szCs w:val="15"/>
              </w:rPr>
              <w:t>平方米</w:t>
            </w:r>
          </w:p>
        </w:tc>
        <w:tc>
          <w:tcPr>
            <w:tcW w:w="4378" w:type="dxa"/>
            <w:shd w:val="clear" w:color="auto" w:fill="auto"/>
            <w:vAlign w:val="center"/>
          </w:tcPr>
          <w:p w14:paraId="6B5BB655" w14:textId="485B0D43" w:rsidR="00BA7193" w:rsidRDefault="00BA7193" w:rsidP="00BA7193">
            <w:pPr>
              <w:jc w:val="both"/>
              <w:rPr>
                <w:rFonts w:ascii="Arial" w:eastAsia="华文细黑" w:hAnsi="Arial" w:cs="Arial"/>
                <w:sz w:val="15"/>
                <w:szCs w:val="15"/>
              </w:rPr>
            </w:pPr>
            <w:r>
              <w:rPr>
                <w:rFonts w:ascii="Arial" w:eastAsia="华文细黑" w:hAnsi="Arial" w:cs="Arial" w:hint="eastAsia"/>
                <w:sz w:val="15"/>
                <w:szCs w:val="15"/>
              </w:rPr>
              <w:t>洋房均价约</w:t>
            </w:r>
            <w:r w:rsidRPr="00D610E4">
              <w:rPr>
                <w:rFonts w:ascii="Arial" w:eastAsia="华文细黑" w:hAnsi="Arial" w:cs="Arial" w:hint="eastAsia"/>
                <w:sz w:val="15"/>
                <w:szCs w:val="15"/>
              </w:rPr>
              <w:t>25000</w:t>
            </w:r>
            <w:r>
              <w:rPr>
                <w:rFonts w:ascii="Arial" w:eastAsia="华文细黑" w:hAnsi="Arial" w:cs="Arial" w:hint="eastAsia"/>
                <w:sz w:val="15"/>
                <w:szCs w:val="15"/>
              </w:rPr>
              <w:t>-</w:t>
            </w:r>
            <w:r w:rsidRPr="00D610E4">
              <w:rPr>
                <w:rFonts w:ascii="Arial" w:eastAsia="华文细黑" w:hAnsi="Arial" w:cs="Arial" w:hint="eastAsia"/>
                <w:sz w:val="15"/>
                <w:szCs w:val="15"/>
              </w:rPr>
              <w:t>26000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p w14:paraId="38EDC929" w14:textId="3426F48A" w:rsidR="002336E0" w:rsidRPr="00C253C2" w:rsidRDefault="00BA7193" w:rsidP="00BA7193">
            <w:pPr>
              <w:jc w:val="both"/>
              <w:rPr>
                <w:rFonts w:ascii="Arial" w:eastAsia="华文细黑" w:hAnsi="Arial" w:cs="Arial"/>
                <w:sz w:val="15"/>
                <w:szCs w:val="15"/>
              </w:rPr>
            </w:pPr>
            <w:r>
              <w:rPr>
                <w:rFonts w:ascii="Arial" w:eastAsia="华文细黑" w:hAnsi="Arial" w:cs="Arial" w:hint="eastAsia"/>
                <w:sz w:val="15"/>
                <w:szCs w:val="15"/>
              </w:rPr>
              <w:t>叠排均价约</w:t>
            </w:r>
            <w:r w:rsidRPr="00D610E4">
              <w:rPr>
                <w:rFonts w:ascii="Arial" w:eastAsia="华文细黑" w:hAnsi="Arial" w:cs="Arial" w:hint="eastAsia"/>
                <w:sz w:val="15"/>
                <w:szCs w:val="15"/>
              </w:rPr>
              <w:t>30000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tc>
        <w:tc>
          <w:tcPr>
            <w:tcW w:w="4378" w:type="dxa"/>
            <w:shd w:val="clear" w:color="auto" w:fill="auto"/>
            <w:vAlign w:val="center"/>
          </w:tcPr>
          <w:p w14:paraId="291B4450" w14:textId="03549AB0" w:rsidR="007E0D21" w:rsidRDefault="007E0D21" w:rsidP="007E0D21">
            <w:pPr>
              <w:jc w:val="both"/>
              <w:rPr>
                <w:rFonts w:ascii="Arial" w:eastAsia="华文细黑" w:hAnsi="Arial" w:cs="Arial"/>
                <w:sz w:val="15"/>
                <w:szCs w:val="15"/>
              </w:rPr>
            </w:pPr>
            <w:r>
              <w:rPr>
                <w:rFonts w:ascii="Arial" w:eastAsia="华文细黑" w:hAnsi="Arial" w:cs="Arial" w:hint="eastAsia"/>
                <w:sz w:val="15"/>
                <w:szCs w:val="15"/>
              </w:rPr>
              <w:t>洋房均价约</w:t>
            </w:r>
            <w:r w:rsidRPr="00D610E4">
              <w:rPr>
                <w:rFonts w:ascii="Arial" w:eastAsia="华文细黑" w:hAnsi="Arial" w:cs="Arial" w:hint="eastAsia"/>
                <w:sz w:val="15"/>
                <w:szCs w:val="15"/>
              </w:rPr>
              <w:t>2</w:t>
            </w:r>
            <w:r w:rsidR="006C1198" w:rsidRPr="00D610E4">
              <w:rPr>
                <w:rFonts w:ascii="Arial" w:eastAsia="华文细黑" w:hAnsi="Arial" w:cs="Arial" w:hint="eastAsia"/>
                <w:sz w:val="15"/>
                <w:szCs w:val="15"/>
              </w:rPr>
              <w:t>6</w:t>
            </w:r>
            <w:r w:rsidRPr="00D610E4">
              <w:rPr>
                <w:rFonts w:ascii="Arial" w:eastAsia="华文细黑" w:hAnsi="Arial" w:cs="Arial" w:hint="eastAsia"/>
                <w:sz w:val="15"/>
                <w:szCs w:val="15"/>
              </w:rPr>
              <w:t>000</w:t>
            </w:r>
            <w:r>
              <w:rPr>
                <w:rFonts w:ascii="Arial" w:eastAsia="华文细黑" w:hAnsi="Arial" w:cs="Arial" w:hint="eastAsia"/>
                <w:sz w:val="15"/>
                <w:szCs w:val="15"/>
              </w:rPr>
              <w:t>-</w:t>
            </w:r>
            <w:r w:rsidR="006C1198" w:rsidRPr="00D610E4">
              <w:rPr>
                <w:rFonts w:ascii="Arial" w:eastAsia="华文细黑" w:hAnsi="Arial" w:cs="Arial" w:hint="eastAsia"/>
                <w:sz w:val="15"/>
                <w:szCs w:val="15"/>
              </w:rPr>
              <w:t>30</w:t>
            </w:r>
            <w:r w:rsidRPr="00D610E4">
              <w:rPr>
                <w:rFonts w:ascii="Arial" w:eastAsia="华文细黑" w:hAnsi="Arial" w:cs="Arial" w:hint="eastAsia"/>
                <w:sz w:val="15"/>
                <w:szCs w:val="15"/>
              </w:rPr>
              <w:t>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p w14:paraId="7973999F" w14:textId="15D439D9" w:rsidR="002336E0" w:rsidRPr="00C253C2" w:rsidRDefault="007E0D21" w:rsidP="006C1198">
            <w:pPr>
              <w:jc w:val="both"/>
              <w:rPr>
                <w:rFonts w:ascii="Arial" w:eastAsia="华文细黑" w:hAnsi="Arial" w:cs="Arial"/>
                <w:sz w:val="15"/>
                <w:szCs w:val="15"/>
              </w:rPr>
            </w:pPr>
            <w:r>
              <w:rPr>
                <w:rFonts w:ascii="Arial" w:eastAsia="华文细黑" w:hAnsi="Arial" w:cs="Arial" w:hint="eastAsia"/>
                <w:sz w:val="15"/>
                <w:szCs w:val="15"/>
              </w:rPr>
              <w:t>高层均价约</w:t>
            </w:r>
            <w:r w:rsidR="006C1198" w:rsidRPr="00D610E4">
              <w:rPr>
                <w:rFonts w:ascii="Arial" w:eastAsia="华文细黑" w:hAnsi="Arial" w:cs="Arial" w:hint="eastAsia"/>
                <w:sz w:val="15"/>
                <w:szCs w:val="15"/>
              </w:rPr>
              <w:t>22500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tc>
      </w:tr>
      <w:tr w:rsidR="002336E0" w:rsidRPr="00C253C2" w14:paraId="26668E9F" w14:textId="77777777" w:rsidTr="001863F2">
        <w:trPr>
          <w:cantSplit/>
          <w:trHeight w:val="283"/>
          <w:jc w:val="center"/>
        </w:trPr>
        <w:tc>
          <w:tcPr>
            <w:tcW w:w="1439" w:type="dxa"/>
            <w:tcBorders>
              <w:bottom w:val="single" w:sz="12" w:space="0" w:color="auto"/>
            </w:tcBorders>
            <w:shd w:val="clear" w:color="000000" w:fill="C0C0C0"/>
            <w:vAlign w:val="center"/>
            <w:hideMark/>
          </w:tcPr>
          <w:p w14:paraId="791DDF2A"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去化情况</w:t>
            </w:r>
          </w:p>
        </w:tc>
        <w:tc>
          <w:tcPr>
            <w:tcW w:w="4377" w:type="dxa"/>
            <w:tcBorders>
              <w:bottom w:val="single" w:sz="12" w:space="0" w:color="auto"/>
            </w:tcBorders>
            <w:shd w:val="clear" w:color="auto" w:fill="auto"/>
            <w:vAlign w:val="center"/>
          </w:tcPr>
          <w:p w14:paraId="4F7F5F98" w14:textId="01783CB4" w:rsidR="002336E0" w:rsidRPr="00C253C2" w:rsidRDefault="0072468D" w:rsidP="007D1FC4">
            <w:pPr>
              <w:jc w:val="both"/>
              <w:rPr>
                <w:rFonts w:ascii="Arial" w:eastAsia="华文细黑" w:hAnsi="Arial" w:cs="Arial"/>
                <w:sz w:val="15"/>
                <w:szCs w:val="15"/>
              </w:rPr>
            </w:pPr>
            <w:r>
              <w:rPr>
                <w:rFonts w:ascii="Arial" w:eastAsia="华文细黑" w:hAnsi="Arial" w:cs="Arial" w:hint="eastAsia"/>
                <w:sz w:val="15"/>
                <w:szCs w:val="15"/>
              </w:rPr>
              <w:t>剩余</w:t>
            </w:r>
            <w:r w:rsidRPr="00D610E4">
              <w:rPr>
                <w:rFonts w:ascii="Arial" w:eastAsia="华文细黑" w:hAnsi="Arial" w:cs="Arial" w:hint="eastAsia"/>
                <w:sz w:val="15"/>
                <w:szCs w:val="15"/>
              </w:rPr>
              <w:t>10</w:t>
            </w:r>
            <w:r w:rsidR="002336E0" w:rsidRPr="00C253C2">
              <w:rPr>
                <w:rFonts w:ascii="Arial" w:eastAsia="华文细黑" w:hAnsi="Arial" w:cs="Arial"/>
                <w:sz w:val="15"/>
                <w:szCs w:val="15"/>
              </w:rPr>
              <w:t>栋</w:t>
            </w:r>
            <w:r>
              <w:rPr>
                <w:rFonts w:ascii="Arial" w:eastAsia="华文细黑" w:hAnsi="Arial" w:cs="Arial" w:hint="eastAsia"/>
                <w:sz w:val="15"/>
                <w:szCs w:val="15"/>
              </w:rPr>
              <w:t>洋房</w:t>
            </w:r>
            <w:r w:rsidR="002336E0" w:rsidRPr="00C253C2">
              <w:rPr>
                <w:rFonts w:ascii="Arial" w:eastAsia="华文细黑" w:hAnsi="Arial" w:cs="Arial"/>
                <w:sz w:val="15"/>
                <w:szCs w:val="15"/>
              </w:rPr>
              <w:t>未开，其他</w:t>
            </w:r>
            <w:r>
              <w:rPr>
                <w:rFonts w:ascii="Arial" w:eastAsia="华文细黑" w:hAnsi="Arial" w:cs="Arial" w:hint="eastAsia"/>
                <w:sz w:val="15"/>
                <w:szCs w:val="15"/>
              </w:rPr>
              <w:t>剩余少量房源</w:t>
            </w:r>
            <w:r w:rsidR="002336E0" w:rsidRPr="00C253C2">
              <w:rPr>
                <w:rFonts w:ascii="Arial" w:eastAsia="华文细黑" w:hAnsi="Arial" w:cs="Arial"/>
                <w:sz w:val="15"/>
                <w:szCs w:val="15"/>
              </w:rPr>
              <w:t>；</w:t>
            </w:r>
          </w:p>
          <w:p w14:paraId="1FA8B882" w14:textId="40D29FD3" w:rsidR="009952E7" w:rsidRDefault="009952E7" w:rsidP="009952E7">
            <w:pPr>
              <w:jc w:val="both"/>
              <w:rPr>
                <w:rFonts w:ascii="Arial" w:eastAsia="华文细黑" w:hAnsi="Arial" w:cs="Arial"/>
                <w:sz w:val="15"/>
                <w:szCs w:val="15"/>
              </w:rPr>
            </w:pPr>
            <w:r>
              <w:rPr>
                <w:rFonts w:ascii="Arial" w:eastAsia="华文细黑" w:hAnsi="Arial" w:cs="Arial" w:hint="eastAsia"/>
                <w:sz w:val="15"/>
                <w:szCs w:val="15"/>
              </w:rPr>
              <w:t>洋房</w:t>
            </w:r>
            <w:r w:rsidRPr="00C253C2">
              <w:rPr>
                <w:rFonts w:ascii="Arial" w:eastAsia="华文细黑" w:hAnsi="Arial" w:cs="Arial"/>
                <w:sz w:val="15"/>
                <w:szCs w:val="15"/>
              </w:rPr>
              <w:t>每月去化</w:t>
            </w:r>
            <w:r>
              <w:rPr>
                <w:rFonts w:ascii="Arial" w:eastAsia="华文细黑" w:hAnsi="Arial" w:cs="Arial" w:hint="eastAsia"/>
                <w:sz w:val="15"/>
                <w:szCs w:val="15"/>
              </w:rPr>
              <w:t>约</w:t>
            </w:r>
            <w:r w:rsidRPr="00D610E4">
              <w:rPr>
                <w:rFonts w:ascii="Arial" w:eastAsia="华文细黑" w:hAnsi="Arial" w:cs="Arial" w:hint="eastAsia"/>
                <w:sz w:val="15"/>
                <w:szCs w:val="15"/>
              </w:rPr>
              <w:t>34</w:t>
            </w:r>
            <w:r>
              <w:rPr>
                <w:rFonts w:ascii="Arial" w:eastAsia="华文细黑" w:hAnsi="Arial" w:cs="Arial"/>
                <w:sz w:val="15"/>
                <w:szCs w:val="15"/>
              </w:rPr>
              <w:t>套</w:t>
            </w:r>
            <w:r>
              <w:rPr>
                <w:rFonts w:ascii="Arial" w:eastAsia="华文细黑" w:hAnsi="Arial" w:cs="Arial" w:hint="eastAsia"/>
                <w:sz w:val="15"/>
                <w:szCs w:val="15"/>
              </w:rPr>
              <w:t>；</w:t>
            </w:r>
          </w:p>
          <w:p w14:paraId="0A073B95" w14:textId="6B4A2D8D" w:rsidR="002336E0" w:rsidRPr="00C253C2" w:rsidRDefault="009952E7" w:rsidP="009952E7">
            <w:pPr>
              <w:jc w:val="both"/>
              <w:rPr>
                <w:rFonts w:ascii="Arial" w:eastAsia="华文细黑" w:hAnsi="Arial" w:cs="Arial"/>
                <w:sz w:val="15"/>
                <w:szCs w:val="15"/>
              </w:rPr>
            </w:pPr>
            <w:r>
              <w:rPr>
                <w:rFonts w:ascii="Arial" w:eastAsia="华文细黑" w:hAnsi="Arial" w:cs="Arial" w:hint="eastAsia"/>
                <w:sz w:val="15"/>
                <w:szCs w:val="15"/>
              </w:rPr>
              <w:t>高层</w:t>
            </w:r>
            <w:r w:rsidRPr="00C253C2">
              <w:rPr>
                <w:rFonts w:ascii="Arial" w:eastAsia="华文细黑" w:hAnsi="Arial" w:cs="Arial"/>
                <w:sz w:val="15"/>
                <w:szCs w:val="15"/>
              </w:rPr>
              <w:t>每月去化</w:t>
            </w:r>
            <w:r>
              <w:rPr>
                <w:rFonts w:ascii="Arial" w:eastAsia="华文细黑" w:hAnsi="Arial" w:cs="Arial" w:hint="eastAsia"/>
                <w:sz w:val="15"/>
                <w:szCs w:val="15"/>
              </w:rPr>
              <w:t>约</w:t>
            </w:r>
            <w:r w:rsidRPr="00D610E4">
              <w:rPr>
                <w:rFonts w:ascii="Arial" w:eastAsia="华文细黑" w:hAnsi="Arial" w:cs="Arial" w:hint="eastAsia"/>
                <w:sz w:val="15"/>
                <w:szCs w:val="15"/>
              </w:rPr>
              <w:t>39</w:t>
            </w:r>
            <w:r>
              <w:rPr>
                <w:rFonts w:ascii="Arial" w:eastAsia="华文细黑" w:hAnsi="Arial" w:cs="Arial"/>
                <w:sz w:val="15"/>
                <w:szCs w:val="15"/>
              </w:rPr>
              <w:t>套</w:t>
            </w:r>
            <w:r w:rsidR="002336E0" w:rsidRPr="00C253C2">
              <w:rPr>
                <w:rFonts w:ascii="Arial" w:eastAsia="华文细黑" w:hAnsi="Arial" w:cs="Arial"/>
                <w:sz w:val="15"/>
                <w:szCs w:val="15"/>
              </w:rPr>
              <w:t>。</w:t>
            </w:r>
          </w:p>
        </w:tc>
        <w:tc>
          <w:tcPr>
            <w:tcW w:w="4378" w:type="dxa"/>
            <w:tcBorders>
              <w:bottom w:val="single" w:sz="12" w:space="0" w:color="auto"/>
            </w:tcBorders>
            <w:shd w:val="clear" w:color="auto" w:fill="auto"/>
            <w:vAlign w:val="center"/>
          </w:tcPr>
          <w:p w14:paraId="59FA4DD3" w14:textId="1DEAB795" w:rsidR="00260876" w:rsidRDefault="00260876" w:rsidP="00260876">
            <w:pPr>
              <w:jc w:val="both"/>
              <w:rPr>
                <w:rFonts w:ascii="Arial" w:eastAsia="华文细黑" w:hAnsi="Arial" w:cs="Arial"/>
                <w:sz w:val="15"/>
                <w:szCs w:val="15"/>
              </w:rPr>
            </w:pPr>
            <w:r>
              <w:rPr>
                <w:rFonts w:ascii="Arial" w:eastAsia="华文细黑" w:hAnsi="Arial" w:cs="Arial" w:hint="eastAsia"/>
                <w:sz w:val="15"/>
                <w:szCs w:val="15"/>
              </w:rPr>
              <w:t>小高层</w:t>
            </w:r>
            <w:r w:rsidRPr="00C253C2">
              <w:rPr>
                <w:rFonts w:ascii="Arial" w:eastAsia="华文细黑" w:hAnsi="Arial" w:cs="Arial"/>
                <w:sz w:val="15"/>
                <w:szCs w:val="15"/>
              </w:rPr>
              <w:t>每月去化</w:t>
            </w:r>
            <w:r>
              <w:rPr>
                <w:rFonts w:ascii="Arial" w:eastAsia="华文细黑" w:hAnsi="Arial" w:cs="Arial" w:hint="eastAsia"/>
                <w:sz w:val="15"/>
                <w:szCs w:val="15"/>
              </w:rPr>
              <w:t>约</w:t>
            </w:r>
            <w:r w:rsidRPr="00D610E4">
              <w:rPr>
                <w:rFonts w:ascii="Arial" w:eastAsia="华文细黑" w:hAnsi="Arial" w:cs="Arial" w:hint="eastAsia"/>
                <w:sz w:val="15"/>
                <w:szCs w:val="15"/>
              </w:rPr>
              <w:t>19</w:t>
            </w:r>
            <w:r>
              <w:rPr>
                <w:rFonts w:ascii="Arial" w:eastAsia="华文细黑" w:hAnsi="Arial" w:cs="Arial"/>
                <w:sz w:val="15"/>
                <w:szCs w:val="15"/>
              </w:rPr>
              <w:t>套</w:t>
            </w:r>
            <w:r>
              <w:rPr>
                <w:rFonts w:ascii="Arial" w:eastAsia="华文细黑" w:hAnsi="Arial" w:cs="Arial" w:hint="eastAsia"/>
                <w:sz w:val="15"/>
                <w:szCs w:val="15"/>
              </w:rPr>
              <w:t>；</w:t>
            </w:r>
          </w:p>
          <w:p w14:paraId="52857734" w14:textId="403DCBF3" w:rsidR="002336E0" w:rsidRPr="00C253C2" w:rsidRDefault="00260876" w:rsidP="00FC5CFB">
            <w:pPr>
              <w:jc w:val="both"/>
              <w:rPr>
                <w:rFonts w:ascii="Arial" w:eastAsia="华文细黑" w:hAnsi="Arial" w:cs="Arial"/>
                <w:sz w:val="15"/>
                <w:szCs w:val="15"/>
              </w:rPr>
            </w:pPr>
            <w:r>
              <w:rPr>
                <w:rFonts w:ascii="Arial" w:eastAsia="华文细黑" w:hAnsi="Arial" w:cs="Arial" w:hint="eastAsia"/>
                <w:sz w:val="15"/>
                <w:szCs w:val="15"/>
              </w:rPr>
              <w:t>叠排</w:t>
            </w:r>
            <w:r w:rsidRPr="00C253C2">
              <w:rPr>
                <w:rFonts w:ascii="Arial" w:eastAsia="华文细黑" w:hAnsi="Arial" w:cs="Arial"/>
                <w:sz w:val="15"/>
                <w:szCs w:val="15"/>
              </w:rPr>
              <w:t>每月去化</w:t>
            </w:r>
            <w:r>
              <w:rPr>
                <w:rFonts w:ascii="Arial" w:eastAsia="华文细黑" w:hAnsi="Arial" w:cs="Arial" w:hint="eastAsia"/>
                <w:sz w:val="15"/>
                <w:szCs w:val="15"/>
              </w:rPr>
              <w:t>约</w:t>
            </w:r>
            <w:r w:rsidRPr="00D610E4">
              <w:rPr>
                <w:rFonts w:ascii="Arial" w:eastAsia="华文细黑" w:hAnsi="Arial" w:cs="Arial" w:hint="eastAsia"/>
                <w:sz w:val="15"/>
                <w:szCs w:val="15"/>
              </w:rPr>
              <w:t>1</w:t>
            </w:r>
            <w:r w:rsidR="00FC5CFB" w:rsidRPr="00D610E4">
              <w:rPr>
                <w:rFonts w:ascii="Arial" w:eastAsia="华文细黑" w:hAnsi="Arial" w:cs="Arial" w:hint="eastAsia"/>
                <w:sz w:val="15"/>
                <w:szCs w:val="15"/>
              </w:rPr>
              <w:t>4</w:t>
            </w:r>
            <w:r>
              <w:rPr>
                <w:rFonts w:ascii="Arial" w:eastAsia="华文细黑" w:hAnsi="Arial" w:cs="Arial"/>
                <w:sz w:val="15"/>
                <w:szCs w:val="15"/>
              </w:rPr>
              <w:t>套</w:t>
            </w:r>
            <w:r w:rsidRPr="00C253C2">
              <w:rPr>
                <w:rFonts w:ascii="Arial" w:eastAsia="华文细黑" w:hAnsi="Arial" w:cs="Arial"/>
                <w:sz w:val="15"/>
                <w:szCs w:val="15"/>
              </w:rPr>
              <w:t>。</w:t>
            </w:r>
          </w:p>
        </w:tc>
        <w:tc>
          <w:tcPr>
            <w:tcW w:w="4378" w:type="dxa"/>
            <w:tcBorders>
              <w:bottom w:val="single" w:sz="12" w:space="0" w:color="auto"/>
            </w:tcBorders>
            <w:shd w:val="clear" w:color="auto" w:fill="auto"/>
            <w:vAlign w:val="center"/>
          </w:tcPr>
          <w:p w14:paraId="558E9B94" w14:textId="0814F3BF" w:rsidR="007E0D21" w:rsidRDefault="007E0D21" w:rsidP="007E0D21">
            <w:pPr>
              <w:jc w:val="both"/>
              <w:rPr>
                <w:rFonts w:ascii="Arial" w:eastAsia="华文细黑" w:hAnsi="Arial" w:cs="Arial"/>
                <w:sz w:val="15"/>
                <w:szCs w:val="15"/>
              </w:rPr>
            </w:pPr>
            <w:r>
              <w:rPr>
                <w:rFonts w:ascii="Arial" w:eastAsia="华文细黑" w:hAnsi="Arial" w:cs="Arial" w:hint="eastAsia"/>
                <w:sz w:val="15"/>
                <w:szCs w:val="15"/>
              </w:rPr>
              <w:t>高层</w:t>
            </w:r>
            <w:r w:rsidRPr="00C253C2">
              <w:rPr>
                <w:rFonts w:ascii="Arial" w:eastAsia="华文细黑" w:hAnsi="Arial" w:cs="Arial"/>
                <w:sz w:val="15"/>
                <w:szCs w:val="15"/>
              </w:rPr>
              <w:t>每月去化</w:t>
            </w:r>
            <w:r>
              <w:rPr>
                <w:rFonts w:ascii="Arial" w:eastAsia="华文细黑" w:hAnsi="Arial" w:cs="Arial" w:hint="eastAsia"/>
                <w:sz w:val="15"/>
                <w:szCs w:val="15"/>
              </w:rPr>
              <w:t>约</w:t>
            </w:r>
            <w:r w:rsidR="00121073" w:rsidRPr="00D610E4">
              <w:rPr>
                <w:rFonts w:ascii="Arial" w:eastAsia="华文细黑" w:hAnsi="Arial" w:cs="Arial" w:hint="eastAsia"/>
                <w:sz w:val="15"/>
                <w:szCs w:val="15"/>
              </w:rPr>
              <w:t>18</w:t>
            </w:r>
            <w:r>
              <w:rPr>
                <w:rFonts w:ascii="Arial" w:eastAsia="华文细黑" w:hAnsi="Arial" w:cs="Arial"/>
                <w:sz w:val="15"/>
                <w:szCs w:val="15"/>
              </w:rPr>
              <w:t>套</w:t>
            </w:r>
            <w:r>
              <w:rPr>
                <w:rFonts w:ascii="Arial" w:eastAsia="华文细黑" w:hAnsi="Arial" w:cs="Arial" w:hint="eastAsia"/>
                <w:sz w:val="15"/>
                <w:szCs w:val="15"/>
              </w:rPr>
              <w:t>；</w:t>
            </w:r>
          </w:p>
          <w:p w14:paraId="653AE8F2" w14:textId="27FADB9C" w:rsidR="002336E0" w:rsidRPr="00C253C2" w:rsidRDefault="007E0D21" w:rsidP="00121073">
            <w:pPr>
              <w:jc w:val="both"/>
              <w:rPr>
                <w:rFonts w:ascii="Arial" w:eastAsia="华文细黑" w:hAnsi="Arial" w:cs="Arial"/>
                <w:sz w:val="15"/>
                <w:szCs w:val="15"/>
              </w:rPr>
            </w:pPr>
            <w:r>
              <w:rPr>
                <w:rFonts w:ascii="Arial" w:eastAsia="华文细黑" w:hAnsi="Arial" w:cs="Arial" w:hint="eastAsia"/>
                <w:sz w:val="15"/>
                <w:szCs w:val="15"/>
              </w:rPr>
              <w:t>洋房</w:t>
            </w:r>
            <w:r w:rsidRPr="00C253C2">
              <w:rPr>
                <w:rFonts w:ascii="Arial" w:eastAsia="华文细黑" w:hAnsi="Arial" w:cs="Arial"/>
                <w:sz w:val="15"/>
                <w:szCs w:val="15"/>
              </w:rPr>
              <w:t>每月去化</w:t>
            </w:r>
            <w:r>
              <w:rPr>
                <w:rFonts w:ascii="Arial" w:eastAsia="华文细黑" w:hAnsi="Arial" w:cs="Arial" w:hint="eastAsia"/>
                <w:sz w:val="15"/>
                <w:szCs w:val="15"/>
              </w:rPr>
              <w:t>约</w:t>
            </w:r>
            <w:r w:rsidR="00121073" w:rsidRPr="00D610E4">
              <w:rPr>
                <w:rFonts w:ascii="Arial" w:eastAsia="华文细黑" w:hAnsi="Arial" w:cs="Arial" w:hint="eastAsia"/>
                <w:sz w:val="15"/>
                <w:szCs w:val="15"/>
              </w:rPr>
              <w:t>24</w:t>
            </w:r>
            <w:r>
              <w:rPr>
                <w:rFonts w:ascii="Arial" w:eastAsia="华文细黑" w:hAnsi="Arial" w:cs="Arial"/>
                <w:sz w:val="15"/>
                <w:szCs w:val="15"/>
              </w:rPr>
              <w:t>套</w:t>
            </w:r>
            <w:r w:rsidRPr="00C253C2">
              <w:rPr>
                <w:rFonts w:ascii="Arial" w:eastAsia="华文细黑" w:hAnsi="Arial" w:cs="Arial"/>
                <w:sz w:val="15"/>
                <w:szCs w:val="15"/>
              </w:rPr>
              <w:t>。</w:t>
            </w:r>
          </w:p>
        </w:tc>
      </w:tr>
    </w:tbl>
    <w:p w14:paraId="477A2482" w14:textId="708C2183" w:rsidR="00065DD4" w:rsidRPr="007D1FC4" w:rsidRDefault="00B5364D" w:rsidP="00A818A7">
      <w:pPr>
        <w:spacing w:line="360" w:lineRule="auto"/>
        <w:rPr>
          <w:rFonts w:ascii="华文细黑" w:eastAsia="华文细黑" w:hAnsi="华文细黑" w:cs="Arial"/>
          <w:color w:val="000000"/>
          <w:sz w:val="15"/>
          <w:szCs w:val="15"/>
        </w:rPr>
      </w:pPr>
      <w:r w:rsidRPr="007D1FC4">
        <w:rPr>
          <w:rFonts w:ascii="华文细黑" w:eastAsia="华文细黑" w:hAnsi="华文细黑" w:cs="Arial" w:hint="eastAsia"/>
          <w:color w:val="000000"/>
          <w:sz w:val="15"/>
          <w:szCs w:val="15"/>
        </w:rPr>
        <w:t>资料来源：房天下网站、</w:t>
      </w:r>
      <w:r w:rsidR="00444A87">
        <w:rPr>
          <w:rFonts w:ascii="华文细黑" w:eastAsia="华文细黑" w:hAnsi="华文细黑" w:cs="Arial" w:hint="eastAsia"/>
          <w:color w:val="000000"/>
          <w:sz w:val="15"/>
          <w:szCs w:val="15"/>
        </w:rPr>
        <w:t>宁波市房产交易信息服务网、</w:t>
      </w:r>
      <w:r w:rsidRPr="007D1FC4">
        <w:rPr>
          <w:rFonts w:ascii="华文细黑" w:eastAsia="华文细黑" w:hAnsi="华文细黑" w:cs="Arial" w:hint="eastAsia"/>
          <w:color w:val="000000"/>
          <w:sz w:val="15"/>
          <w:szCs w:val="15"/>
        </w:rPr>
        <w:t>市场调研资料</w:t>
      </w:r>
    </w:p>
    <w:p w14:paraId="33D75DCA" w14:textId="77777777" w:rsidR="00A818A7" w:rsidRPr="0037148B" w:rsidRDefault="00A818A7" w:rsidP="001D4EE3">
      <w:pPr>
        <w:rPr>
          <w:rFonts w:ascii="华文细黑" w:eastAsia="华文细黑" w:hAnsi="华文细黑" w:cs="Arial"/>
          <w:color w:val="000000"/>
          <w:sz w:val="15"/>
          <w:szCs w:val="15"/>
          <w:highlight w:val="yellow"/>
        </w:rPr>
      </w:pPr>
    </w:p>
    <w:p w14:paraId="6835E659" w14:textId="77777777" w:rsidR="00A818A7" w:rsidRPr="00444A87" w:rsidRDefault="00A818A7" w:rsidP="001D4EE3">
      <w:pPr>
        <w:rPr>
          <w:rFonts w:ascii="华文细黑" w:eastAsia="华文细黑" w:hAnsi="华文细黑" w:cs="Arial"/>
          <w:color w:val="000000"/>
          <w:sz w:val="15"/>
          <w:szCs w:val="15"/>
          <w:highlight w:val="yellow"/>
        </w:rPr>
        <w:sectPr w:rsidR="00A818A7" w:rsidRPr="00444A87" w:rsidSect="005731BA">
          <w:pgSz w:w="16838" w:h="11906" w:orient="landscape" w:code="9"/>
          <w:pgMar w:top="1304" w:right="1134" w:bottom="1134" w:left="1134" w:header="1134" w:footer="907" w:gutter="0"/>
          <w:cols w:space="425"/>
          <w:titlePg/>
          <w:docGrid w:linePitch="326"/>
        </w:sectPr>
      </w:pPr>
    </w:p>
    <w:p w14:paraId="76D2C79C" w14:textId="2B8100AB" w:rsidR="007D16C4" w:rsidRDefault="00F4397F" w:rsidP="00F4397F">
      <w:pPr>
        <w:pStyle w:val="1"/>
        <w:spacing w:before="240"/>
        <w:rPr>
          <w:rFonts w:ascii="Arial" w:eastAsia="方正黑体简体" w:hAnsi="Arial" w:cs="Arial"/>
          <w:b w:val="0"/>
          <w:bCs/>
          <w:sz w:val="32"/>
          <w:szCs w:val="32"/>
        </w:rPr>
      </w:pPr>
      <w:bookmarkStart w:id="67" w:name="_Toc41488733"/>
      <w:bookmarkEnd w:id="11"/>
      <w:r w:rsidRPr="00F4397F">
        <w:rPr>
          <w:rFonts w:ascii="Arial" w:eastAsia="方正黑体简体" w:hAnsi="Arial" w:cs="Arial"/>
          <w:b w:val="0"/>
          <w:bCs/>
          <w:sz w:val="32"/>
          <w:szCs w:val="32"/>
        </w:rPr>
        <w:lastRenderedPageBreak/>
        <w:t>第</w:t>
      </w:r>
      <w:r>
        <w:rPr>
          <w:rFonts w:ascii="Arial" w:eastAsia="方正黑体简体" w:hAnsi="Arial" w:cs="Arial" w:hint="eastAsia"/>
          <w:b w:val="0"/>
          <w:bCs/>
          <w:sz w:val="32"/>
          <w:szCs w:val="32"/>
        </w:rPr>
        <w:t>五</w:t>
      </w:r>
      <w:r w:rsidRPr="00F4397F">
        <w:rPr>
          <w:rFonts w:ascii="Arial" w:eastAsia="方正黑体简体" w:hAnsi="Arial" w:cs="Arial"/>
          <w:b w:val="0"/>
          <w:bCs/>
          <w:sz w:val="32"/>
          <w:szCs w:val="32"/>
        </w:rPr>
        <w:t>章</w:t>
      </w:r>
      <w:r w:rsidRPr="00F4397F">
        <w:rPr>
          <w:rFonts w:ascii="Arial" w:eastAsia="方正黑体简体" w:hAnsi="Arial" w:cs="Arial"/>
          <w:b w:val="0"/>
          <w:bCs/>
          <w:sz w:val="32"/>
          <w:szCs w:val="32"/>
        </w:rPr>
        <w:t xml:space="preserve">  </w:t>
      </w:r>
      <w:r w:rsidRPr="00F4397F">
        <w:rPr>
          <w:rFonts w:ascii="Arial" w:eastAsia="方正黑体简体" w:hAnsi="Arial" w:cs="Arial"/>
          <w:b w:val="0"/>
          <w:bCs/>
          <w:sz w:val="32"/>
          <w:szCs w:val="32"/>
        </w:rPr>
        <w:t>项目市场竞争能力分析</w:t>
      </w:r>
      <w:bookmarkEnd w:id="67"/>
    </w:p>
    <w:p w14:paraId="0232C801" w14:textId="589A59A3" w:rsidR="006C78DE" w:rsidRPr="00CE764A" w:rsidRDefault="006C78DE" w:rsidP="006C78DE">
      <w:pPr>
        <w:pStyle w:val="2"/>
        <w:snapToGrid w:val="0"/>
        <w:spacing w:before="0" w:after="0" w:line="480" w:lineRule="auto"/>
        <w:ind w:firstLineChars="98" w:firstLine="207"/>
        <w:jc w:val="both"/>
        <w:rPr>
          <w:rFonts w:eastAsia="宋体" w:cs="Arial"/>
          <w:sz w:val="21"/>
          <w:szCs w:val="21"/>
        </w:rPr>
      </w:pPr>
      <w:bookmarkStart w:id="68" w:name="_Toc41488734"/>
      <w:r>
        <w:rPr>
          <w:rFonts w:eastAsia="宋体" w:cs="Arial" w:hint="eastAsia"/>
          <w:sz w:val="21"/>
          <w:szCs w:val="21"/>
        </w:rPr>
        <w:t>一</w:t>
      </w:r>
      <w:r w:rsidR="00D610E4">
        <w:rPr>
          <w:rFonts w:eastAsia="宋体" w:cs="Arial" w:hint="eastAsia"/>
          <w:sz w:val="21"/>
          <w:szCs w:val="21"/>
        </w:rPr>
        <w:t>、</w:t>
      </w:r>
      <w:r>
        <w:rPr>
          <w:rFonts w:eastAsia="宋体" w:cs="Arial" w:hint="eastAsia"/>
          <w:sz w:val="21"/>
          <w:szCs w:val="21"/>
        </w:rPr>
        <w:t>项目区位分析</w:t>
      </w:r>
      <w:bookmarkEnd w:id="68"/>
    </w:p>
    <w:p w14:paraId="0F037578" w14:textId="2DE0EF69" w:rsidR="006C78DE" w:rsidRDefault="00581C42" w:rsidP="00024B5D">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（一）</w:t>
      </w:r>
      <w:r w:rsidR="00024B5D" w:rsidRPr="00024B5D">
        <w:rPr>
          <w:rFonts w:ascii="Arial" w:hAnsi="Arial" w:cs="Arial" w:hint="eastAsia"/>
          <w:sz w:val="21"/>
          <w:szCs w:val="21"/>
        </w:rPr>
        <w:t>项目区位</w:t>
      </w:r>
    </w:p>
    <w:p w14:paraId="4D8109DA" w14:textId="6A63D8B8" w:rsidR="00A36A5B" w:rsidRPr="00024B5D" w:rsidRDefault="00A36A5B" w:rsidP="00024B5D">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本项目位于宁波市鄞州区鄞州南片区姜山组团中心，位于宁波中心城南部，该区域</w:t>
      </w:r>
      <w:r w:rsidRPr="00B140C6">
        <w:rPr>
          <w:rFonts w:ascii="Arial" w:hAnsi="Arial" w:cs="Arial" w:hint="eastAsia"/>
          <w:color w:val="000000"/>
          <w:sz w:val="21"/>
          <w:szCs w:val="21"/>
        </w:rPr>
        <w:t>依托轨道交通建设，推进产业转型升级，打造宁波产业转型创新先行区。</w:t>
      </w:r>
    </w:p>
    <w:p w14:paraId="697D5CC1" w14:textId="6828770F" w:rsidR="00024B5D" w:rsidRDefault="00581C42" w:rsidP="00024B5D">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（二）</w:t>
      </w:r>
      <w:r w:rsidR="00024B5D" w:rsidRPr="00024B5D">
        <w:rPr>
          <w:rFonts w:ascii="Arial" w:hAnsi="Arial" w:cs="Arial" w:hint="eastAsia"/>
          <w:sz w:val="21"/>
          <w:szCs w:val="21"/>
        </w:rPr>
        <w:t>交通条件</w:t>
      </w:r>
    </w:p>
    <w:p w14:paraId="57CF9D84" w14:textId="2B837395" w:rsidR="00A36A5B" w:rsidRPr="00024B5D" w:rsidRDefault="005070E9" w:rsidP="00024B5D">
      <w:pPr>
        <w:widowControl w:val="0"/>
        <w:spacing w:line="480" w:lineRule="auto"/>
        <w:ind w:firstLineChars="200" w:firstLine="420"/>
        <w:jc w:val="both"/>
        <w:rPr>
          <w:rFonts w:ascii="Arial" w:hAnsi="Arial" w:cs="Arial"/>
          <w:sz w:val="21"/>
          <w:szCs w:val="21"/>
        </w:rPr>
      </w:pPr>
      <w:r>
        <w:rPr>
          <w:rFonts w:cs="Arial" w:hint="eastAsia"/>
          <w:color w:val="000000"/>
          <w:sz w:val="21"/>
          <w:szCs w:val="21"/>
        </w:rPr>
        <w:t>调研对象</w:t>
      </w:r>
      <w:r w:rsidR="00A36A5B" w:rsidRPr="0042704D">
        <w:rPr>
          <w:rFonts w:cs="Arial" w:hint="eastAsia"/>
          <w:color w:val="000000"/>
          <w:sz w:val="21"/>
          <w:szCs w:val="21"/>
        </w:rPr>
        <w:t>直线距离地铁</w:t>
      </w:r>
      <w:r w:rsidR="00A36A5B" w:rsidRPr="0042704D">
        <w:rPr>
          <w:rFonts w:cs="Arial"/>
          <w:color w:val="000000"/>
          <w:sz w:val="21"/>
          <w:szCs w:val="21"/>
        </w:rPr>
        <w:t>3号线姜山站和狮山站均500米左右</w:t>
      </w:r>
      <w:r w:rsidR="00A36A5B" w:rsidRPr="0042704D">
        <w:rPr>
          <w:rFonts w:cs="Arial" w:hint="eastAsia"/>
          <w:color w:val="000000"/>
          <w:sz w:val="21"/>
          <w:szCs w:val="21"/>
        </w:rPr>
        <w:t>，向北可通往主城区；</w:t>
      </w:r>
      <w:r w:rsidR="00A36A5B" w:rsidRPr="0042704D">
        <w:rPr>
          <w:rFonts w:cs="Arial"/>
          <w:color w:val="000000"/>
          <w:sz w:val="21"/>
          <w:szCs w:val="21"/>
        </w:rPr>
        <w:t>同时，地块南侧毗邻雁湖路，东侧靠近环镇路，</w:t>
      </w:r>
      <w:r w:rsidR="00A36A5B" w:rsidRPr="0042704D">
        <w:rPr>
          <w:rFonts w:cs="Arial" w:hint="eastAsia"/>
          <w:color w:val="000000"/>
          <w:sz w:val="21"/>
          <w:szCs w:val="21"/>
        </w:rPr>
        <w:t>南侧临近</w:t>
      </w:r>
      <w:r w:rsidR="00A36A5B" w:rsidRPr="0042704D">
        <w:rPr>
          <w:rFonts w:cs="Arial"/>
          <w:color w:val="000000"/>
          <w:sz w:val="21"/>
          <w:szCs w:val="21"/>
        </w:rPr>
        <w:t>鄞城大道，可以快速抵达奉化方桥片区、东钱湖等重点发展区域；地块距姜山互通仅2公里，经沈海高速可达宁波区域内外</w:t>
      </w:r>
      <w:r w:rsidR="00A36A5B" w:rsidRPr="0042704D">
        <w:rPr>
          <w:rFonts w:cs="Arial" w:hint="eastAsia"/>
          <w:color w:val="000000"/>
          <w:sz w:val="21"/>
          <w:szCs w:val="21"/>
        </w:rPr>
        <w:t>，道路密集度较高</w:t>
      </w:r>
      <w:r w:rsidR="00A36A5B">
        <w:rPr>
          <w:rFonts w:cs="Arial"/>
          <w:color w:val="000000"/>
          <w:sz w:val="21"/>
          <w:szCs w:val="21"/>
        </w:rPr>
        <w:t>，出行便利</w:t>
      </w:r>
      <w:r w:rsidR="00581C42">
        <w:rPr>
          <w:rFonts w:cs="Arial" w:hint="eastAsia"/>
          <w:color w:val="000000"/>
          <w:sz w:val="21"/>
          <w:szCs w:val="21"/>
        </w:rPr>
        <w:t>。</w:t>
      </w:r>
    </w:p>
    <w:p w14:paraId="6E46DAC5" w14:textId="1B85C7C2" w:rsidR="00024B5D" w:rsidRDefault="00581C42" w:rsidP="00024B5D">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（三）</w:t>
      </w:r>
      <w:r w:rsidR="00024B5D" w:rsidRPr="00024B5D">
        <w:rPr>
          <w:rFonts w:ascii="Arial" w:hAnsi="Arial" w:cs="Arial" w:hint="eastAsia"/>
          <w:sz w:val="21"/>
          <w:szCs w:val="21"/>
        </w:rPr>
        <w:t>配套资源</w:t>
      </w:r>
    </w:p>
    <w:p w14:paraId="739B6044" w14:textId="17DCD16D" w:rsidR="00A36A5B" w:rsidRPr="0042704D" w:rsidRDefault="00A36A5B" w:rsidP="00A36A5B">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商业：</w:t>
      </w:r>
      <w:r>
        <w:rPr>
          <w:rFonts w:cs="Arial" w:hint="eastAsia"/>
          <w:color w:val="000000"/>
          <w:sz w:val="21"/>
          <w:szCs w:val="21"/>
        </w:rPr>
        <w:t>主要依靠姜山镇内</w:t>
      </w:r>
      <w:r w:rsidRPr="0042704D">
        <w:rPr>
          <w:rFonts w:cs="Arial" w:hint="eastAsia"/>
          <w:color w:val="000000"/>
          <w:sz w:val="21"/>
          <w:szCs w:val="21"/>
        </w:rPr>
        <w:t>配套，</w:t>
      </w:r>
      <w:r>
        <w:rPr>
          <w:rFonts w:cs="Arial" w:hint="eastAsia"/>
          <w:color w:val="000000"/>
          <w:sz w:val="21"/>
          <w:szCs w:val="21"/>
        </w:rPr>
        <w:t>如</w:t>
      </w:r>
      <w:r w:rsidRPr="0042704D">
        <w:rPr>
          <w:rFonts w:cs="Arial" w:hint="eastAsia"/>
          <w:color w:val="000000"/>
          <w:sz w:val="21"/>
          <w:szCs w:val="21"/>
        </w:rPr>
        <w:t>三江购物、嘉悦·生活广场等，</w:t>
      </w:r>
      <w:r w:rsidR="005070E9">
        <w:rPr>
          <w:rFonts w:cs="Arial" w:hint="eastAsia"/>
          <w:color w:val="000000"/>
          <w:sz w:val="21"/>
          <w:szCs w:val="21"/>
        </w:rPr>
        <w:t>调研对象</w:t>
      </w:r>
      <w:r>
        <w:rPr>
          <w:rFonts w:cs="Arial" w:hint="eastAsia"/>
          <w:color w:val="000000"/>
          <w:sz w:val="21"/>
          <w:szCs w:val="21"/>
        </w:rPr>
        <w:t>东侧直线距离2公里处有</w:t>
      </w:r>
      <w:r w:rsidRPr="0042704D">
        <w:rPr>
          <w:rFonts w:cs="Arial"/>
          <w:color w:val="000000"/>
          <w:sz w:val="21"/>
          <w:szCs w:val="21"/>
        </w:rPr>
        <w:t>海港城商业广场；</w:t>
      </w:r>
    </w:p>
    <w:p w14:paraId="2AC91208" w14:textId="77777777" w:rsidR="00A36A5B" w:rsidRPr="0042704D" w:rsidRDefault="00A36A5B" w:rsidP="00A36A5B">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教育：周边两公里内有姜山镇实验中学、姜山中学、鄞州区实验小学（南校区）等教育资源配套</w:t>
      </w:r>
      <w:r w:rsidRPr="0042704D">
        <w:rPr>
          <w:rFonts w:cs="Arial"/>
          <w:color w:val="000000"/>
          <w:sz w:val="21"/>
          <w:szCs w:val="21"/>
        </w:rPr>
        <w:t>；</w:t>
      </w:r>
    </w:p>
    <w:p w14:paraId="7EC58402" w14:textId="779EB18D" w:rsidR="00A36A5B" w:rsidRPr="0042704D" w:rsidRDefault="00A36A5B" w:rsidP="00A36A5B">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医疗</w:t>
      </w:r>
      <w:r>
        <w:rPr>
          <w:rFonts w:cs="Arial" w:hint="eastAsia"/>
          <w:color w:val="000000"/>
          <w:sz w:val="21"/>
          <w:szCs w:val="21"/>
        </w:rPr>
        <w:t>：</w:t>
      </w:r>
      <w:r w:rsidR="005070E9">
        <w:rPr>
          <w:rFonts w:cs="Arial" w:hint="eastAsia"/>
          <w:color w:val="000000"/>
          <w:sz w:val="21"/>
          <w:szCs w:val="21"/>
        </w:rPr>
        <w:t>调研对象</w:t>
      </w:r>
      <w:r w:rsidRPr="0042704D">
        <w:rPr>
          <w:rFonts w:cs="Arial"/>
          <w:color w:val="000000"/>
          <w:sz w:val="21"/>
          <w:szCs w:val="21"/>
        </w:rPr>
        <w:t>1.5公里范围内有鄞州区第三医院</w:t>
      </w:r>
      <w:r>
        <w:rPr>
          <w:rFonts w:cs="Arial" w:hint="eastAsia"/>
          <w:color w:val="000000"/>
          <w:sz w:val="21"/>
          <w:szCs w:val="21"/>
        </w:rPr>
        <w:t>；</w:t>
      </w:r>
    </w:p>
    <w:p w14:paraId="2D85D500" w14:textId="5CE6E20E" w:rsidR="00A36A5B" w:rsidRPr="00024B5D" w:rsidRDefault="00A36A5B" w:rsidP="00A36A5B">
      <w:pPr>
        <w:widowControl w:val="0"/>
        <w:spacing w:line="480" w:lineRule="auto"/>
        <w:ind w:firstLineChars="200" w:firstLine="420"/>
        <w:jc w:val="both"/>
        <w:rPr>
          <w:rFonts w:ascii="Arial" w:hAnsi="Arial" w:cs="Arial"/>
          <w:sz w:val="21"/>
          <w:szCs w:val="21"/>
        </w:rPr>
      </w:pPr>
      <w:r>
        <w:rPr>
          <w:rFonts w:cs="Arial" w:hint="eastAsia"/>
          <w:color w:val="000000"/>
          <w:sz w:val="21"/>
          <w:szCs w:val="21"/>
        </w:rPr>
        <w:t>景观及人文资源：</w:t>
      </w:r>
      <w:r w:rsidRPr="0042704D">
        <w:rPr>
          <w:rFonts w:cs="Arial"/>
          <w:color w:val="000000"/>
          <w:sz w:val="21"/>
          <w:szCs w:val="21"/>
        </w:rPr>
        <w:t>狮山公园</w:t>
      </w:r>
      <w:r>
        <w:rPr>
          <w:rFonts w:cs="Arial" w:hint="eastAsia"/>
          <w:color w:val="000000"/>
          <w:sz w:val="21"/>
          <w:szCs w:val="21"/>
        </w:rPr>
        <w:t>、狮山剧院</w:t>
      </w:r>
      <w:r w:rsidR="00581C42">
        <w:rPr>
          <w:rFonts w:cs="Arial" w:hint="eastAsia"/>
          <w:color w:val="000000"/>
          <w:sz w:val="21"/>
          <w:szCs w:val="21"/>
        </w:rPr>
        <w:t>。</w:t>
      </w:r>
    </w:p>
    <w:p w14:paraId="5BB53062" w14:textId="15B194DE" w:rsidR="00024B5D" w:rsidRDefault="00581C42" w:rsidP="00024B5D">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（四）</w:t>
      </w:r>
      <w:r w:rsidR="00024B5D" w:rsidRPr="00024B5D">
        <w:rPr>
          <w:rFonts w:ascii="Arial" w:hAnsi="Arial" w:cs="Arial" w:hint="eastAsia"/>
          <w:sz w:val="21"/>
          <w:szCs w:val="21"/>
        </w:rPr>
        <w:t>区域规划</w:t>
      </w:r>
    </w:p>
    <w:p w14:paraId="4200832C" w14:textId="0437DB1D" w:rsidR="00A36A5B" w:rsidRPr="00024B5D" w:rsidRDefault="00A36A5B" w:rsidP="00024B5D">
      <w:pPr>
        <w:widowControl w:val="0"/>
        <w:spacing w:line="480" w:lineRule="auto"/>
        <w:ind w:firstLineChars="200" w:firstLine="420"/>
        <w:jc w:val="both"/>
        <w:rPr>
          <w:rFonts w:ascii="Arial" w:hAnsi="Arial" w:cs="Arial"/>
          <w:sz w:val="21"/>
          <w:szCs w:val="21"/>
        </w:rPr>
      </w:pPr>
      <w:r w:rsidRPr="00B140C6">
        <w:rPr>
          <w:rFonts w:ascii="Arial" w:hAnsi="Arial" w:cs="Arial" w:hint="eastAsia"/>
          <w:color w:val="000000"/>
          <w:sz w:val="21"/>
          <w:szCs w:val="21"/>
        </w:rPr>
        <w:t>依托轨道交通建设，推进产业转型升级，打造宁波产业转型创新先行区。</w:t>
      </w:r>
    </w:p>
    <w:p w14:paraId="4B5948E2" w14:textId="77777777" w:rsidR="00024B5D" w:rsidRDefault="00024B5D" w:rsidP="006C78DE"/>
    <w:p w14:paraId="46DCAB79" w14:textId="3F580236" w:rsidR="00024B5D" w:rsidRPr="00CE764A" w:rsidRDefault="00024B5D" w:rsidP="00024B5D">
      <w:pPr>
        <w:pStyle w:val="2"/>
        <w:snapToGrid w:val="0"/>
        <w:spacing w:before="0" w:after="0" w:line="480" w:lineRule="auto"/>
        <w:ind w:firstLineChars="98" w:firstLine="207"/>
        <w:jc w:val="both"/>
        <w:rPr>
          <w:rFonts w:eastAsia="宋体" w:cs="Arial"/>
          <w:sz w:val="21"/>
          <w:szCs w:val="21"/>
        </w:rPr>
      </w:pPr>
      <w:bookmarkStart w:id="69" w:name="_Toc41488735"/>
      <w:r>
        <w:rPr>
          <w:rFonts w:eastAsia="宋体" w:cs="Arial" w:hint="eastAsia"/>
          <w:sz w:val="21"/>
          <w:szCs w:val="21"/>
        </w:rPr>
        <w:t>二</w:t>
      </w:r>
      <w:r w:rsidR="00D610E4">
        <w:rPr>
          <w:rFonts w:eastAsia="宋体" w:cs="Arial" w:hint="eastAsia"/>
          <w:sz w:val="21"/>
          <w:szCs w:val="21"/>
        </w:rPr>
        <w:t>、</w:t>
      </w:r>
      <w:r>
        <w:rPr>
          <w:rFonts w:eastAsia="宋体" w:cs="Arial" w:hint="eastAsia"/>
          <w:sz w:val="21"/>
          <w:szCs w:val="21"/>
        </w:rPr>
        <w:t>项目产品定位</w:t>
      </w:r>
      <w:bookmarkEnd w:id="69"/>
    </w:p>
    <w:p w14:paraId="76061CEF" w14:textId="6E43D0AC" w:rsidR="00024B5D" w:rsidRPr="00BA2EA4" w:rsidRDefault="00024B5D" w:rsidP="00024B5D">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项目定位：</w:t>
      </w:r>
      <w:r w:rsidRPr="00BA2EA4">
        <w:rPr>
          <w:rFonts w:ascii="Arial" w:hAnsi="Arial" w:cs="Arial" w:hint="eastAsia"/>
          <w:sz w:val="21"/>
          <w:szCs w:val="21"/>
        </w:rPr>
        <w:t>本</w:t>
      </w:r>
      <w:r>
        <w:rPr>
          <w:rFonts w:ascii="Arial" w:hAnsi="Arial" w:cs="Arial"/>
          <w:sz w:val="21"/>
          <w:szCs w:val="21"/>
        </w:rPr>
        <w:t>项目</w:t>
      </w:r>
      <w:r>
        <w:rPr>
          <w:rFonts w:ascii="Arial" w:hAnsi="Arial" w:cs="Arial" w:hint="eastAsia"/>
          <w:sz w:val="21"/>
          <w:szCs w:val="21"/>
        </w:rPr>
        <w:t>定位为</w:t>
      </w:r>
      <w:r w:rsidR="00A36A5B">
        <w:rPr>
          <w:rFonts w:ascii="Arial" w:hAnsi="Arial" w:cs="Arial" w:hint="eastAsia"/>
          <w:sz w:val="21"/>
          <w:szCs w:val="21"/>
        </w:rPr>
        <w:t>中档</w:t>
      </w:r>
      <w:r>
        <w:rPr>
          <w:rFonts w:ascii="Arial" w:hAnsi="Arial" w:cs="Arial" w:hint="eastAsia"/>
          <w:sz w:val="21"/>
          <w:szCs w:val="21"/>
        </w:rPr>
        <w:t>品质</w:t>
      </w:r>
      <w:r w:rsidR="00A36A5B" w:rsidRPr="00A36A5B">
        <w:rPr>
          <w:rFonts w:ascii="Arial" w:hAnsi="Arial" w:cs="Arial" w:hint="eastAsia"/>
          <w:sz w:val="21"/>
          <w:szCs w:val="21"/>
        </w:rPr>
        <w:t>首置及刚改</w:t>
      </w:r>
      <w:r>
        <w:rPr>
          <w:rFonts w:ascii="Arial" w:hAnsi="Arial" w:cs="Arial" w:hint="eastAsia"/>
          <w:sz w:val="21"/>
          <w:szCs w:val="21"/>
        </w:rPr>
        <w:t>社区</w:t>
      </w:r>
      <w:r w:rsidR="00A36A5B">
        <w:rPr>
          <w:rFonts w:ascii="Arial" w:hAnsi="Arial" w:cs="Arial" w:hint="eastAsia"/>
          <w:sz w:val="21"/>
          <w:szCs w:val="21"/>
        </w:rPr>
        <w:t>；</w:t>
      </w:r>
    </w:p>
    <w:p w14:paraId="6390F77B" w14:textId="0CA91889" w:rsidR="00024B5D" w:rsidRPr="00BA2EA4" w:rsidRDefault="00024B5D" w:rsidP="00024B5D">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客群定位：项目客群定位以</w:t>
      </w:r>
      <w:r w:rsidRPr="00BA2EA4">
        <w:rPr>
          <w:rFonts w:ascii="Arial" w:hAnsi="Arial" w:cs="Arial" w:hint="eastAsia"/>
          <w:sz w:val="21"/>
          <w:szCs w:val="21"/>
        </w:rPr>
        <w:t>本地</w:t>
      </w:r>
      <w:r w:rsidRPr="00A45854">
        <w:rPr>
          <w:rFonts w:ascii="Arial" w:hAnsi="Arial" w:cs="Arial" w:hint="eastAsia"/>
          <w:sz w:val="21"/>
          <w:szCs w:val="21"/>
        </w:rPr>
        <w:t>刚需</w:t>
      </w:r>
      <w:r w:rsidR="00A36A5B">
        <w:rPr>
          <w:rFonts w:ascii="Arial" w:hAnsi="Arial" w:cs="Arial" w:hint="eastAsia"/>
          <w:sz w:val="21"/>
          <w:szCs w:val="21"/>
        </w:rPr>
        <w:t>、</w:t>
      </w:r>
      <w:r w:rsidR="00A36A5B" w:rsidRPr="00A36A5B">
        <w:rPr>
          <w:rFonts w:ascii="Arial" w:hAnsi="Arial" w:cs="Arial" w:hint="eastAsia"/>
          <w:sz w:val="21"/>
          <w:szCs w:val="21"/>
        </w:rPr>
        <w:t>刚改</w:t>
      </w:r>
      <w:r>
        <w:rPr>
          <w:rFonts w:ascii="Arial" w:hAnsi="Arial" w:cs="Arial" w:hint="eastAsia"/>
          <w:sz w:val="21"/>
          <w:szCs w:val="21"/>
        </w:rPr>
        <w:t>以及</w:t>
      </w:r>
      <w:r w:rsidR="00A36A5B">
        <w:rPr>
          <w:rFonts w:ascii="Arial" w:hAnsi="Arial" w:cs="Arial" w:hint="eastAsia"/>
          <w:sz w:val="21"/>
          <w:szCs w:val="21"/>
        </w:rPr>
        <w:t>投资</w:t>
      </w:r>
      <w:r w:rsidRPr="00A45854">
        <w:rPr>
          <w:rFonts w:ascii="Arial" w:hAnsi="Arial" w:cs="Arial" w:hint="eastAsia"/>
          <w:sz w:val="21"/>
          <w:szCs w:val="21"/>
        </w:rPr>
        <w:t>客户</w:t>
      </w:r>
      <w:r w:rsidRPr="00BA2EA4">
        <w:rPr>
          <w:rFonts w:ascii="Arial" w:hAnsi="Arial" w:cs="Arial" w:hint="eastAsia"/>
          <w:sz w:val="21"/>
          <w:szCs w:val="21"/>
        </w:rPr>
        <w:t>为主</w:t>
      </w:r>
      <w:r w:rsidR="00A36A5B">
        <w:rPr>
          <w:rFonts w:ascii="Arial" w:hAnsi="Arial" w:cs="Arial" w:hint="eastAsia"/>
          <w:sz w:val="21"/>
          <w:szCs w:val="21"/>
        </w:rPr>
        <w:t>；</w:t>
      </w:r>
    </w:p>
    <w:p w14:paraId="61C0D3EE" w14:textId="57581278" w:rsidR="00A36A5B" w:rsidRDefault="00024B5D" w:rsidP="00024B5D">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产品定位：</w:t>
      </w:r>
      <w:r w:rsidR="00A36A5B">
        <w:rPr>
          <w:rFonts w:ascii="Arial" w:hAnsi="Arial" w:cs="Arial" w:hint="eastAsia"/>
          <w:sz w:val="21"/>
          <w:szCs w:val="21"/>
        </w:rPr>
        <w:t>高层（</w:t>
      </w:r>
      <w:r w:rsidR="00A36A5B">
        <w:rPr>
          <w:rFonts w:ascii="Arial" w:hAnsi="Arial" w:cs="Arial" w:hint="eastAsia"/>
          <w:sz w:val="21"/>
          <w:szCs w:val="21"/>
        </w:rPr>
        <w:t>19-23</w:t>
      </w:r>
      <w:r w:rsidR="00A36A5B">
        <w:rPr>
          <w:rFonts w:ascii="Arial" w:hAnsi="Arial" w:cs="Arial" w:hint="eastAsia"/>
          <w:sz w:val="21"/>
          <w:szCs w:val="21"/>
        </w:rPr>
        <w:t>层）</w:t>
      </w:r>
      <w:r w:rsidR="00A36A5B">
        <w:rPr>
          <w:rFonts w:ascii="Arial" w:hAnsi="Arial" w:cs="Arial" w:hint="eastAsia"/>
          <w:sz w:val="21"/>
          <w:szCs w:val="21"/>
        </w:rPr>
        <w:t>99</w:t>
      </w:r>
      <w:r w:rsidR="00A36A5B">
        <w:rPr>
          <w:rFonts w:ascii="Arial" w:hAnsi="Arial" w:cs="Arial" w:hint="eastAsia"/>
          <w:sz w:val="21"/>
          <w:szCs w:val="21"/>
        </w:rPr>
        <w:t>、</w:t>
      </w:r>
      <w:r w:rsidR="00A36A5B">
        <w:rPr>
          <w:rFonts w:ascii="Arial" w:hAnsi="Arial" w:cs="Arial" w:hint="eastAsia"/>
          <w:sz w:val="21"/>
          <w:szCs w:val="21"/>
        </w:rPr>
        <w:t>114</w:t>
      </w:r>
      <w:r w:rsidR="00A36A5B">
        <w:rPr>
          <w:rFonts w:ascii="Arial" w:hAnsi="Arial" w:cs="Arial" w:hint="eastAsia"/>
          <w:sz w:val="21"/>
          <w:szCs w:val="21"/>
        </w:rPr>
        <w:t>平方米产品及小高层（</w:t>
      </w:r>
      <w:r w:rsidR="00A36A5B">
        <w:rPr>
          <w:rFonts w:ascii="Arial" w:hAnsi="Arial" w:cs="Arial" w:hint="eastAsia"/>
          <w:sz w:val="21"/>
          <w:szCs w:val="21"/>
        </w:rPr>
        <w:t>9-11</w:t>
      </w:r>
      <w:r w:rsidR="00A36A5B">
        <w:rPr>
          <w:rFonts w:ascii="Arial" w:hAnsi="Arial" w:cs="Arial" w:hint="eastAsia"/>
          <w:sz w:val="21"/>
          <w:szCs w:val="21"/>
        </w:rPr>
        <w:t>层）</w:t>
      </w:r>
      <w:r w:rsidR="00A36A5B">
        <w:rPr>
          <w:rFonts w:ascii="Arial" w:hAnsi="Arial" w:cs="Arial" w:hint="eastAsia"/>
          <w:sz w:val="21"/>
          <w:szCs w:val="21"/>
        </w:rPr>
        <w:t>91</w:t>
      </w:r>
      <w:r w:rsidR="00A36A5B">
        <w:rPr>
          <w:rFonts w:ascii="Arial" w:hAnsi="Arial" w:cs="Arial" w:hint="eastAsia"/>
          <w:sz w:val="21"/>
          <w:szCs w:val="21"/>
        </w:rPr>
        <w:t>平方米产品；</w:t>
      </w:r>
    </w:p>
    <w:p w14:paraId="4B7310DC" w14:textId="29EBA624" w:rsidR="00024B5D" w:rsidRPr="00BA2EA4" w:rsidRDefault="005070E9" w:rsidP="00024B5D">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调研对象</w:t>
      </w:r>
      <w:r w:rsidR="00024B5D" w:rsidRPr="00BA2EA4">
        <w:rPr>
          <w:rFonts w:ascii="Arial" w:hAnsi="Arial" w:cs="Arial" w:hint="eastAsia"/>
          <w:sz w:val="21"/>
          <w:szCs w:val="21"/>
        </w:rPr>
        <w:t>规划为</w:t>
      </w:r>
      <w:r w:rsidR="00024B5D" w:rsidRPr="00BA2EA4">
        <w:rPr>
          <w:rFonts w:ascii="Arial" w:hAnsi="Arial" w:cs="Arial"/>
          <w:sz w:val="21"/>
          <w:szCs w:val="21"/>
        </w:rPr>
        <w:t>居住项目</w:t>
      </w:r>
      <w:r w:rsidR="00024B5D" w:rsidRPr="00BA2EA4">
        <w:rPr>
          <w:rFonts w:ascii="Arial" w:hAnsi="Arial" w:cs="Arial" w:hint="eastAsia"/>
          <w:sz w:val="21"/>
          <w:szCs w:val="21"/>
        </w:rPr>
        <w:t>，</w:t>
      </w:r>
      <w:r w:rsidR="00024B5D" w:rsidRPr="00BA2EA4">
        <w:rPr>
          <w:rFonts w:ascii="Arial" w:hAnsi="Arial" w:cs="Arial"/>
          <w:sz w:val="21"/>
          <w:szCs w:val="21"/>
        </w:rPr>
        <w:t>住宅</w:t>
      </w:r>
      <w:r w:rsidR="00A36A5B">
        <w:rPr>
          <w:rFonts w:ascii="Arial" w:hAnsi="Arial" w:cs="Arial" w:hint="eastAsia"/>
          <w:sz w:val="21"/>
          <w:szCs w:val="21"/>
        </w:rPr>
        <w:t>产品类型为精装修</w:t>
      </w:r>
      <w:r w:rsidR="00024B5D" w:rsidRPr="00BA2EA4">
        <w:rPr>
          <w:rFonts w:ascii="Arial" w:hAnsi="Arial" w:cs="Arial" w:hint="eastAsia"/>
          <w:sz w:val="21"/>
          <w:szCs w:val="21"/>
        </w:rPr>
        <w:t>产品。</w:t>
      </w:r>
    </w:p>
    <w:p w14:paraId="24A31B96" w14:textId="77777777" w:rsidR="006C78DE" w:rsidRPr="00024B5D" w:rsidRDefault="006C78DE" w:rsidP="006C78DE"/>
    <w:p w14:paraId="1B7E1887" w14:textId="45254952" w:rsidR="007E78B3" w:rsidRPr="00CE764A" w:rsidRDefault="007E78B3" w:rsidP="007E78B3">
      <w:pPr>
        <w:pStyle w:val="2"/>
        <w:snapToGrid w:val="0"/>
        <w:spacing w:before="0" w:after="0" w:line="480" w:lineRule="auto"/>
        <w:ind w:firstLineChars="98" w:firstLine="207"/>
        <w:jc w:val="both"/>
        <w:rPr>
          <w:rFonts w:eastAsia="宋体" w:cs="Arial"/>
          <w:sz w:val="21"/>
          <w:szCs w:val="21"/>
        </w:rPr>
      </w:pPr>
      <w:bookmarkStart w:id="70" w:name="_Toc41488736"/>
      <w:r>
        <w:rPr>
          <w:rFonts w:eastAsia="宋体" w:cs="Arial" w:hint="eastAsia"/>
          <w:sz w:val="21"/>
          <w:szCs w:val="21"/>
        </w:rPr>
        <w:lastRenderedPageBreak/>
        <w:t>三</w:t>
      </w:r>
      <w:r w:rsidR="00D610E4">
        <w:rPr>
          <w:rFonts w:eastAsia="宋体" w:cs="Arial" w:hint="eastAsia"/>
          <w:sz w:val="21"/>
          <w:szCs w:val="21"/>
        </w:rPr>
        <w:t>、</w:t>
      </w:r>
      <w:r>
        <w:rPr>
          <w:rFonts w:eastAsia="宋体" w:cs="Arial" w:hint="eastAsia"/>
          <w:sz w:val="21"/>
          <w:szCs w:val="21"/>
        </w:rPr>
        <w:t>项目</w:t>
      </w:r>
      <w:r w:rsidRPr="00D610E4">
        <w:rPr>
          <w:rFonts w:eastAsia="宋体" w:cs="Arial" w:hint="eastAsia"/>
          <w:sz w:val="21"/>
          <w:szCs w:val="21"/>
        </w:rPr>
        <w:t>SWOT</w:t>
      </w:r>
      <w:r>
        <w:rPr>
          <w:rFonts w:eastAsia="宋体" w:cs="Arial" w:hint="eastAsia"/>
          <w:sz w:val="21"/>
          <w:szCs w:val="21"/>
        </w:rPr>
        <w:t>分析</w:t>
      </w:r>
      <w:bookmarkEnd w:id="70"/>
    </w:p>
    <w:p w14:paraId="11B674FE" w14:textId="2A80C116" w:rsidR="007E78B3" w:rsidRPr="007C540C" w:rsidRDefault="00581C42" w:rsidP="007C540C">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（一）</w:t>
      </w:r>
      <w:r w:rsidR="007E78B3" w:rsidRPr="007C540C">
        <w:rPr>
          <w:rFonts w:ascii="Arial" w:hAnsi="Arial" w:cs="Arial"/>
          <w:sz w:val="21"/>
          <w:szCs w:val="21"/>
        </w:rPr>
        <w:t>优势</w:t>
      </w:r>
    </w:p>
    <w:p w14:paraId="26E779EF" w14:textId="28990D8A" w:rsidR="00A36A5B" w:rsidRDefault="00BB27F9" w:rsidP="00257642">
      <w:pPr>
        <w:widowControl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1</w:t>
      </w:r>
      <w:r>
        <w:rPr>
          <w:rFonts w:ascii="Arial" w:hAnsi="Arial" w:cs="Arial" w:hint="eastAsia"/>
          <w:sz w:val="21"/>
          <w:szCs w:val="21"/>
        </w:rPr>
        <w:t>、</w:t>
      </w:r>
      <w:r w:rsidR="00CE764A">
        <w:rPr>
          <w:rFonts w:ascii="Arial" w:hAnsi="Arial" w:cs="Arial" w:hint="eastAsia"/>
          <w:sz w:val="21"/>
          <w:szCs w:val="21"/>
        </w:rPr>
        <w:t>区位优势</w:t>
      </w:r>
      <w:r w:rsidR="00257642">
        <w:rPr>
          <w:rFonts w:ascii="Arial" w:hAnsi="Arial" w:cs="Arial" w:hint="eastAsia"/>
          <w:sz w:val="21"/>
          <w:szCs w:val="21"/>
        </w:rPr>
        <w:t>：</w:t>
      </w:r>
      <w:r w:rsidR="005070E9">
        <w:rPr>
          <w:rFonts w:ascii="Arial" w:hAnsi="Arial" w:cs="Arial" w:hint="eastAsia"/>
          <w:sz w:val="21"/>
          <w:szCs w:val="21"/>
        </w:rPr>
        <w:t>调研对象</w:t>
      </w:r>
      <w:r w:rsidR="00CE764A">
        <w:rPr>
          <w:rFonts w:ascii="Arial" w:hAnsi="Arial" w:cs="Arial" w:hint="eastAsia"/>
          <w:sz w:val="21"/>
          <w:szCs w:val="21"/>
        </w:rPr>
        <w:t>位于</w:t>
      </w:r>
      <w:r w:rsidR="00A36A5B">
        <w:rPr>
          <w:rFonts w:ascii="Arial" w:hAnsi="Arial" w:cs="Arial" w:hint="eastAsia"/>
          <w:sz w:val="21"/>
          <w:szCs w:val="21"/>
        </w:rPr>
        <w:t>宁波市鄞州区鄞州南片区姜山组团中心，</w:t>
      </w:r>
      <w:r w:rsidR="0012466B">
        <w:rPr>
          <w:rFonts w:ascii="Arial" w:hAnsi="Arial" w:cs="Arial" w:hint="eastAsia"/>
          <w:sz w:val="21"/>
          <w:szCs w:val="21"/>
        </w:rPr>
        <w:t>该区域为宁波市重点发展区域，</w:t>
      </w:r>
      <w:r w:rsidR="0012466B">
        <w:rPr>
          <w:rFonts w:ascii="Arial" w:hAnsi="Arial" w:cs="Arial" w:hint="eastAsia"/>
          <w:color w:val="000000"/>
          <w:sz w:val="21"/>
          <w:szCs w:val="21"/>
        </w:rPr>
        <w:t>依托轨道交通建设，推进产业转型升级，打造宁波产业转型创新先行区；</w:t>
      </w:r>
    </w:p>
    <w:p w14:paraId="1056B3F1" w14:textId="755E91CA" w:rsidR="0012466B" w:rsidRDefault="00BB27F9" w:rsidP="00257642">
      <w:pPr>
        <w:widowControl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0012466B">
        <w:rPr>
          <w:rFonts w:ascii="Arial" w:hAnsi="Arial" w:cs="Arial" w:hint="eastAsia"/>
          <w:color w:val="000000"/>
          <w:sz w:val="21"/>
          <w:szCs w:val="21"/>
        </w:rPr>
        <w:t>交通优势：</w:t>
      </w:r>
      <w:r w:rsidR="00187D38" w:rsidRPr="0042704D">
        <w:rPr>
          <w:rFonts w:cs="Arial" w:hint="eastAsia"/>
          <w:color w:val="000000"/>
          <w:sz w:val="21"/>
          <w:szCs w:val="21"/>
        </w:rPr>
        <w:t>直线距离地铁</w:t>
      </w:r>
      <w:r w:rsidR="00187D38" w:rsidRPr="00D610E4">
        <w:rPr>
          <w:rFonts w:ascii="Arial" w:hAnsi="Arial" w:cs="Arial"/>
          <w:color w:val="000000"/>
          <w:sz w:val="21"/>
          <w:szCs w:val="21"/>
        </w:rPr>
        <w:t>3</w:t>
      </w:r>
      <w:r w:rsidR="00187D38" w:rsidRPr="0042704D">
        <w:rPr>
          <w:rFonts w:cs="Arial"/>
          <w:color w:val="000000"/>
          <w:sz w:val="21"/>
          <w:szCs w:val="21"/>
        </w:rPr>
        <w:t>号线姜山站和狮山站均</w:t>
      </w:r>
      <w:r w:rsidR="00187D38" w:rsidRPr="00D610E4">
        <w:rPr>
          <w:rFonts w:ascii="Arial" w:hAnsi="Arial" w:cs="Arial"/>
          <w:color w:val="000000"/>
          <w:sz w:val="21"/>
          <w:szCs w:val="21"/>
        </w:rPr>
        <w:t>500</w:t>
      </w:r>
      <w:r w:rsidR="00187D38" w:rsidRPr="0042704D">
        <w:rPr>
          <w:rFonts w:cs="Arial"/>
          <w:color w:val="000000"/>
          <w:sz w:val="21"/>
          <w:szCs w:val="21"/>
        </w:rPr>
        <w:t>米左右</w:t>
      </w:r>
      <w:r w:rsidR="00187D38" w:rsidRPr="0042704D">
        <w:rPr>
          <w:rFonts w:cs="Arial" w:hint="eastAsia"/>
          <w:color w:val="000000"/>
          <w:sz w:val="21"/>
          <w:szCs w:val="21"/>
        </w:rPr>
        <w:t>，</w:t>
      </w:r>
      <w:r w:rsidR="001068FE">
        <w:rPr>
          <w:rFonts w:ascii="Arial" w:hAnsi="Arial" w:cs="Arial" w:hint="eastAsia"/>
          <w:sz w:val="21"/>
          <w:szCs w:val="21"/>
        </w:rPr>
        <w:t>可</w:t>
      </w:r>
      <w:r w:rsidR="001068FE" w:rsidRPr="001068FE">
        <w:rPr>
          <w:rFonts w:ascii="Arial" w:hAnsi="Arial" w:cs="Arial" w:hint="eastAsia"/>
          <w:sz w:val="21"/>
          <w:szCs w:val="21"/>
        </w:rPr>
        <w:t>直达市区</w:t>
      </w:r>
      <w:r w:rsidR="00187D38">
        <w:rPr>
          <w:rFonts w:ascii="Arial" w:hAnsi="Arial" w:cs="Arial" w:hint="eastAsia"/>
          <w:sz w:val="21"/>
          <w:szCs w:val="21"/>
        </w:rPr>
        <w:t>，临近姜山互通及姜山北枢纽</w:t>
      </w:r>
      <w:r w:rsidR="0012466B">
        <w:rPr>
          <w:rFonts w:ascii="Arial" w:hAnsi="Arial" w:cs="Arial" w:hint="eastAsia"/>
          <w:color w:val="000000"/>
          <w:sz w:val="21"/>
          <w:szCs w:val="21"/>
        </w:rPr>
        <w:t>，出行便利；</w:t>
      </w:r>
    </w:p>
    <w:p w14:paraId="44AA1105" w14:textId="1A9E390E" w:rsidR="00257642" w:rsidRDefault="00BB27F9" w:rsidP="00257642">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0012466B">
        <w:rPr>
          <w:rFonts w:ascii="Arial" w:hAnsi="Arial" w:cs="Arial" w:hint="eastAsia"/>
          <w:sz w:val="21"/>
          <w:szCs w:val="21"/>
        </w:rPr>
        <w:t>品牌</w:t>
      </w:r>
      <w:r>
        <w:rPr>
          <w:rFonts w:ascii="Arial" w:hAnsi="Arial" w:cs="Arial" w:hint="eastAsia"/>
          <w:sz w:val="21"/>
          <w:szCs w:val="21"/>
        </w:rPr>
        <w:t>优势：开发商具有品牌效应，具有一定忠诚客户，品牌形象被客户认同；</w:t>
      </w:r>
    </w:p>
    <w:p w14:paraId="26E36B89" w14:textId="174B2713" w:rsidR="00BB27F9" w:rsidRPr="00BB27F9" w:rsidRDefault="00BB27F9" w:rsidP="00BB27F9">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4</w:t>
      </w:r>
      <w:r>
        <w:rPr>
          <w:rFonts w:ascii="Arial" w:hAnsi="Arial" w:cs="Arial" w:hint="eastAsia"/>
          <w:sz w:val="21"/>
          <w:szCs w:val="21"/>
        </w:rPr>
        <w:t>、调研对象未在宁波市限购范围内，可拥有更多市场空间。</w:t>
      </w:r>
    </w:p>
    <w:p w14:paraId="1307B3CE" w14:textId="7CEF7ACA" w:rsidR="007D16C4" w:rsidRPr="007C540C" w:rsidRDefault="00581C42" w:rsidP="007C540C">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（二）</w:t>
      </w:r>
      <w:r w:rsidR="007D16C4" w:rsidRPr="007C540C">
        <w:rPr>
          <w:rFonts w:ascii="Arial" w:hAnsi="Arial" w:cs="Arial"/>
          <w:sz w:val="21"/>
          <w:szCs w:val="21"/>
        </w:rPr>
        <w:t>劣势</w:t>
      </w:r>
    </w:p>
    <w:p w14:paraId="0D53F6AE" w14:textId="090F5B79" w:rsidR="00166155" w:rsidRDefault="00BB27F9" w:rsidP="0023359B">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w:t>
      </w:r>
      <w:r w:rsidR="000B0D9C">
        <w:rPr>
          <w:rFonts w:ascii="Arial" w:hAnsi="Arial" w:cs="Arial" w:hint="eastAsia"/>
          <w:color w:val="000000"/>
          <w:sz w:val="21"/>
          <w:szCs w:val="21"/>
        </w:rPr>
        <w:t>项目内部分</w:t>
      </w:r>
      <w:r w:rsidR="0003380E">
        <w:rPr>
          <w:rFonts w:ascii="Arial" w:hAnsi="Arial" w:cs="Arial" w:hint="eastAsia"/>
          <w:color w:val="000000"/>
          <w:sz w:val="21"/>
          <w:szCs w:val="21"/>
        </w:rPr>
        <w:t>临近</w:t>
      </w:r>
      <w:r w:rsidR="000B0D9C">
        <w:rPr>
          <w:rFonts w:ascii="Arial" w:hAnsi="Arial" w:cs="Arial" w:hint="eastAsia"/>
          <w:color w:val="000000"/>
          <w:sz w:val="21"/>
          <w:szCs w:val="21"/>
        </w:rPr>
        <w:t>地铁</w:t>
      </w:r>
      <w:r w:rsidR="000B0D9C">
        <w:rPr>
          <w:rFonts w:ascii="Arial" w:hAnsi="Arial" w:cs="Arial" w:hint="eastAsia"/>
          <w:color w:val="000000"/>
          <w:sz w:val="21"/>
          <w:szCs w:val="21"/>
        </w:rPr>
        <w:t>3</w:t>
      </w:r>
      <w:r w:rsidR="000B0D9C">
        <w:rPr>
          <w:rFonts w:ascii="Arial" w:hAnsi="Arial" w:cs="Arial" w:hint="eastAsia"/>
          <w:color w:val="000000"/>
          <w:sz w:val="21"/>
          <w:szCs w:val="21"/>
        </w:rPr>
        <w:t>号线的</w:t>
      </w:r>
      <w:r w:rsidR="00166155">
        <w:rPr>
          <w:rFonts w:ascii="Arial" w:hAnsi="Arial" w:cs="Arial" w:hint="eastAsia"/>
          <w:color w:val="000000"/>
          <w:sz w:val="21"/>
          <w:szCs w:val="21"/>
        </w:rPr>
        <w:t>住宅</w:t>
      </w:r>
      <w:r w:rsidR="000B0D9C">
        <w:rPr>
          <w:rFonts w:ascii="Arial" w:hAnsi="Arial" w:cs="Arial" w:hint="eastAsia"/>
          <w:color w:val="000000"/>
          <w:sz w:val="21"/>
          <w:szCs w:val="21"/>
        </w:rPr>
        <w:t>楼</w:t>
      </w:r>
      <w:r w:rsidR="00166155">
        <w:rPr>
          <w:rFonts w:ascii="Arial" w:hAnsi="Arial" w:cs="Arial" w:hint="eastAsia"/>
          <w:color w:val="000000"/>
          <w:sz w:val="21"/>
          <w:szCs w:val="21"/>
        </w:rPr>
        <w:t>将受到噪音干扰，对居住舒适度存在一定影响；</w:t>
      </w:r>
    </w:p>
    <w:p w14:paraId="188BAE70" w14:textId="6E4E376E" w:rsidR="0003380E" w:rsidRDefault="00BB27F9" w:rsidP="0023359B">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0003380E">
        <w:rPr>
          <w:rFonts w:ascii="Arial" w:hAnsi="Arial" w:cs="Arial" w:hint="eastAsia"/>
          <w:color w:val="000000"/>
          <w:sz w:val="21"/>
          <w:szCs w:val="21"/>
        </w:rPr>
        <w:t>项目西侧</w:t>
      </w:r>
      <w:r w:rsidR="001068FE">
        <w:rPr>
          <w:rFonts w:ascii="Arial" w:hAnsi="Arial" w:cs="Arial" w:hint="eastAsia"/>
          <w:color w:val="000000"/>
          <w:sz w:val="21"/>
          <w:szCs w:val="21"/>
        </w:rPr>
        <w:t>有高压电塔且西侧片区</w:t>
      </w:r>
      <w:r w:rsidR="0003380E">
        <w:rPr>
          <w:rFonts w:ascii="Arial" w:hAnsi="Arial" w:cs="Arial" w:hint="eastAsia"/>
          <w:color w:val="000000"/>
          <w:sz w:val="21"/>
          <w:szCs w:val="21"/>
        </w:rPr>
        <w:t>多为工业园区，对</w:t>
      </w:r>
      <w:r>
        <w:rPr>
          <w:rFonts w:ascii="Arial" w:hAnsi="Arial" w:cs="Arial" w:hint="eastAsia"/>
          <w:color w:val="000000"/>
          <w:sz w:val="21"/>
          <w:szCs w:val="21"/>
        </w:rPr>
        <w:t>调研对象有一定</w:t>
      </w:r>
      <w:r w:rsidR="0003380E">
        <w:rPr>
          <w:rFonts w:ascii="Arial" w:hAnsi="Arial" w:cs="Arial" w:hint="eastAsia"/>
          <w:color w:val="000000"/>
          <w:sz w:val="21"/>
          <w:szCs w:val="21"/>
        </w:rPr>
        <w:t>负面影响</w:t>
      </w:r>
      <w:r w:rsidR="001068FE">
        <w:rPr>
          <w:rFonts w:ascii="Arial" w:hAnsi="Arial" w:cs="Arial" w:hint="eastAsia"/>
          <w:color w:val="000000"/>
          <w:sz w:val="21"/>
          <w:szCs w:val="21"/>
        </w:rPr>
        <w:t>，影响项目品质</w:t>
      </w:r>
      <w:r w:rsidR="0003380E">
        <w:rPr>
          <w:rFonts w:ascii="Arial" w:hAnsi="Arial" w:cs="Arial" w:hint="eastAsia"/>
          <w:color w:val="000000"/>
          <w:sz w:val="21"/>
          <w:szCs w:val="21"/>
        </w:rPr>
        <w:t>；</w:t>
      </w:r>
    </w:p>
    <w:p w14:paraId="2989B171" w14:textId="01E8FB13" w:rsidR="00A03C35" w:rsidRPr="00257642" w:rsidRDefault="00BB27F9" w:rsidP="0023359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005070E9">
        <w:rPr>
          <w:rFonts w:ascii="Arial" w:hAnsi="Arial" w:cs="Arial" w:hint="eastAsia"/>
          <w:sz w:val="21"/>
          <w:szCs w:val="21"/>
        </w:rPr>
        <w:t>调研对象</w:t>
      </w:r>
      <w:r w:rsidRPr="00257642">
        <w:rPr>
          <w:rFonts w:ascii="Arial" w:hAnsi="Arial" w:cs="Arial" w:hint="eastAsia"/>
          <w:sz w:val="21"/>
          <w:szCs w:val="21"/>
        </w:rPr>
        <w:t>仅</w:t>
      </w:r>
      <w:r w:rsidR="00257642" w:rsidRPr="00257642">
        <w:rPr>
          <w:rFonts w:ascii="Arial" w:hAnsi="Arial" w:cs="Arial" w:hint="eastAsia"/>
          <w:sz w:val="21"/>
          <w:szCs w:val="21"/>
        </w:rPr>
        <w:t>规划</w:t>
      </w:r>
      <w:r w:rsidR="0003380E">
        <w:rPr>
          <w:rFonts w:ascii="Arial" w:hAnsi="Arial" w:cs="Arial" w:hint="eastAsia"/>
          <w:sz w:val="21"/>
          <w:szCs w:val="21"/>
        </w:rPr>
        <w:t>三</w:t>
      </w:r>
      <w:r w:rsidR="00257642" w:rsidRPr="00257642">
        <w:rPr>
          <w:rFonts w:ascii="Arial" w:hAnsi="Arial" w:cs="Arial" w:hint="eastAsia"/>
          <w:sz w:val="21"/>
          <w:szCs w:val="21"/>
        </w:rPr>
        <w:t>种产品类型</w:t>
      </w:r>
      <w:r w:rsidR="0003380E">
        <w:rPr>
          <w:rFonts w:ascii="Arial" w:hAnsi="Arial" w:cs="Arial" w:hint="eastAsia"/>
          <w:sz w:val="21"/>
          <w:szCs w:val="21"/>
        </w:rPr>
        <w:t>，较为单一</w:t>
      </w:r>
      <w:r w:rsidR="00257642" w:rsidRPr="00257642">
        <w:rPr>
          <w:rFonts w:ascii="Arial" w:hAnsi="Arial" w:cs="Arial" w:hint="eastAsia"/>
          <w:sz w:val="21"/>
          <w:szCs w:val="21"/>
        </w:rPr>
        <w:t>。</w:t>
      </w:r>
    </w:p>
    <w:p w14:paraId="2268FA18" w14:textId="13F224E2" w:rsidR="00D243CD" w:rsidRPr="007C540C" w:rsidRDefault="00581C42" w:rsidP="007C540C">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（三）</w:t>
      </w:r>
      <w:r w:rsidR="00D243CD" w:rsidRPr="007C540C">
        <w:rPr>
          <w:rFonts w:ascii="Arial" w:hAnsi="Arial" w:cs="Arial" w:hint="eastAsia"/>
          <w:sz w:val="21"/>
          <w:szCs w:val="21"/>
        </w:rPr>
        <w:t>机会</w:t>
      </w:r>
    </w:p>
    <w:p w14:paraId="68C95D8F" w14:textId="068E555A" w:rsidR="00A36A5B" w:rsidRDefault="00BB27F9" w:rsidP="0023359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00166155">
        <w:rPr>
          <w:rFonts w:ascii="Arial" w:hAnsi="Arial" w:cs="Arial" w:hint="eastAsia"/>
          <w:sz w:val="21"/>
          <w:szCs w:val="21"/>
        </w:rPr>
        <w:t>项目定位为中档品质住宅，对于</w:t>
      </w:r>
      <w:r w:rsidR="00166155" w:rsidRPr="00A36A5B">
        <w:rPr>
          <w:rFonts w:ascii="Arial" w:hAnsi="Arial" w:cs="Arial" w:hint="eastAsia"/>
          <w:sz w:val="21"/>
          <w:szCs w:val="21"/>
        </w:rPr>
        <w:t>首置及刚改</w:t>
      </w:r>
      <w:r w:rsidR="00166155">
        <w:rPr>
          <w:rFonts w:ascii="Arial" w:hAnsi="Arial" w:cs="Arial" w:hint="eastAsia"/>
          <w:sz w:val="21"/>
          <w:szCs w:val="21"/>
        </w:rPr>
        <w:t>客户有较大吸引力；</w:t>
      </w:r>
    </w:p>
    <w:p w14:paraId="18F8B35C" w14:textId="01B5ACE5" w:rsidR="00D80745" w:rsidRDefault="00BB27F9" w:rsidP="0023359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sidR="00166155">
        <w:rPr>
          <w:rFonts w:ascii="Arial" w:hAnsi="Arial" w:cs="Arial" w:hint="eastAsia"/>
          <w:sz w:val="21"/>
          <w:szCs w:val="21"/>
        </w:rPr>
        <w:t>姜山组团所在区域多为老旧居住社区，</w:t>
      </w:r>
      <w:r>
        <w:rPr>
          <w:rFonts w:ascii="Arial" w:hAnsi="Arial" w:cs="Arial" w:hint="eastAsia"/>
          <w:sz w:val="21"/>
          <w:szCs w:val="21"/>
        </w:rPr>
        <w:t>周边</w:t>
      </w:r>
      <w:r w:rsidR="00166155">
        <w:rPr>
          <w:rFonts w:ascii="Arial" w:hAnsi="Arial" w:cs="Arial" w:hint="eastAsia"/>
          <w:sz w:val="21"/>
          <w:szCs w:val="21"/>
        </w:rPr>
        <w:t>新建商品住宅</w:t>
      </w:r>
      <w:r>
        <w:rPr>
          <w:rFonts w:ascii="Arial" w:hAnsi="Arial" w:cs="Arial" w:hint="eastAsia"/>
          <w:sz w:val="21"/>
          <w:szCs w:val="21"/>
        </w:rPr>
        <w:t>项目较少，</w:t>
      </w:r>
      <w:r w:rsidR="000B0D9C">
        <w:rPr>
          <w:rFonts w:ascii="Arial" w:hAnsi="Arial" w:cs="Arial" w:hint="eastAsia"/>
          <w:sz w:val="21"/>
          <w:szCs w:val="21"/>
        </w:rPr>
        <w:t>现有竞品</w:t>
      </w:r>
      <w:r w:rsidR="00166155">
        <w:rPr>
          <w:rFonts w:ascii="Arial" w:hAnsi="Arial" w:cs="Arial" w:hint="eastAsia"/>
          <w:sz w:val="21"/>
          <w:szCs w:val="21"/>
        </w:rPr>
        <w:t>多已进入销售</w:t>
      </w:r>
      <w:r w:rsidR="001B00DE">
        <w:rPr>
          <w:rFonts w:ascii="Arial" w:hAnsi="Arial" w:cs="Arial" w:hint="eastAsia"/>
          <w:sz w:val="21"/>
          <w:szCs w:val="21"/>
        </w:rPr>
        <w:t>中</w:t>
      </w:r>
      <w:r w:rsidR="00166155">
        <w:rPr>
          <w:rFonts w:ascii="Arial" w:hAnsi="Arial" w:cs="Arial" w:hint="eastAsia"/>
          <w:sz w:val="21"/>
          <w:szCs w:val="21"/>
        </w:rPr>
        <w:t>后期阶段</w:t>
      </w:r>
      <w:r w:rsidR="000B0D9C">
        <w:rPr>
          <w:rFonts w:ascii="Arial" w:hAnsi="Arial" w:cs="Arial" w:hint="eastAsia"/>
          <w:sz w:val="21"/>
          <w:szCs w:val="21"/>
        </w:rPr>
        <w:t>，区域未来住宅用地计划供应量降低</w:t>
      </w:r>
      <w:r w:rsidR="00EF1284">
        <w:rPr>
          <w:rFonts w:ascii="Arial" w:hAnsi="Arial" w:cs="Arial" w:hint="eastAsia"/>
          <w:sz w:val="21"/>
          <w:szCs w:val="21"/>
        </w:rPr>
        <w:t>，预计今年内除</w:t>
      </w:r>
      <w:r w:rsidR="00EF1284" w:rsidRPr="00D80745">
        <w:rPr>
          <w:rFonts w:ascii="Arial" w:hAnsi="Arial" w:cs="Arial"/>
          <w:color w:val="000000"/>
          <w:sz w:val="21"/>
          <w:szCs w:val="21"/>
        </w:rPr>
        <w:t>1</w:t>
      </w:r>
      <w:r w:rsidR="00EF1284">
        <w:rPr>
          <w:rFonts w:ascii="Arial" w:hAnsi="Arial" w:cs="Arial" w:hint="eastAsia"/>
          <w:color w:val="000000"/>
          <w:sz w:val="21"/>
          <w:szCs w:val="21"/>
        </w:rPr>
        <w:t>0</w:t>
      </w:r>
      <w:r w:rsidR="00EF1284" w:rsidRPr="00D80745">
        <w:rPr>
          <w:rFonts w:ascii="Arial" w:hAnsi="Arial" w:cs="Arial"/>
          <w:color w:val="000000"/>
          <w:sz w:val="21"/>
          <w:szCs w:val="21"/>
        </w:rPr>
        <w:t>号</w:t>
      </w:r>
      <w:r w:rsidR="00EF1284">
        <w:rPr>
          <w:rFonts w:ascii="Arial" w:hAnsi="Arial" w:cs="Arial" w:hint="eastAsia"/>
          <w:color w:val="000000"/>
          <w:sz w:val="21"/>
          <w:szCs w:val="21"/>
        </w:rPr>
        <w:t>地块荣安项目外无其他项目开售</w:t>
      </w:r>
      <w:r w:rsidR="00166155">
        <w:rPr>
          <w:rFonts w:ascii="Arial" w:hAnsi="Arial" w:cs="Arial" w:hint="eastAsia"/>
          <w:sz w:val="21"/>
          <w:szCs w:val="21"/>
        </w:rPr>
        <w:t>，</w:t>
      </w:r>
      <w:r w:rsidR="001068FE">
        <w:rPr>
          <w:rFonts w:ascii="Arial" w:hAnsi="Arial" w:cs="Arial" w:hint="eastAsia"/>
          <w:sz w:val="21"/>
          <w:szCs w:val="21"/>
        </w:rPr>
        <w:t>调研对象</w:t>
      </w:r>
      <w:r w:rsidR="00166155">
        <w:rPr>
          <w:rFonts w:ascii="Arial" w:hAnsi="Arial" w:cs="Arial" w:hint="eastAsia"/>
          <w:sz w:val="21"/>
          <w:szCs w:val="21"/>
        </w:rPr>
        <w:t>在所在区域有较强竞争性</w:t>
      </w:r>
      <w:r w:rsidR="00D80745">
        <w:rPr>
          <w:rFonts w:ascii="Arial" w:hAnsi="Arial" w:cs="Arial" w:hint="eastAsia"/>
          <w:sz w:val="21"/>
          <w:szCs w:val="21"/>
        </w:rPr>
        <w:t>；</w:t>
      </w:r>
    </w:p>
    <w:p w14:paraId="5BAA697B" w14:textId="2CF226B0" w:rsidR="000B0D9C" w:rsidRDefault="000B0D9C" w:rsidP="0023359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00EF1284">
        <w:rPr>
          <w:rFonts w:ascii="Arial" w:hAnsi="Arial" w:cs="Arial" w:hint="eastAsia"/>
          <w:sz w:val="21"/>
          <w:szCs w:val="21"/>
        </w:rPr>
        <w:t>调研对象现状多面临河，未来可依据现有资源提升项目形象；</w:t>
      </w:r>
    </w:p>
    <w:p w14:paraId="4CFB3A45" w14:textId="3459171D" w:rsidR="001068FE" w:rsidRPr="00BB27F9" w:rsidRDefault="00EF1284" w:rsidP="00BB27F9">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00BB27F9">
        <w:rPr>
          <w:rFonts w:ascii="Arial" w:hAnsi="Arial" w:cs="Arial" w:hint="eastAsia"/>
          <w:sz w:val="21"/>
          <w:szCs w:val="21"/>
        </w:rPr>
        <w:t>、</w:t>
      </w:r>
      <w:r w:rsidR="00D80745">
        <w:rPr>
          <w:rFonts w:ascii="Arial" w:hAnsi="Arial" w:cs="Arial" w:hint="eastAsia"/>
          <w:sz w:val="21"/>
          <w:szCs w:val="21"/>
        </w:rPr>
        <w:t>宁波市落户政策的放开，对投资客户有一定吸引力</w:t>
      </w:r>
      <w:r w:rsidR="00166155">
        <w:rPr>
          <w:rFonts w:ascii="Arial" w:hAnsi="Arial" w:cs="Arial" w:hint="eastAsia"/>
          <w:sz w:val="21"/>
          <w:szCs w:val="21"/>
        </w:rPr>
        <w:t>。</w:t>
      </w:r>
    </w:p>
    <w:p w14:paraId="0EA88DD5" w14:textId="7EB14014" w:rsidR="00D243CD" w:rsidRPr="007C540C" w:rsidRDefault="00581C42" w:rsidP="007C540C">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（四）</w:t>
      </w:r>
      <w:r w:rsidR="00D243CD" w:rsidRPr="007C540C">
        <w:rPr>
          <w:rFonts w:ascii="Arial" w:hAnsi="Arial" w:cs="Arial" w:hint="eastAsia"/>
          <w:sz w:val="21"/>
          <w:szCs w:val="21"/>
        </w:rPr>
        <w:t>威胁</w:t>
      </w:r>
    </w:p>
    <w:p w14:paraId="5B45D464" w14:textId="333A1A8C" w:rsidR="00166155" w:rsidRDefault="00BB27F9" w:rsidP="007A5421">
      <w:pPr>
        <w:widowControl w:val="0"/>
        <w:adjustRightInd w:val="0"/>
        <w:snapToGrid w:val="0"/>
        <w:spacing w:line="480" w:lineRule="auto"/>
        <w:ind w:firstLineChars="200" w:firstLine="420"/>
        <w:jc w:val="both"/>
        <w:rPr>
          <w:rFonts w:ascii="Arial" w:hAnsi="Arial" w:cs="Arial"/>
          <w:color w:val="000000"/>
          <w:sz w:val="21"/>
          <w:szCs w:val="21"/>
        </w:rPr>
      </w:pPr>
      <w:bookmarkStart w:id="71" w:name="_Toc187666149"/>
      <w:r>
        <w:rPr>
          <w:rFonts w:ascii="Arial" w:hAnsi="Arial" w:cs="Arial" w:hint="eastAsia"/>
          <w:color w:val="000000"/>
          <w:sz w:val="21"/>
          <w:szCs w:val="21"/>
        </w:rPr>
        <w:t>1</w:t>
      </w:r>
      <w:r>
        <w:rPr>
          <w:rFonts w:ascii="Arial" w:hAnsi="Arial" w:cs="Arial" w:hint="eastAsia"/>
          <w:color w:val="000000"/>
          <w:sz w:val="21"/>
          <w:szCs w:val="21"/>
        </w:rPr>
        <w:t>、</w:t>
      </w:r>
      <w:r w:rsidR="00D80745">
        <w:rPr>
          <w:rFonts w:ascii="Arial" w:hAnsi="Arial" w:cs="Arial" w:hint="eastAsia"/>
          <w:color w:val="000000"/>
          <w:sz w:val="21"/>
          <w:szCs w:val="21"/>
        </w:rPr>
        <w:t>周边待售项目主要为调研项目南侧</w:t>
      </w:r>
      <w:r w:rsidR="00D80745" w:rsidRPr="00D80745">
        <w:rPr>
          <w:rFonts w:ascii="Arial" w:hAnsi="Arial" w:cs="Arial" w:hint="eastAsia"/>
          <w:color w:val="000000"/>
          <w:sz w:val="21"/>
          <w:szCs w:val="21"/>
        </w:rPr>
        <w:t>姜山镇核心</w:t>
      </w:r>
      <w:r w:rsidR="00D80745" w:rsidRPr="00D80745">
        <w:rPr>
          <w:rFonts w:ascii="Arial" w:hAnsi="Arial" w:cs="Arial"/>
          <w:color w:val="000000"/>
          <w:sz w:val="21"/>
          <w:szCs w:val="21"/>
        </w:rPr>
        <w:t>1</w:t>
      </w:r>
      <w:r w:rsidR="00D80745">
        <w:rPr>
          <w:rFonts w:ascii="Arial" w:hAnsi="Arial" w:cs="Arial" w:hint="eastAsia"/>
          <w:color w:val="000000"/>
          <w:sz w:val="21"/>
          <w:szCs w:val="21"/>
        </w:rPr>
        <w:t>0</w:t>
      </w:r>
      <w:r w:rsidR="00D80745" w:rsidRPr="00D80745">
        <w:rPr>
          <w:rFonts w:ascii="Arial" w:hAnsi="Arial" w:cs="Arial"/>
          <w:color w:val="000000"/>
          <w:sz w:val="21"/>
          <w:szCs w:val="21"/>
        </w:rPr>
        <w:t>号</w:t>
      </w:r>
      <w:r w:rsidR="00D80745">
        <w:rPr>
          <w:rFonts w:ascii="Arial" w:hAnsi="Arial" w:cs="Arial" w:hint="eastAsia"/>
          <w:color w:val="000000"/>
          <w:sz w:val="21"/>
          <w:szCs w:val="21"/>
        </w:rPr>
        <w:t>地块荣安项目，</w:t>
      </w:r>
      <w:r>
        <w:rPr>
          <w:rFonts w:ascii="Arial" w:hAnsi="Arial" w:cs="Arial" w:hint="eastAsia"/>
          <w:color w:val="000000"/>
          <w:sz w:val="21"/>
          <w:szCs w:val="21"/>
        </w:rPr>
        <w:t>该项目与调研对象土地</w:t>
      </w:r>
      <w:r w:rsidR="00D80745">
        <w:rPr>
          <w:rFonts w:ascii="Arial" w:hAnsi="Arial" w:cs="Arial" w:hint="eastAsia"/>
          <w:color w:val="000000"/>
          <w:sz w:val="21"/>
          <w:szCs w:val="21"/>
        </w:rPr>
        <w:t>成交日期接近，预计将与本项目同期入市，对本项目去化造成一定竞争压力。</w:t>
      </w:r>
    </w:p>
    <w:p w14:paraId="3B1DD23E" w14:textId="17C5BA34" w:rsidR="00024B5D" w:rsidRDefault="00024B5D" w:rsidP="00024B5D">
      <w:pPr>
        <w:pStyle w:val="2"/>
        <w:snapToGrid w:val="0"/>
        <w:spacing w:before="0" w:after="0" w:line="480" w:lineRule="auto"/>
        <w:ind w:firstLineChars="98" w:firstLine="207"/>
        <w:jc w:val="both"/>
        <w:rPr>
          <w:rFonts w:eastAsia="宋体" w:cs="Arial"/>
          <w:sz w:val="21"/>
          <w:szCs w:val="21"/>
        </w:rPr>
      </w:pPr>
      <w:bookmarkStart w:id="72" w:name="_Toc41488737"/>
      <w:r>
        <w:rPr>
          <w:rFonts w:eastAsia="宋体" w:cs="Arial" w:hint="eastAsia"/>
          <w:sz w:val="21"/>
          <w:szCs w:val="21"/>
        </w:rPr>
        <w:t>四</w:t>
      </w:r>
      <w:r w:rsidR="00D610E4">
        <w:rPr>
          <w:rFonts w:eastAsia="宋体" w:cs="Arial" w:hint="eastAsia"/>
          <w:sz w:val="21"/>
          <w:szCs w:val="21"/>
        </w:rPr>
        <w:t>、</w:t>
      </w:r>
      <w:r>
        <w:rPr>
          <w:rFonts w:eastAsia="宋体" w:cs="Arial" w:hint="eastAsia"/>
          <w:sz w:val="21"/>
          <w:szCs w:val="21"/>
        </w:rPr>
        <w:t>项目价格定位</w:t>
      </w:r>
      <w:bookmarkEnd w:id="72"/>
    </w:p>
    <w:p w14:paraId="3D8F943A" w14:textId="6FCD5105" w:rsidR="0012466B" w:rsidRPr="0012466B" w:rsidRDefault="00D80745" w:rsidP="0012466B">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目前项目所在版块住宅项目较少，</w:t>
      </w:r>
      <w:r w:rsidR="0012466B">
        <w:rPr>
          <w:rFonts w:ascii="Arial" w:hAnsi="Arial" w:cs="Arial" w:hint="eastAsia"/>
          <w:sz w:val="21"/>
          <w:szCs w:val="21"/>
        </w:rPr>
        <w:t>多已进入销售</w:t>
      </w:r>
      <w:r w:rsidR="001B00DE">
        <w:rPr>
          <w:rFonts w:ascii="Arial" w:hAnsi="Arial" w:cs="Arial" w:hint="eastAsia"/>
          <w:sz w:val="21"/>
          <w:szCs w:val="21"/>
        </w:rPr>
        <w:t>中</w:t>
      </w:r>
      <w:r w:rsidR="0012466B">
        <w:rPr>
          <w:rFonts w:ascii="Arial" w:hAnsi="Arial" w:cs="Arial" w:hint="eastAsia"/>
          <w:sz w:val="21"/>
          <w:szCs w:val="21"/>
        </w:rPr>
        <w:t>后期阶段，通过对项目周边住宅市场调研分析，高层（含精装修）售价水平在</w:t>
      </w:r>
      <w:r w:rsidR="0012466B">
        <w:rPr>
          <w:rFonts w:ascii="Arial" w:hAnsi="Arial" w:cs="Arial" w:hint="eastAsia"/>
          <w:sz w:val="21"/>
          <w:szCs w:val="21"/>
        </w:rPr>
        <w:t>22000-2</w:t>
      </w:r>
      <w:r w:rsidR="00A84DF0">
        <w:rPr>
          <w:rFonts w:ascii="Arial" w:hAnsi="Arial" w:cs="Arial" w:hint="eastAsia"/>
          <w:sz w:val="21"/>
          <w:szCs w:val="21"/>
        </w:rPr>
        <w:t>5</w:t>
      </w:r>
      <w:r w:rsidR="0012466B">
        <w:rPr>
          <w:rFonts w:ascii="Arial" w:hAnsi="Arial" w:cs="Arial" w:hint="eastAsia"/>
          <w:sz w:val="21"/>
          <w:szCs w:val="21"/>
        </w:rPr>
        <w:t>000</w:t>
      </w:r>
      <w:r w:rsidR="0012466B">
        <w:rPr>
          <w:rFonts w:ascii="Arial" w:hAnsi="Arial" w:cs="Arial" w:hint="eastAsia"/>
          <w:sz w:val="21"/>
          <w:szCs w:val="21"/>
        </w:rPr>
        <w:t>元</w:t>
      </w:r>
      <w:r w:rsidR="0012466B">
        <w:rPr>
          <w:rFonts w:ascii="Arial" w:hAnsi="Arial" w:cs="Arial" w:hint="eastAsia"/>
          <w:sz w:val="21"/>
          <w:szCs w:val="21"/>
        </w:rPr>
        <w:t>/</w:t>
      </w:r>
      <w:r w:rsidR="0012466B">
        <w:rPr>
          <w:rFonts w:ascii="Arial" w:hAnsi="Arial" w:cs="Arial" w:hint="eastAsia"/>
          <w:sz w:val="21"/>
          <w:szCs w:val="21"/>
        </w:rPr>
        <w:t>平方米，</w:t>
      </w:r>
      <w:r w:rsidR="00A84DF0">
        <w:rPr>
          <w:rFonts w:ascii="Arial" w:hAnsi="Arial" w:cs="Arial" w:hint="eastAsia"/>
          <w:sz w:val="21"/>
          <w:szCs w:val="21"/>
        </w:rPr>
        <w:t>小高层</w:t>
      </w:r>
      <w:r w:rsidR="0012466B">
        <w:rPr>
          <w:rFonts w:ascii="Arial" w:hAnsi="Arial" w:cs="Arial" w:hint="eastAsia"/>
          <w:sz w:val="21"/>
          <w:szCs w:val="21"/>
        </w:rPr>
        <w:t>（含精装修）售价水平在</w:t>
      </w:r>
      <w:r w:rsidR="0012466B">
        <w:rPr>
          <w:rFonts w:ascii="Arial" w:hAnsi="Arial" w:cs="Arial" w:hint="eastAsia"/>
          <w:sz w:val="21"/>
          <w:szCs w:val="21"/>
        </w:rPr>
        <w:t>25000-30000</w:t>
      </w:r>
      <w:r w:rsidR="0012466B">
        <w:rPr>
          <w:rFonts w:ascii="Arial" w:hAnsi="Arial" w:cs="Arial" w:hint="eastAsia"/>
          <w:sz w:val="21"/>
          <w:szCs w:val="21"/>
        </w:rPr>
        <w:lastRenderedPageBreak/>
        <w:t>元</w:t>
      </w:r>
      <w:r w:rsidR="0012466B">
        <w:rPr>
          <w:rFonts w:ascii="Arial" w:hAnsi="Arial" w:cs="Arial" w:hint="eastAsia"/>
          <w:sz w:val="21"/>
          <w:szCs w:val="21"/>
        </w:rPr>
        <w:t>//</w:t>
      </w:r>
      <w:r w:rsidR="0012466B">
        <w:rPr>
          <w:rFonts w:ascii="Arial" w:hAnsi="Arial" w:cs="Arial" w:hint="eastAsia"/>
          <w:sz w:val="21"/>
          <w:szCs w:val="21"/>
        </w:rPr>
        <w:t>平方米。同时，考虑到调研对象自身具有区域、交通等优势，结合前述分析，综合确定调研对象在本报告出具日期销售均价为</w:t>
      </w:r>
      <w:r w:rsidR="00A84DF0">
        <w:rPr>
          <w:rFonts w:ascii="Arial" w:hAnsi="Arial" w:cs="Arial" w:hint="eastAsia"/>
          <w:sz w:val="21"/>
          <w:szCs w:val="21"/>
        </w:rPr>
        <w:t>高层（含精装修）</w:t>
      </w:r>
      <w:r w:rsidR="00A84DF0">
        <w:rPr>
          <w:rFonts w:ascii="Arial" w:hAnsi="Arial" w:cs="Arial" w:hint="eastAsia"/>
          <w:sz w:val="21"/>
          <w:szCs w:val="21"/>
        </w:rPr>
        <w:t>24000</w:t>
      </w:r>
      <w:r w:rsidR="00A84DF0">
        <w:rPr>
          <w:rFonts w:ascii="Arial" w:hAnsi="Arial" w:cs="Arial" w:hint="eastAsia"/>
          <w:sz w:val="21"/>
          <w:szCs w:val="21"/>
        </w:rPr>
        <w:t>元</w:t>
      </w:r>
      <w:r w:rsidR="00A84DF0">
        <w:rPr>
          <w:rFonts w:ascii="Arial" w:hAnsi="Arial" w:cs="Arial" w:hint="eastAsia"/>
          <w:sz w:val="21"/>
          <w:szCs w:val="21"/>
        </w:rPr>
        <w:t>/</w:t>
      </w:r>
      <w:r w:rsidR="00A84DF0">
        <w:rPr>
          <w:rFonts w:ascii="Arial" w:hAnsi="Arial" w:cs="Arial" w:hint="eastAsia"/>
          <w:sz w:val="21"/>
          <w:szCs w:val="21"/>
        </w:rPr>
        <w:t>平方米，小高层（含精装修）</w:t>
      </w:r>
      <w:r w:rsidR="00A84DF0">
        <w:rPr>
          <w:rFonts w:ascii="Arial" w:hAnsi="Arial" w:cs="Arial" w:hint="eastAsia"/>
          <w:sz w:val="21"/>
          <w:szCs w:val="21"/>
        </w:rPr>
        <w:t>27000</w:t>
      </w:r>
      <w:r w:rsidR="00A84DF0">
        <w:rPr>
          <w:rFonts w:ascii="Arial" w:hAnsi="Arial" w:cs="Arial" w:hint="eastAsia"/>
          <w:sz w:val="21"/>
          <w:szCs w:val="21"/>
        </w:rPr>
        <w:t>元</w:t>
      </w:r>
      <w:r w:rsidR="00A84DF0">
        <w:rPr>
          <w:rFonts w:ascii="Arial" w:hAnsi="Arial" w:cs="Arial" w:hint="eastAsia"/>
          <w:sz w:val="21"/>
          <w:szCs w:val="21"/>
        </w:rPr>
        <w:t>/</w:t>
      </w:r>
      <w:r w:rsidR="00A84DF0">
        <w:rPr>
          <w:rFonts w:ascii="Arial" w:hAnsi="Arial" w:cs="Arial" w:hint="eastAsia"/>
          <w:sz w:val="21"/>
          <w:szCs w:val="21"/>
        </w:rPr>
        <w:t>平方米</w:t>
      </w:r>
      <w:r w:rsidR="005070E9">
        <w:rPr>
          <w:rFonts w:ascii="Arial" w:hAnsi="Arial" w:cs="Arial" w:hint="eastAsia"/>
          <w:sz w:val="21"/>
          <w:szCs w:val="21"/>
        </w:rPr>
        <w:t>。</w:t>
      </w:r>
    </w:p>
    <w:p w14:paraId="359CA24A" w14:textId="79F08271" w:rsidR="0012466B" w:rsidRDefault="001C3C78" w:rsidP="00024B5D">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目前</w:t>
      </w:r>
      <w:r w:rsidR="006C3AD7">
        <w:rPr>
          <w:rFonts w:ascii="Arial" w:hAnsi="Arial" w:cs="Arial" w:hint="eastAsia"/>
          <w:sz w:val="21"/>
          <w:szCs w:val="21"/>
        </w:rPr>
        <w:t>调研对象</w:t>
      </w:r>
      <w:r>
        <w:rPr>
          <w:rFonts w:ascii="Arial" w:hAnsi="Arial" w:cs="Arial" w:hint="eastAsia"/>
          <w:sz w:val="21"/>
          <w:szCs w:val="21"/>
        </w:rPr>
        <w:t>所在版块在售住宅项目尚未开始车位销售期，周边一手车位较少，</w:t>
      </w:r>
      <w:r w:rsidR="006C3AD7">
        <w:rPr>
          <w:rFonts w:ascii="Arial" w:hAnsi="Arial" w:cs="Arial" w:hint="eastAsia"/>
          <w:sz w:val="21"/>
          <w:szCs w:val="21"/>
        </w:rPr>
        <w:t>调研对象北侧荣安·柳岸风荷项目（直线距离约</w:t>
      </w:r>
      <w:r w:rsidR="006C3AD7">
        <w:rPr>
          <w:rFonts w:ascii="Arial" w:hAnsi="Arial" w:cs="Arial" w:hint="eastAsia"/>
          <w:sz w:val="21"/>
          <w:szCs w:val="21"/>
        </w:rPr>
        <w:t>4.3</w:t>
      </w:r>
      <w:r w:rsidR="006C3AD7">
        <w:rPr>
          <w:rFonts w:ascii="Arial" w:hAnsi="Arial" w:cs="Arial" w:hint="eastAsia"/>
          <w:sz w:val="21"/>
          <w:szCs w:val="21"/>
        </w:rPr>
        <w:t>公里）</w:t>
      </w:r>
      <w:r>
        <w:rPr>
          <w:rFonts w:ascii="Arial" w:hAnsi="Arial" w:cs="Arial" w:hint="eastAsia"/>
          <w:sz w:val="21"/>
          <w:szCs w:val="21"/>
        </w:rPr>
        <w:t>预计</w:t>
      </w:r>
      <w:r w:rsidR="006C3AD7">
        <w:rPr>
          <w:rFonts w:ascii="Arial" w:hAnsi="Arial" w:cs="Arial" w:hint="eastAsia"/>
          <w:sz w:val="21"/>
          <w:szCs w:val="21"/>
        </w:rPr>
        <w:t>车位</w:t>
      </w:r>
      <w:r>
        <w:rPr>
          <w:rFonts w:ascii="Arial" w:hAnsi="Arial" w:cs="Arial" w:hint="eastAsia"/>
          <w:sz w:val="21"/>
          <w:szCs w:val="21"/>
        </w:rPr>
        <w:t>销售价格不高于</w:t>
      </w:r>
      <w:r>
        <w:rPr>
          <w:rFonts w:ascii="Arial" w:hAnsi="Arial" w:cs="Arial" w:hint="eastAsia"/>
          <w:sz w:val="21"/>
          <w:szCs w:val="21"/>
        </w:rPr>
        <w:t>20</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个，结合项目自身情况，确定本项目车位均价为</w:t>
      </w:r>
      <w:r>
        <w:rPr>
          <w:rFonts w:ascii="Arial" w:hAnsi="Arial" w:cs="Arial" w:hint="eastAsia"/>
          <w:sz w:val="21"/>
          <w:szCs w:val="21"/>
        </w:rPr>
        <w:t>1</w:t>
      </w:r>
      <w:r w:rsidR="00F009B1">
        <w:rPr>
          <w:rFonts w:ascii="Arial" w:hAnsi="Arial" w:cs="Arial" w:hint="eastAsia"/>
          <w:sz w:val="21"/>
          <w:szCs w:val="21"/>
        </w:rPr>
        <w:t>8</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个。</w:t>
      </w:r>
    </w:p>
    <w:p w14:paraId="4961D04B" w14:textId="7A74D429" w:rsidR="006C3AD7" w:rsidRPr="005070E9" w:rsidRDefault="005070E9" w:rsidP="00024B5D">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考虑到全国房地产市场仍处于严格管控阶段，遵循谨慎性原则，确定调研对象销售期内售价水平无增长。</w:t>
      </w:r>
    </w:p>
    <w:p w14:paraId="388BC753" w14:textId="74446A83" w:rsidR="00024B5D" w:rsidRPr="00CE764A" w:rsidRDefault="00024B5D" w:rsidP="00024B5D">
      <w:pPr>
        <w:pStyle w:val="2"/>
        <w:snapToGrid w:val="0"/>
        <w:spacing w:before="0" w:after="0" w:line="480" w:lineRule="auto"/>
        <w:ind w:firstLineChars="98" w:firstLine="207"/>
        <w:jc w:val="both"/>
        <w:rPr>
          <w:rFonts w:eastAsia="宋体" w:cs="Arial"/>
          <w:sz w:val="21"/>
          <w:szCs w:val="21"/>
        </w:rPr>
      </w:pPr>
      <w:bookmarkStart w:id="73" w:name="_Toc41488738"/>
      <w:r>
        <w:rPr>
          <w:rFonts w:eastAsia="宋体" w:cs="Arial" w:hint="eastAsia"/>
          <w:sz w:val="21"/>
          <w:szCs w:val="21"/>
        </w:rPr>
        <w:t>五</w:t>
      </w:r>
      <w:r w:rsidR="00D610E4">
        <w:rPr>
          <w:rFonts w:eastAsia="宋体" w:cs="Arial" w:hint="eastAsia"/>
          <w:sz w:val="21"/>
          <w:szCs w:val="21"/>
        </w:rPr>
        <w:t>、</w:t>
      </w:r>
      <w:r>
        <w:rPr>
          <w:rFonts w:eastAsia="宋体" w:cs="Arial" w:hint="eastAsia"/>
          <w:sz w:val="21"/>
          <w:szCs w:val="21"/>
        </w:rPr>
        <w:t>项目销售计划</w:t>
      </w:r>
      <w:r w:rsidR="006C3AD7">
        <w:rPr>
          <w:rFonts w:eastAsia="宋体" w:cs="Arial" w:hint="eastAsia"/>
          <w:sz w:val="21"/>
          <w:szCs w:val="21"/>
        </w:rPr>
        <w:t>。</w:t>
      </w:r>
      <w:bookmarkEnd w:id="73"/>
    </w:p>
    <w:p w14:paraId="73B6E33A" w14:textId="71CAE90B" w:rsidR="008A63DD" w:rsidRDefault="006C3AD7" w:rsidP="00255E61">
      <w:pPr>
        <w:adjustRightInd w:val="0"/>
        <w:snapToGrid w:val="0"/>
        <w:spacing w:line="480" w:lineRule="auto"/>
        <w:ind w:firstLineChars="200" w:firstLine="420"/>
        <w:jc w:val="both"/>
        <w:rPr>
          <w:rFonts w:ascii="Arial" w:hAnsi="Arial" w:cs="Arial"/>
          <w:sz w:val="21"/>
          <w:szCs w:val="21"/>
        </w:rPr>
      </w:pPr>
      <w:r w:rsidRPr="005964A8">
        <w:rPr>
          <w:rFonts w:ascii="Arial" w:hAnsi="Arial" w:cs="Arial" w:hint="eastAsia"/>
          <w:sz w:val="21"/>
          <w:szCs w:val="21"/>
        </w:rPr>
        <w:t>调研项目住宅产品全部可售、车位产品可售。</w:t>
      </w:r>
    </w:p>
    <w:p w14:paraId="4E42D242" w14:textId="17558CD0" w:rsidR="006C3AD7" w:rsidRDefault="006C3AD7" w:rsidP="00255E61">
      <w:pPr>
        <w:adjustRightInd w:val="0"/>
        <w:snapToGrid w:val="0"/>
        <w:spacing w:line="480" w:lineRule="auto"/>
        <w:ind w:firstLineChars="200" w:firstLine="420"/>
        <w:jc w:val="both"/>
        <w:rPr>
          <w:rFonts w:ascii="Arial" w:hAnsi="Arial" w:cs="Arial"/>
          <w:sz w:val="21"/>
          <w:szCs w:val="21"/>
        </w:rPr>
      </w:pPr>
      <w:r w:rsidRPr="005964A8">
        <w:rPr>
          <w:rFonts w:ascii="Arial" w:hAnsi="Arial" w:cs="Arial" w:hint="eastAsia"/>
          <w:sz w:val="21"/>
          <w:szCs w:val="21"/>
        </w:rPr>
        <w:t>根据</w:t>
      </w:r>
      <w:r w:rsidR="008A63DD">
        <w:rPr>
          <w:rFonts w:ascii="Arial" w:hAnsi="Arial" w:cs="Arial" w:hint="eastAsia"/>
          <w:sz w:val="21"/>
          <w:szCs w:val="21"/>
        </w:rPr>
        <w:t>拟定的</w:t>
      </w:r>
      <w:r w:rsidR="00255E61" w:rsidRPr="005964A8">
        <w:rPr>
          <w:rFonts w:ascii="Arial" w:hAnsi="Arial" w:cs="Arial" w:hint="eastAsia"/>
          <w:sz w:val="21"/>
          <w:szCs w:val="21"/>
        </w:rPr>
        <w:t>项目开发</w:t>
      </w:r>
      <w:r w:rsidR="008A63DD" w:rsidRPr="005964A8">
        <w:rPr>
          <w:rFonts w:ascii="Arial" w:hAnsi="Arial" w:cs="Arial" w:hint="eastAsia"/>
          <w:sz w:val="21"/>
          <w:szCs w:val="21"/>
        </w:rPr>
        <w:t>计划</w:t>
      </w:r>
      <w:r w:rsidR="00255E61" w:rsidRPr="005964A8">
        <w:rPr>
          <w:rFonts w:ascii="Arial" w:hAnsi="Arial" w:cs="Arial" w:hint="eastAsia"/>
          <w:sz w:val="21"/>
          <w:szCs w:val="21"/>
        </w:rPr>
        <w:t>情况，分期入市</w:t>
      </w:r>
      <w:r w:rsidR="00F009B1">
        <w:rPr>
          <w:rFonts w:ascii="Arial" w:hAnsi="Arial" w:cs="Arial" w:hint="eastAsia"/>
          <w:sz w:val="21"/>
          <w:szCs w:val="21"/>
        </w:rPr>
        <w:t>情况</w:t>
      </w:r>
      <w:r w:rsidR="00255E61" w:rsidRPr="005964A8">
        <w:rPr>
          <w:rFonts w:ascii="Arial" w:hAnsi="Arial" w:cs="Arial" w:hint="eastAsia"/>
          <w:sz w:val="21"/>
          <w:szCs w:val="21"/>
        </w:rPr>
        <w:t>，</w:t>
      </w:r>
      <w:r w:rsidRPr="005964A8">
        <w:rPr>
          <w:rFonts w:ascii="Arial" w:hAnsi="Arial" w:cs="Arial" w:hint="eastAsia"/>
          <w:sz w:val="21"/>
          <w:szCs w:val="21"/>
        </w:rPr>
        <w:t>调研项目销售计划见下表：</w:t>
      </w:r>
    </w:p>
    <w:tbl>
      <w:tblPr>
        <w:tblW w:w="9319" w:type="dxa"/>
        <w:tblInd w:w="93" w:type="dxa"/>
        <w:tblCellMar>
          <w:top w:w="57" w:type="dxa"/>
          <w:left w:w="57" w:type="dxa"/>
          <w:bottom w:w="57" w:type="dxa"/>
          <w:right w:w="57" w:type="dxa"/>
        </w:tblCellMar>
        <w:tblLook w:val="04A0" w:firstRow="1" w:lastRow="0" w:firstColumn="1" w:lastColumn="0" w:noHBand="0" w:noVBand="1"/>
      </w:tblPr>
      <w:tblGrid>
        <w:gridCol w:w="532"/>
        <w:gridCol w:w="850"/>
        <w:gridCol w:w="848"/>
        <w:gridCol w:w="736"/>
        <w:gridCol w:w="691"/>
        <w:gridCol w:w="691"/>
        <w:gridCol w:w="691"/>
        <w:gridCol w:w="691"/>
        <w:gridCol w:w="691"/>
        <w:gridCol w:w="691"/>
        <w:gridCol w:w="691"/>
        <w:gridCol w:w="691"/>
        <w:gridCol w:w="825"/>
      </w:tblGrid>
      <w:tr w:rsidR="0082584B" w:rsidRPr="0082584B" w14:paraId="2E479379" w14:textId="77777777" w:rsidTr="00F5094E">
        <w:trPr>
          <w:trHeight w:val="345"/>
          <w:tblHeader/>
        </w:trPr>
        <w:tc>
          <w:tcPr>
            <w:tcW w:w="53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1F8A2F" w14:textId="77777777" w:rsidR="0082584B" w:rsidRPr="001701A2" w:rsidRDefault="0082584B" w:rsidP="001701A2">
            <w:pPr>
              <w:rPr>
                <w:rFonts w:ascii="Arial" w:eastAsia="Arial Unicode MS" w:hAnsi="Arial" w:cs="Arial"/>
                <w:b/>
                <w:sz w:val="18"/>
                <w:szCs w:val="18"/>
              </w:rPr>
            </w:pPr>
            <w:r w:rsidRPr="001701A2">
              <w:rPr>
                <w:rFonts w:ascii="Arial" w:eastAsia="Arial Unicode MS" w:hAnsi="Arial" w:cs="Arial" w:hint="eastAsia"/>
                <w:b/>
                <w:sz w:val="18"/>
                <w:szCs w:val="18"/>
              </w:rPr>
              <w:t>序号</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04F8FB" w14:textId="77777777" w:rsidR="0082584B" w:rsidRPr="001701A2" w:rsidRDefault="0082584B" w:rsidP="001701A2">
            <w:pPr>
              <w:rPr>
                <w:rFonts w:ascii="Arial" w:eastAsia="Arial Unicode MS" w:hAnsi="Arial" w:cs="Arial"/>
                <w:b/>
                <w:sz w:val="18"/>
                <w:szCs w:val="18"/>
              </w:rPr>
            </w:pPr>
            <w:r w:rsidRPr="001701A2">
              <w:rPr>
                <w:rFonts w:ascii="Arial" w:eastAsia="Arial Unicode MS" w:hAnsi="Arial" w:cs="Arial" w:hint="eastAsia"/>
                <w:b/>
                <w:sz w:val="18"/>
                <w:szCs w:val="18"/>
              </w:rPr>
              <w:t>项</w:t>
            </w:r>
            <w:r w:rsidRPr="001701A2">
              <w:rPr>
                <w:rFonts w:ascii="Arial" w:eastAsia="Arial Unicode MS" w:hAnsi="Arial" w:cs="Arial" w:hint="eastAsia"/>
                <w:b/>
                <w:sz w:val="18"/>
                <w:szCs w:val="18"/>
              </w:rPr>
              <w:t xml:space="preserve">        </w:t>
            </w:r>
            <w:r w:rsidRPr="001701A2">
              <w:rPr>
                <w:rFonts w:ascii="Arial" w:eastAsia="Arial Unicode MS" w:hAnsi="Arial" w:cs="Arial" w:hint="eastAsia"/>
                <w:b/>
                <w:sz w:val="18"/>
                <w:szCs w:val="18"/>
              </w:rPr>
              <w:t>目</w:t>
            </w:r>
          </w:p>
        </w:tc>
        <w:tc>
          <w:tcPr>
            <w:tcW w:w="158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13D068BD" w14:textId="77777777" w:rsidR="0082584B" w:rsidRPr="001701A2" w:rsidRDefault="0082584B" w:rsidP="001701A2">
            <w:pPr>
              <w:rPr>
                <w:rFonts w:ascii="Arial" w:eastAsia="Arial Unicode MS" w:hAnsi="Arial" w:cs="Arial"/>
                <w:b/>
                <w:sz w:val="18"/>
                <w:szCs w:val="18"/>
              </w:rPr>
            </w:pPr>
            <w:r w:rsidRPr="001701A2">
              <w:rPr>
                <w:rFonts w:ascii="Arial" w:eastAsia="Arial Unicode MS" w:hAnsi="Arial" w:cs="Arial" w:hint="eastAsia"/>
                <w:b/>
                <w:sz w:val="18"/>
                <w:szCs w:val="18"/>
              </w:rPr>
              <w:t>2020</w:t>
            </w:r>
            <w:r w:rsidRPr="001701A2">
              <w:rPr>
                <w:rFonts w:ascii="Arial" w:eastAsia="Arial Unicode MS" w:hAnsi="Arial" w:cs="Arial" w:hint="eastAsia"/>
                <w:b/>
                <w:sz w:val="18"/>
                <w:szCs w:val="18"/>
              </w:rPr>
              <w:t>年</w:t>
            </w:r>
          </w:p>
        </w:tc>
        <w:tc>
          <w:tcPr>
            <w:tcW w:w="2764"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3D4ECCF1" w14:textId="77777777" w:rsidR="0082584B" w:rsidRPr="001701A2" w:rsidRDefault="0082584B" w:rsidP="001701A2">
            <w:pPr>
              <w:rPr>
                <w:rFonts w:ascii="Arial" w:eastAsia="Arial Unicode MS" w:hAnsi="Arial" w:cs="Arial"/>
                <w:b/>
                <w:sz w:val="18"/>
                <w:szCs w:val="18"/>
              </w:rPr>
            </w:pPr>
            <w:r w:rsidRPr="001701A2">
              <w:rPr>
                <w:rFonts w:ascii="Arial" w:eastAsia="Arial Unicode MS" w:hAnsi="Arial" w:cs="Arial" w:hint="eastAsia"/>
                <w:b/>
                <w:sz w:val="18"/>
                <w:szCs w:val="18"/>
              </w:rPr>
              <w:t>2021</w:t>
            </w:r>
            <w:r w:rsidRPr="001701A2">
              <w:rPr>
                <w:rFonts w:ascii="Arial" w:eastAsia="Arial Unicode MS" w:hAnsi="Arial" w:cs="Arial" w:hint="eastAsia"/>
                <w:b/>
                <w:sz w:val="18"/>
                <w:szCs w:val="18"/>
              </w:rPr>
              <w:t>年</w:t>
            </w:r>
          </w:p>
        </w:tc>
        <w:tc>
          <w:tcPr>
            <w:tcW w:w="2764"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1318FF76" w14:textId="77777777" w:rsidR="0082584B" w:rsidRPr="001701A2" w:rsidRDefault="0082584B" w:rsidP="001701A2">
            <w:pPr>
              <w:rPr>
                <w:rFonts w:ascii="Arial" w:eastAsia="Arial Unicode MS" w:hAnsi="Arial" w:cs="Arial"/>
                <w:b/>
                <w:sz w:val="18"/>
                <w:szCs w:val="18"/>
              </w:rPr>
            </w:pPr>
            <w:r w:rsidRPr="001701A2">
              <w:rPr>
                <w:rFonts w:ascii="Arial" w:eastAsia="Arial Unicode MS" w:hAnsi="Arial" w:cs="Arial" w:hint="eastAsia"/>
                <w:b/>
                <w:sz w:val="18"/>
                <w:szCs w:val="18"/>
              </w:rPr>
              <w:t>2022</w:t>
            </w:r>
            <w:r w:rsidRPr="001701A2">
              <w:rPr>
                <w:rFonts w:ascii="Arial" w:eastAsia="Arial Unicode MS" w:hAnsi="Arial" w:cs="Arial" w:hint="eastAsia"/>
                <w:b/>
                <w:sz w:val="18"/>
                <w:szCs w:val="18"/>
              </w:rPr>
              <w:t>年</w:t>
            </w:r>
          </w:p>
        </w:tc>
        <w:tc>
          <w:tcPr>
            <w:tcW w:w="82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0D1767" w14:textId="77777777" w:rsidR="0082584B" w:rsidRPr="001701A2" w:rsidRDefault="0082584B" w:rsidP="001701A2">
            <w:pPr>
              <w:rPr>
                <w:rFonts w:ascii="Arial" w:eastAsia="Arial Unicode MS" w:hAnsi="Arial" w:cs="Arial"/>
                <w:b/>
                <w:sz w:val="18"/>
                <w:szCs w:val="18"/>
              </w:rPr>
            </w:pPr>
            <w:r w:rsidRPr="001701A2">
              <w:rPr>
                <w:rFonts w:ascii="Arial" w:eastAsia="Arial Unicode MS" w:hAnsi="Arial" w:cs="Arial" w:hint="eastAsia"/>
                <w:b/>
                <w:sz w:val="18"/>
                <w:szCs w:val="18"/>
              </w:rPr>
              <w:t>合</w:t>
            </w:r>
            <w:r w:rsidRPr="001701A2">
              <w:rPr>
                <w:rFonts w:ascii="Arial" w:eastAsia="Arial Unicode MS" w:hAnsi="Arial" w:cs="Arial" w:hint="eastAsia"/>
                <w:b/>
                <w:sz w:val="18"/>
                <w:szCs w:val="18"/>
              </w:rPr>
              <w:t xml:space="preserve">   </w:t>
            </w:r>
            <w:r w:rsidRPr="001701A2">
              <w:rPr>
                <w:rFonts w:ascii="Arial" w:eastAsia="Arial Unicode MS" w:hAnsi="Arial" w:cs="Arial" w:hint="eastAsia"/>
                <w:b/>
                <w:sz w:val="18"/>
                <w:szCs w:val="18"/>
              </w:rPr>
              <w:t>计</w:t>
            </w:r>
          </w:p>
        </w:tc>
      </w:tr>
      <w:tr w:rsidR="0082584B" w:rsidRPr="0082584B" w14:paraId="22CD75FB" w14:textId="77777777" w:rsidTr="00F5094E">
        <w:trPr>
          <w:trHeight w:val="345"/>
          <w:tblHeader/>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0AF1669F" w14:textId="77777777" w:rsidR="0082584B" w:rsidRPr="0082584B" w:rsidRDefault="0082584B" w:rsidP="001701A2">
            <w:pPr>
              <w:rPr>
                <w:rFonts w:ascii="Arial" w:eastAsia="Arial Unicode MS" w:hAnsi="Arial" w:cs="Arial"/>
                <w:b/>
                <w:sz w:val="16"/>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9FA972F" w14:textId="77777777" w:rsidR="0082584B" w:rsidRPr="0082584B" w:rsidRDefault="0082584B" w:rsidP="001701A2">
            <w:pPr>
              <w:rPr>
                <w:rFonts w:ascii="Arial" w:eastAsia="Arial Unicode MS" w:hAnsi="Arial" w:cs="Arial"/>
                <w:b/>
                <w:sz w:val="16"/>
                <w:szCs w:val="18"/>
              </w:rPr>
            </w:pPr>
          </w:p>
        </w:tc>
        <w:tc>
          <w:tcPr>
            <w:tcW w:w="848" w:type="dxa"/>
            <w:tcBorders>
              <w:top w:val="nil"/>
              <w:left w:val="nil"/>
              <w:bottom w:val="single" w:sz="4" w:space="0" w:color="auto"/>
              <w:right w:val="nil"/>
            </w:tcBorders>
            <w:shd w:val="clear" w:color="000000" w:fill="FFFFFF"/>
            <w:noWrap/>
            <w:vAlign w:val="center"/>
            <w:hideMark/>
          </w:tcPr>
          <w:p w14:paraId="4D86D378"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3</w:t>
            </w:r>
            <w:r w:rsidRPr="0082584B">
              <w:rPr>
                <w:rFonts w:ascii="Arial" w:eastAsia="Arial Unicode MS" w:hAnsi="Arial" w:cs="Arial" w:hint="eastAsia"/>
                <w:b/>
                <w:sz w:val="16"/>
                <w:szCs w:val="18"/>
              </w:rPr>
              <w:t>季度</w:t>
            </w:r>
          </w:p>
        </w:tc>
        <w:tc>
          <w:tcPr>
            <w:tcW w:w="736" w:type="dxa"/>
            <w:tcBorders>
              <w:top w:val="nil"/>
              <w:left w:val="single" w:sz="4" w:space="0" w:color="auto"/>
              <w:bottom w:val="single" w:sz="4" w:space="0" w:color="auto"/>
              <w:right w:val="nil"/>
            </w:tcBorders>
            <w:shd w:val="clear" w:color="000000" w:fill="FFFFFF"/>
            <w:noWrap/>
            <w:vAlign w:val="center"/>
            <w:hideMark/>
          </w:tcPr>
          <w:p w14:paraId="486B83E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4</w:t>
            </w:r>
            <w:r w:rsidRPr="0082584B">
              <w:rPr>
                <w:rFonts w:ascii="Arial" w:eastAsia="Arial Unicode MS" w:hAnsi="Arial" w:cs="Arial" w:hint="eastAsia"/>
                <w:b/>
                <w:sz w:val="16"/>
                <w:szCs w:val="18"/>
              </w:rPr>
              <w:t>季度</w:t>
            </w:r>
          </w:p>
        </w:tc>
        <w:tc>
          <w:tcPr>
            <w:tcW w:w="691" w:type="dxa"/>
            <w:tcBorders>
              <w:top w:val="nil"/>
              <w:left w:val="single" w:sz="4" w:space="0" w:color="auto"/>
              <w:bottom w:val="single" w:sz="4" w:space="0" w:color="auto"/>
              <w:right w:val="nil"/>
            </w:tcBorders>
            <w:shd w:val="clear" w:color="000000" w:fill="FFFFFF"/>
            <w:noWrap/>
            <w:vAlign w:val="center"/>
            <w:hideMark/>
          </w:tcPr>
          <w:p w14:paraId="5FB0F310"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w:t>
            </w:r>
            <w:r w:rsidRPr="0082584B">
              <w:rPr>
                <w:rFonts w:ascii="Arial" w:eastAsia="Arial Unicode MS" w:hAnsi="Arial" w:cs="Arial" w:hint="eastAsia"/>
                <w:b/>
                <w:sz w:val="16"/>
                <w:szCs w:val="18"/>
              </w:rPr>
              <w:t>季度</w:t>
            </w:r>
          </w:p>
        </w:tc>
        <w:tc>
          <w:tcPr>
            <w:tcW w:w="691" w:type="dxa"/>
            <w:tcBorders>
              <w:top w:val="nil"/>
              <w:left w:val="single" w:sz="4" w:space="0" w:color="auto"/>
              <w:bottom w:val="single" w:sz="4" w:space="0" w:color="auto"/>
              <w:right w:val="nil"/>
            </w:tcBorders>
            <w:shd w:val="clear" w:color="000000" w:fill="FFFFFF"/>
            <w:noWrap/>
            <w:vAlign w:val="center"/>
            <w:hideMark/>
          </w:tcPr>
          <w:p w14:paraId="22699018"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w:t>
            </w:r>
            <w:r w:rsidRPr="0082584B">
              <w:rPr>
                <w:rFonts w:ascii="Arial" w:eastAsia="Arial Unicode MS" w:hAnsi="Arial" w:cs="Arial" w:hint="eastAsia"/>
                <w:b/>
                <w:sz w:val="16"/>
                <w:szCs w:val="18"/>
              </w:rPr>
              <w:t>季度</w:t>
            </w:r>
          </w:p>
        </w:tc>
        <w:tc>
          <w:tcPr>
            <w:tcW w:w="691" w:type="dxa"/>
            <w:tcBorders>
              <w:top w:val="nil"/>
              <w:left w:val="single" w:sz="4" w:space="0" w:color="auto"/>
              <w:bottom w:val="single" w:sz="4" w:space="0" w:color="auto"/>
              <w:right w:val="nil"/>
            </w:tcBorders>
            <w:shd w:val="clear" w:color="000000" w:fill="FFFFFF"/>
            <w:noWrap/>
            <w:vAlign w:val="center"/>
            <w:hideMark/>
          </w:tcPr>
          <w:p w14:paraId="46C9B60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3</w:t>
            </w:r>
            <w:r w:rsidRPr="0082584B">
              <w:rPr>
                <w:rFonts w:ascii="Arial" w:eastAsia="Arial Unicode MS" w:hAnsi="Arial" w:cs="Arial" w:hint="eastAsia"/>
                <w:b/>
                <w:sz w:val="16"/>
                <w:szCs w:val="18"/>
              </w:rPr>
              <w:t>季度</w:t>
            </w:r>
          </w:p>
        </w:tc>
        <w:tc>
          <w:tcPr>
            <w:tcW w:w="691" w:type="dxa"/>
            <w:tcBorders>
              <w:top w:val="nil"/>
              <w:left w:val="single" w:sz="4" w:space="0" w:color="auto"/>
              <w:bottom w:val="single" w:sz="4" w:space="0" w:color="auto"/>
              <w:right w:val="nil"/>
            </w:tcBorders>
            <w:shd w:val="clear" w:color="000000" w:fill="FFFFFF"/>
            <w:noWrap/>
            <w:vAlign w:val="center"/>
            <w:hideMark/>
          </w:tcPr>
          <w:p w14:paraId="4359AF38"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4</w:t>
            </w:r>
            <w:r w:rsidRPr="0082584B">
              <w:rPr>
                <w:rFonts w:ascii="Arial" w:eastAsia="Arial Unicode MS" w:hAnsi="Arial" w:cs="Arial" w:hint="eastAsia"/>
                <w:b/>
                <w:sz w:val="16"/>
                <w:szCs w:val="18"/>
              </w:rPr>
              <w:t>季度</w:t>
            </w:r>
          </w:p>
        </w:tc>
        <w:tc>
          <w:tcPr>
            <w:tcW w:w="691" w:type="dxa"/>
            <w:tcBorders>
              <w:top w:val="nil"/>
              <w:left w:val="single" w:sz="4" w:space="0" w:color="auto"/>
              <w:bottom w:val="single" w:sz="4" w:space="0" w:color="auto"/>
              <w:right w:val="nil"/>
            </w:tcBorders>
            <w:shd w:val="clear" w:color="000000" w:fill="FFFFFF"/>
            <w:noWrap/>
            <w:vAlign w:val="center"/>
            <w:hideMark/>
          </w:tcPr>
          <w:p w14:paraId="62A3CE69"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w:t>
            </w:r>
            <w:r w:rsidRPr="0082584B">
              <w:rPr>
                <w:rFonts w:ascii="Arial" w:eastAsia="Arial Unicode MS" w:hAnsi="Arial" w:cs="Arial" w:hint="eastAsia"/>
                <w:b/>
                <w:sz w:val="16"/>
                <w:szCs w:val="18"/>
              </w:rPr>
              <w:t>季度</w:t>
            </w:r>
          </w:p>
        </w:tc>
        <w:tc>
          <w:tcPr>
            <w:tcW w:w="691" w:type="dxa"/>
            <w:tcBorders>
              <w:top w:val="nil"/>
              <w:left w:val="single" w:sz="4" w:space="0" w:color="auto"/>
              <w:bottom w:val="single" w:sz="4" w:space="0" w:color="auto"/>
              <w:right w:val="nil"/>
            </w:tcBorders>
            <w:shd w:val="clear" w:color="000000" w:fill="FFFFFF"/>
            <w:noWrap/>
            <w:vAlign w:val="center"/>
            <w:hideMark/>
          </w:tcPr>
          <w:p w14:paraId="41326E88"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w:t>
            </w:r>
            <w:r w:rsidRPr="0082584B">
              <w:rPr>
                <w:rFonts w:ascii="Arial" w:eastAsia="Arial Unicode MS" w:hAnsi="Arial" w:cs="Arial" w:hint="eastAsia"/>
                <w:b/>
                <w:sz w:val="16"/>
                <w:szCs w:val="18"/>
              </w:rPr>
              <w:t>季度</w:t>
            </w:r>
          </w:p>
        </w:tc>
        <w:tc>
          <w:tcPr>
            <w:tcW w:w="691" w:type="dxa"/>
            <w:tcBorders>
              <w:top w:val="nil"/>
              <w:left w:val="single" w:sz="4" w:space="0" w:color="auto"/>
              <w:bottom w:val="single" w:sz="4" w:space="0" w:color="auto"/>
              <w:right w:val="nil"/>
            </w:tcBorders>
            <w:shd w:val="clear" w:color="000000" w:fill="FFFFFF"/>
            <w:noWrap/>
            <w:vAlign w:val="center"/>
            <w:hideMark/>
          </w:tcPr>
          <w:p w14:paraId="46C72FD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3</w:t>
            </w:r>
            <w:r w:rsidRPr="0082584B">
              <w:rPr>
                <w:rFonts w:ascii="Arial" w:eastAsia="Arial Unicode MS" w:hAnsi="Arial" w:cs="Arial" w:hint="eastAsia"/>
                <w:b/>
                <w:sz w:val="16"/>
                <w:szCs w:val="18"/>
              </w:rPr>
              <w:t>季度</w:t>
            </w:r>
          </w:p>
        </w:tc>
        <w:tc>
          <w:tcPr>
            <w:tcW w:w="691" w:type="dxa"/>
            <w:tcBorders>
              <w:top w:val="nil"/>
              <w:left w:val="single" w:sz="4" w:space="0" w:color="auto"/>
              <w:bottom w:val="single" w:sz="4" w:space="0" w:color="auto"/>
              <w:right w:val="nil"/>
            </w:tcBorders>
            <w:shd w:val="clear" w:color="000000" w:fill="FFFFFF"/>
            <w:noWrap/>
            <w:vAlign w:val="center"/>
            <w:hideMark/>
          </w:tcPr>
          <w:p w14:paraId="62827204"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4</w:t>
            </w:r>
            <w:r w:rsidRPr="0082584B">
              <w:rPr>
                <w:rFonts w:ascii="Arial" w:eastAsia="Arial Unicode MS" w:hAnsi="Arial" w:cs="Arial" w:hint="eastAsia"/>
                <w:b/>
                <w:sz w:val="16"/>
                <w:szCs w:val="18"/>
              </w:rPr>
              <w:t>季度</w:t>
            </w: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415CDE6B" w14:textId="77777777" w:rsidR="0082584B" w:rsidRPr="0082584B" w:rsidRDefault="0082584B" w:rsidP="001701A2">
            <w:pPr>
              <w:rPr>
                <w:rFonts w:ascii="Arial" w:eastAsia="Arial Unicode MS" w:hAnsi="Arial" w:cs="Arial"/>
                <w:b/>
                <w:sz w:val="16"/>
                <w:szCs w:val="18"/>
              </w:rPr>
            </w:pPr>
          </w:p>
        </w:tc>
      </w:tr>
      <w:tr w:rsidR="0082584B" w:rsidRPr="0082584B" w14:paraId="10DDB73C" w14:textId="77777777" w:rsidTr="0082584B">
        <w:trPr>
          <w:trHeight w:val="345"/>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3F33E01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w:t>
            </w:r>
          </w:p>
        </w:tc>
        <w:tc>
          <w:tcPr>
            <w:tcW w:w="850" w:type="dxa"/>
            <w:tcBorders>
              <w:top w:val="nil"/>
              <w:left w:val="nil"/>
              <w:bottom w:val="single" w:sz="4" w:space="0" w:color="auto"/>
              <w:right w:val="single" w:sz="4" w:space="0" w:color="auto"/>
            </w:tcBorders>
            <w:shd w:val="clear" w:color="000000" w:fill="FFFFFF"/>
            <w:noWrap/>
            <w:vAlign w:val="center"/>
            <w:hideMark/>
          </w:tcPr>
          <w:p w14:paraId="4429D91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销售收入</w:t>
            </w:r>
          </w:p>
        </w:tc>
        <w:tc>
          <w:tcPr>
            <w:tcW w:w="848" w:type="dxa"/>
            <w:tcBorders>
              <w:top w:val="nil"/>
              <w:left w:val="nil"/>
              <w:bottom w:val="single" w:sz="4" w:space="0" w:color="auto"/>
              <w:right w:val="single" w:sz="4" w:space="0" w:color="auto"/>
            </w:tcBorders>
            <w:shd w:val="clear" w:color="000000" w:fill="FFFFFF"/>
            <w:noWrap/>
            <w:vAlign w:val="center"/>
            <w:hideMark/>
          </w:tcPr>
          <w:p w14:paraId="147AC47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0 </w:t>
            </w:r>
          </w:p>
        </w:tc>
        <w:tc>
          <w:tcPr>
            <w:tcW w:w="736" w:type="dxa"/>
            <w:tcBorders>
              <w:top w:val="nil"/>
              <w:left w:val="nil"/>
              <w:bottom w:val="single" w:sz="4" w:space="0" w:color="auto"/>
              <w:right w:val="single" w:sz="4" w:space="0" w:color="auto"/>
            </w:tcBorders>
            <w:shd w:val="clear" w:color="000000" w:fill="FFFFFF"/>
            <w:noWrap/>
            <w:vAlign w:val="center"/>
            <w:hideMark/>
          </w:tcPr>
          <w:p w14:paraId="44CFD309"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19534 </w:t>
            </w:r>
          </w:p>
        </w:tc>
        <w:tc>
          <w:tcPr>
            <w:tcW w:w="691" w:type="dxa"/>
            <w:tcBorders>
              <w:top w:val="nil"/>
              <w:left w:val="nil"/>
              <w:bottom w:val="single" w:sz="4" w:space="0" w:color="auto"/>
              <w:right w:val="single" w:sz="4" w:space="0" w:color="auto"/>
            </w:tcBorders>
            <w:shd w:val="clear" w:color="000000" w:fill="FFFFFF"/>
            <w:noWrap/>
            <w:vAlign w:val="center"/>
            <w:hideMark/>
          </w:tcPr>
          <w:p w14:paraId="73DFD6E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78747 </w:t>
            </w:r>
          </w:p>
        </w:tc>
        <w:tc>
          <w:tcPr>
            <w:tcW w:w="691" w:type="dxa"/>
            <w:tcBorders>
              <w:top w:val="nil"/>
              <w:left w:val="nil"/>
              <w:bottom w:val="single" w:sz="4" w:space="0" w:color="auto"/>
              <w:right w:val="single" w:sz="4" w:space="0" w:color="auto"/>
            </w:tcBorders>
            <w:shd w:val="clear" w:color="000000" w:fill="FFFFFF"/>
            <w:noWrap/>
            <w:vAlign w:val="center"/>
            <w:hideMark/>
          </w:tcPr>
          <w:p w14:paraId="6D439B6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78140 </w:t>
            </w:r>
          </w:p>
        </w:tc>
        <w:tc>
          <w:tcPr>
            <w:tcW w:w="691" w:type="dxa"/>
            <w:tcBorders>
              <w:top w:val="nil"/>
              <w:left w:val="nil"/>
              <w:bottom w:val="single" w:sz="4" w:space="0" w:color="auto"/>
              <w:right w:val="single" w:sz="4" w:space="0" w:color="auto"/>
            </w:tcBorders>
            <w:shd w:val="clear" w:color="000000" w:fill="FFFFFF"/>
            <w:noWrap/>
            <w:vAlign w:val="center"/>
            <w:hideMark/>
          </w:tcPr>
          <w:p w14:paraId="55ADAFA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83666 </w:t>
            </w:r>
          </w:p>
        </w:tc>
        <w:tc>
          <w:tcPr>
            <w:tcW w:w="691" w:type="dxa"/>
            <w:tcBorders>
              <w:top w:val="nil"/>
              <w:left w:val="nil"/>
              <w:bottom w:val="single" w:sz="4" w:space="0" w:color="auto"/>
              <w:right w:val="single" w:sz="4" w:space="0" w:color="auto"/>
            </w:tcBorders>
            <w:shd w:val="clear" w:color="000000" w:fill="FFFFFF"/>
            <w:noWrap/>
            <w:vAlign w:val="center"/>
            <w:hideMark/>
          </w:tcPr>
          <w:p w14:paraId="0337C56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61916 </w:t>
            </w:r>
          </w:p>
        </w:tc>
        <w:tc>
          <w:tcPr>
            <w:tcW w:w="691" w:type="dxa"/>
            <w:tcBorders>
              <w:top w:val="nil"/>
              <w:left w:val="nil"/>
              <w:bottom w:val="single" w:sz="4" w:space="0" w:color="auto"/>
              <w:right w:val="single" w:sz="4" w:space="0" w:color="auto"/>
            </w:tcBorders>
            <w:shd w:val="clear" w:color="000000" w:fill="FFFFFF"/>
            <w:noWrap/>
            <w:vAlign w:val="center"/>
            <w:hideMark/>
          </w:tcPr>
          <w:p w14:paraId="0D9BC075"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55202 </w:t>
            </w:r>
          </w:p>
        </w:tc>
        <w:tc>
          <w:tcPr>
            <w:tcW w:w="691" w:type="dxa"/>
            <w:tcBorders>
              <w:top w:val="nil"/>
              <w:left w:val="nil"/>
              <w:bottom w:val="single" w:sz="4" w:space="0" w:color="auto"/>
              <w:right w:val="single" w:sz="4" w:space="0" w:color="auto"/>
            </w:tcBorders>
            <w:shd w:val="clear" w:color="000000" w:fill="FFFFFF"/>
            <w:noWrap/>
            <w:vAlign w:val="center"/>
            <w:hideMark/>
          </w:tcPr>
          <w:p w14:paraId="2B32EE0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28954 </w:t>
            </w:r>
          </w:p>
        </w:tc>
        <w:tc>
          <w:tcPr>
            <w:tcW w:w="691" w:type="dxa"/>
            <w:tcBorders>
              <w:top w:val="nil"/>
              <w:left w:val="nil"/>
              <w:bottom w:val="single" w:sz="4" w:space="0" w:color="auto"/>
              <w:right w:val="single" w:sz="4" w:space="0" w:color="auto"/>
            </w:tcBorders>
            <w:shd w:val="clear" w:color="000000" w:fill="FFFFFF"/>
            <w:noWrap/>
            <w:vAlign w:val="center"/>
            <w:hideMark/>
          </w:tcPr>
          <w:p w14:paraId="5BE30CE9"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3312 </w:t>
            </w:r>
          </w:p>
        </w:tc>
        <w:tc>
          <w:tcPr>
            <w:tcW w:w="691" w:type="dxa"/>
            <w:tcBorders>
              <w:top w:val="nil"/>
              <w:left w:val="nil"/>
              <w:bottom w:val="single" w:sz="4" w:space="0" w:color="auto"/>
              <w:right w:val="single" w:sz="4" w:space="0" w:color="auto"/>
            </w:tcBorders>
            <w:shd w:val="clear" w:color="000000" w:fill="FFFFFF"/>
            <w:noWrap/>
            <w:vAlign w:val="center"/>
            <w:hideMark/>
          </w:tcPr>
          <w:p w14:paraId="30733C95"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3312 </w:t>
            </w:r>
          </w:p>
        </w:tc>
        <w:tc>
          <w:tcPr>
            <w:tcW w:w="825" w:type="dxa"/>
            <w:tcBorders>
              <w:top w:val="nil"/>
              <w:left w:val="nil"/>
              <w:bottom w:val="single" w:sz="4" w:space="0" w:color="auto"/>
              <w:right w:val="single" w:sz="4" w:space="0" w:color="auto"/>
            </w:tcBorders>
            <w:shd w:val="clear" w:color="000000" w:fill="FFFFFF"/>
            <w:noWrap/>
            <w:vAlign w:val="center"/>
            <w:hideMark/>
          </w:tcPr>
          <w:p w14:paraId="4FE7F639"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412783 </w:t>
            </w:r>
          </w:p>
        </w:tc>
      </w:tr>
      <w:tr w:rsidR="0082584B" w:rsidRPr="0082584B" w14:paraId="176271D3" w14:textId="77777777" w:rsidTr="0082584B">
        <w:trPr>
          <w:trHeight w:val="390"/>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24CB3A10"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1.1</w:t>
            </w:r>
          </w:p>
        </w:tc>
        <w:tc>
          <w:tcPr>
            <w:tcW w:w="850" w:type="dxa"/>
            <w:tcBorders>
              <w:top w:val="nil"/>
              <w:left w:val="nil"/>
              <w:bottom w:val="single" w:sz="4" w:space="0" w:color="auto"/>
              <w:right w:val="single" w:sz="4" w:space="0" w:color="auto"/>
            </w:tcBorders>
            <w:shd w:val="clear" w:color="000000" w:fill="FFFFFF"/>
            <w:vAlign w:val="center"/>
            <w:hideMark/>
          </w:tcPr>
          <w:p w14:paraId="237F334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高层住宅</w:t>
            </w:r>
          </w:p>
        </w:tc>
        <w:tc>
          <w:tcPr>
            <w:tcW w:w="848" w:type="dxa"/>
            <w:tcBorders>
              <w:top w:val="nil"/>
              <w:left w:val="nil"/>
              <w:bottom w:val="single" w:sz="4" w:space="0" w:color="auto"/>
              <w:right w:val="single" w:sz="4" w:space="0" w:color="auto"/>
            </w:tcBorders>
            <w:shd w:val="clear" w:color="000000" w:fill="FFFFFF"/>
            <w:noWrap/>
            <w:vAlign w:val="center"/>
            <w:hideMark/>
          </w:tcPr>
          <w:p w14:paraId="61E019B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736" w:type="dxa"/>
            <w:tcBorders>
              <w:top w:val="nil"/>
              <w:left w:val="nil"/>
              <w:bottom w:val="single" w:sz="4" w:space="0" w:color="auto"/>
              <w:right w:val="single" w:sz="4" w:space="0" w:color="auto"/>
            </w:tcBorders>
            <w:shd w:val="clear" w:color="000000" w:fill="FFFFFF"/>
            <w:noWrap/>
            <w:vAlign w:val="center"/>
            <w:hideMark/>
          </w:tcPr>
          <w:p w14:paraId="6D476E46"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6714 </w:t>
            </w:r>
          </w:p>
        </w:tc>
        <w:tc>
          <w:tcPr>
            <w:tcW w:w="691" w:type="dxa"/>
            <w:tcBorders>
              <w:top w:val="nil"/>
              <w:left w:val="nil"/>
              <w:bottom w:val="single" w:sz="4" w:space="0" w:color="auto"/>
              <w:right w:val="single" w:sz="4" w:space="0" w:color="auto"/>
            </w:tcBorders>
            <w:shd w:val="clear" w:color="000000" w:fill="FFFFFF"/>
            <w:noWrap/>
            <w:vAlign w:val="center"/>
            <w:hideMark/>
          </w:tcPr>
          <w:p w14:paraId="685E69B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40285 </w:t>
            </w:r>
          </w:p>
        </w:tc>
        <w:tc>
          <w:tcPr>
            <w:tcW w:w="691" w:type="dxa"/>
            <w:tcBorders>
              <w:top w:val="nil"/>
              <w:left w:val="nil"/>
              <w:bottom w:val="single" w:sz="4" w:space="0" w:color="auto"/>
              <w:right w:val="single" w:sz="4" w:space="0" w:color="auto"/>
            </w:tcBorders>
            <w:shd w:val="clear" w:color="000000" w:fill="FFFFFF"/>
            <w:noWrap/>
            <w:vAlign w:val="center"/>
            <w:hideMark/>
          </w:tcPr>
          <w:p w14:paraId="090B70A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26856 </w:t>
            </w:r>
          </w:p>
        </w:tc>
        <w:tc>
          <w:tcPr>
            <w:tcW w:w="691" w:type="dxa"/>
            <w:tcBorders>
              <w:top w:val="nil"/>
              <w:left w:val="nil"/>
              <w:bottom w:val="single" w:sz="4" w:space="0" w:color="auto"/>
              <w:right w:val="single" w:sz="4" w:space="0" w:color="auto"/>
            </w:tcBorders>
            <w:shd w:val="clear" w:color="000000" w:fill="FFFFFF"/>
            <w:noWrap/>
            <w:vAlign w:val="center"/>
            <w:hideMark/>
          </w:tcPr>
          <w:p w14:paraId="16EE3760"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26856 </w:t>
            </w:r>
          </w:p>
        </w:tc>
        <w:tc>
          <w:tcPr>
            <w:tcW w:w="691" w:type="dxa"/>
            <w:tcBorders>
              <w:top w:val="nil"/>
              <w:left w:val="nil"/>
              <w:bottom w:val="single" w:sz="4" w:space="0" w:color="auto"/>
              <w:right w:val="single" w:sz="4" w:space="0" w:color="auto"/>
            </w:tcBorders>
            <w:shd w:val="clear" w:color="000000" w:fill="FFFFFF"/>
            <w:noWrap/>
            <w:vAlign w:val="center"/>
            <w:hideMark/>
          </w:tcPr>
          <w:p w14:paraId="4BCF1CE4"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20142 </w:t>
            </w:r>
          </w:p>
        </w:tc>
        <w:tc>
          <w:tcPr>
            <w:tcW w:w="691" w:type="dxa"/>
            <w:tcBorders>
              <w:top w:val="nil"/>
              <w:left w:val="nil"/>
              <w:bottom w:val="single" w:sz="4" w:space="0" w:color="auto"/>
              <w:right w:val="single" w:sz="4" w:space="0" w:color="auto"/>
            </w:tcBorders>
            <w:shd w:val="clear" w:color="000000" w:fill="FFFFFF"/>
            <w:noWrap/>
            <w:vAlign w:val="center"/>
            <w:hideMark/>
          </w:tcPr>
          <w:p w14:paraId="63942773"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13428 </w:t>
            </w:r>
          </w:p>
        </w:tc>
        <w:tc>
          <w:tcPr>
            <w:tcW w:w="691" w:type="dxa"/>
            <w:tcBorders>
              <w:top w:val="nil"/>
              <w:left w:val="nil"/>
              <w:bottom w:val="single" w:sz="4" w:space="0" w:color="auto"/>
              <w:right w:val="single" w:sz="4" w:space="0" w:color="auto"/>
            </w:tcBorders>
            <w:shd w:val="clear" w:color="000000" w:fill="FFFFFF"/>
            <w:noWrap/>
            <w:vAlign w:val="center"/>
            <w:hideMark/>
          </w:tcPr>
          <w:p w14:paraId="45BA51B3"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17DD2196"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195E3E0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825" w:type="dxa"/>
            <w:tcBorders>
              <w:top w:val="nil"/>
              <w:left w:val="nil"/>
              <w:bottom w:val="single" w:sz="4" w:space="0" w:color="auto"/>
              <w:right w:val="single" w:sz="4" w:space="0" w:color="auto"/>
            </w:tcBorders>
            <w:shd w:val="clear" w:color="000000" w:fill="FFFFFF"/>
            <w:noWrap/>
            <w:vAlign w:val="center"/>
            <w:hideMark/>
          </w:tcPr>
          <w:p w14:paraId="4F7D5CE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134281 </w:t>
            </w:r>
          </w:p>
        </w:tc>
      </w:tr>
      <w:tr w:rsidR="0082584B" w:rsidRPr="0082584B" w14:paraId="2F35EEBD" w14:textId="77777777" w:rsidTr="0082584B">
        <w:trPr>
          <w:trHeight w:val="390"/>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36B565F3"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1.1.1</w:t>
            </w:r>
          </w:p>
        </w:tc>
        <w:tc>
          <w:tcPr>
            <w:tcW w:w="850" w:type="dxa"/>
            <w:tcBorders>
              <w:top w:val="nil"/>
              <w:left w:val="nil"/>
              <w:bottom w:val="single" w:sz="4" w:space="0" w:color="auto"/>
              <w:right w:val="single" w:sz="4" w:space="0" w:color="auto"/>
            </w:tcBorders>
            <w:shd w:val="clear" w:color="000000" w:fill="FFFFFF"/>
            <w:vAlign w:val="center"/>
            <w:hideMark/>
          </w:tcPr>
          <w:p w14:paraId="6814DAE4"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销售面积</w:t>
            </w:r>
          </w:p>
        </w:tc>
        <w:tc>
          <w:tcPr>
            <w:tcW w:w="848" w:type="dxa"/>
            <w:tcBorders>
              <w:top w:val="nil"/>
              <w:left w:val="nil"/>
              <w:bottom w:val="single" w:sz="4" w:space="0" w:color="auto"/>
              <w:right w:val="single" w:sz="4" w:space="0" w:color="auto"/>
            </w:tcBorders>
            <w:shd w:val="clear" w:color="000000" w:fill="FFFFFF"/>
            <w:noWrap/>
            <w:vAlign w:val="center"/>
            <w:hideMark/>
          </w:tcPr>
          <w:p w14:paraId="031E3ED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736" w:type="dxa"/>
            <w:tcBorders>
              <w:top w:val="nil"/>
              <w:left w:val="nil"/>
              <w:bottom w:val="single" w:sz="4" w:space="0" w:color="auto"/>
              <w:right w:val="single" w:sz="4" w:space="0" w:color="auto"/>
            </w:tcBorders>
            <w:shd w:val="clear" w:color="000000" w:fill="FFFFFF"/>
            <w:noWrap/>
            <w:vAlign w:val="center"/>
            <w:hideMark/>
          </w:tcPr>
          <w:p w14:paraId="3A5D61B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2763 </w:t>
            </w:r>
          </w:p>
        </w:tc>
        <w:tc>
          <w:tcPr>
            <w:tcW w:w="691" w:type="dxa"/>
            <w:tcBorders>
              <w:top w:val="nil"/>
              <w:left w:val="nil"/>
              <w:bottom w:val="single" w:sz="4" w:space="0" w:color="auto"/>
              <w:right w:val="single" w:sz="4" w:space="0" w:color="auto"/>
            </w:tcBorders>
            <w:shd w:val="clear" w:color="000000" w:fill="FFFFFF"/>
            <w:noWrap/>
            <w:vAlign w:val="center"/>
            <w:hideMark/>
          </w:tcPr>
          <w:p w14:paraId="2B79CE39"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16578 </w:t>
            </w:r>
          </w:p>
        </w:tc>
        <w:tc>
          <w:tcPr>
            <w:tcW w:w="691" w:type="dxa"/>
            <w:tcBorders>
              <w:top w:val="nil"/>
              <w:left w:val="nil"/>
              <w:bottom w:val="single" w:sz="4" w:space="0" w:color="auto"/>
              <w:right w:val="single" w:sz="4" w:space="0" w:color="auto"/>
            </w:tcBorders>
            <w:shd w:val="clear" w:color="000000" w:fill="FFFFFF"/>
            <w:noWrap/>
            <w:vAlign w:val="center"/>
            <w:hideMark/>
          </w:tcPr>
          <w:p w14:paraId="7AE9220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11052 </w:t>
            </w:r>
          </w:p>
        </w:tc>
        <w:tc>
          <w:tcPr>
            <w:tcW w:w="691" w:type="dxa"/>
            <w:tcBorders>
              <w:top w:val="nil"/>
              <w:left w:val="nil"/>
              <w:bottom w:val="single" w:sz="4" w:space="0" w:color="auto"/>
              <w:right w:val="single" w:sz="4" w:space="0" w:color="auto"/>
            </w:tcBorders>
            <w:shd w:val="clear" w:color="000000" w:fill="FFFFFF"/>
            <w:noWrap/>
            <w:vAlign w:val="center"/>
            <w:hideMark/>
          </w:tcPr>
          <w:p w14:paraId="5CCBE8D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11052 </w:t>
            </w:r>
          </w:p>
        </w:tc>
        <w:tc>
          <w:tcPr>
            <w:tcW w:w="691" w:type="dxa"/>
            <w:tcBorders>
              <w:top w:val="nil"/>
              <w:left w:val="nil"/>
              <w:bottom w:val="single" w:sz="4" w:space="0" w:color="auto"/>
              <w:right w:val="single" w:sz="4" w:space="0" w:color="auto"/>
            </w:tcBorders>
            <w:shd w:val="clear" w:color="000000" w:fill="FFFFFF"/>
            <w:noWrap/>
            <w:vAlign w:val="center"/>
            <w:hideMark/>
          </w:tcPr>
          <w:p w14:paraId="15AF9EA0"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8289 </w:t>
            </w:r>
          </w:p>
        </w:tc>
        <w:tc>
          <w:tcPr>
            <w:tcW w:w="691" w:type="dxa"/>
            <w:tcBorders>
              <w:top w:val="nil"/>
              <w:left w:val="nil"/>
              <w:bottom w:val="single" w:sz="4" w:space="0" w:color="auto"/>
              <w:right w:val="single" w:sz="4" w:space="0" w:color="auto"/>
            </w:tcBorders>
            <w:shd w:val="clear" w:color="000000" w:fill="FFFFFF"/>
            <w:noWrap/>
            <w:vAlign w:val="center"/>
            <w:hideMark/>
          </w:tcPr>
          <w:p w14:paraId="0D652DE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5526 </w:t>
            </w:r>
          </w:p>
        </w:tc>
        <w:tc>
          <w:tcPr>
            <w:tcW w:w="691" w:type="dxa"/>
            <w:tcBorders>
              <w:top w:val="nil"/>
              <w:left w:val="nil"/>
              <w:bottom w:val="single" w:sz="4" w:space="0" w:color="auto"/>
              <w:right w:val="single" w:sz="4" w:space="0" w:color="auto"/>
            </w:tcBorders>
            <w:shd w:val="clear" w:color="000000" w:fill="FFFFFF"/>
            <w:noWrap/>
            <w:vAlign w:val="center"/>
            <w:hideMark/>
          </w:tcPr>
          <w:p w14:paraId="7D9EBF38"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4E1AD269"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7606E4C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825" w:type="dxa"/>
            <w:tcBorders>
              <w:top w:val="nil"/>
              <w:left w:val="nil"/>
              <w:bottom w:val="single" w:sz="4" w:space="0" w:color="auto"/>
              <w:right w:val="single" w:sz="4" w:space="0" w:color="auto"/>
            </w:tcBorders>
            <w:shd w:val="clear" w:color="000000" w:fill="FFFFFF"/>
            <w:noWrap/>
            <w:vAlign w:val="center"/>
            <w:hideMark/>
          </w:tcPr>
          <w:p w14:paraId="01838FF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55260 </w:t>
            </w:r>
          </w:p>
        </w:tc>
      </w:tr>
      <w:tr w:rsidR="0082584B" w:rsidRPr="0082584B" w14:paraId="7380743E" w14:textId="77777777" w:rsidTr="0082584B">
        <w:trPr>
          <w:trHeight w:val="390"/>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43148880"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1.1.2</w:t>
            </w:r>
          </w:p>
        </w:tc>
        <w:tc>
          <w:tcPr>
            <w:tcW w:w="850" w:type="dxa"/>
            <w:tcBorders>
              <w:top w:val="nil"/>
              <w:left w:val="nil"/>
              <w:bottom w:val="single" w:sz="4" w:space="0" w:color="auto"/>
              <w:right w:val="single" w:sz="4" w:space="0" w:color="auto"/>
            </w:tcBorders>
            <w:shd w:val="clear" w:color="000000" w:fill="FFFFFF"/>
            <w:vAlign w:val="center"/>
            <w:hideMark/>
          </w:tcPr>
          <w:p w14:paraId="05C5728E"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销售均价</w:t>
            </w:r>
          </w:p>
        </w:tc>
        <w:tc>
          <w:tcPr>
            <w:tcW w:w="848" w:type="dxa"/>
            <w:tcBorders>
              <w:top w:val="nil"/>
              <w:left w:val="nil"/>
              <w:bottom w:val="single" w:sz="4" w:space="0" w:color="auto"/>
              <w:right w:val="single" w:sz="4" w:space="0" w:color="auto"/>
            </w:tcBorders>
            <w:shd w:val="clear" w:color="000000" w:fill="FFFFFF"/>
            <w:noWrap/>
            <w:vAlign w:val="center"/>
            <w:hideMark/>
          </w:tcPr>
          <w:p w14:paraId="02C8578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24300 </w:t>
            </w:r>
          </w:p>
        </w:tc>
        <w:tc>
          <w:tcPr>
            <w:tcW w:w="736" w:type="dxa"/>
            <w:tcBorders>
              <w:top w:val="nil"/>
              <w:left w:val="nil"/>
              <w:bottom w:val="single" w:sz="4" w:space="0" w:color="auto"/>
              <w:right w:val="single" w:sz="4" w:space="0" w:color="auto"/>
            </w:tcBorders>
            <w:shd w:val="clear" w:color="000000" w:fill="FFFFFF"/>
            <w:noWrap/>
            <w:vAlign w:val="center"/>
            <w:hideMark/>
          </w:tcPr>
          <w:p w14:paraId="5AD19FE4"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24300 </w:t>
            </w:r>
          </w:p>
        </w:tc>
        <w:tc>
          <w:tcPr>
            <w:tcW w:w="691" w:type="dxa"/>
            <w:tcBorders>
              <w:top w:val="nil"/>
              <w:left w:val="nil"/>
              <w:bottom w:val="single" w:sz="4" w:space="0" w:color="auto"/>
              <w:right w:val="single" w:sz="4" w:space="0" w:color="auto"/>
            </w:tcBorders>
            <w:shd w:val="clear" w:color="000000" w:fill="FFFFFF"/>
            <w:noWrap/>
            <w:vAlign w:val="center"/>
            <w:hideMark/>
          </w:tcPr>
          <w:p w14:paraId="36EFD83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24300 </w:t>
            </w:r>
          </w:p>
        </w:tc>
        <w:tc>
          <w:tcPr>
            <w:tcW w:w="691" w:type="dxa"/>
            <w:tcBorders>
              <w:top w:val="nil"/>
              <w:left w:val="nil"/>
              <w:bottom w:val="single" w:sz="4" w:space="0" w:color="auto"/>
              <w:right w:val="single" w:sz="4" w:space="0" w:color="auto"/>
            </w:tcBorders>
            <w:shd w:val="clear" w:color="000000" w:fill="FFFFFF"/>
            <w:noWrap/>
            <w:vAlign w:val="center"/>
            <w:hideMark/>
          </w:tcPr>
          <w:p w14:paraId="2A47173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24300 </w:t>
            </w:r>
          </w:p>
        </w:tc>
        <w:tc>
          <w:tcPr>
            <w:tcW w:w="691" w:type="dxa"/>
            <w:tcBorders>
              <w:top w:val="nil"/>
              <w:left w:val="nil"/>
              <w:bottom w:val="single" w:sz="4" w:space="0" w:color="auto"/>
              <w:right w:val="single" w:sz="4" w:space="0" w:color="auto"/>
            </w:tcBorders>
            <w:shd w:val="clear" w:color="000000" w:fill="FFFFFF"/>
            <w:noWrap/>
            <w:vAlign w:val="center"/>
            <w:hideMark/>
          </w:tcPr>
          <w:p w14:paraId="04527346"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24300 </w:t>
            </w:r>
          </w:p>
        </w:tc>
        <w:tc>
          <w:tcPr>
            <w:tcW w:w="691" w:type="dxa"/>
            <w:tcBorders>
              <w:top w:val="nil"/>
              <w:left w:val="nil"/>
              <w:bottom w:val="single" w:sz="4" w:space="0" w:color="auto"/>
              <w:right w:val="single" w:sz="4" w:space="0" w:color="auto"/>
            </w:tcBorders>
            <w:shd w:val="clear" w:color="000000" w:fill="FFFFFF"/>
            <w:noWrap/>
            <w:vAlign w:val="center"/>
            <w:hideMark/>
          </w:tcPr>
          <w:p w14:paraId="6A1CF32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24300 </w:t>
            </w:r>
          </w:p>
        </w:tc>
        <w:tc>
          <w:tcPr>
            <w:tcW w:w="691" w:type="dxa"/>
            <w:tcBorders>
              <w:top w:val="nil"/>
              <w:left w:val="nil"/>
              <w:bottom w:val="single" w:sz="4" w:space="0" w:color="auto"/>
              <w:right w:val="single" w:sz="4" w:space="0" w:color="auto"/>
            </w:tcBorders>
            <w:shd w:val="clear" w:color="000000" w:fill="FFFFFF"/>
            <w:noWrap/>
            <w:vAlign w:val="center"/>
            <w:hideMark/>
          </w:tcPr>
          <w:p w14:paraId="73AA3919"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24300 </w:t>
            </w:r>
          </w:p>
        </w:tc>
        <w:tc>
          <w:tcPr>
            <w:tcW w:w="691" w:type="dxa"/>
            <w:tcBorders>
              <w:top w:val="nil"/>
              <w:left w:val="nil"/>
              <w:bottom w:val="single" w:sz="4" w:space="0" w:color="auto"/>
              <w:right w:val="single" w:sz="4" w:space="0" w:color="auto"/>
            </w:tcBorders>
            <w:shd w:val="clear" w:color="000000" w:fill="FFFFFF"/>
            <w:noWrap/>
            <w:vAlign w:val="center"/>
            <w:hideMark/>
          </w:tcPr>
          <w:p w14:paraId="645D6AE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6EDB965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79240AD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825" w:type="dxa"/>
            <w:tcBorders>
              <w:top w:val="nil"/>
              <w:left w:val="nil"/>
              <w:bottom w:val="single" w:sz="4" w:space="0" w:color="auto"/>
              <w:right w:val="single" w:sz="4" w:space="0" w:color="auto"/>
            </w:tcBorders>
            <w:shd w:val="clear" w:color="000000" w:fill="FFFFFF"/>
            <w:noWrap/>
            <w:vAlign w:val="center"/>
            <w:hideMark/>
          </w:tcPr>
          <w:p w14:paraId="76C15FA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r>
      <w:tr w:rsidR="0082584B" w:rsidRPr="0082584B" w14:paraId="569CB507" w14:textId="77777777" w:rsidTr="0082584B">
        <w:trPr>
          <w:trHeight w:val="390"/>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21F86D3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1.1.3</w:t>
            </w:r>
          </w:p>
        </w:tc>
        <w:tc>
          <w:tcPr>
            <w:tcW w:w="850" w:type="dxa"/>
            <w:tcBorders>
              <w:top w:val="nil"/>
              <w:left w:val="nil"/>
              <w:bottom w:val="single" w:sz="4" w:space="0" w:color="auto"/>
              <w:right w:val="single" w:sz="4" w:space="0" w:color="auto"/>
            </w:tcBorders>
            <w:shd w:val="clear" w:color="000000" w:fill="FFFFFF"/>
            <w:vAlign w:val="center"/>
            <w:hideMark/>
          </w:tcPr>
          <w:p w14:paraId="528329E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销售率</w:t>
            </w:r>
          </w:p>
        </w:tc>
        <w:tc>
          <w:tcPr>
            <w:tcW w:w="848" w:type="dxa"/>
            <w:tcBorders>
              <w:top w:val="nil"/>
              <w:left w:val="nil"/>
              <w:bottom w:val="single" w:sz="4" w:space="0" w:color="auto"/>
              <w:right w:val="single" w:sz="4" w:space="0" w:color="auto"/>
            </w:tcBorders>
            <w:shd w:val="clear" w:color="000000" w:fill="FFFFFF"/>
            <w:noWrap/>
            <w:vAlign w:val="center"/>
            <w:hideMark/>
          </w:tcPr>
          <w:p w14:paraId="0CEB68F9"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736" w:type="dxa"/>
            <w:tcBorders>
              <w:top w:val="nil"/>
              <w:left w:val="nil"/>
              <w:bottom w:val="single" w:sz="4" w:space="0" w:color="auto"/>
              <w:right w:val="single" w:sz="4" w:space="0" w:color="auto"/>
            </w:tcBorders>
            <w:shd w:val="clear" w:color="000000" w:fill="FFFFFF"/>
            <w:noWrap/>
            <w:vAlign w:val="center"/>
            <w:hideMark/>
          </w:tcPr>
          <w:p w14:paraId="3E26DB1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5%</w:t>
            </w:r>
          </w:p>
        </w:tc>
        <w:tc>
          <w:tcPr>
            <w:tcW w:w="691" w:type="dxa"/>
            <w:tcBorders>
              <w:top w:val="nil"/>
              <w:left w:val="nil"/>
              <w:bottom w:val="single" w:sz="4" w:space="0" w:color="auto"/>
              <w:right w:val="single" w:sz="4" w:space="0" w:color="auto"/>
            </w:tcBorders>
            <w:shd w:val="clear" w:color="000000" w:fill="FFFFFF"/>
            <w:noWrap/>
            <w:vAlign w:val="center"/>
            <w:hideMark/>
          </w:tcPr>
          <w:p w14:paraId="73AF075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30%</w:t>
            </w:r>
          </w:p>
        </w:tc>
        <w:tc>
          <w:tcPr>
            <w:tcW w:w="691" w:type="dxa"/>
            <w:tcBorders>
              <w:top w:val="nil"/>
              <w:left w:val="nil"/>
              <w:bottom w:val="single" w:sz="4" w:space="0" w:color="auto"/>
              <w:right w:val="single" w:sz="4" w:space="0" w:color="auto"/>
            </w:tcBorders>
            <w:shd w:val="clear" w:color="000000" w:fill="FFFFFF"/>
            <w:noWrap/>
            <w:vAlign w:val="center"/>
            <w:hideMark/>
          </w:tcPr>
          <w:p w14:paraId="1CBAAC7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20%</w:t>
            </w:r>
          </w:p>
        </w:tc>
        <w:tc>
          <w:tcPr>
            <w:tcW w:w="691" w:type="dxa"/>
            <w:tcBorders>
              <w:top w:val="nil"/>
              <w:left w:val="nil"/>
              <w:bottom w:val="single" w:sz="4" w:space="0" w:color="auto"/>
              <w:right w:val="single" w:sz="4" w:space="0" w:color="auto"/>
            </w:tcBorders>
            <w:shd w:val="clear" w:color="000000" w:fill="FFFFFF"/>
            <w:noWrap/>
            <w:vAlign w:val="center"/>
            <w:hideMark/>
          </w:tcPr>
          <w:p w14:paraId="4076384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20%</w:t>
            </w:r>
          </w:p>
        </w:tc>
        <w:tc>
          <w:tcPr>
            <w:tcW w:w="691" w:type="dxa"/>
            <w:tcBorders>
              <w:top w:val="nil"/>
              <w:left w:val="nil"/>
              <w:bottom w:val="single" w:sz="4" w:space="0" w:color="auto"/>
              <w:right w:val="single" w:sz="4" w:space="0" w:color="auto"/>
            </w:tcBorders>
            <w:shd w:val="clear" w:color="000000" w:fill="FFFFFF"/>
            <w:noWrap/>
            <w:vAlign w:val="center"/>
            <w:hideMark/>
          </w:tcPr>
          <w:p w14:paraId="125AC63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15%</w:t>
            </w:r>
          </w:p>
        </w:tc>
        <w:tc>
          <w:tcPr>
            <w:tcW w:w="691" w:type="dxa"/>
            <w:tcBorders>
              <w:top w:val="nil"/>
              <w:left w:val="nil"/>
              <w:bottom w:val="single" w:sz="4" w:space="0" w:color="auto"/>
              <w:right w:val="single" w:sz="4" w:space="0" w:color="auto"/>
            </w:tcBorders>
            <w:shd w:val="clear" w:color="000000" w:fill="FFFFFF"/>
            <w:noWrap/>
            <w:vAlign w:val="center"/>
            <w:hideMark/>
          </w:tcPr>
          <w:p w14:paraId="3F737A4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10%</w:t>
            </w:r>
          </w:p>
        </w:tc>
        <w:tc>
          <w:tcPr>
            <w:tcW w:w="691" w:type="dxa"/>
            <w:tcBorders>
              <w:top w:val="nil"/>
              <w:left w:val="nil"/>
              <w:bottom w:val="single" w:sz="4" w:space="0" w:color="auto"/>
              <w:right w:val="single" w:sz="4" w:space="0" w:color="auto"/>
            </w:tcBorders>
            <w:shd w:val="clear" w:color="000000" w:fill="FFFFFF"/>
            <w:noWrap/>
            <w:vAlign w:val="center"/>
            <w:hideMark/>
          </w:tcPr>
          <w:p w14:paraId="4C2611F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6B8CF2D8"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194D43CE"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825" w:type="dxa"/>
            <w:tcBorders>
              <w:top w:val="nil"/>
              <w:left w:val="nil"/>
              <w:bottom w:val="single" w:sz="4" w:space="0" w:color="auto"/>
              <w:right w:val="single" w:sz="4" w:space="0" w:color="auto"/>
            </w:tcBorders>
            <w:shd w:val="clear" w:color="000000" w:fill="FFFFFF"/>
            <w:noWrap/>
            <w:vAlign w:val="center"/>
            <w:hideMark/>
          </w:tcPr>
          <w:p w14:paraId="442EE890"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100%</w:t>
            </w:r>
          </w:p>
        </w:tc>
      </w:tr>
      <w:tr w:rsidR="0082584B" w:rsidRPr="0082584B" w14:paraId="5C6DF285" w14:textId="77777777" w:rsidTr="0082584B">
        <w:trPr>
          <w:trHeight w:val="345"/>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54D9A9C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1.2</w:t>
            </w:r>
          </w:p>
        </w:tc>
        <w:tc>
          <w:tcPr>
            <w:tcW w:w="850" w:type="dxa"/>
            <w:tcBorders>
              <w:top w:val="nil"/>
              <w:left w:val="nil"/>
              <w:bottom w:val="single" w:sz="4" w:space="0" w:color="auto"/>
              <w:right w:val="single" w:sz="4" w:space="0" w:color="auto"/>
            </w:tcBorders>
            <w:shd w:val="clear" w:color="000000" w:fill="FFFFFF"/>
            <w:noWrap/>
            <w:vAlign w:val="center"/>
            <w:hideMark/>
          </w:tcPr>
          <w:p w14:paraId="3D532823"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小高层住宅</w:t>
            </w:r>
          </w:p>
        </w:tc>
        <w:tc>
          <w:tcPr>
            <w:tcW w:w="848" w:type="dxa"/>
            <w:tcBorders>
              <w:top w:val="nil"/>
              <w:left w:val="nil"/>
              <w:bottom w:val="single" w:sz="4" w:space="0" w:color="auto"/>
              <w:right w:val="single" w:sz="4" w:space="0" w:color="auto"/>
            </w:tcBorders>
            <w:shd w:val="clear" w:color="000000" w:fill="FFFFFF"/>
            <w:noWrap/>
            <w:vAlign w:val="center"/>
            <w:hideMark/>
          </w:tcPr>
          <w:p w14:paraId="3A378F5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736" w:type="dxa"/>
            <w:tcBorders>
              <w:top w:val="nil"/>
              <w:left w:val="nil"/>
              <w:bottom w:val="single" w:sz="4" w:space="0" w:color="auto"/>
              <w:right w:val="single" w:sz="4" w:space="0" w:color="auto"/>
            </w:tcBorders>
            <w:shd w:val="clear" w:color="000000" w:fill="FFFFFF"/>
            <w:noWrap/>
            <w:vAlign w:val="center"/>
            <w:hideMark/>
          </w:tcPr>
          <w:p w14:paraId="0082170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12820 </w:t>
            </w:r>
          </w:p>
        </w:tc>
        <w:tc>
          <w:tcPr>
            <w:tcW w:w="691" w:type="dxa"/>
            <w:tcBorders>
              <w:top w:val="nil"/>
              <w:left w:val="nil"/>
              <w:bottom w:val="single" w:sz="4" w:space="0" w:color="auto"/>
              <w:right w:val="single" w:sz="4" w:space="0" w:color="auto"/>
            </w:tcBorders>
            <w:shd w:val="clear" w:color="000000" w:fill="FFFFFF"/>
            <w:noWrap/>
            <w:vAlign w:val="center"/>
            <w:hideMark/>
          </w:tcPr>
          <w:p w14:paraId="19B94F84"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38462 </w:t>
            </w:r>
          </w:p>
        </w:tc>
        <w:tc>
          <w:tcPr>
            <w:tcW w:w="691" w:type="dxa"/>
            <w:tcBorders>
              <w:top w:val="nil"/>
              <w:left w:val="nil"/>
              <w:bottom w:val="single" w:sz="4" w:space="0" w:color="auto"/>
              <w:right w:val="single" w:sz="4" w:space="0" w:color="auto"/>
            </w:tcBorders>
            <w:shd w:val="clear" w:color="000000" w:fill="FFFFFF"/>
            <w:noWrap/>
            <w:vAlign w:val="center"/>
            <w:hideMark/>
          </w:tcPr>
          <w:p w14:paraId="752C3FB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51284 </w:t>
            </w:r>
          </w:p>
        </w:tc>
        <w:tc>
          <w:tcPr>
            <w:tcW w:w="691" w:type="dxa"/>
            <w:tcBorders>
              <w:top w:val="nil"/>
              <w:left w:val="nil"/>
              <w:bottom w:val="single" w:sz="4" w:space="0" w:color="auto"/>
              <w:right w:val="single" w:sz="4" w:space="0" w:color="auto"/>
            </w:tcBorders>
            <w:shd w:val="clear" w:color="000000" w:fill="FFFFFF"/>
            <w:noWrap/>
            <w:vAlign w:val="center"/>
            <w:hideMark/>
          </w:tcPr>
          <w:p w14:paraId="3D961143"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51284 </w:t>
            </w:r>
          </w:p>
        </w:tc>
        <w:tc>
          <w:tcPr>
            <w:tcW w:w="691" w:type="dxa"/>
            <w:tcBorders>
              <w:top w:val="nil"/>
              <w:left w:val="nil"/>
              <w:bottom w:val="single" w:sz="4" w:space="0" w:color="auto"/>
              <w:right w:val="single" w:sz="4" w:space="0" w:color="auto"/>
            </w:tcBorders>
            <w:shd w:val="clear" w:color="000000" w:fill="FFFFFF"/>
            <w:noWrap/>
            <w:vAlign w:val="center"/>
            <w:hideMark/>
          </w:tcPr>
          <w:p w14:paraId="41210018"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38462 </w:t>
            </w:r>
          </w:p>
        </w:tc>
        <w:tc>
          <w:tcPr>
            <w:tcW w:w="691" w:type="dxa"/>
            <w:tcBorders>
              <w:top w:val="nil"/>
              <w:left w:val="nil"/>
              <w:bottom w:val="single" w:sz="4" w:space="0" w:color="auto"/>
              <w:right w:val="single" w:sz="4" w:space="0" w:color="auto"/>
            </w:tcBorders>
            <w:shd w:val="clear" w:color="000000" w:fill="FFFFFF"/>
            <w:noWrap/>
            <w:vAlign w:val="center"/>
            <w:hideMark/>
          </w:tcPr>
          <w:p w14:paraId="2A0D80D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38462 </w:t>
            </w:r>
          </w:p>
        </w:tc>
        <w:tc>
          <w:tcPr>
            <w:tcW w:w="691" w:type="dxa"/>
            <w:tcBorders>
              <w:top w:val="nil"/>
              <w:left w:val="nil"/>
              <w:bottom w:val="single" w:sz="4" w:space="0" w:color="auto"/>
              <w:right w:val="single" w:sz="4" w:space="0" w:color="auto"/>
            </w:tcBorders>
            <w:shd w:val="clear" w:color="000000" w:fill="FFFFFF"/>
            <w:noWrap/>
            <w:vAlign w:val="center"/>
            <w:hideMark/>
          </w:tcPr>
          <w:p w14:paraId="6315B0E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25642 </w:t>
            </w:r>
          </w:p>
        </w:tc>
        <w:tc>
          <w:tcPr>
            <w:tcW w:w="691" w:type="dxa"/>
            <w:tcBorders>
              <w:top w:val="nil"/>
              <w:left w:val="nil"/>
              <w:bottom w:val="single" w:sz="4" w:space="0" w:color="auto"/>
              <w:right w:val="single" w:sz="4" w:space="0" w:color="auto"/>
            </w:tcBorders>
            <w:shd w:val="clear" w:color="000000" w:fill="FFFFFF"/>
            <w:noWrap/>
            <w:vAlign w:val="center"/>
            <w:hideMark/>
          </w:tcPr>
          <w:p w14:paraId="52311344"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3FBD071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825" w:type="dxa"/>
            <w:tcBorders>
              <w:top w:val="nil"/>
              <w:left w:val="nil"/>
              <w:bottom w:val="single" w:sz="4" w:space="0" w:color="auto"/>
              <w:right w:val="single" w:sz="4" w:space="0" w:color="auto"/>
            </w:tcBorders>
            <w:shd w:val="clear" w:color="000000" w:fill="FFFFFF"/>
            <w:noWrap/>
            <w:vAlign w:val="center"/>
            <w:hideMark/>
          </w:tcPr>
          <w:p w14:paraId="51C70DE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256416 </w:t>
            </w:r>
          </w:p>
        </w:tc>
      </w:tr>
      <w:tr w:rsidR="0082584B" w:rsidRPr="0082584B" w14:paraId="2B168929" w14:textId="77777777" w:rsidTr="0082584B">
        <w:trPr>
          <w:trHeight w:val="345"/>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00FDC5B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1.2.1</w:t>
            </w:r>
          </w:p>
        </w:tc>
        <w:tc>
          <w:tcPr>
            <w:tcW w:w="850" w:type="dxa"/>
            <w:tcBorders>
              <w:top w:val="nil"/>
              <w:left w:val="nil"/>
              <w:bottom w:val="single" w:sz="4" w:space="0" w:color="auto"/>
              <w:right w:val="single" w:sz="4" w:space="0" w:color="auto"/>
            </w:tcBorders>
            <w:shd w:val="clear" w:color="000000" w:fill="FFFFFF"/>
            <w:vAlign w:val="center"/>
            <w:hideMark/>
          </w:tcPr>
          <w:p w14:paraId="2296B873"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销售面积</w:t>
            </w:r>
          </w:p>
        </w:tc>
        <w:tc>
          <w:tcPr>
            <w:tcW w:w="848" w:type="dxa"/>
            <w:tcBorders>
              <w:top w:val="nil"/>
              <w:left w:val="nil"/>
              <w:bottom w:val="single" w:sz="4" w:space="0" w:color="auto"/>
              <w:right w:val="single" w:sz="4" w:space="0" w:color="auto"/>
            </w:tcBorders>
            <w:shd w:val="clear" w:color="000000" w:fill="FFFFFF"/>
            <w:noWrap/>
            <w:vAlign w:val="center"/>
            <w:hideMark/>
          </w:tcPr>
          <w:p w14:paraId="0B2EEBB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736" w:type="dxa"/>
            <w:tcBorders>
              <w:top w:val="nil"/>
              <w:left w:val="nil"/>
              <w:bottom w:val="single" w:sz="4" w:space="0" w:color="auto"/>
              <w:right w:val="single" w:sz="4" w:space="0" w:color="auto"/>
            </w:tcBorders>
            <w:shd w:val="clear" w:color="000000" w:fill="FFFFFF"/>
            <w:noWrap/>
            <w:vAlign w:val="center"/>
            <w:hideMark/>
          </w:tcPr>
          <w:p w14:paraId="2216C6C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4748 </w:t>
            </w:r>
          </w:p>
        </w:tc>
        <w:tc>
          <w:tcPr>
            <w:tcW w:w="691" w:type="dxa"/>
            <w:tcBorders>
              <w:top w:val="nil"/>
              <w:left w:val="nil"/>
              <w:bottom w:val="single" w:sz="4" w:space="0" w:color="auto"/>
              <w:right w:val="single" w:sz="4" w:space="0" w:color="auto"/>
            </w:tcBorders>
            <w:shd w:val="clear" w:color="000000" w:fill="FFFFFF"/>
            <w:noWrap/>
            <w:vAlign w:val="center"/>
            <w:hideMark/>
          </w:tcPr>
          <w:p w14:paraId="5ED5A8C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14245 </w:t>
            </w:r>
          </w:p>
        </w:tc>
        <w:tc>
          <w:tcPr>
            <w:tcW w:w="691" w:type="dxa"/>
            <w:tcBorders>
              <w:top w:val="nil"/>
              <w:left w:val="nil"/>
              <w:bottom w:val="single" w:sz="4" w:space="0" w:color="auto"/>
              <w:right w:val="single" w:sz="4" w:space="0" w:color="auto"/>
            </w:tcBorders>
            <w:shd w:val="clear" w:color="000000" w:fill="FFFFFF"/>
            <w:noWrap/>
            <w:vAlign w:val="center"/>
            <w:hideMark/>
          </w:tcPr>
          <w:p w14:paraId="45B9F8D5"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18994 </w:t>
            </w:r>
          </w:p>
        </w:tc>
        <w:tc>
          <w:tcPr>
            <w:tcW w:w="691" w:type="dxa"/>
            <w:tcBorders>
              <w:top w:val="nil"/>
              <w:left w:val="nil"/>
              <w:bottom w:val="single" w:sz="4" w:space="0" w:color="auto"/>
              <w:right w:val="single" w:sz="4" w:space="0" w:color="auto"/>
            </w:tcBorders>
            <w:shd w:val="clear" w:color="000000" w:fill="FFFFFF"/>
            <w:noWrap/>
            <w:vAlign w:val="center"/>
            <w:hideMark/>
          </w:tcPr>
          <w:p w14:paraId="0A8BEDA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18994 </w:t>
            </w:r>
          </w:p>
        </w:tc>
        <w:tc>
          <w:tcPr>
            <w:tcW w:w="691" w:type="dxa"/>
            <w:tcBorders>
              <w:top w:val="nil"/>
              <w:left w:val="nil"/>
              <w:bottom w:val="single" w:sz="4" w:space="0" w:color="auto"/>
              <w:right w:val="single" w:sz="4" w:space="0" w:color="auto"/>
            </w:tcBorders>
            <w:shd w:val="clear" w:color="000000" w:fill="FFFFFF"/>
            <w:noWrap/>
            <w:vAlign w:val="center"/>
            <w:hideMark/>
          </w:tcPr>
          <w:p w14:paraId="352802B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14245 </w:t>
            </w:r>
          </w:p>
        </w:tc>
        <w:tc>
          <w:tcPr>
            <w:tcW w:w="691" w:type="dxa"/>
            <w:tcBorders>
              <w:top w:val="nil"/>
              <w:left w:val="nil"/>
              <w:bottom w:val="single" w:sz="4" w:space="0" w:color="auto"/>
              <w:right w:val="single" w:sz="4" w:space="0" w:color="auto"/>
            </w:tcBorders>
            <w:shd w:val="clear" w:color="000000" w:fill="FFFFFF"/>
            <w:noWrap/>
            <w:vAlign w:val="center"/>
            <w:hideMark/>
          </w:tcPr>
          <w:p w14:paraId="5AFC2BE6"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14245 </w:t>
            </w:r>
          </w:p>
        </w:tc>
        <w:tc>
          <w:tcPr>
            <w:tcW w:w="691" w:type="dxa"/>
            <w:tcBorders>
              <w:top w:val="nil"/>
              <w:left w:val="nil"/>
              <w:bottom w:val="single" w:sz="4" w:space="0" w:color="auto"/>
              <w:right w:val="single" w:sz="4" w:space="0" w:color="auto"/>
            </w:tcBorders>
            <w:shd w:val="clear" w:color="000000" w:fill="FFFFFF"/>
            <w:noWrap/>
            <w:vAlign w:val="center"/>
            <w:hideMark/>
          </w:tcPr>
          <w:p w14:paraId="172CEA1A"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9497 </w:t>
            </w:r>
          </w:p>
        </w:tc>
        <w:tc>
          <w:tcPr>
            <w:tcW w:w="691" w:type="dxa"/>
            <w:tcBorders>
              <w:top w:val="nil"/>
              <w:left w:val="nil"/>
              <w:bottom w:val="single" w:sz="4" w:space="0" w:color="auto"/>
              <w:right w:val="single" w:sz="4" w:space="0" w:color="auto"/>
            </w:tcBorders>
            <w:shd w:val="clear" w:color="000000" w:fill="FFFFFF"/>
            <w:noWrap/>
            <w:vAlign w:val="center"/>
            <w:hideMark/>
          </w:tcPr>
          <w:p w14:paraId="311DAF3A"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5AD81E5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825" w:type="dxa"/>
            <w:tcBorders>
              <w:top w:val="nil"/>
              <w:left w:val="nil"/>
              <w:bottom w:val="single" w:sz="4" w:space="0" w:color="auto"/>
              <w:right w:val="single" w:sz="4" w:space="0" w:color="auto"/>
            </w:tcBorders>
            <w:shd w:val="clear" w:color="000000" w:fill="FFFFFF"/>
            <w:noWrap/>
            <w:vAlign w:val="center"/>
            <w:hideMark/>
          </w:tcPr>
          <w:p w14:paraId="3011848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94968 </w:t>
            </w:r>
          </w:p>
        </w:tc>
      </w:tr>
      <w:tr w:rsidR="0082584B" w:rsidRPr="0082584B" w14:paraId="5C0245A1" w14:textId="77777777" w:rsidTr="0082584B">
        <w:trPr>
          <w:trHeight w:val="345"/>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1A98BA5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1.2.2</w:t>
            </w:r>
          </w:p>
        </w:tc>
        <w:tc>
          <w:tcPr>
            <w:tcW w:w="850" w:type="dxa"/>
            <w:tcBorders>
              <w:top w:val="nil"/>
              <w:left w:val="nil"/>
              <w:bottom w:val="single" w:sz="4" w:space="0" w:color="auto"/>
              <w:right w:val="single" w:sz="4" w:space="0" w:color="auto"/>
            </w:tcBorders>
            <w:shd w:val="clear" w:color="000000" w:fill="FFFFFF"/>
            <w:vAlign w:val="center"/>
            <w:hideMark/>
          </w:tcPr>
          <w:p w14:paraId="7032852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销售均价</w:t>
            </w:r>
          </w:p>
        </w:tc>
        <w:tc>
          <w:tcPr>
            <w:tcW w:w="848" w:type="dxa"/>
            <w:tcBorders>
              <w:top w:val="nil"/>
              <w:left w:val="nil"/>
              <w:bottom w:val="single" w:sz="4" w:space="0" w:color="auto"/>
              <w:right w:val="single" w:sz="4" w:space="0" w:color="auto"/>
            </w:tcBorders>
            <w:shd w:val="clear" w:color="000000" w:fill="FFFFFF"/>
            <w:noWrap/>
            <w:vAlign w:val="center"/>
            <w:hideMark/>
          </w:tcPr>
          <w:p w14:paraId="5D2A5326"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27000 </w:t>
            </w:r>
          </w:p>
        </w:tc>
        <w:tc>
          <w:tcPr>
            <w:tcW w:w="736" w:type="dxa"/>
            <w:tcBorders>
              <w:top w:val="nil"/>
              <w:left w:val="nil"/>
              <w:bottom w:val="single" w:sz="4" w:space="0" w:color="auto"/>
              <w:right w:val="single" w:sz="4" w:space="0" w:color="auto"/>
            </w:tcBorders>
            <w:shd w:val="clear" w:color="000000" w:fill="FFFFFF"/>
            <w:noWrap/>
            <w:vAlign w:val="center"/>
            <w:hideMark/>
          </w:tcPr>
          <w:p w14:paraId="3BC4C4E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27000 </w:t>
            </w:r>
          </w:p>
        </w:tc>
        <w:tc>
          <w:tcPr>
            <w:tcW w:w="691" w:type="dxa"/>
            <w:tcBorders>
              <w:top w:val="nil"/>
              <w:left w:val="nil"/>
              <w:bottom w:val="single" w:sz="4" w:space="0" w:color="auto"/>
              <w:right w:val="single" w:sz="4" w:space="0" w:color="auto"/>
            </w:tcBorders>
            <w:shd w:val="clear" w:color="000000" w:fill="FFFFFF"/>
            <w:noWrap/>
            <w:vAlign w:val="center"/>
            <w:hideMark/>
          </w:tcPr>
          <w:p w14:paraId="06C39610"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27000 </w:t>
            </w:r>
          </w:p>
        </w:tc>
        <w:tc>
          <w:tcPr>
            <w:tcW w:w="691" w:type="dxa"/>
            <w:tcBorders>
              <w:top w:val="nil"/>
              <w:left w:val="nil"/>
              <w:bottom w:val="single" w:sz="4" w:space="0" w:color="auto"/>
              <w:right w:val="single" w:sz="4" w:space="0" w:color="auto"/>
            </w:tcBorders>
            <w:shd w:val="clear" w:color="000000" w:fill="FFFFFF"/>
            <w:noWrap/>
            <w:vAlign w:val="center"/>
            <w:hideMark/>
          </w:tcPr>
          <w:p w14:paraId="18608EC0"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27000 </w:t>
            </w:r>
          </w:p>
        </w:tc>
        <w:tc>
          <w:tcPr>
            <w:tcW w:w="691" w:type="dxa"/>
            <w:tcBorders>
              <w:top w:val="nil"/>
              <w:left w:val="nil"/>
              <w:bottom w:val="single" w:sz="4" w:space="0" w:color="auto"/>
              <w:right w:val="single" w:sz="4" w:space="0" w:color="auto"/>
            </w:tcBorders>
            <w:shd w:val="clear" w:color="000000" w:fill="FFFFFF"/>
            <w:noWrap/>
            <w:vAlign w:val="center"/>
            <w:hideMark/>
          </w:tcPr>
          <w:p w14:paraId="4B51124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27000 </w:t>
            </w:r>
          </w:p>
        </w:tc>
        <w:tc>
          <w:tcPr>
            <w:tcW w:w="691" w:type="dxa"/>
            <w:tcBorders>
              <w:top w:val="nil"/>
              <w:left w:val="nil"/>
              <w:bottom w:val="single" w:sz="4" w:space="0" w:color="auto"/>
              <w:right w:val="single" w:sz="4" w:space="0" w:color="auto"/>
            </w:tcBorders>
            <w:shd w:val="clear" w:color="000000" w:fill="FFFFFF"/>
            <w:noWrap/>
            <w:vAlign w:val="center"/>
            <w:hideMark/>
          </w:tcPr>
          <w:p w14:paraId="0037D07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27000 </w:t>
            </w:r>
          </w:p>
        </w:tc>
        <w:tc>
          <w:tcPr>
            <w:tcW w:w="691" w:type="dxa"/>
            <w:tcBorders>
              <w:top w:val="nil"/>
              <w:left w:val="nil"/>
              <w:bottom w:val="single" w:sz="4" w:space="0" w:color="auto"/>
              <w:right w:val="single" w:sz="4" w:space="0" w:color="auto"/>
            </w:tcBorders>
            <w:shd w:val="clear" w:color="000000" w:fill="FFFFFF"/>
            <w:noWrap/>
            <w:vAlign w:val="center"/>
            <w:hideMark/>
          </w:tcPr>
          <w:p w14:paraId="784448E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27000 </w:t>
            </w:r>
          </w:p>
        </w:tc>
        <w:tc>
          <w:tcPr>
            <w:tcW w:w="691" w:type="dxa"/>
            <w:tcBorders>
              <w:top w:val="nil"/>
              <w:left w:val="nil"/>
              <w:bottom w:val="single" w:sz="4" w:space="0" w:color="auto"/>
              <w:right w:val="single" w:sz="4" w:space="0" w:color="auto"/>
            </w:tcBorders>
            <w:shd w:val="clear" w:color="000000" w:fill="FFFFFF"/>
            <w:noWrap/>
            <w:vAlign w:val="center"/>
            <w:hideMark/>
          </w:tcPr>
          <w:p w14:paraId="6EAEB00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27000 </w:t>
            </w:r>
          </w:p>
        </w:tc>
        <w:tc>
          <w:tcPr>
            <w:tcW w:w="691" w:type="dxa"/>
            <w:tcBorders>
              <w:top w:val="nil"/>
              <w:left w:val="nil"/>
              <w:bottom w:val="single" w:sz="4" w:space="0" w:color="auto"/>
              <w:right w:val="single" w:sz="4" w:space="0" w:color="auto"/>
            </w:tcBorders>
            <w:shd w:val="clear" w:color="000000" w:fill="FFFFFF"/>
            <w:noWrap/>
            <w:vAlign w:val="center"/>
            <w:hideMark/>
          </w:tcPr>
          <w:p w14:paraId="3EA49F7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4C87643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825" w:type="dxa"/>
            <w:tcBorders>
              <w:top w:val="nil"/>
              <w:left w:val="nil"/>
              <w:bottom w:val="single" w:sz="4" w:space="0" w:color="auto"/>
              <w:right w:val="single" w:sz="4" w:space="0" w:color="auto"/>
            </w:tcBorders>
            <w:shd w:val="clear" w:color="000000" w:fill="FFFFFF"/>
            <w:noWrap/>
            <w:vAlign w:val="center"/>
            <w:hideMark/>
          </w:tcPr>
          <w:p w14:paraId="011D4C3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r>
      <w:tr w:rsidR="0082584B" w:rsidRPr="0082584B" w14:paraId="6FCEE181" w14:textId="77777777" w:rsidTr="0082584B">
        <w:trPr>
          <w:trHeight w:val="345"/>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5E36154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1.2.3</w:t>
            </w:r>
          </w:p>
        </w:tc>
        <w:tc>
          <w:tcPr>
            <w:tcW w:w="850" w:type="dxa"/>
            <w:tcBorders>
              <w:top w:val="nil"/>
              <w:left w:val="nil"/>
              <w:bottom w:val="single" w:sz="4" w:space="0" w:color="auto"/>
              <w:right w:val="single" w:sz="4" w:space="0" w:color="auto"/>
            </w:tcBorders>
            <w:shd w:val="clear" w:color="000000" w:fill="FFFFFF"/>
            <w:vAlign w:val="center"/>
            <w:hideMark/>
          </w:tcPr>
          <w:p w14:paraId="5BDBC173"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销售率</w:t>
            </w:r>
          </w:p>
        </w:tc>
        <w:tc>
          <w:tcPr>
            <w:tcW w:w="848" w:type="dxa"/>
            <w:tcBorders>
              <w:top w:val="nil"/>
              <w:left w:val="nil"/>
              <w:bottom w:val="single" w:sz="4" w:space="0" w:color="auto"/>
              <w:right w:val="single" w:sz="4" w:space="0" w:color="auto"/>
            </w:tcBorders>
            <w:shd w:val="clear" w:color="000000" w:fill="FFFFFF"/>
            <w:noWrap/>
            <w:vAlign w:val="center"/>
            <w:hideMark/>
          </w:tcPr>
          <w:p w14:paraId="18994580"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736" w:type="dxa"/>
            <w:tcBorders>
              <w:top w:val="nil"/>
              <w:left w:val="nil"/>
              <w:bottom w:val="single" w:sz="4" w:space="0" w:color="auto"/>
              <w:right w:val="single" w:sz="4" w:space="0" w:color="auto"/>
            </w:tcBorders>
            <w:shd w:val="clear" w:color="000000" w:fill="FFFFFF"/>
            <w:noWrap/>
            <w:vAlign w:val="center"/>
            <w:hideMark/>
          </w:tcPr>
          <w:p w14:paraId="4B0C087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5%</w:t>
            </w:r>
          </w:p>
        </w:tc>
        <w:tc>
          <w:tcPr>
            <w:tcW w:w="691" w:type="dxa"/>
            <w:tcBorders>
              <w:top w:val="nil"/>
              <w:left w:val="nil"/>
              <w:bottom w:val="single" w:sz="4" w:space="0" w:color="auto"/>
              <w:right w:val="single" w:sz="4" w:space="0" w:color="auto"/>
            </w:tcBorders>
            <w:shd w:val="clear" w:color="000000" w:fill="FFFFFF"/>
            <w:noWrap/>
            <w:vAlign w:val="center"/>
            <w:hideMark/>
          </w:tcPr>
          <w:p w14:paraId="27AE2D6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15%</w:t>
            </w:r>
          </w:p>
        </w:tc>
        <w:tc>
          <w:tcPr>
            <w:tcW w:w="691" w:type="dxa"/>
            <w:tcBorders>
              <w:top w:val="nil"/>
              <w:left w:val="nil"/>
              <w:bottom w:val="single" w:sz="4" w:space="0" w:color="auto"/>
              <w:right w:val="single" w:sz="4" w:space="0" w:color="auto"/>
            </w:tcBorders>
            <w:shd w:val="clear" w:color="000000" w:fill="FFFFFF"/>
            <w:noWrap/>
            <w:vAlign w:val="center"/>
            <w:hideMark/>
          </w:tcPr>
          <w:p w14:paraId="600F9BC8"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20%</w:t>
            </w:r>
          </w:p>
        </w:tc>
        <w:tc>
          <w:tcPr>
            <w:tcW w:w="691" w:type="dxa"/>
            <w:tcBorders>
              <w:top w:val="nil"/>
              <w:left w:val="nil"/>
              <w:bottom w:val="single" w:sz="4" w:space="0" w:color="auto"/>
              <w:right w:val="single" w:sz="4" w:space="0" w:color="auto"/>
            </w:tcBorders>
            <w:shd w:val="clear" w:color="000000" w:fill="FFFFFF"/>
            <w:noWrap/>
            <w:vAlign w:val="center"/>
            <w:hideMark/>
          </w:tcPr>
          <w:p w14:paraId="51D834A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20%</w:t>
            </w:r>
          </w:p>
        </w:tc>
        <w:tc>
          <w:tcPr>
            <w:tcW w:w="691" w:type="dxa"/>
            <w:tcBorders>
              <w:top w:val="nil"/>
              <w:left w:val="nil"/>
              <w:bottom w:val="single" w:sz="4" w:space="0" w:color="auto"/>
              <w:right w:val="single" w:sz="4" w:space="0" w:color="auto"/>
            </w:tcBorders>
            <w:shd w:val="clear" w:color="000000" w:fill="FFFFFF"/>
            <w:noWrap/>
            <w:vAlign w:val="center"/>
            <w:hideMark/>
          </w:tcPr>
          <w:p w14:paraId="6E69B5B3"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15%</w:t>
            </w:r>
          </w:p>
        </w:tc>
        <w:tc>
          <w:tcPr>
            <w:tcW w:w="691" w:type="dxa"/>
            <w:tcBorders>
              <w:top w:val="nil"/>
              <w:left w:val="nil"/>
              <w:bottom w:val="single" w:sz="4" w:space="0" w:color="auto"/>
              <w:right w:val="single" w:sz="4" w:space="0" w:color="auto"/>
            </w:tcBorders>
            <w:shd w:val="clear" w:color="000000" w:fill="FFFFFF"/>
            <w:noWrap/>
            <w:vAlign w:val="center"/>
            <w:hideMark/>
          </w:tcPr>
          <w:p w14:paraId="686C8099"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15%</w:t>
            </w:r>
          </w:p>
        </w:tc>
        <w:tc>
          <w:tcPr>
            <w:tcW w:w="691" w:type="dxa"/>
            <w:tcBorders>
              <w:top w:val="nil"/>
              <w:left w:val="nil"/>
              <w:bottom w:val="single" w:sz="4" w:space="0" w:color="auto"/>
              <w:right w:val="single" w:sz="4" w:space="0" w:color="auto"/>
            </w:tcBorders>
            <w:shd w:val="clear" w:color="000000" w:fill="FFFFFF"/>
            <w:noWrap/>
            <w:vAlign w:val="center"/>
            <w:hideMark/>
          </w:tcPr>
          <w:p w14:paraId="258E4F1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10%</w:t>
            </w:r>
          </w:p>
        </w:tc>
        <w:tc>
          <w:tcPr>
            <w:tcW w:w="691" w:type="dxa"/>
            <w:tcBorders>
              <w:top w:val="nil"/>
              <w:left w:val="nil"/>
              <w:bottom w:val="single" w:sz="4" w:space="0" w:color="auto"/>
              <w:right w:val="single" w:sz="4" w:space="0" w:color="auto"/>
            </w:tcBorders>
            <w:shd w:val="clear" w:color="000000" w:fill="FFFFFF"/>
            <w:noWrap/>
            <w:vAlign w:val="center"/>
            <w:hideMark/>
          </w:tcPr>
          <w:p w14:paraId="5F7BFEB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32E78D85"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825" w:type="dxa"/>
            <w:tcBorders>
              <w:top w:val="nil"/>
              <w:left w:val="nil"/>
              <w:bottom w:val="single" w:sz="4" w:space="0" w:color="auto"/>
              <w:right w:val="single" w:sz="4" w:space="0" w:color="auto"/>
            </w:tcBorders>
            <w:shd w:val="clear" w:color="000000" w:fill="FFFFFF"/>
            <w:noWrap/>
            <w:vAlign w:val="center"/>
            <w:hideMark/>
          </w:tcPr>
          <w:p w14:paraId="782CF563"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100%</w:t>
            </w:r>
          </w:p>
        </w:tc>
      </w:tr>
      <w:tr w:rsidR="0082584B" w:rsidRPr="0082584B" w14:paraId="6F8EC248" w14:textId="77777777" w:rsidTr="0082584B">
        <w:trPr>
          <w:trHeight w:val="345"/>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6EAE0C85"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1.3</w:t>
            </w:r>
          </w:p>
        </w:tc>
        <w:tc>
          <w:tcPr>
            <w:tcW w:w="850" w:type="dxa"/>
            <w:tcBorders>
              <w:top w:val="nil"/>
              <w:left w:val="nil"/>
              <w:bottom w:val="single" w:sz="4" w:space="0" w:color="auto"/>
              <w:right w:val="single" w:sz="4" w:space="0" w:color="auto"/>
            </w:tcBorders>
            <w:shd w:val="clear" w:color="000000" w:fill="FFFFFF"/>
            <w:noWrap/>
            <w:vAlign w:val="center"/>
            <w:hideMark/>
          </w:tcPr>
          <w:p w14:paraId="2623317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地下车位</w:t>
            </w:r>
          </w:p>
        </w:tc>
        <w:tc>
          <w:tcPr>
            <w:tcW w:w="848" w:type="dxa"/>
            <w:tcBorders>
              <w:top w:val="nil"/>
              <w:left w:val="nil"/>
              <w:bottom w:val="single" w:sz="4" w:space="0" w:color="auto"/>
              <w:right w:val="single" w:sz="4" w:space="0" w:color="auto"/>
            </w:tcBorders>
            <w:shd w:val="clear" w:color="000000" w:fill="FFFFFF"/>
            <w:noWrap/>
            <w:vAlign w:val="center"/>
            <w:hideMark/>
          </w:tcPr>
          <w:p w14:paraId="2F2E8D4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736" w:type="dxa"/>
            <w:tcBorders>
              <w:top w:val="nil"/>
              <w:left w:val="nil"/>
              <w:bottom w:val="single" w:sz="4" w:space="0" w:color="auto"/>
              <w:right w:val="single" w:sz="4" w:space="0" w:color="auto"/>
            </w:tcBorders>
            <w:shd w:val="clear" w:color="000000" w:fill="FFFFFF"/>
            <w:noWrap/>
            <w:vAlign w:val="center"/>
            <w:hideMark/>
          </w:tcPr>
          <w:p w14:paraId="27EDF8B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6F6A5E5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5EB2FB3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135D2AC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5526 </w:t>
            </w:r>
          </w:p>
        </w:tc>
        <w:tc>
          <w:tcPr>
            <w:tcW w:w="691" w:type="dxa"/>
            <w:tcBorders>
              <w:top w:val="nil"/>
              <w:left w:val="nil"/>
              <w:bottom w:val="single" w:sz="4" w:space="0" w:color="auto"/>
              <w:right w:val="single" w:sz="4" w:space="0" w:color="auto"/>
            </w:tcBorders>
            <w:shd w:val="clear" w:color="000000" w:fill="FFFFFF"/>
            <w:noWrap/>
            <w:vAlign w:val="center"/>
            <w:hideMark/>
          </w:tcPr>
          <w:p w14:paraId="783DEE8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3312 </w:t>
            </w:r>
          </w:p>
        </w:tc>
        <w:tc>
          <w:tcPr>
            <w:tcW w:w="691" w:type="dxa"/>
            <w:tcBorders>
              <w:top w:val="nil"/>
              <w:left w:val="nil"/>
              <w:bottom w:val="single" w:sz="4" w:space="0" w:color="auto"/>
              <w:right w:val="single" w:sz="4" w:space="0" w:color="auto"/>
            </w:tcBorders>
            <w:shd w:val="clear" w:color="000000" w:fill="FFFFFF"/>
            <w:noWrap/>
            <w:vAlign w:val="center"/>
            <w:hideMark/>
          </w:tcPr>
          <w:p w14:paraId="7AF5792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3312 </w:t>
            </w:r>
          </w:p>
        </w:tc>
        <w:tc>
          <w:tcPr>
            <w:tcW w:w="691" w:type="dxa"/>
            <w:tcBorders>
              <w:top w:val="nil"/>
              <w:left w:val="nil"/>
              <w:bottom w:val="single" w:sz="4" w:space="0" w:color="auto"/>
              <w:right w:val="single" w:sz="4" w:space="0" w:color="auto"/>
            </w:tcBorders>
            <w:shd w:val="clear" w:color="000000" w:fill="FFFFFF"/>
            <w:noWrap/>
            <w:vAlign w:val="center"/>
            <w:hideMark/>
          </w:tcPr>
          <w:p w14:paraId="3635B698"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3312 </w:t>
            </w:r>
          </w:p>
        </w:tc>
        <w:tc>
          <w:tcPr>
            <w:tcW w:w="691" w:type="dxa"/>
            <w:tcBorders>
              <w:top w:val="nil"/>
              <w:left w:val="nil"/>
              <w:bottom w:val="single" w:sz="4" w:space="0" w:color="auto"/>
              <w:right w:val="single" w:sz="4" w:space="0" w:color="auto"/>
            </w:tcBorders>
            <w:shd w:val="clear" w:color="000000" w:fill="FFFFFF"/>
            <w:noWrap/>
            <w:vAlign w:val="center"/>
            <w:hideMark/>
          </w:tcPr>
          <w:p w14:paraId="45AAAE93"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3312 </w:t>
            </w:r>
          </w:p>
        </w:tc>
        <w:tc>
          <w:tcPr>
            <w:tcW w:w="691" w:type="dxa"/>
            <w:tcBorders>
              <w:top w:val="nil"/>
              <w:left w:val="nil"/>
              <w:bottom w:val="single" w:sz="4" w:space="0" w:color="auto"/>
              <w:right w:val="single" w:sz="4" w:space="0" w:color="auto"/>
            </w:tcBorders>
            <w:shd w:val="clear" w:color="000000" w:fill="FFFFFF"/>
            <w:noWrap/>
            <w:vAlign w:val="center"/>
            <w:hideMark/>
          </w:tcPr>
          <w:p w14:paraId="3FF81093"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3312 </w:t>
            </w:r>
          </w:p>
        </w:tc>
        <w:tc>
          <w:tcPr>
            <w:tcW w:w="825" w:type="dxa"/>
            <w:tcBorders>
              <w:top w:val="nil"/>
              <w:left w:val="nil"/>
              <w:bottom w:val="single" w:sz="4" w:space="0" w:color="auto"/>
              <w:right w:val="single" w:sz="4" w:space="0" w:color="auto"/>
            </w:tcBorders>
            <w:shd w:val="clear" w:color="000000" w:fill="FFFFFF"/>
            <w:noWrap/>
            <w:vAlign w:val="center"/>
            <w:hideMark/>
          </w:tcPr>
          <w:p w14:paraId="2AA0A2B5"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22086 </w:t>
            </w:r>
          </w:p>
        </w:tc>
      </w:tr>
      <w:tr w:rsidR="0082584B" w:rsidRPr="0082584B" w14:paraId="42B4786E" w14:textId="77777777" w:rsidTr="0082584B">
        <w:trPr>
          <w:trHeight w:val="345"/>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52C03DC4"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1.3.1</w:t>
            </w:r>
          </w:p>
        </w:tc>
        <w:tc>
          <w:tcPr>
            <w:tcW w:w="850" w:type="dxa"/>
            <w:tcBorders>
              <w:top w:val="nil"/>
              <w:left w:val="nil"/>
              <w:bottom w:val="single" w:sz="4" w:space="0" w:color="auto"/>
              <w:right w:val="single" w:sz="4" w:space="0" w:color="auto"/>
            </w:tcBorders>
            <w:shd w:val="clear" w:color="000000" w:fill="FFFFFF"/>
            <w:vAlign w:val="center"/>
            <w:hideMark/>
          </w:tcPr>
          <w:p w14:paraId="340E5A8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销售数量</w:t>
            </w:r>
          </w:p>
        </w:tc>
        <w:tc>
          <w:tcPr>
            <w:tcW w:w="848" w:type="dxa"/>
            <w:tcBorders>
              <w:top w:val="nil"/>
              <w:left w:val="nil"/>
              <w:bottom w:val="single" w:sz="4" w:space="0" w:color="auto"/>
              <w:right w:val="single" w:sz="4" w:space="0" w:color="auto"/>
            </w:tcBorders>
            <w:shd w:val="clear" w:color="000000" w:fill="FFFFFF"/>
            <w:noWrap/>
            <w:vAlign w:val="center"/>
            <w:hideMark/>
          </w:tcPr>
          <w:p w14:paraId="25B49E9A"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736" w:type="dxa"/>
            <w:tcBorders>
              <w:top w:val="nil"/>
              <w:left w:val="nil"/>
              <w:bottom w:val="single" w:sz="4" w:space="0" w:color="auto"/>
              <w:right w:val="single" w:sz="4" w:space="0" w:color="auto"/>
            </w:tcBorders>
            <w:shd w:val="clear" w:color="000000" w:fill="FFFFFF"/>
            <w:noWrap/>
            <w:vAlign w:val="center"/>
            <w:hideMark/>
          </w:tcPr>
          <w:p w14:paraId="1D35497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204F698A"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2190A5C8"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4534AA8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307 </w:t>
            </w:r>
          </w:p>
        </w:tc>
        <w:tc>
          <w:tcPr>
            <w:tcW w:w="691" w:type="dxa"/>
            <w:tcBorders>
              <w:top w:val="nil"/>
              <w:left w:val="nil"/>
              <w:bottom w:val="single" w:sz="4" w:space="0" w:color="auto"/>
              <w:right w:val="single" w:sz="4" w:space="0" w:color="auto"/>
            </w:tcBorders>
            <w:shd w:val="clear" w:color="000000" w:fill="FFFFFF"/>
            <w:noWrap/>
            <w:vAlign w:val="center"/>
            <w:hideMark/>
          </w:tcPr>
          <w:p w14:paraId="107F7BE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184 </w:t>
            </w:r>
          </w:p>
        </w:tc>
        <w:tc>
          <w:tcPr>
            <w:tcW w:w="691" w:type="dxa"/>
            <w:tcBorders>
              <w:top w:val="nil"/>
              <w:left w:val="nil"/>
              <w:bottom w:val="single" w:sz="4" w:space="0" w:color="auto"/>
              <w:right w:val="single" w:sz="4" w:space="0" w:color="auto"/>
            </w:tcBorders>
            <w:shd w:val="clear" w:color="000000" w:fill="FFFFFF"/>
            <w:noWrap/>
            <w:vAlign w:val="center"/>
            <w:hideMark/>
          </w:tcPr>
          <w:p w14:paraId="05C01100"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184 </w:t>
            </w:r>
          </w:p>
        </w:tc>
        <w:tc>
          <w:tcPr>
            <w:tcW w:w="691" w:type="dxa"/>
            <w:tcBorders>
              <w:top w:val="nil"/>
              <w:left w:val="nil"/>
              <w:bottom w:val="single" w:sz="4" w:space="0" w:color="auto"/>
              <w:right w:val="single" w:sz="4" w:space="0" w:color="auto"/>
            </w:tcBorders>
            <w:shd w:val="clear" w:color="000000" w:fill="FFFFFF"/>
            <w:noWrap/>
            <w:vAlign w:val="center"/>
            <w:hideMark/>
          </w:tcPr>
          <w:p w14:paraId="3458F18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184 </w:t>
            </w:r>
          </w:p>
        </w:tc>
        <w:tc>
          <w:tcPr>
            <w:tcW w:w="691" w:type="dxa"/>
            <w:tcBorders>
              <w:top w:val="nil"/>
              <w:left w:val="nil"/>
              <w:bottom w:val="single" w:sz="4" w:space="0" w:color="auto"/>
              <w:right w:val="single" w:sz="4" w:space="0" w:color="auto"/>
            </w:tcBorders>
            <w:shd w:val="clear" w:color="000000" w:fill="FFFFFF"/>
            <w:noWrap/>
            <w:vAlign w:val="center"/>
            <w:hideMark/>
          </w:tcPr>
          <w:p w14:paraId="5337DC8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184 </w:t>
            </w:r>
          </w:p>
        </w:tc>
        <w:tc>
          <w:tcPr>
            <w:tcW w:w="691" w:type="dxa"/>
            <w:tcBorders>
              <w:top w:val="nil"/>
              <w:left w:val="nil"/>
              <w:bottom w:val="single" w:sz="4" w:space="0" w:color="auto"/>
              <w:right w:val="single" w:sz="4" w:space="0" w:color="auto"/>
            </w:tcBorders>
            <w:shd w:val="clear" w:color="000000" w:fill="FFFFFF"/>
            <w:noWrap/>
            <w:vAlign w:val="center"/>
            <w:hideMark/>
          </w:tcPr>
          <w:p w14:paraId="21132DB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184 </w:t>
            </w:r>
          </w:p>
        </w:tc>
        <w:tc>
          <w:tcPr>
            <w:tcW w:w="825" w:type="dxa"/>
            <w:tcBorders>
              <w:top w:val="nil"/>
              <w:left w:val="nil"/>
              <w:bottom w:val="single" w:sz="4" w:space="0" w:color="auto"/>
              <w:right w:val="single" w:sz="4" w:space="0" w:color="auto"/>
            </w:tcBorders>
            <w:shd w:val="clear" w:color="000000" w:fill="FFFFFF"/>
            <w:noWrap/>
            <w:vAlign w:val="center"/>
            <w:hideMark/>
          </w:tcPr>
          <w:p w14:paraId="77CE5C36"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1227 </w:t>
            </w:r>
          </w:p>
        </w:tc>
      </w:tr>
      <w:tr w:rsidR="0082584B" w:rsidRPr="0082584B" w14:paraId="735A3847" w14:textId="77777777" w:rsidTr="0082584B">
        <w:trPr>
          <w:trHeight w:val="345"/>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207CF4B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1.3.2</w:t>
            </w:r>
          </w:p>
        </w:tc>
        <w:tc>
          <w:tcPr>
            <w:tcW w:w="850" w:type="dxa"/>
            <w:tcBorders>
              <w:top w:val="nil"/>
              <w:left w:val="nil"/>
              <w:bottom w:val="single" w:sz="4" w:space="0" w:color="auto"/>
              <w:right w:val="single" w:sz="4" w:space="0" w:color="auto"/>
            </w:tcBorders>
            <w:shd w:val="clear" w:color="000000" w:fill="FFFFFF"/>
            <w:vAlign w:val="center"/>
            <w:hideMark/>
          </w:tcPr>
          <w:p w14:paraId="74C4173E"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销售均价</w:t>
            </w:r>
          </w:p>
        </w:tc>
        <w:tc>
          <w:tcPr>
            <w:tcW w:w="848" w:type="dxa"/>
            <w:tcBorders>
              <w:top w:val="nil"/>
              <w:left w:val="nil"/>
              <w:bottom w:val="single" w:sz="4" w:space="0" w:color="auto"/>
              <w:right w:val="single" w:sz="4" w:space="0" w:color="auto"/>
            </w:tcBorders>
            <w:shd w:val="clear" w:color="000000" w:fill="FFFFFF"/>
            <w:noWrap/>
            <w:vAlign w:val="center"/>
            <w:hideMark/>
          </w:tcPr>
          <w:p w14:paraId="21BCA9C6"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180000 </w:t>
            </w:r>
          </w:p>
        </w:tc>
        <w:tc>
          <w:tcPr>
            <w:tcW w:w="736" w:type="dxa"/>
            <w:tcBorders>
              <w:top w:val="nil"/>
              <w:left w:val="nil"/>
              <w:bottom w:val="single" w:sz="4" w:space="0" w:color="auto"/>
              <w:right w:val="single" w:sz="4" w:space="0" w:color="auto"/>
            </w:tcBorders>
            <w:shd w:val="clear" w:color="000000" w:fill="FFFFFF"/>
            <w:noWrap/>
            <w:vAlign w:val="center"/>
            <w:hideMark/>
          </w:tcPr>
          <w:p w14:paraId="5DC9DB55"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180000 </w:t>
            </w:r>
          </w:p>
        </w:tc>
        <w:tc>
          <w:tcPr>
            <w:tcW w:w="691" w:type="dxa"/>
            <w:tcBorders>
              <w:top w:val="nil"/>
              <w:left w:val="nil"/>
              <w:bottom w:val="single" w:sz="4" w:space="0" w:color="auto"/>
              <w:right w:val="single" w:sz="4" w:space="0" w:color="auto"/>
            </w:tcBorders>
            <w:shd w:val="clear" w:color="000000" w:fill="FFFFFF"/>
            <w:noWrap/>
            <w:vAlign w:val="center"/>
            <w:hideMark/>
          </w:tcPr>
          <w:p w14:paraId="23F033E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180000 </w:t>
            </w:r>
          </w:p>
        </w:tc>
        <w:tc>
          <w:tcPr>
            <w:tcW w:w="691" w:type="dxa"/>
            <w:tcBorders>
              <w:top w:val="nil"/>
              <w:left w:val="nil"/>
              <w:bottom w:val="single" w:sz="4" w:space="0" w:color="auto"/>
              <w:right w:val="single" w:sz="4" w:space="0" w:color="auto"/>
            </w:tcBorders>
            <w:shd w:val="clear" w:color="000000" w:fill="FFFFFF"/>
            <w:noWrap/>
            <w:vAlign w:val="center"/>
            <w:hideMark/>
          </w:tcPr>
          <w:p w14:paraId="51031D13"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180000 </w:t>
            </w:r>
          </w:p>
        </w:tc>
        <w:tc>
          <w:tcPr>
            <w:tcW w:w="691" w:type="dxa"/>
            <w:tcBorders>
              <w:top w:val="nil"/>
              <w:left w:val="nil"/>
              <w:bottom w:val="single" w:sz="4" w:space="0" w:color="auto"/>
              <w:right w:val="single" w:sz="4" w:space="0" w:color="auto"/>
            </w:tcBorders>
            <w:shd w:val="clear" w:color="000000" w:fill="FFFFFF"/>
            <w:noWrap/>
            <w:vAlign w:val="center"/>
            <w:hideMark/>
          </w:tcPr>
          <w:p w14:paraId="7F7F2FA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180000 </w:t>
            </w:r>
          </w:p>
        </w:tc>
        <w:tc>
          <w:tcPr>
            <w:tcW w:w="691" w:type="dxa"/>
            <w:tcBorders>
              <w:top w:val="nil"/>
              <w:left w:val="nil"/>
              <w:bottom w:val="single" w:sz="4" w:space="0" w:color="auto"/>
              <w:right w:val="single" w:sz="4" w:space="0" w:color="auto"/>
            </w:tcBorders>
            <w:shd w:val="clear" w:color="000000" w:fill="FFFFFF"/>
            <w:noWrap/>
            <w:vAlign w:val="center"/>
            <w:hideMark/>
          </w:tcPr>
          <w:p w14:paraId="4D54EE84"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180000 </w:t>
            </w:r>
          </w:p>
        </w:tc>
        <w:tc>
          <w:tcPr>
            <w:tcW w:w="691" w:type="dxa"/>
            <w:tcBorders>
              <w:top w:val="nil"/>
              <w:left w:val="nil"/>
              <w:bottom w:val="single" w:sz="4" w:space="0" w:color="auto"/>
              <w:right w:val="single" w:sz="4" w:space="0" w:color="auto"/>
            </w:tcBorders>
            <w:shd w:val="clear" w:color="000000" w:fill="FFFFFF"/>
            <w:noWrap/>
            <w:vAlign w:val="center"/>
            <w:hideMark/>
          </w:tcPr>
          <w:p w14:paraId="4E4F22B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180000 </w:t>
            </w:r>
          </w:p>
        </w:tc>
        <w:tc>
          <w:tcPr>
            <w:tcW w:w="691" w:type="dxa"/>
            <w:tcBorders>
              <w:top w:val="nil"/>
              <w:left w:val="nil"/>
              <w:bottom w:val="single" w:sz="4" w:space="0" w:color="auto"/>
              <w:right w:val="single" w:sz="4" w:space="0" w:color="auto"/>
            </w:tcBorders>
            <w:shd w:val="clear" w:color="000000" w:fill="FFFFFF"/>
            <w:noWrap/>
            <w:vAlign w:val="center"/>
            <w:hideMark/>
          </w:tcPr>
          <w:p w14:paraId="4CF44589"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180000 </w:t>
            </w:r>
          </w:p>
        </w:tc>
        <w:tc>
          <w:tcPr>
            <w:tcW w:w="691" w:type="dxa"/>
            <w:tcBorders>
              <w:top w:val="nil"/>
              <w:left w:val="nil"/>
              <w:bottom w:val="single" w:sz="4" w:space="0" w:color="auto"/>
              <w:right w:val="single" w:sz="4" w:space="0" w:color="auto"/>
            </w:tcBorders>
            <w:shd w:val="clear" w:color="000000" w:fill="FFFFFF"/>
            <w:noWrap/>
            <w:vAlign w:val="center"/>
            <w:hideMark/>
          </w:tcPr>
          <w:p w14:paraId="521C7E4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180000 </w:t>
            </w:r>
          </w:p>
        </w:tc>
        <w:tc>
          <w:tcPr>
            <w:tcW w:w="691" w:type="dxa"/>
            <w:tcBorders>
              <w:top w:val="nil"/>
              <w:left w:val="nil"/>
              <w:bottom w:val="single" w:sz="4" w:space="0" w:color="auto"/>
              <w:right w:val="single" w:sz="4" w:space="0" w:color="auto"/>
            </w:tcBorders>
            <w:shd w:val="clear" w:color="000000" w:fill="FFFFFF"/>
            <w:noWrap/>
            <w:vAlign w:val="center"/>
            <w:hideMark/>
          </w:tcPr>
          <w:p w14:paraId="2A26082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180000 </w:t>
            </w:r>
          </w:p>
        </w:tc>
        <w:tc>
          <w:tcPr>
            <w:tcW w:w="825" w:type="dxa"/>
            <w:tcBorders>
              <w:top w:val="nil"/>
              <w:left w:val="nil"/>
              <w:bottom w:val="single" w:sz="4" w:space="0" w:color="auto"/>
              <w:right w:val="single" w:sz="4" w:space="0" w:color="auto"/>
            </w:tcBorders>
            <w:shd w:val="clear" w:color="000000" w:fill="FFFFFF"/>
            <w:noWrap/>
            <w:vAlign w:val="center"/>
            <w:hideMark/>
          </w:tcPr>
          <w:p w14:paraId="10143C4E"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r>
      <w:tr w:rsidR="0082584B" w:rsidRPr="0082584B" w14:paraId="32D6F2D9" w14:textId="77777777" w:rsidTr="0082584B">
        <w:trPr>
          <w:trHeight w:val="345"/>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672DE19E"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1.3.3</w:t>
            </w:r>
          </w:p>
        </w:tc>
        <w:tc>
          <w:tcPr>
            <w:tcW w:w="850" w:type="dxa"/>
            <w:tcBorders>
              <w:top w:val="nil"/>
              <w:left w:val="nil"/>
              <w:bottom w:val="single" w:sz="4" w:space="0" w:color="auto"/>
              <w:right w:val="single" w:sz="4" w:space="0" w:color="auto"/>
            </w:tcBorders>
            <w:shd w:val="clear" w:color="000000" w:fill="FFFFFF"/>
            <w:vAlign w:val="center"/>
            <w:hideMark/>
          </w:tcPr>
          <w:p w14:paraId="663564E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销售率</w:t>
            </w:r>
          </w:p>
        </w:tc>
        <w:tc>
          <w:tcPr>
            <w:tcW w:w="848" w:type="dxa"/>
            <w:tcBorders>
              <w:top w:val="nil"/>
              <w:left w:val="nil"/>
              <w:bottom w:val="single" w:sz="4" w:space="0" w:color="auto"/>
              <w:right w:val="single" w:sz="4" w:space="0" w:color="auto"/>
            </w:tcBorders>
            <w:shd w:val="clear" w:color="000000" w:fill="FFFFFF"/>
            <w:noWrap/>
            <w:vAlign w:val="center"/>
            <w:hideMark/>
          </w:tcPr>
          <w:p w14:paraId="296CF173"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736" w:type="dxa"/>
            <w:tcBorders>
              <w:top w:val="nil"/>
              <w:left w:val="nil"/>
              <w:bottom w:val="single" w:sz="4" w:space="0" w:color="auto"/>
              <w:right w:val="single" w:sz="4" w:space="0" w:color="auto"/>
            </w:tcBorders>
            <w:shd w:val="clear" w:color="000000" w:fill="FFFFFF"/>
            <w:noWrap/>
            <w:vAlign w:val="center"/>
            <w:hideMark/>
          </w:tcPr>
          <w:p w14:paraId="53778219"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2AC6D133"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28545C6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4768E0A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25%</w:t>
            </w:r>
          </w:p>
        </w:tc>
        <w:tc>
          <w:tcPr>
            <w:tcW w:w="691" w:type="dxa"/>
            <w:tcBorders>
              <w:top w:val="nil"/>
              <w:left w:val="nil"/>
              <w:bottom w:val="single" w:sz="4" w:space="0" w:color="auto"/>
              <w:right w:val="single" w:sz="4" w:space="0" w:color="auto"/>
            </w:tcBorders>
            <w:shd w:val="clear" w:color="000000" w:fill="FFFFFF"/>
            <w:noWrap/>
            <w:vAlign w:val="center"/>
            <w:hideMark/>
          </w:tcPr>
          <w:p w14:paraId="1D80858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15%</w:t>
            </w:r>
          </w:p>
        </w:tc>
        <w:tc>
          <w:tcPr>
            <w:tcW w:w="691" w:type="dxa"/>
            <w:tcBorders>
              <w:top w:val="nil"/>
              <w:left w:val="nil"/>
              <w:bottom w:val="single" w:sz="4" w:space="0" w:color="auto"/>
              <w:right w:val="single" w:sz="4" w:space="0" w:color="auto"/>
            </w:tcBorders>
            <w:shd w:val="clear" w:color="000000" w:fill="FFFFFF"/>
            <w:noWrap/>
            <w:vAlign w:val="center"/>
            <w:hideMark/>
          </w:tcPr>
          <w:p w14:paraId="66901BE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15%</w:t>
            </w:r>
          </w:p>
        </w:tc>
        <w:tc>
          <w:tcPr>
            <w:tcW w:w="691" w:type="dxa"/>
            <w:tcBorders>
              <w:top w:val="nil"/>
              <w:left w:val="nil"/>
              <w:bottom w:val="single" w:sz="4" w:space="0" w:color="auto"/>
              <w:right w:val="single" w:sz="4" w:space="0" w:color="auto"/>
            </w:tcBorders>
            <w:shd w:val="clear" w:color="000000" w:fill="FFFFFF"/>
            <w:noWrap/>
            <w:vAlign w:val="center"/>
            <w:hideMark/>
          </w:tcPr>
          <w:p w14:paraId="418A86A4"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15%</w:t>
            </w:r>
          </w:p>
        </w:tc>
        <w:tc>
          <w:tcPr>
            <w:tcW w:w="691" w:type="dxa"/>
            <w:tcBorders>
              <w:top w:val="nil"/>
              <w:left w:val="nil"/>
              <w:bottom w:val="single" w:sz="4" w:space="0" w:color="auto"/>
              <w:right w:val="single" w:sz="4" w:space="0" w:color="auto"/>
            </w:tcBorders>
            <w:shd w:val="clear" w:color="000000" w:fill="FFFFFF"/>
            <w:noWrap/>
            <w:vAlign w:val="center"/>
            <w:hideMark/>
          </w:tcPr>
          <w:p w14:paraId="7A5C1DB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15%</w:t>
            </w:r>
          </w:p>
        </w:tc>
        <w:tc>
          <w:tcPr>
            <w:tcW w:w="691" w:type="dxa"/>
            <w:tcBorders>
              <w:top w:val="nil"/>
              <w:left w:val="nil"/>
              <w:bottom w:val="single" w:sz="4" w:space="0" w:color="auto"/>
              <w:right w:val="single" w:sz="4" w:space="0" w:color="auto"/>
            </w:tcBorders>
            <w:shd w:val="clear" w:color="000000" w:fill="FFFFFF"/>
            <w:noWrap/>
            <w:vAlign w:val="center"/>
            <w:hideMark/>
          </w:tcPr>
          <w:p w14:paraId="3AEDC589"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15%</w:t>
            </w:r>
          </w:p>
        </w:tc>
        <w:tc>
          <w:tcPr>
            <w:tcW w:w="825" w:type="dxa"/>
            <w:tcBorders>
              <w:top w:val="nil"/>
              <w:left w:val="nil"/>
              <w:bottom w:val="single" w:sz="4" w:space="0" w:color="auto"/>
              <w:right w:val="single" w:sz="4" w:space="0" w:color="auto"/>
            </w:tcBorders>
            <w:shd w:val="clear" w:color="000000" w:fill="FFFFFF"/>
            <w:noWrap/>
            <w:vAlign w:val="center"/>
            <w:hideMark/>
          </w:tcPr>
          <w:p w14:paraId="4EBFE59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100%</w:t>
            </w:r>
          </w:p>
        </w:tc>
      </w:tr>
      <w:tr w:rsidR="0082584B" w:rsidRPr="0082584B" w14:paraId="09A054E8" w14:textId="77777777" w:rsidTr="0082584B">
        <w:trPr>
          <w:trHeight w:val="345"/>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7B2F3C6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w:t>
            </w:r>
          </w:p>
        </w:tc>
        <w:tc>
          <w:tcPr>
            <w:tcW w:w="850" w:type="dxa"/>
            <w:tcBorders>
              <w:top w:val="nil"/>
              <w:left w:val="nil"/>
              <w:bottom w:val="single" w:sz="4" w:space="0" w:color="auto"/>
              <w:right w:val="single" w:sz="4" w:space="0" w:color="auto"/>
            </w:tcBorders>
            <w:shd w:val="clear" w:color="000000" w:fill="FFFFFF"/>
            <w:noWrap/>
            <w:vAlign w:val="center"/>
            <w:hideMark/>
          </w:tcPr>
          <w:p w14:paraId="5E2C555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销售回款</w:t>
            </w:r>
          </w:p>
        </w:tc>
        <w:tc>
          <w:tcPr>
            <w:tcW w:w="848" w:type="dxa"/>
            <w:tcBorders>
              <w:top w:val="nil"/>
              <w:left w:val="nil"/>
              <w:bottom w:val="single" w:sz="4" w:space="0" w:color="auto"/>
              <w:right w:val="single" w:sz="4" w:space="0" w:color="auto"/>
            </w:tcBorders>
            <w:shd w:val="clear" w:color="000000" w:fill="FFFFFF"/>
            <w:noWrap/>
            <w:vAlign w:val="center"/>
            <w:hideMark/>
          </w:tcPr>
          <w:p w14:paraId="65D3C1DA"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0 </w:t>
            </w:r>
          </w:p>
        </w:tc>
        <w:tc>
          <w:tcPr>
            <w:tcW w:w="736" w:type="dxa"/>
            <w:tcBorders>
              <w:top w:val="nil"/>
              <w:left w:val="nil"/>
              <w:bottom w:val="single" w:sz="4" w:space="0" w:color="auto"/>
              <w:right w:val="single" w:sz="4" w:space="0" w:color="auto"/>
            </w:tcBorders>
            <w:shd w:val="clear" w:color="000000" w:fill="FFFFFF"/>
            <w:noWrap/>
            <w:vAlign w:val="center"/>
            <w:hideMark/>
          </w:tcPr>
          <w:p w14:paraId="07C0A5B6"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7814 </w:t>
            </w:r>
          </w:p>
        </w:tc>
        <w:tc>
          <w:tcPr>
            <w:tcW w:w="691" w:type="dxa"/>
            <w:tcBorders>
              <w:top w:val="nil"/>
              <w:left w:val="nil"/>
              <w:bottom w:val="single" w:sz="4" w:space="0" w:color="auto"/>
              <w:right w:val="single" w:sz="4" w:space="0" w:color="auto"/>
            </w:tcBorders>
            <w:shd w:val="clear" w:color="000000" w:fill="FFFFFF"/>
            <w:noWrap/>
            <w:vAlign w:val="center"/>
            <w:hideMark/>
          </w:tcPr>
          <w:p w14:paraId="04A1DE9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39312 </w:t>
            </w:r>
          </w:p>
        </w:tc>
        <w:tc>
          <w:tcPr>
            <w:tcW w:w="691" w:type="dxa"/>
            <w:tcBorders>
              <w:top w:val="nil"/>
              <w:left w:val="nil"/>
              <w:bottom w:val="single" w:sz="4" w:space="0" w:color="auto"/>
              <w:right w:val="single" w:sz="4" w:space="0" w:color="auto"/>
            </w:tcBorders>
            <w:shd w:val="clear" w:color="000000" w:fill="FFFFFF"/>
            <w:noWrap/>
            <w:vAlign w:val="center"/>
            <w:hideMark/>
          </w:tcPr>
          <w:p w14:paraId="50E5AF95"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66662 </w:t>
            </w:r>
          </w:p>
        </w:tc>
        <w:tc>
          <w:tcPr>
            <w:tcW w:w="691" w:type="dxa"/>
            <w:tcBorders>
              <w:top w:val="nil"/>
              <w:left w:val="nil"/>
              <w:bottom w:val="single" w:sz="4" w:space="0" w:color="auto"/>
              <w:right w:val="single" w:sz="4" w:space="0" w:color="auto"/>
            </w:tcBorders>
            <w:shd w:val="clear" w:color="000000" w:fill="FFFFFF"/>
            <w:noWrap/>
            <w:vAlign w:val="center"/>
            <w:hideMark/>
          </w:tcPr>
          <w:p w14:paraId="168DC7B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83787 </w:t>
            </w:r>
          </w:p>
        </w:tc>
        <w:tc>
          <w:tcPr>
            <w:tcW w:w="691" w:type="dxa"/>
            <w:tcBorders>
              <w:top w:val="nil"/>
              <w:left w:val="nil"/>
              <w:bottom w:val="single" w:sz="4" w:space="0" w:color="auto"/>
              <w:right w:val="single" w:sz="4" w:space="0" w:color="auto"/>
            </w:tcBorders>
            <w:shd w:val="clear" w:color="000000" w:fill="FFFFFF"/>
            <w:noWrap/>
            <w:vAlign w:val="center"/>
            <w:hideMark/>
          </w:tcPr>
          <w:p w14:paraId="58337020"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73638 </w:t>
            </w:r>
          </w:p>
        </w:tc>
        <w:tc>
          <w:tcPr>
            <w:tcW w:w="691" w:type="dxa"/>
            <w:tcBorders>
              <w:top w:val="nil"/>
              <w:left w:val="nil"/>
              <w:bottom w:val="single" w:sz="4" w:space="0" w:color="auto"/>
              <w:right w:val="single" w:sz="4" w:space="0" w:color="auto"/>
            </w:tcBorders>
            <w:shd w:val="clear" w:color="000000" w:fill="FFFFFF"/>
            <w:noWrap/>
            <w:vAlign w:val="center"/>
            <w:hideMark/>
          </w:tcPr>
          <w:p w14:paraId="486161C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63138 </w:t>
            </w:r>
          </w:p>
        </w:tc>
        <w:tc>
          <w:tcPr>
            <w:tcW w:w="691" w:type="dxa"/>
            <w:tcBorders>
              <w:top w:val="nil"/>
              <w:left w:val="nil"/>
              <w:bottom w:val="single" w:sz="4" w:space="0" w:color="auto"/>
              <w:right w:val="single" w:sz="4" w:space="0" w:color="auto"/>
            </w:tcBorders>
            <w:shd w:val="clear" w:color="000000" w:fill="FFFFFF"/>
            <w:noWrap/>
            <w:vAlign w:val="center"/>
            <w:hideMark/>
          </w:tcPr>
          <w:p w14:paraId="5AEFF2B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46046 </w:t>
            </w:r>
          </w:p>
        </w:tc>
        <w:tc>
          <w:tcPr>
            <w:tcW w:w="691" w:type="dxa"/>
            <w:tcBorders>
              <w:top w:val="nil"/>
              <w:left w:val="nil"/>
              <w:bottom w:val="single" w:sz="4" w:space="0" w:color="auto"/>
              <w:right w:val="single" w:sz="4" w:space="0" w:color="auto"/>
            </w:tcBorders>
            <w:shd w:val="clear" w:color="000000" w:fill="FFFFFF"/>
            <w:noWrap/>
            <w:vAlign w:val="center"/>
            <w:hideMark/>
          </w:tcPr>
          <w:p w14:paraId="423E5860"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23947 </w:t>
            </w:r>
          </w:p>
        </w:tc>
        <w:tc>
          <w:tcPr>
            <w:tcW w:w="691" w:type="dxa"/>
            <w:tcBorders>
              <w:top w:val="nil"/>
              <w:left w:val="nil"/>
              <w:bottom w:val="single" w:sz="4" w:space="0" w:color="auto"/>
              <w:right w:val="single" w:sz="4" w:space="0" w:color="auto"/>
            </w:tcBorders>
            <w:shd w:val="clear" w:color="000000" w:fill="FFFFFF"/>
            <w:noWrap/>
            <w:vAlign w:val="center"/>
            <w:hideMark/>
          </w:tcPr>
          <w:p w14:paraId="6CD1402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8440 </w:t>
            </w:r>
          </w:p>
        </w:tc>
        <w:tc>
          <w:tcPr>
            <w:tcW w:w="825" w:type="dxa"/>
            <w:tcBorders>
              <w:top w:val="nil"/>
              <w:left w:val="nil"/>
              <w:bottom w:val="single" w:sz="4" w:space="0" w:color="auto"/>
              <w:right w:val="single" w:sz="4" w:space="0" w:color="auto"/>
            </w:tcBorders>
            <w:shd w:val="clear" w:color="000000" w:fill="FFFFFF"/>
            <w:noWrap/>
            <w:vAlign w:val="center"/>
            <w:hideMark/>
          </w:tcPr>
          <w:p w14:paraId="3297EE5E"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412784 </w:t>
            </w:r>
          </w:p>
        </w:tc>
      </w:tr>
      <w:tr w:rsidR="0082584B" w:rsidRPr="0082584B" w14:paraId="5FB07235" w14:textId="77777777" w:rsidTr="0082584B">
        <w:trPr>
          <w:trHeight w:val="345"/>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66E60A1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2.1</w:t>
            </w:r>
          </w:p>
        </w:tc>
        <w:tc>
          <w:tcPr>
            <w:tcW w:w="850" w:type="dxa"/>
            <w:tcBorders>
              <w:top w:val="nil"/>
              <w:left w:val="nil"/>
              <w:bottom w:val="single" w:sz="4" w:space="0" w:color="auto"/>
              <w:right w:val="single" w:sz="4" w:space="0" w:color="auto"/>
            </w:tcBorders>
            <w:shd w:val="clear" w:color="000000" w:fill="FFFFFF"/>
            <w:noWrap/>
            <w:vAlign w:val="center"/>
            <w:hideMark/>
          </w:tcPr>
          <w:p w14:paraId="221D1A73"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高层住宅</w:t>
            </w:r>
          </w:p>
        </w:tc>
        <w:tc>
          <w:tcPr>
            <w:tcW w:w="848" w:type="dxa"/>
            <w:tcBorders>
              <w:top w:val="nil"/>
              <w:left w:val="nil"/>
              <w:bottom w:val="single" w:sz="4" w:space="0" w:color="auto"/>
              <w:right w:val="single" w:sz="4" w:space="0" w:color="auto"/>
            </w:tcBorders>
            <w:shd w:val="clear" w:color="000000" w:fill="FFFFFF"/>
            <w:noWrap/>
            <w:vAlign w:val="center"/>
            <w:hideMark/>
          </w:tcPr>
          <w:p w14:paraId="518C734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736" w:type="dxa"/>
            <w:tcBorders>
              <w:top w:val="nil"/>
              <w:left w:val="nil"/>
              <w:bottom w:val="single" w:sz="4" w:space="0" w:color="auto"/>
              <w:right w:val="single" w:sz="4" w:space="0" w:color="auto"/>
            </w:tcBorders>
            <w:shd w:val="clear" w:color="000000" w:fill="FFFFFF"/>
            <w:noWrap/>
            <w:vAlign w:val="center"/>
            <w:hideMark/>
          </w:tcPr>
          <w:p w14:paraId="14308D1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2685.6</w:t>
            </w:r>
          </w:p>
        </w:tc>
        <w:tc>
          <w:tcPr>
            <w:tcW w:w="691" w:type="dxa"/>
            <w:tcBorders>
              <w:top w:val="nil"/>
              <w:left w:val="nil"/>
              <w:bottom w:val="single" w:sz="4" w:space="0" w:color="auto"/>
              <w:right w:val="single" w:sz="4" w:space="0" w:color="auto"/>
            </w:tcBorders>
            <w:shd w:val="clear" w:color="000000" w:fill="FFFFFF"/>
            <w:noWrap/>
            <w:vAlign w:val="center"/>
            <w:hideMark/>
          </w:tcPr>
          <w:p w14:paraId="25A29590"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18800</w:t>
            </w:r>
          </w:p>
        </w:tc>
        <w:tc>
          <w:tcPr>
            <w:tcW w:w="691" w:type="dxa"/>
            <w:tcBorders>
              <w:top w:val="nil"/>
              <w:left w:val="nil"/>
              <w:bottom w:val="single" w:sz="4" w:space="0" w:color="auto"/>
              <w:right w:val="single" w:sz="4" w:space="0" w:color="auto"/>
            </w:tcBorders>
            <w:shd w:val="clear" w:color="000000" w:fill="FFFFFF"/>
            <w:noWrap/>
            <w:vAlign w:val="center"/>
            <w:hideMark/>
          </w:tcPr>
          <w:p w14:paraId="69506AB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28199</w:t>
            </w:r>
          </w:p>
        </w:tc>
        <w:tc>
          <w:tcPr>
            <w:tcW w:w="691" w:type="dxa"/>
            <w:tcBorders>
              <w:top w:val="nil"/>
              <w:left w:val="nil"/>
              <w:bottom w:val="single" w:sz="4" w:space="0" w:color="auto"/>
              <w:right w:val="single" w:sz="4" w:space="0" w:color="auto"/>
            </w:tcBorders>
            <w:shd w:val="clear" w:color="000000" w:fill="FFFFFF"/>
            <w:noWrap/>
            <w:vAlign w:val="center"/>
            <w:hideMark/>
          </w:tcPr>
          <w:p w14:paraId="4D1B9BB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29542</w:t>
            </w:r>
          </w:p>
        </w:tc>
        <w:tc>
          <w:tcPr>
            <w:tcW w:w="691" w:type="dxa"/>
            <w:tcBorders>
              <w:top w:val="nil"/>
              <w:left w:val="nil"/>
              <w:bottom w:val="single" w:sz="4" w:space="0" w:color="auto"/>
              <w:right w:val="single" w:sz="4" w:space="0" w:color="auto"/>
            </w:tcBorders>
            <w:shd w:val="clear" w:color="000000" w:fill="FFFFFF"/>
            <w:noWrap/>
            <w:vAlign w:val="center"/>
            <w:hideMark/>
          </w:tcPr>
          <w:p w14:paraId="3730B6A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24170</w:t>
            </w:r>
          </w:p>
        </w:tc>
        <w:tc>
          <w:tcPr>
            <w:tcW w:w="691" w:type="dxa"/>
            <w:tcBorders>
              <w:top w:val="nil"/>
              <w:left w:val="nil"/>
              <w:bottom w:val="single" w:sz="4" w:space="0" w:color="auto"/>
              <w:right w:val="single" w:sz="4" w:space="0" w:color="auto"/>
            </w:tcBorders>
            <w:shd w:val="clear" w:color="000000" w:fill="FFFFFF"/>
            <w:noWrap/>
            <w:vAlign w:val="center"/>
            <w:hideMark/>
          </w:tcPr>
          <w:p w14:paraId="62DB3CD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18799</w:t>
            </w:r>
          </w:p>
        </w:tc>
        <w:tc>
          <w:tcPr>
            <w:tcW w:w="691" w:type="dxa"/>
            <w:tcBorders>
              <w:top w:val="nil"/>
              <w:left w:val="nil"/>
              <w:bottom w:val="single" w:sz="4" w:space="0" w:color="auto"/>
              <w:right w:val="single" w:sz="4" w:space="0" w:color="auto"/>
            </w:tcBorders>
            <w:shd w:val="clear" w:color="000000" w:fill="FFFFFF"/>
            <w:noWrap/>
            <w:vAlign w:val="center"/>
            <w:hideMark/>
          </w:tcPr>
          <w:p w14:paraId="0FB90136"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9399.6</w:t>
            </w:r>
          </w:p>
        </w:tc>
        <w:tc>
          <w:tcPr>
            <w:tcW w:w="691" w:type="dxa"/>
            <w:tcBorders>
              <w:top w:val="nil"/>
              <w:left w:val="nil"/>
              <w:bottom w:val="single" w:sz="4" w:space="0" w:color="auto"/>
              <w:right w:val="single" w:sz="4" w:space="0" w:color="auto"/>
            </w:tcBorders>
            <w:shd w:val="clear" w:color="000000" w:fill="FFFFFF"/>
            <w:noWrap/>
            <w:vAlign w:val="center"/>
            <w:hideMark/>
          </w:tcPr>
          <w:p w14:paraId="47701B94"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2685.6</w:t>
            </w:r>
          </w:p>
        </w:tc>
        <w:tc>
          <w:tcPr>
            <w:tcW w:w="691" w:type="dxa"/>
            <w:tcBorders>
              <w:top w:val="nil"/>
              <w:left w:val="nil"/>
              <w:bottom w:val="single" w:sz="4" w:space="0" w:color="auto"/>
              <w:right w:val="single" w:sz="4" w:space="0" w:color="auto"/>
            </w:tcBorders>
            <w:shd w:val="clear" w:color="000000" w:fill="FFFFFF"/>
            <w:noWrap/>
            <w:vAlign w:val="center"/>
            <w:hideMark/>
          </w:tcPr>
          <w:p w14:paraId="32DEE7FD"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825" w:type="dxa"/>
            <w:tcBorders>
              <w:top w:val="nil"/>
              <w:left w:val="nil"/>
              <w:bottom w:val="single" w:sz="4" w:space="0" w:color="auto"/>
              <w:right w:val="single" w:sz="4" w:space="0" w:color="auto"/>
            </w:tcBorders>
            <w:shd w:val="clear" w:color="000000" w:fill="FFFFFF"/>
            <w:noWrap/>
            <w:vAlign w:val="center"/>
            <w:hideMark/>
          </w:tcPr>
          <w:p w14:paraId="2C76ABFA"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134281 </w:t>
            </w:r>
          </w:p>
        </w:tc>
      </w:tr>
      <w:tr w:rsidR="0082584B" w:rsidRPr="0082584B" w14:paraId="1C45C1B2" w14:textId="77777777" w:rsidTr="0082584B">
        <w:trPr>
          <w:trHeight w:val="345"/>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0F1A33A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lastRenderedPageBreak/>
              <w:t>2.2</w:t>
            </w:r>
          </w:p>
        </w:tc>
        <w:tc>
          <w:tcPr>
            <w:tcW w:w="850" w:type="dxa"/>
            <w:tcBorders>
              <w:top w:val="nil"/>
              <w:left w:val="nil"/>
              <w:bottom w:val="single" w:sz="4" w:space="0" w:color="auto"/>
              <w:right w:val="single" w:sz="4" w:space="0" w:color="auto"/>
            </w:tcBorders>
            <w:shd w:val="clear" w:color="000000" w:fill="FFFFFF"/>
            <w:noWrap/>
            <w:vAlign w:val="center"/>
            <w:hideMark/>
          </w:tcPr>
          <w:p w14:paraId="7B3D0DD8"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小高层住宅</w:t>
            </w:r>
          </w:p>
        </w:tc>
        <w:tc>
          <w:tcPr>
            <w:tcW w:w="848" w:type="dxa"/>
            <w:tcBorders>
              <w:top w:val="nil"/>
              <w:left w:val="nil"/>
              <w:bottom w:val="single" w:sz="4" w:space="0" w:color="auto"/>
              <w:right w:val="single" w:sz="4" w:space="0" w:color="auto"/>
            </w:tcBorders>
            <w:shd w:val="clear" w:color="000000" w:fill="FFFFFF"/>
            <w:noWrap/>
            <w:vAlign w:val="center"/>
            <w:hideMark/>
          </w:tcPr>
          <w:p w14:paraId="704918C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736" w:type="dxa"/>
            <w:tcBorders>
              <w:top w:val="nil"/>
              <w:left w:val="nil"/>
              <w:bottom w:val="single" w:sz="4" w:space="0" w:color="auto"/>
              <w:right w:val="single" w:sz="4" w:space="0" w:color="auto"/>
            </w:tcBorders>
            <w:shd w:val="clear" w:color="000000" w:fill="FFFFFF"/>
            <w:noWrap/>
            <w:vAlign w:val="center"/>
            <w:hideMark/>
          </w:tcPr>
          <w:p w14:paraId="3F49113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5128</w:t>
            </w:r>
          </w:p>
        </w:tc>
        <w:tc>
          <w:tcPr>
            <w:tcW w:w="691" w:type="dxa"/>
            <w:tcBorders>
              <w:top w:val="nil"/>
              <w:left w:val="nil"/>
              <w:bottom w:val="single" w:sz="4" w:space="0" w:color="auto"/>
              <w:right w:val="single" w:sz="4" w:space="0" w:color="auto"/>
            </w:tcBorders>
            <w:shd w:val="clear" w:color="000000" w:fill="FFFFFF"/>
            <w:noWrap/>
            <w:vAlign w:val="center"/>
            <w:hideMark/>
          </w:tcPr>
          <w:p w14:paraId="7126535A"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20513</w:t>
            </w:r>
          </w:p>
        </w:tc>
        <w:tc>
          <w:tcPr>
            <w:tcW w:w="691" w:type="dxa"/>
            <w:tcBorders>
              <w:top w:val="nil"/>
              <w:left w:val="nil"/>
              <w:bottom w:val="single" w:sz="4" w:space="0" w:color="auto"/>
              <w:right w:val="single" w:sz="4" w:space="0" w:color="auto"/>
            </w:tcBorders>
            <w:shd w:val="clear" w:color="000000" w:fill="FFFFFF"/>
            <w:noWrap/>
            <w:vAlign w:val="center"/>
            <w:hideMark/>
          </w:tcPr>
          <w:p w14:paraId="6658A4D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38462</w:t>
            </w:r>
          </w:p>
        </w:tc>
        <w:tc>
          <w:tcPr>
            <w:tcW w:w="691" w:type="dxa"/>
            <w:tcBorders>
              <w:top w:val="nil"/>
              <w:left w:val="nil"/>
              <w:bottom w:val="single" w:sz="4" w:space="0" w:color="auto"/>
              <w:right w:val="single" w:sz="4" w:space="0" w:color="auto"/>
            </w:tcBorders>
            <w:shd w:val="clear" w:color="000000" w:fill="FFFFFF"/>
            <w:noWrap/>
            <w:vAlign w:val="center"/>
            <w:hideMark/>
          </w:tcPr>
          <w:p w14:paraId="71B9DE8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48720</w:t>
            </w:r>
          </w:p>
        </w:tc>
        <w:tc>
          <w:tcPr>
            <w:tcW w:w="691" w:type="dxa"/>
            <w:tcBorders>
              <w:top w:val="nil"/>
              <w:left w:val="nil"/>
              <w:bottom w:val="single" w:sz="4" w:space="0" w:color="auto"/>
              <w:right w:val="single" w:sz="4" w:space="0" w:color="auto"/>
            </w:tcBorders>
            <w:shd w:val="clear" w:color="000000" w:fill="FFFFFF"/>
            <w:noWrap/>
            <w:vAlign w:val="center"/>
            <w:hideMark/>
          </w:tcPr>
          <w:p w14:paraId="029B6B0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46155</w:t>
            </w:r>
          </w:p>
        </w:tc>
        <w:tc>
          <w:tcPr>
            <w:tcW w:w="691" w:type="dxa"/>
            <w:tcBorders>
              <w:top w:val="nil"/>
              <w:left w:val="nil"/>
              <w:bottom w:val="single" w:sz="4" w:space="0" w:color="auto"/>
              <w:right w:val="single" w:sz="4" w:space="0" w:color="auto"/>
            </w:tcBorders>
            <w:shd w:val="clear" w:color="000000" w:fill="FFFFFF"/>
            <w:noWrap/>
            <w:vAlign w:val="center"/>
            <w:hideMark/>
          </w:tcPr>
          <w:p w14:paraId="1F6631BB"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41026</w:t>
            </w:r>
          </w:p>
        </w:tc>
        <w:tc>
          <w:tcPr>
            <w:tcW w:w="691" w:type="dxa"/>
            <w:tcBorders>
              <w:top w:val="nil"/>
              <w:left w:val="nil"/>
              <w:bottom w:val="single" w:sz="4" w:space="0" w:color="auto"/>
              <w:right w:val="single" w:sz="4" w:space="0" w:color="auto"/>
            </w:tcBorders>
            <w:shd w:val="clear" w:color="000000" w:fill="FFFFFF"/>
            <w:noWrap/>
            <w:vAlign w:val="center"/>
            <w:hideMark/>
          </w:tcPr>
          <w:p w14:paraId="2E8E9746"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33334</w:t>
            </w:r>
          </w:p>
        </w:tc>
        <w:tc>
          <w:tcPr>
            <w:tcW w:w="691" w:type="dxa"/>
            <w:tcBorders>
              <w:top w:val="nil"/>
              <w:left w:val="nil"/>
              <w:bottom w:val="single" w:sz="4" w:space="0" w:color="auto"/>
              <w:right w:val="single" w:sz="4" w:space="0" w:color="auto"/>
            </w:tcBorders>
            <w:shd w:val="clear" w:color="000000" w:fill="FFFFFF"/>
            <w:noWrap/>
            <w:vAlign w:val="center"/>
            <w:hideMark/>
          </w:tcPr>
          <w:p w14:paraId="2F4E15B9"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17949</w:t>
            </w:r>
          </w:p>
        </w:tc>
        <w:tc>
          <w:tcPr>
            <w:tcW w:w="691" w:type="dxa"/>
            <w:tcBorders>
              <w:top w:val="nil"/>
              <w:left w:val="nil"/>
              <w:bottom w:val="single" w:sz="4" w:space="0" w:color="auto"/>
              <w:right w:val="single" w:sz="4" w:space="0" w:color="auto"/>
            </w:tcBorders>
            <w:shd w:val="clear" w:color="000000" w:fill="FFFFFF"/>
            <w:noWrap/>
            <w:vAlign w:val="center"/>
            <w:hideMark/>
          </w:tcPr>
          <w:p w14:paraId="61A42402"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5128.4</w:t>
            </w:r>
          </w:p>
        </w:tc>
        <w:tc>
          <w:tcPr>
            <w:tcW w:w="825" w:type="dxa"/>
            <w:tcBorders>
              <w:top w:val="nil"/>
              <w:left w:val="nil"/>
              <w:bottom w:val="single" w:sz="4" w:space="0" w:color="auto"/>
              <w:right w:val="single" w:sz="4" w:space="0" w:color="auto"/>
            </w:tcBorders>
            <w:shd w:val="clear" w:color="000000" w:fill="FFFFFF"/>
            <w:noWrap/>
            <w:vAlign w:val="center"/>
            <w:hideMark/>
          </w:tcPr>
          <w:p w14:paraId="71065DB4"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256416 </w:t>
            </w:r>
          </w:p>
        </w:tc>
      </w:tr>
      <w:tr w:rsidR="0082584B" w:rsidRPr="0082584B" w14:paraId="0766733C" w14:textId="77777777" w:rsidTr="0082584B">
        <w:trPr>
          <w:trHeight w:val="345"/>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14:paraId="3B249485"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2.3</w:t>
            </w:r>
          </w:p>
        </w:tc>
        <w:tc>
          <w:tcPr>
            <w:tcW w:w="850" w:type="dxa"/>
            <w:tcBorders>
              <w:top w:val="nil"/>
              <w:left w:val="nil"/>
              <w:bottom w:val="single" w:sz="4" w:space="0" w:color="auto"/>
              <w:right w:val="single" w:sz="4" w:space="0" w:color="auto"/>
            </w:tcBorders>
            <w:shd w:val="clear" w:color="000000" w:fill="FFFFFF"/>
            <w:noWrap/>
            <w:vAlign w:val="center"/>
            <w:hideMark/>
          </w:tcPr>
          <w:p w14:paraId="0562776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地下车位</w:t>
            </w:r>
          </w:p>
        </w:tc>
        <w:tc>
          <w:tcPr>
            <w:tcW w:w="848" w:type="dxa"/>
            <w:tcBorders>
              <w:top w:val="nil"/>
              <w:left w:val="nil"/>
              <w:bottom w:val="single" w:sz="4" w:space="0" w:color="auto"/>
              <w:right w:val="single" w:sz="4" w:space="0" w:color="auto"/>
            </w:tcBorders>
            <w:shd w:val="clear" w:color="000000" w:fill="FFFFFF"/>
            <w:noWrap/>
            <w:vAlign w:val="center"/>
            <w:hideMark/>
          </w:tcPr>
          <w:p w14:paraId="2D8B700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736" w:type="dxa"/>
            <w:tcBorders>
              <w:top w:val="nil"/>
              <w:left w:val="nil"/>
              <w:bottom w:val="single" w:sz="4" w:space="0" w:color="auto"/>
              <w:right w:val="single" w:sz="4" w:space="0" w:color="auto"/>
            </w:tcBorders>
            <w:shd w:val="clear" w:color="000000" w:fill="FFFFFF"/>
            <w:noWrap/>
            <w:vAlign w:val="center"/>
            <w:hideMark/>
          </w:tcPr>
          <w:p w14:paraId="59558C91"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41FE7037"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5923CA24"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　</w:t>
            </w:r>
          </w:p>
        </w:tc>
        <w:tc>
          <w:tcPr>
            <w:tcW w:w="691" w:type="dxa"/>
            <w:tcBorders>
              <w:top w:val="nil"/>
              <w:left w:val="nil"/>
              <w:bottom w:val="single" w:sz="4" w:space="0" w:color="auto"/>
              <w:right w:val="single" w:sz="4" w:space="0" w:color="auto"/>
            </w:tcBorders>
            <w:shd w:val="clear" w:color="000000" w:fill="FFFFFF"/>
            <w:noWrap/>
            <w:vAlign w:val="center"/>
            <w:hideMark/>
          </w:tcPr>
          <w:p w14:paraId="4D0EB0F4"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5526</w:t>
            </w:r>
          </w:p>
        </w:tc>
        <w:tc>
          <w:tcPr>
            <w:tcW w:w="691" w:type="dxa"/>
            <w:tcBorders>
              <w:top w:val="nil"/>
              <w:left w:val="nil"/>
              <w:bottom w:val="single" w:sz="4" w:space="0" w:color="auto"/>
              <w:right w:val="single" w:sz="4" w:space="0" w:color="auto"/>
            </w:tcBorders>
            <w:shd w:val="clear" w:color="000000" w:fill="FFFFFF"/>
            <w:noWrap/>
            <w:vAlign w:val="center"/>
            <w:hideMark/>
          </w:tcPr>
          <w:p w14:paraId="47A74D5E"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3312</w:t>
            </w:r>
          </w:p>
        </w:tc>
        <w:tc>
          <w:tcPr>
            <w:tcW w:w="691" w:type="dxa"/>
            <w:tcBorders>
              <w:top w:val="nil"/>
              <w:left w:val="nil"/>
              <w:bottom w:val="single" w:sz="4" w:space="0" w:color="auto"/>
              <w:right w:val="single" w:sz="4" w:space="0" w:color="auto"/>
            </w:tcBorders>
            <w:shd w:val="clear" w:color="000000" w:fill="FFFFFF"/>
            <w:noWrap/>
            <w:vAlign w:val="center"/>
            <w:hideMark/>
          </w:tcPr>
          <w:p w14:paraId="784FE8F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3312</w:t>
            </w:r>
          </w:p>
        </w:tc>
        <w:tc>
          <w:tcPr>
            <w:tcW w:w="691" w:type="dxa"/>
            <w:tcBorders>
              <w:top w:val="nil"/>
              <w:left w:val="nil"/>
              <w:bottom w:val="single" w:sz="4" w:space="0" w:color="auto"/>
              <w:right w:val="single" w:sz="4" w:space="0" w:color="auto"/>
            </w:tcBorders>
            <w:shd w:val="clear" w:color="000000" w:fill="FFFFFF"/>
            <w:noWrap/>
            <w:vAlign w:val="center"/>
            <w:hideMark/>
          </w:tcPr>
          <w:p w14:paraId="2CAA0395"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3312</w:t>
            </w:r>
          </w:p>
        </w:tc>
        <w:tc>
          <w:tcPr>
            <w:tcW w:w="691" w:type="dxa"/>
            <w:tcBorders>
              <w:top w:val="nil"/>
              <w:left w:val="nil"/>
              <w:bottom w:val="single" w:sz="4" w:space="0" w:color="auto"/>
              <w:right w:val="single" w:sz="4" w:space="0" w:color="auto"/>
            </w:tcBorders>
            <w:shd w:val="clear" w:color="000000" w:fill="FFFFFF"/>
            <w:noWrap/>
            <w:vAlign w:val="center"/>
            <w:hideMark/>
          </w:tcPr>
          <w:p w14:paraId="11584486"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3312</w:t>
            </w:r>
          </w:p>
        </w:tc>
        <w:tc>
          <w:tcPr>
            <w:tcW w:w="691" w:type="dxa"/>
            <w:tcBorders>
              <w:top w:val="nil"/>
              <w:left w:val="nil"/>
              <w:bottom w:val="single" w:sz="4" w:space="0" w:color="auto"/>
              <w:right w:val="single" w:sz="4" w:space="0" w:color="auto"/>
            </w:tcBorders>
            <w:shd w:val="clear" w:color="000000" w:fill="FFFFFF"/>
            <w:noWrap/>
            <w:vAlign w:val="center"/>
            <w:hideMark/>
          </w:tcPr>
          <w:p w14:paraId="0249708C"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3312</w:t>
            </w:r>
          </w:p>
        </w:tc>
        <w:tc>
          <w:tcPr>
            <w:tcW w:w="825" w:type="dxa"/>
            <w:tcBorders>
              <w:top w:val="nil"/>
              <w:left w:val="nil"/>
              <w:bottom w:val="single" w:sz="4" w:space="0" w:color="auto"/>
              <w:right w:val="single" w:sz="4" w:space="0" w:color="auto"/>
            </w:tcBorders>
            <w:shd w:val="clear" w:color="000000" w:fill="FFFFFF"/>
            <w:noWrap/>
            <w:vAlign w:val="center"/>
            <w:hideMark/>
          </w:tcPr>
          <w:p w14:paraId="566F503F" w14:textId="77777777" w:rsidR="0082584B" w:rsidRPr="0082584B" w:rsidRDefault="0082584B" w:rsidP="001701A2">
            <w:pPr>
              <w:rPr>
                <w:rFonts w:ascii="Arial" w:eastAsia="Arial Unicode MS" w:hAnsi="Arial" w:cs="Arial"/>
                <w:b/>
                <w:sz w:val="16"/>
                <w:szCs w:val="18"/>
              </w:rPr>
            </w:pPr>
            <w:r w:rsidRPr="0082584B">
              <w:rPr>
                <w:rFonts w:ascii="Arial" w:eastAsia="Arial Unicode MS" w:hAnsi="Arial" w:cs="Arial" w:hint="eastAsia"/>
                <w:b/>
                <w:sz w:val="16"/>
                <w:szCs w:val="18"/>
              </w:rPr>
              <w:t xml:space="preserve">22086 </w:t>
            </w:r>
          </w:p>
        </w:tc>
      </w:tr>
    </w:tbl>
    <w:p w14:paraId="6EB27963" w14:textId="77777777" w:rsidR="001701A2" w:rsidRPr="00862923" w:rsidRDefault="001701A2" w:rsidP="001701A2">
      <w:pPr>
        <w:widowControl w:val="0"/>
        <w:adjustRightInd w:val="0"/>
        <w:snapToGrid w:val="0"/>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单位：平方米、万元、元</w:t>
      </w:r>
      <w:r w:rsidRPr="00862923">
        <w:rPr>
          <w:rFonts w:ascii="华文细黑" w:eastAsia="华文细黑" w:hAnsi="华文细黑" w:cs="Arial"/>
          <w:color w:val="000000"/>
          <w:sz w:val="15"/>
          <w:szCs w:val="15"/>
        </w:rPr>
        <w:t>/</w:t>
      </w:r>
      <w:r w:rsidRPr="00862923">
        <w:rPr>
          <w:rFonts w:ascii="华文细黑" w:eastAsia="华文细黑" w:hAnsi="华文细黑" w:cs="Arial" w:hint="eastAsia"/>
          <w:color w:val="000000"/>
          <w:sz w:val="15"/>
          <w:szCs w:val="15"/>
        </w:rPr>
        <w:t>平方米、</w:t>
      </w:r>
      <w:r>
        <w:rPr>
          <w:rFonts w:ascii="华文细黑" w:eastAsia="华文细黑" w:hAnsi="华文细黑" w:cs="Arial" w:hint="eastAsia"/>
          <w:color w:val="000000"/>
          <w:sz w:val="15"/>
          <w:szCs w:val="15"/>
        </w:rPr>
        <w:t>元/个、个</w:t>
      </w:r>
    </w:p>
    <w:p w14:paraId="01DCC952" w14:textId="77777777" w:rsidR="0082584B" w:rsidRPr="001701A2" w:rsidRDefault="0082584B" w:rsidP="00255E61">
      <w:pPr>
        <w:adjustRightInd w:val="0"/>
        <w:snapToGrid w:val="0"/>
        <w:spacing w:line="480" w:lineRule="auto"/>
        <w:ind w:firstLineChars="200" w:firstLine="420"/>
        <w:jc w:val="both"/>
        <w:rPr>
          <w:rFonts w:ascii="Arial" w:hAnsi="Arial" w:cs="Arial"/>
          <w:sz w:val="21"/>
          <w:szCs w:val="21"/>
        </w:rPr>
      </w:pPr>
    </w:p>
    <w:bookmarkEnd w:id="12"/>
    <w:bookmarkEnd w:id="71"/>
    <w:p w14:paraId="42BA1B4B" w14:textId="5426EE81" w:rsidR="005964A8" w:rsidRPr="00F009B1" w:rsidRDefault="00255E61" w:rsidP="00F009B1">
      <w:pPr>
        <w:adjustRightInd w:val="0"/>
        <w:snapToGrid w:val="0"/>
        <w:spacing w:line="480" w:lineRule="auto"/>
        <w:ind w:firstLineChars="200" w:firstLine="420"/>
        <w:jc w:val="both"/>
        <w:rPr>
          <w:rFonts w:ascii="Arial" w:hAnsi="Arial" w:cs="Arial"/>
          <w:sz w:val="21"/>
          <w:szCs w:val="21"/>
        </w:rPr>
      </w:pPr>
      <w:r w:rsidRPr="00F009B1">
        <w:rPr>
          <w:rFonts w:ascii="Arial" w:hAnsi="Arial" w:cs="Arial" w:hint="eastAsia"/>
          <w:sz w:val="21"/>
          <w:szCs w:val="21"/>
        </w:rPr>
        <w:t>调研对象涉及的五矿信托</w:t>
      </w:r>
      <w:r w:rsidRPr="00F009B1">
        <w:rPr>
          <w:rFonts w:ascii="Arial" w:hAnsi="Arial" w:cs="Arial"/>
          <w:sz w:val="21"/>
          <w:szCs w:val="21"/>
        </w:rPr>
        <w:t>-</w:t>
      </w:r>
      <w:r w:rsidRPr="00F009B1">
        <w:rPr>
          <w:rFonts w:ascii="Arial" w:hAnsi="Arial" w:cs="Arial"/>
          <w:sz w:val="21"/>
          <w:szCs w:val="21"/>
        </w:rPr>
        <w:t>恒信共筑</w:t>
      </w:r>
      <w:r w:rsidRPr="00F009B1">
        <w:rPr>
          <w:rFonts w:ascii="Arial" w:hAnsi="Arial" w:cs="Arial"/>
          <w:sz w:val="21"/>
          <w:szCs w:val="21"/>
        </w:rPr>
        <w:t>X</w:t>
      </w:r>
      <w:r w:rsidRPr="00F009B1">
        <w:rPr>
          <w:rFonts w:ascii="Arial" w:hAnsi="Arial" w:cs="Arial"/>
          <w:sz w:val="21"/>
          <w:szCs w:val="21"/>
        </w:rPr>
        <w:t>号</w:t>
      </w:r>
      <w:r w:rsidRPr="00F009B1">
        <w:rPr>
          <w:rFonts w:ascii="Arial" w:hAnsi="Arial" w:cs="Arial"/>
          <w:sz w:val="21"/>
          <w:szCs w:val="21"/>
        </w:rPr>
        <w:t>-</w:t>
      </w:r>
      <w:r w:rsidRPr="00F009B1">
        <w:rPr>
          <w:rFonts w:ascii="Arial" w:hAnsi="Arial" w:cs="Arial"/>
          <w:sz w:val="21"/>
          <w:szCs w:val="21"/>
        </w:rPr>
        <w:t>欣融</w:t>
      </w:r>
      <w:r w:rsidRPr="00F009B1">
        <w:rPr>
          <w:rFonts w:ascii="Arial" w:hAnsi="Arial" w:cs="Arial"/>
          <w:sz w:val="21"/>
          <w:szCs w:val="21"/>
        </w:rPr>
        <w:t>20</w:t>
      </w:r>
      <w:r w:rsidRPr="00F009B1">
        <w:rPr>
          <w:rFonts w:ascii="Arial" w:hAnsi="Arial" w:cs="Arial"/>
          <w:sz w:val="21"/>
          <w:szCs w:val="21"/>
        </w:rPr>
        <w:t>号集合资金信托计划信托期为</w:t>
      </w:r>
      <w:r w:rsidRPr="00F009B1">
        <w:rPr>
          <w:rFonts w:ascii="Arial" w:hAnsi="Arial" w:cs="Arial"/>
          <w:sz w:val="21"/>
          <w:szCs w:val="21"/>
        </w:rPr>
        <w:t>2</w:t>
      </w:r>
      <w:r w:rsidRPr="00F009B1">
        <w:rPr>
          <w:rFonts w:ascii="Arial" w:hAnsi="Arial" w:cs="Arial"/>
          <w:sz w:val="21"/>
          <w:szCs w:val="21"/>
        </w:rPr>
        <w:t>年，根据与委托方沟通，计划放款时间为</w:t>
      </w:r>
      <w:r w:rsidRPr="00F009B1">
        <w:rPr>
          <w:rFonts w:ascii="Arial" w:hAnsi="Arial" w:cs="Arial"/>
          <w:sz w:val="21"/>
          <w:szCs w:val="21"/>
        </w:rPr>
        <w:t>2020</w:t>
      </w:r>
      <w:r w:rsidRPr="00F009B1">
        <w:rPr>
          <w:rFonts w:ascii="Arial" w:hAnsi="Arial" w:cs="Arial"/>
          <w:sz w:val="21"/>
          <w:szCs w:val="21"/>
        </w:rPr>
        <w:t>年</w:t>
      </w:r>
      <w:r w:rsidRPr="00F009B1">
        <w:rPr>
          <w:rFonts w:ascii="Arial" w:hAnsi="Arial" w:cs="Arial"/>
          <w:sz w:val="21"/>
          <w:szCs w:val="21"/>
        </w:rPr>
        <w:t>3</w:t>
      </w:r>
      <w:r w:rsidRPr="00F009B1">
        <w:rPr>
          <w:rFonts w:ascii="Arial" w:hAnsi="Arial" w:cs="Arial"/>
          <w:sz w:val="21"/>
          <w:szCs w:val="21"/>
        </w:rPr>
        <w:t>季度，信托期限为</w:t>
      </w:r>
      <w:r w:rsidRPr="00F009B1">
        <w:rPr>
          <w:rFonts w:ascii="Arial" w:hAnsi="Arial" w:cs="Arial"/>
          <w:sz w:val="21"/>
          <w:szCs w:val="21"/>
        </w:rPr>
        <w:t>2</w:t>
      </w:r>
      <w:r w:rsidRPr="00F009B1">
        <w:rPr>
          <w:rFonts w:ascii="Arial" w:hAnsi="Arial" w:cs="Arial"/>
          <w:sz w:val="21"/>
          <w:szCs w:val="21"/>
        </w:rPr>
        <w:t>年，调研对象规模较小，去化速度较好，信托期限内整个项目回款的比例可达到</w:t>
      </w:r>
      <w:r w:rsidR="00F009B1" w:rsidRPr="00F009B1">
        <w:rPr>
          <w:rFonts w:ascii="Arial" w:hAnsi="Arial" w:cs="Arial" w:hint="eastAsia"/>
          <w:sz w:val="21"/>
          <w:szCs w:val="21"/>
        </w:rPr>
        <w:t>92.7</w:t>
      </w:r>
      <w:r w:rsidRPr="00F009B1">
        <w:rPr>
          <w:rFonts w:ascii="Arial" w:hAnsi="Arial" w:cs="Arial"/>
          <w:sz w:val="21"/>
          <w:szCs w:val="21"/>
        </w:rPr>
        <w:t>%</w:t>
      </w:r>
      <w:r w:rsidR="00F12B5D" w:rsidRPr="00F009B1">
        <w:rPr>
          <w:rFonts w:ascii="Arial" w:hAnsi="Arial" w:cs="Arial" w:hint="eastAsia"/>
          <w:sz w:val="21"/>
          <w:szCs w:val="21"/>
        </w:rPr>
        <w:t>，</w:t>
      </w:r>
      <w:r w:rsidRPr="00F009B1">
        <w:rPr>
          <w:rFonts w:ascii="Arial" w:hAnsi="Arial" w:cs="Arial" w:hint="eastAsia"/>
          <w:sz w:val="21"/>
          <w:szCs w:val="21"/>
        </w:rPr>
        <w:t>总回款额为</w:t>
      </w:r>
      <w:r w:rsidR="0082584B" w:rsidRPr="0082584B">
        <w:rPr>
          <w:rFonts w:ascii="Arial" w:hAnsi="Arial" w:cs="Arial"/>
          <w:sz w:val="21"/>
          <w:szCs w:val="21"/>
        </w:rPr>
        <w:t>412784</w:t>
      </w:r>
      <w:r w:rsidRPr="00F009B1">
        <w:rPr>
          <w:rFonts w:ascii="Arial" w:hAnsi="Arial" w:cs="Arial"/>
          <w:sz w:val="21"/>
          <w:szCs w:val="21"/>
        </w:rPr>
        <w:t>万元。</w:t>
      </w:r>
    </w:p>
    <w:p w14:paraId="3EC9A4A0" w14:textId="77777777" w:rsidR="005964A8" w:rsidRPr="00F009B1" w:rsidRDefault="005964A8" w:rsidP="00F009B1">
      <w:pPr>
        <w:adjustRightInd w:val="0"/>
        <w:snapToGrid w:val="0"/>
        <w:spacing w:line="480" w:lineRule="auto"/>
        <w:ind w:firstLineChars="200" w:firstLine="420"/>
        <w:jc w:val="both"/>
        <w:rPr>
          <w:rFonts w:ascii="Arial" w:hAnsi="Arial" w:cs="Arial"/>
          <w:sz w:val="21"/>
          <w:szCs w:val="21"/>
        </w:rPr>
      </w:pPr>
      <w:r w:rsidRPr="00F009B1">
        <w:rPr>
          <w:rFonts w:ascii="Arial" w:hAnsi="Arial" w:cs="Arial"/>
          <w:sz w:val="21"/>
          <w:szCs w:val="21"/>
        </w:rPr>
        <w:br w:type="page"/>
      </w:r>
    </w:p>
    <w:p w14:paraId="53877499" w14:textId="0750AD7D" w:rsidR="00770DC3" w:rsidRPr="00CD6319" w:rsidRDefault="00770DC3">
      <w:pPr>
        <w:pStyle w:val="1"/>
        <w:spacing w:before="240"/>
        <w:rPr>
          <w:rFonts w:ascii="Arial" w:eastAsia="方正黑体简体" w:hAnsi="Arial" w:cs="Arial"/>
          <w:b w:val="0"/>
          <w:bCs/>
          <w:sz w:val="32"/>
          <w:szCs w:val="32"/>
        </w:rPr>
      </w:pPr>
      <w:bookmarkStart w:id="74" w:name="_Toc41488739"/>
      <w:r w:rsidRPr="00CD6319">
        <w:rPr>
          <w:rFonts w:ascii="Arial" w:eastAsia="方正黑体简体" w:hAnsi="Arial" w:cs="Arial"/>
          <w:b w:val="0"/>
          <w:bCs/>
          <w:sz w:val="32"/>
          <w:szCs w:val="32"/>
        </w:rPr>
        <w:lastRenderedPageBreak/>
        <w:t>第</w:t>
      </w:r>
      <w:r w:rsidR="00B73A84">
        <w:rPr>
          <w:rFonts w:ascii="Arial" w:eastAsia="方正黑体简体" w:hAnsi="Arial" w:cs="Arial" w:hint="eastAsia"/>
          <w:b w:val="0"/>
          <w:bCs/>
          <w:sz w:val="32"/>
          <w:szCs w:val="32"/>
        </w:rPr>
        <w:t>六</w:t>
      </w:r>
      <w:r w:rsidRPr="00CD6319">
        <w:rPr>
          <w:rFonts w:ascii="Arial" w:eastAsia="方正黑体简体" w:hAnsi="Arial" w:cs="Arial"/>
          <w:b w:val="0"/>
          <w:bCs/>
          <w:sz w:val="32"/>
          <w:szCs w:val="32"/>
        </w:rPr>
        <w:t>章</w:t>
      </w:r>
      <w:r w:rsidRPr="00CD6319">
        <w:rPr>
          <w:rFonts w:ascii="Arial" w:eastAsia="方正黑体简体" w:hAnsi="Arial" w:cs="Arial"/>
          <w:b w:val="0"/>
          <w:bCs/>
          <w:sz w:val="32"/>
          <w:szCs w:val="32"/>
        </w:rPr>
        <w:t xml:space="preserve">  </w:t>
      </w:r>
      <w:bookmarkEnd w:id="8"/>
      <w:r w:rsidR="00B73A84">
        <w:rPr>
          <w:rFonts w:ascii="Arial" w:eastAsia="方正黑体简体" w:hAnsi="Arial" w:cs="Arial" w:hint="eastAsia"/>
          <w:b w:val="0"/>
          <w:bCs/>
          <w:sz w:val="32"/>
          <w:szCs w:val="32"/>
        </w:rPr>
        <w:t>市场调研结论与建议</w:t>
      </w:r>
      <w:bookmarkEnd w:id="74"/>
    </w:p>
    <w:p w14:paraId="0E90E295" w14:textId="08ECB9C5" w:rsidR="00770DC3" w:rsidRDefault="00770DC3" w:rsidP="00014AA0">
      <w:pPr>
        <w:pStyle w:val="2"/>
        <w:spacing w:before="0" w:after="0" w:line="480" w:lineRule="auto"/>
        <w:rPr>
          <w:rFonts w:eastAsia="宋体" w:cs="Arial"/>
          <w:sz w:val="21"/>
          <w:szCs w:val="21"/>
        </w:rPr>
      </w:pPr>
      <w:bookmarkStart w:id="75" w:name="_Toc76889705"/>
      <w:bookmarkStart w:id="76" w:name="_Toc41488740"/>
      <w:r w:rsidRPr="00CD6319">
        <w:rPr>
          <w:rFonts w:eastAsia="宋体" w:cs="Arial"/>
          <w:sz w:val="21"/>
          <w:szCs w:val="21"/>
        </w:rPr>
        <w:t>一、</w:t>
      </w:r>
      <w:bookmarkEnd w:id="75"/>
      <w:r w:rsidR="009A3D56">
        <w:rPr>
          <w:rFonts w:eastAsia="宋体" w:cs="Arial" w:hint="eastAsia"/>
          <w:sz w:val="21"/>
          <w:szCs w:val="21"/>
        </w:rPr>
        <w:t>宏观环境良好</w:t>
      </w:r>
      <w:bookmarkEnd w:id="76"/>
    </w:p>
    <w:p w14:paraId="516AFE60" w14:textId="751C554A" w:rsidR="00437AA8" w:rsidRDefault="00802599" w:rsidP="005964A8">
      <w:pPr>
        <w:widowControl w:val="0"/>
        <w:adjustRightInd w:val="0"/>
        <w:snapToGrid w:val="0"/>
        <w:spacing w:line="480" w:lineRule="auto"/>
        <w:ind w:firstLineChars="200" w:firstLine="420"/>
        <w:jc w:val="both"/>
        <w:rPr>
          <w:rFonts w:ascii="Arial" w:hAnsi="Arial" w:cs="Arial"/>
          <w:bCs/>
          <w:noProof/>
          <w:sz w:val="21"/>
          <w:szCs w:val="21"/>
        </w:rPr>
      </w:pPr>
      <w:r>
        <w:rPr>
          <w:rFonts w:ascii="Arial" w:hAnsi="Arial" w:cs="Arial" w:hint="eastAsia"/>
          <w:bCs/>
          <w:noProof/>
          <w:sz w:val="21"/>
          <w:szCs w:val="21"/>
        </w:rPr>
        <w:t>宁波市经济总体发展平稳，</w:t>
      </w:r>
      <w:r>
        <w:rPr>
          <w:rFonts w:ascii="Arial" w:hAnsi="Arial" w:cs="Arial" w:hint="eastAsia"/>
          <w:bCs/>
          <w:noProof/>
          <w:sz w:val="21"/>
          <w:szCs w:val="21"/>
        </w:rPr>
        <w:t>GDP</w:t>
      </w:r>
      <w:r>
        <w:rPr>
          <w:rFonts w:ascii="Arial" w:hAnsi="Arial" w:cs="Arial" w:hint="eastAsia"/>
          <w:bCs/>
          <w:noProof/>
          <w:sz w:val="21"/>
          <w:szCs w:val="21"/>
        </w:rPr>
        <w:t>增速处于较高水平，</w:t>
      </w:r>
      <w:r w:rsidR="00437AA8">
        <w:rPr>
          <w:rFonts w:ascii="Arial" w:hAnsi="Arial" w:cs="Arial" w:hint="eastAsia"/>
          <w:bCs/>
          <w:noProof/>
          <w:sz w:val="21"/>
          <w:szCs w:val="21"/>
        </w:rPr>
        <w:t>宁波市</w:t>
      </w:r>
      <w:r w:rsidR="001068FE">
        <w:rPr>
          <w:rFonts w:ascii="Arial" w:hAnsi="Arial" w:cs="Arial" w:hint="eastAsia"/>
          <w:bCs/>
          <w:noProof/>
          <w:sz w:val="21"/>
          <w:szCs w:val="21"/>
        </w:rPr>
        <w:t>逐步</w:t>
      </w:r>
      <w:r w:rsidR="00437AA8">
        <w:rPr>
          <w:rFonts w:ascii="Arial" w:hAnsi="Arial" w:cs="Arial" w:hint="eastAsia"/>
          <w:bCs/>
          <w:noProof/>
          <w:sz w:val="21"/>
          <w:szCs w:val="21"/>
        </w:rPr>
        <w:t>放宽</w:t>
      </w:r>
      <w:r w:rsidR="00437AA8" w:rsidRPr="00437AA8">
        <w:rPr>
          <w:rFonts w:ascii="Arial" w:hAnsi="Arial" w:cs="Arial" w:hint="eastAsia"/>
          <w:bCs/>
          <w:noProof/>
          <w:sz w:val="21"/>
          <w:szCs w:val="21"/>
        </w:rPr>
        <w:t>户口准入条件</w:t>
      </w:r>
      <w:r w:rsidR="001068FE">
        <w:rPr>
          <w:rFonts w:ascii="Arial" w:hAnsi="Arial" w:cs="Arial" w:hint="eastAsia"/>
          <w:bCs/>
          <w:noProof/>
          <w:sz w:val="21"/>
          <w:szCs w:val="21"/>
        </w:rPr>
        <w:t>的政策</w:t>
      </w:r>
      <w:r w:rsidR="00437AA8">
        <w:rPr>
          <w:rFonts w:ascii="Arial" w:hAnsi="Arial" w:cs="Arial" w:hint="eastAsia"/>
          <w:bCs/>
          <w:noProof/>
          <w:sz w:val="21"/>
          <w:szCs w:val="21"/>
        </w:rPr>
        <w:t>，</w:t>
      </w:r>
      <w:r>
        <w:rPr>
          <w:rFonts w:ascii="Arial" w:hAnsi="Arial" w:cs="Arial" w:hint="eastAsia"/>
          <w:bCs/>
          <w:noProof/>
          <w:sz w:val="21"/>
          <w:szCs w:val="21"/>
        </w:rPr>
        <w:t>为宁波市房地产市场提供了</w:t>
      </w:r>
      <w:r w:rsidR="00437AA8">
        <w:rPr>
          <w:rFonts w:ascii="Arial" w:hAnsi="Arial" w:cs="Arial" w:hint="eastAsia"/>
          <w:bCs/>
          <w:noProof/>
          <w:sz w:val="21"/>
          <w:szCs w:val="21"/>
        </w:rPr>
        <w:t>良好的投资环境。</w:t>
      </w:r>
    </w:p>
    <w:p w14:paraId="7466F554" w14:textId="10AD8A36" w:rsidR="005964A8" w:rsidRPr="00C711ED" w:rsidRDefault="00437AA8" w:rsidP="005964A8">
      <w:pPr>
        <w:widowControl w:val="0"/>
        <w:adjustRightInd w:val="0"/>
        <w:snapToGrid w:val="0"/>
        <w:spacing w:line="480" w:lineRule="auto"/>
        <w:ind w:firstLineChars="200" w:firstLine="420"/>
        <w:jc w:val="both"/>
        <w:rPr>
          <w:rFonts w:ascii="Arial" w:hAnsi="Arial" w:cs="Arial"/>
          <w:bCs/>
          <w:noProof/>
          <w:sz w:val="21"/>
          <w:szCs w:val="21"/>
        </w:rPr>
      </w:pPr>
      <w:r>
        <w:rPr>
          <w:rFonts w:ascii="Arial" w:hAnsi="Arial" w:cs="Arial" w:hint="eastAsia"/>
          <w:bCs/>
          <w:noProof/>
          <w:sz w:val="21"/>
          <w:szCs w:val="21"/>
        </w:rPr>
        <w:t>调研项目位于</w:t>
      </w:r>
      <w:r w:rsidRPr="00437AA8">
        <w:rPr>
          <w:rFonts w:ascii="Arial" w:hAnsi="Arial" w:cs="Arial" w:hint="eastAsia"/>
          <w:bCs/>
          <w:noProof/>
          <w:sz w:val="21"/>
          <w:szCs w:val="21"/>
        </w:rPr>
        <w:t>宁波市鄞州区鄞州南片区姜山组团中心，该区域为宁波市重点发展区域，依托轨道交通建设，推进产业转型升级，打造宁波产业转型创新先行区</w:t>
      </w:r>
      <w:r>
        <w:rPr>
          <w:rFonts w:ascii="Arial" w:hAnsi="Arial" w:cs="Arial" w:hint="eastAsia"/>
          <w:bCs/>
          <w:noProof/>
          <w:sz w:val="21"/>
          <w:szCs w:val="21"/>
        </w:rPr>
        <w:t>。</w:t>
      </w:r>
    </w:p>
    <w:p w14:paraId="757C459B" w14:textId="36568D21" w:rsidR="009A3D56" w:rsidRDefault="009A3D56" w:rsidP="009A3D56">
      <w:pPr>
        <w:pStyle w:val="2"/>
        <w:spacing w:before="0" w:after="0" w:line="480" w:lineRule="auto"/>
        <w:rPr>
          <w:rFonts w:eastAsia="宋体" w:cs="Arial"/>
          <w:sz w:val="21"/>
          <w:szCs w:val="21"/>
        </w:rPr>
      </w:pPr>
      <w:bookmarkStart w:id="77" w:name="_Toc41488741"/>
      <w:r>
        <w:rPr>
          <w:rFonts w:eastAsia="宋体" w:cs="Arial" w:hint="eastAsia"/>
          <w:sz w:val="21"/>
          <w:szCs w:val="21"/>
        </w:rPr>
        <w:t>二</w:t>
      </w:r>
      <w:r w:rsidRPr="00CD6319">
        <w:rPr>
          <w:rFonts w:eastAsia="宋体" w:cs="Arial"/>
          <w:sz w:val="21"/>
          <w:szCs w:val="21"/>
        </w:rPr>
        <w:t>、</w:t>
      </w:r>
      <w:r>
        <w:rPr>
          <w:rFonts w:eastAsia="宋体" w:cs="Arial" w:hint="eastAsia"/>
          <w:sz w:val="21"/>
          <w:szCs w:val="21"/>
        </w:rPr>
        <w:t>房地产市场状况平稳</w:t>
      </w:r>
      <w:bookmarkEnd w:id="77"/>
    </w:p>
    <w:p w14:paraId="30A29FF5" w14:textId="680A9F1C" w:rsidR="00CF19DE" w:rsidRPr="00CF19DE" w:rsidRDefault="00CF19DE" w:rsidP="00437AA8">
      <w:pPr>
        <w:widowControl w:val="0"/>
        <w:adjustRightInd w:val="0"/>
        <w:snapToGrid w:val="0"/>
        <w:spacing w:line="480" w:lineRule="auto"/>
        <w:ind w:firstLineChars="200" w:firstLine="420"/>
        <w:jc w:val="both"/>
        <w:rPr>
          <w:rFonts w:ascii="Arial" w:hAnsi="Arial" w:cs="Arial"/>
          <w:bCs/>
          <w:noProof/>
          <w:sz w:val="21"/>
          <w:szCs w:val="21"/>
        </w:rPr>
      </w:pPr>
      <w:r w:rsidRPr="00C5256E">
        <w:rPr>
          <w:rFonts w:ascii="Arial" w:hAnsi="Arial" w:cs="Arial" w:hint="eastAsia"/>
          <w:bCs/>
          <w:noProof/>
          <w:sz w:val="21"/>
          <w:szCs w:val="21"/>
        </w:rPr>
        <w:t>调研对象所在区域土地用地供应量</w:t>
      </w:r>
      <w:r w:rsidR="00C5256E" w:rsidRPr="00C5256E">
        <w:rPr>
          <w:rFonts w:ascii="Arial" w:hAnsi="Arial" w:cs="Arial" w:hint="eastAsia"/>
          <w:bCs/>
          <w:noProof/>
          <w:sz w:val="21"/>
          <w:szCs w:val="21"/>
        </w:rPr>
        <w:t>近年</w:t>
      </w:r>
      <w:r w:rsidRPr="00C5256E">
        <w:rPr>
          <w:rFonts w:ascii="Arial" w:hAnsi="Arial" w:cs="Arial" w:hint="eastAsia"/>
          <w:bCs/>
          <w:noProof/>
          <w:sz w:val="21"/>
          <w:szCs w:val="21"/>
        </w:rPr>
        <w:t>略有下降，成交地块多为</w:t>
      </w:r>
      <w:r w:rsidR="00C5256E" w:rsidRPr="00C5256E">
        <w:rPr>
          <w:rFonts w:ascii="Arial" w:hAnsi="Arial" w:cs="Arial" w:hint="eastAsia"/>
          <w:bCs/>
          <w:noProof/>
          <w:sz w:val="21"/>
          <w:szCs w:val="21"/>
        </w:rPr>
        <w:t>高</w:t>
      </w:r>
      <w:r w:rsidRPr="00C5256E">
        <w:rPr>
          <w:rFonts w:ascii="Arial" w:hAnsi="Arial" w:cs="Arial" w:hint="eastAsia"/>
          <w:bCs/>
          <w:noProof/>
          <w:sz w:val="21"/>
          <w:szCs w:val="21"/>
        </w:rPr>
        <w:t>溢价成交，竞争较为激烈，土地成交楼面均价呈上升趋势</w:t>
      </w:r>
      <w:r w:rsidR="00C5256E" w:rsidRPr="00C5256E">
        <w:rPr>
          <w:rFonts w:ascii="Arial" w:hAnsi="Arial" w:cs="Arial" w:hint="eastAsia"/>
          <w:bCs/>
          <w:noProof/>
          <w:sz w:val="21"/>
          <w:szCs w:val="21"/>
        </w:rPr>
        <w:t>；</w:t>
      </w:r>
    </w:p>
    <w:p w14:paraId="53D69A8B" w14:textId="12BECDF7" w:rsidR="00437AA8" w:rsidRPr="009A3D56" w:rsidRDefault="00437AA8" w:rsidP="00437AA8">
      <w:pPr>
        <w:widowControl w:val="0"/>
        <w:adjustRightInd w:val="0"/>
        <w:snapToGrid w:val="0"/>
        <w:spacing w:line="480" w:lineRule="auto"/>
        <w:ind w:firstLineChars="200" w:firstLine="420"/>
        <w:jc w:val="both"/>
      </w:pPr>
      <w:r>
        <w:rPr>
          <w:rFonts w:ascii="Arial" w:hAnsi="Arial" w:cs="Arial" w:hint="eastAsia"/>
          <w:bCs/>
          <w:noProof/>
          <w:sz w:val="21"/>
          <w:szCs w:val="21"/>
        </w:rPr>
        <w:t>宁波市商品住宅供需基本平稳，去化周期处于较低水平，商品住宅用房销售均价逐年上涨，</w:t>
      </w:r>
      <w:r w:rsidR="00734B32">
        <w:rPr>
          <w:rFonts w:ascii="Arial" w:hAnsi="Arial" w:cs="Arial" w:hint="eastAsia"/>
          <w:bCs/>
          <w:noProof/>
          <w:sz w:val="21"/>
          <w:szCs w:val="21"/>
        </w:rPr>
        <w:t>当前板块市场表现健康，</w:t>
      </w:r>
      <w:r>
        <w:rPr>
          <w:rFonts w:ascii="Arial" w:hAnsi="Arial" w:cs="Arial" w:hint="eastAsia"/>
          <w:bCs/>
          <w:noProof/>
          <w:sz w:val="21"/>
          <w:szCs w:val="21"/>
        </w:rPr>
        <w:t>随调研项目所在区域规划逐步完善，住宅价格仍处于上升趋势。</w:t>
      </w:r>
    </w:p>
    <w:p w14:paraId="31241FCD" w14:textId="4CC21CFC" w:rsidR="009A3D56" w:rsidRDefault="009A3D56" w:rsidP="009A3D56">
      <w:pPr>
        <w:pStyle w:val="2"/>
        <w:spacing w:before="0" w:after="0" w:line="480" w:lineRule="auto"/>
        <w:rPr>
          <w:rFonts w:eastAsia="宋体" w:cs="Arial"/>
          <w:sz w:val="21"/>
          <w:szCs w:val="21"/>
        </w:rPr>
      </w:pPr>
      <w:bookmarkStart w:id="78" w:name="_Toc41488742"/>
      <w:r>
        <w:rPr>
          <w:rFonts w:eastAsia="宋体" w:cs="Arial" w:hint="eastAsia"/>
          <w:sz w:val="21"/>
          <w:szCs w:val="21"/>
        </w:rPr>
        <w:t>三</w:t>
      </w:r>
      <w:r w:rsidRPr="00CD6319">
        <w:rPr>
          <w:rFonts w:eastAsia="宋体" w:cs="Arial"/>
          <w:sz w:val="21"/>
          <w:szCs w:val="21"/>
        </w:rPr>
        <w:t>、</w:t>
      </w:r>
      <w:r>
        <w:rPr>
          <w:rFonts w:eastAsia="宋体" w:cs="Arial" w:hint="eastAsia"/>
          <w:sz w:val="21"/>
          <w:szCs w:val="21"/>
        </w:rPr>
        <w:t>结论</w:t>
      </w:r>
      <w:bookmarkEnd w:id="78"/>
    </w:p>
    <w:p w14:paraId="0B798029" w14:textId="4AE4A7A9" w:rsidR="00F009B1" w:rsidRDefault="001068FE" w:rsidP="00437AA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调研</w:t>
      </w:r>
      <w:r w:rsidR="00437AA8">
        <w:rPr>
          <w:rFonts w:ascii="Arial" w:hAnsi="Arial" w:cs="Arial" w:hint="eastAsia"/>
          <w:sz w:val="21"/>
          <w:szCs w:val="21"/>
        </w:rPr>
        <w:t>对象位于宁波市鄞州区鄞州南片区姜山组团中心，该区域为宁波市重点发展区域，</w:t>
      </w:r>
      <w:r w:rsidR="00437AA8">
        <w:rPr>
          <w:rFonts w:ascii="Arial" w:hAnsi="Arial" w:cs="Arial" w:hint="eastAsia"/>
          <w:color w:val="000000"/>
          <w:sz w:val="21"/>
          <w:szCs w:val="21"/>
        </w:rPr>
        <w:t>依托轨道交通建设，推进产业转型升级，打造宁波产业转型创新先行区</w:t>
      </w:r>
      <w:r w:rsidR="002F0D2C">
        <w:rPr>
          <w:rFonts w:ascii="Arial" w:hAnsi="Arial" w:cs="Arial" w:hint="eastAsia"/>
          <w:color w:val="000000"/>
          <w:sz w:val="21"/>
          <w:szCs w:val="21"/>
        </w:rPr>
        <w:t>，投资环境良好</w:t>
      </w:r>
      <w:r w:rsidR="00437AA8">
        <w:rPr>
          <w:rFonts w:ascii="Arial" w:hAnsi="Arial" w:cs="Arial" w:hint="eastAsia"/>
          <w:color w:val="000000"/>
          <w:sz w:val="21"/>
          <w:szCs w:val="21"/>
        </w:rPr>
        <w:t>；</w:t>
      </w:r>
    </w:p>
    <w:p w14:paraId="5A31AA0A" w14:textId="7653BEA7" w:rsidR="002F0D2C" w:rsidRPr="00C5256E" w:rsidRDefault="002F0D2C" w:rsidP="00437AA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color w:val="000000"/>
          <w:sz w:val="21"/>
          <w:szCs w:val="21"/>
        </w:rPr>
        <w:t>所在区域房地产市场表现健康，价格处于上升趋势</w:t>
      </w:r>
      <w:r w:rsidR="00F009B1">
        <w:rPr>
          <w:rFonts w:ascii="Arial" w:hAnsi="Arial" w:cs="Arial" w:hint="eastAsia"/>
          <w:color w:val="000000"/>
          <w:sz w:val="21"/>
          <w:szCs w:val="21"/>
        </w:rPr>
        <w:t>；</w:t>
      </w:r>
    </w:p>
    <w:p w14:paraId="69F4464C" w14:textId="10B92E19" w:rsidR="00CF19DE" w:rsidRPr="00C5256E" w:rsidRDefault="00CF19DE" w:rsidP="00437AA8">
      <w:pPr>
        <w:widowControl w:val="0"/>
        <w:adjustRightInd w:val="0"/>
        <w:snapToGrid w:val="0"/>
        <w:spacing w:line="480" w:lineRule="auto"/>
        <w:ind w:firstLineChars="200" w:firstLine="420"/>
        <w:jc w:val="both"/>
        <w:rPr>
          <w:rFonts w:ascii="Arial" w:hAnsi="Arial" w:cs="Arial"/>
          <w:sz w:val="21"/>
          <w:szCs w:val="21"/>
        </w:rPr>
      </w:pPr>
      <w:r w:rsidRPr="00C5256E">
        <w:rPr>
          <w:rFonts w:ascii="Arial" w:hAnsi="Arial" w:cs="Arial" w:hint="eastAsia"/>
          <w:sz w:val="21"/>
          <w:szCs w:val="21"/>
        </w:rPr>
        <w:t>随宁波市放宽户口准入条件，且鄞州区已推出人才购房补助政策，</w:t>
      </w:r>
      <w:r w:rsidR="00C5256E" w:rsidRPr="00C5256E">
        <w:rPr>
          <w:rFonts w:ascii="Arial" w:hAnsi="Arial" w:cs="Arial" w:hint="eastAsia"/>
          <w:sz w:val="21"/>
          <w:szCs w:val="21"/>
        </w:rPr>
        <w:t>会推动整体市场的去化</w:t>
      </w:r>
      <w:r w:rsidR="00C5256E">
        <w:rPr>
          <w:rFonts w:ascii="Arial" w:hAnsi="Arial" w:cs="Arial" w:hint="eastAsia"/>
          <w:sz w:val="21"/>
          <w:szCs w:val="21"/>
        </w:rPr>
        <w:t>。</w:t>
      </w:r>
    </w:p>
    <w:p w14:paraId="3B3D2D00" w14:textId="4C929C74" w:rsidR="009A3D56" w:rsidRDefault="009A3D56" w:rsidP="009A3D56">
      <w:pPr>
        <w:pStyle w:val="2"/>
        <w:spacing w:before="0" w:after="0" w:line="480" w:lineRule="auto"/>
        <w:rPr>
          <w:rFonts w:eastAsia="宋体" w:cs="Arial"/>
          <w:sz w:val="21"/>
          <w:szCs w:val="21"/>
        </w:rPr>
      </w:pPr>
      <w:bookmarkStart w:id="79" w:name="_Toc41488743"/>
      <w:r>
        <w:rPr>
          <w:rFonts w:eastAsia="宋体" w:cs="Arial" w:hint="eastAsia"/>
          <w:sz w:val="21"/>
          <w:szCs w:val="21"/>
        </w:rPr>
        <w:t>四</w:t>
      </w:r>
      <w:r w:rsidRPr="00CD6319">
        <w:rPr>
          <w:rFonts w:eastAsia="宋体" w:cs="Arial"/>
          <w:sz w:val="21"/>
          <w:szCs w:val="21"/>
        </w:rPr>
        <w:t>、</w:t>
      </w:r>
      <w:r>
        <w:rPr>
          <w:rFonts w:eastAsia="宋体" w:cs="Arial" w:hint="eastAsia"/>
          <w:sz w:val="21"/>
          <w:szCs w:val="21"/>
        </w:rPr>
        <w:t>项目风险及建议</w:t>
      </w:r>
      <w:bookmarkEnd w:id="79"/>
    </w:p>
    <w:p w14:paraId="4AE78DC3" w14:textId="0AED4FC4" w:rsidR="009A3D56" w:rsidRDefault="001F2718" w:rsidP="001F2718">
      <w:pPr>
        <w:widowControl w:val="0"/>
        <w:adjustRightInd w:val="0"/>
        <w:snapToGrid w:val="0"/>
        <w:spacing w:line="480" w:lineRule="auto"/>
        <w:ind w:firstLineChars="200" w:firstLine="420"/>
        <w:jc w:val="both"/>
        <w:rPr>
          <w:rFonts w:ascii="Arial" w:hAnsi="Arial" w:cs="Arial"/>
          <w:sz w:val="21"/>
          <w:szCs w:val="21"/>
        </w:rPr>
      </w:pPr>
      <w:r w:rsidRPr="001F2718">
        <w:rPr>
          <w:rFonts w:ascii="Arial" w:hAnsi="Arial" w:cs="Arial" w:hint="eastAsia"/>
          <w:sz w:val="21"/>
          <w:szCs w:val="21"/>
        </w:rPr>
        <w:t>（一）项目风险</w:t>
      </w:r>
    </w:p>
    <w:p w14:paraId="6602394B" w14:textId="6405A446" w:rsidR="00734B32" w:rsidRDefault="00734B32" w:rsidP="001F271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、市场风险</w:t>
      </w:r>
    </w:p>
    <w:p w14:paraId="5ACD7485" w14:textId="7A81AF40" w:rsidR="00734B32" w:rsidRDefault="00734B32" w:rsidP="00734B32">
      <w:pPr>
        <w:widowControl w:val="0"/>
        <w:adjustRightInd w:val="0"/>
        <w:snapToGrid w:val="0"/>
        <w:spacing w:line="480" w:lineRule="auto"/>
        <w:ind w:firstLineChars="200" w:firstLine="420"/>
        <w:jc w:val="both"/>
        <w:rPr>
          <w:rFonts w:ascii="Arial" w:hAnsi="Arial" w:cs="Arial"/>
          <w:sz w:val="21"/>
          <w:szCs w:val="21"/>
        </w:rPr>
      </w:pPr>
      <w:r w:rsidRPr="00734B32">
        <w:rPr>
          <w:rFonts w:ascii="Arial" w:hAnsi="Arial" w:cs="Arial" w:hint="eastAsia"/>
          <w:sz w:val="21"/>
          <w:szCs w:val="21"/>
        </w:rPr>
        <w:t>虽然项目所处的区位和交通等因素具有一定竞争力，企业未来也会根据项目自身特色确定市场推广方式和促销办法，但由于</w:t>
      </w:r>
      <w:r>
        <w:rPr>
          <w:rFonts w:ascii="Arial" w:hAnsi="Arial" w:cs="Arial" w:hint="eastAsia"/>
          <w:sz w:val="21"/>
          <w:szCs w:val="21"/>
        </w:rPr>
        <w:t>当前仍处于房地产调控期，未来房地产市场仍具有较大不确定性。</w:t>
      </w:r>
    </w:p>
    <w:p w14:paraId="66EB8A59" w14:textId="11448FA8" w:rsidR="00734B32" w:rsidRPr="001068FE" w:rsidRDefault="00734B32" w:rsidP="001068FE">
      <w:pPr>
        <w:widowControl w:val="0"/>
        <w:adjustRightInd w:val="0"/>
        <w:snapToGrid w:val="0"/>
        <w:spacing w:line="480" w:lineRule="auto"/>
        <w:ind w:firstLineChars="200" w:firstLine="420"/>
        <w:jc w:val="both"/>
        <w:rPr>
          <w:rFonts w:ascii="Arial" w:hAnsi="Arial" w:cs="Arial"/>
          <w:sz w:val="21"/>
          <w:szCs w:val="21"/>
        </w:rPr>
      </w:pPr>
      <w:r w:rsidRPr="001068FE">
        <w:rPr>
          <w:rFonts w:ascii="Arial" w:hAnsi="Arial" w:cs="Arial" w:hint="eastAsia"/>
          <w:sz w:val="21"/>
          <w:szCs w:val="21"/>
        </w:rPr>
        <w:t>2</w:t>
      </w:r>
      <w:r w:rsidRPr="001068FE">
        <w:rPr>
          <w:rFonts w:ascii="Arial" w:hAnsi="Arial" w:cs="Arial" w:hint="eastAsia"/>
          <w:sz w:val="21"/>
          <w:szCs w:val="21"/>
        </w:rPr>
        <w:t>、工期控制及取得预售风险</w:t>
      </w:r>
    </w:p>
    <w:p w14:paraId="0DCC0426" w14:textId="2D034CFE" w:rsidR="00734B32" w:rsidRPr="001068FE" w:rsidRDefault="00734B32" w:rsidP="001068FE">
      <w:pPr>
        <w:widowControl w:val="0"/>
        <w:adjustRightInd w:val="0"/>
        <w:snapToGrid w:val="0"/>
        <w:spacing w:line="480" w:lineRule="auto"/>
        <w:ind w:firstLineChars="200" w:firstLine="420"/>
        <w:jc w:val="both"/>
        <w:rPr>
          <w:rFonts w:ascii="Arial" w:hAnsi="Arial" w:cs="Arial"/>
          <w:sz w:val="21"/>
          <w:szCs w:val="21"/>
        </w:rPr>
      </w:pPr>
      <w:r w:rsidRPr="001068FE">
        <w:rPr>
          <w:rFonts w:ascii="Arial" w:hAnsi="Arial" w:cs="Arial" w:hint="eastAsia"/>
          <w:sz w:val="21"/>
          <w:szCs w:val="21"/>
        </w:rPr>
        <w:t>项目尚处于较前期阶段，尚未取得《不动产权证书》、《建设</w:t>
      </w:r>
      <w:r w:rsidRPr="001068FE">
        <w:rPr>
          <w:rFonts w:ascii="Arial" w:hAnsi="Arial" w:cs="Arial"/>
          <w:sz w:val="21"/>
          <w:szCs w:val="21"/>
        </w:rPr>
        <w:t>工程</w:t>
      </w:r>
      <w:r w:rsidRPr="001068FE">
        <w:rPr>
          <w:rFonts w:ascii="Arial" w:hAnsi="Arial" w:cs="Arial" w:hint="eastAsia"/>
          <w:sz w:val="21"/>
          <w:szCs w:val="21"/>
        </w:rPr>
        <w:t>规划</w:t>
      </w:r>
      <w:r w:rsidRPr="001068FE">
        <w:rPr>
          <w:rFonts w:ascii="Arial" w:hAnsi="Arial" w:cs="Arial"/>
          <w:sz w:val="21"/>
          <w:szCs w:val="21"/>
        </w:rPr>
        <w:t>许可证</w:t>
      </w:r>
      <w:r w:rsidRPr="001068FE">
        <w:rPr>
          <w:rFonts w:ascii="Arial" w:hAnsi="Arial" w:cs="Arial" w:hint="eastAsia"/>
          <w:sz w:val="21"/>
          <w:szCs w:val="21"/>
        </w:rPr>
        <w:t>》、《建筑施工许可证》、《预售许可证》，能否保证工期进度、顺利取得预售、实现销售存在一定的风险。</w:t>
      </w:r>
    </w:p>
    <w:p w14:paraId="71FA9580" w14:textId="47A42A56" w:rsidR="00734B32" w:rsidRPr="001068FE" w:rsidRDefault="00734B32" w:rsidP="001068FE">
      <w:pPr>
        <w:widowControl w:val="0"/>
        <w:adjustRightInd w:val="0"/>
        <w:snapToGrid w:val="0"/>
        <w:spacing w:line="480" w:lineRule="auto"/>
        <w:ind w:firstLineChars="200" w:firstLine="420"/>
        <w:jc w:val="both"/>
        <w:rPr>
          <w:rFonts w:ascii="Arial" w:hAnsi="Arial" w:cs="Arial"/>
          <w:sz w:val="21"/>
          <w:szCs w:val="21"/>
        </w:rPr>
      </w:pPr>
      <w:r w:rsidRPr="001068FE">
        <w:rPr>
          <w:rFonts w:ascii="Arial" w:hAnsi="Arial" w:cs="Arial" w:hint="eastAsia"/>
          <w:sz w:val="21"/>
          <w:szCs w:val="21"/>
        </w:rPr>
        <w:lastRenderedPageBreak/>
        <w:t>3</w:t>
      </w:r>
      <w:r w:rsidRPr="001068FE">
        <w:rPr>
          <w:rFonts w:ascii="Arial" w:hAnsi="Arial" w:cs="Arial" w:hint="eastAsia"/>
          <w:sz w:val="21"/>
          <w:szCs w:val="21"/>
        </w:rPr>
        <w:t>、成本控制风险</w:t>
      </w:r>
    </w:p>
    <w:p w14:paraId="66C7EF02" w14:textId="35463B9F" w:rsidR="00734B32" w:rsidRPr="001068FE" w:rsidRDefault="00734B32" w:rsidP="001068FE">
      <w:pPr>
        <w:widowControl w:val="0"/>
        <w:adjustRightInd w:val="0"/>
        <w:snapToGrid w:val="0"/>
        <w:spacing w:line="480" w:lineRule="auto"/>
        <w:ind w:firstLineChars="200" w:firstLine="420"/>
        <w:jc w:val="both"/>
        <w:rPr>
          <w:rFonts w:ascii="Arial" w:hAnsi="Arial" w:cs="Arial"/>
          <w:sz w:val="21"/>
          <w:szCs w:val="21"/>
        </w:rPr>
      </w:pPr>
      <w:r w:rsidRPr="001068FE">
        <w:rPr>
          <w:rFonts w:ascii="Arial" w:hAnsi="Arial" w:cs="Arial" w:hint="eastAsia"/>
          <w:sz w:val="21"/>
          <w:szCs w:val="21"/>
        </w:rPr>
        <w:t>随着人力物料等成本的不断上升项目的开发成本会存在一定的上升风险。</w:t>
      </w:r>
    </w:p>
    <w:p w14:paraId="4D19D590" w14:textId="189D9126" w:rsidR="001F2718" w:rsidRDefault="001F2718" w:rsidP="001F2718">
      <w:pPr>
        <w:widowControl w:val="0"/>
        <w:adjustRightInd w:val="0"/>
        <w:snapToGrid w:val="0"/>
        <w:spacing w:line="480" w:lineRule="auto"/>
        <w:ind w:firstLineChars="200" w:firstLine="420"/>
        <w:jc w:val="both"/>
        <w:rPr>
          <w:rFonts w:ascii="Arial" w:hAnsi="Arial" w:cs="Arial"/>
          <w:sz w:val="21"/>
          <w:szCs w:val="21"/>
        </w:rPr>
      </w:pPr>
      <w:r w:rsidRPr="001F2718">
        <w:rPr>
          <w:rFonts w:ascii="Arial" w:hAnsi="Arial" w:cs="Arial" w:hint="eastAsia"/>
          <w:sz w:val="21"/>
          <w:szCs w:val="21"/>
        </w:rPr>
        <w:t>（二）项目防范建议</w:t>
      </w:r>
    </w:p>
    <w:p w14:paraId="298F419F" w14:textId="40D03A78" w:rsidR="00EF67B4" w:rsidRDefault="00EF67B4" w:rsidP="001F271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、及时了解房地产相关政策，及时采取必要的防范措施。</w:t>
      </w:r>
    </w:p>
    <w:p w14:paraId="0F5FEACF" w14:textId="4C8B932E" w:rsidR="00EF67B4" w:rsidRDefault="00EF67B4" w:rsidP="001F271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、加强与有关部门的沟通，确保项目顺利开发建设。</w:t>
      </w:r>
    </w:p>
    <w:p w14:paraId="18C291E5" w14:textId="4D8AC82D" w:rsidR="00EF67B4" w:rsidRPr="00EF67B4" w:rsidRDefault="00EF67B4" w:rsidP="001F271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、合理反映项目的成本结构，实施控制成本的措施。</w:t>
      </w:r>
    </w:p>
    <w:p w14:paraId="20402462" w14:textId="77777777" w:rsidR="00B73A84" w:rsidRDefault="00B73A84">
      <w:pPr>
        <w:rPr>
          <w:rFonts w:ascii="Arial" w:hAnsi="Arial" w:cs="Arial"/>
          <w:b/>
          <w:sz w:val="21"/>
          <w:szCs w:val="21"/>
        </w:rPr>
      </w:pPr>
      <w:r>
        <w:rPr>
          <w:rFonts w:cs="Arial"/>
          <w:sz w:val="21"/>
          <w:szCs w:val="21"/>
        </w:rPr>
        <w:br w:type="page"/>
      </w:r>
    </w:p>
    <w:p w14:paraId="07C7C9F5" w14:textId="77777777" w:rsidR="0041265B" w:rsidRPr="0037148B" w:rsidRDefault="0041265B" w:rsidP="0041265B">
      <w:pPr>
        <w:pStyle w:val="2"/>
        <w:rPr>
          <w:rFonts w:eastAsia="仿宋_GB2312" w:cs="Arial"/>
          <w:color w:val="000000"/>
          <w:highlight w:val="yellow"/>
        </w:rPr>
        <w:sectPr w:rsidR="0041265B" w:rsidRPr="0037148B" w:rsidSect="009B0B0F">
          <w:pgSz w:w="11906" w:h="16838" w:code="9"/>
          <w:pgMar w:top="1843" w:right="1304" w:bottom="1134" w:left="1304" w:header="1134" w:footer="907" w:gutter="0"/>
          <w:cols w:space="425"/>
          <w:titlePg/>
          <w:docGrid w:linePitch="312"/>
        </w:sectPr>
      </w:pPr>
      <w:bookmarkStart w:id="80" w:name="_Toc121717481"/>
      <w:bookmarkStart w:id="81" w:name="_Toc121717650"/>
      <w:bookmarkStart w:id="82" w:name="_Toc121755304"/>
      <w:bookmarkStart w:id="83" w:name="_Toc122491988"/>
      <w:bookmarkStart w:id="84" w:name="_Toc122492077"/>
      <w:bookmarkStart w:id="85" w:name="_Toc128908939"/>
      <w:bookmarkStart w:id="86" w:name="_Toc129679597"/>
      <w:bookmarkStart w:id="87" w:name="_Toc129679652"/>
      <w:bookmarkStart w:id="88" w:name="_Toc130630780"/>
      <w:bookmarkStart w:id="89" w:name="_Toc130630838"/>
      <w:bookmarkStart w:id="90" w:name="_Toc130630902"/>
      <w:bookmarkStart w:id="91" w:name="_Toc130631258"/>
      <w:bookmarkStart w:id="92" w:name="_Toc130704487"/>
      <w:bookmarkStart w:id="93" w:name="_Toc130707120"/>
      <w:bookmarkStart w:id="94" w:name="_Toc130797594"/>
    </w:p>
    <w:p w14:paraId="169B61D8" w14:textId="61E75413" w:rsidR="0041265B" w:rsidRPr="005A7A65" w:rsidRDefault="0041265B" w:rsidP="0041265B">
      <w:pPr>
        <w:pStyle w:val="2"/>
        <w:spacing w:before="0" w:after="0" w:line="480" w:lineRule="auto"/>
        <w:rPr>
          <w:rFonts w:eastAsia="宋体" w:cs="Arial"/>
          <w:sz w:val="21"/>
          <w:szCs w:val="21"/>
        </w:rPr>
      </w:pPr>
      <w:bookmarkStart w:id="95" w:name="_Toc41488744"/>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5A7A65">
        <w:rPr>
          <w:rFonts w:eastAsia="宋体" w:cs="Arial"/>
          <w:sz w:val="21"/>
          <w:szCs w:val="21"/>
        </w:rPr>
        <w:lastRenderedPageBreak/>
        <w:t>附</w:t>
      </w:r>
      <w:r w:rsidR="00273199" w:rsidRPr="005A7A65">
        <w:rPr>
          <w:rFonts w:eastAsia="宋体" w:cs="Arial"/>
          <w:sz w:val="21"/>
          <w:szCs w:val="21"/>
        </w:rPr>
        <w:t>件</w:t>
      </w:r>
      <w:r w:rsidRPr="005A7A65">
        <w:rPr>
          <w:rFonts w:eastAsia="宋体" w:cs="Arial"/>
          <w:sz w:val="21"/>
          <w:szCs w:val="21"/>
        </w:rPr>
        <w:t>：</w:t>
      </w:r>
      <w:bookmarkEnd w:id="95"/>
    </w:p>
    <w:p w14:paraId="62056AE4" w14:textId="167FF550" w:rsidR="0041265B" w:rsidRDefault="006955B9" w:rsidP="007D4DAF">
      <w:pPr>
        <w:pStyle w:val="af1"/>
        <w:numPr>
          <w:ilvl w:val="0"/>
          <w:numId w:val="15"/>
        </w:numPr>
        <w:spacing w:line="480" w:lineRule="auto"/>
        <w:ind w:firstLineChars="0"/>
        <w:rPr>
          <w:rFonts w:ascii="Arial" w:hAnsi="Arial" w:cs="Arial"/>
          <w:color w:val="000000"/>
          <w:sz w:val="21"/>
          <w:szCs w:val="21"/>
        </w:rPr>
      </w:pPr>
      <w:r w:rsidRPr="005A7A65">
        <w:rPr>
          <w:rFonts w:ascii="Arial" w:hAnsi="Arial" w:cs="Arial"/>
          <w:color w:val="000000"/>
          <w:sz w:val="21"/>
          <w:szCs w:val="21"/>
        </w:rPr>
        <w:t>估价对象所在位置示意图</w:t>
      </w:r>
    </w:p>
    <w:p w14:paraId="45F2B309" w14:textId="306B34F1" w:rsidR="006955B9" w:rsidRDefault="006955B9" w:rsidP="007D4DAF">
      <w:pPr>
        <w:pStyle w:val="af1"/>
        <w:numPr>
          <w:ilvl w:val="0"/>
          <w:numId w:val="15"/>
        </w:numPr>
        <w:spacing w:line="480" w:lineRule="auto"/>
        <w:ind w:firstLineChars="0"/>
        <w:rPr>
          <w:rFonts w:ascii="Arial" w:hAnsi="Arial" w:cs="Arial"/>
          <w:color w:val="000000"/>
          <w:sz w:val="21"/>
          <w:szCs w:val="21"/>
        </w:rPr>
      </w:pPr>
      <w:r w:rsidRPr="00827F48">
        <w:rPr>
          <w:rFonts w:ascii="Arial" w:hAnsi="Arial" w:cs="Arial" w:hint="eastAsia"/>
          <w:color w:val="000000"/>
          <w:sz w:val="21"/>
          <w:szCs w:val="21"/>
        </w:rPr>
        <w:t>《成交确认书》</w:t>
      </w:r>
    </w:p>
    <w:p w14:paraId="24FC6708" w14:textId="020971D4" w:rsidR="00F009B1" w:rsidRPr="00827F48" w:rsidRDefault="00F009B1" w:rsidP="007D4DAF">
      <w:pPr>
        <w:pStyle w:val="af1"/>
        <w:numPr>
          <w:ilvl w:val="0"/>
          <w:numId w:val="15"/>
        </w:numPr>
        <w:spacing w:line="480" w:lineRule="auto"/>
        <w:ind w:firstLineChars="0"/>
        <w:rPr>
          <w:rFonts w:ascii="Arial" w:hAnsi="Arial" w:cs="Arial"/>
          <w:color w:val="000000"/>
          <w:sz w:val="21"/>
          <w:szCs w:val="21"/>
        </w:rPr>
      </w:pPr>
      <w:r>
        <w:rPr>
          <w:rFonts w:ascii="Arial" w:hAnsi="Arial" w:cs="Arial" w:hint="eastAsia"/>
          <w:sz w:val="21"/>
          <w:szCs w:val="21"/>
        </w:rPr>
        <w:t>《国有建设用地使用权出让合同》及补充协议</w:t>
      </w:r>
    </w:p>
    <w:p w14:paraId="1BDACD9B" w14:textId="435ADF0C" w:rsidR="006955B9" w:rsidRPr="00827F48" w:rsidRDefault="006955B9" w:rsidP="007D4DAF">
      <w:pPr>
        <w:pStyle w:val="af1"/>
        <w:numPr>
          <w:ilvl w:val="0"/>
          <w:numId w:val="15"/>
        </w:numPr>
        <w:spacing w:line="480" w:lineRule="auto"/>
        <w:ind w:firstLineChars="0"/>
        <w:rPr>
          <w:rFonts w:ascii="Arial" w:hAnsi="Arial" w:cs="Arial"/>
          <w:color w:val="000000"/>
          <w:sz w:val="21"/>
          <w:szCs w:val="21"/>
        </w:rPr>
      </w:pPr>
      <w:r w:rsidRPr="00827F48">
        <w:rPr>
          <w:rFonts w:ascii="Arial" w:hAnsi="Arial" w:cs="Arial" w:hint="eastAsia"/>
          <w:color w:val="000000"/>
          <w:sz w:val="21"/>
          <w:szCs w:val="21"/>
        </w:rPr>
        <w:t>《技术指标》</w:t>
      </w:r>
    </w:p>
    <w:p w14:paraId="128DADB3" w14:textId="796FED8E" w:rsidR="007D4DAF" w:rsidRDefault="006955B9" w:rsidP="007D4DAF">
      <w:pPr>
        <w:pStyle w:val="af1"/>
        <w:numPr>
          <w:ilvl w:val="0"/>
          <w:numId w:val="15"/>
        </w:numPr>
        <w:spacing w:line="480" w:lineRule="auto"/>
        <w:ind w:firstLineChars="0"/>
        <w:rPr>
          <w:rFonts w:ascii="Arial" w:hAnsi="Arial" w:cs="Arial"/>
          <w:color w:val="000000"/>
          <w:sz w:val="21"/>
          <w:szCs w:val="21"/>
        </w:rPr>
      </w:pPr>
      <w:r>
        <w:rPr>
          <w:rFonts w:ascii="Arial" w:hAnsi="Arial" w:cs="Arial" w:hint="eastAsia"/>
          <w:color w:val="000000"/>
          <w:sz w:val="21"/>
          <w:szCs w:val="21"/>
        </w:rPr>
        <w:t>《</w:t>
      </w:r>
      <w:r w:rsidRPr="006955B9">
        <w:rPr>
          <w:rFonts w:ascii="Arial" w:hAnsi="Arial" w:cs="Arial"/>
          <w:color w:val="000000"/>
          <w:sz w:val="21"/>
          <w:szCs w:val="21"/>
        </w:rPr>
        <w:t>聘用确认单</w:t>
      </w:r>
      <w:r>
        <w:rPr>
          <w:rFonts w:ascii="Arial" w:hAnsi="Arial" w:cs="Arial" w:hint="eastAsia"/>
          <w:color w:val="000000"/>
          <w:sz w:val="21"/>
          <w:szCs w:val="21"/>
        </w:rPr>
        <w:t>》</w:t>
      </w:r>
    </w:p>
    <w:p w14:paraId="3F725791" w14:textId="541C3713" w:rsidR="0041265B" w:rsidRDefault="00B73A84" w:rsidP="007D4DAF">
      <w:pPr>
        <w:pStyle w:val="af1"/>
        <w:numPr>
          <w:ilvl w:val="0"/>
          <w:numId w:val="15"/>
        </w:numPr>
        <w:spacing w:line="480" w:lineRule="auto"/>
        <w:ind w:firstLineChars="0"/>
        <w:rPr>
          <w:rFonts w:ascii="Arial" w:hAnsi="Arial" w:cs="Arial"/>
          <w:color w:val="000000"/>
          <w:sz w:val="21"/>
          <w:szCs w:val="21"/>
        </w:rPr>
      </w:pPr>
      <w:r>
        <w:rPr>
          <w:rFonts w:ascii="Arial" w:hAnsi="Arial" w:cs="Arial" w:hint="eastAsia"/>
          <w:color w:val="000000"/>
          <w:sz w:val="21"/>
          <w:szCs w:val="21"/>
        </w:rPr>
        <w:t>委托方营业执照</w:t>
      </w:r>
    </w:p>
    <w:p w14:paraId="631BB601" w14:textId="77777777" w:rsidR="006955B9" w:rsidRPr="006955B9" w:rsidRDefault="006955B9" w:rsidP="006955B9">
      <w:pPr>
        <w:pStyle w:val="af1"/>
        <w:numPr>
          <w:ilvl w:val="0"/>
          <w:numId w:val="15"/>
        </w:numPr>
        <w:spacing w:line="480" w:lineRule="auto"/>
        <w:ind w:firstLineChars="0"/>
        <w:rPr>
          <w:rFonts w:ascii="Arial" w:hAnsi="Arial" w:cs="Arial"/>
          <w:color w:val="000000"/>
          <w:sz w:val="21"/>
          <w:szCs w:val="21"/>
        </w:rPr>
      </w:pPr>
      <w:r w:rsidRPr="009B42AB">
        <w:rPr>
          <w:rFonts w:ascii="Arial" w:hAnsi="Arial" w:cs="Arial"/>
          <w:color w:val="000000"/>
          <w:sz w:val="21"/>
          <w:szCs w:val="21"/>
        </w:rPr>
        <w:t>房地产估价机构《营业执照（副本）》</w:t>
      </w:r>
      <w:r w:rsidRPr="006955B9">
        <w:rPr>
          <w:rFonts w:ascii="Arial" w:hAnsi="Arial" w:cs="Arial"/>
          <w:color w:val="000000"/>
          <w:sz w:val="21"/>
          <w:szCs w:val="21"/>
        </w:rPr>
        <w:t>复印件</w:t>
      </w:r>
    </w:p>
    <w:p w14:paraId="7A274E5C" w14:textId="77777777" w:rsidR="006955B9" w:rsidRDefault="006955B9" w:rsidP="006955B9">
      <w:pPr>
        <w:pStyle w:val="af1"/>
        <w:numPr>
          <w:ilvl w:val="0"/>
          <w:numId w:val="15"/>
        </w:numPr>
        <w:spacing w:line="480" w:lineRule="auto"/>
        <w:ind w:firstLineChars="0"/>
        <w:rPr>
          <w:rFonts w:ascii="Arial" w:hAnsi="Arial" w:cs="Arial"/>
          <w:color w:val="000000"/>
          <w:sz w:val="21"/>
          <w:szCs w:val="21"/>
        </w:rPr>
        <w:sectPr w:rsidR="006955B9" w:rsidSect="006955B9">
          <w:headerReference w:type="even" r:id="rId53"/>
          <w:headerReference w:type="default" r:id="rId54"/>
          <w:headerReference w:type="first" r:id="rId55"/>
          <w:pgSz w:w="11906" w:h="16838" w:code="9"/>
          <w:pgMar w:top="1134" w:right="2041" w:bottom="1134" w:left="1134" w:header="1304" w:footer="1020" w:gutter="0"/>
          <w:cols w:space="425"/>
          <w:titlePg/>
          <w:docGrid w:linePitch="326"/>
        </w:sectPr>
      </w:pPr>
      <w:r w:rsidRPr="006955B9">
        <w:rPr>
          <w:rFonts w:ascii="Arial" w:hAnsi="Arial" w:cs="Arial"/>
          <w:color w:val="000000"/>
          <w:sz w:val="21"/>
          <w:szCs w:val="21"/>
        </w:rPr>
        <w:t>房地产估价机构</w:t>
      </w:r>
      <w:r w:rsidRPr="006955B9">
        <w:rPr>
          <w:rFonts w:ascii="Arial" w:hAnsi="Arial" w:cs="Arial" w:hint="eastAsia"/>
          <w:color w:val="000000"/>
          <w:sz w:val="21"/>
          <w:szCs w:val="21"/>
        </w:rPr>
        <w:t>估价资质</w:t>
      </w:r>
      <w:r w:rsidRPr="006955B9">
        <w:rPr>
          <w:rFonts w:ascii="Arial" w:hAnsi="Arial" w:cs="Arial"/>
          <w:color w:val="000000"/>
          <w:sz w:val="21"/>
          <w:szCs w:val="21"/>
        </w:rPr>
        <w:t>证书复印件</w:t>
      </w:r>
    </w:p>
    <w:p w14:paraId="0651D9D4" w14:textId="50F61FD9" w:rsidR="006955B9" w:rsidRPr="006955B9" w:rsidRDefault="006955B9" w:rsidP="006955B9">
      <w:pPr>
        <w:rPr>
          <w:rFonts w:ascii="Arial" w:hAnsi="Arial" w:cs="Arial"/>
          <w:color w:val="000000"/>
          <w:sz w:val="21"/>
          <w:szCs w:val="21"/>
        </w:rPr>
      </w:pPr>
    </w:p>
    <w:p w14:paraId="5B8F0541" w14:textId="77777777" w:rsidR="0041265B" w:rsidRPr="003717D1" w:rsidRDefault="00E462EF" w:rsidP="00E462EF">
      <w:pPr>
        <w:adjustRightInd w:val="0"/>
        <w:snapToGrid w:val="0"/>
        <w:spacing w:line="480" w:lineRule="auto"/>
        <w:rPr>
          <w:rFonts w:ascii="Arial" w:hAnsi="Arial" w:cs="Arial"/>
          <w:color w:val="000000"/>
          <w:szCs w:val="21"/>
        </w:rPr>
      </w:pPr>
      <w:r w:rsidRPr="003717D1">
        <w:rPr>
          <w:rFonts w:ascii="Arial" w:hAnsi="Arial" w:cs="Arial"/>
          <w:color w:val="000000"/>
          <w:szCs w:val="21"/>
        </w:rPr>
        <w:t>附</w:t>
      </w:r>
      <w:r w:rsidRPr="003717D1">
        <w:rPr>
          <w:rFonts w:ascii="Arial" w:hAnsi="Arial" w:cs="Arial" w:hint="eastAsia"/>
          <w:color w:val="000000"/>
          <w:szCs w:val="21"/>
        </w:rPr>
        <w:t>：</w:t>
      </w:r>
    </w:p>
    <w:p w14:paraId="335F3A7B" w14:textId="77777777" w:rsidR="005B3AC0" w:rsidRDefault="005B3AC0" w:rsidP="005B3AC0">
      <w:pPr>
        <w:jc w:val="center"/>
        <w:rPr>
          <w:rFonts w:ascii="楷体_GB2312" w:eastAsia="楷体_GB2312"/>
          <w:sz w:val="44"/>
          <w:szCs w:val="44"/>
        </w:rPr>
      </w:pPr>
      <w:r>
        <w:rPr>
          <w:rFonts w:ascii="楷体_GB2312" w:eastAsia="楷体_GB2312" w:hint="eastAsia"/>
          <w:sz w:val="44"/>
          <w:szCs w:val="44"/>
        </w:rPr>
        <w:t>聘用确认单</w:t>
      </w:r>
    </w:p>
    <w:p w14:paraId="675342D8" w14:textId="77777777" w:rsidR="005B3AC0" w:rsidRDefault="005B3AC0" w:rsidP="005B3AC0">
      <w:pPr>
        <w:jc w:val="right"/>
        <w:rPr>
          <w:rFonts w:ascii="楷体_GB2312" w:eastAsia="楷体_GB2312"/>
          <w:sz w:val="28"/>
          <w:szCs w:val="28"/>
        </w:rPr>
      </w:pPr>
      <w:r>
        <w:rPr>
          <w:rFonts w:ascii="楷体_GB2312" w:eastAsia="楷体_GB2312" w:hint="eastAsia"/>
          <w:sz w:val="28"/>
          <w:szCs w:val="28"/>
        </w:rPr>
        <w:t>编号：【</w:t>
      </w:r>
      <w:r w:rsidRPr="00D610E4">
        <w:rPr>
          <w:rFonts w:ascii="Arial" w:eastAsia="楷体_GB2312" w:hAnsi="Arial" w:hint="eastAsia"/>
          <w:sz w:val="28"/>
          <w:szCs w:val="28"/>
        </w:rPr>
        <w:t>2020</w:t>
      </w:r>
      <w:r>
        <w:rPr>
          <w:rFonts w:ascii="楷体_GB2312" w:eastAsia="楷体_GB2312" w:hint="eastAsia"/>
          <w:sz w:val="28"/>
          <w:szCs w:val="28"/>
        </w:rPr>
        <w:t>-</w:t>
      </w:r>
      <w:r>
        <w:rPr>
          <w:rFonts w:hint="eastAsia"/>
        </w:rPr>
        <w:t xml:space="preserve"> </w:t>
      </w:r>
      <w:r w:rsidRPr="00D610E4">
        <w:rPr>
          <w:rFonts w:ascii="Arial" w:eastAsia="楷体_GB2312" w:hAnsi="Arial" w:hint="eastAsia"/>
          <w:sz w:val="28"/>
          <w:szCs w:val="28"/>
        </w:rPr>
        <w:t>XMJD</w:t>
      </w:r>
      <w:r>
        <w:rPr>
          <w:rFonts w:ascii="楷体_GB2312" w:eastAsia="楷体_GB2312" w:hint="eastAsia"/>
          <w:sz w:val="28"/>
          <w:szCs w:val="28"/>
        </w:rPr>
        <w:t>-</w:t>
      </w:r>
      <w:r w:rsidRPr="00D610E4">
        <w:rPr>
          <w:rFonts w:ascii="Arial" w:eastAsia="楷体_GB2312" w:hAnsi="Arial" w:hint="eastAsia"/>
          <w:sz w:val="28"/>
          <w:szCs w:val="28"/>
        </w:rPr>
        <w:t>0060</w:t>
      </w:r>
      <w:r>
        <w:rPr>
          <w:rFonts w:ascii="楷体_GB2312" w:eastAsia="楷体_GB2312" w:hint="eastAsia"/>
          <w:sz w:val="28"/>
          <w:szCs w:val="28"/>
        </w:rPr>
        <w:t>】</w:t>
      </w:r>
    </w:p>
    <w:p w14:paraId="00384139" w14:textId="77777777" w:rsidR="005B3AC0" w:rsidRDefault="005B3AC0" w:rsidP="005B3AC0">
      <w:pPr>
        <w:spacing w:line="360" w:lineRule="auto"/>
        <w:rPr>
          <w:rFonts w:ascii="楷体_GB2312" w:eastAsia="楷体_GB2312"/>
          <w:sz w:val="28"/>
          <w:szCs w:val="28"/>
        </w:rPr>
      </w:pPr>
      <w:r>
        <w:rPr>
          <w:rFonts w:ascii="楷体_GB2312" w:eastAsia="楷体_GB2312" w:hint="eastAsia"/>
          <w:sz w:val="28"/>
          <w:szCs w:val="28"/>
        </w:rPr>
        <w:t>北京康正宏基地产评估有限公司：</w:t>
      </w:r>
    </w:p>
    <w:p w14:paraId="092AD8A4" w14:textId="77777777" w:rsidR="005B3AC0" w:rsidRDefault="005B3AC0" w:rsidP="005B3AC0">
      <w:pPr>
        <w:tabs>
          <w:tab w:val="left" w:pos="2694"/>
        </w:tabs>
        <w:spacing w:line="360" w:lineRule="auto"/>
        <w:ind w:firstLineChars="200" w:firstLine="560"/>
        <w:rPr>
          <w:rFonts w:ascii="楷体_GB2312" w:eastAsia="楷体_GB2312"/>
          <w:sz w:val="28"/>
          <w:szCs w:val="28"/>
        </w:rPr>
      </w:pPr>
      <w:r>
        <w:rPr>
          <w:rFonts w:ascii="楷体_GB2312" w:eastAsia="楷体_GB2312" w:hint="eastAsia"/>
          <w:sz w:val="28"/>
          <w:szCs w:val="28"/>
        </w:rPr>
        <w:t>本次我司信托业务八部因</w:t>
      </w:r>
      <w:r>
        <w:rPr>
          <w:rFonts w:ascii="楷体_GB2312" w:eastAsia="楷体_GB2312" w:hint="eastAsia"/>
          <w:color w:val="0070C0"/>
          <w:sz w:val="28"/>
          <w:szCs w:val="28"/>
          <w:u w:val="single"/>
        </w:rPr>
        <w:t>【五矿信托-恒信共筑</w:t>
      </w:r>
      <w:r w:rsidRPr="00D610E4">
        <w:rPr>
          <w:rFonts w:ascii="Arial" w:eastAsia="楷体_GB2312" w:hAnsi="Arial" w:hint="eastAsia"/>
          <w:color w:val="0070C0"/>
          <w:sz w:val="28"/>
          <w:szCs w:val="28"/>
          <w:u w:val="single"/>
        </w:rPr>
        <w:t>X</w:t>
      </w:r>
      <w:r>
        <w:rPr>
          <w:rFonts w:ascii="楷体_GB2312" w:eastAsia="楷体_GB2312" w:hint="eastAsia"/>
          <w:color w:val="0070C0"/>
          <w:sz w:val="28"/>
          <w:szCs w:val="28"/>
          <w:u w:val="single"/>
        </w:rPr>
        <w:t>号-欣融</w:t>
      </w:r>
      <w:r w:rsidRPr="00D610E4">
        <w:rPr>
          <w:rFonts w:ascii="Arial" w:eastAsia="楷体_GB2312" w:hAnsi="Arial" w:hint="eastAsia"/>
          <w:color w:val="0070C0"/>
          <w:sz w:val="28"/>
          <w:szCs w:val="28"/>
          <w:u w:val="single"/>
        </w:rPr>
        <w:t>20</w:t>
      </w:r>
      <w:r>
        <w:rPr>
          <w:rFonts w:ascii="楷体_GB2312" w:eastAsia="楷体_GB2312" w:hint="eastAsia"/>
          <w:color w:val="0070C0"/>
          <w:sz w:val="28"/>
          <w:szCs w:val="28"/>
          <w:u w:val="single"/>
        </w:rPr>
        <w:t>号集合资金信托计划】</w:t>
      </w:r>
      <w:r>
        <w:rPr>
          <w:rFonts w:ascii="楷体_GB2312" w:eastAsia="楷体_GB2312" w:hint="eastAsia"/>
          <w:sz w:val="28"/>
          <w:szCs w:val="28"/>
        </w:rPr>
        <w:t>项目需聘用贵司对此项目提供项目尽调服务，现对本次聘用事宜确认如下：</w:t>
      </w:r>
    </w:p>
    <w:tbl>
      <w:tblPr>
        <w:tblStyle w:val="af0"/>
        <w:tblW w:w="0" w:type="auto"/>
        <w:jc w:val="center"/>
        <w:tblLook w:val="04A0" w:firstRow="1" w:lastRow="0" w:firstColumn="1" w:lastColumn="0" w:noHBand="0" w:noVBand="1"/>
      </w:tblPr>
      <w:tblGrid>
        <w:gridCol w:w="2163"/>
        <w:gridCol w:w="2657"/>
        <w:gridCol w:w="2983"/>
        <w:gridCol w:w="2268"/>
        <w:gridCol w:w="2824"/>
      </w:tblGrid>
      <w:tr w:rsidR="005B3AC0" w14:paraId="0455C84F" w14:textId="77777777" w:rsidTr="005B3AC0">
        <w:trPr>
          <w:jc w:val="center"/>
        </w:trPr>
        <w:tc>
          <w:tcPr>
            <w:tcW w:w="2163" w:type="dxa"/>
            <w:tcBorders>
              <w:top w:val="single" w:sz="4" w:space="0" w:color="auto"/>
              <w:left w:val="single" w:sz="4" w:space="0" w:color="auto"/>
              <w:bottom w:val="single" w:sz="4" w:space="0" w:color="auto"/>
              <w:right w:val="single" w:sz="4" w:space="0" w:color="auto"/>
            </w:tcBorders>
            <w:hideMark/>
          </w:tcPr>
          <w:p w14:paraId="4BC5B025" w14:textId="77777777" w:rsidR="005B3AC0" w:rsidRDefault="005B3AC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聘用部门</w:t>
            </w:r>
          </w:p>
        </w:tc>
        <w:tc>
          <w:tcPr>
            <w:tcW w:w="2657" w:type="dxa"/>
            <w:tcBorders>
              <w:top w:val="single" w:sz="4" w:space="0" w:color="auto"/>
              <w:left w:val="single" w:sz="4" w:space="0" w:color="auto"/>
              <w:bottom w:val="single" w:sz="4" w:space="0" w:color="auto"/>
              <w:right w:val="single" w:sz="4" w:space="0" w:color="auto"/>
            </w:tcBorders>
            <w:hideMark/>
          </w:tcPr>
          <w:p w14:paraId="7A0355DE" w14:textId="77777777" w:rsidR="005B3AC0" w:rsidRDefault="005B3AC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6D021FC7" w14:textId="77777777" w:rsidR="005B3AC0" w:rsidRDefault="005B3AC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058A1859" w14:textId="77777777" w:rsidR="005B3AC0" w:rsidRDefault="005B3AC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1DD4B5F9" w14:textId="77777777" w:rsidR="005B3AC0" w:rsidRDefault="005B3AC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委派人员联系方式</w:t>
            </w:r>
          </w:p>
        </w:tc>
      </w:tr>
      <w:tr w:rsidR="005B3AC0" w14:paraId="2F063A8A" w14:textId="77777777" w:rsidTr="005B3AC0">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14:paraId="69F230AD" w14:textId="77777777" w:rsidR="005B3AC0" w:rsidRDefault="005B3AC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信托业务八部</w:t>
            </w:r>
          </w:p>
        </w:tc>
        <w:tc>
          <w:tcPr>
            <w:tcW w:w="2657" w:type="dxa"/>
            <w:tcBorders>
              <w:top w:val="single" w:sz="4" w:space="0" w:color="auto"/>
              <w:left w:val="single" w:sz="4" w:space="0" w:color="auto"/>
              <w:bottom w:val="single" w:sz="4" w:space="0" w:color="auto"/>
              <w:right w:val="single" w:sz="4" w:space="0" w:color="auto"/>
            </w:tcBorders>
            <w:hideMark/>
          </w:tcPr>
          <w:p w14:paraId="0B423C9C" w14:textId="77777777" w:rsidR="005B3AC0" w:rsidRDefault="005B3AC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项目尽调</w:t>
            </w:r>
          </w:p>
        </w:tc>
        <w:tc>
          <w:tcPr>
            <w:tcW w:w="2983" w:type="dxa"/>
            <w:tcBorders>
              <w:top w:val="single" w:sz="4" w:space="0" w:color="auto"/>
              <w:left w:val="single" w:sz="4" w:space="0" w:color="auto"/>
              <w:bottom w:val="single" w:sz="4" w:space="0" w:color="auto"/>
              <w:right w:val="single" w:sz="4" w:space="0" w:color="auto"/>
            </w:tcBorders>
            <w:vAlign w:val="center"/>
            <w:hideMark/>
          </w:tcPr>
          <w:p w14:paraId="071BE565" w14:textId="77777777" w:rsidR="005B3AC0" w:rsidRDefault="005B3AC0">
            <w:pPr>
              <w:widowControl w:val="0"/>
              <w:spacing w:line="360" w:lineRule="auto"/>
              <w:jc w:val="center"/>
              <w:rPr>
                <w:rFonts w:ascii="楷体_GB2312" w:eastAsia="楷体_GB2312" w:hAnsiTheme="minorHAnsi"/>
                <w:kern w:val="2"/>
                <w:sz w:val="28"/>
                <w:szCs w:val="28"/>
              </w:rPr>
            </w:pPr>
            <w:r w:rsidRPr="00D610E4">
              <w:rPr>
                <w:rFonts w:ascii="Arial" w:eastAsia="楷体_GB2312" w:hAnsi="Arial" w:hint="eastAsia"/>
                <w:sz w:val="28"/>
                <w:szCs w:val="28"/>
              </w:rPr>
              <w:t>50</w:t>
            </w:r>
            <w:r>
              <w:rPr>
                <w:rFonts w:ascii="楷体_GB2312" w:eastAsia="楷体_GB2312" w:hint="eastAsia"/>
                <w:sz w:val="28"/>
                <w:szCs w:val="28"/>
              </w:rPr>
              <w:t>,</w:t>
            </w:r>
            <w:r w:rsidRPr="00D610E4">
              <w:rPr>
                <w:rFonts w:ascii="Arial" w:eastAsia="楷体_GB2312" w:hAnsi="Arial" w:hint="eastAsia"/>
                <w:sz w:val="28"/>
                <w:szCs w:val="28"/>
              </w:rPr>
              <w:t>000</w:t>
            </w:r>
            <w:r>
              <w:rPr>
                <w:rFonts w:ascii="楷体_GB2312" w:eastAsia="楷体_GB2312" w:hint="eastAsia"/>
                <w:sz w:val="28"/>
                <w:szCs w:val="28"/>
              </w:rPr>
              <w:t>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3C1A6C" w14:textId="77777777" w:rsidR="005B3AC0" w:rsidRDefault="005B3AC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20CE8D0F" w14:textId="77777777" w:rsidR="005B3AC0" w:rsidRDefault="005B3AC0">
            <w:pPr>
              <w:widowControl w:val="0"/>
              <w:spacing w:line="360" w:lineRule="auto"/>
              <w:jc w:val="center"/>
              <w:rPr>
                <w:rFonts w:ascii="楷体_GB2312" w:eastAsia="楷体_GB2312" w:hAnsiTheme="minorHAnsi"/>
                <w:kern w:val="2"/>
                <w:sz w:val="28"/>
                <w:szCs w:val="28"/>
              </w:rPr>
            </w:pPr>
            <w:r w:rsidRPr="00D610E4">
              <w:rPr>
                <w:rFonts w:ascii="Arial" w:eastAsia="楷体_GB2312" w:hAnsi="Arial" w:hint="eastAsia"/>
                <w:sz w:val="28"/>
                <w:szCs w:val="28"/>
              </w:rPr>
              <w:t>13910606725</w:t>
            </w:r>
          </w:p>
        </w:tc>
      </w:tr>
    </w:tbl>
    <w:p w14:paraId="1D007B8E" w14:textId="77777777" w:rsidR="005B3AC0" w:rsidRDefault="005B3AC0" w:rsidP="005B3AC0">
      <w:pPr>
        <w:spacing w:line="360" w:lineRule="auto"/>
        <w:ind w:firstLineChars="200" w:firstLine="560"/>
        <w:rPr>
          <w:rFonts w:ascii="楷体_GB2312" w:eastAsia="楷体_GB2312" w:hAnsiTheme="minorHAnsi" w:cstheme="minorBidi"/>
          <w:kern w:val="2"/>
          <w:sz w:val="28"/>
          <w:szCs w:val="28"/>
        </w:rPr>
      </w:pPr>
      <w:r>
        <w:rPr>
          <w:rFonts w:ascii="楷体_GB2312" w:eastAsia="楷体_GB2312" w:hint="eastAsia"/>
          <w:sz w:val="28"/>
          <w:szCs w:val="28"/>
        </w:rPr>
        <w:t>烦请收到本确认单后，尽快协调安排人员开展本次项目尽调工作。</w:t>
      </w:r>
    </w:p>
    <w:p w14:paraId="3690ABA3" w14:textId="77777777" w:rsidR="005B3AC0" w:rsidRDefault="005B3AC0" w:rsidP="005B3AC0">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五矿国际信托有限公司合规风控管理总部</w:t>
      </w:r>
    </w:p>
    <w:p w14:paraId="671556C4" w14:textId="77777777" w:rsidR="005B3AC0" w:rsidRDefault="005B3AC0" w:rsidP="005B3AC0">
      <w:pPr>
        <w:spacing w:line="360" w:lineRule="auto"/>
        <w:ind w:firstLineChars="200" w:firstLine="560"/>
        <w:jc w:val="right"/>
        <w:rPr>
          <w:rFonts w:ascii="楷体_GB2312" w:eastAsia="楷体_GB2312"/>
          <w:sz w:val="28"/>
          <w:szCs w:val="28"/>
        </w:rPr>
      </w:pPr>
      <w:r w:rsidRPr="00D610E4">
        <w:rPr>
          <w:rFonts w:ascii="Arial" w:eastAsia="楷体_GB2312" w:hAnsi="Arial" w:hint="eastAsia"/>
          <w:sz w:val="28"/>
          <w:szCs w:val="28"/>
        </w:rPr>
        <w:t>2020</w:t>
      </w:r>
      <w:r>
        <w:rPr>
          <w:rFonts w:ascii="楷体_GB2312" w:eastAsia="楷体_GB2312" w:hint="eastAsia"/>
          <w:sz w:val="28"/>
          <w:szCs w:val="28"/>
        </w:rPr>
        <w:t>年</w:t>
      </w:r>
      <w:r w:rsidRPr="00D610E4">
        <w:rPr>
          <w:rFonts w:ascii="Arial" w:eastAsia="楷体_GB2312" w:hAnsi="Arial" w:hint="eastAsia"/>
          <w:sz w:val="28"/>
          <w:szCs w:val="28"/>
        </w:rPr>
        <w:t>05</w:t>
      </w:r>
      <w:r>
        <w:rPr>
          <w:rFonts w:ascii="楷体_GB2312" w:eastAsia="楷体_GB2312" w:hint="eastAsia"/>
          <w:sz w:val="28"/>
          <w:szCs w:val="28"/>
        </w:rPr>
        <w:t>月</w:t>
      </w:r>
      <w:r w:rsidRPr="00D610E4">
        <w:rPr>
          <w:rFonts w:ascii="Arial" w:eastAsia="楷体_GB2312" w:hAnsi="Arial" w:hint="eastAsia"/>
          <w:sz w:val="28"/>
          <w:szCs w:val="28"/>
        </w:rPr>
        <w:t>25</w:t>
      </w:r>
      <w:r>
        <w:rPr>
          <w:rFonts w:ascii="楷体_GB2312" w:eastAsia="楷体_GB2312" w:hint="eastAsia"/>
          <w:sz w:val="28"/>
          <w:szCs w:val="28"/>
        </w:rPr>
        <w:t>日</w:t>
      </w:r>
    </w:p>
    <w:p w14:paraId="533438F5" w14:textId="77777777" w:rsidR="00E462EF" w:rsidRPr="00E462EF" w:rsidRDefault="00E462EF" w:rsidP="00E462EF">
      <w:pPr>
        <w:adjustRightInd w:val="0"/>
        <w:snapToGrid w:val="0"/>
        <w:spacing w:line="480" w:lineRule="auto"/>
        <w:jc w:val="right"/>
        <w:rPr>
          <w:rFonts w:ascii="Arial" w:hAnsi="Arial" w:cs="Arial"/>
          <w:color w:val="000000"/>
          <w:szCs w:val="21"/>
        </w:rPr>
      </w:pPr>
    </w:p>
    <w:sectPr w:rsidR="00E462EF" w:rsidRPr="00E462EF" w:rsidSect="006955B9">
      <w:pgSz w:w="16838" w:h="11906" w:orient="landscape" w:code="9"/>
      <w:pgMar w:top="2041" w:right="1134" w:bottom="1134" w:left="1134" w:header="1304" w:footer="1020" w:gutter="0"/>
      <w:cols w:space="425"/>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0368C2B" w15:done="0"/>
  <w15:commentEx w15:paraId="774674C9" w15:done="0"/>
  <w15:commentEx w15:paraId="270ABAC5" w15:done="0"/>
  <w15:commentEx w15:paraId="6C56A7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F78F9" w16cex:dateUtc="2020-06-01T04:54:00Z"/>
  <w16cex:commentExtensible w16cex:durableId="227F7B5F" w16cex:dateUtc="2020-06-01T05:04:00Z"/>
  <w16cex:commentExtensible w16cex:durableId="227F7AD1" w16cex:dateUtc="2020-06-01T05:02:00Z"/>
  <w16cex:commentExtensible w16cex:durableId="227F7B8E" w16cex:dateUtc="2020-06-01T0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368C2B" w16cid:durableId="227F78F9"/>
  <w16cid:commentId w16cid:paraId="774674C9" w16cid:durableId="227F7B5F"/>
  <w16cid:commentId w16cid:paraId="270ABAC5" w16cid:durableId="227F7AD1"/>
  <w16cid:commentId w16cid:paraId="6C56A746" w16cid:durableId="227F7B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83427" w14:textId="77777777" w:rsidR="00D6747E" w:rsidRDefault="00D6747E">
      <w:r>
        <w:separator/>
      </w:r>
    </w:p>
  </w:endnote>
  <w:endnote w:type="continuationSeparator" w:id="0">
    <w:p w14:paraId="32A27529" w14:textId="77777777" w:rsidR="00D6747E" w:rsidRDefault="00D67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方正黑体简体">
    <w:altName w:val="微软雅黑"/>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1F1B09" w:rsidRDefault="001F1B09">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1F1B09" w:rsidRDefault="001F1B09">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AF3B" w14:textId="77777777" w:rsidR="001F1B09" w:rsidRPr="005B21CF" w:rsidRDefault="001F1B09"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BD15E2">
      <w:rPr>
        <w:rStyle w:val="a4"/>
        <w:rFonts w:ascii="Arial" w:hAnsi="Arial" w:cs="Arial"/>
        <w:noProof/>
      </w:rPr>
      <w:t>47</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5C0C7" w14:textId="77777777" w:rsidR="001F1B09" w:rsidRPr="006D7B2E" w:rsidRDefault="001F1B09"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BD15E2">
      <w:rPr>
        <w:rStyle w:val="a4"/>
        <w:rFonts w:ascii="Arial" w:hAnsi="Arial" w:cs="Arial"/>
        <w:noProof/>
      </w:rPr>
      <w:t>49</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FC4A3F" w14:textId="77777777" w:rsidR="00D6747E" w:rsidRDefault="00D6747E">
      <w:r>
        <w:separator/>
      </w:r>
    </w:p>
  </w:footnote>
  <w:footnote w:type="continuationSeparator" w:id="0">
    <w:p w14:paraId="0674278E" w14:textId="77777777" w:rsidR="00D6747E" w:rsidRDefault="00D674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EDD55" w14:textId="13CC7755" w:rsidR="001F1B09" w:rsidRDefault="00BD15E2">
    <w:pPr>
      <w:pStyle w:val="a5"/>
    </w:pPr>
    <w:r>
      <w:rPr>
        <w:noProof/>
      </w:rPr>
      <w:pict w14:anchorId="37514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9" o:spid="_x0000_s2063" type="#_x0000_t136" alt="" style="position:absolute;left:0;text-align:left;margin-left:0;margin-top:0;width:436.95pt;height:218.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55F57" w14:textId="5126D46F" w:rsidR="001F1B09" w:rsidRDefault="001F1B09" w:rsidP="00BF6021">
    <w:pPr>
      <w:pStyle w:val="a5"/>
      <w:pBdr>
        <w:bottom w:val="none" w:sz="0" w:space="0" w:color="auto"/>
      </w:pBdr>
    </w:pPr>
    <w:r>
      <w:rPr>
        <w:noProof/>
      </w:rPr>
      <w:drawing>
        <wp:inline distT="0" distB="0" distL="0" distR="0" wp14:anchorId="59B097EA" wp14:editId="66C0D3EE">
          <wp:extent cx="5899785" cy="286385"/>
          <wp:effectExtent l="0" t="0" r="5715" b="0"/>
          <wp:docPr id="7" name="图片 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r w:rsidR="00BD15E2">
      <w:rPr>
        <w:noProof/>
      </w:rPr>
      <w:pict w14:anchorId="7324BE7E">
        <v:shapetype id="_x0000_t202" coordsize="21600,21600" o:spt="202" path="m,l,21600r21600,l21600,xe">
          <v:stroke joinstyle="miter"/>
          <v:path gradientshapeok="t" o:connecttype="rect"/>
        </v:shapetype>
        <v:shape id="PowerPlusWaterMarkObject19315089" o:spid="_x0000_s2053" type="#_x0000_t202" style="position:absolute;left:0;text-align:left;margin-left:0;margin-top:0;width:436.95pt;height:218.4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" o:allowincell="f" filled="f" stroked="f">
          <o:lock v:ext="edit" rotation="t" aspectratio="t" verticies="t" adjusthandles="t" grouping="t" shapetype="t"/>
          <v:textbox style="mso-next-textbox:#PowerPlusWaterMarkObject19315089">
            <w:txbxContent>
              <w:p w14:paraId="52B7FF74" w14:textId="77777777" w:rsidR="001F1B09" w:rsidRDefault="001F1B09"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2D4FDBB8" w:rsidR="001F1B09" w:rsidRPr="00500171" w:rsidRDefault="00BD15E2" w:rsidP="009B0B0F">
    <w:pPr>
      <w:pStyle w:val="a5"/>
      <w:pBdr>
        <w:bottom w:val="none" w:sz="0" w:space="0" w:color="auto"/>
      </w:pBdr>
    </w:pPr>
    <w:r>
      <w:rPr>
        <w:noProof/>
      </w:rPr>
      <w:pict w14:anchorId="2EFEF16C">
        <v:shapetype id="_x0000_t202" coordsize="21600,21600" o:spt="202" path="m,l,21600r21600,l21600,xe">
          <v:stroke joinstyle="miter"/>
          <v:path gradientshapeok="t" o:connecttype="rect"/>
        </v:shapetype>
        <v:shape id="PowerPlusWaterMarkObject19315087" o:spid="_x0000_s2052" type="#_x0000_t202" style="position:absolute;left:0;text-align:left;margin-left:0;margin-top:0;width:436.95pt;height:218.4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" o:allowincell="f" filled="f" stroked="f">
          <o:lock v:ext="edit" rotation="t" aspectratio="t" verticies="t" adjusthandles="t" grouping="t" shapetype="t"/>
          <v:textbox style="mso-next-textbox:#PowerPlusWaterMarkObject19315087">
            <w:txbxContent>
              <w:p w14:paraId="0052AE22" w14:textId="77777777" w:rsidR="001F1B09" w:rsidRDefault="001F1B09"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r w:rsidR="001F1B09">
      <w:rPr>
        <w:noProof/>
      </w:rPr>
      <w:drawing>
        <wp:inline distT="0" distB="0" distL="0" distR="0" wp14:anchorId="3BA723CC" wp14:editId="16150CFF">
          <wp:extent cx="5899785" cy="286385"/>
          <wp:effectExtent l="0" t="0" r="5715" b="0"/>
          <wp:docPr id="10" name="图片 1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1560" w14:textId="7BAEC694" w:rsidR="001F1B09" w:rsidRDefault="00BD15E2">
    <w:pPr>
      <w:pStyle w:val="a5"/>
    </w:pPr>
    <w:r>
      <w:rPr>
        <w:noProof/>
      </w:rPr>
      <w:pict w14:anchorId="2D1346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4" o:spid="_x0000_s2051" type="#_x0000_t136" alt="" style="position:absolute;left:0;text-align:left;margin-left:0;margin-top:0;width:436.95pt;height:218.45pt;rotation:315;z-index:-2516244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894CD" w14:textId="72E5532E" w:rsidR="001F1B09" w:rsidRDefault="00BD15E2">
    <w:pPr>
      <w:pStyle w:val="a5"/>
    </w:pPr>
    <w:r>
      <w:rPr>
        <w:noProof/>
      </w:rPr>
      <w:pict w14:anchorId="0B49BC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5" o:spid="_x0000_s2050" type="#_x0000_t136" alt="" style="position:absolute;left:0;text-align:left;margin-left:0;margin-top:0;width:436.95pt;height:218.45pt;rotation:315;z-index:-2516224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6A05A7B7" w:rsidR="001F1B09" w:rsidRPr="00500171" w:rsidRDefault="00BD15E2" w:rsidP="009B0B0F">
    <w:pPr>
      <w:pStyle w:val="a5"/>
      <w:pBdr>
        <w:bottom w:val="none" w:sz="0" w:space="0" w:color="auto"/>
      </w:pBdr>
    </w:pPr>
    <w:r>
      <w:rPr>
        <w:noProof/>
      </w:rPr>
      <w:pict w14:anchorId="7A4499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3" o:spid="_x0000_s2049" type="#_x0000_t136" alt="" style="position:absolute;left:0;text-align:left;margin-left:0;margin-top:0;width:436.95pt;height:218.45pt;rotation:315;z-index:-2516264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sidR="001F1B09">
      <w:rPr>
        <w:noProof/>
      </w:rPr>
      <w:drawing>
        <wp:inline distT="0" distB="0" distL="0" distR="0" wp14:anchorId="33D5F6F0" wp14:editId="326F1CF8">
          <wp:extent cx="5899785" cy="286385"/>
          <wp:effectExtent l="0" t="0" r="5715"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EAF68E1" w:rsidR="001F1B09" w:rsidRPr="00D3274A" w:rsidRDefault="00BD15E2" w:rsidP="009B0B0F">
    <w:pPr>
      <w:pStyle w:val="a5"/>
      <w:pBdr>
        <w:bottom w:val="none" w:sz="0" w:space="0" w:color="auto"/>
      </w:pBdr>
      <w:rPr>
        <w:b/>
        <w:bCs/>
        <w:sz w:val="24"/>
      </w:rPr>
    </w:pPr>
    <w:r>
      <w:rPr>
        <w:noProof/>
      </w:rPr>
      <w:pict w14:anchorId="023FF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0" o:spid="_x0000_s2062" type="#_x0000_t136" alt="" style="position:absolute;left:0;text-align:left;margin-left:0;margin-top:0;width:436.95pt;height:218.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sidR="001F1B09">
      <w:rPr>
        <w:noProof/>
      </w:rPr>
      <w:drawing>
        <wp:inline distT="0" distB="0" distL="0" distR="0" wp14:anchorId="425BFFA9" wp14:editId="5E6BBB2D">
          <wp:extent cx="5899785" cy="286385"/>
          <wp:effectExtent l="0" t="0" r="5715" b="0"/>
          <wp:docPr id="39" name="图片 3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5F274765" w:rsidR="001F1B09" w:rsidRPr="009B0B0F" w:rsidRDefault="00BD15E2" w:rsidP="009B0B0F">
    <w:pPr>
      <w:pStyle w:val="a5"/>
      <w:pBdr>
        <w:bottom w:val="none" w:sz="0" w:space="0" w:color="auto"/>
      </w:pBdr>
    </w:pPr>
    <w:r>
      <w:rPr>
        <w:noProof/>
      </w:rPr>
      <w:pict w14:anchorId="54D72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8" o:spid="_x0000_s2061" type="#_x0000_t136" alt="" style="position:absolute;left:0;text-align:left;margin-left:0;margin-top:0;width:436.95pt;height:218.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2392" w14:textId="11BB316A" w:rsidR="001F1B09" w:rsidRDefault="00BD15E2">
    <w:pPr>
      <w:pStyle w:val="a5"/>
    </w:pPr>
    <w:r>
      <w:rPr>
        <w:noProof/>
      </w:rPr>
      <w:pict w14:anchorId="1F8B9E7E">
        <v:shapetype id="_x0000_t202" coordsize="21600,21600" o:spt="202" path="m,l,21600r21600,l21600,xe">
          <v:stroke joinstyle="miter"/>
          <v:path gradientshapeok="t" o:connecttype="rect"/>
        </v:shapetype>
        <v:shape id="PowerPlusWaterMarkObject19315082" o:spid="_x0000_s2060" type="#_x0000_t202" style="position:absolute;left:0;text-align:left;margin-left:0;margin-top:0;width:436.95pt;height:218.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" o:allowincell="f" filled="f" stroked="f">
          <o:lock v:ext="edit" rotation="t" aspectratio="t" verticies="t" adjusthandles="t" grouping="t" shapetype="t"/>
          <v:textbox style="mso-next-textbox:#PowerPlusWaterMarkObject19315082">
            <w:txbxContent>
              <w:p w14:paraId="637DF284" w14:textId="77777777" w:rsidR="001F1B09" w:rsidRDefault="001F1B09" w:rsidP="004140BA">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4B03632A" w:rsidR="001F1B09" w:rsidRPr="00B82767" w:rsidRDefault="00BD15E2" w:rsidP="009B0B0F">
    <w:pPr>
      <w:pStyle w:val="a5"/>
      <w:pBdr>
        <w:bottom w:val="none" w:sz="0" w:space="0" w:color="auto"/>
      </w:pBdr>
      <w:rPr>
        <w:b/>
        <w:bCs/>
        <w:sz w:val="24"/>
      </w:rPr>
    </w:pPr>
    <w:r>
      <w:rPr>
        <w:noProof/>
      </w:rPr>
      <w:pict w14:anchorId="5C100883">
        <v:shapetype id="_x0000_t202" coordsize="21600,21600" o:spt="202" path="m,l,21600r21600,l21600,xe">
          <v:stroke joinstyle="miter"/>
          <v:path gradientshapeok="t" o:connecttype="rect"/>
        </v:shapetype>
        <v:shape id="PowerPlusWaterMarkObject19315081" o:spid="_x0000_s2058" type="#_x0000_t202" style="position:absolute;left:0;text-align:left;margin-left:0;margin-top:0;width:436.95pt;height:218.4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" o:allowincell="f" filled="f" stroked="f">
          <o:lock v:ext="edit" rotation="t" aspectratio="t" verticies="t" adjusthandles="t" grouping="t" shapetype="t"/>
          <v:textbox style="mso-next-textbox:#PowerPlusWaterMarkObject19315081">
            <w:txbxContent>
              <w:p w14:paraId="442B5FBA" w14:textId="77777777" w:rsidR="001F1B09" w:rsidRDefault="001F1B09" w:rsidP="004140BA">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r w:rsidR="001F1B09">
      <w:rPr>
        <w:noProof/>
      </w:rPr>
      <w:drawing>
        <wp:inline distT="0" distB="0" distL="0" distR="0" wp14:anchorId="65F8A3CF" wp14:editId="0EB11CB6">
          <wp:extent cx="5899785" cy="286385"/>
          <wp:effectExtent l="0" t="0" r="5715" b="0"/>
          <wp:docPr id="40" name="图片 4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26E88" w14:textId="7B8F2A45" w:rsidR="001F1B09" w:rsidRDefault="00BD15E2">
    <w:pPr>
      <w:pStyle w:val="a5"/>
    </w:pPr>
    <w:r>
      <w:rPr>
        <w:noProof/>
      </w:rPr>
      <w:pict w14:anchorId="76162FCC">
        <v:shapetype id="_x0000_t202" coordsize="21600,21600" o:spt="202" path="m,l,21600r21600,l21600,xe">
          <v:stroke joinstyle="miter"/>
          <v:path gradientshapeok="t" o:connecttype="rect"/>
        </v:shapetype>
        <v:shape id="PowerPlusWaterMarkObject19315085" o:spid="_x0000_s2057" type="#_x0000_t202" style="position:absolute;left:0;text-align:left;margin-left:0;margin-top:0;width:436.95pt;height:218.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o:lock v:ext="edit" rotation="t" aspectratio="t" verticies="t" adjusthandles="t" grouping="t" shapetype="t"/>
          <v:textbox style="mso-next-textbox:#PowerPlusWaterMarkObject19315085">
            <w:txbxContent>
              <w:p w14:paraId="1404B1C3" w14:textId="77777777" w:rsidR="001F1B09" w:rsidRDefault="001F1B09"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3CC4B" w14:textId="0EDCAE33" w:rsidR="001F1B09" w:rsidRDefault="00BD15E2">
    <w:pPr>
      <w:pStyle w:val="a5"/>
    </w:pPr>
    <w:r>
      <w:rPr>
        <w:noProof/>
      </w:rPr>
      <w:pict w14:anchorId="5358E4E9">
        <v:shapetype id="_x0000_t202" coordsize="21600,21600" o:spt="202" path="m,l,21600r21600,l21600,xe">
          <v:stroke joinstyle="miter"/>
          <v:path gradientshapeok="t" o:connecttype="rect"/>
        </v:shapetype>
        <v:shape id="PowerPlusWaterMarkObject19315086" o:spid="_x0000_s2056" type="#_x0000_t202" style="position:absolute;left:0;text-align:left;margin-left:0;margin-top:0;width:436.95pt;height:218.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" o:allowincell="f" filled="f" stroked="f">
          <o:lock v:ext="edit" rotation="t" aspectratio="t" verticies="t" adjusthandles="t" grouping="t" shapetype="t"/>
          <v:textbox style="mso-next-textbox:#PowerPlusWaterMarkObject19315086">
            <w:txbxContent>
              <w:p w14:paraId="3C510731" w14:textId="77777777" w:rsidR="001F1B09" w:rsidRDefault="001F1B09"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77CB4" w14:textId="537FAAEA" w:rsidR="001F1B09" w:rsidRPr="00D610E4" w:rsidRDefault="001F1B09" w:rsidP="00D610E4">
    <w:pPr>
      <w:pStyle w:val="a5"/>
      <w:pBdr>
        <w:bottom w:val="none" w:sz="0" w:space="0" w:color="auto"/>
      </w:pBdr>
    </w:pPr>
    <w:r>
      <w:rPr>
        <w:noProof/>
      </w:rPr>
      <w:drawing>
        <wp:inline distT="0" distB="0" distL="0" distR="0" wp14:anchorId="63CCB2B0" wp14:editId="3EF0086B">
          <wp:extent cx="5899785" cy="286385"/>
          <wp:effectExtent l="0" t="0" r="5715" b="0"/>
          <wp:docPr id="41" name="图片 4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7CC4B" w14:textId="1793B211" w:rsidR="001F1B09" w:rsidRDefault="00BD15E2">
    <w:pPr>
      <w:pStyle w:val="a5"/>
    </w:pPr>
    <w:r>
      <w:rPr>
        <w:noProof/>
      </w:rPr>
      <w:pict w14:anchorId="6302A6EE">
        <v:shapetype id="_x0000_t202" coordsize="21600,21600" o:spt="202" path="m,l,21600r21600,l21600,xe">
          <v:stroke joinstyle="miter"/>
          <v:path gradientshapeok="t" o:connecttype="rect"/>
        </v:shapetype>
        <v:shape id="PowerPlusWaterMarkObject19315088" o:spid="_x0000_s2054" type="#_x0000_t202" style="position:absolute;left:0;text-align:left;margin-left:0;margin-top:0;width:436.95pt;height:218.4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o:lock v:ext="edit" rotation="t" aspectratio="t" verticies="t" adjusthandles="t" grouping="t" shapetype="t"/>
          <v:textbox style="mso-next-textbox:#PowerPlusWaterMarkObject19315088">
            <w:txbxContent>
              <w:p w14:paraId="3AB26C40" w14:textId="77777777" w:rsidR="001F1B09" w:rsidRDefault="001F1B09"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3324C04"/>
    <w:multiLevelType w:val="hybridMultilevel"/>
    <w:tmpl w:val="FFF2900C"/>
    <w:lvl w:ilvl="0" w:tplc="E5021EA4">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6D113C9"/>
    <w:multiLevelType w:val="hybridMultilevel"/>
    <w:tmpl w:val="00586DBA"/>
    <w:lvl w:ilvl="0" w:tplc="5D0A9FEC">
      <w:start w:val="1"/>
      <w:numFmt w:val="decimal"/>
      <w:lvlText w:val="%1、"/>
      <w:lvlJc w:val="left"/>
      <w:pPr>
        <w:ind w:left="78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4">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A500B6F"/>
    <w:multiLevelType w:val="hybridMultilevel"/>
    <w:tmpl w:val="4DFC123C"/>
    <w:lvl w:ilvl="0" w:tplc="132839F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6812ED"/>
    <w:multiLevelType w:val="hybridMultilevel"/>
    <w:tmpl w:val="76B222E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3">
    <w:nsid w:val="5A4F4926"/>
    <w:multiLevelType w:val="multilevel"/>
    <w:tmpl w:val="FBB4F36C"/>
    <w:lvl w:ilvl="0">
      <w:start w:val="3"/>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4">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5">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16"/>
  </w:num>
  <w:num w:numId="2">
    <w:abstractNumId w:val="2"/>
  </w:num>
  <w:num w:numId="3">
    <w:abstractNumId w:val="11"/>
  </w:num>
  <w:num w:numId="4">
    <w:abstractNumId w:val="4"/>
  </w:num>
  <w:num w:numId="5">
    <w:abstractNumId w:val="6"/>
  </w:num>
  <w:num w:numId="6">
    <w:abstractNumId w:val="7"/>
  </w:num>
  <w:num w:numId="7">
    <w:abstractNumId w:val="15"/>
  </w:num>
  <w:num w:numId="8">
    <w:abstractNumId w:val="10"/>
  </w:num>
  <w:num w:numId="9">
    <w:abstractNumId w:val="14"/>
  </w:num>
  <w:num w:numId="10">
    <w:abstractNumId w:val="12"/>
  </w:num>
  <w:num w:numId="11">
    <w:abstractNumId w:val="9"/>
  </w:num>
  <w:num w:numId="12">
    <w:abstractNumId w:val="0"/>
  </w:num>
  <w:num w:numId="13">
    <w:abstractNumId w:val="1"/>
  </w:num>
  <w:num w:numId="14">
    <w:abstractNumId w:val="5"/>
  </w:num>
  <w:num w:numId="15">
    <w:abstractNumId w:val="3"/>
  </w:num>
  <w:num w:numId="16">
    <w:abstractNumId w:val="13"/>
  </w:num>
  <w:num w:numId="17">
    <w:abstractNumId w:val="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openg">
    <w15:presenceInfo w15:providerId="None" w15:userId="gaop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7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352"/>
    <w:rsid w:val="00001676"/>
    <w:rsid w:val="0000198D"/>
    <w:rsid w:val="00001F90"/>
    <w:rsid w:val="00002DCA"/>
    <w:rsid w:val="0000370A"/>
    <w:rsid w:val="0000529D"/>
    <w:rsid w:val="00005A03"/>
    <w:rsid w:val="00007423"/>
    <w:rsid w:val="00007472"/>
    <w:rsid w:val="000075D4"/>
    <w:rsid w:val="00007E5A"/>
    <w:rsid w:val="00007F2A"/>
    <w:rsid w:val="0001066F"/>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1AB"/>
    <w:rsid w:val="00021525"/>
    <w:rsid w:val="0002178F"/>
    <w:rsid w:val="00021EBD"/>
    <w:rsid w:val="00022525"/>
    <w:rsid w:val="00022757"/>
    <w:rsid w:val="00023918"/>
    <w:rsid w:val="00023B24"/>
    <w:rsid w:val="00023DE8"/>
    <w:rsid w:val="00023F98"/>
    <w:rsid w:val="000242AC"/>
    <w:rsid w:val="0002439D"/>
    <w:rsid w:val="000247C0"/>
    <w:rsid w:val="00024B5D"/>
    <w:rsid w:val="00025942"/>
    <w:rsid w:val="00025FB0"/>
    <w:rsid w:val="000260EC"/>
    <w:rsid w:val="00026174"/>
    <w:rsid w:val="0002666D"/>
    <w:rsid w:val="0002667B"/>
    <w:rsid w:val="00026B61"/>
    <w:rsid w:val="0002728F"/>
    <w:rsid w:val="000309BC"/>
    <w:rsid w:val="00030A9A"/>
    <w:rsid w:val="00030ABE"/>
    <w:rsid w:val="00030F6C"/>
    <w:rsid w:val="000314AC"/>
    <w:rsid w:val="00031A7F"/>
    <w:rsid w:val="00032562"/>
    <w:rsid w:val="00032BB6"/>
    <w:rsid w:val="00032BC4"/>
    <w:rsid w:val="000337CE"/>
    <w:rsid w:val="0003380E"/>
    <w:rsid w:val="0003423C"/>
    <w:rsid w:val="00034629"/>
    <w:rsid w:val="000346A4"/>
    <w:rsid w:val="00034AF3"/>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D6"/>
    <w:rsid w:val="00044FCC"/>
    <w:rsid w:val="000452AF"/>
    <w:rsid w:val="00045525"/>
    <w:rsid w:val="00045B1D"/>
    <w:rsid w:val="0004642F"/>
    <w:rsid w:val="00046D3B"/>
    <w:rsid w:val="0004711B"/>
    <w:rsid w:val="00047433"/>
    <w:rsid w:val="00047A13"/>
    <w:rsid w:val="00047C7E"/>
    <w:rsid w:val="000500E6"/>
    <w:rsid w:val="000506EB"/>
    <w:rsid w:val="00050972"/>
    <w:rsid w:val="00051B10"/>
    <w:rsid w:val="00051FF2"/>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DE9"/>
    <w:rsid w:val="0006291D"/>
    <w:rsid w:val="000629BF"/>
    <w:rsid w:val="00062A00"/>
    <w:rsid w:val="00062DFF"/>
    <w:rsid w:val="000638BB"/>
    <w:rsid w:val="000638FC"/>
    <w:rsid w:val="000641F2"/>
    <w:rsid w:val="00064565"/>
    <w:rsid w:val="00064796"/>
    <w:rsid w:val="0006487E"/>
    <w:rsid w:val="00065363"/>
    <w:rsid w:val="00065499"/>
    <w:rsid w:val="00065656"/>
    <w:rsid w:val="00065DD4"/>
    <w:rsid w:val="00065FA9"/>
    <w:rsid w:val="00066E08"/>
    <w:rsid w:val="00067581"/>
    <w:rsid w:val="000705CC"/>
    <w:rsid w:val="000707B2"/>
    <w:rsid w:val="00070A93"/>
    <w:rsid w:val="00071684"/>
    <w:rsid w:val="00072331"/>
    <w:rsid w:val="00072D88"/>
    <w:rsid w:val="0007316F"/>
    <w:rsid w:val="000733B0"/>
    <w:rsid w:val="000737B4"/>
    <w:rsid w:val="00073B2B"/>
    <w:rsid w:val="000742FC"/>
    <w:rsid w:val="00074EA7"/>
    <w:rsid w:val="0007521D"/>
    <w:rsid w:val="00075534"/>
    <w:rsid w:val="00075729"/>
    <w:rsid w:val="00076022"/>
    <w:rsid w:val="0007639A"/>
    <w:rsid w:val="000767B6"/>
    <w:rsid w:val="000767C8"/>
    <w:rsid w:val="0007774B"/>
    <w:rsid w:val="00077A4C"/>
    <w:rsid w:val="00077D15"/>
    <w:rsid w:val="000816A6"/>
    <w:rsid w:val="00081769"/>
    <w:rsid w:val="00081F3F"/>
    <w:rsid w:val="0008230F"/>
    <w:rsid w:val="00082956"/>
    <w:rsid w:val="000835E4"/>
    <w:rsid w:val="00083B6A"/>
    <w:rsid w:val="00083DE7"/>
    <w:rsid w:val="0008415D"/>
    <w:rsid w:val="0008453F"/>
    <w:rsid w:val="00084FDD"/>
    <w:rsid w:val="000864B1"/>
    <w:rsid w:val="00086543"/>
    <w:rsid w:val="000878A8"/>
    <w:rsid w:val="00090AB1"/>
    <w:rsid w:val="00090D4C"/>
    <w:rsid w:val="00090F21"/>
    <w:rsid w:val="00091318"/>
    <w:rsid w:val="00091C43"/>
    <w:rsid w:val="00091CE3"/>
    <w:rsid w:val="0009256F"/>
    <w:rsid w:val="0009263F"/>
    <w:rsid w:val="00093234"/>
    <w:rsid w:val="000933F9"/>
    <w:rsid w:val="00093627"/>
    <w:rsid w:val="000944DF"/>
    <w:rsid w:val="00094602"/>
    <w:rsid w:val="000947A6"/>
    <w:rsid w:val="00094955"/>
    <w:rsid w:val="00095177"/>
    <w:rsid w:val="000952ED"/>
    <w:rsid w:val="000966E8"/>
    <w:rsid w:val="00096862"/>
    <w:rsid w:val="00096F07"/>
    <w:rsid w:val="00097120"/>
    <w:rsid w:val="0009755D"/>
    <w:rsid w:val="000976AB"/>
    <w:rsid w:val="000A026A"/>
    <w:rsid w:val="000A08C7"/>
    <w:rsid w:val="000A0990"/>
    <w:rsid w:val="000A0F5C"/>
    <w:rsid w:val="000A2E5B"/>
    <w:rsid w:val="000A30A9"/>
    <w:rsid w:val="000A334D"/>
    <w:rsid w:val="000A343B"/>
    <w:rsid w:val="000A350F"/>
    <w:rsid w:val="000A361D"/>
    <w:rsid w:val="000A37AA"/>
    <w:rsid w:val="000A3A7B"/>
    <w:rsid w:val="000A3F1E"/>
    <w:rsid w:val="000A4781"/>
    <w:rsid w:val="000A5AD5"/>
    <w:rsid w:val="000A62C6"/>
    <w:rsid w:val="000A6A49"/>
    <w:rsid w:val="000A6B90"/>
    <w:rsid w:val="000A6D60"/>
    <w:rsid w:val="000A729F"/>
    <w:rsid w:val="000A7548"/>
    <w:rsid w:val="000A7699"/>
    <w:rsid w:val="000A7B7B"/>
    <w:rsid w:val="000A7E0E"/>
    <w:rsid w:val="000B035C"/>
    <w:rsid w:val="000B0D9C"/>
    <w:rsid w:val="000B159F"/>
    <w:rsid w:val="000B17D3"/>
    <w:rsid w:val="000B1946"/>
    <w:rsid w:val="000B21A8"/>
    <w:rsid w:val="000B3841"/>
    <w:rsid w:val="000B3928"/>
    <w:rsid w:val="000B43EB"/>
    <w:rsid w:val="000B457B"/>
    <w:rsid w:val="000B7071"/>
    <w:rsid w:val="000C04AD"/>
    <w:rsid w:val="000C083C"/>
    <w:rsid w:val="000C0884"/>
    <w:rsid w:val="000C0C33"/>
    <w:rsid w:val="000C178A"/>
    <w:rsid w:val="000C1E36"/>
    <w:rsid w:val="000C23AD"/>
    <w:rsid w:val="000C3504"/>
    <w:rsid w:val="000C3DF9"/>
    <w:rsid w:val="000C44D8"/>
    <w:rsid w:val="000C4896"/>
    <w:rsid w:val="000C4D0F"/>
    <w:rsid w:val="000C4E68"/>
    <w:rsid w:val="000C5694"/>
    <w:rsid w:val="000C587A"/>
    <w:rsid w:val="000C5995"/>
    <w:rsid w:val="000C5CC2"/>
    <w:rsid w:val="000C6487"/>
    <w:rsid w:val="000C731A"/>
    <w:rsid w:val="000C7329"/>
    <w:rsid w:val="000C7C26"/>
    <w:rsid w:val="000D0DCE"/>
    <w:rsid w:val="000D0E3A"/>
    <w:rsid w:val="000D0F68"/>
    <w:rsid w:val="000D106E"/>
    <w:rsid w:val="000D1305"/>
    <w:rsid w:val="000D1362"/>
    <w:rsid w:val="000D1803"/>
    <w:rsid w:val="000D1CD5"/>
    <w:rsid w:val="000D2304"/>
    <w:rsid w:val="000D2F12"/>
    <w:rsid w:val="000D3871"/>
    <w:rsid w:val="000D38C8"/>
    <w:rsid w:val="000D4629"/>
    <w:rsid w:val="000D4B73"/>
    <w:rsid w:val="000D5139"/>
    <w:rsid w:val="000D5574"/>
    <w:rsid w:val="000D5F95"/>
    <w:rsid w:val="000D6279"/>
    <w:rsid w:val="000D6AF7"/>
    <w:rsid w:val="000D6D21"/>
    <w:rsid w:val="000D71BB"/>
    <w:rsid w:val="000D71C8"/>
    <w:rsid w:val="000D72B7"/>
    <w:rsid w:val="000E0C20"/>
    <w:rsid w:val="000E0D23"/>
    <w:rsid w:val="000E1527"/>
    <w:rsid w:val="000E166D"/>
    <w:rsid w:val="000E18F6"/>
    <w:rsid w:val="000E1D3E"/>
    <w:rsid w:val="000E2099"/>
    <w:rsid w:val="000E238C"/>
    <w:rsid w:val="000E31F9"/>
    <w:rsid w:val="000E3416"/>
    <w:rsid w:val="000E3484"/>
    <w:rsid w:val="000E371E"/>
    <w:rsid w:val="000E3AF2"/>
    <w:rsid w:val="000E493A"/>
    <w:rsid w:val="000E52C2"/>
    <w:rsid w:val="000E642E"/>
    <w:rsid w:val="000E6693"/>
    <w:rsid w:val="000E69BA"/>
    <w:rsid w:val="000E775F"/>
    <w:rsid w:val="000E783B"/>
    <w:rsid w:val="000E7B77"/>
    <w:rsid w:val="000E7C1F"/>
    <w:rsid w:val="000E7E90"/>
    <w:rsid w:val="000F07DE"/>
    <w:rsid w:val="000F086C"/>
    <w:rsid w:val="000F128D"/>
    <w:rsid w:val="000F13E7"/>
    <w:rsid w:val="000F23D3"/>
    <w:rsid w:val="000F256D"/>
    <w:rsid w:val="000F2DEA"/>
    <w:rsid w:val="000F30A8"/>
    <w:rsid w:val="000F3303"/>
    <w:rsid w:val="000F37C6"/>
    <w:rsid w:val="000F448D"/>
    <w:rsid w:val="000F4786"/>
    <w:rsid w:val="000F4878"/>
    <w:rsid w:val="000F5F0A"/>
    <w:rsid w:val="000F6617"/>
    <w:rsid w:val="000F6AA2"/>
    <w:rsid w:val="000F6F1D"/>
    <w:rsid w:val="000F7A93"/>
    <w:rsid w:val="00100CD6"/>
    <w:rsid w:val="00100D4E"/>
    <w:rsid w:val="00101078"/>
    <w:rsid w:val="001016D6"/>
    <w:rsid w:val="00101996"/>
    <w:rsid w:val="00101C22"/>
    <w:rsid w:val="00101D5D"/>
    <w:rsid w:val="00102189"/>
    <w:rsid w:val="00103670"/>
    <w:rsid w:val="0010458E"/>
    <w:rsid w:val="00104B95"/>
    <w:rsid w:val="00104F62"/>
    <w:rsid w:val="00105A74"/>
    <w:rsid w:val="00105DA2"/>
    <w:rsid w:val="00106152"/>
    <w:rsid w:val="001061A6"/>
    <w:rsid w:val="001068FE"/>
    <w:rsid w:val="00107646"/>
    <w:rsid w:val="001078B4"/>
    <w:rsid w:val="001106AA"/>
    <w:rsid w:val="00111B84"/>
    <w:rsid w:val="00111FF3"/>
    <w:rsid w:val="0011292D"/>
    <w:rsid w:val="001134C7"/>
    <w:rsid w:val="00113626"/>
    <w:rsid w:val="00114344"/>
    <w:rsid w:val="0011445C"/>
    <w:rsid w:val="00114894"/>
    <w:rsid w:val="00114CA0"/>
    <w:rsid w:val="00114DE1"/>
    <w:rsid w:val="00115160"/>
    <w:rsid w:val="001151F5"/>
    <w:rsid w:val="00115EA6"/>
    <w:rsid w:val="00116056"/>
    <w:rsid w:val="00116749"/>
    <w:rsid w:val="00116AAB"/>
    <w:rsid w:val="00116B48"/>
    <w:rsid w:val="00116D3C"/>
    <w:rsid w:val="00117A37"/>
    <w:rsid w:val="00117C00"/>
    <w:rsid w:val="00117EB8"/>
    <w:rsid w:val="00121073"/>
    <w:rsid w:val="00121BB7"/>
    <w:rsid w:val="00121C8A"/>
    <w:rsid w:val="001221F7"/>
    <w:rsid w:val="0012276F"/>
    <w:rsid w:val="0012277F"/>
    <w:rsid w:val="00122CBC"/>
    <w:rsid w:val="0012340F"/>
    <w:rsid w:val="00123F51"/>
    <w:rsid w:val="0012466B"/>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C21"/>
    <w:rsid w:val="00127EB9"/>
    <w:rsid w:val="00130315"/>
    <w:rsid w:val="00130326"/>
    <w:rsid w:val="00130A23"/>
    <w:rsid w:val="00130A78"/>
    <w:rsid w:val="00130E64"/>
    <w:rsid w:val="00131AB8"/>
    <w:rsid w:val="00131D4A"/>
    <w:rsid w:val="001339AA"/>
    <w:rsid w:val="00133E52"/>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1EC"/>
    <w:rsid w:val="0014424B"/>
    <w:rsid w:val="001447F5"/>
    <w:rsid w:val="0014547A"/>
    <w:rsid w:val="00146360"/>
    <w:rsid w:val="0014665B"/>
    <w:rsid w:val="00146B86"/>
    <w:rsid w:val="00146B8F"/>
    <w:rsid w:val="00147250"/>
    <w:rsid w:val="001475E1"/>
    <w:rsid w:val="0014775F"/>
    <w:rsid w:val="00150D48"/>
    <w:rsid w:val="00151F24"/>
    <w:rsid w:val="00151FA0"/>
    <w:rsid w:val="0015220A"/>
    <w:rsid w:val="00152567"/>
    <w:rsid w:val="001526E1"/>
    <w:rsid w:val="00152E7D"/>
    <w:rsid w:val="00153969"/>
    <w:rsid w:val="0015420A"/>
    <w:rsid w:val="00154313"/>
    <w:rsid w:val="001547C5"/>
    <w:rsid w:val="00154A26"/>
    <w:rsid w:val="00156535"/>
    <w:rsid w:val="00156D8A"/>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155"/>
    <w:rsid w:val="0016676A"/>
    <w:rsid w:val="00166FE7"/>
    <w:rsid w:val="001670A7"/>
    <w:rsid w:val="00167B4E"/>
    <w:rsid w:val="00167BD9"/>
    <w:rsid w:val="00167DC9"/>
    <w:rsid w:val="001701A2"/>
    <w:rsid w:val="001703E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F1B"/>
    <w:rsid w:val="0017581F"/>
    <w:rsid w:val="001765CD"/>
    <w:rsid w:val="00176B49"/>
    <w:rsid w:val="00177553"/>
    <w:rsid w:val="00177671"/>
    <w:rsid w:val="0018016E"/>
    <w:rsid w:val="001805D5"/>
    <w:rsid w:val="00181487"/>
    <w:rsid w:val="00181557"/>
    <w:rsid w:val="00181BA4"/>
    <w:rsid w:val="0018264F"/>
    <w:rsid w:val="0018295F"/>
    <w:rsid w:val="00183032"/>
    <w:rsid w:val="00183347"/>
    <w:rsid w:val="001836A6"/>
    <w:rsid w:val="00183924"/>
    <w:rsid w:val="00183970"/>
    <w:rsid w:val="00184671"/>
    <w:rsid w:val="00184C01"/>
    <w:rsid w:val="001863F2"/>
    <w:rsid w:val="001865A1"/>
    <w:rsid w:val="00186637"/>
    <w:rsid w:val="00186CFC"/>
    <w:rsid w:val="0018740B"/>
    <w:rsid w:val="00187439"/>
    <w:rsid w:val="00187CF8"/>
    <w:rsid w:val="00187D38"/>
    <w:rsid w:val="00187EF5"/>
    <w:rsid w:val="00187F43"/>
    <w:rsid w:val="001918B3"/>
    <w:rsid w:val="0019191A"/>
    <w:rsid w:val="001921AF"/>
    <w:rsid w:val="00192211"/>
    <w:rsid w:val="00192411"/>
    <w:rsid w:val="00192674"/>
    <w:rsid w:val="00193396"/>
    <w:rsid w:val="00193414"/>
    <w:rsid w:val="00193BA5"/>
    <w:rsid w:val="00193D5F"/>
    <w:rsid w:val="00194466"/>
    <w:rsid w:val="001945EF"/>
    <w:rsid w:val="00195032"/>
    <w:rsid w:val="00195102"/>
    <w:rsid w:val="00195702"/>
    <w:rsid w:val="00196300"/>
    <w:rsid w:val="00196866"/>
    <w:rsid w:val="0019693A"/>
    <w:rsid w:val="0019702A"/>
    <w:rsid w:val="0019740C"/>
    <w:rsid w:val="00197508"/>
    <w:rsid w:val="00197570"/>
    <w:rsid w:val="00197F5C"/>
    <w:rsid w:val="001A020E"/>
    <w:rsid w:val="001A03EA"/>
    <w:rsid w:val="001A077B"/>
    <w:rsid w:val="001A1359"/>
    <w:rsid w:val="001A1728"/>
    <w:rsid w:val="001A1E42"/>
    <w:rsid w:val="001A1E76"/>
    <w:rsid w:val="001A251C"/>
    <w:rsid w:val="001A2BDC"/>
    <w:rsid w:val="001A3967"/>
    <w:rsid w:val="001A3B57"/>
    <w:rsid w:val="001A3E4A"/>
    <w:rsid w:val="001A3E67"/>
    <w:rsid w:val="001A44F1"/>
    <w:rsid w:val="001A4719"/>
    <w:rsid w:val="001A4C74"/>
    <w:rsid w:val="001A4E9C"/>
    <w:rsid w:val="001A614C"/>
    <w:rsid w:val="001A6559"/>
    <w:rsid w:val="001A7ADB"/>
    <w:rsid w:val="001B00B2"/>
    <w:rsid w:val="001B00DE"/>
    <w:rsid w:val="001B00FA"/>
    <w:rsid w:val="001B0117"/>
    <w:rsid w:val="001B0547"/>
    <w:rsid w:val="001B08DF"/>
    <w:rsid w:val="001B0974"/>
    <w:rsid w:val="001B0A7D"/>
    <w:rsid w:val="001B0EC8"/>
    <w:rsid w:val="001B139F"/>
    <w:rsid w:val="001B1881"/>
    <w:rsid w:val="001B18FF"/>
    <w:rsid w:val="001B1B00"/>
    <w:rsid w:val="001B28E8"/>
    <w:rsid w:val="001B2EA7"/>
    <w:rsid w:val="001B3874"/>
    <w:rsid w:val="001B3C28"/>
    <w:rsid w:val="001B3C2E"/>
    <w:rsid w:val="001B3ED0"/>
    <w:rsid w:val="001B3EFD"/>
    <w:rsid w:val="001B4AC9"/>
    <w:rsid w:val="001B4C59"/>
    <w:rsid w:val="001B54A7"/>
    <w:rsid w:val="001B5BD4"/>
    <w:rsid w:val="001B5CF8"/>
    <w:rsid w:val="001B6482"/>
    <w:rsid w:val="001B67E8"/>
    <w:rsid w:val="001B6EC7"/>
    <w:rsid w:val="001B70BB"/>
    <w:rsid w:val="001B798D"/>
    <w:rsid w:val="001C00D6"/>
    <w:rsid w:val="001C037D"/>
    <w:rsid w:val="001C03F3"/>
    <w:rsid w:val="001C0B08"/>
    <w:rsid w:val="001C12BA"/>
    <w:rsid w:val="001C1777"/>
    <w:rsid w:val="001C17BC"/>
    <w:rsid w:val="001C1A80"/>
    <w:rsid w:val="001C1DBE"/>
    <w:rsid w:val="001C1E91"/>
    <w:rsid w:val="001C228B"/>
    <w:rsid w:val="001C235A"/>
    <w:rsid w:val="001C274F"/>
    <w:rsid w:val="001C2939"/>
    <w:rsid w:val="001C2B39"/>
    <w:rsid w:val="001C2C17"/>
    <w:rsid w:val="001C2CC8"/>
    <w:rsid w:val="001C3C78"/>
    <w:rsid w:val="001C4FFC"/>
    <w:rsid w:val="001C5FF3"/>
    <w:rsid w:val="001C62EA"/>
    <w:rsid w:val="001C66A5"/>
    <w:rsid w:val="001C6C78"/>
    <w:rsid w:val="001C7D97"/>
    <w:rsid w:val="001D0B1C"/>
    <w:rsid w:val="001D1EE4"/>
    <w:rsid w:val="001D2F88"/>
    <w:rsid w:val="001D362E"/>
    <w:rsid w:val="001D39E1"/>
    <w:rsid w:val="001D4122"/>
    <w:rsid w:val="001D4315"/>
    <w:rsid w:val="001D43B2"/>
    <w:rsid w:val="001D4B77"/>
    <w:rsid w:val="001D4C16"/>
    <w:rsid w:val="001D4DB5"/>
    <w:rsid w:val="001D4EE3"/>
    <w:rsid w:val="001D5F1C"/>
    <w:rsid w:val="001D6189"/>
    <w:rsid w:val="001D63E1"/>
    <w:rsid w:val="001D6699"/>
    <w:rsid w:val="001D7092"/>
    <w:rsid w:val="001D773C"/>
    <w:rsid w:val="001E047B"/>
    <w:rsid w:val="001E0F4A"/>
    <w:rsid w:val="001E196C"/>
    <w:rsid w:val="001E1ABD"/>
    <w:rsid w:val="001E1CBB"/>
    <w:rsid w:val="001E1D5A"/>
    <w:rsid w:val="001E1DA5"/>
    <w:rsid w:val="001E2021"/>
    <w:rsid w:val="001E2811"/>
    <w:rsid w:val="001E3210"/>
    <w:rsid w:val="001E3440"/>
    <w:rsid w:val="001E3F52"/>
    <w:rsid w:val="001E45C0"/>
    <w:rsid w:val="001E5AA5"/>
    <w:rsid w:val="001E631E"/>
    <w:rsid w:val="001E65C2"/>
    <w:rsid w:val="001E6871"/>
    <w:rsid w:val="001E6A63"/>
    <w:rsid w:val="001E6B89"/>
    <w:rsid w:val="001E703C"/>
    <w:rsid w:val="001E754B"/>
    <w:rsid w:val="001E75CA"/>
    <w:rsid w:val="001E7B03"/>
    <w:rsid w:val="001E7F52"/>
    <w:rsid w:val="001F0057"/>
    <w:rsid w:val="001F15D9"/>
    <w:rsid w:val="001F17C3"/>
    <w:rsid w:val="001F1B09"/>
    <w:rsid w:val="001F2001"/>
    <w:rsid w:val="001F2718"/>
    <w:rsid w:val="001F2B4C"/>
    <w:rsid w:val="001F34B1"/>
    <w:rsid w:val="001F3FF3"/>
    <w:rsid w:val="001F456C"/>
    <w:rsid w:val="001F488C"/>
    <w:rsid w:val="001F4C99"/>
    <w:rsid w:val="001F5150"/>
    <w:rsid w:val="001F5179"/>
    <w:rsid w:val="001F6393"/>
    <w:rsid w:val="001F6C7C"/>
    <w:rsid w:val="001F7BF1"/>
    <w:rsid w:val="0020070B"/>
    <w:rsid w:val="00200DDF"/>
    <w:rsid w:val="00201585"/>
    <w:rsid w:val="00201B58"/>
    <w:rsid w:val="00202345"/>
    <w:rsid w:val="00202A60"/>
    <w:rsid w:val="00202FF6"/>
    <w:rsid w:val="0020310D"/>
    <w:rsid w:val="00203FC9"/>
    <w:rsid w:val="00204284"/>
    <w:rsid w:val="00204285"/>
    <w:rsid w:val="00204BE9"/>
    <w:rsid w:val="002053D2"/>
    <w:rsid w:val="00206119"/>
    <w:rsid w:val="00206309"/>
    <w:rsid w:val="00206699"/>
    <w:rsid w:val="0020673B"/>
    <w:rsid w:val="0020686D"/>
    <w:rsid w:val="00206C31"/>
    <w:rsid w:val="002071DC"/>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20202"/>
    <w:rsid w:val="00221228"/>
    <w:rsid w:val="00221814"/>
    <w:rsid w:val="002220AA"/>
    <w:rsid w:val="002223E2"/>
    <w:rsid w:val="00223382"/>
    <w:rsid w:val="0022340A"/>
    <w:rsid w:val="002235BA"/>
    <w:rsid w:val="00223918"/>
    <w:rsid w:val="00223AE9"/>
    <w:rsid w:val="002243A5"/>
    <w:rsid w:val="002245BD"/>
    <w:rsid w:val="00224EC2"/>
    <w:rsid w:val="002250EF"/>
    <w:rsid w:val="0022543D"/>
    <w:rsid w:val="002265D9"/>
    <w:rsid w:val="002266D3"/>
    <w:rsid w:val="0022713F"/>
    <w:rsid w:val="0022739C"/>
    <w:rsid w:val="002275DA"/>
    <w:rsid w:val="00227B27"/>
    <w:rsid w:val="00227C1F"/>
    <w:rsid w:val="00230D57"/>
    <w:rsid w:val="0023359B"/>
    <w:rsid w:val="002336E0"/>
    <w:rsid w:val="00233764"/>
    <w:rsid w:val="00233936"/>
    <w:rsid w:val="00234785"/>
    <w:rsid w:val="0023591B"/>
    <w:rsid w:val="00236043"/>
    <w:rsid w:val="00236C32"/>
    <w:rsid w:val="0023735C"/>
    <w:rsid w:val="002413C2"/>
    <w:rsid w:val="0024173B"/>
    <w:rsid w:val="00242273"/>
    <w:rsid w:val="002422FB"/>
    <w:rsid w:val="00242352"/>
    <w:rsid w:val="00242771"/>
    <w:rsid w:val="0024388E"/>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79D"/>
    <w:rsid w:val="00254AE1"/>
    <w:rsid w:val="002553F5"/>
    <w:rsid w:val="00255400"/>
    <w:rsid w:val="00255C9B"/>
    <w:rsid w:val="00255E61"/>
    <w:rsid w:val="002565D6"/>
    <w:rsid w:val="00256AE0"/>
    <w:rsid w:val="0025736C"/>
    <w:rsid w:val="00257642"/>
    <w:rsid w:val="00257813"/>
    <w:rsid w:val="00260876"/>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933"/>
    <w:rsid w:val="00267FAD"/>
    <w:rsid w:val="00270410"/>
    <w:rsid w:val="00270BE9"/>
    <w:rsid w:val="00270E61"/>
    <w:rsid w:val="00271ABC"/>
    <w:rsid w:val="002727AF"/>
    <w:rsid w:val="002730C2"/>
    <w:rsid w:val="00273199"/>
    <w:rsid w:val="00274017"/>
    <w:rsid w:val="0027447B"/>
    <w:rsid w:val="002744C9"/>
    <w:rsid w:val="00275008"/>
    <w:rsid w:val="00275C97"/>
    <w:rsid w:val="0027633B"/>
    <w:rsid w:val="002763FE"/>
    <w:rsid w:val="002769EF"/>
    <w:rsid w:val="00276FAE"/>
    <w:rsid w:val="0027722E"/>
    <w:rsid w:val="002775AA"/>
    <w:rsid w:val="00277834"/>
    <w:rsid w:val="00277884"/>
    <w:rsid w:val="0028059E"/>
    <w:rsid w:val="00281252"/>
    <w:rsid w:val="002813E0"/>
    <w:rsid w:val="0028149A"/>
    <w:rsid w:val="00281B7F"/>
    <w:rsid w:val="00282137"/>
    <w:rsid w:val="00282207"/>
    <w:rsid w:val="002822C1"/>
    <w:rsid w:val="002828C1"/>
    <w:rsid w:val="002829AA"/>
    <w:rsid w:val="00282A4A"/>
    <w:rsid w:val="00282AAF"/>
    <w:rsid w:val="00282DBE"/>
    <w:rsid w:val="00282EE0"/>
    <w:rsid w:val="0028332A"/>
    <w:rsid w:val="00284BC9"/>
    <w:rsid w:val="00284C48"/>
    <w:rsid w:val="002851DC"/>
    <w:rsid w:val="002853B3"/>
    <w:rsid w:val="00285B2D"/>
    <w:rsid w:val="0028622B"/>
    <w:rsid w:val="00286603"/>
    <w:rsid w:val="00286D58"/>
    <w:rsid w:val="00287F23"/>
    <w:rsid w:val="00290265"/>
    <w:rsid w:val="00291643"/>
    <w:rsid w:val="002916AD"/>
    <w:rsid w:val="002923D5"/>
    <w:rsid w:val="00292EE6"/>
    <w:rsid w:val="002931A0"/>
    <w:rsid w:val="00293FFE"/>
    <w:rsid w:val="00294BAA"/>
    <w:rsid w:val="00295483"/>
    <w:rsid w:val="002961DE"/>
    <w:rsid w:val="00296461"/>
    <w:rsid w:val="00296C0E"/>
    <w:rsid w:val="00296DA1"/>
    <w:rsid w:val="00297795"/>
    <w:rsid w:val="00297A36"/>
    <w:rsid w:val="00297AF6"/>
    <w:rsid w:val="002A01F0"/>
    <w:rsid w:val="002A05F2"/>
    <w:rsid w:val="002A077E"/>
    <w:rsid w:val="002A0B8C"/>
    <w:rsid w:val="002A0BB3"/>
    <w:rsid w:val="002A0EAD"/>
    <w:rsid w:val="002A1743"/>
    <w:rsid w:val="002A294A"/>
    <w:rsid w:val="002A35D5"/>
    <w:rsid w:val="002A3614"/>
    <w:rsid w:val="002A39D7"/>
    <w:rsid w:val="002A44A4"/>
    <w:rsid w:val="002A4510"/>
    <w:rsid w:val="002A4B49"/>
    <w:rsid w:val="002A65E2"/>
    <w:rsid w:val="002A6697"/>
    <w:rsid w:val="002A6912"/>
    <w:rsid w:val="002A6D14"/>
    <w:rsid w:val="002A71C5"/>
    <w:rsid w:val="002A75F9"/>
    <w:rsid w:val="002B030B"/>
    <w:rsid w:val="002B1D05"/>
    <w:rsid w:val="002B1FFC"/>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2A9"/>
    <w:rsid w:val="002C2588"/>
    <w:rsid w:val="002C2964"/>
    <w:rsid w:val="002C2A86"/>
    <w:rsid w:val="002C3059"/>
    <w:rsid w:val="002C3202"/>
    <w:rsid w:val="002C3A0A"/>
    <w:rsid w:val="002C3AA2"/>
    <w:rsid w:val="002C3B14"/>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5A2"/>
    <w:rsid w:val="002D39AE"/>
    <w:rsid w:val="002D3D0A"/>
    <w:rsid w:val="002D4A9C"/>
    <w:rsid w:val="002D4AF7"/>
    <w:rsid w:val="002D4BB4"/>
    <w:rsid w:val="002D4C99"/>
    <w:rsid w:val="002D56C6"/>
    <w:rsid w:val="002D5BE0"/>
    <w:rsid w:val="002D6084"/>
    <w:rsid w:val="002D6223"/>
    <w:rsid w:val="002D63F2"/>
    <w:rsid w:val="002D6720"/>
    <w:rsid w:val="002D7AA9"/>
    <w:rsid w:val="002E054E"/>
    <w:rsid w:val="002E0815"/>
    <w:rsid w:val="002E13EE"/>
    <w:rsid w:val="002E22C1"/>
    <w:rsid w:val="002E2774"/>
    <w:rsid w:val="002E2F46"/>
    <w:rsid w:val="002E38CB"/>
    <w:rsid w:val="002E3A33"/>
    <w:rsid w:val="002E3CFC"/>
    <w:rsid w:val="002E4356"/>
    <w:rsid w:val="002E4366"/>
    <w:rsid w:val="002E45EF"/>
    <w:rsid w:val="002E498A"/>
    <w:rsid w:val="002E543B"/>
    <w:rsid w:val="002E54D7"/>
    <w:rsid w:val="002E5761"/>
    <w:rsid w:val="002E5DF6"/>
    <w:rsid w:val="002E5E51"/>
    <w:rsid w:val="002E64D6"/>
    <w:rsid w:val="002F0164"/>
    <w:rsid w:val="002F03F8"/>
    <w:rsid w:val="002F04CE"/>
    <w:rsid w:val="002F05CA"/>
    <w:rsid w:val="002F0D2C"/>
    <w:rsid w:val="002F0F05"/>
    <w:rsid w:val="002F1256"/>
    <w:rsid w:val="002F153A"/>
    <w:rsid w:val="002F1CBB"/>
    <w:rsid w:val="002F1EAD"/>
    <w:rsid w:val="002F2008"/>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62C"/>
    <w:rsid w:val="00301923"/>
    <w:rsid w:val="00301AB4"/>
    <w:rsid w:val="003027BF"/>
    <w:rsid w:val="00302A8B"/>
    <w:rsid w:val="00302FD2"/>
    <w:rsid w:val="00304338"/>
    <w:rsid w:val="003050A0"/>
    <w:rsid w:val="0030554B"/>
    <w:rsid w:val="00305FF4"/>
    <w:rsid w:val="003061FA"/>
    <w:rsid w:val="0030679C"/>
    <w:rsid w:val="003070CF"/>
    <w:rsid w:val="0030796B"/>
    <w:rsid w:val="003103FB"/>
    <w:rsid w:val="003107B5"/>
    <w:rsid w:val="0031143E"/>
    <w:rsid w:val="00311824"/>
    <w:rsid w:val="00311F92"/>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1D4B"/>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C5"/>
    <w:rsid w:val="00327EC3"/>
    <w:rsid w:val="0033062A"/>
    <w:rsid w:val="003309C0"/>
    <w:rsid w:val="00331AE8"/>
    <w:rsid w:val="003320E6"/>
    <w:rsid w:val="0033213D"/>
    <w:rsid w:val="00332141"/>
    <w:rsid w:val="00332322"/>
    <w:rsid w:val="003323F1"/>
    <w:rsid w:val="00332788"/>
    <w:rsid w:val="00333530"/>
    <w:rsid w:val="00333BC7"/>
    <w:rsid w:val="00334366"/>
    <w:rsid w:val="003344C9"/>
    <w:rsid w:val="00334BB8"/>
    <w:rsid w:val="00334CB2"/>
    <w:rsid w:val="00334F63"/>
    <w:rsid w:val="0033560D"/>
    <w:rsid w:val="003359C3"/>
    <w:rsid w:val="00336312"/>
    <w:rsid w:val="0033674D"/>
    <w:rsid w:val="00336814"/>
    <w:rsid w:val="00337441"/>
    <w:rsid w:val="003376A1"/>
    <w:rsid w:val="00337DEC"/>
    <w:rsid w:val="003408A4"/>
    <w:rsid w:val="00340DBE"/>
    <w:rsid w:val="0034179F"/>
    <w:rsid w:val="003421A7"/>
    <w:rsid w:val="003421B3"/>
    <w:rsid w:val="00342844"/>
    <w:rsid w:val="00342B30"/>
    <w:rsid w:val="00343478"/>
    <w:rsid w:val="003439DA"/>
    <w:rsid w:val="00344A39"/>
    <w:rsid w:val="00345056"/>
    <w:rsid w:val="003463E9"/>
    <w:rsid w:val="00347736"/>
    <w:rsid w:val="00347E7F"/>
    <w:rsid w:val="00350924"/>
    <w:rsid w:val="00350D4E"/>
    <w:rsid w:val="003517C6"/>
    <w:rsid w:val="003519A0"/>
    <w:rsid w:val="00351DA4"/>
    <w:rsid w:val="00352EC4"/>
    <w:rsid w:val="0035303D"/>
    <w:rsid w:val="00353586"/>
    <w:rsid w:val="00353F85"/>
    <w:rsid w:val="003541B9"/>
    <w:rsid w:val="00354671"/>
    <w:rsid w:val="003546E4"/>
    <w:rsid w:val="00354B31"/>
    <w:rsid w:val="003555B9"/>
    <w:rsid w:val="00355775"/>
    <w:rsid w:val="0035629F"/>
    <w:rsid w:val="00356AF3"/>
    <w:rsid w:val="0035723F"/>
    <w:rsid w:val="00357A66"/>
    <w:rsid w:val="00357E55"/>
    <w:rsid w:val="003602F6"/>
    <w:rsid w:val="003617C1"/>
    <w:rsid w:val="00362F29"/>
    <w:rsid w:val="00363095"/>
    <w:rsid w:val="00363AB9"/>
    <w:rsid w:val="00363AE6"/>
    <w:rsid w:val="00363B0B"/>
    <w:rsid w:val="00363D34"/>
    <w:rsid w:val="00364A4C"/>
    <w:rsid w:val="003650AE"/>
    <w:rsid w:val="0036631B"/>
    <w:rsid w:val="0036690F"/>
    <w:rsid w:val="00366E61"/>
    <w:rsid w:val="00366F2B"/>
    <w:rsid w:val="00367052"/>
    <w:rsid w:val="0037148B"/>
    <w:rsid w:val="003716B1"/>
    <w:rsid w:val="003717D1"/>
    <w:rsid w:val="00372557"/>
    <w:rsid w:val="003727D2"/>
    <w:rsid w:val="0037391A"/>
    <w:rsid w:val="003739FA"/>
    <w:rsid w:val="00373A54"/>
    <w:rsid w:val="00373BE8"/>
    <w:rsid w:val="00373DB5"/>
    <w:rsid w:val="003743A1"/>
    <w:rsid w:val="00376461"/>
    <w:rsid w:val="00376773"/>
    <w:rsid w:val="00376FEC"/>
    <w:rsid w:val="00377441"/>
    <w:rsid w:val="003774C0"/>
    <w:rsid w:val="003775AB"/>
    <w:rsid w:val="00377730"/>
    <w:rsid w:val="00381158"/>
    <w:rsid w:val="003819AC"/>
    <w:rsid w:val="00381A93"/>
    <w:rsid w:val="003822CA"/>
    <w:rsid w:val="00382623"/>
    <w:rsid w:val="003829D9"/>
    <w:rsid w:val="00382F75"/>
    <w:rsid w:val="00383018"/>
    <w:rsid w:val="003832BB"/>
    <w:rsid w:val="003833B6"/>
    <w:rsid w:val="00383791"/>
    <w:rsid w:val="0038498F"/>
    <w:rsid w:val="0038538F"/>
    <w:rsid w:val="003857C6"/>
    <w:rsid w:val="0038592D"/>
    <w:rsid w:val="003862C4"/>
    <w:rsid w:val="00386B12"/>
    <w:rsid w:val="00387318"/>
    <w:rsid w:val="0038749D"/>
    <w:rsid w:val="0038757C"/>
    <w:rsid w:val="00387AA3"/>
    <w:rsid w:val="00387C33"/>
    <w:rsid w:val="0039152F"/>
    <w:rsid w:val="00392898"/>
    <w:rsid w:val="00393377"/>
    <w:rsid w:val="0039428A"/>
    <w:rsid w:val="00394A12"/>
    <w:rsid w:val="00395DA4"/>
    <w:rsid w:val="00395DCB"/>
    <w:rsid w:val="003975E0"/>
    <w:rsid w:val="00397A28"/>
    <w:rsid w:val="00397CC8"/>
    <w:rsid w:val="003A0480"/>
    <w:rsid w:val="003A19B5"/>
    <w:rsid w:val="003A2BCE"/>
    <w:rsid w:val="003A2F6C"/>
    <w:rsid w:val="003A4333"/>
    <w:rsid w:val="003A4845"/>
    <w:rsid w:val="003A5255"/>
    <w:rsid w:val="003A5F6D"/>
    <w:rsid w:val="003A5FBD"/>
    <w:rsid w:val="003A6C56"/>
    <w:rsid w:val="003A71BF"/>
    <w:rsid w:val="003A7605"/>
    <w:rsid w:val="003B08D9"/>
    <w:rsid w:val="003B1481"/>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064"/>
    <w:rsid w:val="003C2416"/>
    <w:rsid w:val="003C26F2"/>
    <w:rsid w:val="003C3155"/>
    <w:rsid w:val="003C3249"/>
    <w:rsid w:val="003C4AB2"/>
    <w:rsid w:val="003C4ED6"/>
    <w:rsid w:val="003C51E9"/>
    <w:rsid w:val="003C627B"/>
    <w:rsid w:val="003C695C"/>
    <w:rsid w:val="003C6E01"/>
    <w:rsid w:val="003C7F49"/>
    <w:rsid w:val="003C7F5E"/>
    <w:rsid w:val="003D0565"/>
    <w:rsid w:val="003D083F"/>
    <w:rsid w:val="003D08BE"/>
    <w:rsid w:val="003D1565"/>
    <w:rsid w:val="003D1B1A"/>
    <w:rsid w:val="003D1C10"/>
    <w:rsid w:val="003D2233"/>
    <w:rsid w:val="003D2D3F"/>
    <w:rsid w:val="003D38C4"/>
    <w:rsid w:val="003D3AB6"/>
    <w:rsid w:val="003D3EAB"/>
    <w:rsid w:val="003D3F07"/>
    <w:rsid w:val="003D3FD5"/>
    <w:rsid w:val="003D4509"/>
    <w:rsid w:val="003D474D"/>
    <w:rsid w:val="003D4992"/>
    <w:rsid w:val="003D4A88"/>
    <w:rsid w:val="003D532F"/>
    <w:rsid w:val="003D5CB1"/>
    <w:rsid w:val="003D5DFC"/>
    <w:rsid w:val="003D6618"/>
    <w:rsid w:val="003D6CC3"/>
    <w:rsid w:val="003D6D65"/>
    <w:rsid w:val="003D7579"/>
    <w:rsid w:val="003D771A"/>
    <w:rsid w:val="003D78E8"/>
    <w:rsid w:val="003D7CCE"/>
    <w:rsid w:val="003D7DD7"/>
    <w:rsid w:val="003E094F"/>
    <w:rsid w:val="003E0DE4"/>
    <w:rsid w:val="003E0FC5"/>
    <w:rsid w:val="003E2401"/>
    <w:rsid w:val="003E2D83"/>
    <w:rsid w:val="003E324D"/>
    <w:rsid w:val="003E3706"/>
    <w:rsid w:val="003E37FC"/>
    <w:rsid w:val="003E3FC3"/>
    <w:rsid w:val="003E3FDE"/>
    <w:rsid w:val="003E43E0"/>
    <w:rsid w:val="003E4775"/>
    <w:rsid w:val="003E4D3C"/>
    <w:rsid w:val="003E4F86"/>
    <w:rsid w:val="003E5009"/>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59B"/>
    <w:rsid w:val="003F4ACB"/>
    <w:rsid w:val="003F4EDC"/>
    <w:rsid w:val="003F50DE"/>
    <w:rsid w:val="003F51EA"/>
    <w:rsid w:val="003F5574"/>
    <w:rsid w:val="003F5F7F"/>
    <w:rsid w:val="003F6084"/>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23B9"/>
    <w:rsid w:val="004125AE"/>
    <w:rsid w:val="0041265B"/>
    <w:rsid w:val="004126E9"/>
    <w:rsid w:val="00412EAC"/>
    <w:rsid w:val="004132C3"/>
    <w:rsid w:val="00413CF2"/>
    <w:rsid w:val="00413D32"/>
    <w:rsid w:val="004140BA"/>
    <w:rsid w:val="00414421"/>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3C87"/>
    <w:rsid w:val="00423F32"/>
    <w:rsid w:val="00423F69"/>
    <w:rsid w:val="00424497"/>
    <w:rsid w:val="00424639"/>
    <w:rsid w:val="004246FC"/>
    <w:rsid w:val="00425265"/>
    <w:rsid w:val="0042563F"/>
    <w:rsid w:val="00425763"/>
    <w:rsid w:val="004259AE"/>
    <w:rsid w:val="0042652C"/>
    <w:rsid w:val="00426DEC"/>
    <w:rsid w:val="00427F40"/>
    <w:rsid w:val="0043027C"/>
    <w:rsid w:val="00430EB8"/>
    <w:rsid w:val="00430F18"/>
    <w:rsid w:val="00431497"/>
    <w:rsid w:val="0043188B"/>
    <w:rsid w:val="00431C42"/>
    <w:rsid w:val="0043212C"/>
    <w:rsid w:val="004322A4"/>
    <w:rsid w:val="0043275B"/>
    <w:rsid w:val="00432EEC"/>
    <w:rsid w:val="00433102"/>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AA8"/>
    <w:rsid w:val="00437F1C"/>
    <w:rsid w:val="00440040"/>
    <w:rsid w:val="00440311"/>
    <w:rsid w:val="004405B0"/>
    <w:rsid w:val="00440C45"/>
    <w:rsid w:val="00440EA2"/>
    <w:rsid w:val="0044107B"/>
    <w:rsid w:val="004417F6"/>
    <w:rsid w:val="00441A7B"/>
    <w:rsid w:val="00442087"/>
    <w:rsid w:val="00443576"/>
    <w:rsid w:val="0044378F"/>
    <w:rsid w:val="00443F05"/>
    <w:rsid w:val="00444163"/>
    <w:rsid w:val="00444420"/>
    <w:rsid w:val="00444A87"/>
    <w:rsid w:val="00444BDE"/>
    <w:rsid w:val="00445798"/>
    <w:rsid w:val="00445D11"/>
    <w:rsid w:val="0044646A"/>
    <w:rsid w:val="0044697A"/>
    <w:rsid w:val="00446BD0"/>
    <w:rsid w:val="00446E4E"/>
    <w:rsid w:val="00447873"/>
    <w:rsid w:val="00447B08"/>
    <w:rsid w:val="00447C2B"/>
    <w:rsid w:val="00447C9F"/>
    <w:rsid w:val="00447D46"/>
    <w:rsid w:val="00447E01"/>
    <w:rsid w:val="00447E08"/>
    <w:rsid w:val="00447F62"/>
    <w:rsid w:val="004500C0"/>
    <w:rsid w:val="00450394"/>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FA"/>
    <w:rsid w:val="00454E4E"/>
    <w:rsid w:val="004552BC"/>
    <w:rsid w:val="00455BA8"/>
    <w:rsid w:val="00455C59"/>
    <w:rsid w:val="004561E8"/>
    <w:rsid w:val="004562EA"/>
    <w:rsid w:val="00456670"/>
    <w:rsid w:val="00456782"/>
    <w:rsid w:val="0045698B"/>
    <w:rsid w:val="00456B4E"/>
    <w:rsid w:val="0045782E"/>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BDC"/>
    <w:rsid w:val="0046405A"/>
    <w:rsid w:val="0046460D"/>
    <w:rsid w:val="0046468F"/>
    <w:rsid w:val="004651D9"/>
    <w:rsid w:val="00465568"/>
    <w:rsid w:val="00465AB2"/>
    <w:rsid w:val="00465B4E"/>
    <w:rsid w:val="004664C8"/>
    <w:rsid w:val="00466515"/>
    <w:rsid w:val="00466AE2"/>
    <w:rsid w:val="00466DB2"/>
    <w:rsid w:val="00467510"/>
    <w:rsid w:val="0047035F"/>
    <w:rsid w:val="00470CA4"/>
    <w:rsid w:val="00471A6E"/>
    <w:rsid w:val="00471BE0"/>
    <w:rsid w:val="004722EE"/>
    <w:rsid w:val="0047243C"/>
    <w:rsid w:val="004725CC"/>
    <w:rsid w:val="004737F8"/>
    <w:rsid w:val="00473F56"/>
    <w:rsid w:val="00474A2F"/>
    <w:rsid w:val="00474E13"/>
    <w:rsid w:val="00474F6A"/>
    <w:rsid w:val="00474FB1"/>
    <w:rsid w:val="004751EB"/>
    <w:rsid w:val="00475A37"/>
    <w:rsid w:val="004760A8"/>
    <w:rsid w:val="00477A3D"/>
    <w:rsid w:val="004800E3"/>
    <w:rsid w:val="004813FF"/>
    <w:rsid w:val="0048183C"/>
    <w:rsid w:val="0048240E"/>
    <w:rsid w:val="00482F20"/>
    <w:rsid w:val="00482F94"/>
    <w:rsid w:val="004837D6"/>
    <w:rsid w:val="00483920"/>
    <w:rsid w:val="00483DB3"/>
    <w:rsid w:val="00484998"/>
    <w:rsid w:val="00485172"/>
    <w:rsid w:val="0048540E"/>
    <w:rsid w:val="00485C38"/>
    <w:rsid w:val="00485F42"/>
    <w:rsid w:val="004874F8"/>
    <w:rsid w:val="00487AA0"/>
    <w:rsid w:val="00487D9A"/>
    <w:rsid w:val="00491160"/>
    <w:rsid w:val="0049121A"/>
    <w:rsid w:val="00491431"/>
    <w:rsid w:val="00491BE7"/>
    <w:rsid w:val="00491D60"/>
    <w:rsid w:val="004926B1"/>
    <w:rsid w:val="00493067"/>
    <w:rsid w:val="00493288"/>
    <w:rsid w:val="00493963"/>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40AF"/>
    <w:rsid w:val="004A4381"/>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2F9"/>
    <w:rsid w:val="004B38A6"/>
    <w:rsid w:val="004B3991"/>
    <w:rsid w:val="004B3A4C"/>
    <w:rsid w:val="004B482E"/>
    <w:rsid w:val="004B4AE3"/>
    <w:rsid w:val="004B5B4F"/>
    <w:rsid w:val="004B6341"/>
    <w:rsid w:val="004B6F68"/>
    <w:rsid w:val="004B6F79"/>
    <w:rsid w:val="004B7C6B"/>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EE2"/>
    <w:rsid w:val="004C6507"/>
    <w:rsid w:val="004C69F1"/>
    <w:rsid w:val="004C6D44"/>
    <w:rsid w:val="004C6E30"/>
    <w:rsid w:val="004C7223"/>
    <w:rsid w:val="004C72BC"/>
    <w:rsid w:val="004C75C8"/>
    <w:rsid w:val="004C7799"/>
    <w:rsid w:val="004C7CC0"/>
    <w:rsid w:val="004D04A9"/>
    <w:rsid w:val="004D07E5"/>
    <w:rsid w:val="004D143A"/>
    <w:rsid w:val="004D1741"/>
    <w:rsid w:val="004D1A30"/>
    <w:rsid w:val="004D2339"/>
    <w:rsid w:val="004D2583"/>
    <w:rsid w:val="004D28BB"/>
    <w:rsid w:val="004D2CF0"/>
    <w:rsid w:val="004D3221"/>
    <w:rsid w:val="004D324D"/>
    <w:rsid w:val="004D3E31"/>
    <w:rsid w:val="004D3EDF"/>
    <w:rsid w:val="004D4530"/>
    <w:rsid w:val="004D5CB0"/>
    <w:rsid w:val="004D5D8E"/>
    <w:rsid w:val="004D5FB4"/>
    <w:rsid w:val="004D692B"/>
    <w:rsid w:val="004D6B73"/>
    <w:rsid w:val="004D7439"/>
    <w:rsid w:val="004D7577"/>
    <w:rsid w:val="004D7E23"/>
    <w:rsid w:val="004E017F"/>
    <w:rsid w:val="004E04AC"/>
    <w:rsid w:val="004E0665"/>
    <w:rsid w:val="004E06C1"/>
    <w:rsid w:val="004E09E2"/>
    <w:rsid w:val="004E0C0B"/>
    <w:rsid w:val="004E17FE"/>
    <w:rsid w:val="004E1932"/>
    <w:rsid w:val="004E258D"/>
    <w:rsid w:val="004E2E66"/>
    <w:rsid w:val="004E3E9C"/>
    <w:rsid w:val="004E40FD"/>
    <w:rsid w:val="004E48CF"/>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805"/>
    <w:rsid w:val="00505CFB"/>
    <w:rsid w:val="00505F30"/>
    <w:rsid w:val="005070E9"/>
    <w:rsid w:val="0050764C"/>
    <w:rsid w:val="00507F01"/>
    <w:rsid w:val="00510C4C"/>
    <w:rsid w:val="00511B7B"/>
    <w:rsid w:val="00511DEB"/>
    <w:rsid w:val="005120B5"/>
    <w:rsid w:val="005124DD"/>
    <w:rsid w:val="0051376E"/>
    <w:rsid w:val="00515933"/>
    <w:rsid w:val="00516623"/>
    <w:rsid w:val="00516968"/>
    <w:rsid w:val="00516A50"/>
    <w:rsid w:val="00516F12"/>
    <w:rsid w:val="0051744C"/>
    <w:rsid w:val="005178F9"/>
    <w:rsid w:val="00517DD7"/>
    <w:rsid w:val="005200F3"/>
    <w:rsid w:val="00520304"/>
    <w:rsid w:val="00520B7F"/>
    <w:rsid w:val="00520F7D"/>
    <w:rsid w:val="00521358"/>
    <w:rsid w:val="00521B98"/>
    <w:rsid w:val="00522BF1"/>
    <w:rsid w:val="005234B7"/>
    <w:rsid w:val="00524257"/>
    <w:rsid w:val="0052444F"/>
    <w:rsid w:val="005251F5"/>
    <w:rsid w:val="00525553"/>
    <w:rsid w:val="005258C4"/>
    <w:rsid w:val="00525DE7"/>
    <w:rsid w:val="00525DFF"/>
    <w:rsid w:val="005262AE"/>
    <w:rsid w:val="00527DC6"/>
    <w:rsid w:val="00530BF9"/>
    <w:rsid w:val="005317B7"/>
    <w:rsid w:val="005318AF"/>
    <w:rsid w:val="00531CC0"/>
    <w:rsid w:val="005321F3"/>
    <w:rsid w:val="00532D89"/>
    <w:rsid w:val="00532ECD"/>
    <w:rsid w:val="00533B3D"/>
    <w:rsid w:val="0053429E"/>
    <w:rsid w:val="005349C4"/>
    <w:rsid w:val="00534A2A"/>
    <w:rsid w:val="00534F80"/>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4514"/>
    <w:rsid w:val="005445AB"/>
    <w:rsid w:val="00544852"/>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3298"/>
    <w:rsid w:val="00553501"/>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806"/>
    <w:rsid w:val="00570E51"/>
    <w:rsid w:val="005712EE"/>
    <w:rsid w:val="0057130C"/>
    <w:rsid w:val="005715EF"/>
    <w:rsid w:val="005720E3"/>
    <w:rsid w:val="00572981"/>
    <w:rsid w:val="00572C15"/>
    <w:rsid w:val="00572CBC"/>
    <w:rsid w:val="005731BA"/>
    <w:rsid w:val="00574A16"/>
    <w:rsid w:val="00574B70"/>
    <w:rsid w:val="00574DED"/>
    <w:rsid w:val="005765AD"/>
    <w:rsid w:val="00576EF1"/>
    <w:rsid w:val="00576FFE"/>
    <w:rsid w:val="005773B8"/>
    <w:rsid w:val="00577571"/>
    <w:rsid w:val="005776B7"/>
    <w:rsid w:val="0057772D"/>
    <w:rsid w:val="00577D74"/>
    <w:rsid w:val="005802C8"/>
    <w:rsid w:val="00580903"/>
    <w:rsid w:val="00580BDA"/>
    <w:rsid w:val="00581453"/>
    <w:rsid w:val="00581797"/>
    <w:rsid w:val="00581C42"/>
    <w:rsid w:val="00581CFB"/>
    <w:rsid w:val="00582259"/>
    <w:rsid w:val="00583628"/>
    <w:rsid w:val="005840F8"/>
    <w:rsid w:val="0058481A"/>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323F"/>
    <w:rsid w:val="00593417"/>
    <w:rsid w:val="00594A7B"/>
    <w:rsid w:val="00594DD9"/>
    <w:rsid w:val="00595526"/>
    <w:rsid w:val="00595794"/>
    <w:rsid w:val="00595AF7"/>
    <w:rsid w:val="00595F9C"/>
    <w:rsid w:val="00595FDF"/>
    <w:rsid w:val="005963FA"/>
    <w:rsid w:val="005964A8"/>
    <w:rsid w:val="00596AE0"/>
    <w:rsid w:val="00597074"/>
    <w:rsid w:val="00597BC3"/>
    <w:rsid w:val="005A02FB"/>
    <w:rsid w:val="005A0353"/>
    <w:rsid w:val="005A0935"/>
    <w:rsid w:val="005A0EEB"/>
    <w:rsid w:val="005A1161"/>
    <w:rsid w:val="005A11C5"/>
    <w:rsid w:val="005A1361"/>
    <w:rsid w:val="005A182D"/>
    <w:rsid w:val="005A1C72"/>
    <w:rsid w:val="005A2095"/>
    <w:rsid w:val="005A3A95"/>
    <w:rsid w:val="005A3C9C"/>
    <w:rsid w:val="005A3E47"/>
    <w:rsid w:val="005A3F46"/>
    <w:rsid w:val="005A4122"/>
    <w:rsid w:val="005A4293"/>
    <w:rsid w:val="005A479F"/>
    <w:rsid w:val="005A4A87"/>
    <w:rsid w:val="005A5EF4"/>
    <w:rsid w:val="005A5F1F"/>
    <w:rsid w:val="005A6156"/>
    <w:rsid w:val="005A66EE"/>
    <w:rsid w:val="005A68DA"/>
    <w:rsid w:val="005A6DEF"/>
    <w:rsid w:val="005A7247"/>
    <w:rsid w:val="005A782F"/>
    <w:rsid w:val="005A7A65"/>
    <w:rsid w:val="005B04A3"/>
    <w:rsid w:val="005B1B45"/>
    <w:rsid w:val="005B1C78"/>
    <w:rsid w:val="005B1EA2"/>
    <w:rsid w:val="005B21CF"/>
    <w:rsid w:val="005B25CD"/>
    <w:rsid w:val="005B2981"/>
    <w:rsid w:val="005B2A97"/>
    <w:rsid w:val="005B2D4D"/>
    <w:rsid w:val="005B2EE7"/>
    <w:rsid w:val="005B3194"/>
    <w:rsid w:val="005B3AC0"/>
    <w:rsid w:val="005B3F31"/>
    <w:rsid w:val="005B51E0"/>
    <w:rsid w:val="005B5380"/>
    <w:rsid w:val="005B5C02"/>
    <w:rsid w:val="005B7CAE"/>
    <w:rsid w:val="005B7E82"/>
    <w:rsid w:val="005C05E4"/>
    <w:rsid w:val="005C1386"/>
    <w:rsid w:val="005C1D00"/>
    <w:rsid w:val="005C23AC"/>
    <w:rsid w:val="005C2857"/>
    <w:rsid w:val="005C2A63"/>
    <w:rsid w:val="005C2A6B"/>
    <w:rsid w:val="005C36BB"/>
    <w:rsid w:val="005C3E6A"/>
    <w:rsid w:val="005C45B8"/>
    <w:rsid w:val="005C49B1"/>
    <w:rsid w:val="005C4A24"/>
    <w:rsid w:val="005C629B"/>
    <w:rsid w:val="005C68AD"/>
    <w:rsid w:val="005C6D06"/>
    <w:rsid w:val="005C6F19"/>
    <w:rsid w:val="005C7327"/>
    <w:rsid w:val="005C75C7"/>
    <w:rsid w:val="005C7805"/>
    <w:rsid w:val="005C7A9D"/>
    <w:rsid w:val="005C7B9D"/>
    <w:rsid w:val="005C7BBC"/>
    <w:rsid w:val="005D00D4"/>
    <w:rsid w:val="005D080A"/>
    <w:rsid w:val="005D152E"/>
    <w:rsid w:val="005D1600"/>
    <w:rsid w:val="005D19FA"/>
    <w:rsid w:val="005D1B4A"/>
    <w:rsid w:val="005D1BEB"/>
    <w:rsid w:val="005D222A"/>
    <w:rsid w:val="005D2983"/>
    <w:rsid w:val="005D2F91"/>
    <w:rsid w:val="005D420A"/>
    <w:rsid w:val="005D49F0"/>
    <w:rsid w:val="005D4D88"/>
    <w:rsid w:val="005D5FE6"/>
    <w:rsid w:val="005D626C"/>
    <w:rsid w:val="005D67A6"/>
    <w:rsid w:val="005D7587"/>
    <w:rsid w:val="005D75AA"/>
    <w:rsid w:val="005D7B4C"/>
    <w:rsid w:val="005E182B"/>
    <w:rsid w:val="005E1BCC"/>
    <w:rsid w:val="005E21CF"/>
    <w:rsid w:val="005E2305"/>
    <w:rsid w:val="005E2B95"/>
    <w:rsid w:val="005E2C47"/>
    <w:rsid w:val="005E2F78"/>
    <w:rsid w:val="005E32BE"/>
    <w:rsid w:val="005E3DD3"/>
    <w:rsid w:val="005E401E"/>
    <w:rsid w:val="005E43AD"/>
    <w:rsid w:val="005E448D"/>
    <w:rsid w:val="005E45FC"/>
    <w:rsid w:val="005E4CAB"/>
    <w:rsid w:val="005E5223"/>
    <w:rsid w:val="005E53FD"/>
    <w:rsid w:val="005E5FE2"/>
    <w:rsid w:val="005E664D"/>
    <w:rsid w:val="005E69EB"/>
    <w:rsid w:val="005E6AE0"/>
    <w:rsid w:val="005E6B8A"/>
    <w:rsid w:val="005E7389"/>
    <w:rsid w:val="005F03D8"/>
    <w:rsid w:val="005F087C"/>
    <w:rsid w:val="005F0F6F"/>
    <w:rsid w:val="005F1041"/>
    <w:rsid w:val="005F1447"/>
    <w:rsid w:val="005F1AE0"/>
    <w:rsid w:val="005F205A"/>
    <w:rsid w:val="005F22D3"/>
    <w:rsid w:val="005F2477"/>
    <w:rsid w:val="005F2607"/>
    <w:rsid w:val="005F2C17"/>
    <w:rsid w:val="005F2E26"/>
    <w:rsid w:val="005F3061"/>
    <w:rsid w:val="005F380F"/>
    <w:rsid w:val="005F3991"/>
    <w:rsid w:val="005F49BB"/>
    <w:rsid w:val="005F4B80"/>
    <w:rsid w:val="005F4E24"/>
    <w:rsid w:val="005F534B"/>
    <w:rsid w:val="005F571A"/>
    <w:rsid w:val="005F58D2"/>
    <w:rsid w:val="005F6108"/>
    <w:rsid w:val="005F698E"/>
    <w:rsid w:val="005F6AEF"/>
    <w:rsid w:val="005F76FD"/>
    <w:rsid w:val="005F7710"/>
    <w:rsid w:val="0060004D"/>
    <w:rsid w:val="006004C0"/>
    <w:rsid w:val="00600C81"/>
    <w:rsid w:val="00600FD0"/>
    <w:rsid w:val="00600FE5"/>
    <w:rsid w:val="006013AC"/>
    <w:rsid w:val="00601BD2"/>
    <w:rsid w:val="0060234A"/>
    <w:rsid w:val="006025F8"/>
    <w:rsid w:val="00602E85"/>
    <w:rsid w:val="00602F28"/>
    <w:rsid w:val="006032CA"/>
    <w:rsid w:val="00603D38"/>
    <w:rsid w:val="00604667"/>
    <w:rsid w:val="00604CB8"/>
    <w:rsid w:val="006056C6"/>
    <w:rsid w:val="00605D7D"/>
    <w:rsid w:val="00607491"/>
    <w:rsid w:val="00607C85"/>
    <w:rsid w:val="006101B7"/>
    <w:rsid w:val="00610BFD"/>
    <w:rsid w:val="0061159F"/>
    <w:rsid w:val="00611FA9"/>
    <w:rsid w:val="006133B9"/>
    <w:rsid w:val="0061396C"/>
    <w:rsid w:val="00613B33"/>
    <w:rsid w:val="00613E2A"/>
    <w:rsid w:val="0061430A"/>
    <w:rsid w:val="0061439A"/>
    <w:rsid w:val="00614B22"/>
    <w:rsid w:val="00614DA3"/>
    <w:rsid w:val="00614F6B"/>
    <w:rsid w:val="00615E93"/>
    <w:rsid w:val="00615F8D"/>
    <w:rsid w:val="00616709"/>
    <w:rsid w:val="00616783"/>
    <w:rsid w:val="00617269"/>
    <w:rsid w:val="00617886"/>
    <w:rsid w:val="0061790A"/>
    <w:rsid w:val="00617971"/>
    <w:rsid w:val="006179AD"/>
    <w:rsid w:val="00617ADD"/>
    <w:rsid w:val="006209A8"/>
    <w:rsid w:val="00620CC8"/>
    <w:rsid w:val="00620D20"/>
    <w:rsid w:val="00621025"/>
    <w:rsid w:val="00621C43"/>
    <w:rsid w:val="00621CEC"/>
    <w:rsid w:val="00622FF7"/>
    <w:rsid w:val="00623160"/>
    <w:rsid w:val="00623295"/>
    <w:rsid w:val="00623EF2"/>
    <w:rsid w:val="0062455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9DA"/>
    <w:rsid w:val="00635EE1"/>
    <w:rsid w:val="00636109"/>
    <w:rsid w:val="00636CAE"/>
    <w:rsid w:val="00637052"/>
    <w:rsid w:val="0063710F"/>
    <w:rsid w:val="00637969"/>
    <w:rsid w:val="0064061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C48"/>
    <w:rsid w:val="00651E6B"/>
    <w:rsid w:val="00651F25"/>
    <w:rsid w:val="00652282"/>
    <w:rsid w:val="006527FD"/>
    <w:rsid w:val="006531A4"/>
    <w:rsid w:val="006534F0"/>
    <w:rsid w:val="00653573"/>
    <w:rsid w:val="00653679"/>
    <w:rsid w:val="00654227"/>
    <w:rsid w:val="006549B5"/>
    <w:rsid w:val="00654F49"/>
    <w:rsid w:val="0065547D"/>
    <w:rsid w:val="0065619A"/>
    <w:rsid w:val="006563D0"/>
    <w:rsid w:val="00656585"/>
    <w:rsid w:val="0065680D"/>
    <w:rsid w:val="0065701F"/>
    <w:rsid w:val="00657105"/>
    <w:rsid w:val="00657394"/>
    <w:rsid w:val="0065792B"/>
    <w:rsid w:val="0066067F"/>
    <w:rsid w:val="00661849"/>
    <w:rsid w:val="006619D9"/>
    <w:rsid w:val="0066296A"/>
    <w:rsid w:val="00662B80"/>
    <w:rsid w:val="00662EE1"/>
    <w:rsid w:val="00663BB5"/>
    <w:rsid w:val="00663C47"/>
    <w:rsid w:val="00663D63"/>
    <w:rsid w:val="00663D81"/>
    <w:rsid w:val="00664938"/>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0040"/>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5B9"/>
    <w:rsid w:val="00695765"/>
    <w:rsid w:val="00695900"/>
    <w:rsid w:val="0069639F"/>
    <w:rsid w:val="00696A9A"/>
    <w:rsid w:val="00697960"/>
    <w:rsid w:val="00697A73"/>
    <w:rsid w:val="006A06FB"/>
    <w:rsid w:val="006A0885"/>
    <w:rsid w:val="006A0901"/>
    <w:rsid w:val="006A0AE6"/>
    <w:rsid w:val="006A0CBC"/>
    <w:rsid w:val="006A1AB2"/>
    <w:rsid w:val="006A37BD"/>
    <w:rsid w:val="006A3A37"/>
    <w:rsid w:val="006A3BF3"/>
    <w:rsid w:val="006A3ED5"/>
    <w:rsid w:val="006A4087"/>
    <w:rsid w:val="006A4A08"/>
    <w:rsid w:val="006A526C"/>
    <w:rsid w:val="006A544F"/>
    <w:rsid w:val="006A56AF"/>
    <w:rsid w:val="006A6082"/>
    <w:rsid w:val="006A6220"/>
    <w:rsid w:val="006A62EE"/>
    <w:rsid w:val="006A75A9"/>
    <w:rsid w:val="006A772D"/>
    <w:rsid w:val="006A7CFD"/>
    <w:rsid w:val="006B0F51"/>
    <w:rsid w:val="006B0F92"/>
    <w:rsid w:val="006B1C74"/>
    <w:rsid w:val="006B25EF"/>
    <w:rsid w:val="006B2794"/>
    <w:rsid w:val="006B2AEC"/>
    <w:rsid w:val="006B30B4"/>
    <w:rsid w:val="006B30D9"/>
    <w:rsid w:val="006B337C"/>
    <w:rsid w:val="006B3F93"/>
    <w:rsid w:val="006B41F4"/>
    <w:rsid w:val="006B4804"/>
    <w:rsid w:val="006B49E8"/>
    <w:rsid w:val="006B4A7B"/>
    <w:rsid w:val="006B51CA"/>
    <w:rsid w:val="006B538E"/>
    <w:rsid w:val="006B5411"/>
    <w:rsid w:val="006B589B"/>
    <w:rsid w:val="006B58D8"/>
    <w:rsid w:val="006B60FA"/>
    <w:rsid w:val="006B68F1"/>
    <w:rsid w:val="006B69E8"/>
    <w:rsid w:val="006B708D"/>
    <w:rsid w:val="006B711D"/>
    <w:rsid w:val="006B715F"/>
    <w:rsid w:val="006B72DD"/>
    <w:rsid w:val="006B74CC"/>
    <w:rsid w:val="006C042F"/>
    <w:rsid w:val="006C0D86"/>
    <w:rsid w:val="006C0EA6"/>
    <w:rsid w:val="006C1198"/>
    <w:rsid w:val="006C15DA"/>
    <w:rsid w:val="006C1890"/>
    <w:rsid w:val="006C1BC1"/>
    <w:rsid w:val="006C1BC2"/>
    <w:rsid w:val="006C1DDE"/>
    <w:rsid w:val="006C3AD7"/>
    <w:rsid w:val="006C462D"/>
    <w:rsid w:val="006C4701"/>
    <w:rsid w:val="006C5322"/>
    <w:rsid w:val="006C5377"/>
    <w:rsid w:val="006C5771"/>
    <w:rsid w:val="006C5872"/>
    <w:rsid w:val="006C5A10"/>
    <w:rsid w:val="006C5F99"/>
    <w:rsid w:val="006C6A57"/>
    <w:rsid w:val="006C703B"/>
    <w:rsid w:val="006C7478"/>
    <w:rsid w:val="006C78BE"/>
    <w:rsid w:val="006C78DE"/>
    <w:rsid w:val="006D03F1"/>
    <w:rsid w:val="006D077A"/>
    <w:rsid w:val="006D0961"/>
    <w:rsid w:val="006D0D86"/>
    <w:rsid w:val="006D0D8B"/>
    <w:rsid w:val="006D15B9"/>
    <w:rsid w:val="006D17CC"/>
    <w:rsid w:val="006D3003"/>
    <w:rsid w:val="006D31B6"/>
    <w:rsid w:val="006D32DE"/>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900"/>
    <w:rsid w:val="006D7B2E"/>
    <w:rsid w:val="006E01FE"/>
    <w:rsid w:val="006E025C"/>
    <w:rsid w:val="006E05B5"/>
    <w:rsid w:val="006E09D2"/>
    <w:rsid w:val="006E0A61"/>
    <w:rsid w:val="006E1156"/>
    <w:rsid w:val="006E1F02"/>
    <w:rsid w:val="006E2843"/>
    <w:rsid w:val="006E2BD5"/>
    <w:rsid w:val="006E333D"/>
    <w:rsid w:val="006E33E1"/>
    <w:rsid w:val="006E35F3"/>
    <w:rsid w:val="006E37AC"/>
    <w:rsid w:val="006E3F21"/>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A5B"/>
    <w:rsid w:val="006F501E"/>
    <w:rsid w:val="006F566A"/>
    <w:rsid w:val="006F57FB"/>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4A8C"/>
    <w:rsid w:val="00704D25"/>
    <w:rsid w:val="007055CF"/>
    <w:rsid w:val="00705691"/>
    <w:rsid w:val="007058B6"/>
    <w:rsid w:val="00705E93"/>
    <w:rsid w:val="007061D9"/>
    <w:rsid w:val="007068B2"/>
    <w:rsid w:val="00706B9D"/>
    <w:rsid w:val="00707141"/>
    <w:rsid w:val="007071A3"/>
    <w:rsid w:val="00707201"/>
    <w:rsid w:val="00707D4C"/>
    <w:rsid w:val="00710610"/>
    <w:rsid w:val="0071072F"/>
    <w:rsid w:val="00711E1B"/>
    <w:rsid w:val="007126A1"/>
    <w:rsid w:val="00714D20"/>
    <w:rsid w:val="00715E0F"/>
    <w:rsid w:val="007162AE"/>
    <w:rsid w:val="00716B7F"/>
    <w:rsid w:val="00717207"/>
    <w:rsid w:val="0071724E"/>
    <w:rsid w:val="00717388"/>
    <w:rsid w:val="007176C4"/>
    <w:rsid w:val="007177D4"/>
    <w:rsid w:val="007179CE"/>
    <w:rsid w:val="007200D5"/>
    <w:rsid w:val="0072064E"/>
    <w:rsid w:val="00720F7E"/>
    <w:rsid w:val="00721059"/>
    <w:rsid w:val="00722065"/>
    <w:rsid w:val="007221C5"/>
    <w:rsid w:val="00723926"/>
    <w:rsid w:val="00723C25"/>
    <w:rsid w:val="00724488"/>
    <w:rsid w:val="007245A7"/>
    <w:rsid w:val="0072468D"/>
    <w:rsid w:val="00724D10"/>
    <w:rsid w:val="00725B85"/>
    <w:rsid w:val="00725E53"/>
    <w:rsid w:val="00725EB5"/>
    <w:rsid w:val="00725F91"/>
    <w:rsid w:val="007260B8"/>
    <w:rsid w:val="00726224"/>
    <w:rsid w:val="0072700B"/>
    <w:rsid w:val="00727249"/>
    <w:rsid w:val="00727417"/>
    <w:rsid w:val="007276E4"/>
    <w:rsid w:val="00727A94"/>
    <w:rsid w:val="00727B9D"/>
    <w:rsid w:val="00727FA8"/>
    <w:rsid w:val="00730489"/>
    <w:rsid w:val="00730DDC"/>
    <w:rsid w:val="00731A4C"/>
    <w:rsid w:val="00731B64"/>
    <w:rsid w:val="00731DCD"/>
    <w:rsid w:val="00732864"/>
    <w:rsid w:val="00732C16"/>
    <w:rsid w:val="00733CAA"/>
    <w:rsid w:val="00734170"/>
    <w:rsid w:val="00734404"/>
    <w:rsid w:val="00734B32"/>
    <w:rsid w:val="00735261"/>
    <w:rsid w:val="00735C11"/>
    <w:rsid w:val="00735E4E"/>
    <w:rsid w:val="007373DA"/>
    <w:rsid w:val="007378BD"/>
    <w:rsid w:val="0073798A"/>
    <w:rsid w:val="00737E1A"/>
    <w:rsid w:val="00740341"/>
    <w:rsid w:val="00740497"/>
    <w:rsid w:val="007404DD"/>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F1F"/>
    <w:rsid w:val="0075058F"/>
    <w:rsid w:val="00750B18"/>
    <w:rsid w:val="00750E67"/>
    <w:rsid w:val="007513B7"/>
    <w:rsid w:val="0075203B"/>
    <w:rsid w:val="007523F7"/>
    <w:rsid w:val="0075271E"/>
    <w:rsid w:val="00753468"/>
    <w:rsid w:val="00753478"/>
    <w:rsid w:val="007547AF"/>
    <w:rsid w:val="00754FCC"/>
    <w:rsid w:val="00755C63"/>
    <w:rsid w:val="00756B66"/>
    <w:rsid w:val="0075712C"/>
    <w:rsid w:val="0075756E"/>
    <w:rsid w:val="007577C8"/>
    <w:rsid w:val="00757D9F"/>
    <w:rsid w:val="00757E3C"/>
    <w:rsid w:val="00760A78"/>
    <w:rsid w:val="00760B8E"/>
    <w:rsid w:val="00762071"/>
    <w:rsid w:val="007623FA"/>
    <w:rsid w:val="00762436"/>
    <w:rsid w:val="007626E1"/>
    <w:rsid w:val="007627C6"/>
    <w:rsid w:val="007632C8"/>
    <w:rsid w:val="00763639"/>
    <w:rsid w:val="00763685"/>
    <w:rsid w:val="0076479C"/>
    <w:rsid w:val="00764B5C"/>
    <w:rsid w:val="00764D9A"/>
    <w:rsid w:val="00765009"/>
    <w:rsid w:val="00765819"/>
    <w:rsid w:val="0076681B"/>
    <w:rsid w:val="00766CC9"/>
    <w:rsid w:val="0076793D"/>
    <w:rsid w:val="00767D7F"/>
    <w:rsid w:val="00767F26"/>
    <w:rsid w:val="00770473"/>
    <w:rsid w:val="00770829"/>
    <w:rsid w:val="007709E2"/>
    <w:rsid w:val="00770DC3"/>
    <w:rsid w:val="007729E9"/>
    <w:rsid w:val="00772C30"/>
    <w:rsid w:val="00773144"/>
    <w:rsid w:val="0077320C"/>
    <w:rsid w:val="0077334F"/>
    <w:rsid w:val="007745CA"/>
    <w:rsid w:val="007746EE"/>
    <w:rsid w:val="00774CF7"/>
    <w:rsid w:val="00774D9A"/>
    <w:rsid w:val="007752AB"/>
    <w:rsid w:val="007752B8"/>
    <w:rsid w:val="00775A65"/>
    <w:rsid w:val="00775AE0"/>
    <w:rsid w:val="00776177"/>
    <w:rsid w:val="007762F6"/>
    <w:rsid w:val="0077653A"/>
    <w:rsid w:val="0077673C"/>
    <w:rsid w:val="00776AFA"/>
    <w:rsid w:val="007778B6"/>
    <w:rsid w:val="00777B8E"/>
    <w:rsid w:val="00777C35"/>
    <w:rsid w:val="00777E1C"/>
    <w:rsid w:val="00780A5D"/>
    <w:rsid w:val="0078139B"/>
    <w:rsid w:val="007815FF"/>
    <w:rsid w:val="00782190"/>
    <w:rsid w:val="00783472"/>
    <w:rsid w:val="007836FE"/>
    <w:rsid w:val="00783907"/>
    <w:rsid w:val="00783C52"/>
    <w:rsid w:val="00783EBA"/>
    <w:rsid w:val="00784967"/>
    <w:rsid w:val="00785386"/>
    <w:rsid w:val="007854F2"/>
    <w:rsid w:val="0078573E"/>
    <w:rsid w:val="007857FB"/>
    <w:rsid w:val="00785A02"/>
    <w:rsid w:val="00785E9C"/>
    <w:rsid w:val="0078607F"/>
    <w:rsid w:val="007868E8"/>
    <w:rsid w:val="00786FBE"/>
    <w:rsid w:val="0078717B"/>
    <w:rsid w:val="0078746A"/>
    <w:rsid w:val="007875EF"/>
    <w:rsid w:val="00787CDB"/>
    <w:rsid w:val="00790143"/>
    <w:rsid w:val="007902AD"/>
    <w:rsid w:val="00790F69"/>
    <w:rsid w:val="007917C4"/>
    <w:rsid w:val="00791C44"/>
    <w:rsid w:val="00791D0C"/>
    <w:rsid w:val="00792347"/>
    <w:rsid w:val="00792450"/>
    <w:rsid w:val="00792EBF"/>
    <w:rsid w:val="007935B6"/>
    <w:rsid w:val="007938C8"/>
    <w:rsid w:val="007938F7"/>
    <w:rsid w:val="00793DE9"/>
    <w:rsid w:val="0079401B"/>
    <w:rsid w:val="007940AC"/>
    <w:rsid w:val="007946E2"/>
    <w:rsid w:val="00794862"/>
    <w:rsid w:val="00794DD8"/>
    <w:rsid w:val="00794FCE"/>
    <w:rsid w:val="00795312"/>
    <w:rsid w:val="00795F20"/>
    <w:rsid w:val="007964C9"/>
    <w:rsid w:val="00796EDC"/>
    <w:rsid w:val="00796F6D"/>
    <w:rsid w:val="00796FFC"/>
    <w:rsid w:val="0079726E"/>
    <w:rsid w:val="00797DA3"/>
    <w:rsid w:val="00797F23"/>
    <w:rsid w:val="007A01A4"/>
    <w:rsid w:val="007A0FDD"/>
    <w:rsid w:val="007A22EA"/>
    <w:rsid w:val="007A3080"/>
    <w:rsid w:val="007A308C"/>
    <w:rsid w:val="007A38C3"/>
    <w:rsid w:val="007A392C"/>
    <w:rsid w:val="007A3B25"/>
    <w:rsid w:val="007A41EE"/>
    <w:rsid w:val="007A44F6"/>
    <w:rsid w:val="007A51EE"/>
    <w:rsid w:val="007A5421"/>
    <w:rsid w:val="007A6178"/>
    <w:rsid w:val="007A6821"/>
    <w:rsid w:val="007A7900"/>
    <w:rsid w:val="007B0BAC"/>
    <w:rsid w:val="007B0CBB"/>
    <w:rsid w:val="007B0D56"/>
    <w:rsid w:val="007B0DD9"/>
    <w:rsid w:val="007B1F51"/>
    <w:rsid w:val="007B25B9"/>
    <w:rsid w:val="007B2FD5"/>
    <w:rsid w:val="007B33D1"/>
    <w:rsid w:val="007B343A"/>
    <w:rsid w:val="007B36F5"/>
    <w:rsid w:val="007B4CA8"/>
    <w:rsid w:val="007B5042"/>
    <w:rsid w:val="007B6607"/>
    <w:rsid w:val="007B6EBF"/>
    <w:rsid w:val="007B7E7D"/>
    <w:rsid w:val="007C087A"/>
    <w:rsid w:val="007C0C78"/>
    <w:rsid w:val="007C1339"/>
    <w:rsid w:val="007C1445"/>
    <w:rsid w:val="007C185B"/>
    <w:rsid w:val="007C209E"/>
    <w:rsid w:val="007C23B0"/>
    <w:rsid w:val="007C285C"/>
    <w:rsid w:val="007C2C6D"/>
    <w:rsid w:val="007C2F7B"/>
    <w:rsid w:val="007C32E1"/>
    <w:rsid w:val="007C46C5"/>
    <w:rsid w:val="007C517B"/>
    <w:rsid w:val="007C540C"/>
    <w:rsid w:val="007C692C"/>
    <w:rsid w:val="007C6E54"/>
    <w:rsid w:val="007C7224"/>
    <w:rsid w:val="007C7B77"/>
    <w:rsid w:val="007C7D62"/>
    <w:rsid w:val="007D0E7E"/>
    <w:rsid w:val="007D0F02"/>
    <w:rsid w:val="007D14A0"/>
    <w:rsid w:val="007D16C4"/>
    <w:rsid w:val="007D18B6"/>
    <w:rsid w:val="007D1FC4"/>
    <w:rsid w:val="007D2059"/>
    <w:rsid w:val="007D20F3"/>
    <w:rsid w:val="007D28A8"/>
    <w:rsid w:val="007D2CF4"/>
    <w:rsid w:val="007D3A9B"/>
    <w:rsid w:val="007D4A77"/>
    <w:rsid w:val="007D4DAF"/>
    <w:rsid w:val="007D5FEC"/>
    <w:rsid w:val="007D60A2"/>
    <w:rsid w:val="007D6396"/>
    <w:rsid w:val="007D642C"/>
    <w:rsid w:val="007D6B33"/>
    <w:rsid w:val="007D6D37"/>
    <w:rsid w:val="007D6DE7"/>
    <w:rsid w:val="007D6ECF"/>
    <w:rsid w:val="007D755F"/>
    <w:rsid w:val="007D793C"/>
    <w:rsid w:val="007E04B8"/>
    <w:rsid w:val="007E0D21"/>
    <w:rsid w:val="007E1D04"/>
    <w:rsid w:val="007E21A9"/>
    <w:rsid w:val="007E2475"/>
    <w:rsid w:val="007E2975"/>
    <w:rsid w:val="007E299F"/>
    <w:rsid w:val="007E2B7A"/>
    <w:rsid w:val="007E3071"/>
    <w:rsid w:val="007E378E"/>
    <w:rsid w:val="007E3905"/>
    <w:rsid w:val="007E43E0"/>
    <w:rsid w:val="007E480A"/>
    <w:rsid w:val="007E56E8"/>
    <w:rsid w:val="007E5AB8"/>
    <w:rsid w:val="007E78B3"/>
    <w:rsid w:val="007F051B"/>
    <w:rsid w:val="007F0830"/>
    <w:rsid w:val="007F0BC6"/>
    <w:rsid w:val="007F139C"/>
    <w:rsid w:val="007F1BEA"/>
    <w:rsid w:val="007F1C6D"/>
    <w:rsid w:val="007F1E2E"/>
    <w:rsid w:val="007F1F4A"/>
    <w:rsid w:val="007F202D"/>
    <w:rsid w:val="007F2173"/>
    <w:rsid w:val="007F256B"/>
    <w:rsid w:val="007F2951"/>
    <w:rsid w:val="007F33A7"/>
    <w:rsid w:val="007F3844"/>
    <w:rsid w:val="007F3F06"/>
    <w:rsid w:val="007F4152"/>
    <w:rsid w:val="007F45EB"/>
    <w:rsid w:val="007F4691"/>
    <w:rsid w:val="007F46DA"/>
    <w:rsid w:val="007F4962"/>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599"/>
    <w:rsid w:val="00802894"/>
    <w:rsid w:val="0080409B"/>
    <w:rsid w:val="008046F5"/>
    <w:rsid w:val="0080516F"/>
    <w:rsid w:val="00805190"/>
    <w:rsid w:val="008052DE"/>
    <w:rsid w:val="008054B6"/>
    <w:rsid w:val="00805B00"/>
    <w:rsid w:val="00805FAC"/>
    <w:rsid w:val="00806390"/>
    <w:rsid w:val="00806671"/>
    <w:rsid w:val="00806B3D"/>
    <w:rsid w:val="00807818"/>
    <w:rsid w:val="00810D09"/>
    <w:rsid w:val="00810D2C"/>
    <w:rsid w:val="00812509"/>
    <w:rsid w:val="008126C6"/>
    <w:rsid w:val="00812703"/>
    <w:rsid w:val="008134D3"/>
    <w:rsid w:val="00813A1D"/>
    <w:rsid w:val="00813D28"/>
    <w:rsid w:val="00813FDF"/>
    <w:rsid w:val="00814193"/>
    <w:rsid w:val="00814560"/>
    <w:rsid w:val="008150CD"/>
    <w:rsid w:val="0081532A"/>
    <w:rsid w:val="00815847"/>
    <w:rsid w:val="00816336"/>
    <w:rsid w:val="00816883"/>
    <w:rsid w:val="00817A7E"/>
    <w:rsid w:val="00817B2D"/>
    <w:rsid w:val="00820B36"/>
    <w:rsid w:val="008210F3"/>
    <w:rsid w:val="00821A67"/>
    <w:rsid w:val="00821F51"/>
    <w:rsid w:val="00822408"/>
    <w:rsid w:val="008225FD"/>
    <w:rsid w:val="00822CD7"/>
    <w:rsid w:val="00822FAD"/>
    <w:rsid w:val="008232F0"/>
    <w:rsid w:val="008233A8"/>
    <w:rsid w:val="00824053"/>
    <w:rsid w:val="008242C7"/>
    <w:rsid w:val="00824CFC"/>
    <w:rsid w:val="0082569B"/>
    <w:rsid w:val="0082584B"/>
    <w:rsid w:val="00826194"/>
    <w:rsid w:val="00826811"/>
    <w:rsid w:val="00826ECF"/>
    <w:rsid w:val="00827922"/>
    <w:rsid w:val="00827CB1"/>
    <w:rsid w:val="00827E44"/>
    <w:rsid w:val="00827F48"/>
    <w:rsid w:val="00830372"/>
    <w:rsid w:val="008305AE"/>
    <w:rsid w:val="00830DAA"/>
    <w:rsid w:val="00830E07"/>
    <w:rsid w:val="008310D3"/>
    <w:rsid w:val="00831BBA"/>
    <w:rsid w:val="008320BB"/>
    <w:rsid w:val="00832268"/>
    <w:rsid w:val="008332AB"/>
    <w:rsid w:val="0083365C"/>
    <w:rsid w:val="00833D20"/>
    <w:rsid w:val="008340CF"/>
    <w:rsid w:val="0083438C"/>
    <w:rsid w:val="00834C58"/>
    <w:rsid w:val="0083538E"/>
    <w:rsid w:val="00835E9F"/>
    <w:rsid w:val="008363F9"/>
    <w:rsid w:val="008365C3"/>
    <w:rsid w:val="008365E9"/>
    <w:rsid w:val="008366D4"/>
    <w:rsid w:val="0083712E"/>
    <w:rsid w:val="008373D6"/>
    <w:rsid w:val="00837F3E"/>
    <w:rsid w:val="0084090B"/>
    <w:rsid w:val="00840A96"/>
    <w:rsid w:val="00840AFC"/>
    <w:rsid w:val="00840BD2"/>
    <w:rsid w:val="00840CE7"/>
    <w:rsid w:val="00840E20"/>
    <w:rsid w:val="00843E0D"/>
    <w:rsid w:val="008440F2"/>
    <w:rsid w:val="00844125"/>
    <w:rsid w:val="008445CB"/>
    <w:rsid w:val="008450AA"/>
    <w:rsid w:val="0084510A"/>
    <w:rsid w:val="00846231"/>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69EA"/>
    <w:rsid w:val="00856A43"/>
    <w:rsid w:val="00857238"/>
    <w:rsid w:val="0085792D"/>
    <w:rsid w:val="00861CA8"/>
    <w:rsid w:val="00861E13"/>
    <w:rsid w:val="00862270"/>
    <w:rsid w:val="00862923"/>
    <w:rsid w:val="008633B4"/>
    <w:rsid w:val="0086362E"/>
    <w:rsid w:val="00863F3D"/>
    <w:rsid w:val="00864424"/>
    <w:rsid w:val="0086465D"/>
    <w:rsid w:val="00864900"/>
    <w:rsid w:val="00864F62"/>
    <w:rsid w:val="008655C3"/>
    <w:rsid w:val="0086564A"/>
    <w:rsid w:val="008656F4"/>
    <w:rsid w:val="008658E4"/>
    <w:rsid w:val="00865DC6"/>
    <w:rsid w:val="00865F14"/>
    <w:rsid w:val="00866158"/>
    <w:rsid w:val="00866ADF"/>
    <w:rsid w:val="00867783"/>
    <w:rsid w:val="00867BCC"/>
    <w:rsid w:val="00867C87"/>
    <w:rsid w:val="0087013E"/>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4B23"/>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462"/>
    <w:rsid w:val="00881BE8"/>
    <w:rsid w:val="00881D00"/>
    <w:rsid w:val="008827C3"/>
    <w:rsid w:val="00882A28"/>
    <w:rsid w:val="00882DC3"/>
    <w:rsid w:val="008831F1"/>
    <w:rsid w:val="00883AA8"/>
    <w:rsid w:val="00883EE6"/>
    <w:rsid w:val="00884765"/>
    <w:rsid w:val="00884B67"/>
    <w:rsid w:val="00884E58"/>
    <w:rsid w:val="008850C7"/>
    <w:rsid w:val="008853B3"/>
    <w:rsid w:val="0088685B"/>
    <w:rsid w:val="00886AFD"/>
    <w:rsid w:val="00887030"/>
    <w:rsid w:val="00887541"/>
    <w:rsid w:val="008902FE"/>
    <w:rsid w:val="008911CF"/>
    <w:rsid w:val="008915A2"/>
    <w:rsid w:val="008918CF"/>
    <w:rsid w:val="00892990"/>
    <w:rsid w:val="00892D36"/>
    <w:rsid w:val="00893F72"/>
    <w:rsid w:val="00894A99"/>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3DD"/>
    <w:rsid w:val="008A646E"/>
    <w:rsid w:val="008A6C24"/>
    <w:rsid w:val="008A6CAD"/>
    <w:rsid w:val="008A7D12"/>
    <w:rsid w:val="008B050E"/>
    <w:rsid w:val="008B15CA"/>
    <w:rsid w:val="008B221A"/>
    <w:rsid w:val="008B3257"/>
    <w:rsid w:val="008B3482"/>
    <w:rsid w:val="008B57DE"/>
    <w:rsid w:val="008B5D74"/>
    <w:rsid w:val="008B5E91"/>
    <w:rsid w:val="008B5FD1"/>
    <w:rsid w:val="008B7434"/>
    <w:rsid w:val="008C0F27"/>
    <w:rsid w:val="008C1C0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498"/>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564"/>
    <w:rsid w:val="008D75A7"/>
    <w:rsid w:val="008D75C3"/>
    <w:rsid w:val="008D7743"/>
    <w:rsid w:val="008D7B9A"/>
    <w:rsid w:val="008D7E0A"/>
    <w:rsid w:val="008E02F4"/>
    <w:rsid w:val="008E044A"/>
    <w:rsid w:val="008E16D5"/>
    <w:rsid w:val="008E34FC"/>
    <w:rsid w:val="008E3731"/>
    <w:rsid w:val="008E3B5D"/>
    <w:rsid w:val="008E4D0E"/>
    <w:rsid w:val="008E5144"/>
    <w:rsid w:val="008E5E91"/>
    <w:rsid w:val="008E5EEA"/>
    <w:rsid w:val="008E62F1"/>
    <w:rsid w:val="008E64D8"/>
    <w:rsid w:val="008E6BD2"/>
    <w:rsid w:val="008E6C10"/>
    <w:rsid w:val="008E6CDF"/>
    <w:rsid w:val="008E73B6"/>
    <w:rsid w:val="008E7621"/>
    <w:rsid w:val="008E77E8"/>
    <w:rsid w:val="008E7D88"/>
    <w:rsid w:val="008F05CC"/>
    <w:rsid w:val="008F060B"/>
    <w:rsid w:val="008F067C"/>
    <w:rsid w:val="008F148A"/>
    <w:rsid w:val="008F17CB"/>
    <w:rsid w:val="008F23C9"/>
    <w:rsid w:val="008F2739"/>
    <w:rsid w:val="008F2A51"/>
    <w:rsid w:val="008F2F39"/>
    <w:rsid w:val="008F2F83"/>
    <w:rsid w:val="008F3A5A"/>
    <w:rsid w:val="008F3E0E"/>
    <w:rsid w:val="008F41A3"/>
    <w:rsid w:val="008F4E9E"/>
    <w:rsid w:val="008F58AD"/>
    <w:rsid w:val="008F63D0"/>
    <w:rsid w:val="008F77F8"/>
    <w:rsid w:val="008F77FC"/>
    <w:rsid w:val="00900613"/>
    <w:rsid w:val="00900924"/>
    <w:rsid w:val="00900C8C"/>
    <w:rsid w:val="009010C7"/>
    <w:rsid w:val="00901647"/>
    <w:rsid w:val="00901895"/>
    <w:rsid w:val="00901C70"/>
    <w:rsid w:val="00901EC4"/>
    <w:rsid w:val="0090212F"/>
    <w:rsid w:val="00902475"/>
    <w:rsid w:val="00902842"/>
    <w:rsid w:val="00902E38"/>
    <w:rsid w:val="009031BB"/>
    <w:rsid w:val="0090322A"/>
    <w:rsid w:val="009032B7"/>
    <w:rsid w:val="00903CD3"/>
    <w:rsid w:val="00903D68"/>
    <w:rsid w:val="00903F7B"/>
    <w:rsid w:val="00904133"/>
    <w:rsid w:val="0090448A"/>
    <w:rsid w:val="00905469"/>
    <w:rsid w:val="0090558C"/>
    <w:rsid w:val="00905F71"/>
    <w:rsid w:val="0090606F"/>
    <w:rsid w:val="009061A9"/>
    <w:rsid w:val="009078D8"/>
    <w:rsid w:val="00907B81"/>
    <w:rsid w:val="00907CE3"/>
    <w:rsid w:val="00907D38"/>
    <w:rsid w:val="009102C6"/>
    <w:rsid w:val="00910688"/>
    <w:rsid w:val="009114CA"/>
    <w:rsid w:val="00911C9D"/>
    <w:rsid w:val="00913925"/>
    <w:rsid w:val="00913B89"/>
    <w:rsid w:val="009149CB"/>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717C"/>
    <w:rsid w:val="00927659"/>
    <w:rsid w:val="009276CC"/>
    <w:rsid w:val="009279F7"/>
    <w:rsid w:val="00927BFC"/>
    <w:rsid w:val="00930154"/>
    <w:rsid w:val="009302D7"/>
    <w:rsid w:val="0093045A"/>
    <w:rsid w:val="0093060A"/>
    <w:rsid w:val="00930896"/>
    <w:rsid w:val="00931257"/>
    <w:rsid w:val="0093206F"/>
    <w:rsid w:val="0093213B"/>
    <w:rsid w:val="009324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1228"/>
    <w:rsid w:val="009413FD"/>
    <w:rsid w:val="009416CF"/>
    <w:rsid w:val="00941812"/>
    <w:rsid w:val="00941DCB"/>
    <w:rsid w:val="00941E60"/>
    <w:rsid w:val="00942304"/>
    <w:rsid w:val="00942A2A"/>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60448"/>
    <w:rsid w:val="00960BB1"/>
    <w:rsid w:val="00960FA5"/>
    <w:rsid w:val="0096133D"/>
    <w:rsid w:val="00961D4C"/>
    <w:rsid w:val="00962067"/>
    <w:rsid w:val="0096318A"/>
    <w:rsid w:val="00963D9C"/>
    <w:rsid w:val="00964A87"/>
    <w:rsid w:val="00964DA2"/>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C53"/>
    <w:rsid w:val="00973D8E"/>
    <w:rsid w:val="00973DB8"/>
    <w:rsid w:val="00973F8B"/>
    <w:rsid w:val="009747CB"/>
    <w:rsid w:val="00974F47"/>
    <w:rsid w:val="009757D1"/>
    <w:rsid w:val="009766B3"/>
    <w:rsid w:val="009769DB"/>
    <w:rsid w:val="00976B7D"/>
    <w:rsid w:val="009770DE"/>
    <w:rsid w:val="00977961"/>
    <w:rsid w:val="0098002B"/>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52E7"/>
    <w:rsid w:val="00997188"/>
    <w:rsid w:val="0099779D"/>
    <w:rsid w:val="009A08BD"/>
    <w:rsid w:val="009A0E32"/>
    <w:rsid w:val="009A102C"/>
    <w:rsid w:val="009A1CA1"/>
    <w:rsid w:val="009A1DD6"/>
    <w:rsid w:val="009A1E07"/>
    <w:rsid w:val="009A2850"/>
    <w:rsid w:val="009A2E66"/>
    <w:rsid w:val="009A2FFB"/>
    <w:rsid w:val="009A3A50"/>
    <w:rsid w:val="009A3D56"/>
    <w:rsid w:val="009A4521"/>
    <w:rsid w:val="009A470A"/>
    <w:rsid w:val="009A481C"/>
    <w:rsid w:val="009A4D6E"/>
    <w:rsid w:val="009A4F7B"/>
    <w:rsid w:val="009A5732"/>
    <w:rsid w:val="009A6D89"/>
    <w:rsid w:val="009A71A9"/>
    <w:rsid w:val="009A7490"/>
    <w:rsid w:val="009A79F6"/>
    <w:rsid w:val="009B0B0F"/>
    <w:rsid w:val="009B104C"/>
    <w:rsid w:val="009B161D"/>
    <w:rsid w:val="009B19C8"/>
    <w:rsid w:val="009B223D"/>
    <w:rsid w:val="009B291F"/>
    <w:rsid w:val="009B3122"/>
    <w:rsid w:val="009B3D87"/>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3F7D"/>
    <w:rsid w:val="009C4036"/>
    <w:rsid w:val="009C438C"/>
    <w:rsid w:val="009C4AD5"/>
    <w:rsid w:val="009C4B05"/>
    <w:rsid w:val="009C4DD0"/>
    <w:rsid w:val="009C5376"/>
    <w:rsid w:val="009C56C3"/>
    <w:rsid w:val="009C615D"/>
    <w:rsid w:val="009C6867"/>
    <w:rsid w:val="009C6B74"/>
    <w:rsid w:val="009C6D60"/>
    <w:rsid w:val="009C6DB7"/>
    <w:rsid w:val="009C7B38"/>
    <w:rsid w:val="009D0154"/>
    <w:rsid w:val="009D0850"/>
    <w:rsid w:val="009D0AC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53C0"/>
    <w:rsid w:val="009D553D"/>
    <w:rsid w:val="009D5C40"/>
    <w:rsid w:val="009D6077"/>
    <w:rsid w:val="009D627F"/>
    <w:rsid w:val="009D6328"/>
    <w:rsid w:val="009D7EA9"/>
    <w:rsid w:val="009E022A"/>
    <w:rsid w:val="009E0269"/>
    <w:rsid w:val="009E06AA"/>
    <w:rsid w:val="009E083F"/>
    <w:rsid w:val="009E0EE8"/>
    <w:rsid w:val="009E1CF4"/>
    <w:rsid w:val="009E1D0B"/>
    <w:rsid w:val="009E1D80"/>
    <w:rsid w:val="009E1EBD"/>
    <w:rsid w:val="009E34CC"/>
    <w:rsid w:val="009E3693"/>
    <w:rsid w:val="009E40FA"/>
    <w:rsid w:val="009E413F"/>
    <w:rsid w:val="009E48A2"/>
    <w:rsid w:val="009E50F8"/>
    <w:rsid w:val="009E654C"/>
    <w:rsid w:val="009E6BE9"/>
    <w:rsid w:val="009E6F8C"/>
    <w:rsid w:val="009E7255"/>
    <w:rsid w:val="009E7418"/>
    <w:rsid w:val="009E74DC"/>
    <w:rsid w:val="009E7608"/>
    <w:rsid w:val="009E779E"/>
    <w:rsid w:val="009F0C98"/>
    <w:rsid w:val="009F1050"/>
    <w:rsid w:val="009F1422"/>
    <w:rsid w:val="009F2007"/>
    <w:rsid w:val="009F31BA"/>
    <w:rsid w:val="009F371A"/>
    <w:rsid w:val="009F381E"/>
    <w:rsid w:val="009F4151"/>
    <w:rsid w:val="009F465B"/>
    <w:rsid w:val="009F49E2"/>
    <w:rsid w:val="009F5526"/>
    <w:rsid w:val="009F55CB"/>
    <w:rsid w:val="009F5933"/>
    <w:rsid w:val="009F5A5D"/>
    <w:rsid w:val="009F633E"/>
    <w:rsid w:val="009F7245"/>
    <w:rsid w:val="009F76BC"/>
    <w:rsid w:val="009F7D5F"/>
    <w:rsid w:val="009F7FC4"/>
    <w:rsid w:val="00A00720"/>
    <w:rsid w:val="00A00E9D"/>
    <w:rsid w:val="00A01702"/>
    <w:rsid w:val="00A01C83"/>
    <w:rsid w:val="00A02075"/>
    <w:rsid w:val="00A02140"/>
    <w:rsid w:val="00A0233D"/>
    <w:rsid w:val="00A02562"/>
    <w:rsid w:val="00A02BFE"/>
    <w:rsid w:val="00A0312D"/>
    <w:rsid w:val="00A0339C"/>
    <w:rsid w:val="00A03A45"/>
    <w:rsid w:val="00A03ABD"/>
    <w:rsid w:val="00A03C3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07DBB"/>
    <w:rsid w:val="00A111B9"/>
    <w:rsid w:val="00A1176A"/>
    <w:rsid w:val="00A119F8"/>
    <w:rsid w:val="00A134DA"/>
    <w:rsid w:val="00A1353B"/>
    <w:rsid w:val="00A13B23"/>
    <w:rsid w:val="00A13D69"/>
    <w:rsid w:val="00A13ED9"/>
    <w:rsid w:val="00A142A4"/>
    <w:rsid w:val="00A144E0"/>
    <w:rsid w:val="00A15812"/>
    <w:rsid w:val="00A16176"/>
    <w:rsid w:val="00A16942"/>
    <w:rsid w:val="00A1700B"/>
    <w:rsid w:val="00A1744E"/>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5036"/>
    <w:rsid w:val="00A25301"/>
    <w:rsid w:val="00A258A7"/>
    <w:rsid w:val="00A26634"/>
    <w:rsid w:val="00A266A1"/>
    <w:rsid w:val="00A268AC"/>
    <w:rsid w:val="00A26BCB"/>
    <w:rsid w:val="00A26CAD"/>
    <w:rsid w:val="00A26EB5"/>
    <w:rsid w:val="00A27658"/>
    <w:rsid w:val="00A27C23"/>
    <w:rsid w:val="00A27C7E"/>
    <w:rsid w:val="00A27E6F"/>
    <w:rsid w:val="00A3130C"/>
    <w:rsid w:val="00A31722"/>
    <w:rsid w:val="00A3259A"/>
    <w:rsid w:val="00A32C84"/>
    <w:rsid w:val="00A32D37"/>
    <w:rsid w:val="00A32F2D"/>
    <w:rsid w:val="00A338C3"/>
    <w:rsid w:val="00A33CDC"/>
    <w:rsid w:val="00A34383"/>
    <w:rsid w:val="00A34428"/>
    <w:rsid w:val="00A34D5F"/>
    <w:rsid w:val="00A34DAC"/>
    <w:rsid w:val="00A3550F"/>
    <w:rsid w:val="00A3559C"/>
    <w:rsid w:val="00A359D5"/>
    <w:rsid w:val="00A36178"/>
    <w:rsid w:val="00A364C9"/>
    <w:rsid w:val="00A36970"/>
    <w:rsid w:val="00A369DF"/>
    <w:rsid w:val="00A36A5B"/>
    <w:rsid w:val="00A37644"/>
    <w:rsid w:val="00A37685"/>
    <w:rsid w:val="00A376DA"/>
    <w:rsid w:val="00A377F8"/>
    <w:rsid w:val="00A37935"/>
    <w:rsid w:val="00A40111"/>
    <w:rsid w:val="00A401FF"/>
    <w:rsid w:val="00A40D88"/>
    <w:rsid w:val="00A415DE"/>
    <w:rsid w:val="00A4184D"/>
    <w:rsid w:val="00A41A41"/>
    <w:rsid w:val="00A41ECD"/>
    <w:rsid w:val="00A423A1"/>
    <w:rsid w:val="00A42D4B"/>
    <w:rsid w:val="00A44218"/>
    <w:rsid w:val="00A44424"/>
    <w:rsid w:val="00A444B5"/>
    <w:rsid w:val="00A45565"/>
    <w:rsid w:val="00A456F6"/>
    <w:rsid w:val="00A4584F"/>
    <w:rsid w:val="00A45854"/>
    <w:rsid w:val="00A458BB"/>
    <w:rsid w:val="00A45B36"/>
    <w:rsid w:val="00A45E34"/>
    <w:rsid w:val="00A467D9"/>
    <w:rsid w:val="00A469A4"/>
    <w:rsid w:val="00A472F9"/>
    <w:rsid w:val="00A47359"/>
    <w:rsid w:val="00A4755D"/>
    <w:rsid w:val="00A47648"/>
    <w:rsid w:val="00A47AEA"/>
    <w:rsid w:val="00A47CE5"/>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5BDE"/>
    <w:rsid w:val="00A56508"/>
    <w:rsid w:val="00A57699"/>
    <w:rsid w:val="00A57909"/>
    <w:rsid w:val="00A57918"/>
    <w:rsid w:val="00A60541"/>
    <w:rsid w:val="00A60AAE"/>
    <w:rsid w:val="00A60CE9"/>
    <w:rsid w:val="00A611A5"/>
    <w:rsid w:val="00A6124B"/>
    <w:rsid w:val="00A615E2"/>
    <w:rsid w:val="00A61B76"/>
    <w:rsid w:val="00A622AC"/>
    <w:rsid w:val="00A62C39"/>
    <w:rsid w:val="00A63392"/>
    <w:rsid w:val="00A63C58"/>
    <w:rsid w:val="00A64A69"/>
    <w:rsid w:val="00A64E69"/>
    <w:rsid w:val="00A6548B"/>
    <w:rsid w:val="00A65E48"/>
    <w:rsid w:val="00A65F6B"/>
    <w:rsid w:val="00A66009"/>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5B6D"/>
    <w:rsid w:val="00A75DC4"/>
    <w:rsid w:val="00A7655F"/>
    <w:rsid w:val="00A76944"/>
    <w:rsid w:val="00A76C10"/>
    <w:rsid w:val="00A773C5"/>
    <w:rsid w:val="00A77656"/>
    <w:rsid w:val="00A77DA3"/>
    <w:rsid w:val="00A77F3E"/>
    <w:rsid w:val="00A801A7"/>
    <w:rsid w:val="00A803DD"/>
    <w:rsid w:val="00A818A7"/>
    <w:rsid w:val="00A8191D"/>
    <w:rsid w:val="00A8193E"/>
    <w:rsid w:val="00A81AE2"/>
    <w:rsid w:val="00A81FB2"/>
    <w:rsid w:val="00A8235E"/>
    <w:rsid w:val="00A829B7"/>
    <w:rsid w:val="00A83BEE"/>
    <w:rsid w:val="00A83F44"/>
    <w:rsid w:val="00A84089"/>
    <w:rsid w:val="00A8481D"/>
    <w:rsid w:val="00A84C93"/>
    <w:rsid w:val="00A84DF0"/>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5A5"/>
    <w:rsid w:val="00A978FA"/>
    <w:rsid w:val="00A97F43"/>
    <w:rsid w:val="00AA03F7"/>
    <w:rsid w:val="00AA0E67"/>
    <w:rsid w:val="00AA12FA"/>
    <w:rsid w:val="00AA132E"/>
    <w:rsid w:val="00AA13FA"/>
    <w:rsid w:val="00AA14D4"/>
    <w:rsid w:val="00AA163E"/>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1B"/>
    <w:rsid w:val="00AA5829"/>
    <w:rsid w:val="00AA5B0C"/>
    <w:rsid w:val="00AB0C24"/>
    <w:rsid w:val="00AB0C31"/>
    <w:rsid w:val="00AB0D10"/>
    <w:rsid w:val="00AB0EFF"/>
    <w:rsid w:val="00AB147E"/>
    <w:rsid w:val="00AB17A7"/>
    <w:rsid w:val="00AB1DD4"/>
    <w:rsid w:val="00AB2988"/>
    <w:rsid w:val="00AB2A97"/>
    <w:rsid w:val="00AB3B07"/>
    <w:rsid w:val="00AB3CC7"/>
    <w:rsid w:val="00AB3DE9"/>
    <w:rsid w:val="00AB4B82"/>
    <w:rsid w:val="00AB51CA"/>
    <w:rsid w:val="00AB5305"/>
    <w:rsid w:val="00AB54CF"/>
    <w:rsid w:val="00AB58DF"/>
    <w:rsid w:val="00AB5FF8"/>
    <w:rsid w:val="00AB644A"/>
    <w:rsid w:val="00AB66DF"/>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56"/>
    <w:rsid w:val="00AC60F4"/>
    <w:rsid w:val="00AC71B6"/>
    <w:rsid w:val="00AC7630"/>
    <w:rsid w:val="00AC78E9"/>
    <w:rsid w:val="00AC7A5D"/>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D12"/>
    <w:rsid w:val="00AD64F7"/>
    <w:rsid w:val="00AD66FB"/>
    <w:rsid w:val="00AD6A2C"/>
    <w:rsid w:val="00AD72B4"/>
    <w:rsid w:val="00AD7530"/>
    <w:rsid w:val="00AD764B"/>
    <w:rsid w:val="00AD765A"/>
    <w:rsid w:val="00AD76D8"/>
    <w:rsid w:val="00AD78C6"/>
    <w:rsid w:val="00AD78DD"/>
    <w:rsid w:val="00AD7AA0"/>
    <w:rsid w:val="00AE001F"/>
    <w:rsid w:val="00AE05DA"/>
    <w:rsid w:val="00AE08C6"/>
    <w:rsid w:val="00AE0EBE"/>
    <w:rsid w:val="00AE1168"/>
    <w:rsid w:val="00AE1485"/>
    <w:rsid w:val="00AE1992"/>
    <w:rsid w:val="00AE26CB"/>
    <w:rsid w:val="00AE26F3"/>
    <w:rsid w:val="00AE2D9F"/>
    <w:rsid w:val="00AE3630"/>
    <w:rsid w:val="00AE39C0"/>
    <w:rsid w:val="00AE4142"/>
    <w:rsid w:val="00AE4826"/>
    <w:rsid w:val="00AE5174"/>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B003F4"/>
    <w:rsid w:val="00B007E4"/>
    <w:rsid w:val="00B00B3F"/>
    <w:rsid w:val="00B01D7F"/>
    <w:rsid w:val="00B02927"/>
    <w:rsid w:val="00B036BA"/>
    <w:rsid w:val="00B03BCA"/>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942"/>
    <w:rsid w:val="00B12EAB"/>
    <w:rsid w:val="00B13444"/>
    <w:rsid w:val="00B136A1"/>
    <w:rsid w:val="00B13994"/>
    <w:rsid w:val="00B154C2"/>
    <w:rsid w:val="00B15682"/>
    <w:rsid w:val="00B1571D"/>
    <w:rsid w:val="00B159EB"/>
    <w:rsid w:val="00B16573"/>
    <w:rsid w:val="00B16881"/>
    <w:rsid w:val="00B17036"/>
    <w:rsid w:val="00B17563"/>
    <w:rsid w:val="00B17CB2"/>
    <w:rsid w:val="00B2000B"/>
    <w:rsid w:val="00B2087D"/>
    <w:rsid w:val="00B21103"/>
    <w:rsid w:val="00B213A1"/>
    <w:rsid w:val="00B215AC"/>
    <w:rsid w:val="00B21712"/>
    <w:rsid w:val="00B2174B"/>
    <w:rsid w:val="00B21D4D"/>
    <w:rsid w:val="00B2204B"/>
    <w:rsid w:val="00B22133"/>
    <w:rsid w:val="00B224DE"/>
    <w:rsid w:val="00B225C2"/>
    <w:rsid w:val="00B232DE"/>
    <w:rsid w:val="00B236B7"/>
    <w:rsid w:val="00B23A34"/>
    <w:rsid w:val="00B241BB"/>
    <w:rsid w:val="00B245A7"/>
    <w:rsid w:val="00B24AB9"/>
    <w:rsid w:val="00B2508F"/>
    <w:rsid w:val="00B255AD"/>
    <w:rsid w:val="00B25E43"/>
    <w:rsid w:val="00B26184"/>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92D"/>
    <w:rsid w:val="00B33535"/>
    <w:rsid w:val="00B335CC"/>
    <w:rsid w:val="00B33770"/>
    <w:rsid w:val="00B33C9E"/>
    <w:rsid w:val="00B33FFD"/>
    <w:rsid w:val="00B3405A"/>
    <w:rsid w:val="00B34569"/>
    <w:rsid w:val="00B346F4"/>
    <w:rsid w:val="00B34819"/>
    <w:rsid w:val="00B35BF2"/>
    <w:rsid w:val="00B36549"/>
    <w:rsid w:val="00B366A5"/>
    <w:rsid w:val="00B36BC1"/>
    <w:rsid w:val="00B372DF"/>
    <w:rsid w:val="00B37427"/>
    <w:rsid w:val="00B40737"/>
    <w:rsid w:val="00B40AB9"/>
    <w:rsid w:val="00B417FD"/>
    <w:rsid w:val="00B41C0B"/>
    <w:rsid w:val="00B42395"/>
    <w:rsid w:val="00B42761"/>
    <w:rsid w:val="00B42880"/>
    <w:rsid w:val="00B42D3A"/>
    <w:rsid w:val="00B42D41"/>
    <w:rsid w:val="00B43196"/>
    <w:rsid w:val="00B432DD"/>
    <w:rsid w:val="00B43708"/>
    <w:rsid w:val="00B438FE"/>
    <w:rsid w:val="00B441D6"/>
    <w:rsid w:val="00B44B87"/>
    <w:rsid w:val="00B44F65"/>
    <w:rsid w:val="00B4523B"/>
    <w:rsid w:val="00B45346"/>
    <w:rsid w:val="00B45647"/>
    <w:rsid w:val="00B45BD7"/>
    <w:rsid w:val="00B45DB9"/>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2D07"/>
    <w:rsid w:val="00B530DD"/>
    <w:rsid w:val="00B533D4"/>
    <w:rsid w:val="00B5364D"/>
    <w:rsid w:val="00B53734"/>
    <w:rsid w:val="00B5424F"/>
    <w:rsid w:val="00B54984"/>
    <w:rsid w:val="00B553FD"/>
    <w:rsid w:val="00B55DA7"/>
    <w:rsid w:val="00B56865"/>
    <w:rsid w:val="00B56F00"/>
    <w:rsid w:val="00B5708A"/>
    <w:rsid w:val="00B6024B"/>
    <w:rsid w:val="00B6063B"/>
    <w:rsid w:val="00B60FE5"/>
    <w:rsid w:val="00B614E6"/>
    <w:rsid w:val="00B617CA"/>
    <w:rsid w:val="00B618E5"/>
    <w:rsid w:val="00B619E1"/>
    <w:rsid w:val="00B61F2E"/>
    <w:rsid w:val="00B61FBC"/>
    <w:rsid w:val="00B630C2"/>
    <w:rsid w:val="00B63837"/>
    <w:rsid w:val="00B63991"/>
    <w:rsid w:val="00B6400D"/>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5E"/>
    <w:rsid w:val="00B712AD"/>
    <w:rsid w:val="00B7189D"/>
    <w:rsid w:val="00B71903"/>
    <w:rsid w:val="00B71BA0"/>
    <w:rsid w:val="00B71F77"/>
    <w:rsid w:val="00B72371"/>
    <w:rsid w:val="00B72492"/>
    <w:rsid w:val="00B72862"/>
    <w:rsid w:val="00B7291F"/>
    <w:rsid w:val="00B72F80"/>
    <w:rsid w:val="00B73022"/>
    <w:rsid w:val="00B73A31"/>
    <w:rsid w:val="00B73A84"/>
    <w:rsid w:val="00B73AB9"/>
    <w:rsid w:val="00B73BAA"/>
    <w:rsid w:val="00B7450B"/>
    <w:rsid w:val="00B745F9"/>
    <w:rsid w:val="00B75213"/>
    <w:rsid w:val="00B75800"/>
    <w:rsid w:val="00B758B3"/>
    <w:rsid w:val="00B7699D"/>
    <w:rsid w:val="00B76AF3"/>
    <w:rsid w:val="00B80463"/>
    <w:rsid w:val="00B80832"/>
    <w:rsid w:val="00B80EF7"/>
    <w:rsid w:val="00B82107"/>
    <w:rsid w:val="00B82767"/>
    <w:rsid w:val="00B82A63"/>
    <w:rsid w:val="00B82BEE"/>
    <w:rsid w:val="00B82C6A"/>
    <w:rsid w:val="00B83A44"/>
    <w:rsid w:val="00B84844"/>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3E30"/>
    <w:rsid w:val="00B94B3B"/>
    <w:rsid w:val="00B94FAF"/>
    <w:rsid w:val="00B9534E"/>
    <w:rsid w:val="00B95B16"/>
    <w:rsid w:val="00B95D3C"/>
    <w:rsid w:val="00B95DEE"/>
    <w:rsid w:val="00B95FBC"/>
    <w:rsid w:val="00B9629F"/>
    <w:rsid w:val="00B964C1"/>
    <w:rsid w:val="00B96C7F"/>
    <w:rsid w:val="00B96F71"/>
    <w:rsid w:val="00B97E04"/>
    <w:rsid w:val="00BA03F9"/>
    <w:rsid w:val="00BA0582"/>
    <w:rsid w:val="00BA0F54"/>
    <w:rsid w:val="00BA1278"/>
    <w:rsid w:val="00BA2780"/>
    <w:rsid w:val="00BA27A1"/>
    <w:rsid w:val="00BA2EA4"/>
    <w:rsid w:val="00BA2FA3"/>
    <w:rsid w:val="00BA35CE"/>
    <w:rsid w:val="00BA3861"/>
    <w:rsid w:val="00BA48DA"/>
    <w:rsid w:val="00BA4E0C"/>
    <w:rsid w:val="00BA50AF"/>
    <w:rsid w:val="00BA7193"/>
    <w:rsid w:val="00BA72EE"/>
    <w:rsid w:val="00BA7855"/>
    <w:rsid w:val="00BA7A15"/>
    <w:rsid w:val="00BA7F5B"/>
    <w:rsid w:val="00BA7F6B"/>
    <w:rsid w:val="00BB00C0"/>
    <w:rsid w:val="00BB070A"/>
    <w:rsid w:val="00BB09EE"/>
    <w:rsid w:val="00BB0DF2"/>
    <w:rsid w:val="00BB10D4"/>
    <w:rsid w:val="00BB1811"/>
    <w:rsid w:val="00BB1F58"/>
    <w:rsid w:val="00BB228A"/>
    <w:rsid w:val="00BB27F9"/>
    <w:rsid w:val="00BB3163"/>
    <w:rsid w:val="00BB3586"/>
    <w:rsid w:val="00BB3D34"/>
    <w:rsid w:val="00BB3D78"/>
    <w:rsid w:val="00BB3FFB"/>
    <w:rsid w:val="00BB47A5"/>
    <w:rsid w:val="00BB49DE"/>
    <w:rsid w:val="00BB4BA2"/>
    <w:rsid w:val="00BB53A4"/>
    <w:rsid w:val="00BB5571"/>
    <w:rsid w:val="00BB5842"/>
    <w:rsid w:val="00BB675E"/>
    <w:rsid w:val="00BB6C73"/>
    <w:rsid w:val="00BB71EA"/>
    <w:rsid w:val="00BB7417"/>
    <w:rsid w:val="00BB7723"/>
    <w:rsid w:val="00BB77C8"/>
    <w:rsid w:val="00BC059D"/>
    <w:rsid w:val="00BC059F"/>
    <w:rsid w:val="00BC0F77"/>
    <w:rsid w:val="00BC1140"/>
    <w:rsid w:val="00BC14E8"/>
    <w:rsid w:val="00BC28F2"/>
    <w:rsid w:val="00BC2D69"/>
    <w:rsid w:val="00BC397C"/>
    <w:rsid w:val="00BC4C4E"/>
    <w:rsid w:val="00BC6295"/>
    <w:rsid w:val="00BC65D1"/>
    <w:rsid w:val="00BC6B2C"/>
    <w:rsid w:val="00BC6D9E"/>
    <w:rsid w:val="00BC77B3"/>
    <w:rsid w:val="00BC7BD9"/>
    <w:rsid w:val="00BC7F08"/>
    <w:rsid w:val="00BD0688"/>
    <w:rsid w:val="00BD0D5B"/>
    <w:rsid w:val="00BD116E"/>
    <w:rsid w:val="00BD15E2"/>
    <w:rsid w:val="00BD2071"/>
    <w:rsid w:val="00BD2171"/>
    <w:rsid w:val="00BD2548"/>
    <w:rsid w:val="00BD2D57"/>
    <w:rsid w:val="00BD2E9C"/>
    <w:rsid w:val="00BD30E0"/>
    <w:rsid w:val="00BD3788"/>
    <w:rsid w:val="00BD3887"/>
    <w:rsid w:val="00BD38A7"/>
    <w:rsid w:val="00BD44E4"/>
    <w:rsid w:val="00BD4E8E"/>
    <w:rsid w:val="00BD553F"/>
    <w:rsid w:val="00BD5E6A"/>
    <w:rsid w:val="00BD60C4"/>
    <w:rsid w:val="00BD69A7"/>
    <w:rsid w:val="00BD6E80"/>
    <w:rsid w:val="00BD6F33"/>
    <w:rsid w:val="00BD7201"/>
    <w:rsid w:val="00BD7358"/>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484"/>
    <w:rsid w:val="00BE470B"/>
    <w:rsid w:val="00BE4A8B"/>
    <w:rsid w:val="00BE4D7D"/>
    <w:rsid w:val="00BE4EE6"/>
    <w:rsid w:val="00BE5B51"/>
    <w:rsid w:val="00BE6697"/>
    <w:rsid w:val="00BE68C0"/>
    <w:rsid w:val="00BE6972"/>
    <w:rsid w:val="00BE6FE2"/>
    <w:rsid w:val="00BE76BD"/>
    <w:rsid w:val="00BE78E2"/>
    <w:rsid w:val="00BE7DF5"/>
    <w:rsid w:val="00BF0265"/>
    <w:rsid w:val="00BF0567"/>
    <w:rsid w:val="00BF0579"/>
    <w:rsid w:val="00BF0B10"/>
    <w:rsid w:val="00BF0F26"/>
    <w:rsid w:val="00BF1061"/>
    <w:rsid w:val="00BF1B45"/>
    <w:rsid w:val="00BF1D40"/>
    <w:rsid w:val="00BF270A"/>
    <w:rsid w:val="00BF2A75"/>
    <w:rsid w:val="00BF2C7E"/>
    <w:rsid w:val="00BF2FD3"/>
    <w:rsid w:val="00BF3242"/>
    <w:rsid w:val="00BF342B"/>
    <w:rsid w:val="00BF427B"/>
    <w:rsid w:val="00BF48E5"/>
    <w:rsid w:val="00BF49BF"/>
    <w:rsid w:val="00BF530A"/>
    <w:rsid w:val="00BF5928"/>
    <w:rsid w:val="00BF5F90"/>
    <w:rsid w:val="00BF6021"/>
    <w:rsid w:val="00BF6B3E"/>
    <w:rsid w:val="00BF6C33"/>
    <w:rsid w:val="00BF6CC6"/>
    <w:rsid w:val="00BF71B4"/>
    <w:rsid w:val="00BF7242"/>
    <w:rsid w:val="00BF7A11"/>
    <w:rsid w:val="00BF7EC3"/>
    <w:rsid w:val="00C006E1"/>
    <w:rsid w:val="00C00A8B"/>
    <w:rsid w:val="00C01DB8"/>
    <w:rsid w:val="00C02099"/>
    <w:rsid w:val="00C02AD1"/>
    <w:rsid w:val="00C03182"/>
    <w:rsid w:val="00C03F4F"/>
    <w:rsid w:val="00C04902"/>
    <w:rsid w:val="00C04904"/>
    <w:rsid w:val="00C050EB"/>
    <w:rsid w:val="00C0516F"/>
    <w:rsid w:val="00C051BD"/>
    <w:rsid w:val="00C05D10"/>
    <w:rsid w:val="00C05E84"/>
    <w:rsid w:val="00C06760"/>
    <w:rsid w:val="00C06B7D"/>
    <w:rsid w:val="00C06C4D"/>
    <w:rsid w:val="00C07D5B"/>
    <w:rsid w:val="00C07E04"/>
    <w:rsid w:val="00C07FAD"/>
    <w:rsid w:val="00C1006C"/>
    <w:rsid w:val="00C102E3"/>
    <w:rsid w:val="00C10460"/>
    <w:rsid w:val="00C10ED4"/>
    <w:rsid w:val="00C1105C"/>
    <w:rsid w:val="00C110D0"/>
    <w:rsid w:val="00C12A11"/>
    <w:rsid w:val="00C12A9D"/>
    <w:rsid w:val="00C12DFB"/>
    <w:rsid w:val="00C13256"/>
    <w:rsid w:val="00C141A3"/>
    <w:rsid w:val="00C14317"/>
    <w:rsid w:val="00C14680"/>
    <w:rsid w:val="00C14925"/>
    <w:rsid w:val="00C15102"/>
    <w:rsid w:val="00C15CEB"/>
    <w:rsid w:val="00C15E7A"/>
    <w:rsid w:val="00C16E89"/>
    <w:rsid w:val="00C178C1"/>
    <w:rsid w:val="00C1795B"/>
    <w:rsid w:val="00C17B28"/>
    <w:rsid w:val="00C216F1"/>
    <w:rsid w:val="00C22056"/>
    <w:rsid w:val="00C228D0"/>
    <w:rsid w:val="00C22D28"/>
    <w:rsid w:val="00C22FF7"/>
    <w:rsid w:val="00C23092"/>
    <w:rsid w:val="00C234D9"/>
    <w:rsid w:val="00C2352B"/>
    <w:rsid w:val="00C23789"/>
    <w:rsid w:val="00C248E9"/>
    <w:rsid w:val="00C24A69"/>
    <w:rsid w:val="00C24EFE"/>
    <w:rsid w:val="00C25002"/>
    <w:rsid w:val="00C253C2"/>
    <w:rsid w:val="00C254C9"/>
    <w:rsid w:val="00C25864"/>
    <w:rsid w:val="00C26DA9"/>
    <w:rsid w:val="00C27135"/>
    <w:rsid w:val="00C2737D"/>
    <w:rsid w:val="00C275C4"/>
    <w:rsid w:val="00C276CF"/>
    <w:rsid w:val="00C3016C"/>
    <w:rsid w:val="00C30448"/>
    <w:rsid w:val="00C30AB2"/>
    <w:rsid w:val="00C30FF1"/>
    <w:rsid w:val="00C313C7"/>
    <w:rsid w:val="00C31AE0"/>
    <w:rsid w:val="00C32067"/>
    <w:rsid w:val="00C32584"/>
    <w:rsid w:val="00C329A7"/>
    <w:rsid w:val="00C336C0"/>
    <w:rsid w:val="00C33884"/>
    <w:rsid w:val="00C33D6A"/>
    <w:rsid w:val="00C33FC1"/>
    <w:rsid w:val="00C3406C"/>
    <w:rsid w:val="00C34447"/>
    <w:rsid w:val="00C34656"/>
    <w:rsid w:val="00C34AC6"/>
    <w:rsid w:val="00C3508B"/>
    <w:rsid w:val="00C35263"/>
    <w:rsid w:val="00C354F3"/>
    <w:rsid w:val="00C36278"/>
    <w:rsid w:val="00C3628D"/>
    <w:rsid w:val="00C36D90"/>
    <w:rsid w:val="00C370B2"/>
    <w:rsid w:val="00C37361"/>
    <w:rsid w:val="00C376A4"/>
    <w:rsid w:val="00C406B1"/>
    <w:rsid w:val="00C40755"/>
    <w:rsid w:val="00C40FD0"/>
    <w:rsid w:val="00C415B3"/>
    <w:rsid w:val="00C41FA9"/>
    <w:rsid w:val="00C4298A"/>
    <w:rsid w:val="00C42D00"/>
    <w:rsid w:val="00C43C41"/>
    <w:rsid w:val="00C44277"/>
    <w:rsid w:val="00C4467A"/>
    <w:rsid w:val="00C450CA"/>
    <w:rsid w:val="00C4539F"/>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256E"/>
    <w:rsid w:val="00C5346D"/>
    <w:rsid w:val="00C53ED2"/>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6F9"/>
    <w:rsid w:val="00C62EC9"/>
    <w:rsid w:val="00C631F1"/>
    <w:rsid w:val="00C63293"/>
    <w:rsid w:val="00C632EE"/>
    <w:rsid w:val="00C636CD"/>
    <w:rsid w:val="00C63A28"/>
    <w:rsid w:val="00C64801"/>
    <w:rsid w:val="00C6696D"/>
    <w:rsid w:val="00C67DAF"/>
    <w:rsid w:val="00C67FB0"/>
    <w:rsid w:val="00C700D6"/>
    <w:rsid w:val="00C7012B"/>
    <w:rsid w:val="00C7018F"/>
    <w:rsid w:val="00C70407"/>
    <w:rsid w:val="00C70414"/>
    <w:rsid w:val="00C707C5"/>
    <w:rsid w:val="00C7087F"/>
    <w:rsid w:val="00C70A10"/>
    <w:rsid w:val="00C70DC0"/>
    <w:rsid w:val="00C710C1"/>
    <w:rsid w:val="00C712D9"/>
    <w:rsid w:val="00C714B9"/>
    <w:rsid w:val="00C717C9"/>
    <w:rsid w:val="00C718F7"/>
    <w:rsid w:val="00C71929"/>
    <w:rsid w:val="00C7299D"/>
    <w:rsid w:val="00C72FC7"/>
    <w:rsid w:val="00C7327C"/>
    <w:rsid w:val="00C73700"/>
    <w:rsid w:val="00C74629"/>
    <w:rsid w:val="00C74BC4"/>
    <w:rsid w:val="00C75761"/>
    <w:rsid w:val="00C764CF"/>
    <w:rsid w:val="00C767A1"/>
    <w:rsid w:val="00C767CC"/>
    <w:rsid w:val="00C77A77"/>
    <w:rsid w:val="00C803B6"/>
    <w:rsid w:val="00C80C97"/>
    <w:rsid w:val="00C80FF1"/>
    <w:rsid w:val="00C817CA"/>
    <w:rsid w:val="00C823B9"/>
    <w:rsid w:val="00C82508"/>
    <w:rsid w:val="00C82830"/>
    <w:rsid w:val="00C829A6"/>
    <w:rsid w:val="00C834F4"/>
    <w:rsid w:val="00C83672"/>
    <w:rsid w:val="00C84FC8"/>
    <w:rsid w:val="00C8539D"/>
    <w:rsid w:val="00C87575"/>
    <w:rsid w:val="00C876B8"/>
    <w:rsid w:val="00C87766"/>
    <w:rsid w:val="00C90D5A"/>
    <w:rsid w:val="00C9115F"/>
    <w:rsid w:val="00C9207B"/>
    <w:rsid w:val="00C92131"/>
    <w:rsid w:val="00C92725"/>
    <w:rsid w:val="00C928CB"/>
    <w:rsid w:val="00C92960"/>
    <w:rsid w:val="00C9363C"/>
    <w:rsid w:val="00C9380C"/>
    <w:rsid w:val="00C93DCC"/>
    <w:rsid w:val="00C949C4"/>
    <w:rsid w:val="00C94AE8"/>
    <w:rsid w:val="00C95913"/>
    <w:rsid w:val="00C95C05"/>
    <w:rsid w:val="00C95E5E"/>
    <w:rsid w:val="00C962F2"/>
    <w:rsid w:val="00C96AD8"/>
    <w:rsid w:val="00C96E05"/>
    <w:rsid w:val="00C97171"/>
    <w:rsid w:val="00C9734F"/>
    <w:rsid w:val="00C97DCF"/>
    <w:rsid w:val="00C97E14"/>
    <w:rsid w:val="00CA0076"/>
    <w:rsid w:val="00CA00A0"/>
    <w:rsid w:val="00CA0157"/>
    <w:rsid w:val="00CA0800"/>
    <w:rsid w:val="00CA131A"/>
    <w:rsid w:val="00CA255D"/>
    <w:rsid w:val="00CA2597"/>
    <w:rsid w:val="00CA2A2E"/>
    <w:rsid w:val="00CA2DF1"/>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7C8"/>
    <w:rsid w:val="00CA6D60"/>
    <w:rsid w:val="00CA6DEB"/>
    <w:rsid w:val="00CA7430"/>
    <w:rsid w:val="00CB0285"/>
    <w:rsid w:val="00CB040A"/>
    <w:rsid w:val="00CB0AC6"/>
    <w:rsid w:val="00CB1308"/>
    <w:rsid w:val="00CB1446"/>
    <w:rsid w:val="00CB16B3"/>
    <w:rsid w:val="00CB1931"/>
    <w:rsid w:val="00CB2719"/>
    <w:rsid w:val="00CB3C05"/>
    <w:rsid w:val="00CB3C8F"/>
    <w:rsid w:val="00CB3D19"/>
    <w:rsid w:val="00CB3D66"/>
    <w:rsid w:val="00CB4059"/>
    <w:rsid w:val="00CB4088"/>
    <w:rsid w:val="00CB48C1"/>
    <w:rsid w:val="00CB4DA9"/>
    <w:rsid w:val="00CB54AE"/>
    <w:rsid w:val="00CB60B5"/>
    <w:rsid w:val="00CB6653"/>
    <w:rsid w:val="00CB7450"/>
    <w:rsid w:val="00CB7C15"/>
    <w:rsid w:val="00CB7E44"/>
    <w:rsid w:val="00CC0BFD"/>
    <w:rsid w:val="00CC0C33"/>
    <w:rsid w:val="00CC12CB"/>
    <w:rsid w:val="00CC147F"/>
    <w:rsid w:val="00CC180D"/>
    <w:rsid w:val="00CC2275"/>
    <w:rsid w:val="00CC2382"/>
    <w:rsid w:val="00CC3056"/>
    <w:rsid w:val="00CC3160"/>
    <w:rsid w:val="00CC3997"/>
    <w:rsid w:val="00CC3A40"/>
    <w:rsid w:val="00CC45BB"/>
    <w:rsid w:val="00CC4B5C"/>
    <w:rsid w:val="00CC55AB"/>
    <w:rsid w:val="00CC5ADC"/>
    <w:rsid w:val="00CC5D67"/>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557"/>
    <w:rsid w:val="00CD39F8"/>
    <w:rsid w:val="00CD4476"/>
    <w:rsid w:val="00CD4B1C"/>
    <w:rsid w:val="00CD53FB"/>
    <w:rsid w:val="00CD56FA"/>
    <w:rsid w:val="00CD5837"/>
    <w:rsid w:val="00CD5B3A"/>
    <w:rsid w:val="00CD5CC8"/>
    <w:rsid w:val="00CD5F7C"/>
    <w:rsid w:val="00CD6319"/>
    <w:rsid w:val="00CD66AE"/>
    <w:rsid w:val="00CD69FA"/>
    <w:rsid w:val="00CD6CA7"/>
    <w:rsid w:val="00CD7452"/>
    <w:rsid w:val="00CD7E39"/>
    <w:rsid w:val="00CE0141"/>
    <w:rsid w:val="00CE067B"/>
    <w:rsid w:val="00CE0F74"/>
    <w:rsid w:val="00CE142C"/>
    <w:rsid w:val="00CE1506"/>
    <w:rsid w:val="00CE1E5F"/>
    <w:rsid w:val="00CE3892"/>
    <w:rsid w:val="00CE3D1F"/>
    <w:rsid w:val="00CE4680"/>
    <w:rsid w:val="00CE4709"/>
    <w:rsid w:val="00CE4D60"/>
    <w:rsid w:val="00CE5107"/>
    <w:rsid w:val="00CE5D37"/>
    <w:rsid w:val="00CE618C"/>
    <w:rsid w:val="00CE6365"/>
    <w:rsid w:val="00CE6616"/>
    <w:rsid w:val="00CE6CD6"/>
    <w:rsid w:val="00CE764A"/>
    <w:rsid w:val="00CE7A9B"/>
    <w:rsid w:val="00CE7BC2"/>
    <w:rsid w:val="00CE7F10"/>
    <w:rsid w:val="00CF0450"/>
    <w:rsid w:val="00CF0746"/>
    <w:rsid w:val="00CF09F6"/>
    <w:rsid w:val="00CF1571"/>
    <w:rsid w:val="00CF19DE"/>
    <w:rsid w:val="00CF1E2E"/>
    <w:rsid w:val="00CF26CA"/>
    <w:rsid w:val="00CF2E29"/>
    <w:rsid w:val="00CF3498"/>
    <w:rsid w:val="00CF34E9"/>
    <w:rsid w:val="00CF3B2B"/>
    <w:rsid w:val="00CF3ED0"/>
    <w:rsid w:val="00CF471D"/>
    <w:rsid w:val="00CF4845"/>
    <w:rsid w:val="00CF4B83"/>
    <w:rsid w:val="00CF55F2"/>
    <w:rsid w:val="00CF5C5F"/>
    <w:rsid w:val="00CF66C9"/>
    <w:rsid w:val="00CF6E69"/>
    <w:rsid w:val="00CF7094"/>
    <w:rsid w:val="00CF716F"/>
    <w:rsid w:val="00CF78F7"/>
    <w:rsid w:val="00CF7C03"/>
    <w:rsid w:val="00D003F2"/>
    <w:rsid w:val="00D00D48"/>
    <w:rsid w:val="00D00E52"/>
    <w:rsid w:val="00D01F7C"/>
    <w:rsid w:val="00D02321"/>
    <w:rsid w:val="00D02771"/>
    <w:rsid w:val="00D02773"/>
    <w:rsid w:val="00D02B6D"/>
    <w:rsid w:val="00D02C6C"/>
    <w:rsid w:val="00D02F03"/>
    <w:rsid w:val="00D03499"/>
    <w:rsid w:val="00D03E0B"/>
    <w:rsid w:val="00D04631"/>
    <w:rsid w:val="00D04A3D"/>
    <w:rsid w:val="00D04EED"/>
    <w:rsid w:val="00D050B4"/>
    <w:rsid w:val="00D0552E"/>
    <w:rsid w:val="00D06943"/>
    <w:rsid w:val="00D07104"/>
    <w:rsid w:val="00D07242"/>
    <w:rsid w:val="00D07401"/>
    <w:rsid w:val="00D0754D"/>
    <w:rsid w:val="00D07941"/>
    <w:rsid w:val="00D10702"/>
    <w:rsid w:val="00D10C39"/>
    <w:rsid w:val="00D10E18"/>
    <w:rsid w:val="00D124C8"/>
    <w:rsid w:val="00D125C3"/>
    <w:rsid w:val="00D13135"/>
    <w:rsid w:val="00D1394F"/>
    <w:rsid w:val="00D1411D"/>
    <w:rsid w:val="00D14414"/>
    <w:rsid w:val="00D144A7"/>
    <w:rsid w:val="00D1498D"/>
    <w:rsid w:val="00D14DDC"/>
    <w:rsid w:val="00D1514B"/>
    <w:rsid w:val="00D15412"/>
    <w:rsid w:val="00D1541D"/>
    <w:rsid w:val="00D15520"/>
    <w:rsid w:val="00D15A82"/>
    <w:rsid w:val="00D15AC0"/>
    <w:rsid w:val="00D15FCA"/>
    <w:rsid w:val="00D16539"/>
    <w:rsid w:val="00D17947"/>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D86"/>
    <w:rsid w:val="00D2704C"/>
    <w:rsid w:val="00D272AF"/>
    <w:rsid w:val="00D27B13"/>
    <w:rsid w:val="00D3020D"/>
    <w:rsid w:val="00D30328"/>
    <w:rsid w:val="00D30607"/>
    <w:rsid w:val="00D307A8"/>
    <w:rsid w:val="00D30D13"/>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783A"/>
    <w:rsid w:val="00D40E12"/>
    <w:rsid w:val="00D41ACC"/>
    <w:rsid w:val="00D41D78"/>
    <w:rsid w:val="00D426C9"/>
    <w:rsid w:val="00D42C09"/>
    <w:rsid w:val="00D42F72"/>
    <w:rsid w:val="00D437F0"/>
    <w:rsid w:val="00D43CDE"/>
    <w:rsid w:val="00D4400E"/>
    <w:rsid w:val="00D440A0"/>
    <w:rsid w:val="00D44A80"/>
    <w:rsid w:val="00D45496"/>
    <w:rsid w:val="00D454B9"/>
    <w:rsid w:val="00D45C26"/>
    <w:rsid w:val="00D45F33"/>
    <w:rsid w:val="00D45FBD"/>
    <w:rsid w:val="00D468AE"/>
    <w:rsid w:val="00D46D67"/>
    <w:rsid w:val="00D4756D"/>
    <w:rsid w:val="00D47C75"/>
    <w:rsid w:val="00D50BE9"/>
    <w:rsid w:val="00D51114"/>
    <w:rsid w:val="00D51354"/>
    <w:rsid w:val="00D51C23"/>
    <w:rsid w:val="00D52472"/>
    <w:rsid w:val="00D524DE"/>
    <w:rsid w:val="00D52803"/>
    <w:rsid w:val="00D53185"/>
    <w:rsid w:val="00D5383D"/>
    <w:rsid w:val="00D541A7"/>
    <w:rsid w:val="00D547D7"/>
    <w:rsid w:val="00D54AC9"/>
    <w:rsid w:val="00D54D76"/>
    <w:rsid w:val="00D54EA2"/>
    <w:rsid w:val="00D55214"/>
    <w:rsid w:val="00D5641B"/>
    <w:rsid w:val="00D568D8"/>
    <w:rsid w:val="00D573E7"/>
    <w:rsid w:val="00D5786E"/>
    <w:rsid w:val="00D57AA7"/>
    <w:rsid w:val="00D57E52"/>
    <w:rsid w:val="00D607DF"/>
    <w:rsid w:val="00D60BCE"/>
    <w:rsid w:val="00D60E52"/>
    <w:rsid w:val="00D610E4"/>
    <w:rsid w:val="00D61250"/>
    <w:rsid w:val="00D61879"/>
    <w:rsid w:val="00D61C68"/>
    <w:rsid w:val="00D61E4D"/>
    <w:rsid w:val="00D622A1"/>
    <w:rsid w:val="00D6275D"/>
    <w:rsid w:val="00D62A07"/>
    <w:rsid w:val="00D62BE7"/>
    <w:rsid w:val="00D62DC9"/>
    <w:rsid w:val="00D631D9"/>
    <w:rsid w:val="00D63265"/>
    <w:rsid w:val="00D63666"/>
    <w:rsid w:val="00D641C9"/>
    <w:rsid w:val="00D65176"/>
    <w:rsid w:val="00D653E2"/>
    <w:rsid w:val="00D65C76"/>
    <w:rsid w:val="00D65DAA"/>
    <w:rsid w:val="00D66209"/>
    <w:rsid w:val="00D66D97"/>
    <w:rsid w:val="00D6747E"/>
    <w:rsid w:val="00D67C79"/>
    <w:rsid w:val="00D700AC"/>
    <w:rsid w:val="00D7078D"/>
    <w:rsid w:val="00D709CC"/>
    <w:rsid w:val="00D71BCE"/>
    <w:rsid w:val="00D71C54"/>
    <w:rsid w:val="00D720F2"/>
    <w:rsid w:val="00D72107"/>
    <w:rsid w:val="00D72487"/>
    <w:rsid w:val="00D73020"/>
    <w:rsid w:val="00D730B1"/>
    <w:rsid w:val="00D74224"/>
    <w:rsid w:val="00D742F4"/>
    <w:rsid w:val="00D7487E"/>
    <w:rsid w:val="00D74C86"/>
    <w:rsid w:val="00D753C5"/>
    <w:rsid w:val="00D75F94"/>
    <w:rsid w:val="00D7690E"/>
    <w:rsid w:val="00D76BF5"/>
    <w:rsid w:val="00D76ED3"/>
    <w:rsid w:val="00D77257"/>
    <w:rsid w:val="00D77259"/>
    <w:rsid w:val="00D80392"/>
    <w:rsid w:val="00D80745"/>
    <w:rsid w:val="00D80D18"/>
    <w:rsid w:val="00D819EE"/>
    <w:rsid w:val="00D83175"/>
    <w:rsid w:val="00D835A3"/>
    <w:rsid w:val="00D8390F"/>
    <w:rsid w:val="00D84325"/>
    <w:rsid w:val="00D84CC7"/>
    <w:rsid w:val="00D857B4"/>
    <w:rsid w:val="00D85CAE"/>
    <w:rsid w:val="00D85D87"/>
    <w:rsid w:val="00D8604E"/>
    <w:rsid w:val="00D86833"/>
    <w:rsid w:val="00D871DB"/>
    <w:rsid w:val="00D87EAB"/>
    <w:rsid w:val="00D90267"/>
    <w:rsid w:val="00D915A1"/>
    <w:rsid w:val="00D91C6A"/>
    <w:rsid w:val="00D91CD8"/>
    <w:rsid w:val="00D91D91"/>
    <w:rsid w:val="00D93823"/>
    <w:rsid w:val="00D93AF3"/>
    <w:rsid w:val="00D946C7"/>
    <w:rsid w:val="00D95120"/>
    <w:rsid w:val="00D951B0"/>
    <w:rsid w:val="00D955A9"/>
    <w:rsid w:val="00D958C1"/>
    <w:rsid w:val="00D95C75"/>
    <w:rsid w:val="00D9632E"/>
    <w:rsid w:val="00D966C3"/>
    <w:rsid w:val="00D966FC"/>
    <w:rsid w:val="00D96745"/>
    <w:rsid w:val="00D96DC7"/>
    <w:rsid w:val="00D9738F"/>
    <w:rsid w:val="00DA01B5"/>
    <w:rsid w:val="00DA069A"/>
    <w:rsid w:val="00DA08C8"/>
    <w:rsid w:val="00DA090A"/>
    <w:rsid w:val="00DA17F7"/>
    <w:rsid w:val="00DA19D8"/>
    <w:rsid w:val="00DA1BDF"/>
    <w:rsid w:val="00DA2002"/>
    <w:rsid w:val="00DA23D0"/>
    <w:rsid w:val="00DA24CE"/>
    <w:rsid w:val="00DA25F8"/>
    <w:rsid w:val="00DA2799"/>
    <w:rsid w:val="00DA2D65"/>
    <w:rsid w:val="00DA2E5C"/>
    <w:rsid w:val="00DA36A6"/>
    <w:rsid w:val="00DA37C8"/>
    <w:rsid w:val="00DA3829"/>
    <w:rsid w:val="00DA3E76"/>
    <w:rsid w:val="00DA4873"/>
    <w:rsid w:val="00DA5524"/>
    <w:rsid w:val="00DA62B0"/>
    <w:rsid w:val="00DA660B"/>
    <w:rsid w:val="00DA6AD3"/>
    <w:rsid w:val="00DA6DA4"/>
    <w:rsid w:val="00DA721E"/>
    <w:rsid w:val="00DA73C1"/>
    <w:rsid w:val="00DA7799"/>
    <w:rsid w:val="00DA78D5"/>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D61"/>
    <w:rsid w:val="00DC24F3"/>
    <w:rsid w:val="00DC2639"/>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A05"/>
    <w:rsid w:val="00DD1C10"/>
    <w:rsid w:val="00DD1DB1"/>
    <w:rsid w:val="00DD2172"/>
    <w:rsid w:val="00DD22FB"/>
    <w:rsid w:val="00DD2ED1"/>
    <w:rsid w:val="00DD2F58"/>
    <w:rsid w:val="00DD5B20"/>
    <w:rsid w:val="00DD604F"/>
    <w:rsid w:val="00DD6050"/>
    <w:rsid w:val="00DD611C"/>
    <w:rsid w:val="00DD6A5C"/>
    <w:rsid w:val="00DD6AFF"/>
    <w:rsid w:val="00DD6F6B"/>
    <w:rsid w:val="00DD71A6"/>
    <w:rsid w:val="00DD7DE7"/>
    <w:rsid w:val="00DD7EE8"/>
    <w:rsid w:val="00DD7FBC"/>
    <w:rsid w:val="00DE07E5"/>
    <w:rsid w:val="00DE0D29"/>
    <w:rsid w:val="00DE0FD9"/>
    <w:rsid w:val="00DE10AD"/>
    <w:rsid w:val="00DE13BA"/>
    <w:rsid w:val="00DE1504"/>
    <w:rsid w:val="00DE1C14"/>
    <w:rsid w:val="00DE3116"/>
    <w:rsid w:val="00DE3DEE"/>
    <w:rsid w:val="00DE45E4"/>
    <w:rsid w:val="00DE4886"/>
    <w:rsid w:val="00DE48E2"/>
    <w:rsid w:val="00DE4B1E"/>
    <w:rsid w:val="00DE4E25"/>
    <w:rsid w:val="00DE56CD"/>
    <w:rsid w:val="00DE67F8"/>
    <w:rsid w:val="00DE7021"/>
    <w:rsid w:val="00DE717E"/>
    <w:rsid w:val="00DE7AC4"/>
    <w:rsid w:val="00DF05D2"/>
    <w:rsid w:val="00DF1080"/>
    <w:rsid w:val="00DF17D6"/>
    <w:rsid w:val="00DF18BA"/>
    <w:rsid w:val="00DF1A01"/>
    <w:rsid w:val="00DF1BFC"/>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00"/>
    <w:rsid w:val="00E01611"/>
    <w:rsid w:val="00E01C7F"/>
    <w:rsid w:val="00E02645"/>
    <w:rsid w:val="00E02873"/>
    <w:rsid w:val="00E03033"/>
    <w:rsid w:val="00E03060"/>
    <w:rsid w:val="00E03754"/>
    <w:rsid w:val="00E0425C"/>
    <w:rsid w:val="00E04276"/>
    <w:rsid w:val="00E042FF"/>
    <w:rsid w:val="00E0520F"/>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20082"/>
    <w:rsid w:val="00E20326"/>
    <w:rsid w:val="00E20CA4"/>
    <w:rsid w:val="00E20D1B"/>
    <w:rsid w:val="00E215C9"/>
    <w:rsid w:val="00E2164E"/>
    <w:rsid w:val="00E2235A"/>
    <w:rsid w:val="00E23952"/>
    <w:rsid w:val="00E23C30"/>
    <w:rsid w:val="00E24143"/>
    <w:rsid w:val="00E24927"/>
    <w:rsid w:val="00E250E7"/>
    <w:rsid w:val="00E25211"/>
    <w:rsid w:val="00E25555"/>
    <w:rsid w:val="00E25752"/>
    <w:rsid w:val="00E25CE1"/>
    <w:rsid w:val="00E25D9A"/>
    <w:rsid w:val="00E26611"/>
    <w:rsid w:val="00E26CBC"/>
    <w:rsid w:val="00E26DF7"/>
    <w:rsid w:val="00E27163"/>
    <w:rsid w:val="00E27404"/>
    <w:rsid w:val="00E27CE6"/>
    <w:rsid w:val="00E27D22"/>
    <w:rsid w:val="00E301C4"/>
    <w:rsid w:val="00E301C9"/>
    <w:rsid w:val="00E30406"/>
    <w:rsid w:val="00E30907"/>
    <w:rsid w:val="00E31883"/>
    <w:rsid w:val="00E3226F"/>
    <w:rsid w:val="00E33111"/>
    <w:rsid w:val="00E33B7D"/>
    <w:rsid w:val="00E3432E"/>
    <w:rsid w:val="00E34431"/>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759"/>
    <w:rsid w:val="00E570C8"/>
    <w:rsid w:val="00E574A3"/>
    <w:rsid w:val="00E60204"/>
    <w:rsid w:val="00E60576"/>
    <w:rsid w:val="00E615A5"/>
    <w:rsid w:val="00E617E5"/>
    <w:rsid w:val="00E61D00"/>
    <w:rsid w:val="00E61ED8"/>
    <w:rsid w:val="00E62991"/>
    <w:rsid w:val="00E630C4"/>
    <w:rsid w:val="00E63364"/>
    <w:rsid w:val="00E64D1F"/>
    <w:rsid w:val="00E66678"/>
    <w:rsid w:val="00E668FA"/>
    <w:rsid w:val="00E66962"/>
    <w:rsid w:val="00E66A69"/>
    <w:rsid w:val="00E705E5"/>
    <w:rsid w:val="00E707B0"/>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7702"/>
    <w:rsid w:val="00E80A24"/>
    <w:rsid w:val="00E80C85"/>
    <w:rsid w:val="00E80E34"/>
    <w:rsid w:val="00E810F1"/>
    <w:rsid w:val="00E81311"/>
    <w:rsid w:val="00E818C4"/>
    <w:rsid w:val="00E818C6"/>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61AD"/>
    <w:rsid w:val="00E863D2"/>
    <w:rsid w:val="00E864EA"/>
    <w:rsid w:val="00E865F4"/>
    <w:rsid w:val="00E868D9"/>
    <w:rsid w:val="00E86C6F"/>
    <w:rsid w:val="00E8758E"/>
    <w:rsid w:val="00E8765E"/>
    <w:rsid w:val="00E87D71"/>
    <w:rsid w:val="00E900EE"/>
    <w:rsid w:val="00E90185"/>
    <w:rsid w:val="00E90DEC"/>
    <w:rsid w:val="00E91374"/>
    <w:rsid w:val="00E91A0A"/>
    <w:rsid w:val="00E91B54"/>
    <w:rsid w:val="00E9273D"/>
    <w:rsid w:val="00E93279"/>
    <w:rsid w:val="00E93456"/>
    <w:rsid w:val="00E936EF"/>
    <w:rsid w:val="00E93804"/>
    <w:rsid w:val="00E938C5"/>
    <w:rsid w:val="00E93E27"/>
    <w:rsid w:val="00E93F1F"/>
    <w:rsid w:val="00E94C2A"/>
    <w:rsid w:val="00E950AB"/>
    <w:rsid w:val="00E95743"/>
    <w:rsid w:val="00E95767"/>
    <w:rsid w:val="00E95CE1"/>
    <w:rsid w:val="00E95EF9"/>
    <w:rsid w:val="00E95F82"/>
    <w:rsid w:val="00E960F1"/>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910"/>
    <w:rsid w:val="00EA4A89"/>
    <w:rsid w:val="00EA4BE3"/>
    <w:rsid w:val="00EA4DBD"/>
    <w:rsid w:val="00EA4E66"/>
    <w:rsid w:val="00EA4E6D"/>
    <w:rsid w:val="00EA51BA"/>
    <w:rsid w:val="00EA5445"/>
    <w:rsid w:val="00EA5A76"/>
    <w:rsid w:val="00EA6052"/>
    <w:rsid w:val="00EA7287"/>
    <w:rsid w:val="00EA7B3B"/>
    <w:rsid w:val="00EA7E47"/>
    <w:rsid w:val="00EB011A"/>
    <w:rsid w:val="00EB04BF"/>
    <w:rsid w:val="00EB0C08"/>
    <w:rsid w:val="00EB0C53"/>
    <w:rsid w:val="00EB13AD"/>
    <w:rsid w:val="00EB23FD"/>
    <w:rsid w:val="00EB25D7"/>
    <w:rsid w:val="00EB31EA"/>
    <w:rsid w:val="00EB3BA4"/>
    <w:rsid w:val="00EB42FE"/>
    <w:rsid w:val="00EB44FD"/>
    <w:rsid w:val="00EB4B14"/>
    <w:rsid w:val="00EB4F01"/>
    <w:rsid w:val="00EB513A"/>
    <w:rsid w:val="00EB56E5"/>
    <w:rsid w:val="00EB6238"/>
    <w:rsid w:val="00EB6398"/>
    <w:rsid w:val="00EB746C"/>
    <w:rsid w:val="00EB7F6C"/>
    <w:rsid w:val="00EC03CA"/>
    <w:rsid w:val="00EC0B7C"/>
    <w:rsid w:val="00EC146A"/>
    <w:rsid w:val="00EC22AF"/>
    <w:rsid w:val="00EC2517"/>
    <w:rsid w:val="00EC26AD"/>
    <w:rsid w:val="00EC3515"/>
    <w:rsid w:val="00EC5712"/>
    <w:rsid w:val="00EC5900"/>
    <w:rsid w:val="00EC5E04"/>
    <w:rsid w:val="00EC7362"/>
    <w:rsid w:val="00EC7937"/>
    <w:rsid w:val="00EC7FCA"/>
    <w:rsid w:val="00ED01AF"/>
    <w:rsid w:val="00ED035B"/>
    <w:rsid w:val="00ED08C5"/>
    <w:rsid w:val="00ED0ADE"/>
    <w:rsid w:val="00ED0B1B"/>
    <w:rsid w:val="00ED0F27"/>
    <w:rsid w:val="00ED12E0"/>
    <w:rsid w:val="00ED1D03"/>
    <w:rsid w:val="00ED273B"/>
    <w:rsid w:val="00ED2CDC"/>
    <w:rsid w:val="00ED2FF3"/>
    <w:rsid w:val="00ED342E"/>
    <w:rsid w:val="00ED34CF"/>
    <w:rsid w:val="00ED3A0D"/>
    <w:rsid w:val="00ED3E2F"/>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1F91"/>
    <w:rsid w:val="00EE2102"/>
    <w:rsid w:val="00EE23E5"/>
    <w:rsid w:val="00EE2D74"/>
    <w:rsid w:val="00EE3B7D"/>
    <w:rsid w:val="00EE3F17"/>
    <w:rsid w:val="00EE3F6A"/>
    <w:rsid w:val="00EE4330"/>
    <w:rsid w:val="00EE4CDE"/>
    <w:rsid w:val="00EE4D5A"/>
    <w:rsid w:val="00EE4F9B"/>
    <w:rsid w:val="00EE5944"/>
    <w:rsid w:val="00EE6570"/>
    <w:rsid w:val="00EE7610"/>
    <w:rsid w:val="00EE7632"/>
    <w:rsid w:val="00EE7FA3"/>
    <w:rsid w:val="00EF0AAC"/>
    <w:rsid w:val="00EF1284"/>
    <w:rsid w:val="00EF1400"/>
    <w:rsid w:val="00EF1867"/>
    <w:rsid w:val="00EF1990"/>
    <w:rsid w:val="00EF1CA4"/>
    <w:rsid w:val="00EF21C9"/>
    <w:rsid w:val="00EF29E9"/>
    <w:rsid w:val="00EF2FE6"/>
    <w:rsid w:val="00EF35EA"/>
    <w:rsid w:val="00EF36C1"/>
    <w:rsid w:val="00EF38F3"/>
    <w:rsid w:val="00EF4450"/>
    <w:rsid w:val="00EF45CD"/>
    <w:rsid w:val="00EF4D3F"/>
    <w:rsid w:val="00EF5286"/>
    <w:rsid w:val="00EF52B4"/>
    <w:rsid w:val="00EF5B78"/>
    <w:rsid w:val="00EF6161"/>
    <w:rsid w:val="00EF6166"/>
    <w:rsid w:val="00EF6209"/>
    <w:rsid w:val="00EF659B"/>
    <w:rsid w:val="00EF67B4"/>
    <w:rsid w:val="00EF6B3C"/>
    <w:rsid w:val="00F009B1"/>
    <w:rsid w:val="00F00A41"/>
    <w:rsid w:val="00F00AA0"/>
    <w:rsid w:val="00F00D67"/>
    <w:rsid w:val="00F01ADB"/>
    <w:rsid w:val="00F02A7D"/>
    <w:rsid w:val="00F03C22"/>
    <w:rsid w:val="00F03CFF"/>
    <w:rsid w:val="00F040F5"/>
    <w:rsid w:val="00F04230"/>
    <w:rsid w:val="00F0433E"/>
    <w:rsid w:val="00F05B4A"/>
    <w:rsid w:val="00F05DAD"/>
    <w:rsid w:val="00F060C3"/>
    <w:rsid w:val="00F067F7"/>
    <w:rsid w:val="00F06F13"/>
    <w:rsid w:val="00F07117"/>
    <w:rsid w:val="00F07793"/>
    <w:rsid w:val="00F07F96"/>
    <w:rsid w:val="00F10352"/>
    <w:rsid w:val="00F1070D"/>
    <w:rsid w:val="00F11E48"/>
    <w:rsid w:val="00F122A9"/>
    <w:rsid w:val="00F123A0"/>
    <w:rsid w:val="00F12B5D"/>
    <w:rsid w:val="00F12B74"/>
    <w:rsid w:val="00F1310A"/>
    <w:rsid w:val="00F1345D"/>
    <w:rsid w:val="00F13590"/>
    <w:rsid w:val="00F13972"/>
    <w:rsid w:val="00F13BCF"/>
    <w:rsid w:val="00F14342"/>
    <w:rsid w:val="00F14D6C"/>
    <w:rsid w:val="00F1509B"/>
    <w:rsid w:val="00F156A3"/>
    <w:rsid w:val="00F16712"/>
    <w:rsid w:val="00F16726"/>
    <w:rsid w:val="00F1681C"/>
    <w:rsid w:val="00F16C96"/>
    <w:rsid w:val="00F16F92"/>
    <w:rsid w:val="00F17414"/>
    <w:rsid w:val="00F175A2"/>
    <w:rsid w:val="00F17C28"/>
    <w:rsid w:val="00F17D46"/>
    <w:rsid w:val="00F2005C"/>
    <w:rsid w:val="00F20091"/>
    <w:rsid w:val="00F201A5"/>
    <w:rsid w:val="00F2129E"/>
    <w:rsid w:val="00F22172"/>
    <w:rsid w:val="00F2252F"/>
    <w:rsid w:val="00F229AE"/>
    <w:rsid w:val="00F22F7A"/>
    <w:rsid w:val="00F24983"/>
    <w:rsid w:val="00F253CC"/>
    <w:rsid w:val="00F25F56"/>
    <w:rsid w:val="00F27048"/>
    <w:rsid w:val="00F27482"/>
    <w:rsid w:val="00F27882"/>
    <w:rsid w:val="00F27A6B"/>
    <w:rsid w:val="00F30178"/>
    <w:rsid w:val="00F30E36"/>
    <w:rsid w:val="00F3137F"/>
    <w:rsid w:val="00F31CF0"/>
    <w:rsid w:val="00F31DC4"/>
    <w:rsid w:val="00F32141"/>
    <w:rsid w:val="00F32F92"/>
    <w:rsid w:val="00F339C9"/>
    <w:rsid w:val="00F33BE6"/>
    <w:rsid w:val="00F33ED4"/>
    <w:rsid w:val="00F344DC"/>
    <w:rsid w:val="00F34860"/>
    <w:rsid w:val="00F35050"/>
    <w:rsid w:val="00F35110"/>
    <w:rsid w:val="00F356F4"/>
    <w:rsid w:val="00F35BFA"/>
    <w:rsid w:val="00F373E7"/>
    <w:rsid w:val="00F37744"/>
    <w:rsid w:val="00F37DE5"/>
    <w:rsid w:val="00F406DB"/>
    <w:rsid w:val="00F4093D"/>
    <w:rsid w:val="00F40E0A"/>
    <w:rsid w:val="00F410E1"/>
    <w:rsid w:val="00F41705"/>
    <w:rsid w:val="00F41747"/>
    <w:rsid w:val="00F41A5F"/>
    <w:rsid w:val="00F4270D"/>
    <w:rsid w:val="00F42810"/>
    <w:rsid w:val="00F42A9F"/>
    <w:rsid w:val="00F4325B"/>
    <w:rsid w:val="00F43717"/>
    <w:rsid w:val="00F437EB"/>
    <w:rsid w:val="00F438D0"/>
    <w:rsid w:val="00F4397F"/>
    <w:rsid w:val="00F43B36"/>
    <w:rsid w:val="00F43D75"/>
    <w:rsid w:val="00F448F1"/>
    <w:rsid w:val="00F45002"/>
    <w:rsid w:val="00F45CAE"/>
    <w:rsid w:val="00F467BB"/>
    <w:rsid w:val="00F47DB1"/>
    <w:rsid w:val="00F47FF0"/>
    <w:rsid w:val="00F5094E"/>
    <w:rsid w:val="00F50954"/>
    <w:rsid w:val="00F50BC6"/>
    <w:rsid w:val="00F50C13"/>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B03"/>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1BB"/>
    <w:rsid w:val="00F74425"/>
    <w:rsid w:val="00F744D0"/>
    <w:rsid w:val="00F74886"/>
    <w:rsid w:val="00F7490C"/>
    <w:rsid w:val="00F74952"/>
    <w:rsid w:val="00F754A2"/>
    <w:rsid w:val="00F7592E"/>
    <w:rsid w:val="00F7596C"/>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3F"/>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22CD"/>
    <w:rsid w:val="00FA25C4"/>
    <w:rsid w:val="00FA2742"/>
    <w:rsid w:val="00FA4319"/>
    <w:rsid w:val="00FA439A"/>
    <w:rsid w:val="00FA4C3E"/>
    <w:rsid w:val="00FA5564"/>
    <w:rsid w:val="00FA5B09"/>
    <w:rsid w:val="00FA5C22"/>
    <w:rsid w:val="00FA5F4E"/>
    <w:rsid w:val="00FA6C2A"/>
    <w:rsid w:val="00FA7A8E"/>
    <w:rsid w:val="00FB0AC3"/>
    <w:rsid w:val="00FB16B3"/>
    <w:rsid w:val="00FB228A"/>
    <w:rsid w:val="00FB29C1"/>
    <w:rsid w:val="00FB2D69"/>
    <w:rsid w:val="00FB2ED7"/>
    <w:rsid w:val="00FB2F92"/>
    <w:rsid w:val="00FB303E"/>
    <w:rsid w:val="00FB304A"/>
    <w:rsid w:val="00FB3068"/>
    <w:rsid w:val="00FB3290"/>
    <w:rsid w:val="00FB3908"/>
    <w:rsid w:val="00FB3D4B"/>
    <w:rsid w:val="00FB6280"/>
    <w:rsid w:val="00FB6C1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5723"/>
    <w:rsid w:val="00FC5955"/>
    <w:rsid w:val="00FC5CFB"/>
    <w:rsid w:val="00FC6C08"/>
    <w:rsid w:val="00FC6E95"/>
    <w:rsid w:val="00FC7185"/>
    <w:rsid w:val="00FC73B3"/>
    <w:rsid w:val="00FC793E"/>
    <w:rsid w:val="00FC7AC0"/>
    <w:rsid w:val="00FD00BE"/>
    <w:rsid w:val="00FD0243"/>
    <w:rsid w:val="00FD05E6"/>
    <w:rsid w:val="00FD125B"/>
    <w:rsid w:val="00FD17E1"/>
    <w:rsid w:val="00FD1B04"/>
    <w:rsid w:val="00FD258B"/>
    <w:rsid w:val="00FD2729"/>
    <w:rsid w:val="00FD2B65"/>
    <w:rsid w:val="00FD3356"/>
    <w:rsid w:val="00FD44E3"/>
    <w:rsid w:val="00FD4CCA"/>
    <w:rsid w:val="00FD4F3F"/>
    <w:rsid w:val="00FD4F69"/>
    <w:rsid w:val="00FD553A"/>
    <w:rsid w:val="00FD5C85"/>
    <w:rsid w:val="00FD6000"/>
    <w:rsid w:val="00FD6277"/>
    <w:rsid w:val="00FD69CD"/>
    <w:rsid w:val="00FD6D33"/>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703E"/>
    <w:rsid w:val="00FE75C1"/>
    <w:rsid w:val="00FE76E9"/>
    <w:rsid w:val="00FE7C77"/>
    <w:rsid w:val="00FF0839"/>
    <w:rsid w:val="00FF0A31"/>
    <w:rsid w:val="00FF1221"/>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5366573">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9019271">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8575856">
      <w:bodyDiv w:val="1"/>
      <w:marLeft w:val="0"/>
      <w:marRight w:val="0"/>
      <w:marTop w:val="0"/>
      <w:marBottom w:val="0"/>
      <w:divBdr>
        <w:top w:val="none" w:sz="0" w:space="0" w:color="auto"/>
        <w:left w:val="none" w:sz="0" w:space="0" w:color="auto"/>
        <w:bottom w:val="none" w:sz="0" w:space="0" w:color="auto"/>
        <w:right w:val="none" w:sz="0" w:space="0" w:color="auto"/>
      </w:divBdr>
      <w:divsChild>
        <w:div w:id="916479701">
          <w:marLeft w:val="0"/>
          <w:marRight w:val="0"/>
          <w:marTop w:val="0"/>
          <w:marBottom w:val="0"/>
          <w:divBdr>
            <w:top w:val="none" w:sz="0" w:space="0" w:color="auto"/>
            <w:left w:val="none" w:sz="0" w:space="0" w:color="auto"/>
            <w:bottom w:val="none" w:sz="0" w:space="0" w:color="auto"/>
            <w:right w:val="none" w:sz="0" w:space="0" w:color="auto"/>
          </w:divBdr>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380943">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8959570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3134696">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2794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19870621">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0280435">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998382854">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0109">
      <w:bodyDiv w:val="1"/>
      <w:marLeft w:val="0"/>
      <w:marRight w:val="0"/>
      <w:marTop w:val="0"/>
      <w:marBottom w:val="0"/>
      <w:divBdr>
        <w:top w:val="none" w:sz="0" w:space="0" w:color="auto"/>
        <w:left w:val="none" w:sz="0" w:space="0" w:color="auto"/>
        <w:bottom w:val="none" w:sz="0" w:space="0" w:color="auto"/>
        <w:right w:val="none" w:sz="0" w:space="0" w:color="auto"/>
      </w:divBdr>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168527">
      <w:bodyDiv w:val="1"/>
      <w:marLeft w:val="0"/>
      <w:marRight w:val="0"/>
      <w:marTop w:val="0"/>
      <w:marBottom w:val="0"/>
      <w:divBdr>
        <w:top w:val="none" w:sz="0" w:space="0" w:color="auto"/>
        <w:left w:val="none" w:sz="0" w:space="0" w:color="auto"/>
        <w:bottom w:val="none" w:sz="0" w:space="0" w:color="auto"/>
        <w:right w:val="none" w:sz="0" w:space="0" w:color="auto"/>
      </w:divBdr>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2075893">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5978360">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57601610">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0184533">
      <w:bodyDiv w:val="1"/>
      <w:marLeft w:val="0"/>
      <w:marRight w:val="0"/>
      <w:marTop w:val="0"/>
      <w:marBottom w:val="0"/>
      <w:divBdr>
        <w:top w:val="none" w:sz="0" w:space="0" w:color="auto"/>
        <w:left w:val="none" w:sz="0" w:space="0" w:color="auto"/>
        <w:bottom w:val="none" w:sz="0" w:space="0" w:color="auto"/>
        <w:right w:val="none" w:sz="0" w:space="0" w:color="auto"/>
      </w:divBdr>
      <w:divsChild>
        <w:div w:id="36006214">
          <w:marLeft w:val="0"/>
          <w:marRight w:val="0"/>
          <w:marTop w:val="0"/>
          <w:marBottom w:val="0"/>
          <w:divBdr>
            <w:top w:val="none" w:sz="0" w:space="0" w:color="auto"/>
            <w:left w:val="none" w:sz="0" w:space="0" w:color="auto"/>
            <w:bottom w:val="none" w:sz="0" w:space="0" w:color="auto"/>
            <w:right w:val="none" w:sz="0" w:space="0" w:color="auto"/>
          </w:divBdr>
        </w:div>
        <w:div w:id="1333027016">
          <w:marLeft w:val="0"/>
          <w:marRight w:val="0"/>
          <w:marTop w:val="0"/>
          <w:marBottom w:val="0"/>
          <w:divBdr>
            <w:top w:val="none" w:sz="0" w:space="0" w:color="auto"/>
            <w:left w:val="none" w:sz="0" w:space="0" w:color="auto"/>
            <w:bottom w:val="none" w:sz="0" w:space="0" w:color="auto"/>
            <w:right w:val="none" w:sz="0" w:space="0" w:color="auto"/>
          </w:divBdr>
        </w:div>
        <w:div w:id="10762298">
          <w:marLeft w:val="0"/>
          <w:marRight w:val="0"/>
          <w:marTop w:val="0"/>
          <w:marBottom w:val="0"/>
          <w:divBdr>
            <w:top w:val="none" w:sz="0" w:space="0" w:color="auto"/>
            <w:left w:val="none" w:sz="0" w:space="0" w:color="auto"/>
            <w:bottom w:val="none" w:sz="0" w:space="0" w:color="auto"/>
            <w:right w:val="none" w:sz="0" w:space="0" w:color="auto"/>
          </w:divBdr>
        </w:div>
        <w:div w:id="870187984">
          <w:marLeft w:val="0"/>
          <w:marRight w:val="0"/>
          <w:marTop w:val="0"/>
          <w:marBottom w:val="0"/>
          <w:divBdr>
            <w:top w:val="none" w:sz="0" w:space="0" w:color="auto"/>
            <w:left w:val="none" w:sz="0" w:space="0" w:color="auto"/>
            <w:bottom w:val="none" w:sz="0" w:space="0" w:color="auto"/>
            <w:right w:val="none" w:sz="0" w:space="0" w:color="auto"/>
          </w:divBdr>
        </w:div>
        <w:div w:id="1320033995">
          <w:marLeft w:val="0"/>
          <w:marRight w:val="0"/>
          <w:marTop w:val="0"/>
          <w:marBottom w:val="0"/>
          <w:divBdr>
            <w:top w:val="none" w:sz="0" w:space="0" w:color="auto"/>
            <w:left w:val="none" w:sz="0" w:space="0" w:color="auto"/>
            <w:bottom w:val="none" w:sz="0" w:space="0" w:color="auto"/>
            <w:right w:val="none" w:sz="0" w:space="0" w:color="auto"/>
          </w:divBdr>
        </w:div>
        <w:div w:id="1680037311">
          <w:marLeft w:val="0"/>
          <w:marRight w:val="0"/>
          <w:marTop w:val="0"/>
          <w:marBottom w:val="0"/>
          <w:divBdr>
            <w:top w:val="none" w:sz="0" w:space="0" w:color="auto"/>
            <w:left w:val="none" w:sz="0" w:space="0" w:color="auto"/>
            <w:bottom w:val="none" w:sz="0" w:space="0" w:color="auto"/>
            <w:right w:val="none" w:sz="0" w:space="0" w:color="auto"/>
          </w:divBdr>
        </w:div>
        <w:div w:id="441461446">
          <w:marLeft w:val="0"/>
          <w:marRight w:val="0"/>
          <w:marTop w:val="0"/>
          <w:marBottom w:val="0"/>
          <w:divBdr>
            <w:top w:val="none" w:sz="0" w:space="0" w:color="auto"/>
            <w:left w:val="none" w:sz="0" w:space="0" w:color="auto"/>
            <w:bottom w:val="none" w:sz="0" w:space="0" w:color="auto"/>
            <w:right w:val="none" w:sz="0" w:space="0" w:color="auto"/>
          </w:divBdr>
        </w:div>
        <w:div w:id="2043942939">
          <w:marLeft w:val="0"/>
          <w:marRight w:val="0"/>
          <w:marTop w:val="0"/>
          <w:marBottom w:val="0"/>
          <w:divBdr>
            <w:top w:val="none" w:sz="0" w:space="0" w:color="auto"/>
            <w:left w:val="none" w:sz="0" w:space="0" w:color="auto"/>
            <w:bottom w:val="none" w:sz="0" w:space="0" w:color="auto"/>
            <w:right w:val="none" w:sz="0" w:space="0" w:color="auto"/>
          </w:divBdr>
        </w:div>
        <w:div w:id="1499736292">
          <w:marLeft w:val="0"/>
          <w:marRight w:val="0"/>
          <w:marTop w:val="0"/>
          <w:marBottom w:val="0"/>
          <w:divBdr>
            <w:top w:val="none" w:sz="0" w:space="0" w:color="auto"/>
            <w:left w:val="none" w:sz="0" w:space="0" w:color="auto"/>
            <w:bottom w:val="none" w:sz="0" w:space="0" w:color="auto"/>
            <w:right w:val="none" w:sz="0" w:space="0" w:color="auto"/>
          </w:divBdr>
        </w:div>
        <w:div w:id="1328292086">
          <w:marLeft w:val="0"/>
          <w:marRight w:val="0"/>
          <w:marTop w:val="0"/>
          <w:marBottom w:val="0"/>
          <w:divBdr>
            <w:top w:val="none" w:sz="0" w:space="0" w:color="auto"/>
            <w:left w:val="none" w:sz="0" w:space="0" w:color="auto"/>
            <w:bottom w:val="none" w:sz="0" w:space="0" w:color="auto"/>
            <w:right w:val="none" w:sz="0" w:space="0" w:color="auto"/>
          </w:divBdr>
        </w:div>
      </w:divsChild>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54337633">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895242">
      <w:bodyDiv w:val="1"/>
      <w:marLeft w:val="0"/>
      <w:marRight w:val="0"/>
      <w:marTop w:val="0"/>
      <w:marBottom w:val="0"/>
      <w:divBdr>
        <w:top w:val="none" w:sz="0" w:space="0" w:color="auto"/>
        <w:left w:val="none" w:sz="0" w:space="0" w:color="auto"/>
        <w:bottom w:val="none" w:sz="0" w:space="0" w:color="auto"/>
        <w:right w:val="none" w:sz="0" w:space="0" w:color="auto"/>
      </w:divBdr>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3961464">
      <w:bodyDiv w:val="1"/>
      <w:marLeft w:val="0"/>
      <w:marRight w:val="0"/>
      <w:marTop w:val="0"/>
      <w:marBottom w:val="0"/>
      <w:divBdr>
        <w:top w:val="none" w:sz="0" w:space="0" w:color="auto"/>
        <w:left w:val="none" w:sz="0" w:space="0" w:color="auto"/>
        <w:bottom w:val="none" w:sz="0" w:space="0" w:color="auto"/>
        <w:right w:val="none" w:sz="0" w:space="0" w:color="auto"/>
      </w:divBdr>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898934400">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26454828">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13017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7411734">
      <w:bodyDiv w:val="1"/>
      <w:marLeft w:val="0"/>
      <w:marRight w:val="0"/>
      <w:marTop w:val="0"/>
      <w:marBottom w:val="0"/>
      <w:divBdr>
        <w:top w:val="none" w:sz="0" w:space="0" w:color="auto"/>
        <w:left w:val="none" w:sz="0" w:space="0" w:color="auto"/>
        <w:bottom w:val="none" w:sz="0" w:space="0" w:color="auto"/>
        <w:right w:val="none" w:sz="0" w:space="0" w:color="auto"/>
      </w:divBdr>
      <w:divsChild>
        <w:div w:id="515388783">
          <w:marLeft w:val="0"/>
          <w:marRight w:val="0"/>
          <w:marTop w:val="0"/>
          <w:marBottom w:val="0"/>
          <w:divBdr>
            <w:top w:val="none" w:sz="0" w:space="0" w:color="auto"/>
            <w:left w:val="none" w:sz="0" w:space="0" w:color="auto"/>
            <w:bottom w:val="none" w:sz="0" w:space="0" w:color="auto"/>
            <w:right w:val="none" w:sz="0" w:space="0" w:color="auto"/>
          </w:divBdr>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4302614">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header" Target="header9.xml"/><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eader" Target="header13.xm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3.png"/><Relationship Id="rId53"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theme" Target="theme/theme1.xml"/><Relationship Id="rId61" Type="http://schemas.microsoft.com/office/2011/relationships/people" Target="people.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12.png"/><Relationship Id="rId44" Type="http://schemas.openxmlformats.org/officeDocument/2006/relationships/header" Target="header11.xml"/><Relationship Id="rId52" Type="http://schemas.openxmlformats.org/officeDocument/2006/relationships/image" Target="media/image30.jpeg"/><Relationship Id="rId60"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10.xml"/><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59" Type="http://schemas.microsoft.com/office/2011/relationships/commentsExtended" Target="commentsExtended.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E3222-0B1F-4E6D-ACC8-AE9173614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23453</Words>
  <Characters>10117</Characters>
  <Application>Microsoft Office Word</Application>
  <DocSecurity>0</DocSecurity>
  <Lines>84</Lines>
  <Paragraphs>67</Paragraphs>
  <ScaleCrop>false</ScaleCrop>
  <Company>ICBCOA</Company>
  <LinksUpToDate>false</LinksUpToDate>
  <CharactersWithSpaces>33503</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cp:lastModifiedBy>USER</cp:lastModifiedBy>
  <cp:revision>4</cp:revision>
  <cp:lastPrinted>2020-04-23T16:12:00Z</cp:lastPrinted>
  <dcterms:created xsi:type="dcterms:W3CDTF">2020-06-02T11:13:00Z</dcterms:created>
  <dcterms:modified xsi:type="dcterms:W3CDTF">2020-06-02T11:41:00Z</dcterms:modified>
</cp:coreProperties>
</file>