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197BB" w14:textId="77777777" w:rsidR="000A2FDE" w:rsidRPr="00194E5F" w:rsidRDefault="007B4E38" w:rsidP="000A2FDE">
      <w:pPr>
        <w:spacing w:line="300" w:lineRule="exact"/>
        <w:rPr>
          <w:rFonts w:ascii="Arial" w:eastAsia="方正黑体简体" w:hAnsi="Arial" w:cs="Arial"/>
          <w:sz w:val="21"/>
          <w:szCs w:val="21"/>
        </w:rPr>
        <w:sectPr w:rsidR="000A2FDE" w:rsidRPr="00194E5F" w:rsidSect="00183C97">
          <w:headerReference w:type="default" r:id="rId9"/>
          <w:footerReference w:type="even" r:id="rId10"/>
          <w:footerReference w:type="default" r:id="rId11"/>
          <w:headerReference w:type="first" r:id="rId12"/>
          <w:type w:val="continuous"/>
          <w:pgSz w:w="11907" w:h="16840" w:code="9"/>
          <w:pgMar w:top="1843" w:right="1304" w:bottom="1134" w:left="1304" w:header="1134" w:footer="907" w:gutter="0"/>
          <w:cols w:space="720"/>
          <w:titlePg/>
          <w:docGrid w:linePitch="326"/>
        </w:sectPr>
      </w:pPr>
      <w:r>
        <w:rPr>
          <w:noProof/>
        </w:rPr>
        <mc:AlternateContent>
          <mc:Choice Requires="wps">
            <w:drawing>
              <wp:anchor distT="0" distB="0" distL="114300" distR="114300" simplePos="0" relativeHeight="251661312" behindDoc="0" locked="0" layoutInCell="1" allowOverlap="1" wp14:anchorId="36EEBFE5" wp14:editId="00447CF3">
                <wp:simplePos x="0" y="0"/>
                <wp:positionH relativeFrom="margin">
                  <wp:align>center</wp:align>
                </wp:positionH>
                <wp:positionV relativeFrom="margin">
                  <wp:align>bottom</wp:align>
                </wp:positionV>
                <wp:extent cx="5904230" cy="3648710"/>
                <wp:effectExtent l="0" t="0" r="0" b="0"/>
                <wp:wrapNone/>
                <wp:docPr id="955668798"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3648710"/>
                        </a:xfrm>
                        <a:prstGeom prst="rect">
                          <a:avLst/>
                        </a:prstGeom>
                        <a:noFill/>
                        <a:ln>
                          <a:noFill/>
                        </a:ln>
                      </wps:spPr>
                      <wps:txbx>
                        <w:txbxContent>
                          <w:p w14:paraId="6895BF8D" w14:textId="77777777" w:rsidR="00EF6095" w:rsidRPr="006D3FE4"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6D3FE4">
                              <w:rPr>
                                <w:rFonts w:ascii="Arial" w:eastAsia="方正黑体简体" w:hAnsi="Arial" w:hint="eastAsia"/>
                                <w:b/>
                                <w:bCs/>
                                <w:sz w:val="21"/>
                                <w:szCs w:val="21"/>
                              </w:rPr>
                              <w:t>估价报告编号：</w:t>
                            </w:r>
                          </w:p>
                          <w:p w14:paraId="53E268DA" w14:textId="77777777" w:rsidR="00EF6095" w:rsidRPr="006D3FE4" w:rsidRDefault="00EF6095" w:rsidP="000A2FDE">
                            <w:pPr>
                              <w:pStyle w:val="af6"/>
                              <w:spacing w:line="320" w:lineRule="exact"/>
                              <w:ind w:left="360" w:firstLineChars="0" w:firstLine="0"/>
                              <w:textAlignment w:val="bottom"/>
                              <w:rPr>
                                <w:rFonts w:ascii="Arial" w:eastAsia="方正黑体简体" w:hAnsi="Arial" w:cs="Arial"/>
                                <w:sz w:val="21"/>
                                <w:szCs w:val="21"/>
                              </w:rPr>
                            </w:pPr>
                            <w:proofErr w:type="gramStart"/>
                            <w:r w:rsidRPr="006D3FE4">
                              <w:rPr>
                                <w:rFonts w:ascii="Arial" w:eastAsia="方正黑体简体" w:hAnsi="Arial" w:cs="Arial" w:hint="eastAsia"/>
                                <w:sz w:val="21"/>
                                <w:szCs w:val="21"/>
                              </w:rPr>
                              <w:t>康正评</w:t>
                            </w:r>
                            <w:proofErr w:type="gramEnd"/>
                            <w:r w:rsidRPr="006D3FE4">
                              <w:rPr>
                                <w:rFonts w:ascii="Arial" w:eastAsia="方正黑体简体" w:hAnsi="Arial" w:cs="Arial" w:hint="eastAsia"/>
                                <w:sz w:val="21"/>
                                <w:szCs w:val="21"/>
                              </w:rPr>
                              <w:t>字</w:t>
                            </w:r>
                            <w:r w:rsidRPr="006D3FE4">
                              <w:rPr>
                                <w:rFonts w:ascii="Arial" w:eastAsia="方正黑体简体" w:hAnsi="Arial" w:cs="Arial"/>
                                <w:sz w:val="21"/>
                                <w:szCs w:val="21"/>
                              </w:rPr>
                              <w:t>2023-1-0675-F0</w:t>
                            </w:r>
                            <w:r w:rsidRPr="006D3FE4">
                              <w:rPr>
                                <w:rFonts w:ascii="Arial" w:eastAsia="方正黑体简体" w:hAnsi="Arial" w:cs="Arial" w:hint="eastAsia"/>
                                <w:sz w:val="21"/>
                                <w:szCs w:val="21"/>
                              </w:rPr>
                              <w:t>1</w:t>
                            </w:r>
                            <w:r w:rsidRPr="006D3FE4">
                              <w:rPr>
                                <w:rFonts w:ascii="Arial" w:eastAsia="方正黑体简体" w:hAnsi="Arial" w:cs="Arial"/>
                                <w:sz w:val="21"/>
                                <w:szCs w:val="21"/>
                              </w:rPr>
                              <w:t>CQGJ8</w:t>
                            </w:r>
                            <w:r w:rsidRPr="006D3FE4">
                              <w:rPr>
                                <w:rFonts w:ascii="Arial" w:eastAsia="方正黑体简体" w:hAnsi="Arial" w:cs="Arial" w:hint="eastAsia"/>
                                <w:sz w:val="21"/>
                                <w:szCs w:val="21"/>
                              </w:rPr>
                              <w:t>号</w:t>
                            </w:r>
                          </w:p>
                          <w:p w14:paraId="2FDD4ADD" w14:textId="77777777" w:rsidR="00EF6095" w:rsidRPr="006D3FE4" w:rsidRDefault="00EF6095" w:rsidP="000A2FDE">
                            <w:pPr>
                              <w:spacing w:line="320" w:lineRule="exact"/>
                              <w:ind w:firstLine="422"/>
                              <w:textAlignment w:val="bottom"/>
                              <w:rPr>
                                <w:rFonts w:ascii="Arial" w:hAnsi="Arial"/>
                              </w:rPr>
                            </w:pPr>
                          </w:p>
                          <w:p w14:paraId="578DC7B1" w14:textId="77777777" w:rsidR="00EF6095" w:rsidRPr="006D3FE4"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6D3FE4">
                              <w:rPr>
                                <w:rFonts w:ascii="Arial" w:eastAsia="方正黑体简体" w:hAnsi="Arial" w:hint="eastAsia"/>
                                <w:b/>
                                <w:bCs/>
                                <w:sz w:val="21"/>
                                <w:szCs w:val="21"/>
                              </w:rPr>
                              <w:t>估价项目名称：</w:t>
                            </w:r>
                          </w:p>
                          <w:p w14:paraId="7532AF1C" w14:textId="77777777" w:rsidR="00EF6095" w:rsidRPr="005276A7" w:rsidRDefault="00EF6095" w:rsidP="000A2FDE">
                            <w:pPr>
                              <w:pStyle w:val="af6"/>
                              <w:spacing w:line="320" w:lineRule="exact"/>
                              <w:ind w:left="360" w:firstLineChars="0" w:firstLine="0"/>
                              <w:textAlignment w:val="bottom"/>
                              <w:rPr>
                                <w:rFonts w:ascii="Arial" w:eastAsia="方正黑体简体" w:hAnsi="Arial" w:cs="Arial"/>
                                <w:sz w:val="21"/>
                                <w:szCs w:val="21"/>
                              </w:rPr>
                            </w:pPr>
                            <w:r w:rsidRPr="006D3FE4">
                              <w:rPr>
                                <w:rFonts w:ascii="Arial" w:eastAsia="方正黑体简体" w:hAnsi="Arial" w:cs="Arial" w:hint="eastAsia"/>
                                <w:color w:val="000000"/>
                                <w:sz w:val="21"/>
                                <w:szCs w:val="21"/>
                              </w:rPr>
                              <w:t>北京市丰台区大红门一期</w:t>
                            </w:r>
                            <w:r w:rsidRPr="006D3FE4">
                              <w:rPr>
                                <w:rFonts w:ascii="Arial" w:eastAsia="方正黑体简体" w:hAnsi="Arial" w:cs="Arial" w:hint="eastAsia"/>
                                <w:color w:val="000000"/>
                                <w:sz w:val="21"/>
                                <w:szCs w:val="21"/>
                              </w:rPr>
                              <w:t>A</w:t>
                            </w:r>
                            <w:r w:rsidRPr="006D3FE4">
                              <w:rPr>
                                <w:rFonts w:ascii="Arial" w:eastAsia="方正黑体简体" w:hAnsi="Arial" w:cs="Arial" w:hint="eastAsia"/>
                                <w:color w:val="000000"/>
                                <w:sz w:val="21"/>
                                <w:szCs w:val="21"/>
                              </w:rPr>
                              <w:t>区棚户区改造项目成片住宅标准房屋市场价格和标准房屋重置成新价格</w:t>
                            </w:r>
                            <w:r w:rsidRPr="006D3FE4">
                              <w:rPr>
                                <w:rFonts w:ascii="Arial" w:eastAsia="方正黑体简体" w:hAnsi="Arial" w:cs="Arial" w:hint="eastAsia"/>
                                <w:sz w:val="21"/>
                                <w:szCs w:val="21"/>
                              </w:rPr>
                              <w:t>评估</w:t>
                            </w:r>
                          </w:p>
                          <w:p w14:paraId="3474AEE6" w14:textId="77777777" w:rsidR="00EF6095" w:rsidRPr="00EE4771" w:rsidRDefault="00EF6095" w:rsidP="000A2FDE">
                            <w:pPr>
                              <w:spacing w:line="320" w:lineRule="exact"/>
                              <w:ind w:firstLine="422"/>
                              <w:textAlignment w:val="bottom"/>
                              <w:rPr>
                                <w:rFonts w:ascii="Arial" w:eastAsia="方正黑体简体" w:hAnsi="Arial"/>
                              </w:rPr>
                            </w:pPr>
                          </w:p>
                          <w:p w14:paraId="7B666C6B" w14:textId="77777777" w:rsidR="00EF6095" w:rsidRPr="0070492C"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EE4771">
                              <w:rPr>
                                <w:rFonts w:ascii="Arial" w:eastAsia="方正黑体简体" w:hAnsi="Arial" w:hint="eastAsia"/>
                                <w:b/>
                                <w:bCs/>
                                <w:sz w:val="21"/>
                                <w:szCs w:val="21"/>
                              </w:rPr>
                              <w:t>估价委托人：</w:t>
                            </w:r>
                          </w:p>
                          <w:p w14:paraId="235A2DEC" w14:textId="77777777" w:rsidR="00EF6095" w:rsidRPr="00493EE1" w:rsidRDefault="00EF6095" w:rsidP="000A2FDE">
                            <w:pPr>
                              <w:pStyle w:val="af6"/>
                              <w:spacing w:line="320" w:lineRule="exact"/>
                              <w:ind w:left="360" w:firstLineChars="0" w:firstLine="0"/>
                              <w:textAlignment w:val="bottom"/>
                              <w:rPr>
                                <w:rFonts w:ascii="Arial" w:eastAsia="方正黑体简体" w:hAnsi="Arial" w:cs="Arial"/>
                                <w:color w:val="000000"/>
                                <w:sz w:val="21"/>
                                <w:szCs w:val="21"/>
                              </w:rPr>
                            </w:pPr>
                            <w:r w:rsidRPr="00493EE1">
                              <w:rPr>
                                <w:rFonts w:ascii="Arial" w:eastAsia="方正黑体简体" w:hAnsi="Arial" w:cs="Arial" w:hint="eastAsia"/>
                                <w:color w:val="000000"/>
                                <w:sz w:val="21"/>
                                <w:szCs w:val="21"/>
                              </w:rPr>
                              <w:t>大红门（北京）建设发展有限公司</w:t>
                            </w:r>
                          </w:p>
                          <w:p w14:paraId="55A08389" w14:textId="77777777" w:rsidR="00EF6095" w:rsidRPr="00EE4771" w:rsidRDefault="00EF6095" w:rsidP="000A2FDE">
                            <w:pPr>
                              <w:pStyle w:val="af6"/>
                              <w:spacing w:line="320" w:lineRule="exact"/>
                              <w:ind w:left="360" w:firstLineChars="0" w:firstLine="0"/>
                              <w:textAlignment w:val="bottom"/>
                              <w:rPr>
                                <w:rFonts w:ascii="Arial" w:eastAsia="方正黑体简体" w:hAnsi="Arial"/>
                                <w:b/>
                                <w:sz w:val="21"/>
                                <w:szCs w:val="21"/>
                              </w:rPr>
                            </w:pPr>
                          </w:p>
                          <w:p w14:paraId="09E2FF95" w14:textId="77777777" w:rsidR="00EF6095" w:rsidRPr="00EE4771"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EE4771">
                              <w:rPr>
                                <w:rFonts w:ascii="Arial" w:eastAsia="方正黑体简体" w:hAnsi="Arial" w:hint="eastAsia"/>
                                <w:b/>
                                <w:bCs/>
                                <w:sz w:val="21"/>
                                <w:szCs w:val="21"/>
                              </w:rPr>
                              <w:t>房地产估价机构：</w:t>
                            </w:r>
                          </w:p>
                          <w:p w14:paraId="64739E51" w14:textId="77777777" w:rsidR="00EF6095" w:rsidRDefault="00EF6095" w:rsidP="00703078">
                            <w:pPr>
                              <w:pStyle w:val="af6"/>
                              <w:spacing w:line="320" w:lineRule="exact"/>
                              <w:ind w:left="360" w:firstLineChars="0" w:firstLine="0"/>
                              <w:textAlignment w:val="bottom"/>
                              <w:rPr>
                                <w:rFonts w:ascii="Arial" w:eastAsia="方正黑体简体" w:hAnsi="Arial"/>
                                <w:sz w:val="21"/>
                                <w:szCs w:val="21"/>
                              </w:rPr>
                            </w:pPr>
                            <w:proofErr w:type="gramStart"/>
                            <w:r w:rsidRPr="00EE4771">
                              <w:rPr>
                                <w:rFonts w:ascii="Arial" w:eastAsia="方正黑体简体" w:hAnsi="Arial" w:hint="eastAsia"/>
                                <w:sz w:val="21"/>
                                <w:szCs w:val="21"/>
                              </w:rPr>
                              <w:t>北京康正宏</w:t>
                            </w:r>
                            <w:proofErr w:type="gramEnd"/>
                            <w:r w:rsidRPr="00EE4771">
                              <w:rPr>
                                <w:rFonts w:ascii="Arial" w:eastAsia="方正黑体简体" w:hAnsi="Arial" w:hint="eastAsia"/>
                                <w:sz w:val="21"/>
                                <w:szCs w:val="21"/>
                              </w:rPr>
                              <w:t>基房地产评估有限公司</w:t>
                            </w:r>
                          </w:p>
                          <w:p w14:paraId="428D6331" w14:textId="77777777" w:rsidR="00EF6095" w:rsidRPr="00703078" w:rsidRDefault="00EF6095" w:rsidP="00703078">
                            <w:pPr>
                              <w:pStyle w:val="af6"/>
                              <w:spacing w:line="320" w:lineRule="exact"/>
                              <w:ind w:left="360" w:firstLineChars="0" w:firstLine="0"/>
                              <w:textAlignment w:val="bottom"/>
                              <w:rPr>
                                <w:rFonts w:ascii="Arial" w:eastAsia="方正黑体简体" w:hAnsi="Arial"/>
                                <w:sz w:val="21"/>
                                <w:szCs w:val="21"/>
                              </w:rPr>
                            </w:pPr>
                          </w:p>
                          <w:p w14:paraId="45231981" w14:textId="77777777" w:rsidR="00EF6095" w:rsidRPr="00493EE1"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color w:val="000000"/>
                                <w:sz w:val="21"/>
                                <w:szCs w:val="21"/>
                              </w:rPr>
                            </w:pPr>
                            <w:r w:rsidRPr="00EE4771">
                              <w:rPr>
                                <w:rFonts w:ascii="Arial" w:eastAsia="方正黑体简体" w:hAnsi="Arial" w:hint="eastAsia"/>
                                <w:b/>
                                <w:bCs/>
                                <w:sz w:val="21"/>
                                <w:szCs w:val="21"/>
                              </w:rPr>
                              <w:t>注册房地产估价师：</w:t>
                            </w:r>
                          </w:p>
                          <w:p w14:paraId="6E96475F" w14:textId="77777777" w:rsidR="00EF6095" w:rsidRPr="00493EE1" w:rsidRDefault="00EF6095" w:rsidP="000A2FDE">
                            <w:pPr>
                              <w:pStyle w:val="af6"/>
                              <w:spacing w:line="320" w:lineRule="exact"/>
                              <w:ind w:left="360" w:firstLineChars="0" w:firstLine="0"/>
                              <w:textAlignment w:val="bottom"/>
                              <w:rPr>
                                <w:rFonts w:ascii="Arial" w:eastAsia="方正黑体简体" w:hAnsi="Arial"/>
                                <w:color w:val="000000"/>
                                <w:sz w:val="21"/>
                                <w:szCs w:val="21"/>
                              </w:rPr>
                            </w:pPr>
                            <w:r w:rsidRPr="00493EE1">
                              <w:rPr>
                                <w:rFonts w:ascii="Arial" w:eastAsia="方正黑体简体" w:hAnsi="Arial" w:hint="eastAsia"/>
                                <w:color w:val="000000"/>
                                <w:sz w:val="21"/>
                                <w:szCs w:val="21"/>
                              </w:rPr>
                              <w:t>郑燚（注册号：</w:t>
                            </w:r>
                            <w:r w:rsidRPr="00D21064">
                              <w:rPr>
                                <w:rFonts w:ascii="Arial" w:eastAsia="方正黑体简体" w:hAnsi="Arial" w:hint="eastAsia"/>
                                <w:color w:val="000000"/>
                                <w:sz w:val="21"/>
                                <w:szCs w:val="21"/>
                              </w:rPr>
                              <w:t>1120070131</w:t>
                            </w:r>
                            <w:r w:rsidRPr="00493EE1">
                              <w:rPr>
                                <w:rFonts w:ascii="Arial" w:eastAsia="方正黑体简体" w:hAnsi="Arial" w:hint="eastAsia"/>
                                <w:color w:val="000000"/>
                                <w:sz w:val="21"/>
                                <w:szCs w:val="21"/>
                              </w:rPr>
                              <w:t>）、宁小鳗（注册号：</w:t>
                            </w:r>
                            <w:r w:rsidRPr="00D21064">
                              <w:rPr>
                                <w:rFonts w:ascii="Arial" w:eastAsia="方正黑体简体" w:hAnsi="Arial" w:hint="eastAsia"/>
                                <w:color w:val="000000"/>
                                <w:sz w:val="21"/>
                                <w:szCs w:val="21"/>
                              </w:rPr>
                              <w:t>1120210056</w:t>
                            </w:r>
                            <w:r w:rsidRPr="00493EE1">
                              <w:rPr>
                                <w:rFonts w:ascii="Arial" w:eastAsia="方正黑体简体" w:hAnsi="Arial" w:hint="eastAsia"/>
                                <w:color w:val="000000"/>
                                <w:sz w:val="21"/>
                                <w:szCs w:val="21"/>
                              </w:rPr>
                              <w:t>）</w:t>
                            </w:r>
                          </w:p>
                          <w:p w14:paraId="163CFBBA" w14:textId="77777777" w:rsidR="00EF6095" w:rsidRPr="000F6ACF" w:rsidRDefault="00EF6095" w:rsidP="000A2FDE">
                            <w:pPr>
                              <w:spacing w:line="320" w:lineRule="exact"/>
                              <w:ind w:firstLine="422"/>
                              <w:textAlignment w:val="bottom"/>
                              <w:rPr>
                                <w:rFonts w:ascii="Arial" w:eastAsia="方正黑体简体" w:hAnsi="Arial"/>
                                <w:b/>
                                <w:sz w:val="21"/>
                                <w:szCs w:val="21"/>
                              </w:rPr>
                            </w:pPr>
                          </w:p>
                          <w:p w14:paraId="3C91DDEB" w14:textId="77777777" w:rsidR="00EF6095" w:rsidRPr="000F6ACF" w:rsidRDefault="00EF6095"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0F6ACF">
                              <w:rPr>
                                <w:rFonts w:ascii="Arial" w:eastAsia="方正黑体简体" w:hAnsi="Arial" w:hint="eastAsia"/>
                                <w:b/>
                                <w:bCs/>
                                <w:sz w:val="21"/>
                                <w:szCs w:val="21"/>
                              </w:rPr>
                              <w:t>估价报告出具日期：</w:t>
                            </w:r>
                          </w:p>
                          <w:p w14:paraId="42FB67EC" w14:textId="77777777" w:rsidR="00EF6095" w:rsidRPr="000F6ACF" w:rsidRDefault="00EF6095" w:rsidP="000A2FDE">
                            <w:pPr>
                              <w:pStyle w:val="af6"/>
                              <w:spacing w:line="320" w:lineRule="exact"/>
                              <w:ind w:left="360" w:firstLineChars="0" w:firstLine="0"/>
                              <w:textAlignment w:val="bottom"/>
                            </w:pPr>
                            <w:r w:rsidRPr="00D21064">
                              <w:rPr>
                                <w:rFonts w:ascii="Arial" w:eastAsia="方正黑体简体" w:hAnsi="Arial" w:hint="eastAsia"/>
                                <w:sz w:val="21"/>
                                <w:szCs w:val="21"/>
                              </w:rPr>
                              <w:t>2023</w:t>
                            </w:r>
                            <w:r>
                              <w:rPr>
                                <w:rFonts w:ascii="Arial" w:eastAsia="方正黑体简体" w:hAnsi="Arial" w:hint="eastAsia"/>
                                <w:sz w:val="21"/>
                                <w:szCs w:val="21"/>
                              </w:rPr>
                              <w:t>年</w:t>
                            </w:r>
                            <w:r w:rsidRPr="00D21064">
                              <w:rPr>
                                <w:rFonts w:ascii="Arial" w:eastAsia="方正黑体简体" w:hAnsi="Arial" w:hint="eastAsia"/>
                                <w:sz w:val="21"/>
                                <w:szCs w:val="21"/>
                              </w:rPr>
                              <w:t>10</w:t>
                            </w:r>
                            <w:r>
                              <w:rPr>
                                <w:rFonts w:ascii="Arial" w:eastAsia="方正黑体简体" w:hAnsi="Arial" w:hint="eastAsia"/>
                                <w:sz w:val="21"/>
                                <w:szCs w:val="21"/>
                              </w:rPr>
                              <w:t>月</w:t>
                            </w:r>
                            <w:r w:rsidRPr="00D21064">
                              <w:rPr>
                                <w:rFonts w:ascii="Arial" w:eastAsia="方正黑体简体" w:hAnsi="Arial" w:hint="eastAsia"/>
                                <w:sz w:val="21"/>
                                <w:szCs w:val="21"/>
                              </w:rPr>
                              <w:t>2</w:t>
                            </w:r>
                            <w:r>
                              <w:rPr>
                                <w:rFonts w:ascii="Arial" w:eastAsia="方正黑体简体" w:hAnsi="Arial" w:hint="eastAsia"/>
                                <w:sz w:val="21"/>
                                <w:szCs w:val="21"/>
                              </w:rPr>
                              <w:t>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5" o:spid="_x0000_s1026" type="#_x0000_t202" style="position:absolute;margin-left:0;margin-top:0;width:464.9pt;height:287.3pt;z-index:2516613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" filled="f" stroked="f">
                <v:path arrowok="t"/>
                <v:textbox style="mso-fit-shape-to-text:t" inset="0,0,0,0">
                  <w:txbxContent>
                    <w:p w14:paraId="6895BF8D" w14:textId="77777777" w:rsidR="00D26776" w:rsidRPr="006D3FE4"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6D3FE4">
                        <w:rPr>
                          <w:rFonts w:ascii="Arial" w:eastAsia="方正黑体简体" w:hAnsi="Arial" w:hint="eastAsia"/>
                          <w:b/>
                          <w:bCs/>
                          <w:sz w:val="21"/>
                          <w:szCs w:val="21"/>
                        </w:rPr>
                        <w:t>估价报告编号：</w:t>
                      </w:r>
                    </w:p>
                    <w:p w14:paraId="53E268DA" w14:textId="77777777" w:rsidR="00D26776" w:rsidRPr="006D3FE4" w:rsidRDefault="00D26776" w:rsidP="000A2FDE">
                      <w:pPr>
                        <w:pStyle w:val="af6"/>
                        <w:spacing w:line="320" w:lineRule="exact"/>
                        <w:ind w:left="360" w:firstLineChars="0" w:firstLine="0"/>
                        <w:textAlignment w:val="bottom"/>
                        <w:rPr>
                          <w:rFonts w:ascii="Arial" w:eastAsia="方正黑体简体" w:hAnsi="Arial" w:cs="Arial"/>
                          <w:sz w:val="21"/>
                          <w:szCs w:val="21"/>
                        </w:rPr>
                      </w:pPr>
                      <w:r w:rsidRPr="006D3FE4">
                        <w:rPr>
                          <w:rFonts w:ascii="Arial" w:eastAsia="方正黑体简体" w:hAnsi="Arial" w:cs="Arial" w:hint="eastAsia"/>
                          <w:sz w:val="21"/>
                          <w:szCs w:val="21"/>
                        </w:rPr>
                        <w:t>康正评字</w:t>
                      </w:r>
                      <w:r w:rsidRPr="006D3FE4">
                        <w:rPr>
                          <w:rFonts w:ascii="Arial" w:eastAsia="方正黑体简体" w:hAnsi="Arial" w:cs="Arial"/>
                          <w:sz w:val="21"/>
                          <w:szCs w:val="21"/>
                        </w:rPr>
                        <w:t>2023-1-0675-F0</w:t>
                      </w:r>
                      <w:r w:rsidRPr="006D3FE4">
                        <w:rPr>
                          <w:rFonts w:ascii="Arial" w:eastAsia="方正黑体简体" w:hAnsi="Arial" w:cs="Arial" w:hint="eastAsia"/>
                          <w:sz w:val="21"/>
                          <w:szCs w:val="21"/>
                        </w:rPr>
                        <w:t>1</w:t>
                      </w:r>
                      <w:r w:rsidRPr="006D3FE4">
                        <w:rPr>
                          <w:rFonts w:ascii="Arial" w:eastAsia="方正黑体简体" w:hAnsi="Arial" w:cs="Arial"/>
                          <w:sz w:val="21"/>
                          <w:szCs w:val="21"/>
                        </w:rPr>
                        <w:t>CQGJ8</w:t>
                      </w:r>
                      <w:r w:rsidRPr="006D3FE4">
                        <w:rPr>
                          <w:rFonts w:ascii="Arial" w:eastAsia="方正黑体简体" w:hAnsi="Arial" w:cs="Arial" w:hint="eastAsia"/>
                          <w:sz w:val="21"/>
                          <w:szCs w:val="21"/>
                        </w:rPr>
                        <w:t>号</w:t>
                      </w:r>
                    </w:p>
                    <w:p w14:paraId="2FDD4ADD" w14:textId="77777777" w:rsidR="00D26776" w:rsidRPr="006D3FE4" w:rsidRDefault="00D26776" w:rsidP="000A2FDE">
                      <w:pPr>
                        <w:spacing w:line="320" w:lineRule="exact"/>
                        <w:ind w:firstLine="422"/>
                        <w:textAlignment w:val="bottom"/>
                        <w:rPr>
                          <w:rFonts w:ascii="Arial" w:hAnsi="Arial"/>
                        </w:rPr>
                      </w:pPr>
                    </w:p>
                    <w:p w14:paraId="578DC7B1" w14:textId="77777777" w:rsidR="00D26776" w:rsidRPr="006D3FE4"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6D3FE4">
                        <w:rPr>
                          <w:rFonts w:ascii="Arial" w:eastAsia="方正黑体简体" w:hAnsi="Arial" w:hint="eastAsia"/>
                          <w:b/>
                          <w:bCs/>
                          <w:sz w:val="21"/>
                          <w:szCs w:val="21"/>
                        </w:rPr>
                        <w:t>估价项目名称：</w:t>
                      </w:r>
                    </w:p>
                    <w:p w14:paraId="7532AF1C" w14:textId="77777777" w:rsidR="00D26776" w:rsidRPr="005276A7" w:rsidRDefault="00D26776" w:rsidP="000A2FDE">
                      <w:pPr>
                        <w:pStyle w:val="af6"/>
                        <w:spacing w:line="320" w:lineRule="exact"/>
                        <w:ind w:left="360" w:firstLineChars="0" w:firstLine="0"/>
                        <w:textAlignment w:val="bottom"/>
                        <w:rPr>
                          <w:rFonts w:ascii="Arial" w:eastAsia="方正黑体简体" w:hAnsi="Arial" w:cs="Arial"/>
                          <w:sz w:val="21"/>
                          <w:szCs w:val="21"/>
                        </w:rPr>
                      </w:pPr>
                      <w:r w:rsidRPr="006D3FE4">
                        <w:rPr>
                          <w:rFonts w:ascii="Arial" w:eastAsia="方正黑体简体" w:hAnsi="Arial" w:cs="Arial" w:hint="eastAsia"/>
                          <w:color w:val="000000"/>
                          <w:sz w:val="21"/>
                          <w:szCs w:val="21"/>
                        </w:rPr>
                        <w:t>北京市丰台区大红门一期</w:t>
                      </w:r>
                      <w:r w:rsidRPr="006D3FE4">
                        <w:rPr>
                          <w:rFonts w:ascii="Arial" w:eastAsia="方正黑体简体" w:hAnsi="Arial" w:cs="Arial" w:hint="eastAsia"/>
                          <w:color w:val="000000"/>
                          <w:sz w:val="21"/>
                          <w:szCs w:val="21"/>
                        </w:rPr>
                        <w:t>A</w:t>
                      </w:r>
                      <w:r w:rsidRPr="006D3FE4">
                        <w:rPr>
                          <w:rFonts w:ascii="Arial" w:eastAsia="方正黑体简体" w:hAnsi="Arial" w:cs="Arial" w:hint="eastAsia"/>
                          <w:color w:val="000000"/>
                          <w:sz w:val="21"/>
                          <w:szCs w:val="21"/>
                        </w:rPr>
                        <w:t>区棚户区改造项目成片住宅标准房屋市场价格和标准房屋重置成新价格</w:t>
                      </w:r>
                      <w:r w:rsidRPr="006D3FE4">
                        <w:rPr>
                          <w:rFonts w:ascii="Arial" w:eastAsia="方正黑体简体" w:hAnsi="Arial" w:cs="Arial" w:hint="eastAsia"/>
                          <w:sz w:val="21"/>
                          <w:szCs w:val="21"/>
                        </w:rPr>
                        <w:t>评估</w:t>
                      </w:r>
                    </w:p>
                    <w:p w14:paraId="3474AEE6" w14:textId="77777777" w:rsidR="00D26776" w:rsidRPr="00EE4771" w:rsidRDefault="00D26776" w:rsidP="000A2FDE">
                      <w:pPr>
                        <w:spacing w:line="320" w:lineRule="exact"/>
                        <w:ind w:firstLine="422"/>
                        <w:textAlignment w:val="bottom"/>
                        <w:rPr>
                          <w:rFonts w:ascii="Arial" w:eastAsia="方正黑体简体" w:hAnsi="Arial"/>
                        </w:rPr>
                      </w:pPr>
                    </w:p>
                    <w:p w14:paraId="7B666C6B" w14:textId="77777777" w:rsidR="00D26776" w:rsidRPr="0070492C"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EE4771">
                        <w:rPr>
                          <w:rFonts w:ascii="Arial" w:eastAsia="方正黑体简体" w:hAnsi="Arial" w:hint="eastAsia"/>
                          <w:b/>
                          <w:bCs/>
                          <w:sz w:val="21"/>
                          <w:szCs w:val="21"/>
                        </w:rPr>
                        <w:t>估价委托人：</w:t>
                      </w:r>
                    </w:p>
                    <w:p w14:paraId="235A2DEC" w14:textId="77777777" w:rsidR="00D26776" w:rsidRPr="00493EE1" w:rsidRDefault="00D26776" w:rsidP="000A2FDE">
                      <w:pPr>
                        <w:pStyle w:val="af6"/>
                        <w:spacing w:line="320" w:lineRule="exact"/>
                        <w:ind w:left="360" w:firstLineChars="0" w:firstLine="0"/>
                        <w:textAlignment w:val="bottom"/>
                        <w:rPr>
                          <w:rFonts w:ascii="Arial" w:eastAsia="方正黑体简体" w:hAnsi="Arial" w:cs="Arial"/>
                          <w:color w:val="000000"/>
                          <w:sz w:val="21"/>
                          <w:szCs w:val="21"/>
                        </w:rPr>
                      </w:pPr>
                      <w:r w:rsidRPr="00493EE1">
                        <w:rPr>
                          <w:rFonts w:ascii="Arial" w:eastAsia="方正黑体简体" w:hAnsi="Arial" w:cs="Arial" w:hint="eastAsia"/>
                          <w:color w:val="000000"/>
                          <w:sz w:val="21"/>
                          <w:szCs w:val="21"/>
                        </w:rPr>
                        <w:t>大红门（北京）建设发展有限公司</w:t>
                      </w:r>
                    </w:p>
                    <w:p w14:paraId="55A08389" w14:textId="77777777" w:rsidR="00D26776" w:rsidRPr="00EE4771" w:rsidRDefault="00D26776" w:rsidP="000A2FDE">
                      <w:pPr>
                        <w:pStyle w:val="af6"/>
                        <w:spacing w:line="320" w:lineRule="exact"/>
                        <w:ind w:left="360" w:firstLineChars="0" w:firstLine="0"/>
                        <w:textAlignment w:val="bottom"/>
                        <w:rPr>
                          <w:rFonts w:ascii="Arial" w:eastAsia="方正黑体简体" w:hAnsi="Arial"/>
                          <w:b/>
                          <w:sz w:val="21"/>
                          <w:szCs w:val="21"/>
                        </w:rPr>
                      </w:pPr>
                    </w:p>
                    <w:p w14:paraId="09E2FF95" w14:textId="77777777" w:rsidR="00D26776" w:rsidRPr="00EE4771"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EE4771">
                        <w:rPr>
                          <w:rFonts w:ascii="Arial" w:eastAsia="方正黑体简体" w:hAnsi="Arial" w:hint="eastAsia"/>
                          <w:b/>
                          <w:bCs/>
                          <w:sz w:val="21"/>
                          <w:szCs w:val="21"/>
                        </w:rPr>
                        <w:t>房地产估价机构：</w:t>
                      </w:r>
                    </w:p>
                    <w:p w14:paraId="64739E51" w14:textId="77777777" w:rsidR="00D26776" w:rsidRDefault="00D26776" w:rsidP="00703078">
                      <w:pPr>
                        <w:pStyle w:val="af6"/>
                        <w:spacing w:line="320" w:lineRule="exact"/>
                        <w:ind w:left="360" w:firstLineChars="0" w:firstLine="0"/>
                        <w:textAlignment w:val="bottom"/>
                        <w:rPr>
                          <w:rFonts w:ascii="Arial" w:eastAsia="方正黑体简体" w:hAnsi="Arial"/>
                          <w:sz w:val="21"/>
                          <w:szCs w:val="21"/>
                        </w:rPr>
                      </w:pPr>
                      <w:r w:rsidRPr="00EE4771">
                        <w:rPr>
                          <w:rFonts w:ascii="Arial" w:eastAsia="方正黑体简体" w:hAnsi="Arial" w:hint="eastAsia"/>
                          <w:sz w:val="21"/>
                          <w:szCs w:val="21"/>
                        </w:rPr>
                        <w:t>北京康正宏基房地产评估有限公司</w:t>
                      </w:r>
                    </w:p>
                    <w:p w14:paraId="428D6331" w14:textId="77777777" w:rsidR="00D26776" w:rsidRPr="00703078" w:rsidRDefault="00D26776" w:rsidP="00703078">
                      <w:pPr>
                        <w:pStyle w:val="af6"/>
                        <w:spacing w:line="320" w:lineRule="exact"/>
                        <w:ind w:left="360" w:firstLineChars="0" w:firstLine="0"/>
                        <w:textAlignment w:val="bottom"/>
                        <w:rPr>
                          <w:rFonts w:ascii="Arial" w:eastAsia="方正黑体简体" w:hAnsi="Arial"/>
                          <w:sz w:val="21"/>
                          <w:szCs w:val="21"/>
                        </w:rPr>
                      </w:pPr>
                    </w:p>
                    <w:p w14:paraId="45231981" w14:textId="77777777" w:rsidR="00D26776" w:rsidRPr="00493EE1"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color w:val="000000"/>
                          <w:sz w:val="21"/>
                          <w:szCs w:val="21"/>
                        </w:rPr>
                      </w:pPr>
                      <w:r w:rsidRPr="00EE4771">
                        <w:rPr>
                          <w:rFonts w:ascii="Arial" w:eastAsia="方正黑体简体" w:hAnsi="Arial" w:hint="eastAsia"/>
                          <w:b/>
                          <w:bCs/>
                          <w:sz w:val="21"/>
                          <w:szCs w:val="21"/>
                        </w:rPr>
                        <w:t>注册房地产估价师：</w:t>
                      </w:r>
                    </w:p>
                    <w:p w14:paraId="6E96475F" w14:textId="77777777" w:rsidR="00D26776" w:rsidRPr="00493EE1" w:rsidRDefault="00D26776" w:rsidP="000A2FDE">
                      <w:pPr>
                        <w:pStyle w:val="af6"/>
                        <w:spacing w:line="320" w:lineRule="exact"/>
                        <w:ind w:left="360" w:firstLineChars="0" w:firstLine="0"/>
                        <w:textAlignment w:val="bottom"/>
                        <w:rPr>
                          <w:rFonts w:ascii="Arial" w:eastAsia="方正黑体简体" w:hAnsi="Arial"/>
                          <w:color w:val="000000"/>
                          <w:sz w:val="21"/>
                          <w:szCs w:val="21"/>
                        </w:rPr>
                      </w:pPr>
                      <w:r w:rsidRPr="00493EE1">
                        <w:rPr>
                          <w:rFonts w:ascii="Arial" w:eastAsia="方正黑体简体" w:hAnsi="Arial" w:hint="eastAsia"/>
                          <w:color w:val="000000"/>
                          <w:sz w:val="21"/>
                          <w:szCs w:val="21"/>
                        </w:rPr>
                        <w:t>郑燚（注册号：</w:t>
                      </w:r>
                      <w:r w:rsidRPr="00D21064">
                        <w:rPr>
                          <w:rFonts w:ascii="Arial" w:eastAsia="方正黑体简体" w:hAnsi="Arial" w:hint="eastAsia"/>
                          <w:color w:val="000000"/>
                          <w:sz w:val="21"/>
                          <w:szCs w:val="21"/>
                        </w:rPr>
                        <w:t>1120070131</w:t>
                      </w:r>
                      <w:r w:rsidRPr="00493EE1">
                        <w:rPr>
                          <w:rFonts w:ascii="Arial" w:eastAsia="方正黑体简体" w:hAnsi="Arial" w:hint="eastAsia"/>
                          <w:color w:val="000000"/>
                          <w:sz w:val="21"/>
                          <w:szCs w:val="21"/>
                        </w:rPr>
                        <w:t>）、宁小鳗（注册号：</w:t>
                      </w:r>
                      <w:r w:rsidRPr="00D21064">
                        <w:rPr>
                          <w:rFonts w:ascii="Arial" w:eastAsia="方正黑体简体" w:hAnsi="Arial" w:hint="eastAsia"/>
                          <w:color w:val="000000"/>
                          <w:sz w:val="21"/>
                          <w:szCs w:val="21"/>
                        </w:rPr>
                        <w:t>1120210056</w:t>
                      </w:r>
                      <w:r w:rsidRPr="00493EE1">
                        <w:rPr>
                          <w:rFonts w:ascii="Arial" w:eastAsia="方正黑体简体" w:hAnsi="Arial" w:hint="eastAsia"/>
                          <w:color w:val="000000"/>
                          <w:sz w:val="21"/>
                          <w:szCs w:val="21"/>
                        </w:rPr>
                        <w:t>）</w:t>
                      </w:r>
                    </w:p>
                    <w:p w14:paraId="163CFBBA" w14:textId="77777777" w:rsidR="00D26776" w:rsidRPr="000F6ACF" w:rsidRDefault="00D26776" w:rsidP="000A2FDE">
                      <w:pPr>
                        <w:spacing w:line="320" w:lineRule="exact"/>
                        <w:ind w:firstLine="422"/>
                        <w:textAlignment w:val="bottom"/>
                        <w:rPr>
                          <w:rFonts w:ascii="Arial" w:eastAsia="方正黑体简体" w:hAnsi="Arial"/>
                          <w:b/>
                          <w:sz w:val="21"/>
                          <w:szCs w:val="21"/>
                        </w:rPr>
                      </w:pPr>
                    </w:p>
                    <w:p w14:paraId="3C91DDEB" w14:textId="77777777" w:rsidR="00D26776" w:rsidRPr="000F6ACF" w:rsidRDefault="00D26776" w:rsidP="000A2FDE">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0F6ACF">
                        <w:rPr>
                          <w:rFonts w:ascii="Arial" w:eastAsia="方正黑体简体" w:hAnsi="Arial" w:hint="eastAsia"/>
                          <w:b/>
                          <w:bCs/>
                          <w:sz w:val="21"/>
                          <w:szCs w:val="21"/>
                        </w:rPr>
                        <w:t>估价报告出具日期：</w:t>
                      </w:r>
                    </w:p>
                    <w:p w14:paraId="42FB67EC" w14:textId="77777777" w:rsidR="00D26776" w:rsidRPr="000F6ACF" w:rsidRDefault="00D26776" w:rsidP="000A2FDE">
                      <w:pPr>
                        <w:pStyle w:val="af6"/>
                        <w:spacing w:line="320" w:lineRule="exact"/>
                        <w:ind w:left="360" w:firstLineChars="0" w:firstLine="0"/>
                        <w:textAlignment w:val="bottom"/>
                      </w:pPr>
                      <w:r w:rsidRPr="00D21064">
                        <w:rPr>
                          <w:rFonts w:ascii="Arial" w:eastAsia="方正黑体简体" w:hAnsi="Arial" w:hint="eastAsia"/>
                          <w:sz w:val="21"/>
                          <w:szCs w:val="21"/>
                        </w:rPr>
                        <w:t>2023</w:t>
                      </w:r>
                      <w:r>
                        <w:rPr>
                          <w:rFonts w:ascii="Arial" w:eastAsia="方正黑体简体" w:hAnsi="Arial" w:hint="eastAsia"/>
                          <w:sz w:val="21"/>
                          <w:szCs w:val="21"/>
                        </w:rPr>
                        <w:t>年</w:t>
                      </w:r>
                      <w:r w:rsidRPr="00D21064">
                        <w:rPr>
                          <w:rFonts w:ascii="Arial" w:eastAsia="方正黑体简体" w:hAnsi="Arial" w:hint="eastAsia"/>
                          <w:sz w:val="21"/>
                          <w:szCs w:val="21"/>
                        </w:rPr>
                        <w:t>10</w:t>
                      </w:r>
                      <w:r>
                        <w:rPr>
                          <w:rFonts w:ascii="Arial" w:eastAsia="方正黑体简体" w:hAnsi="Arial" w:hint="eastAsia"/>
                          <w:sz w:val="21"/>
                          <w:szCs w:val="21"/>
                        </w:rPr>
                        <w:t>月</w:t>
                      </w:r>
                      <w:r w:rsidRPr="00D21064">
                        <w:rPr>
                          <w:rFonts w:ascii="Arial" w:eastAsia="方正黑体简体" w:hAnsi="Arial" w:hint="eastAsia"/>
                          <w:sz w:val="21"/>
                          <w:szCs w:val="21"/>
                        </w:rPr>
                        <w:t>2</w:t>
                      </w:r>
                      <w:r>
                        <w:rPr>
                          <w:rFonts w:ascii="Arial" w:eastAsia="方正黑体简体" w:hAnsi="Arial" w:hint="eastAsia"/>
                          <w:sz w:val="21"/>
                          <w:szCs w:val="21"/>
                        </w:rPr>
                        <w:t>2</w:t>
                      </w:r>
                      <w:r>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0" wp14:anchorId="5E7A3810" wp14:editId="11C5AA17">
                <wp:simplePos x="0" y="0"/>
                <wp:positionH relativeFrom="margin">
                  <wp:align>center</wp:align>
                </wp:positionH>
                <wp:positionV relativeFrom="margin">
                  <wp:posOffset>2160270</wp:posOffset>
                </wp:positionV>
                <wp:extent cx="2508250" cy="514350"/>
                <wp:effectExtent l="0" t="0" r="0" b="0"/>
                <wp:wrapNone/>
                <wp:docPr id="1571106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82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F144" w14:textId="77777777" w:rsidR="00EF6095" w:rsidRDefault="00EF6095" w:rsidP="000A2FD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margin-left:0;margin-top:170.1pt;width:197.5pt;height:40.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" o:allowincell="f" o:allowoverlap="f" filled="f" stroked="f">
                <v:path arrowok="t"/>
                <v:textbox>
                  <w:txbxContent>
                    <w:p w14:paraId="2F67F144" w14:textId="77777777" w:rsidR="00D26776" w:rsidRDefault="00D26776" w:rsidP="000A2FDE">
                      <w:pPr>
                        <w:rPr>
                          <w:b/>
                          <w:sz w:val="52"/>
                          <w:szCs w:val="52"/>
                        </w:rPr>
                      </w:pPr>
                      <w:r>
                        <w:rPr>
                          <w:rFonts w:hint="eastAsia"/>
                          <w:b/>
                          <w:sz w:val="52"/>
                          <w:szCs w:val="52"/>
                        </w:rPr>
                        <w:t>房地产估价报告</w:t>
                      </w:r>
                    </w:p>
                  </w:txbxContent>
                </v:textbox>
                <w10:wrap anchorx="margin" anchory="margin"/>
              </v:shape>
            </w:pict>
          </mc:Fallback>
        </mc:AlternateContent>
      </w:r>
    </w:p>
    <w:p w14:paraId="0AB6B3F5" w14:textId="77777777" w:rsidR="00F823F5" w:rsidRDefault="00F823F5" w:rsidP="00194E5F">
      <w:pPr>
        <w:spacing w:line="300" w:lineRule="exact"/>
        <w:rPr>
          <w:rFonts w:ascii="Arial" w:eastAsia="方正黑体简体" w:hAnsi="Arial" w:cs="Arial"/>
          <w:sz w:val="21"/>
          <w:szCs w:val="21"/>
        </w:rPr>
      </w:pPr>
    </w:p>
    <w:p w14:paraId="1E227B5F" w14:textId="77777777" w:rsidR="002E7F97" w:rsidRPr="00194E5F" w:rsidRDefault="007B4E38" w:rsidP="00194E5F">
      <w:pPr>
        <w:spacing w:line="300" w:lineRule="exact"/>
        <w:rPr>
          <w:rFonts w:ascii="Arial" w:eastAsia="方正黑体简体" w:hAnsi="Arial" w:cs="Arial"/>
          <w:sz w:val="21"/>
          <w:szCs w:val="21"/>
        </w:rPr>
        <w:sectPr w:rsidR="002E7F97" w:rsidRPr="00194E5F" w:rsidSect="00183C97">
          <w:headerReference w:type="default" r:id="rId13"/>
          <w:footerReference w:type="even" r:id="rId14"/>
          <w:footerReference w:type="default" r:id="rId15"/>
          <w:headerReference w:type="first" r:id="rId16"/>
          <w:type w:val="continuous"/>
          <w:pgSz w:w="11907" w:h="16840" w:code="9"/>
          <w:pgMar w:top="1843" w:right="1304" w:bottom="1134" w:left="1304" w:header="1134" w:footer="907" w:gutter="0"/>
          <w:cols w:space="720"/>
          <w:titlePg/>
          <w:docGrid w:linePitch="326"/>
        </w:sectPr>
      </w:pPr>
      <w:r>
        <w:rPr>
          <w:noProof/>
        </w:rPr>
        <mc:AlternateContent>
          <mc:Choice Requires="wps">
            <w:drawing>
              <wp:anchor distT="0" distB="0" distL="114300" distR="114300" simplePos="0" relativeHeight="251655168" behindDoc="0" locked="0" layoutInCell="1" allowOverlap="1" wp14:anchorId="671AE1E9" wp14:editId="0D599245">
                <wp:simplePos x="0" y="0"/>
                <wp:positionH relativeFrom="margin">
                  <wp:align>center</wp:align>
                </wp:positionH>
                <wp:positionV relativeFrom="margin">
                  <wp:align>bottom</wp:align>
                </wp:positionV>
                <wp:extent cx="5904230" cy="202565"/>
                <wp:effectExtent l="0" t="0" r="0" b="0"/>
                <wp:wrapNone/>
                <wp:docPr id="1103035042"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202565"/>
                        </a:xfrm>
                        <a:prstGeom prst="rect">
                          <a:avLst/>
                        </a:prstGeom>
                        <a:noFill/>
                        <a:ln>
                          <a:noFill/>
                        </a:ln>
                      </wps:spPr>
                      <wps:txbx>
                        <w:txbxContent>
                          <w:p w14:paraId="1F8EA350" w14:textId="77777777" w:rsidR="00EF6095" w:rsidRPr="000F6ACF" w:rsidRDefault="00EF6095" w:rsidP="00183C97">
                            <w:pPr>
                              <w:pStyle w:val="af6"/>
                              <w:spacing w:line="320" w:lineRule="exact"/>
                              <w:ind w:left="360" w:firstLineChars="0" w:firstLine="0"/>
                              <w:textAlignment w:val="bottom"/>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本框 24" o:spid="_x0000_s1028" type="#_x0000_t202" style="position:absolute;margin-left:0;margin-top:0;width:464.9pt;height:15.95pt;z-index:25165516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" filled="f" stroked="f">
                <v:path arrowok="t"/>
                <v:textbox style="mso-fit-shape-to-text:t" inset="0,0,0,0">
                  <w:txbxContent>
                    <w:p w14:paraId="1F8EA350" w14:textId="77777777" w:rsidR="00D26776" w:rsidRPr="000F6ACF" w:rsidRDefault="00D26776" w:rsidP="00183C97">
                      <w:pPr>
                        <w:pStyle w:val="af6"/>
                        <w:spacing w:line="320" w:lineRule="exact"/>
                        <w:ind w:left="360" w:firstLineChars="0" w:firstLine="0"/>
                        <w:textAlignment w:val="bottom"/>
                      </w:pPr>
                    </w:p>
                  </w:txbxContent>
                </v:textbox>
                <w10:wrap anchorx="margin" anchory="margin"/>
              </v:shape>
            </w:pict>
          </mc:Fallback>
        </mc:AlternateContent>
      </w:r>
      <w:r>
        <w:rPr>
          <w:noProof/>
        </w:rPr>
        <mc:AlternateContent>
          <mc:Choice Requires="wps">
            <w:drawing>
              <wp:anchor distT="0" distB="0" distL="114300" distR="114300" simplePos="0" relativeHeight="251654144" behindDoc="0" locked="0" layoutInCell="0" allowOverlap="0" wp14:anchorId="404D26C0" wp14:editId="6AD46ABD">
                <wp:simplePos x="0" y="0"/>
                <wp:positionH relativeFrom="margin">
                  <wp:align>center</wp:align>
                </wp:positionH>
                <wp:positionV relativeFrom="margin">
                  <wp:posOffset>2160270</wp:posOffset>
                </wp:positionV>
                <wp:extent cx="297180" cy="514350"/>
                <wp:effectExtent l="0" t="0" r="0" b="0"/>
                <wp:wrapNone/>
                <wp:docPr id="14221851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13C9" w14:textId="77777777" w:rsidR="00EF6095" w:rsidRDefault="00EF6095" w:rsidP="0034102A">
                            <w:pPr>
                              <w:rPr>
                                <w:b/>
                                <w:sz w:val="52"/>
                                <w:szCs w:val="52"/>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70.1pt;width:23.4pt;height:40.5pt;z-index:251654144;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" o:allowincell="f" o:allowoverlap="f" filled="f" stroked="f">
                <v:path arrowok="t"/>
                <v:textbox>
                  <w:txbxContent>
                    <w:p w14:paraId="518E13C9" w14:textId="77777777" w:rsidR="00D26776" w:rsidRDefault="00D26776" w:rsidP="0034102A">
                      <w:pPr>
                        <w:rPr>
                          <w:b/>
                          <w:sz w:val="52"/>
                          <w:szCs w:val="52"/>
                        </w:rPr>
                      </w:pPr>
                    </w:p>
                  </w:txbxContent>
                </v:textbox>
                <w10:wrap anchorx="margin" anchory="margin"/>
              </v:shape>
            </w:pict>
          </mc:Fallback>
        </mc:AlternateContent>
      </w:r>
    </w:p>
    <w:p w14:paraId="2BE3BC49" w14:textId="77777777" w:rsidR="002E7F97" w:rsidRPr="00493EE1"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493EE1">
        <w:rPr>
          <w:rFonts w:eastAsia="方正黑体简体"/>
          <w:b w:val="0"/>
          <w:color w:val="000000"/>
          <w:kern w:val="2"/>
          <w:sz w:val="32"/>
          <w:szCs w:val="32"/>
        </w:rPr>
        <w:lastRenderedPageBreak/>
        <w:t>致估价委托人函</w:t>
      </w:r>
      <w:bookmarkEnd w:id="0"/>
      <w:bookmarkEnd w:id="1"/>
    </w:p>
    <w:p w14:paraId="5ABB0F04" w14:textId="77777777" w:rsidR="002E7F97" w:rsidRPr="00493EE1" w:rsidRDefault="00FA379C" w:rsidP="00B859C2">
      <w:pPr>
        <w:widowControl w:val="0"/>
        <w:spacing w:line="432" w:lineRule="auto"/>
        <w:jc w:val="both"/>
        <w:rPr>
          <w:rFonts w:ascii="Arial" w:hAnsi="Arial" w:cs="Arial"/>
          <w:color w:val="000000"/>
          <w:sz w:val="21"/>
          <w:szCs w:val="21"/>
        </w:rPr>
      </w:pPr>
      <w:r w:rsidRPr="00493EE1">
        <w:rPr>
          <w:rFonts w:ascii="Arial" w:hAnsi="Arial" w:cs="Arial" w:hint="eastAsia"/>
          <w:b/>
          <w:color w:val="000000"/>
          <w:kern w:val="2"/>
          <w:sz w:val="21"/>
          <w:szCs w:val="21"/>
        </w:rPr>
        <w:t>大红门（北京）建设发展有限公司</w:t>
      </w:r>
      <w:r w:rsidR="002E7F97" w:rsidRPr="00493EE1">
        <w:rPr>
          <w:rFonts w:ascii="Arial" w:hAnsi="Arial" w:cs="Arial"/>
          <w:color w:val="000000"/>
          <w:sz w:val="21"/>
          <w:szCs w:val="21"/>
        </w:rPr>
        <w:t>：</w:t>
      </w:r>
    </w:p>
    <w:p w14:paraId="553BE5C4" w14:textId="77777777" w:rsidR="002E7F97" w:rsidRPr="00C478FD" w:rsidRDefault="002E7F97" w:rsidP="00B859C2">
      <w:pPr>
        <w:widowControl w:val="0"/>
        <w:overflowPunct w:val="0"/>
        <w:spacing w:line="432" w:lineRule="auto"/>
        <w:ind w:firstLineChars="200" w:firstLine="420"/>
        <w:jc w:val="both"/>
        <w:rPr>
          <w:rFonts w:ascii="Arial" w:hAnsi="Arial" w:cs="Arial"/>
          <w:sz w:val="21"/>
          <w:szCs w:val="21"/>
        </w:rPr>
      </w:pPr>
      <w:r w:rsidRPr="009B42AB">
        <w:rPr>
          <w:rFonts w:ascii="Arial" w:hAnsi="Arial" w:cs="Arial"/>
          <w:kern w:val="2"/>
          <w:sz w:val="21"/>
          <w:szCs w:val="21"/>
        </w:rPr>
        <w:t>受贵公司委托，我</w:t>
      </w:r>
      <w:r w:rsidRPr="00D20200">
        <w:rPr>
          <w:rFonts w:ascii="Arial" w:hAnsi="Arial" w:cs="Arial"/>
          <w:kern w:val="2"/>
          <w:sz w:val="21"/>
          <w:szCs w:val="21"/>
        </w:rPr>
        <w:t>公司</w:t>
      </w:r>
      <w:r w:rsidR="00AF5B17" w:rsidRPr="00D20200">
        <w:rPr>
          <w:rFonts w:ascii="Arial" w:hAnsi="Arial" w:cs="Arial" w:hint="eastAsia"/>
          <w:kern w:val="2"/>
          <w:sz w:val="21"/>
          <w:szCs w:val="21"/>
        </w:rPr>
        <w:t>对北京市丰台区大红门一期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00AF5B17" w:rsidRPr="00D20200">
        <w:rPr>
          <w:rFonts w:ascii="Arial" w:hAnsi="Arial" w:cs="Arial" w:hint="eastAsia"/>
          <w:kern w:val="2"/>
          <w:sz w:val="21"/>
          <w:szCs w:val="21"/>
        </w:rPr>
        <w:t>棚户区</w:t>
      </w:r>
      <w:r w:rsidR="005F731B">
        <w:rPr>
          <w:rFonts w:ascii="Arial" w:hAnsi="Arial" w:cs="Arial" w:hint="eastAsia"/>
          <w:kern w:val="2"/>
          <w:sz w:val="21"/>
          <w:szCs w:val="21"/>
        </w:rPr>
        <w:t>改造项目</w:t>
      </w:r>
      <w:r w:rsidR="00BB0807" w:rsidRPr="00943D2F">
        <w:rPr>
          <w:rFonts w:ascii="Arial" w:hAnsi="Arial" w:cs="Arial" w:hint="eastAsia"/>
          <w:sz w:val="21"/>
          <w:szCs w:val="21"/>
        </w:rPr>
        <w:t>成片住宅标准房屋市场价格</w:t>
      </w:r>
      <w:r w:rsidR="00E64117" w:rsidRPr="00C478FD">
        <w:rPr>
          <w:rFonts w:ascii="Arial" w:hAnsi="Arial" w:cs="Arial" w:hint="eastAsia"/>
          <w:sz w:val="21"/>
          <w:szCs w:val="21"/>
        </w:rPr>
        <w:t>和标准房屋重置成新价格</w:t>
      </w:r>
      <w:r w:rsidR="00AF5B17" w:rsidRPr="00C478FD">
        <w:rPr>
          <w:rFonts w:ascii="Arial" w:hAnsi="Arial" w:cs="Arial" w:hint="eastAsia"/>
          <w:kern w:val="2"/>
          <w:sz w:val="21"/>
          <w:szCs w:val="21"/>
        </w:rPr>
        <w:t>进行了评估</w:t>
      </w:r>
      <w:r w:rsidRPr="00C478FD">
        <w:rPr>
          <w:rFonts w:ascii="Arial" w:hAnsi="Arial" w:cs="Arial"/>
          <w:kern w:val="2"/>
          <w:sz w:val="21"/>
          <w:szCs w:val="21"/>
        </w:rPr>
        <w:t>。</w:t>
      </w:r>
    </w:p>
    <w:p w14:paraId="75EA7DD2" w14:textId="77777777" w:rsidR="002F38B5" w:rsidRPr="00C478FD" w:rsidRDefault="002E7F97" w:rsidP="006209A4">
      <w:pPr>
        <w:widowControl w:val="0"/>
        <w:overflowPunct w:val="0"/>
        <w:spacing w:line="432" w:lineRule="auto"/>
        <w:ind w:firstLineChars="200" w:firstLine="422"/>
        <w:jc w:val="both"/>
        <w:rPr>
          <w:rFonts w:ascii="Arial" w:hAnsi="Arial" w:cs="Arial"/>
          <w:bCs/>
          <w:iCs/>
          <w:color w:val="000000"/>
          <w:sz w:val="21"/>
          <w:szCs w:val="21"/>
        </w:rPr>
      </w:pPr>
      <w:r w:rsidRPr="00C478FD">
        <w:rPr>
          <w:rFonts w:ascii="Arial" w:hAnsi="Arial" w:cs="Arial"/>
          <w:b/>
          <w:bCs/>
          <w:sz w:val="21"/>
          <w:szCs w:val="21"/>
        </w:rPr>
        <w:t>估价对象：</w:t>
      </w:r>
      <w:r w:rsidR="002F38B5" w:rsidRPr="00C478FD">
        <w:rPr>
          <w:rFonts w:ascii="Arial" w:hAnsi="Arial" w:cs="Arial" w:hint="eastAsia"/>
          <w:sz w:val="21"/>
          <w:szCs w:val="21"/>
        </w:rPr>
        <w:t>估价对象为</w:t>
      </w:r>
      <w:r w:rsidR="000033DE" w:rsidRPr="00C478FD">
        <w:rPr>
          <w:rFonts w:ascii="Arial" w:hAnsi="Arial" w:cs="Arial" w:hint="eastAsia"/>
          <w:kern w:val="2"/>
          <w:sz w:val="21"/>
          <w:szCs w:val="21"/>
        </w:rPr>
        <w:t>北京市丰台区</w:t>
      </w:r>
      <w:r w:rsidR="000033DE" w:rsidRPr="00C478FD">
        <w:rPr>
          <w:rFonts w:ascii="Arial" w:hAnsi="Arial" w:cs="Arial" w:hint="eastAsia"/>
          <w:color w:val="000000"/>
          <w:kern w:val="2"/>
          <w:sz w:val="21"/>
          <w:szCs w:val="21"/>
        </w:rPr>
        <w:t>大红门一期</w:t>
      </w:r>
      <w:r w:rsidR="00C65831" w:rsidRPr="00D21064">
        <w:rPr>
          <w:rFonts w:ascii="Arial" w:hAnsi="Arial" w:cs="Arial" w:hint="eastAsia"/>
          <w:color w:val="000000"/>
          <w:kern w:val="2"/>
          <w:sz w:val="21"/>
          <w:szCs w:val="21"/>
        </w:rPr>
        <w:t>A</w:t>
      </w:r>
      <w:r w:rsidR="00C65831">
        <w:rPr>
          <w:rFonts w:ascii="Arial" w:hAnsi="Arial" w:cs="Arial" w:hint="eastAsia"/>
          <w:color w:val="000000"/>
          <w:kern w:val="2"/>
          <w:sz w:val="21"/>
          <w:szCs w:val="21"/>
        </w:rPr>
        <w:t>区</w:t>
      </w:r>
      <w:r w:rsidR="000033DE" w:rsidRPr="00C478FD">
        <w:rPr>
          <w:rFonts w:ascii="Arial" w:hAnsi="Arial" w:cs="Arial" w:hint="eastAsia"/>
          <w:color w:val="000000"/>
          <w:kern w:val="2"/>
          <w:sz w:val="21"/>
          <w:szCs w:val="21"/>
        </w:rPr>
        <w:t>棚户区</w:t>
      </w:r>
      <w:r w:rsidR="005F731B">
        <w:rPr>
          <w:rFonts w:ascii="Arial" w:hAnsi="Arial" w:cs="Arial" w:hint="eastAsia"/>
          <w:color w:val="000000"/>
          <w:kern w:val="2"/>
          <w:sz w:val="21"/>
          <w:szCs w:val="21"/>
        </w:rPr>
        <w:t>改造项目</w:t>
      </w:r>
      <w:r w:rsidR="00B53AF7">
        <w:rPr>
          <w:rFonts w:ascii="Arial" w:hAnsi="Arial" w:cs="Arial" w:hint="eastAsia"/>
          <w:color w:val="000000"/>
          <w:kern w:val="2"/>
          <w:sz w:val="21"/>
          <w:szCs w:val="21"/>
        </w:rPr>
        <w:t>（</w:t>
      </w:r>
      <w:r w:rsidR="00C65831">
        <w:rPr>
          <w:rFonts w:ascii="Arial" w:hAnsi="Arial" w:cs="Arial" w:hint="eastAsia"/>
          <w:color w:val="000000"/>
          <w:kern w:val="2"/>
          <w:sz w:val="21"/>
          <w:szCs w:val="21"/>
        </w:rPr>
        <w:t>北木南厂自管公房家属区</w:t>
      </w:r>
      <w:r w:rsidR="00B53AF7">
        <w:rPr>
          <w:rFonts w:ascii="Arial" w:hAnsi="Arial" w:cs="Arial" w:hint="eastAsia"/>
          <w:color w:val="000000"/>
          <w:kern w:val="2"/>
          <w:sz w:val="21"/>
          <w:szCs w:val="21"/>
        </w:rPr>
        <w:t>住宅房屋）</w:t>
      </w:r>
      <w:r w:rsidR="002F38B5" w:rsidRPr="00C478FD">
        <w:rPr>
          <w:rFonts w:ascii="Arial" w:hAnsi="Arial" w:cs="Arial" w:hint="eastAsia"/>
          <w:bCs/>
          <w:iCs/>
          <w:color w:val="000000"/>
          <w:sz w:val="21"/>
          <w:szCs w:val="21"/>
        </w:rPr>
        <w:t>搬迁范围内</w:t>
      </w:r>
      <w:r w:rsidR="005453C9">
        <w:rPr>
          <w:rFonts w:ascii="Arial" w:hAnsi="Arial" w:cs="Arial" w:hint="eastAsia"/>
          <w:bCs/>
          <w:iCs/>
          <w:color w:val="000000"/>
          <w:sz w:val="21"/>
          <w:szCs w:val="21"/>
        </w:rPr>
        <w:t>设定</w:t>
      </w:r>
      <w:r w:rsidR="00BB0807" w:rsidRPr="00C478FD">
        <w:rPr>
          <w:rFonts w:ascii="Arial" w:hAnsi="Arial" w:cs="Arial" w:hint="eastAsia"/>
          <w:bCs/>
          <w:iCs/>
          <w:color w:val="000000"/>
          <w:sz w:val="21"/>
          <w:szCs w:val="21"/>
        </w:rPr>
        <w:t>的</w:t>
      </w:r>
      <w:r w:rsidR="00BB0807" w:rsidRPr="00C478FD">
        <w:rPr>
          <w:rFonts w:ascii="Arial" w:hAnsi="Arial" w:cs="Arial" w:hint="eastAsia"/>
          <w:sz w:val="21"/>
          <w:szCs w:val="21"/>
        </w:rPr>
        <w:t>成片住宅标准房屋</w:t>
      </w:r>
      <w:r w:rsidR="002F38B5" w:rsidRPr="00C478FD">
        <w:rPr>
          <w:rFonts w:ascii="Arial" w:hAnsi="Arial" w:cs="Arial" w:hint="eastAsia"/>
          <w:bCs/>
          <w:iCs/>
          <w:color w:val="000000"/>
          <w:sz w:val="21"/>
          <w:szCs w:val="21"/>
        </w:rPr>
        <w:t>。</w:t>
      </w:r>
    </w:p>
    <w:p w14:paraId="3FE9D787" w14:textId="77777777" w:rsidR="002E7F97" w:rsidRPr="00943D2F" w:rsidRDefault="002E7F97" w:rsidP="006209A4">
      <w:pPr>
        <w:widowControl w:val="0"/>
        <w:overflowPunct w:val="0"/>
        <w:spacing w:line="432" w:lineRule="auto"/>
        <w:ind w:firstLineChars="200" w:firstLine="422"/>
        <w:jc w:val="both"/>
        <w:rPr>
          <w:rFonts w:ascii="Arial" w:hAnsi="Arial" w:cs="Arial"/>
          <w:sz w:val="21"/>
          <w:szCs w:val="21"/>
          <w:highlight w:val="yellow"/>
        </w:rPr>
      </w:pPr>
      <w:r w:rsidRPr="00C478FD">
        <w:rPr>
          <w:rFonts w:ascii="Arial" w:hAnsi="Arial" w:cs="Arial"/>
          <w:b/>
          <w:bCs/>
          <w:sz w:val="21"/>
          <w:szCs w:val="21"/>
        </w:rPr>
        <w:t>估价目的：</w:t>
      </w:r>
      <w:r w:rsidR="00FA379C" w:rsidRPr="00C478FD">
        <w:rPr>
          <w:rFonts w:ascii="Arial" w:hAnsi="Arial" w:cs="Arial" w:hint="eastAsia"/>
          <w:sz w:val="21"/>
          <w:szCs w:val="21"/>
        </w:rPr>
        <w:t>为搬迁人与被搬迁人确定被搬迁</w:t>
      </w:r>
      <w:r w:rsidR="00943D2F" w:rsidRPr="00C478FD">
        <w:rPr>
          <w:rFonts w:ascii="Arial" w:hAnsi="Arial" w:cs="Arial" w:hint="eastAsia"/>
          <w:sz w:val="21"/>
          <w:szCs w:val="21"/>
        </w:rPr>
        <w:t>房屋价值的补偿提供依据</w:t>
      </w:r>
      <w:r w:rsidR="00FA379C" w:rsidRPr="00C478FD">
        <w:rPr>
          <w:rFonts w:ascii="Arial" w:hAnsi="Arial" w:cs="Arial" w:hint="eastAsia"/>
          <w:sz w:val="21"/>
          <w:szCs w:val="21"/>
        </w:rPr>
        <w:t>，</w:t>
      </w:r>
      <w:r w:rsidR="00943D2F" w:rsidRPr="00C478FD">
        <w:rPr>
          <w:rFonts w:ascii="Arial" w:hAnsi="Arial" w:cs="Arial" w:hint="eastAsia"/>
          <w:sz w:val="21"/>
          <w:szCs w:val="21"/>
        </w:rPr>
        <w:t>评估</w:t>
      </w:r>
      <w:r w:rsidR="000033DE" w:rsidRPr="00C478FD">
        <w:rPr>
          <w:rFonts w:ascii="Arial" w:hAnsi="Arial" w:cs="Arial" w:hint="eastAsia"/>
          <w:kern w:val="2"/>
          <w:sz w:val="21"/>
          <w:szCs w:val="21"/>
        </w:rPr>
        <w:t>北京市丰台区大红门一</w:t>
      </w:r>
      <w:r w:rsidR="000033DE" w:rsidRPr="002F38B5">
        <w:rPr>
          <w:rFonts w:ascii="Arial" w:hAnsi="Arial" w:cs="Arial" w:hint="eastAsia"/>
          <w:kern w:val="2"/>
          <w:sz w:val="21"/>
          <w:szCs w:val="21"/>
        </w:rPr>
        <w:t>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000033DE" w:rsidRPr="002F38B5">
        <w:rPr>
          <w:rFonts w:ascii="Arial" w:hAnsi="Arial" w:cs="Arial" w:hint="eastAsia"/>
          <w:kern w:val="2"/>
          <w:sz w:val="21"/>
          <w:szCs w:val="21"/>
        </w:rPr>
        <w:t>棚户区</w:t>
      </w:r>
      <w:r w:rsidR="005F731B">
        <w:rPr>
          <w:rFonts w:ascii="Arial" w:hAnsi="Arial" w:cs="Arial" w:hint="eastAsia"/>
          <w:kern w:val="2"/>
          <w:sz w:val="21"/>
          <w:szCs w:val="21"/>
        </w:rPr>
        <w:t>改造项目</w:t>
      </w:r>
      <w:r w:rsidR="00943D2F" w:rsidRPr="00943D2F">
        <w:rPr>
          <w:rFonts w:ascii="Arial" w:hAnsi="Arial" w:cs="Arial" w:hint="eastAsia"/>
          <w:sz w:val="21"/>
          <w:szCs w:val="21"/>
        </w:rPr>
        <w:t>成片住宅标准房屋市场价格</w:t>
      </w:r>
      <w:r w:rsidR="00E64117" w:rsidRPr="00E64117">
        <w:rPr>
          <w:rFonts w:ascii="Arial" w:hAnsi="Arial" w:cs="Arial" w:hint="eastAsia"/>
          <w:sz w:val="21"/>
          <w:szCs w:val="21"/>
        </w:rPr>
        <w:t>和标准房屋重置成新价格</w:t>
      </w:r>
      <w:r w:rsidR="00943D2F" w:rsidRPr="00943D2F">
        <w:rPr>
          <w:rFonts w:ascii="Arial" w:hAnsi="Arial" w:cs="Arial" w:hint="eastAsia"/>
          <w:sz w:val="21"/>
          <w:szCs w:val="21"/>
        </w:rPr>
        <w:t>。</w:t>
      </w:r>
    </w:p>
    <w:p w14:paraId="08FE21A6" w14:textId="77777777" w:rsidR="00A911DF" w:rsidRDefault="002E7F97" w:rsidP="006209A4">
      <w:pPr>
        <w:widowControl w:val="0"/>
        <w:overflowPunct w:val="0"/>
        <w:spacing w:line="432" w:lineRule="auto"/>
        <w:ind w:firstLineChars="200" w:firstLine="422"/>
        <w:jc w:val="both"/>
        <w:rPr>
          <w:rFonts w:ascii="Arial" w:hAnsi="Arial" w:cs="Arial"/>
          <w:sz w:val="21"/>
          <w:szCs w:val="21"/>
        </w:rPr>
      </w:pPr>
      <w:r w:rsidRPr="00F74811">
        <w:rPr>
          <w:rFonts w:ascii="Arial" w:hAnsi="Arial" w:cs="Arial"/>
          <w:b/>
          <w:bCs/>
          <w:sz w:val="21"/>
          <w:szCs w:val="21"/>
        </w:rPr>
        <w:t>价值时点：</w:t>
      </w:r>
      <w:r w:rsidR="00C65831" w:rsidRPr="00F74811">
        <w:rPr>
          <w:rFonts w:ascii="Arial" w:hAnsi="Arial" w:cs="Arial"/>
          <w:sz w:val="21"/>
          <w:szCs w:val="21"/>
        </w:rPr>
        <w:t>2023</w:t>
      </w:r>
      <w:r w:rsidR="00C65831" w:rsidRPr="00F74811">
        <w:rPr>
          <w:rFonts w:ascii="Arial" w:hAnsi="Arial" w:cs="Arial"/>
          <w:sz w:val="21"/>
          <w:szCs w:val="21"/>
        </w:rPr>
        <w:t>年</w:t>
      </w:r>
      <w:r w:rsidR="00C65831" w:rsidRPr="00F74811">
        <w:rPr>
          <w:rFonts w:ascii="Arial" w:hAnsi="Arial" w:cs="Arial"/>
          <w:sz w:val="21"/>
          <w:szCs w:val="21"/>
        </w:rPr>
        <w:t>10</w:t>
      </w:r>
      <w:r w:rsidR="00C65831" w:rsidRPr="00F74811">
        <w:rPr>
          <w:rFonts w:ascii="Arial" w:hAnsi="Arial" w:cs="Arial"/>
          <w:sz w:val="21"/>
          <w:szCs w:val="21"/>
        </w:rPr>
        <w:t>月</w:t>
      </w:r>
      <w:r w:rsidR="000167AE" w:rsidRPr="00F74811">
        <w:rPr>
          <w:rFonts w:ascii="Arial" w:hAnsi="Arial" w:cs="Arial"/>
          <w:sz w:val="21"/>
          <w:szCs w:val="21"/>
        </w:rPr>
        <w:t>2</w:t>
      </w:r>
      <w:r w:rsidR="00F74811" w:rsidRPr="00F74811">
        <w:rPr>
          <w:rFonts w:ascii="Arial" w:hAnsi="Arial" w:cs="Arial" w:hint="eastAsia"/>
          <w:sz w:val="21"/>
          <w:szCs w:val="21"/>
        </w:rPr>
        <w:t>2</w:t>
      </w:r>
      <w:r w:rsidR="000167AE" w:rsidRPr="00F74811">
        <w:rPr>
          <w:rFonts w:ascii="Arial" w:hAnsi="Arial" w:cs="Arial"/>
          <w:sz w:val="21"/>
          <w:szCs w:val="21"/>
        </w:rPr>
        <w:t>日</w:t>
      </w:r>
    </w:p>
    <w:p w14:paraId="185D9B59" w14:textId="77777777" w:rsidR="002E7F97" w:rsidRPr="009B42AB" w:rsidRDefault="002E7F97" w:rsidP="006209A4">
      <w:pPr>
        <w:widowControl w:val="0"/>
        <w:overflowPunct w:val="0"/>
        <w:spacing w:line="432" w:lineRule="auto"/>
        <w:ind w:firstLineChars="200" w:firstLine="422"/>
        <w:jc w:val="both"/>
        <w:rPr>
          <w:rFonts w:ascii="Arial" w:hAnsi="Arial" w:cs="Arial"/>
          <w:sz w:val="21"/>
          <w:szCs w:val="21"/>
        </w:rPr>
      </w:pPr>
      <w:r w:rsidRPr="00A445A0">
        <w:rPr>
          <w:rFonts w:ascii="Arial" w:hAnsi="Arial" w:cs="Arial"/>
          <w:b/>
          <w:bCs/>
          <w:sz w:val="21"/>
          <w:szCs w:val="21"/>
        </w:rPr>
        <w:t>价值类型：</w:t>
      </w:r>
      <w:r w:rsidR="00E64117">
        <w:rPr>
          <w:rFonts w:ascii="Arial" w:hAnsi="Arial" w:cs="Arial" w:hint="eastAsia"/>
          <w:sz w:val="21"/>
          <w:szCs w:val="21"/>
        </w:rPr>
        <w:t>依据估价目的，确定本次评估的价</w:t>
      </w:r>
      <w:r w:rsidR="00E64117" w:rsidRPr="00E00923">
        <w:rPr>
          <w:rFonts w:ascii="Arial" w:hAnsi="Arial" w:cs="Arial" w:hint="eastAsia"/>
          <w:sz w:val="21"/>
          <w:szCs w:val="21"/>
        </w:rPr>
        <w:t>值类型为市场</w:t>
      </w:r>
      <w:r w:rsidR="00590D84" w:rsidRPr="00E00923">
        <w:rPr>
          <w:rFonts w:ascii="Arial" w:hAnsi="Arial" w:cs="Arial" w:hint="eastAsia"/>
          <w:sz w:val="21"/>
          <w:szCs w:val="21"/>
        </w:rPr>
        <w:t>价格</w:t>
      </w:r>
      <w:r w:rsidR="0070492C" w:rsidRPr="00E00923">
        <w:rPr>
          <w:rFonts w:ascii="Arial" w:hAnsi="Arial" w:cs="Arial"/>
          <w:sz w:val="21"/>
          <w:szCs w:val="21"/>
        </w:rPr>
        <w:t>。</w:t>
      </w:r>
    </w:p>
    <w:p w14:paraId="5A1D6818" w14:textId="027CE83D" w:rsidR="00477DD3" w:rsidRDefault="00477DD3" w:rsidP="006209A4">
      <w:pPr>
        <w:widowControl w:val="0"/>
        <w:overflowPunct w:val="0"/>
        <w:spacing w:line="432" w:lineRule="auto"/>
        <w:ind w:firstLineChars="200" w:firstLine="422"/>
        <w:jc w:val="both"/>
        <w:rPr>
          <w:rFonts w:ascii="Arial" w:hAnsi="Arial" w:cs="Arial"/>
          <w:color w:val="000000"/>
          <w:sz w:val="21"/>
          <w:szCs w:val="21"/>
        </w:rPr>
      </w:pPr>
      <w:r w:rsidRPr="009B42AB">
        <w:rPr>
          <w:rFonts w:ascii="Arial" w:hAnsi="Arial" w:cs="Arial"/>
          <w:b/>
          <w:bCs/>
          <w:sz w:val="21"/>
          <w:szCs w:val="21"/>
        </w:rPr>
        <w:t>估价方法：</w:t>
      </w:r>
      <w:r w:rsidR="00CA64D9">
        <w:rPr>
          <w:rFonts w:ascii="Arial" w:hAnsi="Arial" w:cs="Arial" w:hint="eastAsia"/>
          <w:sz w:val="21"/>
          <w:szCs w:val="21"/>
        </w:rPr>
        <w:t>参照</w:t>
      </w:r>
      <w:r w:rsidR="00FA379C" w:rsidRPr="00493EE1">
        <w:rPr>
          <w:rFonts w:ascii="Arial" w:hAnsi="Arial" w:cs="Arial" w:hint="eastAsia"/>
          <w:color w:val="000000"/>
          <w:sz w:val="21"/>
          <w:szCs w:val="21"/>
        </w:rPr>
        <w:t>《关于印发</w:t>
      </w:r>
      <w:r w:rsidR="00FA379C" w:rsidRPr="00493EE1">
        <w:rPr>
          <w:rFonts w:ascii="Arial" w:hAnsi="Arial" w:cs="Arial"/>
          <w:color w:val="000000"/>
          <w:sz w:val="21"/>
          <w:szCs w:val="21"/>
        </w:rPr>
        <w:t>&lt;</w:t>
      </w:r>
      <w:r w:rsidR="00FA379C" w:rsidRPr="00493EE1">
        <w:rPr>
          <w:rFonts w:ascii="Arial" w:hAnsi="Arial" w:cs="Arial" w:hint="eastAsia"/>
          <w:color w:val="000000"/>
          <w:sz w:val="21"/>
          <w:szCs w:val="21"/>
        </w:rPr>
        <w:t>北京市国有土地上房屋征收评估暂行办法</w:t>
      </w:r>
      <w:r w:rsidR="00FA379C" w:rsidRPr="00493EE1">
        <w:rPr>
          <w:rFonts w:ascii="Arial" w:hAnsi="Arial" w:cs="Arial" w:hint="eastAsia"/>
          <w:color w:val="000000"/>
          <w:sz w:val="21"/>
          <w:szCs w:val="21"/>
        </w:rPr>
        <w:t>&gt;</w:t>
      </w:r>
      <w:r w:rsidR="00FA379C" w:rsidRPr="00493EE1">
        <w:rPr>
          <w:rFonts w:ascii="Arial" w:hAnsi="Arial" w:cs="Arial" w:hint="eastAsia"/>
          <w:color w:val="000000"/>
          <w:sz w:val="21"/>
          <w:szCs w:val="21"/>
        </w:rPr>
        <w:t>的通知》</w:t>
      </w:r>
      <w:r w:rsidR="00A911DF">
        <w:rPr>
          <w:rFonts w:ascii="Arial" w:hAnsi="Arial" w:cs="Arial"/>
          <w:color w:val="000000"/>
          <w:sz w:val="21"/>
          <w:szCs w:val="21"/>
        </w:rPr>
        <w:t>（京建法</w:t>
      </w:r>
      <w:r w:rsidR="00A911DF">
        <w:rPr>
          <w:rFonts w:ascii="Arial" w:hAnsi="Arial" w:cs="Arial"/>
          <w:color w:val="000000"/>
          <w:sz w:val="21"/>
          <w:szCs w:val="21"/>
        </w:rPr>
        <w:t>[</w:t>
      </w:r>
      <w:r w:rsidR="00A911DF" w:rsidRPr="00D21064">
        <w:rPr>
          <w:rFonts w:ascii="Arial" w:hAnsi="Arial" w:cs="Arial"/>
          <w:color w:val="000000"/>
          <w:sz w:val="21"/>
          <w:szCs w:val="21"/>
        </w:rPr>
        <w:t>2016</w:t>
      </w:r>
      <w:r w:rsidR="00A911DF">
        <w:rPr>
          <w:rFonts w:ascii="Arial" w:hAnsi="Arial" w:cs="Arial"/>
          <w:color w:val="000000"/>
          <w:sz w:val="21"/>
          <w:szCs w:val="21"/>
        </w:rPr>
        <w:t>]</w:t>
      </w:r>
      <w:r w:rsidR="00A911DF" w:rsidRPr="00D21064">
        <w:rPr>
          <w:rFonts w:ascii="Arial" w:hAnsi="Arial" w:cs="Arial"/>
          <w:color w:val="000000"/>
          <w:sz w:val="21"/>
          <w:szCs w:val="21"/>
        </w:rPr>
        <w:t>19</w:t>
      </w:r>
      <w:r w:rsidR="00A911DF">
        <w:rPr>
          <w:rFonts w:ascii="Arial" w:hAnsi="Arial" w:cs="Arial"/>
          <w:color w:val="000000"/>
          <w:sz w:val="21"/>
          <w:szCs w:val="21"/>
        </w:rPr>
        <w:t>号）</w:t>
      </w:r>
      <w:r w:rsidR="00DF514E">
        <w:rPr>
          <w:rFonts w:ascii="Arial" w:hAnsi="Arial" w:cs="Arial" w:hint="eastAsia"/>
          <w:sz w:val="21"/>
          <w:szCs w:val="21"/>
        </w:rPr>
        <w:t>的要求</w:t>
      </w:r>
      <w:r w:rsidR="00DF514E" w:rsidRPr="001E50EB">
        <w:rPr>
          <w:rFonts w:ascii="Arial" w:hAnsi="Arial" w:cs="Arial" w:hint="eastAsia"/>
          <w:sz w:val="21"/>
          <w:szCs w:val="21"/>
        </w:rPr>
        <w:t>执行</w:t>
      </w:r>
      <w:r w:rsidR="00FA379C" w:rsidRPr="00493EE1">
        <w:rPr>
          <w:rFonts w:ascii="Arial" w:hAnsi="Arial" w:cs="Arial" w:hint="eastAsia"/>
          <w:color w:val="000000"/>
          <w:sz w:val="21"/>
          <w:szCs w:val="21"/>
        </w:rPr>
        <w:t>，</w:t>
      </w:r>
      <w:r w:rsidRPr="00493EE1">
        <w:rPr>
          <w:rFonts w:ascii="Arial" w:hAnsi="Arial" w:cs="Arial" w:hint="eastAsia"/>
          <w:bCs/>
          <w:color w:val="000000"/>
          <w:sz w:val="21"/>
          <w:szCs w:val="21"/>
        </w:rPr>
        <w:t>本</w:t>
      </w:r>
      <w:r w:rsidRPr="00493EE1">
        <w:rPr>
          <w:rFonts w:ascii="Arial" w:hAnsi="Arial" w:cs="Arial"/>
          <w:bCs/>
          <w:color w:val="000000"/>
          <w:sz w:val="21"/>
          <w:szCs w:val="21"/>
        </w:rPr>
        <w:t>次</w:t>
      </w:r>
      <w:r w:rsidR="00FF2925" w:rsidRPr="00652D01">
        <w:rPr>
          <w:rFonts w:ascii="Arial" w:hAnsi="Arial" w:cs="Arial"/>
          <w:sz w:val="21"/>
          <w:szCs w:val="21"/>
        </w:rPr>
        <w:t>采用</w:t>
      </w:r>
      <w:r w:rsidR="00FF2925" w:rsidRPr="00652D01">
        <w:rPr>
          <w:rFonts w:ascii="Arial" w:hAnsi="Arial" w:cs="Arial" w:hint="eastAsia"/>
          <w:sz w:val="21"/>
          <w:szCs w:val="21"/>
        </w:rPr>
        <w:t>比较法</w:t>
      </w:r>
      <w:r w:rsidR="00FF2925" w:rsidRPr="00652D01">
        <w:rPr>
          <w:rFonts w:ascii="Arial" w:hAnsi="Arial" w:cs="Arial"/>
          <w:sz w:val="21"/>
          <w:szCs w:val="21"/>
        </w:rPr>
        <w:t>评估</w:t>
      </w:r>
      <w:r w:rsidR="00FF2925" w:rsidRPr="00652D01">
        <w:rPr>
          <w:rFonts w:ascii="Arial" w:hAnsi="Arial" w:cs="Arial" w:hint="eastAsia"/>
          <w:sz w:val="21"/>
          <w:szCs w:val="21"/>
        </w:rPr>
        <w:t>成片住宅标准房屋市场价格</w:t>
      </w:r>
      <w:r w:rsidR="00FF2925">
        <w:rPr>
          <w:rFonts w:ascii="Arial" w:hAnsi="Arial" w:cs="Arial" w:hint="eastAsia"/>
          <w:sz w:val="21"/>
          <w:szCs w:val="21"/>
        </w:rPr>
        <w:t>，</w:t>
      </w:r>
      <w:r w:rsidR="00FF2925" w:rsidRPr="003154B1">
        <w:rPr>
          <w:rFonts w:ascii="Arial" w:hAnsi="Arial" w:cs="Arial"/>
          <w:sz w:val="21"/>
          <w:szCs w:val="21"/>
        </w:rPr>
        <w:t>采用成本法测算标准房屋重置成新价</w:t>
      </w:r>
      <w:r w:rsidR="00FF2925">
        <w:rPr>
          <w:rFonts w:ascii="Arial" w:hAnsi="Arial" w:cs="Arial" w:hint="eastAsia"/>
          <w:sz w:val="21"/>
          <w:szCs w:val="21"/>
        </w:rPr>
        <w:t>。</w:t>
      </w:r>
    </w:p>
    <w:p w14:paraId="352F347D" w14:textId="77777777" w:rsidR="00D20200" w:rsidRDefault="002E7F97" w:rsidP="006209A4">
      <w:pPr>
        <w:widowControl w:val="0"/>
        <w:overflowPunct w:val="0"/>
        <w:spacing w:line="432" w:lineRule="auto"/>
        <w:ind w:firstLineChars="200" w:firstLine="422"/>
        <w:jc w:val="both"/>
        <w:rPr>
          <w:rFonts w:ascii="Arial" w:hAnsi="Arial" w:cs="Arial"/>
          <w:sz w:val="21"/>
          <w:szCs w:val="21"/>
        </w:rPr>
      </w:pPr>
      <w:r w:rsidRPr="009B42AB">
        <w:rPr>
          <w:rFonts w:ascii="Arial" w:hAnsi="Arial" w:cs="Arial"/>
          <w:b/>
          <w:bCs/>
          <w:sz w:val="21"/>
          <w:szCs w:val="21"/>
        </w:rPr>
        <w:t>估价结果：</w:t>
      </w:r>
      <w:r w:rsidR="00313F9A" w:rsidRPr="009B42AB">
        <w:rPr>
          <w:rFonts w:ascii="Arial" w:hAnsi="Arial" w:cs="Arial"/>
          <w:sz w:val="21"/>
          <w:szCs w:val="21"/>
        </w:rPr>
        <w:t>评估专业人员</w:t>
      </w:r>
      <w:r w:rsidRPr="009B42AB">
        <w:rPr>
          <w:rFonts w:ascii="Arial" w:hAnsi="Arial" w:cs="Arial"/>
          <w:sz w:val="21"/>
          <w:szCs w:val="21"/>
        </w:rPr>
        <w:t>根据估价的目的，按照估价的程序，采用科学的估价方法，在认真分析现有资料的基础上，结合</w:t>
      </w:r>
      <w:r w:rsidR="007E7915">
        <w:rPr>
          <w:rFonts w:ascii="Arial" w:hAnsi="Arial" w:cs="Arial" w:hint="eastAsia"/>
          <w:sz w:val="21"/>
          <w:szCs w:val="21"/>
        </w:rPr>
        <w:t>本次评估</w:t>
      </w:r>
      <w:r w:rsidRPr="009B42AB">
        <w:rPr>
          <w:rFonts w:ascii="Arial" w:hAnsi="Arial" w:cs="Arial"/>
          <w:sz w:val="21"/>
          <w:szCs w:val="21"/>
        </w:rPr>
        <w:t>的特殊要求，通过仔细测算和认真分析各种影响房地产价格的因素</w:t>
      </w:r>
      <w:r w:rsidR="001B7B1D" w:rsidRPr="009B42AB">
        <w:rPr>
          <w:rFonts w:ascii="Arial" w:hAnsi="Arial" w:cs="Arial"/>
          <w:sz w:val="21"/>
          <w:szCs w:val="21"/>
        </w:rPr>
        <w:t>，</w:t>
      </w:r>
      <w:r w:rsidRPr="009B42AB">
        <w:rPr>
          <w:rFonts w:ascii="Arial" w:hAnsi="Arial" w:cs="Arial"/>
          <w:sz w:val="21"/>
          <w:szCs w:val="21"/>
        </w:rPr>
        <w:t>确定估价对象</w:t>
      </w:r>
      <w:r w:rsidR="00B0369F" w:rsidRPr="009B42AB">
        <w:rPr>
          <w:rFonts w:ascii="Arial" w:hAnsi="Arial" w:cs="Arial" w:hint="eastAsia"/>
          <w:sz w:val="21"/>
          <w:szCs w:val="21"/>
        </w:rPr>
        <w:t>于价值时点的</w:t>
      </w:r>
      <w:r w:rsidR="00D20200">
        <w:rPr>
          <w:rFonts w:ascii="Arial" w:hAnsi="Arial" w:cs="Arial" w:hint="eastAsia"/>
          <w:sz w:val="21"/>
          <w:szCs w:val="21"/>
        </w:rPr>
        <w:t>估价结果（币种：</w:t>
      </w:r>
      <w:r w:rsidR="00D20200" w:rsidRPr="00D20200">
        <w:rPr>
          <w:rFonts w:ascii="Arial" w:hAnsi="Arial" w:cs="Arial" w:hint="eastAsia"/>
          <w:sz w:val="21"/>
          <w:szCs w:val="21"/>
        </w:rPr>
        <w:t>人民币</w:t>
      </w:r>
      <w:r w:rsidR="00D20200">
        <w:rPr>
          <w:rFonts w:ascii="Arial" w:hAnsi="Arial" w:cs="Arial" w:hint="eastAsia"/>
          <w:sz w:val="21"/>
          <w:szCs w:val="21"/>
        </w:rPr>
        <w:t>）为：</w:t>
      </w:r>
    </w:p>
    <w:p w14:paraId="40C44120" w14:textId="77777777" w:rsidR="00613255" w:rsidRPr="00613255" w:rsidRDefault="00613255" w:rsidP="00613255">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标准房屋市场价格：</w:t>
      </w:r>
      <w:r w:rsidRPr="00613255">
        <w:rPr>
          <w:rFonts w:ascii="Arial" w:hAnsi="Arial" w:cs="Arial" w:hint="eastAsia"/>
          <w:sz w:val="21"/>
          <w:szCs w:val="21"/>
        </w:rPr>
        <w:t>530</w:t>
      </w:r>
      <w:r w:rsidRPr="00613255">
        <w:rPr>
          <w:rFonts w:ascii="Arial" w:hAnsi="Arial" w:cs="Arial"/>
          <w:sz w:val="21"/>
          <w:szCs w:val="21"/>
        </w:rPr>
        <w:t>97</w:t>
      </w:r>
      <w:r w:rsidRPr="00613255">
        <w:rPr>
          <w:rFonts w:ascii="Arial" w:hAnsi="Arial" w:cs="Arial" w:hint="eastAsia"/>
          <w:sz w:val="21"/>
          <w:szCs w:val="21"/>
        </w:rPr>
        <w:t>元</w:t>
      </w:r>
      <w:r w:rsidRPr="00613255">
        <w:rPr>
          <w:rFonts w:ascii="Arial" w:hAnsi="Arial" w:cs="Arial" w:hint="eastAsia"/>
          <w:sz w:val="21"/>
          <w:szCs w:val="21"/>
        </w:rPr>
        <w:t>/</w:t>
      </w:r>
      <w:r w:rsidRPr="00613255">
        <w:rPr>
          <w:rFonts w:ascii="Arial" w:hAnsi="Arial" w:cs="Arial" w:hint="eastAsia"/>
          <w:sz w:val="21"/>
          <w:szCs w:val="21"/>
        </w:rPr>
        <w:t>建筑平方米</w:t>
      </w:r>
    </w:p>
    <w:p w14:paraId="440333C7" w14:textId="77777777" w:rsidR="00613255" w:rsidRPr="00613255" w:rsidRDefault="00613255" w:rsidP="00613255">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大写：伍万叁仟零玖拾柒元</w:t>
      </w:r>
      <w:r w:rsidRPr="00613255">
        <w:rPr>
          <w:rFonts w:ascii="Arial" w:hAnsi="Arial" w:cs="Arial" w:hint="eastAsia"/>
          <w:sz w:val="21"/>
          <w:szCs w:val="21"/>
        </w:rPr>
        <w:t>/</w:t>
      </w:r>
      <w:r w:rsidRPr="00613255">
        <w:rPr>
          <w:rFonts w:ascii="Arial" w:hAnsi="Arial" w:cs="Arial" w:hint="eastAsia"/>
          <w:sz w:val="21"/>
          <w:szCs w:val="21"/>
        </w:rPr>
        <w:t>建筑平方米</w:t>
      </w:r>
    </w:p>
    <w:p w14:paraId="3290B7F8" w14:textId="77777777" w:rsidR="008F4A6E" w:rsidRPr="00251EF6" w:rsidRDefault="008F4A6E" w:rsidP="00B859C2">
      <w:pPr>
        <w:widowControl w:val="0"/>
        <w:overflowPunct w:val="0"/>
        <w:spacing w:line="432" w:lineRule="auto"/>
        <w:ind w:firstLineChars="200" w:firstLine="420"/>
        <w:jc w:val="both"/>
        <w:rPr>
          <w:rFonts w:ascii="Arial" w:hAnsi="Arial" w:cs="Arial"/>
          <w:sz w:val="21"/>
          <w:szCs w:val="21"/>
        </w:rPr>
      </w:pPr>
      <w:r w:rsidRPr="00251EF6">
        <w:rPr>
          <w:rFonts w:ascii="Arial" w:hAnsi="Arial" w:cs="Arial" w:hint="eastAsia"/>
          <w:sz w:val="21"/>
          <w:szCs w:val="21"/>
        </w:rPr>
        <w:t>标准房屋重置成新价格：</w:t>
      </w:r>
      <w:r w:rsidRPr="00251EF6">
        <w:rPr>
          <w:rFonts w:ascii="Arial" w:hAnsi="Arial" w:cs="Arial"/>
          <w:sz w:val="21"/>
          <w:szCs w:val="21"/>
        </w:rPr>
        <w:t>1920</w:t>
      </w:r>
      <w:r w:rsidRPr="00251EF6">
        <w:rPr>
          <w:rFonts w:ascii="Arial" w:hAnsi="Arial" w:cs="Arial"/>
          <w:sz w:val="21"/>
          <w:szCs w:val="21"/>
        </w:rPr>
        <w:t>元</w:t>
      </w:r>
      <w:r w:rsidRPr="00251EF6">
        <w:rPr>
          <w:rFonts w:ascii="Arial" w:hAnsi="Arial" w:cs="Arial"/>
          <w:sz w:val="21"/>
          <w:szCs w:val="21"/>
        </w:rPr>
        <w:t>/</w:t>
      </w:r>
      <w:r w:rsidR="00C478FD" w:rsidRPr="00251EF6">
        <w:rPr>
          <w:rFonts w:ascii="Arial" w:hAnsi="Arial" w:cs="Arial" w:hint="eastAsia"/>
          <w:sz w:val="21"/>
          <w:szCs w:val="21"/>
        </w:rPr>
        <w:t>建筑</w:t>
      </w:r>
      <w:r w:rsidRPr="00251EF6">
        <w:rPr>
          <w:rFonts w:ascii="Arial" w:hAnsi="Arial" w:cs="Arial"/>
          <w:sz w:val="21"/>
          <w:szCs w:val="21"/>
        </w:rPr>
        <w:t>平方米</w:t>
      </w:r>
    </w:p>
    <w:p w14:paraId="74EE818D" w14:textId="77777777" w:rsidR="008F4A6E" w:rsidRPr="008F4A6E" w:rsidRDefault="008F4A6E" w:rsidP="00B859C2">
      <w:pPr>
        <w:widowControl w:val="0"/>
        <w:overflowPunct w:val="0"/>
        <w:spacing w:line="432" w:lineRule="auto"/>
        <w:ind w:firstLineChars="200" w:firstLine="420"/>
        <w:jc w:val="both"/>
        <w:rPr>
          <w:rFonts w:ascii="Arial" w:hAnsi="Arial" w:cs="Arial"/>
          <w:sz w:val="21"/>
          <w:szCs w:val="21"/>
        </w:rPr>
      </w:pPr>
      <w:r w:rsidRPr="00251EF6">
        <w:rPr>
          <w:rFonts w:ascii="Arial" w:hAnsi="Arial" w:cs="Arial" w:hint="eastAsia"/>
          <w:sz w:val="21"/>
          <w:szCs w:val="21"/>
        </w:rPr>
        <w:t>大写：壹仟玖佰贰拾元</w:t>
      </w:r>
      <w:r w:rsidRPr="00251EF6">
        <w:rPr>
          <w:rFonts w:ascii="Arial" w:hAnsi="Arial" w:cs="Arial"/>
          <w:sz w:val="21"/>
          <w:szCs w:val="21"/>
        </w:rPr>
        <w:t>/</w:t>
      </w:r>
      <w:r w:rsidR="00C478FD" w:rsidRPr="00251EF6">
        <w:rPr>
          <w:rFonts w:ascii="Arial" w:hAnsi="Arial" w:cs="Arial" w:hint="eastAsia"/>
          <w:sz w:val="21"/>
          <w:szCs w:val="21"/>
        </w:rPr>
        <w:t>建筑</w:t>
      </w:r>
      <w:r w:rsidRPr="00251EF6">
        <w:rPr>
          <w:rFonts w:ascii="Arial" w:hAnsi="Arial" w:cs="Arial"/>
          <w:sz w:val="21"/>
          <w:szCs w:val="21"/>
        </w:rPr>
        <w:t>平方米</w:t>
      </w:r>
    </w:p>
    <w:p w14:paraId="7CED03F7" w14:textId="77777777" w:rsidR="00F24B82" w:rsidRPr="00E00923" w:rsidRDefault="00FA379C" w:rsidP="006209A4">
      <w:pPr>
        <w:widowControl w:val="0"/>
        <w:spacing w:line="480" w:lineRule="auto"/>
        <w:ind w:firstLineChars="200" w:firstLine="422"/>
        <w:jc w:val="both"/>
        <w:rPr>
          <w:rFonts w:ascii="Arial" w:hAnsi="Arial" w:cs="Arial"/>
          <w:b/>
          <w:bCs/>
          <w:sz w:val="21"/>
          <w:szCs w:val="21"/>
        </w:rPr>
      </w:pPr>
      <w:r w:rsidRPr="00E00923">
        <w:rPr>
          <w:rFonts w:ascii="Arial" w:hAnsi="Arial" w:cs="Arial" w:hint="eastAsia"/>
          <w:b/>
          <w:bCs/>
          <w:sz w:val="21"/>
          <w:szCs w:val="21"/>
        </w:rPr>
        <w:t>特别</w:t>
      </w:r>
      <w:r w:rsidR="00B13D8E" w:rsidRPr="00E00923">
        <w:rPr>
          <w:rFonts w:ascii="Arial" w:hAnsi="Arial" w:cs="Arial"/>
          <w:b/>
          <w:bCs/>
          <w:sz w:val="21"/>
          <w:szCs w:val="21"/>
        </w:rPr>
        <w:t>提示</w:t>
      </w:r>
      <w:r w:rsidR="002E7F97" w:rsidRPr="00E00923">
        <w:rPr>
          <w:rFonts w:ascii="Arial" w:hAnsi="Arial" w:cs="Arial"/>
          <w:b/>
          <w:bCs/>
          <w:sz w:val="21"/>
          <w:szCs w:val="21"/>
        </w:rPr>
        <w:t>：</w:t>
      </w:r>
    </w:p>
    <w:p w14:paraId="2BBE23C7" w14:textId="74A2B96C" w:rsidR="008322EB" w:rsidRDefault="00FB389A" w:rsidP="00B859C2">
      <w:pPr>
        <w:widowControl w:val="0"/>
        <w:spacing w:line="480" w:lineRule="auto"/>
        <w:ind w:firstLineChars="200" w:firstLine="420"/>
        <w:jc w:val="both"/>
        <w:rPr>
          <w:rFonts w:ascii="Arial" w:hAnsi="Arial" w:cs="Arial"/>
          <w:bCs/>
          <w:sz w:val="21"/>
          <w:szCs w:val="21"/>
        </w:rPr>
      </w:pPr>
      <w:r w:rsidRPr="009B42AB">
        <w:rPr>
          <w:rFonts w:ascii="Arial" w:hAnsi="Arial" w:cs="Arial"/>
          <w:sz w:val="21"/>
          <w:szCs w:val="21"/>
        </w:rPr>
        <w:t>本估价结果同时受</w:t>
      </w:r>
      <w:r w:rsidR="00D149BF" w:rsidRPr="009B42AB">
        <w:rPr>
          <w:rFonts w:ascii="Arial" w:hAnsi="Arial" w:cs="Arial"/>
          <w:sz w:val="21"/>
          <w:szCs w:val="21"/>
        </w:rPr>
        <w:t>本估价报告</w:t>
      </w:r>
      <w:r w:rsidR="00FE6669" w:rsidRPr="009B42AB">
        <w:rPr>
          <w:rFonts w:ascii="Arial" w:hAnsi="Arial" w:cs="Arial"/>
          <w:sz w:val="21"/>
          <w:szCs w:val="21"/>
        </w:rPr>
        <w:t>正文中</w:t>
      </w:r>
      <w:r w:rsidRPr="009B42AB">
        <w:rPr>
          <w:rFonts w:ascii="Arial" w:hAnsi="Arial" w:cs="Arial" w:hint="eastAsia"/>
          <w:bCs/>
          <w:sz w:val="21"/>
          <w:szCs w:val="21"/>
        </w:rPr>
        <w:t>“</w:t>
      </w:r>
      <w:r w:rsidRPr="009B42AB">
        <w:rPr>
          <w:rFonts w:ascii="Arial" w:hAnsi="Arial" w:cs="Arial"/>
          <w:bCs/>
          <w:sz w:val="21"/>
          <w:szCs w:val="21"/>
        </w:rPr>
        <w:t>估价的假设和限制条件</w:t>
      </w:r>
      <w:r w:rsidRPr="009B42AB">
        <w:rPr>
          <w:rFonts w:ascii="Arial" w:hAnsi="Arial" w:cs="Arial" w:hint="eastAsia"/>
          <w:bCs/>
          <w:sz w:val="21"/>
          <w:szCs w:val="21"/>
        </w:rPr>
        <w:t>”</w:t>
      </w:r>
      <w:r w:rsidRPr="009B42AB">
        <w:rPr>
          <w:rFonts w:ascii="Arial" w:hAnsi="Arial" w:cs="Arial"/>
          <w:bCs/>
          <w:sz w:val="21"/>
          <w:szCs w:val="21"/>
        </w:rPr>
        <w:t>限制。</w:t>
      </w:r>
    </w:p>
    <w:p w14:paraId="2F34A717" w14:textId="77777777" w:rsidR="008322EB" w:rsidRPr="008322EB" w:rsidRDefault="008322EB" w:rsidP="008322EB">
      <w:pPr>
        <w:spacing w:line="480" w:lineRule="auto"/>
        <w:jc w:val="both"/>
        <w:rPr>
          <w:rFonts w:ascii="Arial" w:hAnsi="Arial" w:cs="Arial"/>
          <w:bCs/>
          <w:sz w:val="21"/>
          <w:szCs w:val="21"/>
        </w:rPr>
      </w:pPr>
      <w:r>
        <w:rPr>
          <w:rFonts w:ascii="Arial" w:hAnsi="Arial" w:cs="Arial" w:hint="eastAsia"/>
          <w:sz w:val="21"/>
          <w:szCs w:val="21"/>
        </w:rPr>
        <w:t>结果同时受</w:t>
      </w:r>
      <w:r w:rsidRPr="008322EB">
        <w:rPr>
          <w:rFonts w:ascii="Arial" w:hAnsi="Arial" w:cs="Arial" w:hint="eastAsia"/>
          <w:sz w:val="21"/>
          <w:szCs w:val="21"/>
        </w:rPr>
        <w:t>本估价报告正文中</w:t>
      </w:r>
      <w:r w:rsidRPr="008322EB">
        <w:rPr>
          <w:rFonts w:ascii="Arial" w:hAnsi="Arial" w:cs="Arial" w:hint="eastAsia"/>
          <w:bCs/>
          <w:sz w:val="21"/>
          <w:szCs w:val="21"/>
        </w:rPr>
        <w:t>“估价的假设和限制条件”限制。</w:t>
      </w:r>
    </w:p>
    <w:p w14:paraId="11FAF1A7" w14:textId="77777777" w:rsidR="008322EB" w:rsidRPr="008322EB" w:rsidRDefault="008322EB" w:rsidP="008322EB">
      <w:pPr>
        <w:spacing w:line="480" w:lineRule="auto"/>
        <w:jc w:val="both"/>
        <w:rPr>
          <w:rFonts w:ascii="Arial" w:hAnsi="Arial" w:cs="Arial"/>
          <w:sz w:val="21"/>
          <w:szCs w:val="21"/>
        </w:rPr>
      </w:pPr>
    </w:p>
    <w:p w14:paraId="63155467" w14:textId="77777777" w:rsidR="008322EB" w:rsidRPr="008322EB" w:rsidRDefault="008322EB" w:rsidP="008322EB">
      <w:pPr>
        <w:spacing w:line="480" w:lineRule="auto"/>
        <w:jc w:val="both"/>
        <w:rPr>
          <w:rFonts w:ascii="楷体_GB2312" w:eastAsia="楷体_GB2312" w:hAnsi="Arial" w:cs="Arial"/>
          <w:sz w:val="21"/>
          <w:szCs w:val="21"/>
        </w:rPr>
      </w:pPr>
      <w:r w:rsidRPr="008322EB">
        <w:rPr>
          <w:rFonts w:ascii="楷体_GB2312" w:eastAsia="楷体_GB2312" w:hAnsi="Arial" w:cs="Arial" w:hint="eastAsia"/>
          <w:sz w:val="21"/>
          <w:szCs w:val="21"/>
        </w:rPr>
        <w:t>（转下页）</w:t>
      </w:r>
    </w:p>
    <w:p w14:paraId="4453F139" w14:textId="77777777" w:rsidR="008322EB" w:rsidRPr="008322EB" w:rsidRDefault="008322EB" w:rsidP="008322EB">
      <w:pPr>
        <w:spacing w:line="480" w:lineRule="auto"/>
        <w:jc w:val="both"/>
        <w:rPr>
          <w:rFonts w:ascii="Arial" w:hAnsi="Arial" w:cs="Arial"/>
          <w:sz w:val="21"/>
          <w:szCs w:val="21"/>
        </w:rPr>
      </w:pPr>
    </w:p>
    <w:p w14:paraId="7C4F03DA" w14:textId="7E53BC40" w:rsidR="008322EB" w:rsidRPr="008322EB" w:rsidRDefault="008322EB" w:rsidP="008322EB">
      <w:pPr>
        <w:spacing w:line="480" w:lineRule="auto"/>
        <w:rPr>
          <w:rFonts w:ascii="楷体_GB2312" w:eastAsia="楷体_GB2312" w:hAnsi="Arial" w:cs="Arial"/>
          <w:sz w:val="21"/>
          <w:szCs w:val="21"/>
        </w:rPr>
      </w:pPr>
      <w:r w:rsidRPr="008322EB">
        <w:rPr>
          <w:rFonts w:ascii="楷体_GB2312" w:eastAsia="楷体_GB2312" w:hAnsi="Arial" w:cs="Arial" w:hint="eastAsia"/>
          <w:sz w:val="21"/>
          <w:szCs w:val="21"/>
        </w:rPr>
        <w:lastRenderedPageBreak/>
        <w:t>（本页下方无正文）</w:t>
      </w:r>
    </w:p>
    <w:p w14:paraId="6D69DF67" w14:textId="77777777" w:rsidR="008322EB" w:rsidRDefault="008322EB" w:rsidP="008322EB">
      <w:pPr>
        <w:spacing w:line="480" w:lineRule="auto"/>
        <w:rPr>
          <w:rFonts w:ascii="楷体_GB2312" w:eastAsia="楷体_GB2312" w:hAnsi="Arial" w:cs="Arial"/>
          <w:color w:val="E36C0A"/>
          <w:sz w:val="21"/>
          <w:szCs w:val="21"/>
        </w:rPr>
      </w:pPr>
    </w:p>
    <w:p w14:paraId="6EACC231" w14:textId="77777777" w:rsidR="007A539D" w:rsidRPr="009B42AB" w:rsidRDefault="007A539D" w:rsidP="008322EB">
      <w:pPr>
        <w:widowControl w:val="0"/>
        <w:spacing w:line="480" w:lineRule="auto"/>
        <w:jc w:val="both"/>
        <w:rPr>
          <w:rFonts w:ascii="Arial" w:hAnsi="Arial" w:cs="Arial"/>
          <w:bCs/>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241409" w:rsidRPr="00C97E4A" w14:paraId="105EDC17" w14:textId="77777777" w:rsidTr="00B859C2">
        <w:trPr>
          <w:cantSplit/>
          <w:trHeight w:hRule="exact" w:val="454"/>
          <w:jc w:val="center"/>
        </w:trPr>
        <w:tc>
          <w:tcPr>
            <w:tcW w:w="6096" w:type="dxa"/>
            <w:shd w:val="clear" w:color="auto" w:fill="auto"/>
          </w:tcPr>
          <w:p w14:paraId="386F4550" w14:textId="77777777" w:rsidR="00241409" w:rsidRPr="00C97E4A" w:rsidRDefault="00241409" w:rsidP="00C97E4A">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1FC2D47F" w14:textId="77777777" w:rsidR="00241409" w:rsidRPr="00C97E4A" w:rsidRDefault="00241409" w:rsidP="00C97E4A">
            <w:pPr>
              <w:spacing w:line="480" w:lineRule="auto"/>
              <w:jc w:val="right"/>
              <w:rPr>
                <w:rFonts w:ascii="Arial" w:hAnsi="Arial" w:cs="Arial"/>
                <w:sz w:val="21"/>
                <w:szCs w:val="21"/>
              </w:rPr>
            </w:pPr>
          </w:p>
        </w:tc>
      </w:tr>
      <w:tr w:rsidR="00241409" w:rsidRPr="00C97E4A" w14:paraId="5D67AEB7" w14:textId="77777777" w:rsidTr="00B859C2">
        <w:trPr>
          <w:cantSplit/>
          <w:trHeight w:hRule="exact" w:val="454"/>
          <w:jc w:val="center"/>
        </w:trPr>
        <w:tc>
          <w:tcPr>
            <w:tcW w:w="6096" w:type="dxa"/>
            <w:shd w:val="clear" w:color="auto" w:fill="auto"/>
          </w:tcPr>
          <w:p w14:paraId="222E0A91"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5B581698" w14:textId="77777777" w:rsidR="00241409" w:rsidRPr="00C97E4A" w:rsidRDefault="00241409" w:rsidP="00C97E4A">
            <w:pPr>
              <w:spacing w:line="480" w:lineRule="auto"/>
              <w:jc w:val="right"/>
              <w:rPr>
                <w:rFonts w:ascii="Arial" w:hAnsi="Arial" w:cs="Arial"/>
                <w:sz w:val="21"/>
                <w:szCs w:val="21"/>
              </w:rPr>
            </w:pPr>
          </w:p>
        </w:tc>
      </w:tr>
      <w:tr w:rsidR="00241409" w:rsidRPr="00C97E4A" w14:paraId="1C218946" w14:textId="77777777" w:rsidTr="00B859C2">
        <w:trPr>
          <w:cantSplit/>
          <w:trHeight w:hRule="exact" w:val="454"/>
          <w:jc w:val="center"/>
        </w:trPr>
        <w:tc>
          <w:tcPr>
            <w:tcW w:w="6096" w:type="dxa"/>
            <w:shd w:val="clear" w:color="auto" w:fill="auto"/>
          </w:tcPr>
          <w:p w14:paraId="6DA69917"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2B4BF5CD" w14:textId="77777777" w:rsidR="00241409" w:rsidRPr="00C97E4A" w:rsidRDefault="00241409" w:rsidP="00C97E4A">
            <w:pPr>
              <w:spacing w:line="480" w:lineRule="auto"/>
              <w:rPr>
                <w:rFonts w:ascii="Arial" w:hAnsi="Arial" w:cs="Arial"/>
                <w:sz w:val="21"/>
                <w:szCs w:val="21"/>
              </w:rPr>
            </w:pPr>
            <w:proofErr w:type="gramStart"/>
            <w:r w:rsidRPr="00C97E4A">
              <w:rPr>
                <w:rFonts w:ascii="Arial" w:hAnsi="Arial" w:cs="Arial"/>
                <w:sz w:val="21"/>
                <w:szCs w:val="21"/>
              </w:rPr>
              <w:t>北京康正宏</w:t>
            </w:r>
            <w:proofErr w:type="gramEnd"/>
            <w:r w:rsidRPr="00C97E4A">
              <w:rPr>
                <w:rFonts w:ascii="Arial" w:hAnsi="Arial" w:cs="Arial"/>
                <w:sz w:val="21"/>
                <w:szCs w:val="21"/>
              </w:rPr>
              <w:t>基房地产评估有限公司</w:t>
            </w:r>
          </w:p>
        </w:tc>
      </w:tr>
      <w:tr w:rsidR="00241409" w:rsidRPr="00C97E4A" w14:paraId="0EE9A0FF" w14:textId="77777777" w:rsidTr="00B859C2">
        <w:trPr>
          <w:cantSplit/>
          <w:trHeight w:hRule="exact" w:val="907"/>
          <w:jc w:val="center"/>
        </w:trPr>
        <w:tc>
          <w:tcPr>
            <w:tcW w:w="6096" w:type="dxa"/>
            <w:shd w:val="clear" w:color="auto" w:fill="auto"/>
          </w:tcPr>
          <w:p w14:paraId="4D9C0710"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75C7D956" w14:textId="77777777" w:rsidR="00241409" w:rsidRPr="00C97E4A" w:rsidRDefault="00D21B38" w:rsidP="00C97E4A">
            <w:pPr>
              <w:spacing w:line="480" w:lineRule="auto"/>
              <w:rPr>
                <w:rFonts w:ascii="Arial" w:hAnsi="Arial" w:cs="Arial"/>
                <w:sz w:val="21"/>
                <w:szCs w:val="21"/>
              </w:rPr>
            </w:pPr>
            <w:r w:rsidRPr="00C97E4A">
              <w:rPr>
                <w:rFonts w:ascii="Arial" w:hAnsi="Arial" w:cs="Arial"/>
                <w:sz w:val="21"/>
                <w:szCs w:val="21"/>
              </w:rPr>
              <w:t>法定代表人：</w:t>
            </w:r>
          </w:p>
        </w:tc>
      </w:tr>
      <w:tr w:rsidR="000F6ACF" w:rsidRPr="00F74811" w14:paraId="0E7ED65D" w14:textId="77777777" w:rsidTr="00C97E4A">
        <w:trPr>
          <w:cantSplit/>
          <w:jc w:val="center"/>
        </w:trPr>
        <w:tc>
          <w:tcPr>
            <w:tcW w:w="6096" w:type="dxa"/>
            <w:shd w:val="clear" w:color="auto" w:fill="auto"/>
          </w:tcPr>
          <w:p w14:paraId="33D20791" w14:textId="77777777" w:rsidR="00D21B38" w:rsidRPr="00475821" w:rsidRDefault="00D21B38" w:rsidP="00C97E4A">
            <w:pPr>
              <w:spacing w:line="480" w:lineRule="auto"/>
              <w:jc w:val="right"/>
              <w:rPr>
                <w:rFonts w:ascii="Arial" w:hAnsi="Arial" w:cs="Arial"/>
                <w:color w:val="E36C0A"/>
                <w:sz w:val="21"/>
                <w:szCs w:val="21"/>
              </w:rPr>
            </w:pPr>
          </w:p>
        </w:tc>
        <w:tc>
          <w:tcPr>
            <w:tcW w:w="3203" w:type="dxa"/>
            <w:shd w:val="clear" w:color="auto" w:fill="auto"/>
          </w:tcPr>
          <w:p w14:paraId="1B79109B" w14:textId="77777777" w:rsidR="00D21B38" w:rsidRPr="00F74811" w:rsidRDefault="00D21B38" w:rsidP="00C65831">
            <w:pPr>
              <w:spacing w:line="480" w:lineRule="auto"/>
              <w:jc w:val="right"/>
              <w:rPr>
                <w:rFonts w:ascii="Arial" w:hAnsi="Arial" w:cs="Arial"/>
                <w:sz w:val="21"/>
                <w:szCs w:val="21"/>
              </w:rPr>
            </w:pPr>
            <w:r w:rsidRPr="00F74811">
              <w:rPr>
                <w:rFonts w:ascii="Arial" w:hAnsi="Arial" w:cs="Arial"/>
                <w:sz w:val="21"/>
                <w:szCs w:val="21"/>
              </w:rPr>
              <w:t>二</w:t>
            </w:r>
            <w:r w:rsidRPr="00F74811">
              <w:rPr>
                <w:rFonts w:ascii="Arial" w:hAnsi="Arial" w:cs="Arial" w:hint="eastAsia"/>
                <w:sz w:val="21"/>
                <w:szCs w:val="21"/>
              </w:rPr>
              <w:t>○</w:t>
            </w:r>
            <w:r w:rsidR="009F204D" w:rsidRPr="00F74811">
              <w:rPr>
                <w:rFonts w:ascii="Arial" w:hAnsi="Arial" w:cs="Arial"/>
                <w:sz w:val="21"/>
                <w:szCs w:val="21"/>
              </w:rPr>
              <w:t>二</w:t>
            </w:r>
            <w:r w:rsidR="009F204D" w:rsidRPr="00F74811">
              <w:rPr>
                <w:rFonts w:ascii="Arial" w:hAnsi="Arial" w:cs="Arial" w:hint="eastAsia"/>
                <w:sz w:val="21"/>
                <w:szCs w:val="21"/>
              </w:rPr>
              <w:t>三</w:t>
            </w:r>
            <w:r w:rsidRPr="00F74811">
              <w:rPr>
                <w:rFonts w:ascii="Arial" w:hAnsi="Arial" w:cs="Arial"/>
                <w:sz w:val="21"/>
                <w:szCs w:val="21"/>
              </w:rPr>
              <w:t>年</w:t>
            </w:r>
            <w:r w:rsidR="00C65831" w:rsidRPr="00F74811">
              <w:rPr>
                <w:rFonts w:ascii="Arial" w:hAnsi="Arial" w:cs="Arial" w:hint="eastAsia"/>
                <w:sz w:val="21"/>
                <w:szCs w:val="21"/>
              </w:rPr>
              <w:t>十</w:t>
            </w:r>
            <w:r w:rsidRPr="00F74811">
              <w:rPr>
                <w:rFonts w:ascii="Arial" w:hAnsi="Arial" w:cs="Arial" w:hint="eastAsia"/>
                <w:sz w:val="21"/>
                <w:szCs w:val="21"/>
              </w:rPr>
              <w:t>月</w:t>
            </w:r>
            <w:r w:rsidR="000167AE" w:rsidRPr="00F74811">
              <w:rPr>
                <w:rFonts w:ascii="Arial" w:hAnsi="Arial" w:cs="Arial" w:hint="eastAsia"/>
                <w:sz w:val="21"/>
                <w:szCs w:val="21"/>
              </w:rPr>
              <w:t>二十</w:t>
            </w:r>
            <w:r w:rsidR="00F74811" w:rsidRPr="00F74811">
              <w:rPr>
                <w:rFonts w:ascii="Arial" w:hAnsi="Arial" w:cs="Arial" w:hint="eastAsia"/>
                <w:sz w:val="21"/>
                <w:szCs w:val="21"/>
              </w:rPr>
              <w:t>二</w:t>
            </w:r>
            <w:r w:rsidRPr="00F74811">
              <w:rPr>
                <w:rFonts w:ascii="Arial" w:hAnsi="Arial" w:cs="Arial" w:hint="eastAsia"/>
                <w:sz w:val="21"/>
                <w:szCs w:val="21"/>
              </w:rPr>
              <w:t>日</w:t>
            </w:r>
          </w:p>
        </w:tc>
      </w:tr>
    </w:tbl>
    <w:p w14:paraId="32F26F46" w14:textId="77777777" w:rsidR="00201A37" w:rsidRPr="009B42AB" w:rsidRDefault="00201A37" w:rsidP="001C6AF2">
      <w:pPr>
        <w:spacing w:line="480" w:lineRule="auto"/>
        <w:rPr>
          <w:rFonts w:ascii="Arial" w:hAnsi="Arial" w:cs="Arial"/>
          <w:color w:val="E36C0A"/>
          <w:sz w:val="21"/>
          <w:szCs w:val="21"/>
        </w:rPr>
        <w:sectPr w:rsidR="00201A37" w:rsidRPr="009B42AB" w:rsidSect="00F425D3">
          <w:headerReference w:type="default" r:id="rId17"/>
          <w:pgSz w:w="11907" w:h="16840" w:code="9"/>
          <w:pgMar w:top="1843" w:right="1304" w:bottom="1134" w:left="1304" w:header="1134" w:footer="907" w:gutter="0"/>
          <w:pgNumType w:start="1"/>
          <w:cols w:space="720"/>
          <w:docGrid w:linePitch="326"/>
        </w:sectPr>
      </w:pPr>
    </w:p>
    <w:p w14:paraId="19A3A0D5" w14:textId="77777777" w:rsidR="00B10026" w:rsidRPr="009B42AB" w:rsidRDefault="00B10026" w:rsidP="00A10059">
      <w:pPr>
        <w:spacing w:line="480" w:lineRule="auto"/>
        <w:jc w:val="center"/>
        <w:outlineLvl w:val="0"/>
        <w:rPr>
          <w:rFonts w:ascii="Arial" w:eastAsia="方正黑体简体" w:hAnsi="Arial" w:cs="Arial"/>
          <w:sz w:val="32"/>
          <w:szCs w:val="32"/>
        </w:rPr>
      </w:pPr>
      <w:r w:rsidRPr="009B42AB">
        <w:rPr>
          <w:rFonts w:ascii="Arial" w:eastAsia="方正黑体简体" w:hAnsi="Arial" w:cs="Arial" w:hint="eastAsia"/>
          <w:sz w:val="32"/>
          <w:szCs w:val="32"/>
        </w:rPr>
        <w:lastRenderedPageBreak/>
        <w:t>目</w:t>
      </w:r>
      <w:r w:rsidR="00A10059" w:rsidRPr="009B42AB">
        <w:rPr>
          <w:rFonts w:ascii="Arial" w:eastAsia="方正黑体简体" w:hAnsi="Arial" w:cs="Arial" w:hint="eastAsia"/>
          <w:sz w:val="32"/>
          <w:szCs w:val="32"/>
        </w:rPr>
        <w:t xml:space="preserve">   </w:t>
      </w:r>
      <w:r w:rsidRPr="009B42AB">
        <w:rPr>
          <w:rFonts w:ascii="Arial" w:eastAsia="方正黑体简体" w:hAnsi="Arial" w:cs="Arial" w:hint="eastAsia"/>
          <w:sz w:val="32"/>
          <w:szCs w:val="32"/>
        </w:rPr>
        <w:t>录</w:t>
      </w:r>
    </w:p>
    <w:p w14:paraId="355DBB09" w14:textId="77777777" w:rsidR="003A44A4" w:rsidRPr="00A911DF" w:rsidRDefault="00B10026" w:rsidP="00A10059">
      <w:pPr>
        <w:pStyle w:val="11"/>
        <w:rPr>
          <w:rFonts w:ascii="Arial" w:hAnsi="Arial"/>
          <w:kern w:val="2"/>
          <w:sz w:val="21"/>
          <w:szCs w:val="21"/>
        </w:rPr>
      </w:pPr>
      <w:r w:rsidRPr="00A911DF">
        <w:rPr>
          <w:rFonts w:ascii="Arial" w:hAnsi="Arial" w:cs="Arial"/>
          <w:sz w:val="21"/>
          <w:szCs w:val="21"/>
        </w:rPr>
        <w:fldChar w:fldCharType="begin"/>
      </w:r>
      <w:r w:rsidRPr="00A911DF">
        <w:rPr>
          <w:rFonts w:ascii="Arial" w:hAnsi="Arial" w:cs="Arial"/>
          <w:sz w:val="21"/>
          <w:szCs w:val="21"/>
        </w:rPr>
        <w:instrText xml:space="preserve"> TOC \o "1-3" \h \z </w:instrText>
      </w:r>
      <w:r w:rsidRPr="00A911DF">
        <w:rPr>
          <w:rFonts w:ascii="Arial" w:hAnsi="Arial" w:cs="Arial"/>
          <w:sz w:val="21"/>
          <w:szCs w:val="21"/>
        </w:rPr>
        <w:fldChar w:fldCharType="separate"/>
      </w:r>
      <w:hyperlink w:anchor="_Toc477252438" w:history="1">
        <w:r w:rsidR="003A44A4" w:rsidRPr="00A911DF">
          <w:rPr>
            <w:rStyle w:val="ae"/>
            <w:rFonts w:ascii="Arial" w:eastAsia="宋体" w:hAnsi="Arial" w:hint="eastAsia"/>
            <w:sz w:val="21"/>
            <w:szCs w:val="21"/>
          </w:rPr>
          <w:t>估价师声明</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_Toc477252438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5</w:t>
        </w:r>
        <w:r w:rsidR="003A44A4" w:rsidRPr="00A911DF">
          <w:rPr>
            <w:rFonts w:ascii="Arial" w:hAnsi="Arial"/>
            <w:webHidden/>
            <w:sz w:val="21"/>
            <w:szCs w:val="21"/>
          </w:rPr>
          <w:fldChar w:fldCharType="end"/>
        </w:r>
      </w:hyperlink>
    </w:p>
    <w:p w14:paraId="67DD0FD3" w14:textId="77777777" w:rsidR="003A44A4" w:rsidRPr="00A911DF" w:rsidRDefault="00EF6095" w:rsidP="00A10059">
      <w:pPr>
        <w:pStyle w:val="11"/>
        <w:rPr>
          <w:rFonts w:ascii="Arial" w:hAnsi="Arial"/>
          <w:kern w:val="2"/>
          <w:sz w:val="21"/>
          <w:szCs w:val="21"/>
        </w:rPr>
      </w:pPr>
      <w:hyperlink w:anchor="_Toc477252439" w:history="1">
        <w:r w:rsidR="003A44A4" w:rsidRPr="00A911DF">
          <w:rPr>
            <w:rStyle w:val="ae"/>
            <w:rFonts w:ascii="Arial" w:eastAsia="宋体" w:hAnsi="Arial" w:hint="eastAsia"/>
            <w:sz w:val="21"/>
            <w:szCs w:val="21"/>
          </w:rPr>
          <w:t>估价假设和限制条件</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_Toc477252439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6</w:t>
        </w:r>
        <w:r w:rsidR="003A44A4" w:rsidRPr="00A911DF">
          <w:rPr>
            <w:rFonts w:ascii="Arial" w:hAnsi="Arial"/>
            <w:webHidden/>
            <w:sz w:val="21"/>
            <w:szCs w:val="21"/>
          </w:rPr>
          <w:fldChar w:fldCharType="end"/>
        </w:r>
      </w:hyperlink>
    </w:p>
    <w:p w14:paraId="26B4FD67" w14:textId="77777777" w:rsidR="003A44A4" w:rsidRPr="00A911DF" w:rsidRDefault="00EF6095" w:rsidP="00A10059">
      <w:pPr>
        <w:pStyle w:val="11"/>
        <w:rPr>
          <w:rFonts w:ascii="Arial" w:hAnsi="Arial"/>
          <w:kern w:val="2"/>
          <w:sz w:val="21"/>
          <w:szCs w:val="21"/>
        </w:rPr>
      </w:pPr>
      <w:hyperlink w:anchor="_Toc477252440" w:history="1">
        <w:r w:rsidR="003A44A4" w:rsidRPr="00A911DF">
          <w:rPr>
            <w:rStyle w:val="ae"/>
            <w:rFonts w:ascii="Arial" w:eastAsia="宋体" w:hAnsi="Arial" w:hint="eastAsia"/>
            <w:sz w:val="21"/>
            <w:szCs w:val="21"/>
          </w:rPr>
          <w:t>估　价　结</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果</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报　告</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_Toc477252440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9</w:t>
        </w:r>
        <w:r w:rsidR="003A44A4" w:rsidRPr="00A911DF">
          <w:rPr>
            <w:rFonts w:ascii="Arial" w:hAnsi="Arial"/>
            <w:webHidden/>
            <w:sz w:val="21"/>
            <w:szCs w:val="21"/>
          </w:rPr>
          <w:fldChar w:fldCharType="end"/>
        </w:r>
      </w:hyperlink>
    </w:p>
    <w:p w14:paraId="086A138A" w14:textId="77777777" w:rsidR="003A44A4" w:rsidRPr="00A911DF" w:rsidRDefault="00EF6095" w:rsidP="0024323F">
      <w:pPr>
        <w:pStyle w:val="22"/>
        <w:rPr>
          <w:rFonts w:ascii="Arial" w:hAnsi="Arial"/>
          <w:kern w:val="2"/>
          <w:sz w:val="21"/>
          <w:szCs w:val="21"/>
        </w:rPr>
      </w:pPr>
      <w:hyperlink w:anchor="_Toc477252441" w:history="1">
        <w:r w:rsidR="003A44A4" w:rsidRPr="00A911DF">
          <w:rPr>
            <w:rStyle w:val="ae"/>
            <w:rFonts w:ascii="Arial" w:eastAsia="宋体" w:hAnsi="Arial" w:hint="eastAsia"/>
            <w:sz w:val="21"/>
            <w:szCs w:val="21"/>
          </w:rPr>
          <w:t>一、估价委托人</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_Toc477252441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9</w:t>
        </w:r>
        <w:r w:rsidR="003A44A4" w:rsidRPr="00A911DF">
          <w:rPr>
            <w:rFonts w:ascii="Arial" w:hAnsi="Arial"/>
            <w:webHidden/>
            <w:sz w:val="21"/>
            <w:szCs w:val="21"/>
          </w:rPr>
          <w:fldChar w:fldCharType="end"/>
        </w:r>
      </w:hyperlink>
    </w:p>
    <w:p w14:paraId="687C54AB" w14:textId="77777777" w:rsidR="003A44A4" w:rsidRPr="00A911DF" w:rsidRDefault="00EF6095" w:rsidP="0024323F">
      <w:pPr>
        <w:pStyle w:val="22"/>
        <w:rPr>
          <w:rFonts w:ascii="Arial" w:hAnsi="Arial"/>
          <w:kern w:val="2"/>
          <w:sz w:val="21"/>
          <w:szCs w:val="21"/>
        </w:rPr>
      </w:pPr>
      <w:hyperlink w:anchor="_Toc477252442" w:history="1">
        <w:r w:rsidR="003A44A4" w:rsidRPr="00A911DF">
          <w:rPr>
            <w:rStyle w:val="ae"/>
            <w:rFonts w:ascii="Arial" w:eastAsia="宋体" w:hAnsi="Arial" w:hint="eastAsia"/>
            <w:sz w:val="21"/>
            <w:szCs w:val="21"/>
          </w:rPr>
          <w:t>二、房地产估价机构</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_Toc477252442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9</w:t>
        </w:r>
        <w:r w:rsidR="003A44A4" w:rsidRPr="00A911DF">
          <w:rPr>
            <w:rFonts w:ascii="Arial" w:hAnsi="Arial"/>
            <w:webHidden/>
            <w:sz w:val="21"/>
            <w:szCs w:val="21"/>
          </w:rPr>
          <w:fldChar w:fldCharType="end"/>
        </w:r>
      </w:hyperlink>
    </w:p>
    <w:p w14:paraId="04C92587" w14:textId="77777777" w:rsidR="003A44A4" w:rsidRPr="00A911DF" w:rsidRDefault="00EF6095" w:rsidP="0024323F">
      <w:pPr>
        <w:pStyle w:val="22"/>
        <w:rPr>
          <w:rFonts w:ascii="Arial" w:hAnsi="Arial"/>
          <w:kern w:val="2"/>
          <w:sz w:val="21"/>
          <w:szCs w:val="21"/>
        </w:rPr>
      </w:pPr>
      <w:hyperlink w:anchor="_Toc477252443" w:history="1">
        <w:r w:rsidR="003A44A4" w:rsidRPr="00A911DF">
          <w:rPr>
            <w:rStyle w:val="ae"/>
            <w:rFonts w:ascii="Arial" w:eastAsia="宋体" w:hAnsi="Arial" w:hint="eastAsia"/>
            <w:sz w:val="21"/>
            <w:szCs w:val="21"/>
          </w:rPr>
          <w:t>三、估价目的</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_Toc477252443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9</w:t>
        </w:r>
        <w:r w:rsidR="003A44A4" w:rsidRPr="00A911DF">
          <w:rPr>
            <w:rFonts w:ascii="Arial" w:hAnsi="Arial"/>
            <w:webHidden/>
            <w:sz w:val="21"/>
            <w:szCs w:val="21"/>
          </w:rPr>
          <w:fldChar w:fldCharType="end"/>
        </w:r>
      </w:hyperlink>
    </w:p>
    <w:p w14:paraId="33B153C2" w14:textId="77777777" w:rsidR="003A44A4" w:rsidRPr="00A911DF" w:rsidRDefault="00EF6095" w:rsidP="0024323F">
      <w:pPr>
        <w:pStyle w:val="22"/>
        <w:rPr>
          <w:rFonts w:ascii="Arial" w:hAnsi="Arial"/>
          <w:kern w:val="2"/>
          <w:sz w:val="21"/>
          <w:szCs w:val="21"/>
        </w:rPr>
      </w:pPr>
      <w:hyperlink w:anchor="_Toc477252444" w:history="1">
        <w:r w:rsidR="003A44A4" w:rsidRPr="00A911DF">
          <w:rPr>
            <w:rStyle w:val="ae"/>
            <w:rFonts w:ascii="Arial" w:eastAsia="宋体" w:hAnsi="Arial" w:hint="eastAsia"/>
            <w:sz w:val="21"/>
            <w:szCs w:val="21"/>
          </w:rPr>
          <w:t>四、估价对象</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_Toc477252444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9</w:t>
        </w:r>
        <w:r w:rsidR="003A44A4" w:rsidRPr="00A911DF">
          <w:rPr>
            <w:rFonts w:ascii="Arial" w:hAnsi="Arial"/>
            <w:webHidden/>
            <w:sz w:val="21"/>
            <w:szCs w:val="21"/>
          </w:rPr>
          <w:fldChar w:fldCharType="end"/>
        </w:r>
      </w:hyperlink>
    </w:p>
    <w:p w14:paraId="34E6F74B" w14:textId="77777777" w:rsidR="003A44A4" w:rsidRPr="00A911DF" w:rsidRDefault="00EF6095" w:rsidP="0024323F">
      <w:pPr>
        <w:pStyle w:val="22"/>
        <w:rPr>
          <w:rFonts w:ascii="Arial" w:hAnsi="Arial"/>
          <w:kern w:val="2"/>
          <w:sz w:val="21"/>
          <w:szCs w:val="21"/>
        </w:rPr>
      </w:pPr>
      <w:hyperlink w:anchor="_Toc477252445" w:history="1">
        <w:r w:rsidR="003A44A4" w:rsidRPr="00A911DF">
          <w:rPr>
            <w:rStyle w:val="ae"/>
            <w:rFonts w:ascii="Arial" w:eastAsia="宋体" w:hAnsi="Arial" w:hint="eastAsia"/>
            <w:sz w:val="21"/>
            <w:szCs w:val="21"/>
          </w:rPr>
          <w:t>五、价值时点</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_Toc477252445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11</w:t>
        </w:r>
        <w:r w:rsidR="003A44A4" w:rsidRPr="00A911DF">
          <w:rPr>
            <w:rFonts w:ascii="Arial" w:hAnsi="Arial"/>
            <w:webHidden/>
            <w:sz w:val="21"/>
            <w:szCs w:val="21"/>
          </w:rPr>
          <w:fldChar w:fldCharType="end"/>
        </w:r>
      </w:hyperlink>
    </w:p>
    <w:p w14:paraId="1BA9CC78" w14:textId="77777777" w:rsidR="003A44A4" w:rsidRPr="00A911DF" w:rsidRDefault="00EF6095" w:rsidP="0024323F">
      <w:pPr>
        <w:pStyle w:val="22"/>
        <w:rPr>
          <w:rFonts w:ascii="Arial" w:hAnsi="Arial"/>
          <w:kern w:val="2"/>
          <w:sz w:val="21"/>
          <w:szCs w:val="21"/>
        </w:rPr>
      </w:pPr>
      <w:hyperlink w:anchor="_Toc477252446" w:history="1">
        <w:r w:rsidR="003A44A4" w:rsidRPr="00A911DF">
          <w:rPr>
            <w:rStyle w:val="ae"/>
            <w:rFonts w:ascii="Arial" w:eastAsia="宋体" w:hAnsi="Arial" w:hint="eastAsia"/>
            <w:sz w:val="21"/>
            <w:szCs w:val="21"/>
          </w:rPr>
          <w:t>六、价值类型</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_Toc477252446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11</w:t>
        </w:r>
        <w:r w:rsidR="003A44A4" w:rsidRPr="00A911DF">
          <w:rPr>
            <w:rFonts w:ascii="Arial" w:hAnsi="Arial"/>
            <w:webHidden/>
            <w:sz w:val="21"/>
            <w:szCs w:val="21"/>
          </w:rPr>
          <w:fldChar w:fldCharType="end"/>
        </w:r>
      </w:hyperlink>
    </w:p>
    <w:p w14:paraId="5C15D15D" w14:textId="77777777" w:rsidR="003A44A4" w:rsidRPr="00A911DF" w:rsidRDefault="00EF6095" w:rsidP="0024323F">
      <w:pPr>
        <w:pStyle w:val="22"/>
        <w:rPr>
          <w:rFonts w:ascii="Arial" w:hAnsi="Arial"/>
          <w:kern w:val="2"/>
          <w:sz w:val="21"/>
          <w:szCs w:val="21"/>
        </w:rPr>
      </w:pPr>
      <w:hyperlink w:anchor="_Toc477252447" w:history="1">
        <w:r w:rsidR="003A44A4" w:rsidRPr="00A911DF">
          <w:rPr>
            <w:rStyle w:val="ae"/>
            <w:rFonts w:ascii="Arial" w:eastAsia="宋体" w:hAnsi="Arial" w:hint="eastAsia"/>
            <w:sz w:val="21"/>
            <w:szCs w:val="21"/>
          </w:rPr>
          <w:t>七、估价原则</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_Toc477252447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11</w:t>
        </w:r>
        <w:r w:rsidR="003A44A4" w:rsidRPr="00A911DF">
          <w:rPr>
            <w:rFonts w:ascii="Arial" w:hAnsi="Arial"/>
            <w:webHidden/>
            <w:sz w:val="21"/>
            <w:szCs w:val="21"/>
          </w:rPr>
          <w:fldChar w:fldCharType="end"/>
        </w:r>
      </w:hyperlink>
    </w:p>
    <w:p w14:paraId="4C0DB859" w14:textId="77777777" w:rsidR="003A44A4" w:rsidRPr="00A911DF" w:rsidRDefault="00EF6095" w:rsidP="0024323F">
      <w:pPr>
        <w:pStyle w:val="22"/>
        <w:rPr>
          <w:rFonts w:ascii="Arial" w:hAnsi="Arial"/>
          <w:kern w:val="2"/>
          <w:sz w:val="21"/>
          <w:szCs w:val="21"/>
        </w:rPr>
      </w:pPr>
      <w:hyperlink w:anchor="_Toc477252448" w:history="1">
        <w:r w:rsidR="003A44A4" w:rsidRPr="00A911DF">
          <w:rPr>
            <w:rStyle w:val="ae"/>
            <w:rFonts w:ascii="Arial" w:eastAsia="宋体" w:hAnsi="Arial" w:hint="eastAsia"/>
            <w:sz w:val="21"/>
            <w:szCs w:val="21"/>
          </w:rPr>
          <w:t>八、估价依据</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_Toc477252448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12</w:t>
        </w:r>
        <w:r w:rsidR="003A44A4" w:rsidRPr="00A911DF">
          <w:rPr>
            <w:rFonts w:ascii="Arial" w:hAnsi="Arial"/>
            <w:webHidden/>
            <w:sz w:val="21"/>
            <w:szCs w:val="21"/>
          </w:rPr>
          <w:fldChar w:fldCharType="end"/>
        </w:r>
      </w:hyperlink>
    </w:p>
    <w:p w14:paraId="456606D3" w14:textId="77777777" w:rsidR="003A44A4" w:rsidRPr="00A911DF" w:rsidRDefault="00EF6095" w:rsidP="0024323F">
      <w:pPr>
        <w:pStyle w:val="22"/>
        <w:rPr>
          <w:rFonts w:ascii="Arial" w:hAnsi="Arial"/>
          <w:kern w:val="2"/>
          <w:sz w:val="21"/>
          <w:szCs w:val="21"/>
        </w:rPr>
      </w:pPr>
      <w:hyperlink w:anchor="_Toc477252449" w:history="1">
        <w:r w:rsidR="003A44A4" w:rsidRPr="00A911DF">
          <w:rPr>
            <w:rStyle w:val="ae"/>
            <w:rFonts w:ascii="Arial" w:eastAsia="宋体" w:hAnsi="Arial" w:hint="eastAsia"/>
            <w:sz w:val="21"/>
            <w:szCs w:val="21"/>
          </w:rPr>
          <w:t>九、估价方法</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_Toc477252449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15</w:t>
        </w:r>
        <w:r w:rsidR="003A44A4" w:rsidRPr="00A911DF">
          <w:rPr>
            <w:rFonts w:ascii="Arial" w:hAnsi="Arial"/>
            <w:webHidden/>
            <w:sz w:val="21"/>
            <w:szCs w:val="21"/>
          </w:rPr>
          <w:fldChar w:fldCharType="end"/>
        </w:r>
      </w:hyperlink>
    </w:p>
    <w:p w14:paraId="762093FB" w14:textId="77777777" w:rsidR="003A44A4" w:rsidRPr="00A911DF" w:rsidRDefault="00EF6095" w:rsidP="0024323F">
      <w:pPr>
        <w:pStyle w:val="22"/>
        <w:rPr>
          <w:rFonts w:ascii="Arial" w:hAnsi="Arial"/>
          <w:kern w:val="2"/>
          <w:sz w:val="21"/>
          <w:szCs w:val="21"/>
        </w:rPr>
      </w:pPr>
      <w:hyperlink w:anchor="_Toc477252450" w:history="1">
        <w:r w:rsidR="003A44A4" w:rsidRPr="00A911DF">
          <w:rPr>
            <w:rStyle w:val="ae"/>
            <w:rFonts w:ascii="Arial" w:eastAsia="宋体" w:hAnsi="Arial" w:hint="eastAsia"/>
            <w:sz w:val="21"/>
            <w:szCs w:val="21"/>
          </w:rPr>
          <w:t>十、估价结果</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_Toc477252450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16</w:t>
        </w:r>
        <w:r w:rsidR="003A44A4" w:rsidRPr="00A911DF">
          <w:rPr>
            <w:rFonts w:ascii="Arial" w:hAnsi="Arial"/>
            <w:webHidden/>
            <w:sz w:val="21"/>
            <w:szCs w:val="21"/>
          </w:rPr>
          <w:fldChar w:fldCharType="end"/>
        </w:r>
      </w:hyperlink>
    </w:p>
    <w:p w14:paraId="5ADA0163" w14:textId="77777777" w:rsidR="003A44A4" w:rsidRPr="00A911DF" w:rsidRDefault="00EF6095" w:rsidP="0024323F">
      <w:pPr>
        <w:pStyle w:val="22"/>
        <w:rPr>
          <w:rFonts w:ascii="Arial" w:hAnsi="Arial"/>
          <w:kern w:val="2"/>
          <w:sz w:val="21"/>
          <w:szCs w:val="21"/>
        </w:rPr>
      </w:pPr>
      <w:hyperlink w:anchor="_Toc477252451" w:history="1">
        <w:r w:rsidR="003A44A4" w:rsidRPr="00A911DF">
          <w:rPr>
            <w:rStyle w:val="ae"/>
            <w:rFonts w:ascii="Arial" w:eastAsia="宋体" w:hAnsi="Arial" w:hint="eastAsia"/>
            <w:sz w:val="21"/>
            <w:szCs w:val="21"/>
          </w:rPr>
          <w:t>十一、参与本次估价工作的评估专业人员</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_Toc477252451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16</w:t>
        </w:r>
        <w:r w:rsidR="003A44A4" w:rsidRPr="00A911DF">
          <w:rPr>
            <w:rFonts w:ascii="Arial" w:hAnsi="Arial"/>
            <w:webHidden/>
            <w:sz w:val="21"/>
            <w:szCs w:val="21"/>
          </w:rPr>
          <w:fldChar w:fldCharType="end"/>
        </w:r>
      </w:hyperlink>
    </w:p>
    <w:p w14:paraId="787420E2" w14:textId="77777777" w:rsidR="003A44A4" w:rsidRPr="00A911DF" w:rsidRDefault="00EF6095" w:rsidP="0024323F">
      <w:pPr>
        <w:pStyle w:val="22"/>
        <w:rPr>
          <w:rFonts w:ascii="Arial" w:hAnsi="Arial"/>
          <w:kern w:val="2"/>
          <w:sz w:val="21"/>
          <w:szCs w:val="21"/>
        </w:rPr>
      </w:pPr>
      <w:hyperlink w:anchor="_Toc477252452" w:history="1">
        <w:r w:rsidR="003A44A4" w:rsidRPr="00A911DF">
          <w:rPr>
            <w:rStyle w:val="ae"/>
            <w:rFonts w:ascii="Arial" w:eastAsia="宋体" w:hAnsi="Arial" w:hint="eastAsia"/>
            <w:sz w:val="21"/>
            <w:szCs w:val="21"/>
          </w:rPr>
          <w:t>十二、实地查勘期</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_Toc477252452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16</w:t>
        </w:r>
        <w:r w:rsidR="003A44A4" w:rsidRPr="00A911DF">
          <w:rPr>
            <w:rFonts w:ascii="Arial" w:hAnsi="Arial"/>
            <w:webHidden/>
            <w:sz w:val="21"/>
            <w:szCs w:val="21"/>
          </w:rPr>
          <w:fldChar w:fldCharType="end"/>
        </w:r>
      </w:hyperlink>
    </w:p>
    <w:p w14:paraId="1A1E69DA" w14:textId="77777777" w:rsidR="003A44A4" w:rsidRPr="00A911DF" w:rsidRDefault="00EF6095" w:rsidP="0024323F">
      <w:pPr>
        <w:pStyle w:val="22"/>
        <w:rPr>
          <w:rFonts w:ascii="Arial" w:hAnsi="Arial"/>
          <w:kern w:val="2"/>
          <w:sz w:val="21"/>
          <w:szCs w:val="21"/>
        </w:rPr>
      </w:pPr>
      <w:hyperlink w:anchor="_Toc477252453" w:history="1">
        <w:r w:rsidR="003A44A4" w:rsidRPr="00A911DF">
          <w:rPr>
            <w:rStyle w:val="ae"/>
            <w:rFonts w:ascii="Arial" w:eastAsia="宋体" w:hAnsi="Arial" w:hint="eastAsia"/>
            <w:sz w:val="21"/>
            <w:szCs w:val="21"/>
          </w:rPr>
          <w:t>十三、估价作业期</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_Toc477252453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16</w:t>
        </w:r>
        <w:r w:rsidR="003A44A4" w:rsidRPr="00A911DF">
          <w:rPr>
            <w:rFonts w:ascii="Arial" w:hAnsi="Arial"/>
            <w:webHidden/>
            <w:sz w:val="21"/>
            <w:szCs w:val="21"/>
          </w:rPr>
          <w:fldChar w:fldCharType="end"/>
        </w:r>
      </w:hyperlink>
    </w:p>
    <w:p w14:paraId="1BCF8B51" w14:textId="77777777" w:rsidR="003A44A4" w:rsidRPr="00A911DF" w:rsidRDefault="00EF6095" w:rsidP="00A10059">
      <w:pPr>
        <w:pStyle w:val="11"/>
        <w:rPr>
          <w:rFonts w:ascii="Arial" w:hAnsi="Arial"/>
          <w:kern w:val="2"/>
          <w:sz w:val="21"/>
          <w:szCs w:val="21"/>
        </w:rPr>
      </w:pPr>
      <w:hyperlink w:anchor="_Toc477252454" w:history="1">
        <w:r w:rsidR="003A44A4" w:rsidRPr="00A911DF">
          <w:rPr>
            <w:rStyle w:val="ae"/>
            <w:rFonts w:ascii="Arial" w:eastAsia="宋体" w:hAnsi="Arial" w:hint="eastAsia"/>
            <w:sz w:val="21"/>
            <w:szCs w:val="21"/>
          </w:rPr>
          <w:t>估</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价</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技</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术</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报</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告</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_Toc477252454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17</w:t>
        </w:r>
        <w:r w:rsidR="003A44A4" w:rsidRPr="00A911DF">
          <w:rPr>
            <w:rFonts w:ascii="Arial" w:hAnsi="Arial"/>
            <w:webHidden/>
            <w:sz w:val="21"/>
            <w:szCs w:val="21"/>
          </w:rPr>
          <w:fldChar w:fldCharType="end"/>
        </w:r>
      </w:hyperlink>
    </w:p>
    <w:p w14:paraId="042061F8" w14:textId="77777777" w:rsidR="003A44A4" w:rsidRPr="00A911DF" w:rsidRDefault="00EF6095" w:rsidP="0024323F">
      <w:pPr>
        <w:pStyle w:val="22"/>
        <w:rPr>
          <w:rFonts w:ascii="Arial" w:hAnsi="Arial"/>
          <w:kern w:val="2"/>
          <w:sz w:val="21"/>
          <w:szCs w:val="21"/>
        </w:rPr>
      </w:pPr>
      <w:hyperlink w:anchor="_Toc477252455" w:history="1">
        <w:r w:rsidR="003A44A4" w:rsidRPr="00A911DF">
          <w:rPr>
            <w:rStyle w:val="ae"/>
            <w:rFonts w:ascii="Arial" w:eastAsia="宋体" w:hAnsi="Arial" w:hint="eastAsia"/>
            <w:sz w:val="21"/>
            <w:szCs w:val="21"/>
          </w:rPr>
          <w:t>一、估价对象描述与分析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_Toc477252455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17</w:t>
        </w:r>
        <w:r w:rsidR="003A44A4" w:rsidRPr="00A911DF">
          <w:rPr>
            <w:rFonts w:ascii="Arial" w:hAnsi="Arial"/>
            <w:webHidden/>
            <w:sz w:val="21"/>
            <w:szCs w:val="21"/>
          </w:rPr>
          <w:fldChar w:fldCharType="end"/>
        </w:r>
      </w:hyperlink>
    </w:p>
    <w:p w14:paraId="695B1BC4" w14:textId="77777777" w:rsidR="003A44A4" w:rsidRPr="00A911DF" w:rsidRDefault="00EF6095" w:rsidP="0024323F">
      <w:pPr>
        <w:pStyle w:val="22"/>
        <w:rPr>
          <w:rFonts w:ascii="Arial" w:hAnsi="Arial"/>
          <w:kern w:val="2"/>
          <w:sz w:val="21"/>
          <w:szCs w:val="21"/>
        </w:rPr>
      </w:pPr>
      <w:hyperlink w:anchor="_Toc477252456" w:history="1">
        <w:r w:rsidR="003A44A4" w:rsidRPr="00A911DF">
          <w:rPr>
            <w:rStyle w:val="ae"/>
            <w:rFonts w:ascii="Arial" w:eastAsia="宋体" w:hAnsi="Arial" w:hint="eastAsia"/>
            <w:sz w:val="21"/>
            <w:szCs w:val="21"/>
          </w:rPr>
          <w:t>（一）实物状况分析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_Toc477252456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17</w:t>
        </w:r>
        <w:r w:rsidR="003A44A4" w:rsidRPr="00A911DF">
          <w:rPr>
            <w:rFonts w:ascii="Arial" w:hAnsi="Arial"/>
            <w:webHidden/>
            <w:sz w:val="21"/>
            <w:szCs w:val="21"/>
          </w:rPr>
          <w:fldChar w:fldCharType="end"/>
        </w:r>
      </w:hyperlink>
    </w:p>
    <w:p w14:paraId="674522A4" w14:textId="77777777" w:rsidR="003A44A4" w:rsidRPr="00A911DF" w:rsidRDefault="00EF6095" w:rsidP="0024323F">
      <w:pPr>
        <w:pStyle w:val="22"/>
        <w:rPr>
          <w:rFonts w:ascii="Arial" w:hAnsi="Arial"/>
          <w:kern w:val="2"/>
          <w:sz w:val="21"/>
          <w:szCs w:val="21"/>
        </w:rPr>
      </w:pPr>
      <w:hyperlink w:anchor="_Toc477252457" w:history="1">
        <w:r w:rsidR="003A44A4" w:rsidRPr="00A911DF">
          <w:rPr>
            <w:rStyle w:val="ae"/>
            <w:rFonts w:ascii="Arial" w:eastAsia="宋体" w:hAnsi="Arial" w:hint="eastAsia"/>
            <w:sz w:val="21"/>
            <w:szCs w:val="21"/>
          </w:rPr>
          <w:t>（二）权益状况分析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_Toc477252457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17</w:t>
        </w:r>
        <w:r w:rsidR="003A44A4" w:rsidRPr="00A911DF">
          <w:rPr>
            <w:rFonts w:ascii="Arial" w:hAnsi="Arial"/>
            <w:webHidden/>
            <w:sz w:val="21"/>
            <w:szCs w:val="21"/>
          </w:rPr>
          <w:fldChar w:fldCharType="end"/>
        </w:r>
      </w:hyperlink>
    </w:p>
    <w:p w14:paraId="624ED1C1" w14:textId="77777777" w:rsidR="003A44A4" w:rsidRPr="00A911DF" w:rsidRDefault="00EF6095" w:rsidP="0024323F">
      <w:pPr>
        <w:pStyle w:val="22"/>
        <w:rPr>
          <w:rFonts w:ascii="Arial" w:hAnsi="Arial"/>
          <w:kern w:val="2"/>
          <w:sz w:val="21"/>
          <w:szCs w:val="21"/>
        </w:rPr>
      </w:pPr>
      <w:hyperlink w:anchor="_Toc477252458" w:history="1">
        <w:r w:rsidR="003A44A4" w:rsidRPr="00A911DF">
          <w:rPr>
            <w:rStyle w:val="ae"/>
            <w:rFonts w:ascii="Arial" w:eastAsia="宋体" w:hAnsi="Arial" w:hint="eastAsia"/>
            <w:sz w:val="21"/>
            <w:szCs w:val="21"/>
          </w:rPr>
          <w:t>（三）区位状况分析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_Toc477252458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18</w:t>
        </w:r>
        <w:r w:rsidR="003A44A4" w:rsidRPr="00A911DF">
          <w:rPr>
            <w:rFonts w:ascii="Arial" w:hAnsi="Arial"/>
            <w:webHidden/>
            <w:sz w:val="21"/>
            <w:szCs w:val="21"/>
          </w:rPr>
          <w:fldChar w:fldCharType="end"/>
        </w:r>
      </w:hyperlink>
    </w:p>
    <w:p w14:paraId="04D1D3B3" w14:textId="77777777" w:rsidR="003A44A4" w:rsidRPr="00A911DF" w:rsidRDefault="00EF6095" w:rsidP="0024323F">
      <w:pPr>
        <w:pStyle w:val="22"/>
        <w:rPr>
          <w:rFonts w:ascii="Arial" w:hAnsi="Arial"/>
          <w:kern w:val="2"/>
          <w:sz w:val="21"/>
          <w:szCs w:val="21"/>
        </w:rPr>
      </w:pPr>
      <w:hyperlink w:anchor="_Toc477252459" w:history="1">
        <w:r w:rsidR="003A44A4" w:rsidRPr="00A911DF">
          <w:rPr>
            <w:rStyle w:val="ae"/>
            <w:rFonts w:ascii="Arial" w:eastAsia="宋体" w:hAnsi="Arial" w:hint="eastAsia"/>
            <w:sz w:val="21"/>
            <w:szCs w:val="21"/>
          </w:rPr>
          <w:t>二、市场背景描述与分析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_Toc477252459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19</w:t>
        </w:r>
        <w:r w:rsidR="003A44A4" w:rsidRPr="00A911DF">
          <w:rPr>
            <w:rFonts w:ascii="Arial" w:hAnsi="Arial"/>
            <w:webHidden/>
            <w:sz w:val="21"/>
            <w:szCs w:val="21"/>
          </w:rPr>
          <w:fldChar w:fldCharType="end"/>
        </w:r>
      </w:hyperlink>
    </w:p>
    <w:p w14:paraId="00B333CD" w14:textId="77777777" w:rsidR="003A44A4" w:rsidRPr="00A911DF" w:rsidRDefault="00EF6095" w:rsidP="0024323F">
      <w:pPr>
        <w:pStyle w:val="22"/>
        <w:rPr>
          <w:rFonts w:ascii="Arial" w:hAnsi="Arial"/>
          <w:kern w:val="2"/>
          <w:sz w:val="21"/>
          <w:szCs w:val="21"/>
        </w:rPr>
      </w:pPr>
      <w:hyperlink w:anchor="_Toc477252460" w:history="1">
        <w:r w:rsidR="003A44A4" w:rsidRPr="00A911DF">
          <w:rPr>
            <w:rStyle w:val="ae"/>
            <w:rFonts w:ascii="Arial" w:eastAsia="宋体" w:hAnsi="Arial" w:hint="eastAsia"/>
            <w:sz w:val="21"/>
            <w:szCs w:val="21"/>
          </w:rPr>
          <w:t>三、最高最佳利用分析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_Toc477252460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31</w:t>
        </w:r>
        <w:r w:rsidR="003A44A4" w:rsidRPr="00A911DF">
          <w:rPr>
            <w:rFonts w:ascii="Arial" w:hAnsi="Arial"/>
            <w:webHidden/>
            <w:sz w:val="21"/>
            <w:szCs w:val="21"/>
          </w:rPr>
          <w:fldChar w:fldCharType="end"/>
        </w:r>
      </w:hyperlink>
    </w:p>
    <w:p w14:paraId="75D6F4AB" w14:textId="77777777" w:rsidR="003A44A4" w:rsidRPr="00A911DF" w:rsidRDefault="00EF6095" w:rsidP="0024323F">
      <w:pPr>
        <w:pStyle w:val="22"/>
        <w:rPr>
          <w:rFonts w:ascii="Arial" w:hAnsi="Arial"/>
          <w:kern w:val="2"/>
          <w:sz w:val="21"/>
          <w:szCs w:val="21"/>
        </w:rPr>
      </w:pPr>
      <w:hyperlink w:anchor="_Toc477252461" w:history="1">
        <w:r w:rsidR="003A44A4" w:rsidRPr="00A911DF">
          <w:rPr>
            <w:rStyle w:val="ae"/>
            <w:rFonts w:ascii="Arial" w:eastAsia="宋体" w:hAnsi="Arial" w:hint="eastAsia"/>
            <w:sz w:val="21"/>
            <w:szCs w:val="21"/>
          </w:rPr>
          <w:t>四、估价方法适用性分析</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_Toc477252461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32</w:t>
        </w:r>
        <w:r w:rsidR="003A44A4" w:rsidRPr="00A911DF">
          <w:rPr>
            <w:rFonts w:ascii="Arial" w:hAnsi="Arial"/>
            <w:webHidden/>
            <w:sz w:val="21"/>
            <w:szCs w:val="21"/>
          </w:rPr>
          <w:fldChar w:fldCharType="end"/>
        </w:r>
      </w:hyperlink>
    </w:p>
    <w:p w14:paraId="527542FA" w14:textId="77777777" w:rsidR="003A44A4" w:rsidRPr="00A911DF" w:rsidRDefault="00EF6095" w:rsidP="0024323F">
      <w:pPr>
        <w:pStyle w:val="22"/>
        <w:rPr>
          <w:rFonts w:ascii="Arial" w:hAnsi="Arial"/>
          <w:kern w:val="2"/>
          <w:sz w:val="21"/>
          <w:szCs w:val="21"/>
        </w:rPr>
      </w:pPr>
      <w:hyperlink w:anchor="_Toc477252462" w:history="1">
        <w:r w:rsidR="003A44A4" w:rsidRPr="00A911DF">
          <w:rPr>
            <w:rStyle w:val="ae"/>
            <w:rFonts w:ascii="Arial" w:eastAsia="宋体" w:hAnsi="Arial" w:hint="eastAsia"/>
            <w:sz w:val="21"/>
            <w:szCs w:val="21"/>
          </w:rPr>
          <w:t>五、估价测算过程</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_Toc477252462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35</w:t>
        </w:r>
        <w:r w:rsidR="003A44A4" w:rsidRPr="00A911DF">
          <w:rPr>
            <w:rFonts w:ascii="Arial" w:hAnsi="Arial"/>
            <w:webHidden/>
            <w:sz w:val="21"/>
            <w:szCs w:val="21"/>
          </w:rPr>
          <w:fldChar w:fldCharType="end"/>
        </w:r>
      </w:hyperlink>
    </w:p>
    <w:p w14:paraId="7797439D" w14:textId="77777777" w:rsidR="003A44A4" w:rsidRPr="00A911DF" w:rsidRDefault="00EF6095" w:rsidP="0024323F">
      <w:pPr>
        <w:pStyle w:val="22"/>
        <w:rPr>
          <w:rFonts w:ascii="Arial" w:hAnsi="Arial"/>
          <w:kern w:val="2"/>
          <w:sz w:val="21"/>
          <w:szCs w:val="21"/>
        </w:rPr>
      </w:pPr>
      <w:hyperlink w:anchor="_Toc477252463" w:history="1">
        <w:r w:rsidR="003A44A4" w:rsidRPr="00A911DF">
          <w:rPr>
            <w:rStyle w:val="ae"/>
            <w:rFonts w:ascii="Arial" w:eastAsia="宋体" w:hAnsi="Arial" w:hint="eastAsia"/>
            <w:sz w:val="21"/>
            <w:szCs w:val="21"/>
          </w:rPr>
          <w:t>六、估价结果确定</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_Toc477252463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78</w:t>
        </w:r>
        <w:r w:rsidR="003A44A4" w:rsidRPr="00A911DF">
          <w:rPr>
            <w:rFonts w:ascii="Arial" w:hAnsi="Arial"/>
            <w:webHidden/>
            <w:sz w:val="21"/>
            <w:szCs w:val="21"/>
          </w:rPr>
          <w:fldChar w:fldCharType="end"/>
        </w:r>
      </w:hyperlink>
    </w:p>
    <w:p w14:paraId="0109D33A" w14:textId="77777777" w:rsidR="003A44A4" w:rsidRPr="00A911DF" w:rsidRDefault="00EF6095" w:rsidP="00A10059">
      <w:pPr>
        <w:pStyle w:val="11"/>
        <w:rPr>
          <w:rFonts w:ascii="Arial" w:hAnsi="Arial"/>
          <w:kern w:val="2"/>
          <w:sz w:val="21"/>
          <w:szCs w:val="21"/>
        </w:rPr>
      </w:pPr>
      <w:hyperlink w:anchor="_Toc477252467" w:history="1">
        <w:r w:rsidR="003A44A4" w:rsidRPr="00A911DF">
          <w:rPr>
            <w:rStyle w:val="ae"/>
            <w:rFonts w:ascii="Arial" w:eastAsia="宋体" w:hAnsi="Arial" w:hint="eastAsia"/>
            <w:sz w:val="21"/>
            <w:szCs w:val="21"/>
          </w:rPr>
          <w:t>附</w:t>
        </w:r>
        <w:r w:rsidR="003A44A4" w:rsidRPr="00A911DF">
          <w:rPr>
            <w:rStyle w:val="ae"/>
            <w:rFonts w:ascii="Arial" w:eastAsia="宋体" w:hAnsi="Arial"/>
            <w:sz w:val="21"/>
            <w:szCs w:val="21"/>
          </w:rPr>
          <w:t xml:space="preserve">       </w:t>
        </w:r>
        <w:r w:rsidR="003A44A4" w:rsidRPr="00A911DF">
          <w:rPr>
            <w:rStyle w:val="ae"/>
            <w:rFonts w:ascii="Arial" w:eastAsia="宋体" w:hAnsi="Arial" w:hint="eastAsia"/>
            <w:sz w:val="21"/>
            <w:szCs w:val="21"/>
          </w:rPr>
          <w:t>件</w:t>
        </w:r>
        <w:r w:rsidR="003A44A4" w:rsidRPr="00A911DF">
          <w:rPr>
            <w:rFonts w:ascii="Arial" w:hAnsi="Arial"/>
            <w:webHidden/>
            <w:sz w:val="21"/>
            <w:szCs w:val="21"/>
          </w:rPr>
          <w:tab/>
        </w:r>
        <w:r w:rsidR="003A44A4" w:rsidRPr="00A911DF">
          <w:rPr>
            <w:rFonts w:ascii="Arial" w:hAnsi="Arial"/>
            <w:webHidden/>
            <w:sz w:val="21"/>
            <w:szCs w:val="21"/>
          </w:rPr>
          <w:fldChar w:fldCharType="begin"/>
        </w:r>
        <w:r w:rsidR="003A44A4" w:rsidRPr="00A911DF">
          <w:rPr>
            <w:rFonts w:ascii="Arial" w:hAnsi="Arial"/>
            <w:webHidden/>
            <w:sz w:val="21"/>
            <w:szCs w:val="21"/>
          </w:rPr>
          <w:instrText xml:space="preserve"> PAGEREF _Toc477252467 \h </w:instrText>
        </w:r>
        <w:r w:rsidR="003A44A4" w:rsidRPr="00A911DF">
          <w:rPr>
            <w:rFonts w:ascii="Arial" w:hAnsi="Arial"/>
            <w:webHidden/>
            <w:sz w:val="21"/>
            <w:szCs w:val="21"/>
          </w:rPr>
        </w:r>
        <w:r w:rsidR="003A44A4" w:rsidRPr="00A911DF">
          <w:rPr>
            <w:rFonts w:ascii="Arial" w:hAnsi="Arial"/>
            <w:webHidden/>
            <w:sz w:val="21"/>
            <w:szCs w:val="21"/>
          </w:rPr>
          <w:fldChar w:fldCharType="separate"/>
        </w:r>
        <w:r w:rsidR="008322EB">
          <w:rPr>
            <w:rFonts w:ascii="Arial" w:hAnsi="Arial"/>
            <w:webHidden/>
            <w:sz w:val="21"/>
            <w:szCs w:val="21"/>
          </w:rPr>
          <w:t>79</w:t>
        </w:r>
        <w:r w:rsidR="003A44A4" w:rsidRPr="00A911DF">
          <w:rPr>
            <w:rFonts w:ascii="Arial" w:hAnsi="Arial"/>
            <w:webHidden/>
            <w:sz w:val="21"/>
            <w:szCs w:val="21"/>
          </w:rPr>
          <w:fldChar w:fldCharType="end"/>
        </w:r>
      </w:hyperlink>
    </w:p>
    <w:p w14:paraId="70F90ED7" w14:textId="77777777" w:rsidR="00B10026" w:rsidRDefault="00B10026" w:rsidP="009B42AB">
      <w:pPr>
        <w:numPr>
          <w:ilvl w:val="0"/>
          <w:numId w:val="7"/>
        </w:numPr>
        <w:spacing w:line="360" w:lineRule="auto"/>
        <w:jc w:val="both"/>
        <w:rPr>
          <w:rFonts w:ascii="Arial" w:hAnsi="Arial" w:cs="Arial"/>
          <w:sz w:val="21"/>
          <w:szCs w:val="21"/>
        </w:rPr>
      </w:pPr>
      <w:r w:rsidRPr="00A911DF">
        <w:rPr>
          <w:rFonts w:ascii="Arial" w:hAnsi="Arial" w:cs="Arial"/>
          <w:sz w:val="21"/>
          <w:szCs w:val="21"/>
        </w:rPr>
        <w:fldChar w:fldCharType="end"/>
      </w:r>
      <w:r w:rsidRPr="00A911DF">
        <w:rPr>
          <w:rFonts w:ascii="Arial" w:hAnsi="Arial" w:cs="Arial"/>
          <w:sz w:val="21"/>
          <w:szCs w:val="21"/>
        </w:rPr>
        <w:t>《</w:t>
      </w:r>
      <w:r w:rsidR="00A911DF" w:rsidRPr="00A911DF">
        <w:rPr>
          <w:rFonts w:ascii="Arial" w:hAnsi="Arial" w:cs="Arial" w:hint="eastAsia"/>
          <w:sz w:val="21"/>
          <w:szCs w:val="21"/>
        </w:rPr>
        <w:t>大红门一期</w:t>
      </w:r>
      <w:r w:rsidR="00C65831" w:rsidRPr="00D21064">
        <w:rPr>
          <w:rFonts w:ascii="Arial" w:hAnsi="Arial" w:cs="Arial" w:hint="eastAsia"/>
          <w:sz w:val="21"/>
          <w:szCs w:val="21"/>
        </w:rPr>
        <w:t>A</w:t>
      </w:r>
      <w:r w:rsidR="00C65831">
        <w:rPr>
          <w:rFonts w:ascii="Arial" w:hAnsi="Arial" w:cs="Arial" w:hint="eastAsia"/>
          <w:sz w:val="21"/>
          <w:szCs w:val="21"/>
        </w:rPr>
        <w:t>区</w:t>
      </w:r>
      <w:r w:rsidR="00A911DF" w:rsidRPr="00A911DF">
        <w:rPr>
          <w:rFonts w:ascii="Arial" w:hAnsi="Arial" w:cs="Arial" w:hint="eastAsia"/>
          <w:sz w:val="21"/>
          <w:szCs w:val="21"/>
        </w:rPr>
        <w:t>棚户区改造项目</w:t>
      </w:r>
      <w:r w:rsidR="0049389E">
        <w:rPr>
          <w:rFonts w:ascii="Arial" w:hAnsi="Arial" w:cs="Arial" w:hint="eastAsia"/>
          <w:sz w:val="21"/>
          <w:szCs w:val="21"/>
        </w:rPr>
        <w:t>住宅</w:t>
      </w:r>
      <w:r w:rsidR="00A911DF" w:rsidRPr="00A911DF">
        <w:rPr>
          <w:rFonts w:ascii="Arial" w:hAnsi="Arial" w:cs="Arial" w:hint="eastAsia"/>
          <w:sz w:val="21"/>
          <w:szCs w:val="21"/>
        </w:rPr>
        <w:t>评估服务合同</w:t>
      </w:r>
      <w:r w:rsidRPr="00A911DF">
        <w:rPr>
          <w:rFonts w:ascii="Arial" w:hAnsi="Arial" w:cs="Arial"/>
          <w:sz w:val="21"/>
          <w:szCs w:val="21"/>
        </w:rPr>
        <w:t>》</w:t>
      </w:r>
    </w:p>
    <w:p w14:paraId="1DBB45D8" w14:textId="77777777" w:rsidR="00A21655" w:rsidRPr="00B300D5" w:rsidRDefault="00A21655" w:rsidP="009B42AB">
      <w:pPr>
        <w:numPr>
          <w:ilvl w:val="0"/>
          <w:numId w:val="7"/>
        </w:numPr>
        <w:spacing w:line="360" w:lineRule="auto"/>
        <w:jc w:val="both"/>
        <w:rPr>
          <w:rFonts w:ascii="Arial" w:hAnsi="Arial" w:cs="Arial"/>
          <w:sz w:val="21"/>
          <w:szCs w:val="21"/>
        </w:rPr>
      </w:pPr>
      <w:r w:rsidRPr="00B300D5">
        <w:rPr>
          <w:rFonts w:ascii="Arial" w:hAnsi="Arial" w:cs="Arial" w:hint="eastAsia"/>
          <w:sz w:val="21"/>
          <w:szCs w:val="21"/>
        </w:rPr>
        <w:t>《大红门一期</w:t>
      </w:r>
      <w:r w:rsidR="00C65831" w:rsidRPr="00B300D5">
        <w:rPr>
          <w:rFonts w:ascii="Arial" w:hAnsi="Arial" w:cs="Arial" w:hint="eastAsia"/>
          <w:sz w:val="21"/>
          <w:szCs w:val="21"/>
        </w:rPr>
        <w:t>A</w:t>
      </w:r>
      <w:r w:rsidR="00C65831" w:rsidRPr="00B300D5">
        <w:rPr>
          <w:rFonts w:ascii="Arial" w:hAnsi="Arial" w:cs="Arial" w:hint="eastAsia"/>
          <w:sz w:val="21"/>
          <w:szCs w:val="21"/>
        </w:rPr>
        <w:t>区</w:t>
      </w:r>
      <w:r w:rsidRPr="00B300D5">
        <w:rPr>
          <w:rFonts w:ascii="Arial" w:hAnsi="Arial" w:cs="Arial" w:hint="eastAsia"/>
          <w:sz w:val="21"/>
          <w:szCs w:val="21"/>
        </w:rPr>
        <w:t>棚户区改造项目搬迁公告》</w:t>
      </w:r>
    </w:p>
    <w:p w14:paraId="34733886" w14:textId="77777777" w:rsidR="00B10026" w:rsidRPr="00A911DF" w:rsidRDefault="00B10026" w:rsidP="009B42AB">
      <w:pPr>
        <w:numPr>
          <w:ilvl w:val="0"/>
          <w:numId w:val="7"/>
        </w:numPr>
        <w:spacing w:line="360" w:lineRule="auto"/>
        <w:jc w:val="both"/>
        <w:rPr>
          <w:rFonts w:ascii="Arial" w:hAnsi="Arial" w:cs="Arial"/>
          <w:sz w:val="21"/>
          <w:szCs w:val="21"/>
        </w:rPr>
      </w:pPr>
      <w:r w:rsidRPr="00A911DF">
        <w:rPr>
          <w:rFonts w:ascii="Arial" w:hAnsi="Arial" w:cs="Arial"/>
          <w:sz w:val="21"/>
          <w:szCs w:val="21"/>
        </w:rPr>
        <w:t>估价对象所在位置示意图</w:t>
      </w:r>
    </w:p>
    <w:p w14:paraId="434C4A57"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w:t>
      </w:r>
      <w:r w:rsidRPr="005B153C">
        <w:rPr>
          <w:rFonts w:ascii="Arial" w:hAnsi="Arial" w:cs="Arial"/>
          <w:sz w:val="21"/>
          <w:szCs w:val="21"/>
        </w:rPr>
        <w:t>相关照片</w:t>
      </w:r>
    </w:p>
    <w:p w14:paraId="60CCC764"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color w:val="000000"/>
          <w:sz w:val="21"/>
          <w:szCs w:val="21"/>
        </w:rPr>
        <w:lastRenderedPageBreak/>
        <w:t>房地产估价机构《营业执照</w:t>
      </w:r>
      <w:r w:rsidR="00A825F4" w:rsidRPr="009B42AB">
        <w:rPr>
          <w:rFonts w:ascii="Arial" w:hAnsi="Arial" w:cs="Arial"/>
          <w:color w:val="000000"/>
          <w:sz w:val="21"/>
          <w:szCs w:val="21"/>
        </w:rPr>
        <w:t>（副本）</w:t>
      </w:r>
      <w:r w:rsidRPr="009B42AB">
        <w:rPr>
          <w:rFonts w:ascii="Arial" w:hAnsi="Arial" w:cs="Arial"/>
          <w:color w:val="000000"/>
          <w:sz w:val="21"/>
          <w:szCs w:val="21"/>
        </w:rPr>
        <w:t>》</w:t>
      </w:r>
      <w:r w:rsidR="00744CC2" w:rsidRPr="009B42AB">
        <w:rPr>
          <w:rFonts w:ascii="Arial" w:hAnsi="Arial" w:cs="Arial"/>
          <w:sz w:val="21"/>
          <w:szCs w:val="21"/>
        </w:rPr>
        <w:t>复印件</w:t>
      </w:r>
    </w:p>
    <w:p w14:paraId="2B0A34BA" w14:textId="77777777" w:rsidR="00B10026" w:rsidRPr="009B42AB" w:rsidRDefault="00030519" w:rsidP="009B42AB">
      <w:pPr>
        <w:numPr>
          <w:ilvl w:val="0"/>
          <w:numId w:val="7"/>
        </w:numPr>
        <w:spacing w:line="360" w:lineRule="auto"/>
        <w:jc w:val="both"/>
        <w:rPr>
          <w:rFonts w:ascii="Arial" w:hAnsi="Arial" w:cs="Arial"/>
          <w:sz w:val="21"/>
          <w:szCs w:val="21"/>
        </w:rPr>
      </w:pPr>
      <w:r>
        <w:rPr>
          <w:rFonts w:ascii="Arial" w:hAnsi="Arial" w:cs="Arial"/>
          <w:sz w:val="21"/>
          <w:szCs w:val="21"/>
        </w:rPr>
        <w:t>房地产估价机构</w:t>
      </w:r>
      <w:r w:rsidR="00933F19">
        <w:rPr>
          <w:rFonts w:ascii="Arial" w:hAnsi="Arial" w:cs="Arial" w:hint="eastAsia"/>
          <w:sz w:val="21"/>
          <w:szCs w:val="21"/>
        </w:rPr>
        <w:t>估价资质</w:t>
      </w:r>
      <w:r>
        <w:rPr>
          <w:rFonts w:ascii="Arial" w:hAnsi="Arial" w:cs="Arial"/>
          <w:sz w:val="21"/>
          <w:szCs w:val="21"/>
        </w:rPr>
        <w:t>证书</w:t>
      </w:r>
      <w:r w:rsidR="00744CC2" w:rsidRPr="009B42AB">
        <w:rPr>
          <w:rFonts w:ascii="Arial" w:hAnsi="Arial" w:cs="Arial"/>
          <w:sz w:val="21"/>
          <w:szCs w:val="21"/>
        </w:rPr>
        <w:t>复印件</w:t>
      </w:r>
    </w:p>
    <w:p w14:paraId="41957E8A" w14:textId="77777777" w:rsidR="00B10026" w:rsidRPr="009B42AB" w:rsidRDefault="00FE2710" w:rsidP="009B42AB">
      <w:pPr>
        <w:numPr>
          <w:ilvl w:val="0"/>
          <w:numId w:val="7"/>
        </w:numPr>
        <w:spacing w:line="360" w:lineRule="auto"/>
        <w:jc w:val="both"/>
        <w:rPr>
          <w:rFonts w:ascii="Arial" w:hAnsi="Arial" w:cs="Arial"/>
          <w:sz w:val="21"/>
          <w:szCs w:val="21"/>
        </w:rPr>
      </w:pPr>
      <w:r w:rsidRPr="009B42AB">
        <w:rPr>
          <w:rFonts w:ascii="Arial" w:hAnsi="Arial" w:cs="Arial" w:hint="eastAsia"/>
          <w:sz w:val="21"/>
          <w:szCs w:val="21"/>
        </w:rPr>
        <w:t>评估专业人员</w:t>
      </w:r>
      <w:r w:rsidR="00B10026" w:rsidRPr="009B42AB">
        <w:rPr>
          <w:rFonts w:ascii="Arial" w:hAnsi="Arial" w:cs="Arial"/>
          <w:sz w:val="21"/>
          <w:szCs w:val="21"/>
        </w:rPr>
        <w:t>执业证书</w:t>
      </w:r>
      <w:r w:rsidR="00744CC2" w:rsidRPr="009B42AB">
        <w:rPr>
          <w:rFonts w:ascii="Arial" w:hAnsi="Arial" w:cs="Arial"/>
          <w:sz w:val="21"/>
          <w:szCs w:val="21"/>
        </w:rPr>
        <w:t>复印件</w:t>
      </w:r>
    </w:p>
    <w:p w14:paraId="1F244C1A" w14:textId="77777777" w:rsidR="00201A37" w:rsidRPr="009B42AB" w:rsidRDefault="00201A37" w:rsidP="00D957E9">
      <w:pPr>
        <w:jc w:val="both"/>
        <w:outlineLvl w:val="0"/>
        <w:rPr>
          <w:rFonts w:ascii="Arial" w:eastAsia="楷体_GB2312" w:hAnsi="Arial" w:cs="Arial"/>
          <w:i/>
          <w:color w:val="548DD4"/>
          <w:kern w:val="2"/>
          <w:sz w:val="28"/>
          <w:szCs w:val="28"/>
        </w:rPr>
        <w:sectPr w:rsidR="00201A37" w:rsidRPr="009B42AB" w:rsidSect="007551AD">
          <w:headerReference w:type="default" r:id="rId18"/>
          <w:pgSz w:w="11907" w:h="16840" w:code="9"/>
          <w:pgMar w:top="1843" w:right="1304" w:bottom="1134" w:left="1304" w:header="1134" w:footer="907" w:gutter="0"/>
          <w:cols w:space="720"/>
          <w:docGrid w:linePitch="326"/>
        </w:sectPr>
      </w:pPr>
    </w:p>
    <w:p w14:paraId="4E883E5D" w14:textId="77777777" w:rsidR="00DC2354" w:rsidRPr="009B42AB" w:rsidRDefault="00DC2354" w:rsidP="00A10059">
      <w:pPr>
        <w:pStyle w:val="1"/>
        <w:spacing w:line="480" w:lineRule="auto"/>
        <w:jc w:val="center"/>
        <w:rPr>
          <w:rFonts w:eastAsia="方正黑体简体"/>
          <w:b w:val="0"/>
          <w:kern w:val="2"/>
          <w:sz w:val="32"/>
          <w:szCs w:val="32"/>
        </w:rPr>
      </w:pPr>
      <w:bookmarkStart w:id="2" w:name="_Toc379795041"/>
      <w:bookmarkStart w:id="3" w:name="_Toc477252438"/>
      <w:r w:rsidRPr="009B42AB">
        <w:rPr>
          <w:rFonts w:eastAsia="方正黑体简体" w:hint="eastAsia"/>
          <w:b w:val="0"/>
          <w:kern w:val="2"/>
          <w:sz w:val="32"/>
          <w:szCs w:val="32"/>
        </w:rPr>
        <w:lastRenderedPageBreak/>
        <w:t>估价师声明</w:t>
      </w:r>
      <w:bookmarkEnd w:id="2"/>
      <w:bookmarkEnd w:id="3"/>
    </w:p>
    <w:p w14:paraId="5BCD431C" w14:textId="77777777" w:rsidR="00DC2354" w:rsidRPr="009B42AB" w:rsidRDefault="00477DD3" w:rsidP="00A10059">
      <w:pPr>
        <w:spacing w:line="480" w:lineRule="auto"/>
        <w:jc w:val="both"/>
        <w:outlineLvl w:val="0"/>
        <w:rPr>
          <w:rFonts w:ascii="Arial" w:hAnsi="Arial" w:cs="Arial"/>
          <w:kern w:val="2"/>
          <w:sz w:val="21"/>
          <w:szCs w:val="21"/>
        </w:rPr>
      </w:pPr>
      <w:r w:rsidRPr="009B42AB">
        <w:rPr>
          <w:rFonts w:ascii="Arial" w:hAnsi="Arial" w:cs="Arial"/>
          <w:kern w:val="2"/>
          <w:sz w:val="21"/>
          <w:szCs w:val="21"/>
        </w:rPr>
        <w:t>注册房地产估价师</w:t>
      </w:r>
      <w:r w:rsidR="00DC2354" w:rsidRPr="009B42AB">
        <w:rPr>
          <w:rFonts w:ascii="Arial" w:hAnsi="Arial" w:cs="Arial"/>
          <w:kern w:val="2"/>
          <w:sz w:val="21"/>
          <w:szCs w:val="21"/>
        </w:rPr>
        <w:t>郑重声明：</w:t>
      </w:r>
    </w:p>
    <w:p w14:paraId="6C947464"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（一）</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在本估价报告中对事实的说明是真实的和准确的，没有虚假记载、误导性陈述和重大遗漏。</w:t>
      </w:r>
    </w:p>
    <w:p w14:paraId="16421DC3"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（二）</w:t>
      </w:r>
      <w:r w:rsidR="00DC2354" w:rsidRPr="009B42AB">
        <w:rPr>
          <w:rFonts w:ascii="Arial" w:hAnsi="Arial" w:cs="Arial"/>
          <w:kern w:val="2"/>
          <w:sz w:val="21"/>
          <w:szCs w:val="21"/>
        </w:rPr>
        <w:t>本估价报告中的分析、意见和结论是</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独立、客观、公正的专业分析、意见和结论，但受到本估价报告中已说明的估价假设和限制条件的限制。</w:t>
      </w:r>
    </w:p>
    <w:p w14:paraId="017C77DE"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（三）</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与估价报告中的估价对象没有现实或潜在的利益，与估价委托人及估价利害关系人没有利害关系</w:t>
      </w:r>
      <w:r w:rsidR="00477DD3" w:rsidRPr="009B42AB">
        <w:rPr>
          <w:rFonts w:ascii="Arial" w:hAnsi="Arial" w:cs="Arial"/>
          <w:kern w:val="2"/>
          <w:sz w:val="21"/>
          <w:szCs w:val="21"/>
        </w:rPr>
        <w:t>，也</w:t>
      </w:r>
      <w:r w:rsidR="00DC2354" w:rsidRPr="009B42AB">
        <w:rPr>
          <w:rFonts w:ascii="Arial" w:hAnsi="Arial" w:cs="Arial"/>
          <w:kern w:val="2"/>
          <w:sz w:val="21"/>
          <w:szCs w:val="21"/>
        </w:rPr>
        <w:t>对本估价报告中的估价对象、估价委托人及估价利害关系人没有偏见。</w:t>
      </w:r>
    </w:p>
    <w:p w14:paraId="1F0F31B4" w14:textId="77777777" w:rsidR="002547BD" w:rsidRPr="00C82D41"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四</w:t>
      </w:r>
      <w:r w:rsidRPr="00D21B38">
        <w:rPr>
          <w:rFonts w:ascii="Arial" w:hAnsi="Arial" w:cs="Arial"/>
          <w:b/>
          <w:kern w:val="2"/>
          <w:sz w:val="21"/>
          <w:szCs w:val="21"/>
        </w:rPr>
        <w:t>）</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依照中华人民共和国国家标准</w:t>
      </w:r>
      <w:r w:rsidR="00DC2354" w:rsidRPr="009B42AB">
        <w:rPr>
          <w:rFonts w:ascii="Arial" w:hAnsi="Arial" w:cs="Arial"/>
          <w:color w:val="000000"/>
          <w:kern w:val="2"/>
          <w:sz w:val="21"/>
          <w:szCs w:val="21"/>
        </w:rPr>
        <w:t>《房地产估价规范》</w:t>
      </w:r>
      <w:r w:rsidR="00323502">
        <w:rPr>
          <w:rFonts w:ascii="Arial" w:hAnsi="Arial" w:cs="Arial" w:hint="eastAsia"/>
          <w:color w:val="000000"/>
          <w:kern w:val="2"/>
          <w:sz w:val="21"/>
          <w:szCs w:val="21"/>
        </w:rPr>
        <w:t>、</w:t>
      </w:r>
      <w:r w:rsidR="00DC2354" w:rsidRPr="009B42AB">
        <w:rPr>
          <w:rFonts w:ascii="Arial" w:hAnsi="Arial" w:cs="Arial"/>
          <w:color w:val="000000"/>
          <w:kern w:val="2"/>
          <w:sz w:val="21"/>
          <w:szCs w:val="21"/>
        </w:rPr>
        <w:t>《房地产估价基本</w:t>
      </w:r>
      <w:r w:rsidR="0003783C" w:rsidRPr="009B42AB">
        <w:rPr>
          <w:rFonts w:ascii="Arial" w:hAnsi="Arial" w:cs="Arial"/>
          <w:color w:val="000000"/>
          <w:kern w:val="2"/>
          <w:sz w:val="21"/>
          <w:szCs w:val="21"/>
        </w:rPr>
        <w:t>术语</w:t>
      </w:r>
      <w:r w:rsidR="00DC2354" w:rsidRPr="009B42AB">
        <w:rPr>
          <w:rFonts w:ascii="Arial" w:hAnsi="Arial" w:cs="Arial"/>
          <w:color w:val="000000"/>
          <w:kern w:val="2"/>
          <w:sz w:val="21"/>
          <w:szCs w:val="21"/>
        </w:rPr>
        <w:t>标准》</w:t>
      </w:r>
      <w:r w:rsidR="003243FD">
        <w:rPr>
          <w:rFonts w:ascii="Arial" w:hAnsi="Arial" w:cs="Arial" w:hint="eastAsia"/>
          <w:color w:val="000000"/>
          <w:kern w:val="2"/>
          <w:sz w:val="21"/>
          <w:szCs w:val="21"/>
        </w:rPr>
        <w:t>、</w:t>
      </w:r>
      <w:r w:rsidR="003243FD" w:rsidRPr="00493EE1">
        <w:rPr>
          <w:rFonts w:ascii="Arial" w:hAnsi="Arial" w:cs="Arial" w:hint="eastAsia"/>
          <w:color w:val="000000"/>
          <w:sz w:val="21"/>
          <w:szCs w:val="21"/>
        </w:rPr>
        <w:t>《关于印发</w:t>
      </w:r>
      <w:r w:rsidR="003243FD" w:rsidRPr="00493EE1">
        <w:rPr>
          <w:rFonts w:ascii="Arial" w:hAnsi="Arial" w:cs="Arial"/>
          <w:color w:val="000000"/>
          <w:sz w:val="21"/>
          <w:szCs w:val="21"/>
        </w:rPr>
        <w:t>&lt;</w:t>
      </w:r>
      <w:r w:rsidR="003243FD" w:rsidRPr="00493EE1">
        <w:rPr>
          <w:rFonts w:ascii="Arial" w:hAnsi="Arial" w:cs="Arial" w:hint="eastAsia"/>
          <w:color w:val="000000"/>
          <w:sz w:val="21"/>
          <w:szCs w:val="21"/>
        </w:rPr>
        <w:t>北京市国有土地上房屋征收评估暂行办法</w:t>
      </w:r>
      <w:r w:rsidR="003243FD" w:rsidRPr="00493EE1">
        <w:rPr>
          <w:rFonts w:ascii="Arial" w:hAnsi="Arial" w:cs="Arial" w:hint="eastAsia"/>
          <w:color w:val="000000"/>
          <w:sz w:val="21"/>
          <w:szCs w:val="21"/>
        </w:rPr>
        <w:t>&gt;</w:t>
      </w:r>
      <w:r w:rsidR="003243FD" w:rsidRPr="00493EE1">
        <w:rPr>
          <w:rFonts w:ascii="Arial" w:hAnsi="Arial" w:cs="Arial" w:hint="eastAsia"/>
          <w:color w:val="000000"/>
          <w:sz w:val="21"/>
          <w:szCs w:val="21"/>
        </w:rPr>
        <w:t>的通知》</w:t>
      </w:r>
      <w:r w:rsidR="004807C3">
        <w:rPr>
          <w:rFonts w:ascii="Arial" w:hAnsi="Arial" w:cs="Arial" w:hint="eastAsia"/>
          <w:color w:val="000000"/>
          <w:sz w:val="21"/>
          <w:szCs w:val="21"/>
        </w:rPr>
        <w:t>（</w:t>
      </w:r>
      <w:r w:rsidR="003243FD" w:rsidRPr="00493EE1">
        <w:rPr>
          <w:rFonts w:ascii="Arial" w:hAnsi="Arial" w:cs="Arial" w:hint="eastAsia"/>
          <w:color w:val="000000"/>
          <w:sz w:val="21"/>
          <w:szCs w:val="21"/>
        </w:rPr>
        <w:t>京建法</w:t>
      </w:r>
      <w:r w:rsidR="003243FD" w:rsidRPr="00493EE1">
        <w:rPr>
          <w:rFonts w:ascii="Arial" w:hAnsi="Arial" w:cs="Arial" w:hint="eastAsia"/>
          <w:color w:val="000000"/>
          <w:sz w:val="21"/>
          <w:szCs w:val="21"/>
        </w:rPr>
        <w:t>[</w:t>
      </w:r>
      <w:r w:rsidR="003243FD" w:rsidRPr="00D21064">
        <w:rPr>
          <w:rFonts w:ascii="Arial" w:hAnsi="Arial" w:cs="Arial" w:hint="eastAsia"/>
          <w:color w:val="000000"/>
          <w:sz w:val="21"/>
          <w:szCs w:val="21"/>
        </w:rPr>
        <w:t>2016</w:t>
      </w:r>
      <w:r w:rsidR="003243FD" w:rsidRPr="00493EE1">
        <w:rPr>
          <w:rFonts w:ascii="Arial" w:hAnsi="Arial" w:cs="Arial" w:hint="eastAsia"/>
          <w:color w:val="000000"/>
          <w:sz w:val="21"/>
          <w:szCs w:val="21"/>
        </w:rPr>
        <w:t>]</w:t>
      </w:r>
      <w:r w:rsidR="003243FD" w:rsidRPr="00D21064">
        <w:rPr>
          <w:rFonts w:ascii="Arial" w:hAnsi="Arial" w:cs="Arial" w:hint="eastAsia"/>
          <w:color w:val="000000"/>
          <w:sz w:val="21"/>
          <w:szCs w:val="21"/>
        </w:rPr>
        <w:t>19</w:t>
      </w:r>
      <w:r w:rsidR="003243FD" w:rsidRPr="00493EE1">
        <w:rPr>
          <w:rFonts w:ascii="Arial" w:hAnsi="Arial" w:cs="Arial" w:hint="eastAsia"/>
          <w:color w:val="000000"/>
          <w:sz w:val="21"/>
          <w:szCs w:val="21"/>
        </w:rPr>
        <w:t>号</w:t>
      </w:r>
      <w:r w:rsidR="004807C3">
        <w:rPr>
          <w:rFonts w:ascii="Arial" w:hAnsi="Arial" w:cs="Arial" w:hint="eastAsia"/>
          <w:color w:val="000000"/>
          <w:sz w:val="21"/>
          <w:szCs w:val="21"/>
        </w:rPr>
        <w:t>）</w:t>
      </w:r>
      <w:r w:rsidR="003243FD">
        <w:rPr>
          <w:rFonts w:ascii="Arial" w:hAnsi="Arial" w:cs="Arial" w:hint="eastAsia"/>
          <w:color w:val="000000"/>
          <w:sz w:val="21"/>
          <w:szCs w:val="21"/>
        </w:rPr>
        <w:t>，</w:t>
      </w:r>
      <w:r w:rsidR="00DC2354" w:rsidRPr="009B42AB">
        <w:rPr>
          <w:rFonts w:ascii="Arial" w:hAnsi="Arial" w:cs="Arial"/>
          <w:kern w:val="2"/>
          <w:sz w:val="21"/>
          <w:szCs w:val="21"/>
        </w:rPr>
        <w:t>以及相关房地产估价专项标准进行</w:t>
      </w:r>
      <w:r w:rsidR="00477DD3" w:rsidRPr="009B42AB">
        <w:rPr>
          <w:rFonts w:ascii="Arial" w:hAnsi="Arial" w:cs="Arial"/>
          <w:kern w:val="2"/>
          <w:sz w:val="21"/>
          <w:szCs w:val="21"/>
        </w:rPr>
        <w:t>估价工作</w:t>
      </w:r>
      <w:r w:rsidR="00DC2354" w:rsidRPr="009B42AB">
        <w:rPr>
          <w:rFonts w:ascii="Arial" w:hAnsi="Arial" w:cs="Arial"/>
          <w:kern w:val="2"/>
          <w:sz w:val="21"/>
          <w:szCs w:val="21"/>
        </w:rPr>
        <w:t>，撰写本估价报告。</w:t>
      </w:r>
      <w:bookmarkStart w:id="4" w:name="_Toc168225811"/>
    </w:p>
    <w:p w14:paraId="24F286C2" w14:textId="77777777" w:rsidR="00F94FCC" w:rsidRPr="00C82D41" w:rsidRDefault="00F94FCC" w:rsidP="003A44A4">
      <w:pPr>
        <w:rPr>
          <w:rFonts w:ascii="Arial" w:eastAsia="楷体_GB2312" w:hAnsi="Arial" w:cs="Arial"/>
          <w:i/>
          <w:kern w:val="2"/>
          <w:sz w:val="28"/>
        </w:rPr>
        <w:sectPr w:rsidR="00F94FCC" w:rsidRPr="00C82D41" w:rsidSect="007551AD">
          <w:headerReference w:type="default" r:id="rId19"/>
          <w:headerReference w:type="first" r:id="rId20"/>
          <w:footerReference w:type="first" r:id="rId21"/>
          <w:pgSz w:w="11907" w:h="16840" w:code="9"/>
          <w:pgMar w:top="1843" w:right="1304" w:bottom="1134" w:left="1304" w:header="1134" w:footer="907" w:gutter="0"/>
          <w:cols w:space="720"/>
          <w:docGrid w:linePitch="326"/>
        </w:sectPr>
      </w:pPr>
    </w:p>
    <w:p w14:paraId="07288095" w14:textId="77777777" w:rsidR="00DC2354" w:rsidRPr="009B42AB" w:rsidRDefault="00DC2354" w:rsidP="00A10059">
      <w:pPr>
        <w:pStyle w:val="1"/>
        <w:spacing w:line="480" w:lineRule="auto"/>
        <w:jc w:val="center"/>
        <w:rPr>
          <w:rFonts w:eastAsia="方正黑体简体"/>
          <w:b w:val="0"/>
          <w:kern w:val="2"/>
          <w:sz w:val="32"/>
          <w:szCs w:val="32"/>
        </w:rPr>
      </w:pPr>
      <w:bookmarkStart w:id="5" w:name="_Toc379795042"/>
      <w:bookmarkStart w:id="6" w:name="_Toc477252439"/>
      <w:r w:rsidRPr="00C478FD">
        <w:rPr>
          <w:rFonts w:eastAsia="方正黑体简体" w:hint="eastAsia"/>
          <w:b w:val="0"/>
          <w:kern w:val="2"/>
          <w:sz w:val="32"/>
          <w:szCs w:val="32"/>
        </w:rPr>
        <w:lastRenderedPageBreak/>
        <w:t>估价假设和限制条件</w:t>
      </w:r>
      <w:bookmarkEnd w:id="5"/>
      <w:bookmarkEnd w:id="6"/>
    </w:p>
    <w:p w14:paraId="37D98386" w14:textId="77777777" w:rsidR="003A44A4" w:rsidRPr="009B42AB" w:rsidRDefault="003A44A4" w:rsidP="00C82D41">
      <w:pPr>
        <w:widowControl w:val="0"/>
        <w:spacing w:line="480" w:lineRule="auto"/>
        <w:jc w:val="both"/>
        <w:outlineLvl w:val="0"/>
        <w:rPr>
          <w:rFonts w:ascii="Arial" w:hAnsi="Arial" w:cs="Arial"/>
          <w:b/>
          <w:kern w:val="2"/>
          <w:sz w:val="21"/>
          <w:szCs w:val="21"/>
        </w:rPr>
      </w:pPr>
      <w:r w:rsidRPr="009B42AB">
        <w:rPr>
          <w:rFonts w:ascii="Arial" w:hAnsi="Arial" w:cs="Arial"/>
          <w:b/>
          <w:kern w:val="2"/>
          <w:sz w:val="21"/>
          <w:szCs w:val="21"/>
        </w:rPr>
        <w:t>（一）</w:t>
      </w:r>
      <w:r w:rsidRPr="009B42AB">
        <w:rPr>
          <w:rFonts w:ascii="Arial" w:hAnsi="Arial" w:cs="Arial" w:hint="eastAsia"/>
          <w:b/>
          <w:kern w:val="2"/>
          <w:sz w:val="21"/>
          <w:szCs w:val="21"/>
        </w:rPr>
        <w:t>本次估价的一般假设</w:t>
      </w:r>
    </w:p>
    <w:p w14:paraId="2E976E08" w14:textId="77777777" w:rsidR="00B447D8" w:rsidRPr="009B42AB" w:rsidRDefault="0011651C"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kern w:val="2"/>
          <w:sz w:val="21"/>
          <w:szCs w:val="21"/>
        </w:rPr>
        <w:t>1</w:t>
      </w:r>
      <w:r w:rsidR="00A825F4" w:rsidRPr="009B42AB">
        <w:rPr>
          <w:rFonts w:ascii="Arial" w:hAnsi="Arial" w:cs="Arial"/>
          <w:kern w:val="2"/>
          <w:sz w:val="21"/>
          <w:szCs w:val="21"/>
        </w:rPr>
        <w:t>.</w:t>
      </w:r>
      <w:r w:rsidR="00B447D8" w:rsidRPr="009B42AB">
        <w:rPr>
          <w:rFonts w:ascii="Arial" w:hAnsi="Arial" w:cs="Arial"/>
          <w:kern w:val="2"/>
          <w:sz w:val="21"/>
          <w:szCs w:val="21"/>
        </w:rPr>
        <w:t>在价值时点的房地产市场为公开、平等、自愿的交易市场。</w:t>
      </w:r>
    </w:p>
    <w:p w14:paraId="0264E993" w14:textId="77777777" w:rsidR="00B447D8" w:rsidRPr="009B42AB" w:rsidRDefault="0011651C"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kern w:val="2"/>
          <w:sz w:val="21"/>
          <w:szCs w:val="21"/>
        </w:rPr>
        <w:t>2</w:t>
      </w:r>
      <w:r w:rsidR="00A825F4" w:rsidRPr="009B42AB">
        <w:rPr>
          <w:rFonts w:ascii="Arial" w:hAnsi="Arial" w:cs="Arial"/>
          <w:kern w:val="2"/>
          <w:sz w:val="21"/>
          <w:szCs w:val="21"/>
        </w:rPr>
        <w:t>.</w:t>
      </w:r>
      <w:r w:rsidR="00D149BF" w:rsidRPr="009B42AB">
        <w:rPr>
          <w:rFonts w:ascii="Arial" w:hAnsi="Arial" w:cs="Arial"/>
          <w:kern w:val="2"/>
          <w:sz w:val="21"/>
          <w:szCs w:val="21"/>
        </w:rPr>
        <w:t>本估价报告</w:t>
      </w:r>
      <w:r w:rsidR="00B447D8" w:rsidRPr="009B42AB">
        <w:rPr>
          <w:rFonts w:ascii="Arial" w:hAnsi="Arial" w:cs="Arial"/>
          <w:kern w:val="2"/>
          <w:sz w:val="21"/>
          <w:szCs w:val="21"/>
        </w:rPr>
        <w:t>的估价结果为正常条件下的公开市场价</w:t>
      </w:r>
      <w:r w:rsidR="00323502">
        <w:rPr>
          <w:rFonts w:ascii="Arial" w:hAnsi="Arial" w:cs="Arial" w:hint="eastAsia"/>
          <w:kern w:val="2"/>
          <w:sz w:val="21"/>
          <w:szCs w:val="21"/>
        </w:rPr>
        <w:t>格</w:t>
      </w:r>
      <w:r w:rsidR="00B447D8" w:rsidRPr="009B42AB">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9B42AB">
        <w:rPr>
          <w:rFonts w:ascii="Arial" w:hAnsi="Arial" w:cs="Arial"/>
          <w:kern w:val="2"/>
          <w:sz w:val="21"/>
          <w:szCs w:val="21"/>
        </w:rPr>
        <w:t>本估价报告</w:t>
      </w:r>
      <w:r w:rsidR="00B447D8" w:rsidRPr="009B42AB">
        <w:rPr>
          <w:rFonts w:ascii="Arial" w:hAnsi="Arial" w:cs="Arial"/>
          <w:kern w:val="2"/>
          <w:sz w:val="21"/>
          <w:szCs w:val="21"/>
        </w:rPr>
        <w:t>未考虑这种变化对估价对象价</w:t>
      </w:r>
      <w:r w:rsidR="00323502">
        <w:rPr>
          <w:rFonts w:ascii="Arial" w:hAnsi="Arial" w:cs="Arial" w:hint="eastAsia"/>
          <w:kern w:val="2"/>
          <w:sz w:val="21"/>
          <w:szCs w:val="21"/>
        </w:rPr>
        <w:t>格</w:t>
      </w:r>
      <w:r w:rsidR="00B447D8" w:rsidRPr="009B42AB">
        <w:rPr>
          <w:rFonts w:ascii="Arial" w:hAnsi="Arial" w:cs="Arial"/>
          <w:kern w:val="2"/>
          <w:sz w:val="21"/>
          <w:szCs w:val="21"/>
        </w:rPr>
        <w:t>产生的影响</w:t>
      </w:r>
      <w:r w:rsidR="00517851">
        <w:rPr>
          <w:rFonts w:ascii="Arial" w:hAnsi="Arial" w:cs="Arial" w:hint="eastAsia"/>
          <w:kern w:val="2"/>
          <w:sz w:val="21"/>
          <w:szCs w:val="21"/>
        </w:rPr>
        <w:t>。</w:t>
      </w:r>
    </w:p>
    <w:p w14:paraId="74615682" w14:textId="77777777" w:rsidR="00B447D8" w:rsidRPr="00493EE1" w:rsidRDefault="000400F1" w:rsidP="00C82D41">
      <w:pPr>
        <w:widowControl w:val="0"/>
        <w:spacing w:line="480" w:lineRule="auto"/>
        <w:ind w:firstLineChars="200" w:firstLine="420"/>
        <w:jc w:val="both"/>
        <w:rPr>
          <w:rFonts w:ascii="Arial" w:hAnsi="Arial" w:cs="Arial"/>
          <w:color w:val="000000"/>
          <w:kern w:val="2"/>
          <w:sz w:val="21"/>
          <w:szCs w:val="21"/>
        </w:rPr>
      </w:pPr>
      <w:r w:rsidRPr="00D21064">
        <w:rPr>
          <w:rFonts w:ascii="Arial" w:hAnsi="Arial" w:cs="Arial" w:hint="eastAsia"/>
          <w:color w:val="000000"/>
          <w:kern w:val="2"/>
          <w:sz w:val="21"/>
          <w:szCs w:val="21"/>
        </w:rPr>
        <w:t>3</w:t>
      </w:r>
      <w:r w:rsidR="00A825F4" w:rsidRPr="00493EE1">
        <w:rPr>
          <w:rFonts w:ascii="Arial" w:hAnsi="Arial" w:cs="Arial"/>
          <w:color w:val="000000"/>
          <w:kern w:val="2"/>
          <w:sz w:val="21"/>
          <w:szCs w:val="21"/>
        </w:rPr>
        <w:t>.</w:t>
      </w:r>
      <w:r w:rsidR="00313F9A" w:rsidRPr="00493EE1">
        <w:rPr>
          <w:rFonts w:ascii="Arial" w:hAnsi="Arial" w:cs="Arial"/>
          <w:color w:val="000000"/>
          <w:kern w:val="2"/>
          <w:sz w:val="21"/>
          <w:szCs w:val="21"/>
        </w:rPr>
        <w:t>评估专业人员</w:t>
      </w:r>
      <w:r w:rsidR="0011651C" w:rsidRPr="00493EE1">
        <w:rPr>
          <w:rFonts w:ascii="Arial" w:hAnsi="Arial" w:cs="Arial"/>
          <w:color w:val="000000"/>
          <w:kern w:val="2"/>
          <w:sz w:val="21"/>
          <w:szCs w:val="21"/>
        </w:rPr>
        <w:t>已对</w:t>
      </w:r>
      <w:r w:rsidR="007E0C41" w:rsidRPr="00493EE1">
        <w:rPr>
          <w:rFonts w:ascii="Arial" w:hAnsi="Arial" w:cs="Arial"/>
          <w:color w:val="000000"/>
          <w:kern w:val="2"/>
          <w:sz w:val="21"/>
          <w:szCs w:val="21"/>
        </w:rPr>
        <w:t>估价委托人所提供的、</w:t>
      </w:r>
      <w:r w:rsidR="00D149BF" w:rsidRPr="00493EE1">
        <w:rPr>
          <w:rFonts w:ascii="Arial" w:hAnsi="Arial" w:cs="Arial"/>
          <w:color w:val="000000"/>
          <w:kern w:val="2"/>
          <w:sz w:val="21"/>
          <w:szCs w:val="21"/>
        </w:rPr>
        <w:t>本估价报告</w:t>
      </w:r>
      <w:r w:rsidR="007E0C41" w:rsidRPr="00493EE1">
        <w:rPr>
          <w:rFonts w:ascii="Arial" w:hAnsi="Arial" w:cs="Arial"/>
          <w:color w:val="000000"/>
          <w:kern w:val="2"/>
          <w:sz w:val="21"/>
          <w:szCs w:val="21"/>
        </w:rPr>
        <w:t>所依据的</w:t>
      </w:r>
      <w:r w:rsidR="006D0D42" w:rsidRPr="00493EE1">
        <w:rPr>
          <w:rFonts w:ascii="Arial" w:hAnsi="Arial" w:cs="Arial"/>
          <w:color w:val="000000"/>
          <w:kern w:val="2"/>
          <w:sz w:val="21"/>
          <w:szCs w:val="21"/>
        </w:rPr>
        <w:t>估价对象的权属以及其他相关</w:t>
      </w:r>
      <w:r w:rsidR="007E0C41" w:rsidRPr="00493EE1">
        <w:rPr>
          <w:rFonts w:ascii="Arial" w:hAnsi="Arial" w:cs="Arial"/>
          <w:color w:val="000000"/>
          <w:kern w:val="2"/>
          <w:sz w:val="21"/>
          <w:szCs w:val="21"/>
        </w:rPr>
        <w:t>资料进行了检查，</w:t>
      </w:r>
      <w:r w:rsidR="0011651C" w:rsidRPr="00493EE1">
        <w:rPr>
          <w:rFonts w:ascii="Arial" w:hAnsi="Arial" w:cs="Arial"/>
          <w:color w:val="000000"/>
          <w:kern w:val="2"/>
          <w:sz w:val="21"/>
          <w:szCs w:val="21"/>
        </w:rPr>
        <w:t>无理由怀疑其合法性、真实性、准确性和完整性。本次评估设定估价委托人提供的资料合法、属实，并且提供了与本次评估有关的所有资料，没有保留及隐瞒。</w:t>
      </w:r>
    </w:p>
    <w:p w14:paraId="5540BC94" w14:textId="77777777" w:rsidR="005F29B8" w:rsidRPr="00493EE1" w:rsidRDefault="000400F1" w:rsidP="00C82D41">
      <w:pPr>
        <w:widowControl w:val="0"/>
        <w:spacing w:line="480" w:lineRule="auto"/>
        <w:ind w:firstLineChars="200" w:firstLine="420"/>
        <w:jc w:val="both"/>
        <w:rPr>
          <w:rFonts w:ascii="Arial" w:hAnsi="Arial" w:cs="Arial"/>
          <w:color w:val="000000"/>
          <w:kern w:val="2"/>
          <w:sz w:val="21"/>
          <w:szCs w:val="21"/>
        </w:rPr>
      </w:pPr>
      <w:r w:rsidRPr="00D21064">
        <w:rPr>
          <w:rFonts w:ascii="Arial" w:hAnsi="Arial" w:cs="Arial" w:hint="eastAsia"/>
          <w:color w:val="000000"/>
          <w:sz w:val="21"/>
          <w:szCs w:val="21"/>
        </w:rPr>
        <w:t>4</w:t>
      </w:r>
      <w:r w:rsidR="00A825F4" w:rsidRPr="00493EE1">
        <w:rPr>
          <w:rFonts w:ascii="Arial" w:hAnsi="Arial" w:cs="Arial"/>
          <w:color w:val="000000"/>
          <w:sz w:val="21"/>
          <w:szCs w:val="21"/>
        </w:rPr>
        <w:t>.</w:t>
      </w:r>
      <w:r w:rsidR="00313F9A" w:rsidRPr="00493EE1">
        <w:rPr>
          <w:rFonts w:ascii="Arial" w:hAnsi="Arial" w:cs="Arial"/>
          <w:color w:val="000000"/>
          <w:kern w:val="2"/>
          <w:sz w:val="21"/>
          <w:szCs w:val="21"/>
        </w:rPr>
        <w:t>评估专业人员</w:t>
      </w:r>
      <w:r w:rsidR="005F29B8" w:rsidRPr="00493EE1">
        <w:rPr>
          <w:rFonts w:ascii="Arial" w:hAnsi="Arial" w:cs="Arial"/>
          <w:color w:val="000000"/>
          <w:kern w:val="2"/>
          <w:sz w:val="21"/>
          <w:szCs w:val="21"/>
        </w:rPr>
        <w:t>对估价对象及其周边环境进行了一般性</w:t>
      </w:r>
      <w:r w:rsidR="00186416" w:rsidRPr="00493EE1">
        <w:rPr>
          <w:rFonts w:ascii="Arial" w:hAnsi="Arial" w:cs="Arial"/>
          <w:color w:val="000000"/>
          <w:kern w:val="2"/>
          <w:sz w:val="21"/>
          <w:szCs w:val="21"/>
        </w:rPr>
        <w:t>查勘</w:t>
      </w:r>
      <w:r w:rsidR="005F29B8" w:rsidRPr="00493EE1">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2F8F5435" w14:textId="77777777" w:rsidR="005F29B8" w:rsidRPr="00493EE1" w:rsidRDefault="000400F1" w:rsidP="00C82D41">
      <w:pPr>
        <w:widowControl w:val="0"/>
        <w:spacing w:line="480" w:lineRule="auto"/>
        <w:ind w:firstLineChars="200" w:firstLine="420"/>
        <w:jc w:val="both"/>
        <w:rPr>
          <w:rFonts w:ascii="Arial" w:hAnsi="Arial" w:cs="Arial"/>
          <w:color w:val="000000"/>
          <w:kern w:val="2"/>
          <w:sz w:val="21"/>
          <w:szCs w:val="21"/>
        </w:rPr>
      </w:pPr>
      <w:r w:rsidRPr="00D21064">
        <w:rPr>
          <w:rFonts w:ascii="Arial" w:hAnsi="Arial" w:cs="Arial" w:hint="eastAsia"/>
          <w:color w:val="000000"/>
          <w:kern w:val="2"/>
          <w:sz w:val="21"/>
          <w:szCs w:val="21"/>
        </w:rPr>
        <w:t>5</w:t>
      </w:r>
      <w:r w:rsidR="00A825F4" w:rsidRPr="00493EE1">
        <w:rPr>
          <w:rFonts w:ascii="Arial" w:hAnsi="Arial" w:cs="Arial"/>
          <w:color w:val="000000"/>
          <w:kern w:val="2"/>
          <w:sz w:val="21"/>
          <w:szCs w:val="21"/>
        </w:rPr>
        <w:t>.</w:t>
      </w:r>
      <w:r w:rsidR="005F29B8" w:rsidRPr="00493EE1">
        <w:rPr>
          <w:rFonts w:ascii="Arial" w:hAnsi="Arial" w:cs="Arial"/>
          <w:color w:val="000000"/>
          <w:kern w:val="2"/>
          <w:sz w:val="21"/>
          <w:szCs w:val="21"/>
        </w:rPr>
        <w:t>任何有关估价对象的运作方式、程序符合国家、地方的有关法律、法规。</w:t>
      </w:r>
    </w:p>
    <w:p w14:paraId="289E31F3" w14:textId="77777777" w:rsidR="005F29B8" w:rsidRPr="009B42AB" w:rsidRDefault="000400F1" w:rsidP="00C82D41">
      <w:pPr>
        <w:widowControl w:val="0"/>
        <w:spacing w:line="480" w:lineRule="auto"/>
        <w:ind w:firstLineChars="200" w:firstLine="420"/>
        <w:jc w:val="both"/>
        <w:rPr>
          <w:rFonts w:ascii="Arial" w:hAnsi="Arial" w:cs="Arial"/>
          <w:color w:val="000000"/>
          <w:kern w:val="2"/>
          <w:sz w:val="21"/>
          <w:szCs w:val="21"/>
        </w:rPr>
      </w:pPr>
      <w:r w:rsidRPr="00D21064">
        <w:rPr>
          <w:rFonts w:ascii="Arial" w:hAnsi="Arial" w:cs="Arial" w:hint="eastAsia"/>
          <w:color w:val="000000"/>
          <w:kern w:val="2"/>
          <w:sz w:val="21"/>
          <w:szCs w:val="21"/>
        </w:rPr>
        <w:t>6</w:t>
      </w:r>
      <w:r w:rsidR="00A825F4" w:rsidRPr="009B42AB">
        <w:rPr>
          <w:rFonts w:ascii="Arial" w:hAnsi="Arial" w:cs="Arial"/>
          <w:color w:val="000000"/>
          <w:kern w:val="2"/>
          <w:sz w:val="21"/>
          <w:szCs w:val="21"/>
        </w:rPr>
        <w:t>.</w:t>
      </w:r>
      <w:r w:rsidR="005F29B8" w:rsidRPr="009B42AB">
        <w:rPr>
          <w:rFonts w:ascii="Arial" w:hAnsi="Arial" w:cs="Arial"/>
          <w:color w:val="000000"/>
          <w:kern w:val="2"/>
          <w:sz w:val="21"/>
          <w:szCs w:val="21"/>
        </w:rPr>
        <w:t>本次估价结果未考虑国家宏观政策发生重大变化以及遇有自然力和其他不可抗力对估价结果的影响。</w:t>
      </w:r>
    </w:p>
    <w:p w14:paraId="57EEEFB2" w14:textId="77777777" w:rsidR="003A44A4" w:rsidRPr="009B42AB" w:rsidRDefault="003A44A4" w:rsidP="00C82D41">
      <w:pPr>
        <w:widowControl w:val="0"/>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二</w:t>
      </w:r>
      <w:r w:rsidRPr="009B42AB">
        <w:rPr>
          <w:rFonts w:ascii="Arial" w:hAnsi="Arial" w:cs="Arial"/>
          <w:b/>
          <w:kern w:val="2"/>
          <w:sz w:val="21"/>
          <w:szCs w:val="21"/>
        </w:rPr>
        <w:t>）</w:t>
      </w:r>
      <w:r w:rsidRPr="009B42AB">
        <w:rPr>
          <w:rFonts w:ascii="Arial" w:hAnsi="Arial" w:cs="Arial" w:hint="eastAsia"/>
          <w:b/>
          <w:kern w:val="2"/>
          <w:sz w:val="21"/>
          <w:szCs w:val="21"/>
        </w:rPr>
        <w:t>特殊事项假设前提</w:t>
      </w:r>
    </w:p>
    <w:p w14:paraId="046E7741" w14:textId="77777777" w:rsidR="005B3601" w:rsidRPr="00C05772" w:rsidRDefault="005B3601" w:rsidP="00C82D41">
      <w:pPr>
        <w:widowControl w:val="0"/>
        <w:overflowPunct w:val="0"/>
        <w:spacing w:line="480" w:lineRule="auto"/>
        <w:ind w:firstLineChars="200" w:firstLine="420"/>
        <w:jc w:val="both"/>
        <w:rPr>
          <w:rFonts w:ascii="Arial" w:hAnsi="Arial"/>
          <w:color w:val="000000"/>
          <w:kern w:val="2"/>
          <w:sz w:val="21"/>
        </w:rPr>
      </w:pPr>
      <w:r w:rsidRPr="00D21064">
        <w:rPr>
          <w:rFonts w:ascii="Arial" w:hAnsi="Arial" w:hint="eastAsia"/>
          <w:color w:val="000000"/>
          <w:kern w:val="2"/>
          <w:sz w:val="21"/>
        </w:rPr>
        <w:t>1</w:t>
      </w:r>
      <w:r w:rsidRPr="00C05772">
        <w:rPr>
          <w:rFonts w:ascii="Arial" w:hAnsi="Arial" w:hint="eastAsia"/>
          <w:color w:val="000000"/>
          <w:kern w:val="2"/>
          <w:sz w:val="21"/>
        </w:rPr>
        <w:t>.</w:t>
      </w:r>
      <w:r w:rsidRPr="00C05772">
        <w:rPr>
          <w:rFonts w:ascii="Arial" w:hAnsi="Arial" w:hint="eastAsia"/>
          <w:color w:val="000000"/>
          <w:kern w:val="2"/>
          <w:sz w:val="21"/>
        </w:rPr>
        <w:t>未定事项假设</w:t>
      </w:r>
    </w:p>
    <w:p w14:paraId="1CE1A832" w14:textId="77777777" w:rsidR="008A5BE7" w:rsidRPr="00C05772" w:rsidRDefault="008A5BE7" w:rsidP="00BC1AF1">
      <w:pPr>
        <w:widowControl w:val="0"/>
        <w:overflowPunct w:val="0"/>
        <w:spacing w:line="480" w:lineRule="auto"/>
        <w:ind w:firstLineChars="200" w:firstLine="420"/>
        <w:jc w:val="both"/>
        <w:rPr>
          <w:rFonts w:ascii="Arial" w:hAnsi="Arial"/>
          <w:color w:val="000000"/>
          <w:kern w:val="2"/>
          <w:sz w:val="21"/>
        </w:rPr>
      </w:pPr>
      <w:r w:rsidRPr="00C05772">
        <w:rPr>
          <w:rFonts w:ascii="Arial" w:hAnsi="Arial" w:hint="eastAsia"/>
          <w:color w:val="000000"/>
          <w:kern w:val="2"/>
          <w:sz w:val="21"/>
        </w:rPr>
        <w:t>未定事项假设是说明对估价必需的尚未明确或不够明确的土地用途、容积率等事项所做的合理的、最可能的假定。</w:t>
      </w:r>
    </w:p>
    <w:p w14:paraId="17FE46C1" w14:textId="77777777" w:rsidR="00A445A0" w:rsidRPr="00C05772" w:rsidRDefault="00A445A0" w:rsidP="00C82D41">
      <w:pPr>
        <w:widowControl w:val="0"/>
        <w:overflowPunct w:val="0"/>
        <w:spacing w:line="480" w:lineRule="auto"/>
        <w:ind w:firstLineChars="200" w:firstLine="420"/>
        <w:jc w:val="both"/>
        <w:rPr>
          <w:rFonts w:ascii="Arial" w:hAnsi="Arial"/>
          <w:sz w:val="21"/>
        </w:rPr>
      </w:pPr>
      <w:r w:rsidRPr="00C05772">
        <w:rPr>
          <w:rFonts w:ascii="Arial" w:hAnsi="Arial" w:hint="eastAsia"/>
          <w:sz w:val="21"/>
        </w:rPr>
        <w:t>本报告</w:t>
      </w:r>
      <w:r w:rsidR="009E22C0">
        <w:rPr>
          <w:rFonts w:ascii="Arial" w:hAnsi="Arial" w:hint="eastAsia"/>
          <w:sz w:val="21"/>
        </w:rPr>
        <w:t>无</w:t>
      </w:r>
      <w:r w:rsidR="009E22C0" w:rsidRPr="00C05772">
        <w:rPr>
          <w:rFonts w:ascii="Arial" w:hAnsi="Arial" w:hint="eastAsia"/>
          <w:color w:val="000000"/>
          <w:kern w:val="2"/>
          <w:sz w:val="21"/>
        </w:rPr>
        <w:t>未定事项假设</w:t>
      </w:r>
      <w:r w:rsidRPr="00C05772">
        <w:rPr>
          <w:rFonts w:ascii="Arial" w:hAnsi="Arial" w:hint="eastAsia"/>
          <w:sz w:val="21"/>
        </w:rPr>
        <w:t>。</w:t>
      </w:r>
    </w:p>
    <w:p w14:paraId="10ED239F" w14:textId="77777777" w:rsidR="005B3601" w:rsidRPr="00C05772" w:rsidRDefault="005B3601" w:rsidP="00C82D41">
      <w:pPr>
        <w:widowControl w:val="0"/>
        <w:overflowPunct w:val="0"/>
        <w:spacing w:line="480" w:lineRule="auto"/>
        <w:ind w:firstLineChars="200" w:firstLine="420"/>
        <w:jc w:val="both"/>
        <w:rPr>
          <w:rFonts w:ascii="Arial" w:hAnsi="Arial"/>
          <w:color w:val="000000"/>
          <w:kern w:val="2"/>
          <w:sz w:val="21"/>
        </w:rPr>
      </w:pPr>
      <w:r w:rsidRPr="00D21064">
        <w:rPr>
          <w:rFonts w:ascii="Arial" w:hAnsi="Arial" w:hint="eastAsia"/>
          <w:color w:val="000000"/>
          <w:kern w:val="2"/>
          <w:sz w:val="21"/>
        </w:rPr>
        <w:t>2</w:t>
      </w:r>
      <w:r w:rsidRPr="00C05772">
        <w:rPr>
          <w:rFonts w:ascii="Arial" w:hAnsi="Arial" w:hint="eastAsia"/>
          <w:color w:val="000000"/>
          <w:kern w:val="2"/>
          <w:sz w:val="21"/>
        </w:rPr>
        <w:t>.</w:t>
      </w:r>
      <w:r w:rsidRPr="00C05772">
        <w:rPr>
          <w:rFonts w:ascii="Arial" w:hAnsi="Arial" w:hint="eastAsia"/>
          <w:color w:val="000000"/>
          <w:kern w:val="2"/>
          <w:sz w:val="21"/>
        </w:rPr>
        <w:t>背离事实假设</w:t>
      </w:r>
    </w:p>
    <w:p w14:paraId="747C4581" w14:textId="77777777" w:rsidR="008A5BE7" w:rsidRDefault="008A5BE7" w:rsidP="00C82D41">
      <w:pPr>
        <w:widowControl w:val="0"/>
        <w:overflowPunct w:val="0"/>
        <w:spacing w:line="480" w:lineRule="auto"/>
        <w:ind w:firstLineChars="200" w:firstLine="420"/>
        <w:jc w:val="both"/>
        <w:rPr>
          <w:rFonts w:ascii="Arial" w:hAnsi="Arial"/>
          <w:color w:val="000000"/>
          <w:kern w:val="2"/>
          <w:sz w:val="21"/>
        </w:rPr>
      </w:pPr>
      <w:r w:rsidRPr="00C05772">
        <w:rPr>
          <w:rFonts w:ascii="Arial" w:hAnsi="Arial" w:hint="eastAsia"/>
          <w:color w:val="000000"/>
          <w:kern w:val="2"/>
          <w:sz w:val="21"/>
        </w:rPr>
        <w:t>背离事实假设是说明因估价目的的特殊需要、</w:t>
      </w:r>
      <w:r w:rsidRPr="00BF5356">
        <w:rPr>
          <w:rFonts w:ascii="Arial" w:hAnsi="Arial" w:hint="eastAsia"/>
          <w:color w:val="000000"/>
          <w:kern w:val="2"/>
          <w:sz w:val="21"/>
        </w:rPr>
        <w:t>交易条件设定或约定，对估价对象状况所做的与估价对象的实际状况不一致的合理假定。</w:t>
      </w:r>
    </w:p>
    <w:p w14:paraId="5E834F49" w14:textId="77777777" w:rsidR="00BF5356" w:rsidRDefault="00DA751A" w:rsidP="00BC1AF1">
      <w:pPr>
        <w:widowControl w:val="0"/>
        <w:overflowPunct w:val="0"/>
        <w:spacing w:line="480" w:lineRule="auto"/>
        <w:ind w:firstLineChars="200" w:firstLine="420"/>
        <w:jc w:val="both"/>
        <w:rPr>
          <w:rFonts w:ascii="Arial" w:hAnsi="Arial"/>
          <w:color w:val="000000"/>
          <w:kern w:val="2"/>
          <w:sz w:val="21"/>
        </w:rPr>
      </w:pPr>
      <w:r w:rsidRPr="001F5653">
        <w:rPr>
          <w:rFonts w:ascii="Arial" w:hAnsi="Arial" w:hint="eastAsia"/>
          <w:color w:val="000000"/>
          <w:kern w:val="2"/>
          <w:sz w:val="21"/>
        </w:rPr>
        <w:lastRenderedPageBreak/>
        <w:t>依据估价目的，</w:t>
      </w:r>
      <w:r w:rsidR="00BB0807" w:rsidRPr="001F5653">
        <w:rPr>
          <w:rFonts w:ascii="Arial" w:hAnsi="Arial"/>
          <w:color w:val="000000"/>
          <w:kern w:val="2"/>
          <w:sz w:val="21"/>
        </w:rPr>
        <w:t>本次评估不考虑租赁、抵押、担保等他</w:t>
      </w:r>
      <w:r w:rsidR="00BB0807" w:rsidRPr="00BF4CC3">
        <w:rPr>
          <w:rFonts w:ascii="Arial" w:hAnsi="Arial"/>
          <w:color w:val="000000"/>
          <w:kern w:val="2"/>
          <w:sz w:val="21"/>
        </w:rPr>
        <w:t>项权利对估价结果的影响，不考虑司法查封、行政限制等</w:t>
      </w:r>
      <w:r w:rsidR="00BB0807" w:rsidRPr="001F5653">
        <w:rPr>
          <w:rFonts w:ascii="Arial" w:hAnsi="Arial"/>
          <w:color w:val="000000"/>
          <w:kern w:val="2"/>
          <w:sz w:val="21"/>
        </w:rPr>
        <w:t>情况，提请报告使用者注意。</w:t>
      </w:r>
    </w:p>
    <w:p w14:paraId="6E85933C" w14:textId="77777777" w:rsidR="005B3601" w:rsidRPr="008E4C39" w:rsidRDefault="005B3601" w:rsidP="00C82D41">
      <w:pPr>
        <w:widowControl w:val="0"/>
        <w:overflowPunct w:val="0"/>
        <w:spacing w:line="480" w:lineRule="auto"/>
        <w:ind w:firstLineChars="200" w:firstLine="420"/>
        <w:jc w:val="both"/>
        <w:rPr>
          <w:rFonts w:ascii="Arial" w:hAnsi="Arial"/>
          <w:color w:val="000000"/>
          <w:kern w:val="2"/>
          <w:sz w:val="21"/>
        </w:rPr>
      </w:pPr>
      <w:r w:rsidRPr="00D21064">
        <w:rPr>
          <w:rFonts w:ascii="Arial" w:hAnsi="Arial" w:hint="eastAsia"/>
          <w:color w:val="000000"/>
          <w:kern w:val="2"/>
          <w:sz w:val="21"/>
        </w:rPr>
        <w:t>3</w:t>
      </w:r>
      <w:r w:rsidRPr="001F5653">
        <w:rPr>
          <w:rFonts w:ascii="Arial" w:hAnsi="Arial" w:hint="eastAsia"/>
          <w:color w:val="000000"/>
          <w:kern w:val="2"/>
          <w:sz w:val="21"/>
        </w:rPr>
        <w:t>.</w:t>
      </w:r>
      <w:r w:rsidRPr="001F5653">
        <w:rPr>
          <w:rFonts w:ascii="Arial" w:hAnsi="Arial" w:hint="eastAsia"/>
          <w:color w:val="000000"/>
          <w:kern w:val="2"/>
          <w:sz w:val="21"/>
        </w:rPr>
        <w:t>不相一致假设</w:t>
      </w:r>
    </w:p>
    <w:p w14:paraId="156E5E55" w14:textId="77777777" w:rsidR="000345BA" w:rsidRDefault="008A5BE7" w:rsidP="008A5BE7">
      <w:pPr>
        <w:widowControl w:val="0"/>
        <w:overflowPunct w:val="0"/>
        <w:spacing w:line="480" w:lineRule="auto"/>
        <w:ind w:firstLineChars="200" w:firstLine="420"/>
        <w:jc w:val="both"/>
        <w:rPr>
          <w:rFonts w:ascii="Arial" w:hAnsi="Arial"/>
          <w:sz w:val="21"/>
        </w:rPr>
      </w:pPr>
      <w:r w:rsidRPr="008A5BE7">
        <w:rPr>
          <w:rFonts w:ascii="Arial" w:hAnsi="Arial" w:hint="eastAsia"/>
          <w:sz w:val="21"/>
        </w:rPr>
        <w:t>不相一致假设是说明在估价对象的实际用途、登记用途、规划用</w:t>
      </w:r>
      <w:r w:rsidRPr="008A5BE7">
        <w:rPr>
          <w:rFonts w:ascii="Arial" w:hAnsi="Arial"/>
          <w:sz w:val="21"/>
        </w:rPr>
        <w:t>途等用途之间不一致，或不同权属证明上的权利人之间不一致，估价对象的名称或地址不一致等情况下，对估价所依据的用途或权利人、名称、地址等的合理假定。</w:t>
      </w:r>
    </w:p>
    <w:p w14:paraId="4625AE2F" w14:textId="77777777" w:rsidR="006A70B3" w:rsidRDefault="009E22C0" w:rsidP="008A5BE7">
      <w:pPr>
        <w:widowControl w:val="0"/>
        <w:overflowPunct w:val="0"/>
        <w:spacing w:line="480" w:lineRule="auto"/>
        <w:ind w:firstLineChars="200" w:firstLine="420"/>
        <w:jc w:val="both"/>
        <w:rPr>
          <w:rFonts w:ascii="Arial" w:hAnsi="Arial" w:cs="Arial"/>
          <w:sz w:val="21"/>
          <w:szCs w:val="21"/>
        </w:rPr>
      </w:pPr>
      <w:r>
        <w:rPr>
          <w:rFonts w:ascii="Arial" w:hAnsi="Arial" w:hint="eastAsia"/>
          <w:sz w:val="21"/>
        </w:rPr>
        <w:t>（</w:t>
      </w:r>
      <w:r w:rsidRPr="00D21064">
        <w:rPr>
          <w:rFonts w:ascii="Arial" w:hAnsi="Arial" w:hint="eastAsia"/>
          <w:sz w:val="21"/>
        </w:rPr>
        <w:t>1</w:t>
      </w:r>
      <w:r>
        <w:rPr>
          <w:rFonts w:ascii="Arial" w:hAnsi="Arial" w:hint="eastAsia"/>
          <w:sz w:val="21"/>
        </w:rPr>
        <w:t>）</w:t>
      </w:r>
      <w:r w:rsidR="006A70B3">
        <w:rPr>
          <w:rFonts w:ascii="Arial" w:hAnsi="Arial" w:hint="eastAsia"/>
          <w:sz w:val="21"/>
        </w:rPr>
        <w:t>本次评估估价对象为</w:t>
      </w:r>
      <w:r w:rsidR="009643AF">
        <w:rPr>
          <w:rFonts w:ascii="Arial" w:hAnsi="Arial" w:hint="eastAsia"/>
          <w:sz w:val="21"/>
        </w:rPr>
        <w:t>北</w:t>
      </w:r>
      <w:r w:rsidR="006A70B3" w:rsidRPr="00C478FD">
        <w:rPr>
          <w:rFonts w:ascii="Arial" w:hAnsi="Arial" w:cs="Arial" w:hint="eastAsia"/>
          <w:kern w:val="2"/>
          <w:sz w:val="21"/>
          <w:szCs w:val="21"/>
        </w:rPr>
        <w:t>京市丰台区</w:t>
      </w:r>
      <w:r w:rsidR="006A70B3" w:rsidRPr="00C478FD">
        <w:rPr>
          <w:rFonts w:ascii="Arial" w:hAnsi="Arial" w:cs="Arial" w:hint="eastAsia"/>
          <w:color w:val="000000"/>
          <w:kern w:val="2"/>
          <w:sz w:val="21"/>
          <w:szCs w:val="21"/>
        </w:rPr>
        <w:t>大红门一期</w:t>
      </w:r>
      <w:r w:rsidR="00C65831" w:rsidRPr="00D21064">
        <w:rPr>
          <w:rFonts w:ascii="Arial" w:hAnsi="Arial" w:cs="Arial" w:hint="eastAsia"/>
          <w:color w:val="000000"/>
          <w:kern w:val="2"/>
          <w:sz w:val="21"/>
          <w:szCs w:val="21"/>
        </w:rPr>
        <w:t>A</w:t>
      </w:r>
      <w:r w:rsidR="00C65831">
        <w:rPr>
          <w:rFonts w:ascii="Arial" w:hAnsi="Arial" w:cs="Arial" w:hint="eastAsia"/>
          <w:color w:val="000000"/>
          <w:kern w:val="2"/>
          <w:sz w:val="21"/>
          <w:szCs w:val="21"/>
        </w:rPr>
        <w:t>区</w:t>
      </w:r>
      <w:r w:rsidR="006A70B3" w:rsidRPr="00C478FD">
        <w:rPr>
          <w:rFonts w:ascii="Arial" w:hAnsi="Arial" w:cs="Arial" w:hint="eastAsia"/>
          <w:color w:val="000000"/>
          <w:kern w:val="2"/>
          <w:sz w:val="21"/>
          <w:szCs w:val="21"/>
        </w:rPr>
        <w:t>棚户区</w:t>
      </w:r>
      <w:r w:rsidR="005F731B">
        <w:rPr>
          <w:rFonts w:ascii="Arial" w:hAnsi="Arial" w:cs="Arial" w:hint="eastAsia"/>
          <w:color w:val="000000"/>
          <w:kern w:val="2"/>
          <w:sz w:val="21"/>
          <w:szCs w:val="21"/>
        </w:rPr>
        <w:t>改造项目</w:t>
      </w:r>
      <w:r w:rsidR="00E20AA7">
        <w:rPr>
          <w:rFonts w:ascii="Arial" w:hAnsi="Arial" w:cs="Arial" w:hint="eastAsia"/>
          <w:color w:val="000000"/>
          <w:kern w:val="2"/>
          <w:sz w:val="21"/>
          <w:szCs w:val="21"/>
        </w:rPr>
        <w:t>（</w:t>
      </w:r>
      <w:r w:rsidR="00C65831">
        <w:rPr>
          <w:rFonts w:ascii="Arial" w:hAnsi="Arial" w:cs="Arial" w:hint="eastAsia"/>
          <w:color w:val="000000"/>
          <w:kern w:val="2"/>
          <w:sz w:val="21"/>
          <w:szCs w:val="21"/>
        </w:rPr>
        <w:t>北木南厂自管公房家属区</w:t>
      </w:r>
      <w:r w:rsidR="00E20AA7">
        <w:rPr>
          <w:rFonts w:ascii="Arial" w:hAnsi="Arial" w:cs="Arial" w:hint="eastAsia"/>
          <w:color w:val="000000"/>
          <w:kern w:val="2"/>
          <w:sz w:val="21"/>
          <w:szCs w:val="21"/>
        </w:rPr>
        <w:t>住宅房屋）</w:t>
      </w:r>
      <w:r w:rsidR="006A70B3" w:rsidRPr="00C478FD">
        <w:rPr>
          <w:rFonts w:ascii="Arial" w:hAnsi="Arial" w:cs="Arial" w:hint="eastAsia"/>
          <w:bCs/>
          <w:iCs/>
          <w:color w:val="000000"/>
          <w:sz w:val="21"/>
          <w:szCs w:val="21"/>
        </w:rPr>
        <w:t>搬迁范围内</w:t>
      </w:r>
      <w:r w:rsidR="006A70B3">
        <w:rPr>
          <w:rFonts w:ascii="Arial" w:hAnsi="Arial" w:cs="Arial" w:hint="eastAsia"/>
          <w:bCs/>
          <w:iCs/>
          <w:color w:val="000000"/>
          <w:sz w:val="21"/>
          <w:szCs w:val="21"/>
        </w:rPr>
        <w:t>设定</w:t>
      </w:r>
      <w:r w:rsidR="006A70B3" w:rsidRPr="00C478FD">
        <w:rPr>
          <w:rFonts w:ascii="Arial" w:hAnsi="Arial" w:cs="Arial" w:hint="eastAsia"/>
          <w:bCs/>
          <w:iCs/>
          <w:color w:val="000000"/>
          <w:sz w:val="21"/>
          <w:szCs w:val="21"/>
        </w:rPr>
        <w:t>的</w:t>
      </w:r>
      <w:r w:rsidR="006A70B3" w:rsidRPr="00C478FD">
        <w:rPr>
          <w:rFonts w:ascii="Arial" w:hAnsi="Arial" w:cs="Arial" w:hint="eastAsia"/>
          <w:sz w:val="21"/>
          <w:szCs w:val="21"/>
        </w:rPr>
        <w:t>成片住宅标准房屋</w:t>
      </w:r>
      <w:r w:rsidR="006A70B3">
        <w:rPr>
          <w:rFonts w:ascii="Arial" w:hAnsi="Arial" w:cs="Arial" w:hint="eastAsia"/>
          <w:bCs/>
          <w:iCs/>
          <w:color w:val="000000"/>
          <w:sz w:val="21"/>
          <w:szCs w:val="21"/>
        </w:rPr>
        <w:t>，</w:t>
      </w:r>
      <w:r w:rsidR="009643AF">
        <w:rPr>
          <w:rFonts w:ascii="Arial" w:hAnsi="Arial" w:cs="Arial" w:hint="eastAsia"/>
          <w:bCs/>
          <w:iCs/>
          <w:color w:val="000000"/>
          <w:sz w:val="21"/>
          <w:szCs w:val="21"/>
        </w:rPr>
        <w:t>未考虑</w:t>
      </w:r>
      <w:r w:rsidR="006A70B3" w:rsidRPr="00C478FD">
        <w:rPr>
          <w:rFonts w:ascii="Arial" w:hAnsi="Arial" w:cs="Arial" w:hint="eastAsia"/>
          <w:sz w:val="21"/>
          <w:szCs w:val="21"/>
        </w:rPr>
        <w:t>成片住宅标准房屋</w:t>
      </w:r>
      <w:r w:rsidR="006A70B3">
        <w:rPr>
          <w:rFonts w:ascii="Arial" w:hAnsi="Arial" w:cs="Arial" w:hint="eastAsia"/>
          <w:sz w:val="21"/>
          <w:szCs w:val="21"/>
        </w:rPr>
        <w:t>与</w:t>
      </w:r>
      <w:r w:rsidR="006A70B3" w:rsidRPr="00C478FD">
        <w:rPr>
          <w:rFonts w:ascii="Arial" w:hAnsi="Arial" w:cs="Arial" w:hint="eastAsia"/>
          <w:bCs/>
          <w:iCs/>
          <w:color w:val="000000"/>
          <w:sz w:val="21"/>
          <w:szCs w:val="21"/>
        </w:rPr>
        <w:t>搬迁范围内</w:t>
      </w:r>
      <w:r w:rsidR="006A70B3">
        <w:rPr>
          <w:rFonts w:ascii="Arial" w:hAnsi="Arial" w:cs="Arial" w:hint="eastAsia"/>
          <w:sz w:val="21"/>
          <w:szCs w:val="21"/>
        </w:rPr>
        <w:t>具体房产差异情况。</w:t>
      </w:r>
    </w:p>
    <w:p w14:paraId="2E98099B" w14:textId="77777777" w:rsidR="009E22C0" w:rsidRPr="00CF0ED1" w:rsidRDefault="009E22C0" w:rsidP="00CF0ED1">
      <w:pPr>
        <w:widowControl w:val="0"/>
        <w:overflowPunct w:val="0"/>
        <w:spacing w:line="480" w:lineRule="auto"/>
        <w:ind w:firstLineChars="200" w:firstLine="420"/>
        <w:jc w:val="both"/>
        <w:rPr>
          <w:rFonts w:ascii="Arial" w:hAnsi="Arial"/>
          <w:sz w:val="21"/>
        </w:rPr>
      </w:pPr>
      <w:r w:rsidRPr="00BF0B6E">
        <w:rPr>
          <w:rFonts w:ascii="Arial" w:hAnsi="Arial" w:hint="eastAsia"/>
          <w:sz w:val="21"/>
        </w:rPr>
        <w:t>（</w:t>
      </w:r>
      <w:r w:rsidRPr="00BF0B6E">
        <w:rPr>
          <w:rFonts w:ascii="Arial" w:hAnsi="Arial" w:hint="eastAsia"/>
          <w:sz w:val="21"/>
        </w:rPr>
        <w:t>2</w:t>
      </w:r>
      <w:r w:rsidRPr="00BF0B6E">
        <w:rPr>
          <w:rFonts w:ascii="Arial" w:hAnsi="Arial" w:hint="eastAsia"/>
          <w:sz w:val="21"/>
        </w:rPr>
        <w:t>）</w:t>
      </w:r>
      <w:r w:rsidR="00CF0ED1" w:rsidRPr="00BF0B6E">
        <w:rPr>
          <w:rFonts w:ascii="Arial" w:hAnsi="Arial" w:hint="eastAsia"/>
          <w:sz w:val="21"/>
        </w:rPr>
        <w:t>根据</w:t>
      </w:r>
      <w:r w:rsidR="00BF0B6E" w:rsidRPr="00BF0B6E">
        <w:rPr>
          <w:rFonts w:ascii="Arial" w:hAnsi="Arial" w:hint="eastAsia"/>
          <w:sz w:val="21"/>
        </w:rPr>
        <w:t>估价委托人提供的</w:t>
      </w:r>
      <w:r w:rsidR="00CF0ED1" w:rsidRPr="00C456EC">
        <w:rPr>
          <w:rFonts w:ascii="Arial" w:hAnsi="Arial" w:hint="eastAsia"/>
          <w:sz w:val="21"/>
        </w:rPr>
        <w:t>《国有土地使用证》、《房屋所有权证》</w:t>
      </w:r>
      <w:r w:rsidR="00CF0ED1" w:rsidRPr="00BF0B6E">
        <w:rPr>
          <w:rFonts w:ascii="Arial" w:hAnsi="Arial" w:hint="eastAsia"/>
          <w:sz w:val="21"/>
        </w:rPr>
        <w:t>，</w:t>
      </w:r>
      <w:r w:rsidR="00CF0ED1" w:rsidRPr="00BF0B6E">
        <w:rPr>
          <w:rFonts w:ascii="Arial" w:hAnsi="Arial" w:cs="Arial" w:hint="eastAsia"/>
          <w:kern w:val="2"/>
          <w:sz w:val="21"/>
          <w:szCs w:val="21"/>
        </w:rPr>
        <w:t>北京市丰台区</w:t>
      </w:r>
      <w:r w:rsidR="00CF0ED1" w:rsidRPr="00BF0B6E">
        <w:rPr>
          <w:rFonts w:ascii="Arial" w:hAnsi="Arial" w:cs="Arial" w:hint="eastAsia"/>
          <w:color w:val="000000"/>
          <w:kern w:val="2"/>
          <w:sz w:val="21"/>
          <w:szCs w:val="21"/>
        </w:rPr>
        <w:t>大红门一期</w:t>
      </w:r>
      <w:r w:rsidR="00CF0ED1" w:rsidRPr="00BF0B6E">
        <w:rPr>
          <w:rFonts w:ascii="Arial" w:hAnsi="Arial" w:cs="Arial" w:hint="eastAsia"/>
          <w:color w:val="000000"/>
          <w:kern w:val="2"/>
          <w:sz w:val="21"/>
          <w:szCs w:val="21"/>
        </w:rPr>
        <w:t>A</w:t>
      </w:r>
      <w:r w:rsidR="00CF0ED1" w:rsidRPr="00BF0B6E">
        <w:rPr>
          <w:rFonts w:ascii="Arial" w:hAnsi="Arial" w:cs="Arial" w:hint="eastAsia"/>
          <w:color w:val="000000"/>
          <w:kern w:val="2"/>
          <w:sz w:val="21"/>
          <w:szCs w:val="21"/>
        </w:rPr>
        <w:t>区棚户区改造项目（北木南厂自管公房家属区住宅房屋）土地证载用途为工业用地，</w:t>
      </w:r>
      <w:proofErr w:type="gramStart"/>
      <w:r w:rsidR="00CF0ED1" w:rsidRPr="00BF0B6E">
        <w:rPr>
          <w:rFonts w:ascii="Arial" w:hAnsi="Arial" w:cs="Arial" w:hint="eastAsia"/>
          <w:color w:val="000000"/>
          <w:kern w:val="2"/>
          <w:sz w:val="21"/>
          <w:szCs w:val="21"/>
        </w:rPr>
        <w:t>房屋证载用途</w:t>
      </w:r>
      <w:proofErr w:type="gramEnd"/>
      <w:r w:rsidR="00CF0ED1" w:rsidRPr="00BF0B6E">
        <w:rPr>
          <w:rFonts w:ascii="Arial" w:hAnsi="Arial" w:cs="Arial" w:hint="eastAsia"/>
          <w:color w:val="000000"/>
          <w:kern w:val="2"/>
          <w:sz w:val="21"/>
          <w:szCs w:val="21"/>
        </w:rPr>
        <w:t>为工业用房；</w:t>
      </w:r>
      <w:r w:rsidR="00BF0B6E" w:rsidRPr="00BF0B6E">
        <w:rPr>
          <w:rFonts w:ascii="Arial" w:hAnsi="Arial" w:cs="Arial" w:hint="eastAsia"/>
          <w:color w:val="000000"/>
          <w:kern w:val="2"/>
          <w:sz w:val="21"/>
          <w:szCs w:val="21"/>
        </w:rPr>
        <w:t>由于</w:t>
      </w:r>
      <w:r w:rsidR="00BF0B6E" w:rsidRPr="00BF0B6E">
        <w:rPr>
          <w:rFonts w:ascii="Arial" w:hAnsi="Arial" w:cs="Arial"/>
          <w:kern w:val="2"/>
          <w:sz w:val="21"/>
          <w:szCs w:val="21"/>
        </w:rPr>
        <w:t>本</w:t>
      </w:r>
      <w:r w:rsidR="00BF0B6E" w:rsidRPr="00BF0B6E">
        <w:rPr>
          <w:rFonts w:ascii="Arial" w:hAnsi="Arial" w:cs="Arial" w:hint="eastAsia"/>
          <w:kern w:val="2"/>
          <w:sz w:val="21"/>
          <w:szCs w:val="21"/>
        </w:rPr>
        <w:t>次评估</w:t>
      </w:r>
      <w:r w:rsidR="00BF0B6E" w:rsidRPr="00BF0B6E">
        <w:rPr>
          <w:rFonts w:ascii="Arial" w:hAnsi="Arial" w:cs="Arial"/>
          <w:kern w:val="2"/>
          <w:sz w:val="21"/>
          <w:szCs w:val="21"/>
        </w:rPr>
        <w:t>目的是</w:t>
      </w:r>
      <w:r w:rsidR="00BF0B6E" w:rsidRPr="00BF0B6E">
        <w:rPr>
          <w:rFonts w:ascii="Arial" w:hAnsi="Arial" w:cs="Arial" w:hint="eastAsia"/>
          <w:sz w:val="21"/>
          <w:szCs w:val="21"/>
        </w:rPr>
        <w:t>为搬迁人与被搬迁人确定被搬迁房屋价值的补偿提供依据，评估</w:t>
      </w:r>
      <w:r w:rsidR="00BF0B6E" w:rsidRPr="00BF0B6E">
        <w:rPr>
          <w:rFonts w:ascii="Arial" w:hAnsi="Arial" w:cs="Arial" w:hint="eastAsia"/>
          <w:kern w:val="2"/>
          <w:sz w:val="21"/>
          <w:szCs w:val="21"/>
        </w:rPr>
        <w:t>北京市丰台区大红门一期</w:t>
      </w:r>
      <w:r w:rsidR="00BF0B6E" w:rsidRPr="00BF0B6E">
        <w:rPr>
          <w:rFonts w:ascii="Arial" w:hAnsi="Arial" w:cs="Arial" w:hint="eastAsia"/>
          <w:kern w:val="2"/>
          <w:sz w:val="21"/>
          <w:szCs w:val="21"/>
        </w:rPr>
        <w:t>A</w:t>
      </w:r>
      <w:r w:rsidR="00BF0B6E" w:rsidRPr="00BF0B6E">
        <w:rPr>
          <w:rFonts w:ascii="Arial" w:hAnsi="Arial" w:cs="Arial" w:hint="eastAsia"/>
          <w:kern w:val="2"/>
          <w:sz w:val="21"/>
          <w:szCs w:val="21"/>
        </w:rPr>
        <w:t>区棚户区改造项目</w:t>
      </w:r>
      <w:r w:rsidR="00BF0B6E" w:rsidRPr="00BF0B6E">
        <w:rPr>
          <w:rFonts w:ascii="Arial" w:hAnsi="Arial" w:cs="Arial" w:hint="eastAsia"/>
          <w:sz w:val="21"/>
          <w:szCs w:val="21"/>
        </w:rPr>
        <w:t>成片住宅标准房屋市场价格和标准房屋重置成新价格，</w:t>
      </w:r>
      <w:r w:rsidR="00BF0B6E" w:rsidRPr="00BF0B6E">
        <w:rPr>
          <w:rFonts w:ascii="Arial" w:hAnsi="Arial" w:cs="Arial" w:hint="eastAsia"/>
          <w:color w:val="000000"/>
          <w:kern w:val="2"/>
          <w:sz w:val="21"/>
          <w:szCs w:val="21"/>
        </w:rPr>
        <w:t>因此设定</w:t>
      </w:r>
      <w:r w:rsidR="00BF0B6E" w:rsidRPr="00BF0B6E">
        <w:rPr>
          <w:rFonts w:ascii="Arial" w:hAnsi="Arial" w:cs="Arial" w:hint="eastAsia"/>
          <w:kern w:val="2"/>
          <w:sz w:val="21"/>
          <w:szCs w:val="21"/>
        </w:rPr>
        <w:t>北京市丰台区</w:t>
      </w:r>
      <w:r w:rsidR="00BF0B6E" w:rsidRPr="00BF0B6E">
        <w:rPr>
          <w:rFonts w:ascii="Arial" w:hAnsi="Arial" w:cs="Arial" w:hint="eastAsia"/>
          <w:color w:val="000000"/>
          <w:kern w:val="2"/>
          <w:sz w:val="21"/>
          <w:szCs w:val="21"/>
        </w:rPr>
        <w:t>大红门一期</w:t>
      </w:r>
      <w:r w:rsidR="00BF0B6E" w:rsidRPr="00BF0B6E">
        <w:rPr>
          <w:rFonts w:ascii="Arial" w:hAnsi="Arial" w:cs="Arial" w:hint="eastAsia"/>
          <w:color w:val="000000"/>
          <w:kern w:val="2"/>
          <w:sz w:val="21"/>
          <w:szCs w:val="21"/>
        </w:rPr>
        <w:t>A</w:t>
      </w:r>
      <w:r w:rsidR="00BF0B6E" w:rsidRPr="00BF0B6E">
        <w:rPr>
          <w:rFonts w:ascii="Arial" w:hAnsi="Arial" w:cs="Arial" w:hint="eastAsia"/>
          <w:color w:val="000000"/>
          <w:kern w:val="2"/>
          <w:sz w:val="21"/>
          <w:szCs w:val="21"/>
        </w:rPr>
        <w:t>区棚户区改造项目（北木南厂自管公房家属区住宅房屋）</w:t>
      </w:r>
      <w:r w:rsidR="00C70C8A" w:rsidRPr="00BF0B6E">
        <w:rPr>
          <w:rFonts w:ascii="Arial" w:hAnsi="Arial" w:cs="Arial" w:hint="eastAsia"/>
          <w:color w:val="000000"/>
          <w:kern w:val="2"/>
          <w:sz w:val="21"/>
          <w:szCs w:val="21"/>
        </w:rPr>
        <w:t>房屋及土地用途为住宅</w:t>
      </w:r>
      <w:r w:rsidR="00C15D6B" w:rsidRPr="00BF0B6E">
        <w:rPr>
          <w:rFonts w:ascii="Arial" w:hAnsi="Arial" w:cs="Arial" w:hint="eastAsia"/>
          <w:color w:val="000000"/>
          <w:kern w:val="2"/>
          <w:sz w:val="21"/>
          <w:szCs w:val="21"/>
        </w:rPr>
        <w:t>。</w:t>
      </w:r>
    </w:p>
    <w:p w14:paraId="19B5528E" w14:textId="77777777" w:rsidR="005B3601" w:rsidRPr="00C456EC" w:rsidRDefault="005B3601" w:rsidP="00C456EC">
      <w:pPr>
        <w:widowControl w:val="0"/>
        <w:overflowPunct w:val="0"/>
        <w:snapToGrid w:val="0"/>
        <w:spacing w:line="480" w:lineRule="auto"/>
        <w:ind w:firstLineChars="200" w:firstLine="420"/>
        <w:jc w:val="both"/>
        <w:rPr>
          <w:rFonts w:ascii="Arial" w:hAnsi="Arial"/>
          <w:kern w:val="2"/>
          <w:sz w:val="21"/>
        </w:rPr>
      </w:pPr>
      <w:r w:rsidRPr="00D21064">
        <w:rPr>
          <w:rFonts w:ascii="Arial" w:hAnsi="Arial" w:hint="eastAsia"/>
          <w:color w:val="000000"/>
          <w:kern w:val="2"/>
          <w:sz w:val="21"/>
        </w:rPr>
        <w:t>4</w:t>
      </w:r>
      <w:r w:rsidRPr="008E4C39">
        <w:rPr>
          <w:rFonts w:ascii="Arial" w:hAnsi="Arial" w:hint="eastAsia"/>
          <w:color w:val="000000"/>
          <w:kern w:val="2"/>
          <w:sz w:val="21"/>
        </w:rPr>
        <w:t>.</w:t>
      </w:r>
      <w:r w:rsidRPr="008E4C39">
        <w:rPr>
          <w:rFonts w:ascii="Arial" w:hAnsi="Arial" w:hint="eastAsia"/>
          <w:color w:val="000000"/>
          <w:kern w:val="2"/>
          <w:sz w:val="21"/>
        </w:rPr>
        <w:t>依据不足假设</w:t>
      </w:r>
    </w:p>
    <w:p w14:paraId="5C2CE3DB" w14:textId="7C180640" w:rsidR="0095404E" w:rsidRPr="00A911DF" w:rsidRDefault="0095404E" w:rsidP="00C82D41">
      <w:pPr>
        <w:widowControl w:val="0"/>
        <w:overflowPunct w:val="0"/>
        <w:snapToGrid w:val="0"/>
        <w:spacing w:line="480" w:lineRule="auto"/>
        <w:ind w:firstLineChars="200" w:firstLine="420"/>
        <w:jc w:val="both"/>
        <w:rPr>
          <w:rFonts w:ascii="Arial" w:hAnsi="Arial"/>
          <w:kern w:val="2"/>
          <w:sz w:val="21"/>
        </w:rPr>
      </w:pPr>
      <w:r w:rsidRPr="00F74811">
        <w:rPr>
          <w:rFonts w:ascii="Arial" w:hAnsi="Arial" w:hint="eastAsia"/>
          <w:kern w:val="2"/>
          <w:sz w:val="21"/>
        </w:rPr>
        <w:t>本项目估价对象因年代久远，部分文件缺失或变更，导致不同资</w:t>
      </w:r>
      <w:r w:rsidRPr="00F74811">
        <w:rPr>
          <w:rFonts w:ascii="Arial" w:hAnsi="Arial"/>
          <w:kern w:val="2"/>
          <w:sz w:val="21"/>
        </w:rPr>
        <w:t>料中的</w:t>
      </w:r>
      <w:r w:rsidR="009E22C0" w:rsidRPr="00F74811">
        <w:rPr>
          <w:rFonts w:ascii="Arial" w:hAnsi="Arial" w:hint="eastAsia"/>
          <w:kern w:val="2"/>
          <w:sz w:val="21"/>
        </w:rPr>
        <w:t>部分</w:t>
      </w:r>
      <w:r w:rsidRPr="00F74811">
        <w:rPr>
          <w:rFonts w:ascii="Arial" w:hAnsi="Arial"/>
          <w:kern w:val="2"/>
          <w:sz w:val="21"/>
        </w:rPr>
        <w:t>信息不一致，故本报告设定估价对象用途、面积、权利人等信息以</w:t>
      </w:r>
      <w:r w:rsidRPr="00C456EC">
        <w:rPr>
          <w:rFonts w:ascii="Arial" w:hAnsi="Arial"/>
          <w:kern w:val="2"/>
          <w:sz w:val="21"/>
        </w:rPr>
        <w:t>不动产权证明、产权单位</w:t>
      </w:r>
      <w:proofErr w:type="gramStart"/>
      <w:r w:rsidRPr="00C456EC">
        <w:rPr>
          <w:rFonts w:ascii="Arial" w:hAnsi="Arial"/>
          <w:kern w:val="2"/>
          <w:sz w:val="21"/>
        </w:rPr>
        <w:t>弃产证明</w:t>
      </w:r>
      <w:proofErr w:type="gramEnd"/>
      <w:r w:rsidRPr="00C456EC">
        <w:rPr>
          <w:rFonts w:ascii="Arial" w:hAnsi="Arial"/>
          <w:kern w:val="2"/>
          <w:sz w:val="21"/>
        </w:rPr>
        <w:t>或项目认定小组出具的证明为依据。</w:t>
      </w:r>
    </w:p>
    <w:p w14:paraId="24741780" w14:textId="77777777" w:rsidR="003A44A4" w:rsidRPr="009B42AB" w:rsidRDefault="003A44A4" w:rsidP="00C82D41">
      <w:pPr>
        <w:widowControl w:val="0"/>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三</w:t>
      </w:r>
      <w:r w:rsidRPr="009B42AB">
        <w:rPr>
          <w:rFonts w:ascii="Arial" w:hAnsi="Arial" w:cs="Arial"/>
          <w:b/>
          <w:kern w:val="2"/>
          <w:sz w:val="21"/>
          <w:szCs w:val="21"/>
        </w:rPr>
        <w:t>）</w:t>
      </w:r>
      <w:r w:rsidRPr="009B42AB">
        <w:rPr>
          <w:rFonts w:ascii="Arial" w:hAnsi="Arial" w:cs="Arial" w:hint="eastAsia"/>
          <w:b/>
          <w:kern w:val="2"/>
          <w:sz w:val="21"/>
          <w:szCs w:val="21"/>
        </w:rPr>
        <w:t>估价报告使用限制</w:t>
      </w:r>
    </w:p>
    <w:p w14:paraId="14B65841" w14:textId="77777777" w:rsidR="0024323F" w:rsidRPr="009B42AB" w:rsidRDefault="0024323F"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1</w:t>
      </w:r>
      <w:r w:rsidRPr="009B42AB">
        <w:rPr>
          <w:rFonts w:ascii="Arial" w:hAnsi="Arial" w:cs="Arial" w:hint="eastAsia"/>
          <w:kern w:val="2"/>
          <w:sz w:val="21"/>
          <w:szCs w:val="21"/>
        </w:rPr>
        <w:t>.</w:t>
      </w:r>
      <w:r w:rsidRPr="009B42AB">
        <w:rPr>
          <w:rFonts w:ascii="Arial" w:hAnsi="Arial" w:cs="Arial" w:hint="eastAsia"/>
          <w:kern w:val="2"/>
          <w:sz w:val="21"/>
          <w:szCs w:val="21"/>
        </w:rPr>
        <w:t>使用范围：本估价报告只能由估价报</w:t>
      </w:r>
      <w:r w:rsidRPr="00E00923">
        <w:rPr>
          <w:rFonts w:ascii="Arial" w:hAnsi="Arial" w:cs="Arial" w:hint="eastAsia"/>
          <w:kern w:val="2"/>
          <w:sz w:val="21"/>
          <w:szCs w:val="21"/>
        </w:rPr>
        <w:t>告载明的报告使用者使用，且只能用于本</w:t>
      </w:r>
      <w:r w:rsidRPr="009B42AB">
        <w:rPr>
          <w:rFonts w:ascii="Arial" w:hAnsi="Arial" w:cs="Arial" w:hint="eastAsia"/>
          <w:kern w:val="2"/>
          <w:sz w:val="21"/>
          <w:szCs w:val="21"/>
        </w:rPr>
        <w:t>报告载明的唯一估价目的和用途。</w:t>
      </w:r>
    </w:p>
    <w:p w14:paraId="3264656B" w14:textId="77777777" w:rsidR="0024323F" w:rsidRPr="009B42AB" w:rsidRDefault="0024323F"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2</w:t>
      </w:r>
      <w:r w:rsidRPr="009B42AB">
        <w:rPr>
          <w:rFonts w:ascii="Arial" w:hAnsi="Arial" w:cs="Arial" w:hint="eastAsia"/>
          <w:kern w:val="2"/>
          <w:sz w:val="21"/>
          <w:szCs w:val="21"/>
        </w:rPr>
        <w:t>.</w:t>
      </w:r>
      <w:r w:rsidRPr="009B42A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0938F5D" w14:textId="77777777" w:rsidR="0024323F" w:rsidRDefault="0024323F"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lastRenderedPageBreak/>
        <w:t>3</w:t>
      </w:r>
      <w:r w:rsidRPr="009B42AB">
        <w:rPr>
          <w:rFonts w:ascii="Arial" w:hAnsi="Arial" w:cs="Arial" w:hint="eastAsia"/>
          <w:kern w:val="2"/>
          <w:sz w:val="21"/>
          <w:szCs w:val="21"/>
        </w:rPr>
        <w:t>.</w:t>
      </w:r>
      <w:r w:rsidRPr="009B42AB">
        <w:rPr>
          <w:rFonts w:ascii="Arial" w:hAnsi="Arial" w:cs="Arial" w:hint="eastAsia"/>
          <w:kern w:val="2"/>
          <w:sz w:val="21"/>
          <w:szCs w:val="21"/>
        </w:rPr>
        <w:t>除估价委托人</w:t>
      </w:r>
      <w:r w:rsidRPr="00731F6E">
        <w:rPr>
          <w:rFonts w:ascii="Arial" w:hAnsi="Arial" w:cs="Arial" w:hint="eastAsia"/>
          <w:kern w:val="2"/>
          <w:sz w:val="21"/>
          <w:szCs w:val="21"/>
        </w:rPr>
        <w:t>、估价委托合同</w:t>
      </w:r>
      <w:r w:rsidRPr="009B42AB">
        <w:rPr>
          <w:rFonts w:ascii="Arial" w:hAnsi="Arial" w:cs="Arial" w:hint="eastAsia"/>
          <w:kern w:val="2"/>
          <w:sz w:val="21"/>
          <w:szCs w:val="21"/>
        </w:rPr>
        <w:t>中约定的其他估价报告使用人和法律、行政法规规定的估价报告使用人之外，其他任何机构和个人不能成为估价报告的使用人。</w:t>
      </w:r>
    </w:p>
    <w:p w14:paraId="47EFC64A" w14:textId="77777777" w:rsidR="00986186" w:rsidRPr="009B42AB" w:rsidRDefault="00986186"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4</w:t>
      </w:r>
      <w:r>
        <w:rPr>
          <w:rFonts w:ascii="Arial" w:hAnsi="Arial" w:cs="Arial" w:hint="eastAsia"/>
          <w:kern w:val="2"/>
          <w:sz w:val="21"/>
          <w:szCs w:val="21"/>
        </w:rPr>
        <w:t>.</w:t>
      </w:r>
      <w:r w:rsidRPr="00245AC4">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5496E71D" w14:textId="77777777" w:rsidR="0024323F" w:rsidRPr="009B42AB" w:rsidRDefault="00986186" w:rsidP="00C82D41">
      <w:pPr>
        <w:widowControl w:val="0"/>
        <w:adjustRightInd w:val="0"/>
        <w:snapToGrid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5</w:t>
      </w:r>
      <w:r w:rsidR="0024323F" w:rsidRPr="009B42AB">
        <w:rPr>
          <w:rFonts w:ascii="Arial" w:hAnsi="Arial" w:cs="Arial" w:hint="eastAsia"/>
          <w:kern w:val="2"/>
          <w:sz w:val="21"/>
          <w:szCs w:val="21"/>
        </w:rPr>
        <w:t>.</w:t>
      </w:r>
      <w:r w:rsidR="0024323F"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3C2D2265" w14:textId="77777777" w:rsidR="00B447D8" w:rsidRPr="009B42AB" w:rsidRDefault="00986186" w:rsidP="00C82D41">
      <w:pPr>
        <w:widowControl w:val="0"/>
        <w:adjustRightInd w:val="0"/>
        <w:snapToGrid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6</w:t>
      </w:r>
      <w:r w:rsidR="00D149BF" w:rsidRPr="009B42AB">
        <w:rPr>
          <w:rFonts w:ascii="Arial" w:hAnsi="Arial" w:cs="Arial" w:hint="eastAsia"/>
          <w:kern w:val="2"/>
          <w:sz w:val="21"/>
          <w:szCs w:val="21"/>
        </w:rPr>
        <w:t>.</w:t>
      </w:r>
      <w:r w:rsidR="003A4D8E" w:rsidRPr="009B42AB">
        <w:rPr>
          <w:rFonts w:ascii="Arial" w:hAnsi="Arial" w:cs="Arial"/>
          <w:kern w:val="2"/>
          <w:sz w:val="21"/>
          <w:szCs w:val="21"/>
        </w:rPr>
        <w:t>本</w:t>
      </w:r>
      <w:r w:rsidR="00D149BF" w:rsidRPr="009B42AB">
        <w:rPr>
          <w:rFonts w:ascii="Arial" w:hAnsi="Arial" w:cs="Arial"/>
          <w:sz w:val="21"/>
          <w:szCs w:val="21"/>
        </w:rPr>
        <w:t>估价报告</w:t>
      </w:r>
      <w:r w:rsidR="003A4D8E" w:rsidRPr="009B42AB">
        <w:rPr>
          <w:rFonts w:ascii="Arial" w:hAnsi="Arial" w:cs="Arial"/>
          <w:kern w:val="2"/>
          <w:sz w:val="21"/>
          <w:szCs w:val="21"/>
        </w:rPr>
        <w:t>评估目的是</w:t>
      </w:r>
      <w:r w:rsidR="00566C57" w:rsidRPr="00D20200">
        <w:rPr>
          <w:rFonts w:ascii="Arial" w:hAnsi="Arial" w:cs="Arial" w:hint="eastAsia"/>
          <w:sz w:val="21"/>
          <w:szCs w:val="21"/>
        </w:rPr>
        <w:t>为搬迁人与被搬迁人确定被搬迁房</w:t>
      </w:r>
      <w:r w:rsidR="00566C57" w:rsidRPr="002F38B5">
        <w:rPr>
          <w:rFonts w:ascii="Arial" w:hAnsi="Arial" w:cs="Arial" w:hint="eastAsia"/>
          <w:sz w:val="21"/>
          <w:szCs w:val="21"/>
        </w:rPr>
        <w:t>屋价值的补偿提供依据，</w:t>
      </w:r>
      <w:r w:rsidR="00566C57" w:rsidRPr="00943D2F">
        <w:rPr>
          <w:rFonts w:ascii="Arial" w:hAnsi="Arial" w:cs="Arial" w:hint="eastAsia"/>
          <w:sz w:val="21"/>
          <w:szCs w:val="21"/>
        </w:rPr>
        <w:t>评估</w:t>
      </w:r>
      <w:r w:rsidR="00566C57" w:rsidRPr="002F38B5">
        <w:rPr>
          <w:rFonts w:ascii="Arial" w:hAnsi="Arial" w:cs="Arial" w:hint="eastAsia"/>
          <w:kern w:val="2"/>
          <w:sz w:val="21"/>
          <w:szCs w:val="21"/>
        </w:rPr>
        <w:t>北京市丰台区大红门一期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00566C57" w:rsidRPr="002F38B5">
        <w:rPr>
          <w:rFonts w:ascii="Arial" w:hAnsi="Arial" w:cs="Arial" w:hint="eastAsia"/>
          <w:kern w:val="2"/>
          <w:sz w:val="21"/>
          <w:szCs w:val="21"/>
        </w:rPr>
        <w:t>棚户区</w:t>
      </w:r>
      <w:r w:rsidR="005F731B">
        <w:rPr>
          <w:rFonts w:ascii="Arial" w:hAnsi="Arial" w:cs="Arial" w:hint="eastAsia"/>
          <w:kern w:val="2"/>
          <w:sz w:val="21"/>
          <w:szCs w:val="21"/>
        </w:rPr>
        <w:t>改造项目</w:t>
      </w:r>
      <w:r w:rsidR="00566C57" w:rsidRPr="00943D2F">
        <w:rPr>
          <w:rFonts w:ascii="Arial" w:hAnsi="Arial" w:cs="Arial" w:hint="eastAsia"/>
          <w:sz w:val="21"/>
          <w:szCs w:val="21"/>
        </w:rPr>
        <w:t>成片住宅标准房屋市场价格</w:t>
      </w:r>
      <w:r w:rsidR="00566C57" w:rsidRPr="00E64117">
        <w:rPr>
          <w:rFonts w:ascii="Arial" w:hAnsi="Arial" w:cs="Arial" w:hint="eastAsia"/>
          <w:sz w:val="21"/>
          <w:szCs w:val="21"/>
        </w:rPr>
        <w:t>和标准房屋重置成新价格</w:t>
      </w:r>
      <w:r w:rsidR="003A4D8E" w:rsidRPr="009B42AB">
        <w:rPr>
          <w:rFonts w:ascii="Arial" w:hAnsi="Arial" w:cs="Arial"/>
          <w:kern w:val="2"/>
          <w:sz w:val="21"/>
          <w:szCs w:val="21"/>
        </w:rPr>
        <w:t>，不做其他评估目的之用。如果估价对象的评估条件或目的发生变化，需重新进行评估。</w:t>
      </w:r>
    </w:p>
    <w:p w14:paraId="2A8D54E2" w14:textId="77777777" w:rsidR="00B447D8" w:rsidRPr="009B42AB" w:rsidRDefault="000400F1"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sz w:val="21"/>
          <w:szCs w:val="21"/>
        </w:rPr>
        <w:t>7</w:t>
      </w:r>
      <w:r w:rsidR="0078330B" w:rsidRPr="0082724B">
        <w:rPr>
          <w:rFonts w:ascii="Arial" w:hAnsi="Arial" w:cs="Arial"/>
          <w:sz w:val="21"/>
          <w:szCs w:val="21"/>
        </w:rPr>
        <w:t>.</w:t>
      </w:r>
      <w:r w:rsidR="00D149BF" w:rsidRPr="0082724B">
        <w:rPr>
          <w:rFonts w:ascii="Arial" w:hAnsi="Arial" w:cs="Arial" w:hint="eastAsia"/>
          <w:color w:val="000000"/>
          <w:kern w:val="2"/>
          <w:sz w:val="21"/>
          <w:szCs w:val="21"/>
        </w:rPr>
        <w:t>估价委托人应对其提供的权属证明以及其他资料的真实性、完整性和合法性负责</w:t>
      </w:r>
      <w:r w:rsidR="003A4D8E" w:rsidRPr="0082724B">
        <w:rPr>
          <w:rFonts w:ascii="Arial" w:hAnsi="Arial" w:cs="Arial"/>
          <w:color w:val="000000"/>
          <w:kern w:val="2"/>
          <w:sz w:val="21"/>
          <w:szCs w:val="21"/>
        </w:rPr>
        <w:t>。如因资料失实或资料提供人有所隐匿而导致估价结果失真，估价机构不承担相应的责任。</w:t>
      </w:r>
    </w:p>
    <w:p w14:paraId="0AFE33ED" w14:textId="77777777" w:rsidR="00B447D8" w:rsidRPr="009B42AB" w:rsidRDefault="000400F1" w:rsidP="00C82D41">
      <w:pPr>
        <w:widowControl w:val="0"/>
        <w:spacing w:line="480" w:lineRule="auto"/>
        <w:ind w:firstLineChars="200" w:firstLine="420"/>
        <w:jc w:val="both"/>
        <w:rPr>
          <w:rFonts w:ascii="Arial" w:hAnsi="Arial" w:cs="Arial"/>
          <w:sz w:val="21"/>
          <w:szCs w:val="21"/>
        </w:rPr>
      </w:pPr>
      <w:r w:rsidRPr="00D21064">
        <w:rPr>
          <w:rFonts w:ascii="Arial" w:hAnsi="Arial" w:cs="Arial" w:hint="eastAsia"/>
          <w:sz w:val="21"/>
          <w:szCs w:val="21"/>
        </w:rPr>
        <w:t>8</w:t>
      </w:r>
      <w:r w:rsidR="0078330B" w:rsidRPr="009B42AB">
        <w:rPr>
          <w:rFonts w:ascii="Arial" w:hAnsi="Arial" w:cs="Arial"/>
          <w:sz w:val="21"/>
          <w:szCs w:val="21"/>
        </w:rPr>
        <w:t>.</w:t>
      </w:r>
      <w:r w:rsidR="00B447D8" w:rsidRPr="009B42A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1ACC0F" w14:textId="77777777" w:rsidR="00B447D8" w:rsidRPr="009B42AB" w:rsidRDefault="000400F1" w:rsidP="00C82D41">
      <w:pPr>
        <w:widowControl w:val="0"/>
        <w:spacing w:line="480" w:lineRule="auto"/>
        <w:ind w:firstLineChars="200" w:firstLine="420"/>
        <w:jc w:val="both"/>
        <w:rPr>
          <w:rFonts w:ascii="Arial" w:hAnsi="Arial" w:cs="Arial"/>
          <w:sz w:val="21"/>
          <w:szCs w:val="21"/>
        </w:rPr>
      </w:pPr>
      <w:r w:rsidRPr="00D21064">
        <w:rPr>
          <w:rFonts w:ascii="Arial" w:hAnsi="Arial" w:cs="Arial" w:hint="eastAsia"/>
          <w:sz w:val="21"/>
          <w:szCs w:val="21"/>
        </w:rPr>
        <w:t>9</w:t>
      </w:r>
      <w:r w:rsidR="0078330B" w:rsidRPr="009B42AB">
        <w:rPr>
          <w:rFonts w:ascii="Arial" w:hAnsi="Arial" w:cs="Arial"/>
          <w:sz w:val="21"/>
          <w:szCs w:val="21"/>
        </w:rPr>
        <w:t>.</w:t>
      </w:r>
      <w:r w:rsidR="00B447D8" w:rsidRPr="009B42AB">
        <w:rPr>
          <w:rFonts w:ascii="Arial" w:hAnsi="Arial" w:cs="Arial"/>
          <w:sz w:val="21"/>
          <w:szCs w:val="21"/>
        </w:rPr>
        <w:t>本估价报告在估价机构盖章和</w:t>
      </w:r>
      <w:r w:rsidR="003D33D6" w:rsidRPr="009B42AB">
        <w:rPr>
          <w:rFonts w:ascii="Arial" w:hAnsi="Arial" w:cs="Arial"/>
          <w:sz w:val="21"/>
          <w:szCs w:val="21"/>
        </w:rPr>
        <w:t>注册</w:t>
      </w:r>
      <w:r w:rsidR="00B447D8" w:rsidRPr="009B42AB">
        <w:rPr>
          <w:rFonts w:ascii="Arial" w:hAnsi="Arial" w:cs="Arial"/>
          <w:sz w:val="21"/>
          <w:szCs w:val="21"/>
        </w:rPr>
        <w:t>房地产估价师签字</w:t>
      </w:r>
      <w:r w:rsidR="008803D1" w:rsidRPr="009B42AB">
        <w:rPr>
          <w:rFonts w:ascii="Arial" w:hAnsi="Arial" w:cs="Arial"/>
          <w:sz w:val="21"/>
          <w:szCs w:val="21"/>
        </w:rPr>
        <w:t>或签章</w:t>
      </w:r>
      <w:r w:rsidR="00B447D8" w:rsidRPr="009B42AB">
        <w:rPr>
          <w:rFonts w:ascii="Arial" w:hAnsi="Arial" w:cs="Arial"/>
          <w:sz w:val="21"/>
          <w:szCs w:val="21"/>
        </w:rPr>
        <w:t>的条件下有效。</w:t>
      </w:r>
    </w:p>
    <w:p w14:paraId="001347CD" w14:textId="77777777" w:rsidR="0082724B" w:rsidRPr="00566C57" w:rsidRDefault="0024323F" w:rsidP="00C82D41">
      <w:pPr>
        <w:widowControl w:val="0"/>
        <w:spacing w:line="480" w:lineRule="auto"/>
        <w:ind w:firstLineChars="200" w:firstLine="420"/>
        <w:jc w:val="both"/>
        <w:rPr>
          <w:rFonts w:ascii="Arial" w:hAnsi="Arial" w:cs="Arial"/>
          <w:kern w:val="2"/>
          <w:sz w:val="21"/>
          <w:szCs w:val="21"/>
        </w:rPr>
      </w:pPr>
      <w:r w:rsidRPr="00D21064">
        <w:rPr>
          <w:rFonts w:ascii="Arial" w:hAnsi="Arial" w:cs="Arial" w:hint="eastAsia"/>
          <w:kern w:val="2"/>
          <w:sz w:val="21"/>
          <w:szCs w:val="21"/>
        </w:rPr>
        <w:t>1</w:t>
      </w:r>
      <w:r w:rsidR="000400F1" w:rsidRPr="00D21064">
        <w:rPr>
          <w:rFonts w:ascii="Arial" w:hAnsi="Arial" w:cs="Arial" w:hint="eastAsia"/>
          <w:kern w:val="2"/>
          <w:sz w:val="21"/>
          <w:szCs w:val="21"/>
        </w:rPr>
        <w:t>0</w:t>
      </w:r>
      <w:r w:rsidR="0078330B" w:rsidRPr="00566C57">
        <w:rPr>
          <w:rFonts w:ascii="Arial" w:hAnsi="Arial" w:cs="Arial"/>
          <w:kern w:val="2"/>
          <w:sz w:val="21"/>
          <w:szCs w:val="21"/>
        </w:rPr>
        <w:t>.</w:t>
      </w:r>
      <w:r w:rsidR="0082724B" w:rsidRPr="00566C57">
        <w:rPr>
          <w:rFonts w:ascii="Arial" w:hAnsi="Arial" w:cs="Arial" w:hint="eastAsia"/>
          <w:bCs/>
          <w:sz w:val="21"/>
          <w:szCs w:val="21"/>
        </w:rPr>
        <w:t>本估价报告使用期限自估价报告出具之日起至</w:t>
      </w:r>
      <w:r w:rsidR="00566C57" w:rsidRPr="00566C57">
        <w:rPr>
          <w:rFonts w:ascii="Arial" w:hAnsi="Arial" w:cs="Arial" w:hint="eastAsia"/>
          <w:kern w:val="2"/>
          <w:sz w:val="21"/>
          <w:szCs w:val="21"/>
        </w:rPr>
        <w:t>北京市丰台区大红门一期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00566C57" w:rsidRPr="00566C57">
        <w:rPr>
          <w:rFonts w:ascii="Arial" w:hAnsi="Arial" w:cs="Arial" w:hint="eastAsia"/>
          <w:kern w:val="2"/>
          <w:sz w:val="21"/>
          <w:szCs w:val="21"/>
        </w:rPr>
        <w:t>棚户区</w:t>
      </w:r>
      <w:r w:rsidR="005F731B">
        <w:rPr>
          <w:rFonts w:ascii="Arial" w:hAnsi="Arial" w:cs="Arial" w:hint="eastAsia"/>
          <w:kern w:val="2"/>
          <w:sz w:val="21"/>
          <w:szCs w:val="21"/>
        </w:rPr>
        <w:t>改造项目</w:t>
      </w:r>
      <w:r w:rsidR="00566C57" w:rsidRPr="00566C57">
        <w:rPr>
          <w:rFonts w:ascii="Arial" w:hAnsi="Arial" w:cs="Arial" w:hint="eastAsia"/>
          <w:bCs/>
          <w:sz w:val="21"/>
          <w:szCs w:val="21"/>
        </w:rPr>
        <w:t>搬迁</w:t>
      </w:r>
      <w:r w:rsidR="0082724B" w:rsidRPr="00566C57">
        <w:rPr>
          <w:rFonts w:ascii="Arial" w:hAnsi="Arial" w:cs="Arial" w:hint="eastAsia"/>
          <w:bCs/>
          <w:sz w:val="21"/>
          <w:szCs w:val="21"/>
        </w:rPr>
        <w:t>工作结束止。</w:t>
      </w:r>
    </w:p>
    <w:p w14:paraId="7EB6299C" w14:textId="77777777" w:rsidR="00986186" w:rsidRPr="009B42AB" w:rsidRDefault="00986186" w:rsidP="00C82D41">
      <w:pPr>
        <w:widowControl w:val="0"/>
        <w:spacing w:line="480" w:lineRule="auto"/>
        <w:ind w:firstLineChars="200" w:firstLine="420"/>
        <w:jc w:val="both"/>
        <w:rPr>
          <w:rFonts w:ascii="Arial" w:hAnsi="Arial" w:cs="Arial"/>
          <w:color w:val="0070C0"/>
          <w:sz w:val="21"/>
          <w:szCs w:val="21"/>
        </w:rPr>
      </w:pPr>
      <w:r w:rsidRPr="00D21064">
        <w:rPr>
          <w:rFonts w:ascii="Arial" w:hAnsi="Arial" w:cs="Arial" w:hint="eastAsia"/>
          <w:color w:val="000000"/>
          <w:sz w:val="21"/>
          <w:szCs w:val="21"/>
        </w:rPr>
        <w:t>1</w:t>
      </w:r>
      <w:r w:rsidR="000400F1" w:rsidRPr="00D21064">
        <w:rPr>
          <w:rFonts w:ascii="Arial" w:hAnsi="Arial" w:cs="Arial" w:hint="eastAsia"/>
          <w:color w:val="000000"/>
          <w:sz w:val="21"/>
          <w:szCs w:val="21"/>
        </w:rPr>
        <w:t>1</w:t>
      </w:r>
      <w:r w:rsidRPr="00475821">
        <w:rPr>
          <w:rFonts w:ascii="Arial" w:hAnsi="Arial" w:cs="Arial" w:hint="eastAsia"/>
          <w:color w:val="000000"/>
          <w:sz w:val="21"/>
          <w:szCs w:val="21"/>
        </w:rPr>
        <w:t>.</w:t>
      </w:r>
      <w:r w:rsidRPr="00245AC4">
        <w:rPr>
          <w:rFonts w:ascii="Arial" w:hAnsi="Arial" w:cs="Arial"/>
          <w:kern w:val="2"/>
          <w:sz w:val="21"/>
          <w:szCs w:val="21"/>
        </w:rPr>
        <w:t>本估价报告由</w:t>
      </w:r>
      <w:proofErr w:type="gramStart"/>
      <w:r w:rsidRPr="00245AC4">
        <w:rPr>
          <w:rFonts w:ascii="Arial" w:hAnsi="Arial" w:cs="Arial"/>
          <w:kern w:val="2"/>
          <w:sz w:val="21"/>
          <w:szCs w:val="21"/>
        </w:rPr>
        <w:t>北京康正宏</w:t>
      </w:r>
      <w:proofErr w:type="gramEnd"/>
      <w:r w:rsidRPr="00245AC4">
        <w:rPr>
          <w:rFonts w:ascii="Arial" w:hAnsi="Arial" w:cs="Arial"/>
          <w:kern w:val="2"/>
          <w:sz w:val="21"/>
          <w:szCs w:val="21"/>
        </w:rPr>
        <w:t>基房地产评估有限公司负责解释</w:t>
      </w:r>
      <w:r>
        <w:rPr>
          <w:rFonts w:ascii="Arial" w:hAnsi="Arial" w:cs="Arial" w:hint="eastAsia"/>
          <w:kern w:val="2"/>
          <w:sz w:val="21"/>
          <w:szCs w:val="21"/>
        </w:rPr>
        <w:t>。</w:t>
      </w:r>
    </w:p>
    <w:bookmarkEnd w:id="4"/>
    <w:p w14:paraId="2D6730F9" w14:textId="77777777" w:rsidR="002547BD" w:rsidRPr="009B42AB" w:rsidRDefault="002547BD" w:rsidP="00A10059">
      <w:pPr>
        <w:spacing w:line="480" w:lineRule="auto"/>
        <w:ind w:firstLine="560"/>
        <w:jc w:val="both"/>
        <w:rPr>
          <w:rFonts w:ascii="Arial" w:hAnsi="Arial" w:cs="Arial"/>
          <w:kern w:val="2"/>
          <w:sz w:val="21"/>
          <w:szCs w:val="21"/>
        </w:rPr>
        <w:sectPr w:rsidR="002547BD" w:rsidRPr="009B42AB" w:rsidSect="007551AD">
          <w:pgSz w:w="11907" w:h="16840" w:code="9"/>
          <w:pgMar w:top="1843" w:right="1304" w:bottom="1134" w:left="1304" w:header="1134" w:footer="907" w:gutter="0"/>
          <w:cols w:space="720"/>
          <w:docGrid w:linePitch="326"/>
        </w:sectPr>
      </w:pPr>
    </w:p>
    <w:p w14:paraId="6ACE85C3" w14:textId="77777777" w:rsidR="002547BD" w:rsidRPr="009B42AB" w:rsidRDefault="002547BD" w:rsidP="008F0BEE">
      <w:pPr>
        <w:pStyle w:val="1"/>
        <w:spacing w:line="480" w:lineRule="auto"/>
        <w:jc w:val="center"/>
        <w:rPr>
          <w:rFonts w:eastAsia="方正黑体简体"/>
          <w:b w:val="0"/>
          <w:kern w:val="2"/>
          <w:sz w:val="32"/>
          <w:szCs w:val="32"/>
        </w:rPr>
      </w:pPr>
      <w:bookmarkStart w:id="7" w:name="_Toc168225812"/>
      <w:bookmarkStart w:id="8" w:name="_Toc477252440"/>
      <w:r w:rsidRPr="009B42AB">
        <w:rPr>
          <w:rFonts w:eastAsia="方正黑体简体" w:hint="eastAsia"/>
          <w:b w:val="0"/>
          <w:kern w:val="2"/>
          <w:sz w:val="32"/>
          <w:szCs w:val="32"/>
        </w:rPr>
        <w:lastRenderedPageBreak/>
        <w:t>估价结果报告</w:t>
      </w:r>
      <w:bookmarkEnd w:id="7"/>
      <w:bookmarkEnd w:id="8"/>
    </w:p>
    <w:p w14:paraId="0FEE8AB8" w14:textId="77777777" w:rsidR="002547BD" w:rsidRPr="009B42AB" w:rsidRDefault="002547BD" w:rsidP="006209A4">
      <w:pPr>
        <w:pStyle w:val="2"/>
        <w:numPr>
          <w:ilvl w:val="0"/>
          <w:numId w:val="0"/>
        </w:numPr>
        <w:wordWrap w:val="0"/>
        <w:overflowPunct w:val="0"/>
        <w:spacing w:line="480" w:lineRule="auto"/>
        <w:ind w:left="358" w:hangingChars="170" w:hanging="358"/>
        <w:jc w:val="both"/>
        <w:rPr>
          <w:rFonts w:eastAsia="宋体"/>
          <w:b w:val="0"/>
          <w:kern w:val="2"/>
          <w:sz w:val="21"/>
          <w:szCs w:val="21"/>
        </w:rPr>
      </w:pPr>
      <w:bookmarkStart w:id="9" w:name="_Toc216083223"/>
      <w:bookmarkStart w:id="10" w:name="_Toc477252441"/>
      <w:r w:rsidRPr="009B42AB">
        <w:rPr>
          <w:rFonts w:eastAsia="宋体"/>
          <w:kern w:val="2"/>
          <w:sz w:val="21"/>
          <w:szCs w:val="21"/>
        </w:rPr>
        <w:t>一</w:t>
      </w:r>
      <w:bookmarkEnd w:id="9"/>
      <w:r w:rsidR="00DE618B" w:rsidRPr="009B42AB">
        <w:rPr>
          <w:rFonts w:eastAsia="宋体"/>
          <w:kern w:val="2"/>
          <w:sz w:val="21"/>
          <w:szCs w:val="21"/>
        </w:rPr>
        <w:t>、</w:t>
      </w:r>
      <w:r w:rsidR="00653EBF" w:rsidRPr="009B42AB">
        <w:rPr>
          <w:rFonts w:eastAsia="宋体"/>
          <w:kern w:val="2"/>
          <w:sz w:val="21"/>
          <w:szCs w:val="21"/>
        </w:rPr>
        <w:t>估价委托人</w:t>
      </w:r>
      <w:bookmarkEnd w:id="10"/>
    </w:p>
    <w:p w14:paraId="4D4C7881" w14:textId="77777777" w:rsidR="00DC2354" w:rsidRPr="0070492C" w:rsidRDefault="00DC2354" w:rsidP="00A10059">
      <w:pPr>
        <w:wordWrap w:val="0"/>
        <w:overflowPunct w:val="0"/>
        <w:spacing w:line="480" w:lineRule="auto"/>
        <w:ind w:firstLineChars="200" w:firstLine="420"/>
        <w:jc w:val="both"/>
        <w:rPr>
          <w:rFonts w:ascii="Arial" w:hAnsi="Arial" w:cs="Arial"/>
          <w:sz w:val="21"/>
          <w:szCs w:val="21"/>
        </w:rPr>
      </w:pPr>
      <w:r w:rsidRPr="0070492C">
        <w:rPr>
          <w:rFonts w:ascii="Arial" w:hAnsi="Arial" w:cs="Arial"/>
          <w:sz w:val="21"/>
          <w:szCs w:val="21"/>
        </w:rPr>
        <w:t>单位名称：</w:t>
      </w:r>
      <w:r w:rsidR="0082724B" w:rsidRPr="0070492C">
        <w:rPr>
          <w:rFonts w:ascii="Arial" w:hAnsi="Arial" w:cs="Arial"/>
          <w:sz w:val="21"/>
          <w:szCs w:val="21"/>
        </w:rPr>
        <w:t>大红门</w:t>
      </w:r>
      <w:r w:rsidR="0082724B" w:rsidRPr="0070492C">
        <w:rPr>
          <w:rFonts w:ascii="Arial" w:hAnsi="Arial" w:cs="Arial" w:hint="eastAsia"/>
          <w:sz w:val="21"/>
          <w:szCs w:val="21"/>
        </w:rPr>
        <w:t>（</w:t>
      </w:r>
      <w:r w:rsidR="0082724B" w:rsidRPr="0070492C">
        <w:rPr>
          <w:rFonts w:ascii="Arial" w:hAnsi="Arial" w:cs="Arial"/>
          <w:sz w:val="21"/>
          <w:szCs w:val="21"/>
        </w:rPr>
        <w:t>北京</w:t>
      </w:r>
      <w:r w:rsidR="0082724B" w:rsidRPr="0070492C">
        <w:rPr>
          <w:rFonts w:ascii="Arial" w:hAnsi="Arial" w:cs="Arial" w:hint="eastAsia"/>
          <w:sz w:val="21"/>
          <w:szCs w:val="21"/>
        </w:rPr>
        <w:t>）</w:t>
      </w:r>
      <w:r w:rsidR="0082724B" w:rsidRPr="0070492C">
        <w:rPr>
          <w:rFonts w:ascii="Arial" w:hAnsi="Arial" w:cs="Arial"/>
          <w:sz w:val="21"/>
          <w:szCs w:val="21"/>
        </w:rPr>
        <w:t>建设发展有限公司</w:t>
      </w:r>
    </w:p>
    <w:p w14:paraId="09B7C788" w14:textId="77777777" w:rsidR="00DC2354" w:rsidRPr="0070492C" w:rsidRDefault="00DC2354" w:rsidP="00A10059">
      <w:pPr>
        <w:wordWrap w:val="0"/>
        <w:overflowPunct w:val="0"/>
        <w:spacing w:line="480" w:lineRule="auto"/>
        <w:ind w:firstLineChars="200" w:firstLine="420"/>
        <w:jc w:val="both"/>
        <w:rPr>
          <w:rFonts w:ascii="Arial" w:hAnsi="Arial" w:cs="Arial"/>
          <w:sz w:val="21"/>
          <w:szCs w:val="21"/>
        </w:rPr>
      </w:pPr>
      <w:r w:rsidRPr="0070492C">
        <w:rPr>
          <w:rFonts w:ascii="Arial" w:hAnsi="Arial" w:cs="Arial"/>
          <w:sz w:val="21"/>
          <w:szCs w:val="21"/>
        </w:rPr>
        <w:t>住所：</w:t>
      </w:r>
      <w:r w:rsidR="0082724B" w:rsidRPr="0070492C">
        <w:rPr>
          <w:rFonts w:ascii="Arial" w:hAnsi="Arial" w:cs="Arial"/>
          <w:sz w:val="21"/>
          <w:szCs w:val="21"/>
        </w:rPr>
        <w:t>北京市丰台区果园</w:t>
      </w:r>
      <w:r w:rsidR="0082724B" w:rsidRPr="00D21064">
        <w:rPr>
          <w:rFonts w:ascii="Arial" w:hAnsi="Arial" w:cs="Arial"/>
          <w:sz w:val="21"/>
          <w:szCs w:val="21"/>
        </w:rPr>
        <w:t>8</w:t>
      </w:r>
      <w:r w:rsidR="0082724B" w:rsidRPr="0070492C">
        <w:rPr>
          <w:rFonts w:ascii="Arial" w:hAnsi="Arial" w:cs="Arial"/>
          <w:sz w:val="21"/>
          <w:szCs w:val="21"/>
        </w:rPr>
        <w:t>号楼</w:t>
      </w:r>
      <w:r w:rsidR="0082724B" w:rsidRPr="00D21064">
        <w:rPr>
          <w:rFonts w:ascii="Arial" w:hAnsi="Arial" w:cs="Arial"/>
          <w:sz w:val="21"/>
          <w:szCs w:val="21"/>
        </w:rPr>
        <w:t>6</w:t>
      </w:r>
      <w:r w:rsidR="0082724B" w:rsidRPr="0070492C">
        <w:rPr>
          <w:rFonts w:ascii="Arial" w:hAnsi="Arial" w:cs="Arial"/>
          <w:sz w:val="21"/>
          <w:szCs w:val="21"/>
        </w:rPr>
        <w:t>层</w:t>
      </w:r>
      <w:r w:rsidR="0082724B" w:rsidRPr="00D21064">
        <w:rPr>
          <w:rFonts w:ascii="Arial" w:hAnsi="Arial" w:cs="Arial"/>
          <w:sz w:val="21"/>
          <w:szCs w:val="21"/>
        </w:rPr>
        <w:t>601</w:t>
      </w:r>
      <w:r w:rsidR="0082724B" w:rsidRPr="0070492C">
        <w:rPr>
          <w:rFonts w:ascii="Arial" w:hAnsi="Arial" w:cs="Arial"/>
          <w:sz w:val="21"/>
          <w:szCs w:val="21"/>
        </w:rPr>
        <w:t>-</w:t>
      </w:r>
      <w:r w:rsidR="0082724B" w:rsidRPr="00D21064">
        <w:rPr>
          <w:rFonts w:ascii="Arial" w:hAnsi="Arial" w:cs="Arial"/>
          <w:sz w:val="21"/>
          <w:szCs w:val="21"/>
        </w:rPr>
        <w:t>10</w:t>
      </w:r>
    </w:p>
    <w:p w14:paraId="6A6E57A3" w14:textId="77777777" w:rsidR="00DC2354" w:rsidRPr="0070492C" w:rsidRDefault="00DC2354" w:rsidP="00A10059">
      <w:pPr>
        <w:wordWrap w:val="0"/>
        <w:overflowPunct w:val="0"/>
        <w:spacing w:line="480" w:lineRule="auto"/>
        <w:ind w:firstLineChars="200" w:firstLine="420"/>
        <w:jc w:val="both"/>
        <w:rPr>
          <w:rFonts w:ascii="Arial" w:hAnsi="Arial" w:cs="Arial"/>
          <w:sz w:val="21"/>
          <w:szCs w:val="21"/>
        </w:rPr>
      </w:pPr>
      <w:r w:rsidRPr="0070492C">
        <w:rPr>
          <w:rFonts w:ascii="Arial" w:hAnsi="Arial" w:cs="Arial"/>
          <w:sz w:val="21"/>
          <w:szCs w:val="21"/>
        </w:rPr>
        <w:t>法定代表人姓名：</w:t>
      </w:r>
      <w:r w:rsidR="0082724B" w:rsidRPr="0070492C">
        <w:rPr>
          <w:rFonts w:ascii="Arial" w:hAnsi="Arial" w:cs="Arial"/>
          <w:sz w:val="21"/>
          <w:szCs w:val="21"/>
        </w:rPr>
        <w:t>张东路</w:t>
      </w:r>
    </w:p>
    <w:p w14:paraId="26250100" w14:textId="77777777" w:rsidR="00E70B02" w:rsidRPr="009B42AB" w:rsidRDefault="00E70B02" w:rsidP="00A10059">
      <w:pPr>
        <w:wordWrap w:val="0"/>
        <w:overflowPunct w:val="0"/>
        <w:spacing w:line="480" w:lineRule="auto"/>
        <w:ind w:firstLineChars="200" w:firstLine="420"/>
        <w:jc w:val="both"/>
        <w:rPr>
          <w:rFonts w:ascii="Arial" w:hAnsi="Arial" w:cs="Arial"/>
          <w:sz w:val="21"/>
          <w:szCs w:val="21"/>
        </w:rPr>
      </w:pPr>
    </w:p>
    <w:p w14:paraId="74A42F58" w14:textId="77777777" w:rsidR="002547BD" w:rsidRPr="009B42AB" w:rsidRDefault="00BD0ED6" w:rsidP="006209A4">
      <w:pPr>
        <w:pStyle w:val="2"/>
        <w:numPr>
          <w:ilvl w:val="0"/>
          <w:numId w:val="0"/>
        </w:numPr>
        <w:wordWrap w:val="0"/>
        <w:overflowPunct w:val="0"/>
        <w:spacing w:line="480" w:lineRule="auto"/>
        <w:ind w:left="358" w:hangingChars="170" w:hanging="358"/>
        <w:jc w:val="both"/>
        <w:rPr>
          <w:rFonts w:eastAsia="宋体"/>
          <w:kern w:val="2"/>
          <w:sz w:val="21"/>
          <w:szCs w:val="21"/>
        </w:rPr>
      </w:pPr>
      <w:bookmarkStart w:id="11" w:name="_Toc168225814"/>
      <w:bookmarkStart w:id="12" w:name="_Toc477252442"/>
      <w:r w:rsidRPr="009B42AB">
        <w:rPr>
          <w:rFonts w:eastAsia="宋体"/>
          <w:kern w:val="2"/>
          <w:sz w:val="21"/>
          <w:szCs w:val="21"/>
        </w:rPr>
        <w:t>二</w:t>
      </w:r>
      <w:r w:rsidR="00DE618B" w:rsidRPr="009B42AB">
        <w:rPr>
          <w:rFonts w:eastAsia="宋体"/>
          <w:kern w:val="2"/>
          <w:sz w:val="21"/>
          <w:szCs w:val="21"/>
        </w:rPr>
        <w:t>、</w:t>
      </w:r>
      <w:r w:rsidR="00DC2354" w:rsidRPr="009B42AB">
        <w:rPr>
          <w:rFonts w:eastAsia="宋体"/>
          <w:kern w:val="2"/>
          <w:sz w:val="21"/>
          <w:szCs w:val="21"/>
        </w:rPr>
        <w:t>房地产估价机构</w:t>
      </w:r>
      <w:bookmarkEnd w:id="11"/>
      <w:bookmarkEnd w:id="12"/>
    </w:p>
    <w:p w14:paraId="59B934B5" w14:textId="77777777" w:rsidR="002547BD" w:rsidRPr="009B42AB" w:rsidRDefault="002547BD" w:rsidP="00A10059">
      <w:pPr>
        <w:wordWrap w:val="0"/>
        <w:overflowPunct w:val="0"/>
        <w:spacing w:line="480" w:lineRule="auto"/>
        <w:ind w:firstLineChars="200" w:firstLine="420"/>
        <w:jc w:val="both"/>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3127F99E" w14:textId="77777777" w:rsidR="002547BD" w:rsidRPr="00493EE1" w:rsidRDefault="00030519" w:rsidP="00A10059">
      <w:pPr>
        <w:wordWrap w:val="0"/>
        <w:overflowPunct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备</w:t>
      </w:r>
      <w:r w:rsidRPr="00493EE1">
        <w:rPr>
          <w:rFonts w:ascii="Arial" w:hAnsi="Arial" w:cs="Arial" w:hint="eastAsia"/>
          <w:color w:val="000000"/>
          <w:sz w:val="21"/>
          <w:szCs w:val="21"/>
        </w:rPr>
        <w:t>案等级</w:t>
      </w:r>
      <w:r w:rsidR="002547BD" w:rsidRPr="00493EE1">
        <w:rPr>
          <w:rFonts w:ascii="Arial" w:hAnsi="Arial" w:cs="Arial"/>
          <w:color w:val="000000"/>
          <w:sz w:val="21"/>
          <w:szCs w:val="21"/>
        </w:rPr>
        <w:t>：</w:t>
      </w:r>
      <w:r w:rsidRPr="00493EE1">
        <w:rPr>
          <w:rFonts w:ascii="Arial" w:hAnsi="Arial" w:cs="Arial" w:hint="eastAsia"/>
          <w:color w:val="000000"/>
          <w:sz w:val="21"/>
          <w:szCs w:val="21"/>
        </w:rPr>
        <w:t>一</w:t>
      </w:r>
      <w:r w:rsidR="002547BD" w:rsidRPr="00493EE1">
        <w:rPr>
          <w:rFonts w:ascii="Arial" w:hAnsi="Arial" w:cs="Arial"/>
          <w:color w:val="000000"/>
          <w:sz w:val="21"/>
          <w:szCs w:val="21"/>
        </w:rPr>
        <w:t>级</w:t>
      </w:r>
    </w:p>
    <w:p w14:paraId="659FF185" w14:textId="77777777" w:rsidR="002547BD" w:rsidRPr="00493EE1" w:rsidRDefault="00030519" w:rsidP="00A10059">
      <w:pPr>
        <w:wordWrap w:val="0"/>
        <w:overflowPunct w:val="0"/>
        <w:spacing w:line="480" w:lineRule="auto"/>
        <w:ind w:firstLineChars="200" w:firstLine="420"/>
        <w:jc w:val="both"/>
        <w:rPr>
          <w:rFonts w:ascii="Arial" w:hAnsi="Arial" w:cs="Arial"/>
          <w:color w:val="000000"/>
          <w:sz w:val="21"/>
          <w:szCs w:val="21"/>
        </w:rPr>
      </w:pPr>
      <w:r w:rsidRPr="00493EE1">
        <w:rPr>
          <w:rFonts w:ascii="Arial" w:hAnsi="Arial" w:cs="Arial" w:hint="eastAsia"/>
          <w:color w:val="000000"/>
          <w:sz w:val="21"/>
          <w:szCs w:val="21"/>
        </w:rPr>
        <w:t>备案</w:t>
      </w:r>
      <w:r w:rsidR="002547BD" w:rsidRPr="00493EE1">
        <w:rPr>
          <w:rFonts w:ascii="Arial" w:hAnsi="Arial" w:cs="Arial"/>
          <w:color w:val="000000"/>
          <w:sz w:val="21"/>
          <w:szCs w:val="21"/>
        </w:rPr>
        <w:t>证书</w:t>
      </w:r>
      <w:r w:rsidR="002832F1" w:rsidRPr="00493EE1">
        <w:rPr>
          <w:rFonts w:ascii="Arial" w:hAnsi="Arial" w:cs="Arial" w:hint="eastAsia"/>
          <w:color w:val="000000"/>
          <w:sz w:val="21"/>
          <w:szCs w:val="21"/>
        </w:rPr>
        <w:t>编</w:t>
      </w:r>
      <w:r w:rsidR="002547BD" w:rsidRPr="00493EE1">
        <w:rPr>
          <w:rFonts w:ascii="Arial" w:hAnsi="Arial" w:cs="Arial"/>
          <w:color w:val="000000"/>
          <w:sz w:val="21"/>
          <w:szCs w:val="21"/>
        </w:rPr>
        <w:t>号：</w:t>
      </w:r>
      <w:proofErr w:type="gramStart"/>
      <w:r w:rsidR="00CE401A" w:rsidRPr="00493EE1">
        <w:rPr>
          <w:rFonts w:ascii="Arial" w:hAnsi="Arial" w:cs="Arial"/>
          <w:color w:val="000000"/>
          <w:sz w:val="21"/>
          <w:szCs w:val="21"/>
        </w:rPr>
        <w:t>建房估</w:t>
      </w:r>
      <w:r w:rsidRPr="00493EE1">
        <w:rPr>
          <w:rFonts w:ascii="Arial" w:hAnsi="Arial" w:cs="Arial" w:hint="eastAsia"/>
          <w:color w:val="000000"/>
          <w:sz w:val="21"/>
          <w:szCs w:val="21"/>
        </w:rPr>
        <w:t>备</w:t>
      </w:r>
      <w:r w:rsidR="00CE401A" w:rsidRPr="00493EE1">
        <w:rPr>
          <w:rFonts w:ascii="Arial" w:hAnsi="Arial" w:cs="Arial"/>
          <w:color w:val="000000"/>
          <w:sz w:val="21"/>
          <w:szCs w:val="21"/>
        </w:rPr>
        <w:t>字</w:t>
      </w:r>
      <w:proofErr w:type="gramEnd"/>
      <w:r w:rsidR="00CE401A" w:rsidRPr="00493EE1">
        <w:rPr>
          <w:rFonts w:ascii="Arial" w:hAnsi="Arial" w:cs="Arial"/>
          <w:color w:val="000000"/>
          <w:sz w:val="21"/>
          <w:szCs w:val="21"/>
        </w:rPr>
        <w:t>[</w:t>
      </w:r>
      <w:r w:rsidR="00CE401A" w:rsidRPr="00D21064">
        <w:rPr>
          <w:rFonts w:ascii="Arial" w:hAnsi="Arial" w:cs="Arial"/>
          <w:color w:val="000000"/>
          <w:sz w:val="21"/>
          <w:szCs w:val="21"/>
        </w:rPr>
        <w:t>2013</w:t>
      </w:r>
      <w:r w:rsidR="00B34913" w:rsidRPr="00493EE1">
        <w:rPr>
          <w:rFonts w:ascii="Arial" w:hAnsi="Arial" w:hint="eastAsia"/>
          <w:color w:val="000000"/>
          <w:sz w:val="21"/>
          <w:szCs w:val="21"/>
        </w:rPr>
        <w:t>第</w:t>
      </w:r>
      <w:r w:rsidR="00CE401A" w:rsidRPr="00493EE1">
        <w:rPr>
          <w:rFonts w:ascii="Arial" w:hAnsi="Arial" w:cs="Arial"/>
          <w:color w:val="000000"/>
          <w:sz w:val="21"/>
          <w:szCs w:val="21"/>
        </w:rPr>
        <w:t>]</w:t>
      </w:r>
      <w:r w:rsidR="00CE401A" w:rsidRPr="00D21064">
        <w:rPr>
          <w:rFonts w:ascii="Arial" w:hAnsi="Arial" w:cs="Arial"/>
          <w:color w:val="000000"/>
          <w:sz w:val="21"/>
          <w:szCs w:val="21"/>
        </w:rPr>
        <w:t>081</w:t>
      </w:r>
      <w:r w:rsidR="00CE401A" w:rsidRPr="00493EE1">
        <w:rPr>
          <w:rFonts w:ascii="Arial" w:hAnsi="Arial" w:cs="Arial"/>
          <w:color w:val="000000"/>
          <w:sz w:val="21"/>
          <w:szCs w:val="21"/>
        </w:rPr>
        <w:t>号</w:t>
      </w:r>
    </w:p>
    <w:p w14:paraId="44017453" w14:textId="77777777" w:rsidR="002547BD" w:rsidRPr="00493EE1" w:rsidRDefault="002547BD" w:rsidP="00A10059">
      <w:pPr>
        <w:wordWrap w:val="0"/>
        <w:overflowPunct w:val="0"/>
        <w:spacing w:line="480" w:lineRule="auto"/>
        <w:ind w:firstLineChars="200" w:firstLine="420"/>
        <w:jc w:val="both"/>
        <w:rPr>
          <w:rFonts w:ascii="Arial" w:hAnsi="Arial" w:cs="Arial"/>
          <w:color w:val="000000"/>
          <w:sz w:val="21"/>
          <w:szCs w:val="21"/>
        </w:rPr>
      </w:pPr>
      <w:r w:rsidRPr="00493EE1">
        <w:rPr>
          <w:rFonts w:ascii="Arial" w:hAnsi="Arial" w:cs="Arial"/>
          <w:color w:val="000000"/>
          <w:sz w:val="21"/>
          <w:szCs w:val="21"/>
        </w:rPr>
        <w:t>有效期限：</w:t>
      </w:r>
      <w:r w:rsidRPr="00D21064">
        <w:rPr>
          <w:rFonts w:ascii="Arial" w:hAnsi="Arial" w:cs="Arial"/>
          <w:color w:val="000000"/>
          <w:sz w:val="21"/>
          <w:szCs w:val="21"/>
        </w:rPr>
        <w:t>20</w:t>
      </w:r>
      <w:r w:rsidR="00D325F1" w:rsidRPr="00D21064">
        <w:rPr>
          <w:rFonts w:ascii="Arial" w:hAnsi="Arial" w:cs="Arial" w:hint="eastAsia"/>
          <w:color w:val="000000"/>
          <w:sz w:val="21"/>
          <w:szCs w:val="21"/>
        </w:rPr>
        <w:t>22</w:t>
      </w:r>
      <w:r w:rsidRPr="00493EE1">
        <w:rPr>
          <w:rFonts w:ascii="Arial" w:hAnsi="Arial" w:cs="Arial"/>
          <w:color w:val="000000"/>
          <w:sz w:val="21"/>
          <w:szCs w:val="21"/>
        </w:rPr>
        <w:t>年</w:t>
      </w:r>
      <w:r w:rsidR="00D325F1" w:rsidRPr="00D21064">
        <w:rPr>
          <w:rFonts w:ascii="Arial" w:hAnsi="Arial" w:cs="Arial" w:hint="eastAsia"/>
          <w:color w:val="000000"/>
          <w:sz w:val="21"/>
          <w:szCs w:val="21"/>
        </w:rPr>
        <w:t>8</w:t>
      </w:r>
      <w:r w:rsidRPr="00493EE1">
        <w:rPr>
          <w:rFonts w:ascii="Arial" w:hAnsi="Arial" w:cs="Arial"/>
          <w:color w:val="000000"/>
          <w:sz w:val="21"/>
          <w:szCs w:val="21"/>
        </w:rPr>
        <w:t>月</w:t>
      </w:r>
      <w:r w:rsidR="00D325F1" w:rsidRPr="00D21064">
        <w:rPr>
          <w:rFonts w:ascii="Arial" w:hAnsi="Arial" w:cs="Arial" w:hint="eastAsia"/>
          <w:color w:val="000000"/>
          <w:sz w:val="21"/>
          <w:szCs w:val="21"/>
        </w:rPr>
        <w:t>30</w:t>
      </w:r>
      <w:r w:rsidRPr="00493EE1">
        <w:rPr>
          <w:rFonts w:ascii="Arial" w:hAnsi="Arial" w:cs="Arial"/>
          <w:color w:val="000000"/>
          <w:sz w:val="21"/>
          <w:szCs w:val="21"/>
        </w:rPr>
        <w:t>日至</w:t>
      </w:r>
      <w:r w:rsidRPr="00D21064">
        <w:rPr>
          <w:rFonts w:ascii="Arial" w:hAnsi="Arial" w:cs="Arial"/>
          <w:color w:val="000000"/>
          <w:sz w:val="21"/>
          <w:szCs w:val="21"/>
        </w:rPr>
        <w:t>20</w:t>
      </w:r>
      <w:r w:rsidR="00B906A7" w:rsidRPr="00D21064">
        <w:rPr>
          <w:rFonts w:ascii="Arial" w:hAnsi="Arial" w:cs="Arial" w:hint="eastAsia"/>
          <w:color w:val="000000"/>
          <w:sz w:val="21"/>
          <w:szCs w:val="21"/>
        </w:rPr>
        <w:t>2</w:t>
      </w:r>
      <w:r w:rsidR="00D325F1" w:rsidRPr="00D21064">
        <w:rPr>
          <w:rFonts w:ascii="Arial" w:hAnsi="Arial" w:cs="Arial" w:hint="eastAsia"/>
          <w:color w:val="000000"/>
          <w:sz w:val="21"/>
          <w:szCs w:val="21"/>
        </w:rPr>
        <w:t>5</w:t>
      </w:r>
      <w:r w:rsidRPr="00493EE1">
        <w:rPr>
          <w:rFonts w:ascii="Arial" w:hAnsi="Arial" w:cs="Arial"/>
          <w:color w:val="000000"/>
          <w:sz w:val="21"/>
          <w:szCs w:val="21"/>
        </w:rPr>
        <w:t>年</w:t>
      </w:r>
      <w:r w:rsidR="00D325F1" w:rsidRPr="00D21064">
        <w:rPr>
          <w:rFonts w:ascii="Arial" w:hAnsi="Arial" w:cs="Arial" w:hint="eastAsia"/>
          <w:color w:val="000000"/>
          <w:sz w:val="21"/>
          <w:szCs w:val="21"/>
        </w:rPr>
        <w:t>8</w:t>
      </w:r>
      <w:r w:rsidRPr="00493EE1">
        <w:rPr>
          <w:rFonts w:ascii="Arial" w:hAnsi="Arial" w:cs="Arial"/>
          <w:color w:val="000000"/>
          <w:sz w:val="21"/>
          <w:szCs w:val="21"/>
        </w:rPr>
        <w:t>月</w:t>
      </w:r>
      <w:r w:rsidR="00D325F1" w:rsidRPr="00D21064">
        <w:rPr>
          <w:rFonts w:ascii="Arial" w:hAnsi="Arial" w:cs="Arial" w:hint="eastAsia"/>
          <w:color w:val="000000"/>
          <w:sz w:val="21"/>
          <w:szCs w:val="21"/>
        </w:rPr>
        <w:t>29</w:t>
      </w:r>
      <w:r w:rsidRPr="00493EE1">
        <w:rPr>
          <w:rFonts w:ascii="Arial" w:hAnsi="Arial" w:cs="Arial"/>
          <w:color w:val="000000"/>
          <w:sz w:val="21"/>
          <w:szCs w:val="21"/>
        </w:rPr>
        <w:t>日</w:t>
      </w:r>
    </w:p>
    <w:p w14:paraId="06D87B68" w14:textId="77777777" w:rsidR="002547BD" w:rsidRPr="00493EE1" w:rsidRDefault="00CE60D0" w:rsidP="00A10059">
      <w:pPr>
        <w:wordWrap w:val="0"/>
        <w:overflowPunct w:val="0"/>
        <w:spacing w:line="480" w:lineRule="auto"/>
        <w:ind w:firstLineChars="200" w:firstLine="420"/>
        <w:jc w:val="both"/>
        <w:rPr>
          <w:rFonts w:ascii="Arial" w:hAnsi="Arial" w:cs="Arial"/>
          <w:color w:val="000000"/>
          <w:sz w:val="21"/>
          <w:szCs w:val="21"/>
        </w:rPr>
      </w:pPr>
      <w:r w:rsidRPr="00493EE1">
        <w:rPr>
          <w:rFonts w:ascii="Arial" w:hAnsi="Arial" w:cs="Arial"/>
          <w:color w:val="000000"/>
          <w:sz w:val="21"/>
          <w:szCs w:val="21"/>
        </w:rPr>
        <w:t>注册</w:t>
      </w:r>
      <w:r w:rsidR="002547BD" w:rsidRPr="00493EE1">
        <w:rPr>
          <w:rFonts w:ascii="Arial" w:hAnsi="Arial" w:cs="Arial"/>
          <w:color w:val="000000"/>
          <w:sz w:val="21"/>
          <w:szCs w:val="21"/>
        </w:rPr>
        <w:t>地址：北京市</w:t>
      </w:r>
      <w:r w:rsidRPr="00493EE1">
        <w:rPr>
          <w:rFonts w:ascii="Arial" w:hAnsi="Arial" w:cs="Arial"/>
          <w:color w:val="000000"/>
          <w:sz w:val="21"/>
          <w:szCs w:val="21"/>
        </w:rPr>
        <w:t>丰台</w:t>
      </w:r>
      <w:proofErr w:type="gramStart"/>
      <w:r w:rsidRPr="00493EE1">
        <w:rPr>
          <w:rFonts w:ascii="Arial" w:hAnsi="Arial" w:cs="Arial"/>
          <w:color w:val="000000"/>
          <w:sz w:val="21"/>
          <w:szCs w:val="21"/>
        </w:rPr>
        <w:t>区芳城园</w:t>
      </w:r>
      <w:proofErr w:type="gramEnd"/>
      <w:r w:rsidR="00626468" w:rsidRPr="00493EE1">
        <w:rPr>
          <w:rFonts w:ascii="Arial" w:hAnsi="Arial" w:cs="Arial" w:hint="eastAsia"/>
          <w:color w:val="000000"/>
          <w:sz w:val="21"/>
          <w:szCs w:val="21"/>
        </w:rPr>
        <w:t>一</w:t>
      </w:r>
      <w:r w:rsidRPr="00493EE1">
        <w:rPr>
          <w:rFonts w:ascii="Arial" w:hAnsi="Arial" w:cs="Arial"/>
          <w:color w:val="000000"/>
          <w:sz w:val="21"/>
          <w:szCs w:val="21"/>
        </w:rPr>
        <w:t>区</w:t>
      </w:r>
      <w:r w:rsidR="00626468" w:rsidRPr="00D21064">
        <w:rPr>
          <w:rFonts w:ascii="Arial" w:hAnsi="Arial" w:cs="Arial" w:hint="eastAsia"/>
          <w:color w:val="000000"/>
          <w:sz w:val="21"/>
          <w:szCs w:val="21"/>
        </w:rPr>
        <w:t>16</w:t>
      </w:r>
      <w:r w:rsidR="00626468" w:rsidRPr="00493EE1">
        <w:rPr>
          <w:rFonts w:ascii="Arial" w:hAnsi="Arial" w:cs="Arial" w:hint="eastAsia"/>
          <w:color w:val="000000"/>
          <w:sz w:val="21"/>
          <w:szCs w:val="21"/>
        </w:rPr>
        <w:t>号楼</w:t>
      </w:r>
      <w:r w:rsidR="00626468" w:rsidRPr="00D21064">
        <w:rPr>
          <w:rFonts w:ascii="Arial" w:hAnsi="Arial" w:cs="Arial" w:hint="eastAsia"/>
          <w:color w:val="000000"/>
          <w:sz w:val="21"/>
          <w:szCs w:val="21"/>
        </w:rPr>
        <w:t>2</w:t>
      </w:r>
      <w:r w:rsidR="00626468" w:rsidRPr="00493EE1">
        <w:rPr>
          <w:rFonts w:ascii="Arial" w:hAnsi="Arial" w:cs="Arial" w:hint="eastAsia"/>
          <w:color w:val="000000"/>
          <w:sz w:val="21"/>
          <w:szCs w:val="21"/>
        </w:rPr>
        <w:t>层</w:t>
      </w:r>
      <w:r w:rsidR="00626468" w:rsidRPr="00D21064">
        <w:rPr>
          <w:rFonts w:ascii="Arial" w:hAnsi="Arial" w:cs="Arial" w:hint="eastAsia"/>
          <w:color w:val="000000"/>
          <w:sz w:val="21"/>
          <w:szCs w:val="21"/>
        </w:rPr>
        <w:t>2</w:t>
      </w:r>
      <w:r w:rsidR="00626468" w:rsidRPr="00493EE1">
        <w:rPr>
          <w:rFonts w:ascii="Arial" w:hAnsi="Arial" w:cs="Arial" w:hint="eastAsia"/>
          <w:color w:val="000000"/>
          <w:sz w:val="21"/>
          <w:szCs w:val="21"/>
        </w:rPr>
        <w:t>门配套公建</w:t>
      </w:r>
      <w:r w:rsidR="00626468" w:rsidRPr="00D21064">
        <w:rPr>
          <w:rFonts w:ascii="Arial" w:hAnsi="Arial" w:cs="Arial" w:hint="eastAsia"/>
          <w:color w:val="000000"/>
          <w:sz w:val="21"/>
          <w:szCs w:val="21"/>
        </w:rPr>
        <w:t>01</w:t>
      </w:r>
    </w:p>
    <w:p w14:paraId="3A0303CC" w14:textId="77777777" w:rsidR="002547BD" w:rsidRPr="00493EE1" w:rsidRDefault="002547BD" w:rsidP="00A10059">
      <w:pPr>
        <w:wordWrap w:val="0"/>
        <w:overflowPunct w:val="0"/>
        <w:spacing w:line="480" w:lineRule="auto"/>
        <w:ind w:firstLineChars="200" w:firstLine="420"/>
        <w:jc w:val="both"/>
        <w:rPr>
          <w:rFonts w:ascii="Arial" w:hAnsi="Arial" w:cs="Arial"/>
          <w:color w:val="000000"/>
          <w:sz w:val="21"/>
          <w:szCs w:val="21"/>
        </w:rPr>
      </w:pPr>
      <w:r w:rsidRPr="00493EE1">
        <w:rPr>
          <w:rFonts w:ascii="Arial" w:hAnsi="Arial" w:cs="Arial"/>
          <w:color w:val="000000"/>
          <w:sz w:val="21"/>
          <w:szCs w:val="21"/>
        </w:rPr>
        <w:t>法定代表人：齐宏</w:t>
      </w:r>
    </w:p>
    <w:p w14:paraId="20B579BC" w14:textId="77777777" w:rsidR="002547BD" w:rsidRPr="009B42AB" w:rsidRDefault="002547BD" w:rsidP="00A10059">
      <w:pPr>
        <w:wordWrap w:val="0"/>
        <w:overflowPunct w:val="0"/>
        <w:spacing w:line="480" w:lineRule="auto"/>
        <w:ind w:firstLineChars="200" w:firstLine="420"/>
        <w:jc w:val="both"/>
        <w:rPr>
          <w:rFonts w:ascii="Arial" w:hAnsi="Arial" w:cs="Arial"/>
          <w:kern w:val="2"/>
          <w:sz w:val="21"/>
          <w:szCs w:val="21"/>
        </w:rPr>
      </w:pPr>
    </w:p>
    <w:p w14:paraId="6D0BE5DB" w14:textId="77777777" w:rsidR="002547BD" w:rsidRPr="009B42AB" w:rsidRDefault="00BD0ED6" w:rsidP="006209A4">
      <w:pPr>
        <w:pStyle w:val="2"/>
        <w:numPr>
          <w:ilvl w:val="0"/>
          <w:numId w:val="0"/>
        </w:numPr>
        <w:wordWrap w:val="0"/>
        <w:overflowPunct w:val="0"/>
        <w:spacing w:line="480" w:lineRule="auto"/>
        <w:ind w:left="358" w:hangingChars="170" w:hanging="358"/>
        <w:jc w:val="both"/>
        <w:rPr>
          <w:rFonts w:eastAsia="宋体"/>
          <w:kern w:val="2"/>
          <w:sz w:val="21"/>
          <w:szCs w:val="21"/>
        </w:rPr>
      </w:pPr>
      <w:bookmarkStart w:id="13" w:name="_Toc168225815"/>
      <w:bookmarkStart w:id="14" w:name="_Toc477252443"/>
      <w:r w:rsidRPr="009B42AB">
        <w:rPr>
          <w:rFonts w:eastAsia="宋体"/>
          <w:kern w:val="2"/>
          <w:sz w:val="21"/>
          <w:szCs w:val="21"/>
        </w:rPr>
        <w:t>三</w:t>
      </w:r>
      <w:r w:rsidR="00DE618B" w:rsidRPr="009B42AB">
        <w:rPr>
          <w:rFonts w:eastAsia="宋体"/>
          <w:kern w:val="2"/>
          <w:sz w:val="21"/>
          <w:szCs w:val="21"/>
        </w:rPr>
        <w:t>、</w:t>
      </w:r>
      <w:r w:rsidR="00DC2354" w:rsidRPr="009B42AB">
        <w:rPr>
          <w:rFonts w:eastAsia="宋体"/>
          <w:kern w:val="2"/>
          <w:sz w:val="21"/>
          <w:szCs w:val="21"/>
        </w:rPr>
        <w:t>估价目的</w:t>
      </w:r>
      <w:bookmarkEnd w:id="13"/>
      <w:bookmarkEnd w:id="14"/>
    </w:p>
    <w:p w14:paraId="7C7DE41D" w14:textId="77777777" w:rsidR="00C77C83" w:rsidRDefault="00566C57" w:rsidP="00C77C83">
      <w:pPr>
        <w:wordWrap w:val="0"/>
        <w:overflowPunct w:val="0"/>
        <w:spacing w:line="480" w:lineRule="auto"/>
        <w:ind w:firstLineChars="200" w:firstLine="420"/>
        <w:jc w:val="both"/>
        <w:rPr>
          <w:rFonts w:ascii="Arial" w:hAnsi="Arial" w:cs="Arial"/>
          <w:sz w:val="21"/>
          <w:szCs w:val="21"/>
        </w:rPr>
      </w:pPr>
      <w:r w:rsidRPr="00D20200">
        <w:rPr>
          <w:rFonts w:ascii="Arial" w:hAnsi="Arial" w:cs="Arial" w:hint="eastAsia"/>
          <w:sz w:val="21"/>
          <w:szCs w:val="21"/>
        </w:rPr>
        <w:t>为搬迁人与被搬迁人确定被搬迁房</w:t>
      </w:r>
      <w:r w:rsidRPr="002F38B5">
        <w:rPr>
          <w:rFonts w:ascii="Arial" w:hAnsi="Arial" w:cs="Arial" w:hint="eastAsia"/>
          <w:sz w:val="21"/>
          <w:szCs w:val="21"/>
        </w:rPr>
        <w:t>屋价值的补偿提供依据，</w:t>
      </w:r>
      <w:r w:rsidRPr="00943D2F">
        <w:rPr>
          <w:rFonts w:ascii="Arial" w:hAnsi="Arial" w:cs="Arial" w:hint="eastAsia"/>
          <w:sz w:val="21"/>
          <w:szCs w:val="21"/>
        </w:rPr>
        <w:t>评估</w:t>
      </w:r>
      <w:r w:rsidRPr="002F38B5">
        <w:rPr>
          <w:rFonts w:ascii="Arial" w:hAnsi="Arial" w:cs="Arial" w:hint="eastAsia"/>
          <w:kern w:val="2"/>
          <w:sz w:val="21"/>
          <w:szCs w:val="21"/>
        </w:rPr>
        <w:t>北京市丰台区大红门一期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Pr="002F38B5">
        <w:rPr>
          <w:rFonts w:ascii="Arial" w:hAnsi="Arial" w:cs="Arial" w:hint="eastAsia"/>
          <w:kern w:val="2"/>
          <w:sz w:val="21"/>
          <w:szCs w:val="21"/>
        </w:rPr>
        <w:t>棚户区</w:t>
      </w:r>
      <w:r w:rsidR="005F731B">
        <w:rPr>
          <w:rFonts w:ascii="Arial" w:hAnsi="Arial" w:cs="Arial" w:hint="eastAsia"/>
          <w:kern w:val="2"/>
          <w:sz w:val="21"/>
          <w:szCs w:val="21"/>
        </w:rPr>
        <w:t>改造项目</w:t>
      </w:r>
      <w:r w:rsidRPr="00943D2F">
        <w:rPr>
          <w:rFonts w:ascii="Arial" w:hAnsi="Arial" w:cs="Arial" w:hint="eastAsia"/>
          <w:sz w:val="21"/>
          <w:szCs w:val="21"/>
        </w:rPr>
        <w:t>成片住宅标准房屋市场价格</w:t>
      </w:r>
      <w:r w:rsidRPr="00E64117">
        <w:rPr>
          <w:rFonts w:ascii="Arial" w:hAnsi="Arial" w:cs="Arial" w:hint="eastAsia"/>
          <w:sz w:val="21"/>
          <w:szCs w:val="21"/>
        </w:rPr>
        <w:t>和标准房屋重置成新价格</w:t>
      </w:r>
      <w:r w:rsidRPr="00943D2F">
        <w:rPr>
          <w:rFonts w:ascii="Arial" w:hAnsi="Arial" w:cs="Arial" w:hint="eastAsia"/>
          <w:sz w:val="21"/>
          <w:szCs w:val="21"/>
        </w:rPr>
        <w:t>。</w:t>
      </w:r>
    </w:p>
    <w:p w14:paraId="04A51969" w14:textId="77777777" w:rsidR="0082724B" w:rsidRPr="000B4891" w:rsidRDefault="0082724B" w:rsidP="00C77C83">
      <w:pPr>
        <w:wordWrap w:val="0"/>
        <w:overflowPunct w:val="0"/>
        <w:spacing w:line="480" w:lineRule="auto"/>
        <w:ind w:firstLineChars="200" w:firstLine="420"/>
        <w:jc w:val="both"/>
        <w:rPr>
          <w:rFonts w:ascii="Arial" w:hAnsi="Arial" w:cs="Arial"/>
          <w:color w:val="E36C0A"/>
          <w:sz w:val="21"/>
          <w:szCs w:val="21"/>
        </w:rPr>
      </w:pPr>
    </w:p>
    <w:p w14:paraId="4CCC81C6" w14:textId="77777777" w:rsidR="002547BD" w:rsidRPr="009B42AB" w:rsidRDefault="00BD0ED6" w:rsidP="006209A4">
      <w:pPr>
        <w:pStyle w:val="2"/>
        <w:widowControl w:val="0"/>
        <w:numPr>
          <w:ilvl w:val="0"/>
          <w:numId w:val="0"/>
        </w:numPr>
        <w:wordWrap w:val="0"/>
        <w:overflowPunct w:val="0"/>
        <w:adjustRightInd w:val="0"/>
        <w:snapToGrid w:val="0"/>
        <w:spacing w:line="480" w:lineRule="auto"/>
        <w:ind w:left="358" w:hangingChars="170" w:hanging="358"/>
        <w:jc w:val="both"/>
        <w:rPr>
          <w:rFonts w:eastAsia="宋体"/>
          <w:kern w:val="2"/>
          <w:sz w:val="21"/>
          <w:szCs w:val="21"/>
        </w:rPr>
      </w:pPr>
      <w:bookmarkStart w:id="15" w:name="_Toc168225816"/>
      <w:bookmarkStart w:id="16" w:name="_Toc477252444"/>
      <w:r w:rsidRPr="009B42AB">
        <w:rPr>
          <w:rFonts w:eastAsia="宋体"/>
          <w:kern w:val="2"/>
          <w:sz w:val="21"/>
          <w:szCs w:val="21"/>
        </w:rPr>
        <w:t>四</w:t>
      </w:r>
      <w:r w:rsidR="00DE618B" w:rsidRPr="009B42AB">
        <w:rPr>
          <w:rFonts w:eastAsia="宋体"/>
          <w:kern w:val="2"/>
          <w:sz w:val="21"/>
          <w:szCs w:val="21"/>
        </w:rPr>
        <w:t>、</w:t>
      </w:r>
      <w:r w:rsidR="00FE68B2" w:rsidRPr="009B42AB">
        <w:rPr>
          <w:rFonts w:eastAsia="宋体"/>
          <w:kern w:val="2"/>
          <w:sz w:val="21"/>
          <w:szCs w:val="21"/>
        </w:rPr>
        <w:t>估价对象</w:t>
      </w:r>
      <w:bookmarkEnd w:id="15"/>
      <w:bookmarkEnd w:id="16"/>
    </w:p>
    <w:p w14:paraId="5C9B5E59" w14:textId="77777777" w:rsidR="00FE68B2" w:rsidRPr="00C478FD" w:rsidRDefault="00FE68B2" w:rsidP="00C82D41">
      <w:pPr>
        <w:widowControl w:val="0"/>
        <w:overflowPunct w:val="0"/>
        <w:adjustRightInd w:val="0"/>
        <w:snapToGrid w:val="0"/>
        <w:spacing w:line="480" w:lineRule="auto"/>
        <w:jc w:val="both"/>
        <w:rPr>
          <w:rFonts w:ascii="Arial" w:hAnsi="Arial" w:cs="Arial"/>
          <w:b/>
          <w:kern w:val="2"/>
          <w:sz w:val="21"/>
          <w:szCs w:val="21"/>
        </w:rPr>
      </w:pPr>
      <w:r w:rsidRPr="00C478FD">
        <w:rPr>
          <w:rFonts w:ascii="Arial" w:hAnsi="Arial" w:cs="Arial"/>
          <w:b/>
          <w:kern w:val="2"/>
          <w:sz w:val="21"/>
          <w:szCs w:val="21"/>
        </w:rPr>
        <w:t>（一）估价对象范围</w:t>
      </w:r>
    </w:p>
    <w:p w14:paraId="4F7F58DE" w14:textId="77777777" w:rsidR="005453C9" w:rsidRDefault="005453C9" w:rsidP="005453C9">
      <w:pPr>
        <w:widowControl w:val="0"/>
        <w:overflowPunct w:val="0"/>
        <w:adjustRightInd w:val="0"/>
        <w:snapToGrid w:val="0"/>
        <w:spacing w:line="480" w:lineRule="auto"/>
        <w:ind w:firstLineChars="200" w:firstLine="420"/>
        <w:jc w:val="both"/>
        <w:rPr>
          <w:rFonts w:ascii="Arial" w:hAnsi="Arial" w:cs="Arial"/>
          <w:kern w:val="2"/>
          <w:sz w:val="21"/>
          <w:szCs w:val="21"/>
        </w:rPr>
      </w:pPr>
      <w:r w:rsidRPr="005453C9">
        <w:rPr>
          <w:rFonts w:ascii="Arial" w:hAnsi="Arial" w:cs="Arial" w:hint="eastAsia"/>
          <w:kern w:val="2"/>
          <w:sz w:val="21"/>
          <w:szCs w:val="21"/>
        </w:rPr>
        <w:t>估价对象为北京市丰台区大红门一期</w:t>
      </w:r>
      <w:r w:rsidR="00C65831" w:rsidRPr="00D21064">
        <w:rPr>
          <w:rFonts w:ascii="Arial" w:hAnsi="Arial" w:cs="Arial"/>
          <w:kern w:val="2"/>
          <w:sz w:val="21"/>
          <w:szCs w:val="21"/>
        </w:rPr>
        <w:t>A</w:t>
      </w:r>
      <w:r w:rsidR="00C65831">
        <w:rPr>
          <w:rFonts w:ascii="Arial" w:hAnsi="Arial" w:cs="Arial"/>
          <w:kern w:val="2"/>
          <w:sz w:val="21"/>
          <w:szCs w:val="21"/>
        </w:rPr>
        <w:t>区</w:t>
      </w:r>
      <w:r w:rsidRPr="005453C9">
        <w:rPr>
          <w:rFonts w:ascii="Arial" w:hAnsi="Arial" w:cs="Arial"/>
          <w:kern w:val="2"/>
          <w:sz w:val="21"/>
          <w:szCs w:val="21"/>
        </w:rPr>
        <w:t>棚户区</w:t>
      </w:r>
      <w:r w:rsidR="005F731B">
        <w:rPr>
          <w:rFonts w:ascii="Arial" w:hAnsi="Arial" w:cs="Arial"/>
          <w:kern w:val="2"/>
          <w:sz w:val="21"/>
          <w:szCs w:val="21"/>
        </w:rPr>
        <w:t>改造项目</w:t>
      </w:r>
      <w:r w:rsidR="00E20AA7">
        <w:rPr>
          <w:rFonts w:ascii="Arial" w:hAnsi="Arial" w:cs="Arial"/>
          <w:kern w:val="2"/>
          <w:sz w:val="21"/>
          <w:szCs w:val="21"/>
        </w:rPr>
        <w:t>（</w:t>
      </w:r>
      <w:r w:rsidR="00C65831">
        <w:rPr>
          <w:rFonts w:ascii="Arial" w:hAnsi="Arial" w:cs="Arial"/>
          <w:kern w:val="2"/>
          <w:sz w:val="21"/>
          <w:szCs w:val="21"/>
        </w:rPr>
        <w:t>北木南厂自管公房家属区</w:t>
      </w:r>
      <w:r w:rsidR="00E20AA7">
        <w:rPr>
          <w:rFonts w:ascii="Arial" w:hAnsi="Arial" w:cs="Arial"/>
          <w:kern w:val="2"/>
          <w:sz w:val="21"/>
          <w:szCs w:val="21"/>
        </w:rPr>
        <w:t>住宅房屋）</w:t>
      </w:r>
      <w:r w:rsidRPr="005453C9">
        <w:rPr>
          <w:rFonts w:ascii="Arial" w:hAnsi="Arial" w:cs="Arial"/>
          <w:kern w:val="2"/>
          <w:sz w:val="21"/>
          <w:szCs w:val="21"/>
        </w:rPr>
        <w:t>搬迁范围内设定的成片住宅标准房屋。</w:t>
      </w:r>
    </w:p>
    <w:p w14:paraId="63812300" w14:textId="77777777" w:rsidR="00FE68B2" w:rsidRPr="009B42AB" w:rsidRDefault="00FE68B2" w:rsidP="00C82D41">
      <w:pPr>
        <w:widowControl w:val="0"/>
        <w:overflowPunct w:val="0"/>
        <w:adjustRightInd w:val="0"/>
        <w:snapToGrid w:val="0"/>
        <w:spacing w:line="480" w:lineRule="auto"/>
        <w:jc w:val="both"/>
        <w:rPr>
          <w:rFonts w:ascii="Arial" w:hAnsi="Arial" w:cs="Arial"/>
          <w:b/>
          <w:kern w:val="2"/>
          <w:sz w:val="21"/>
          <w:szCs w:val="21"/>
        </w:rPr>
      </w:pPr>
      <w:r w:rsidRPr="00C478FD">
        <w:rPr>
          <w:rFonts w:ascii="Arial" w:hAnsi="Arial" w:cs="Arial"/>
          <w:b/>
          <w:kern w:val="2"/>
          <w:sz w:val="21"/>
          <w:szCs w:val="21"/>
        </w:rPr>
        <w:t>（二）估价对象基本状况</w:t>
      </w:r>
    </w:p>
    <w:p w14:paraId="6C28957B" w14:textId="77777777" w:rsidR="00A04D26" w:rsidRPr="00A04D26" w:rsidRDefault="00A04D26" w:rsidP="00367698">
      <w:pPr>
        <w:widowControl w:val="0"/>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sz w:val="21"/>
          <w:szCs w:val="21"/>
        </w:rPr>
        <w:t>1</w:t>
      </w:r>
      <w:r w:rsidRPr="007F545C">
        <w:rPr>
          <w:rFonts w:ascii="Arial" w:hAnsi="Arial" w:cs="Arial" w:hint="eastAsia"/>
          <w:sz w:val="21"/>
          <w:szCs w:val="21"/>
        </w:rPr>
        <w:t>.</w:t>
      </w:r>
      <w:r w:rsidRPr="007F545C">
        <w:rPr>
          <w:rFonts w:ascii="Arial" w:hAnsi="Arial" w:cs="Arial"/>
          <w:sz w:val="21"/>
          <w:szCs w:val="21"/>
        </w:rPr>
        <w:t>项目概况</w:t>
      </w:r>
    </w:p>
    <w:p w14:paraId="6BFB91C2" w14:textId="77777777" w:rsidR="001106B0" w:rsidRPr="00BF0B6E" w:rsidRDefault="004807C3" w:rsidP="001106B0">
      <w:pPr>
        <w:widowControl w:val="0"/>
        <w:overflowPunct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本</w:t>
      </w:r>
      <w:r w:rsidR="00A04D26" w:rsidRPr="00367698">
        <w:rPr>
          <w:rFonts w:ascii="Arial" w:hAnsi="Arial" w:cs="Arial" w:hint="eastAsia"/>
          <w:sz w:val="21"/>
          <w:szCs w:val="21"/>
        </w:rPr>
        <w:t>棚户区改造项目负责组织实施搬迁工作的主体为大红门（北京）</w:t>
      </w:r>
      <w:r w:rsidR="00A04D26" w:rsidRPr="00367698">
        <w:rPr>
          <w:rFonts w:ascii="Arial" w:hAnsi="Arial" w:cs="Arial"/>
          <w:sz w:val="21"/>
          <w:szCs w:val="21"/>
        </w:rPr>
        <w:t>建设发展有限公司</w:t>
      </w:r>
      <w:r w:rsidR="00A04D26" w:rsidRPr="00367698">
        <w:rPr>
          <w:rFonts w:ascii="Arial" w:hAnsi="Arial" w:cs="Arial" w:hint="eastAsia"/>
          <w:sz w:val="21"/>
          <w:szCs w:val="21"/>
        </w:rPr>
        <w:t>，搬迁范围</w:t>
      </w:r>
      <w:r w:rsidR="00A04D26" w:rsidRPr="00BF0B6E">
        <w:rPr>
          <w:rFonts w:ascii="Arial" w:hAnsi="Arial" w:cs="Arial" w:hint="eastAsia"/>
          <w:sz w:val="21"/>
          <w:szCs w:val="21"/>
        </w:rPr>
        <w:lastRenderedPageBreak/>
        <w:t>四至为：</w:t>
      </w:r>
      <w:r w:rsidR="001106B0" w:rsidRPr="00BF0B6E">
        <w:rPr>
          <w:rFonts w:ascii="Arial" w:hAnsi="Arial" w:cs="Arial" w:hint="eastAsia"/>
          <w:sz w:val="21"/>
          <w:szCs w:val="21"/>
        </w:rPr>
        <w:t>东至春泽路东侧、南至</w:t>
      </w:r>
      <w:r w:rsidR="001106B0" w:rsidRPr="00237C02">
        <w:rPr>
          <w:rFonts w:ascii="Arial" w:hAnsi="Arial" w:cs="Arial" w:hint="eastAsia"/>
          <w:sz w:val="21"/>
          <w:szCs w:val="21"/>
        </w:rPr>
        <w:t>大红门西前街</w:t>
      </w:r>
      <w:r w:rsidR="001106B0" w:rsidRPr="00BF0B6E">
        <w:rPr>
          <w:rFonts w:ascii="Arial" w:hAnsi="Arial" w:cs="Arial" w:hint="eastAsia"/>
          <w:sz w:val="21"/>
          <w:szCs w:val="21"/>
        </w:rPr>
        <w:t>、西至</w:t>
      </w:r>
      <w:r w:rsidR="001106B0" w:rsidRPr="00237C02">
        <w:rPr>
          <w:rFonts w:ascii="Arial" w:hAnsi="Arial" w:cs="Arial" w:hint="eastAsia"/>
          <w:sz w:val="21"/>
          <w:szCs w:val="21"/>
        </w:rPr>
        <w:t>木材厂西路</w:t>
      </w:r>
      <w:r w:rsidR="001106B0" w:rsidRPr="00BF0B6E">
        <w:rPr>
          <w:rFonts w:ascii="Arial" w:hAnsi="Arial" w:cs="Arial" w:hint="eastAsia"/>
          <w:sz w:val="21"/>
          <w:szCs w:val="21"/>
        </w:rPr>
        <w:t>、北至</w:t>
      </w:r>
      <w:r w:rsidR="001106B0" w:rsidRPr="00237C02">
        <w:rPr>
          <w:rFonts w:ascii="Arial" w:hAnsi="Arial" w:cs="Arial" w:hint="eastAsia"/>
          <w:sz w:val="21"/>
          <w:szCs w:val="21"/>
        </w:rPr>
        <w:t>大红门西路</w:t>
      </w:r>
      <w:r w:rsidR="001106B0" w:rsidRPr="00BF0B6E">
        <w:rPr>
          <w:rFonts w:ascii="Arial" w:hAnsi="Arial" w:cs="Arial" w:hint="eastAsia"/>
          <w:sz w:val="21"/>
          <w:szCs w:val="21"/>
        </w:rPr>
        <w:t>。</w:t>
      </w:r>
    </w:p>
    <w:p w14:paraId="2D13A5E8" w14:textId="77777777" w:rsidR="00A04D26" w:rsidRDefault="00A04D26" w:rsidP="001106B0">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本次评估具体涉及上述四至范围内的</w:t>
      </w:r>
      <w:r w:rsidR="00C65831" w:rsidRPr="00BF0B6E">
        <w:rPr>
          <w:rFonts w:ascii="Arial" w:hAnsi="Arial" w:cs="Arial" w:hint="eastAsia"/>
          <w:sz w:val="21"/>
          <w:szCs w:val="21"/>
        </w:rPr>
        <w:t>北木南厂自管公房家属区</w:t>
      </w:r>
      <w:r w:rsidR="00E20AA7" w:rsidRPr="00BF0B6E">
        <w:rPr>
          <w:rFonts w:ascii="Arial" w:hAnsi="Arial" w:cs="Arial"/>
          <w:sz w:val="21"/>
          <w:szCs w:val="21"/>
        </w:rPr>
        <w:t>住宅房屋</w:t>
      </w:r>
      <w:r w:rsidR="00763D75" w:rsidRPr="00BF0B6E">
        <w:rPr>
          <w:rFonts w:ascii="Arial" w:hAnsi="Arial" w:cs="Arial" w:hint="eastAsia"/>
          <w:sz w:val="21"/>
          <w:szCs w:val="21"/>
        </w:rPr>
        <w:t>。</w:t>
      </w:r>
      <w:r w:rsidR="009E22C0" w:rsidRPr="00BF0B6E">
        <w:rPr>
          <w:rFonts w:ascii="Arial" w:hAnsi="Arial" w:cs="Arial" w:hint="eastAsia"/>
          <w:sz w:val="21"/>
          <w:szCs w:val="21"/>
        </w:rPr>
        <w:t>北木南厂自管公房家属区</w:t>
      </w:r>
      <w:r w:rsidR="009E22C0" w:rsidRPr="00BF0B6E">
        <w:rPr>
          <w:rFonts w:ascii="Arial" w:hAnsi="Arial" w:cs="Arial"/>
          <w:sz w:val="21"/>
          <w:szCs w:val="21"/>
        </w:rPr>
        <w:t>住宅房屋</w:t>
      </w:r>
      <w:r w:rsidR="00251EF6" w:rsidRPr="00BF0B6E">
        <w:rPr>
          <w:rFonts w:ascii="Arial" w:hAnsi="Arial" w:cs="Arial" w:hint="eastAsia"/>
          <w:sz w:val="21"/>
          <w:szCs w:val="21"/>
        </w:rPr>
        <w:t>权利人为北京市木材厂有限公司，房屋</w:t>
      </w:r>
      <w:r w:rsidR="005453C9" w:rsidRPr="00BF0B6E">
        <w:rPr>
          <w:rFonts w:ascii="Arial" w:hAnsi="Arial" w:cs="Arial"/>
          <w:sz w:val="21"/>
          <w:szCs w:val="21"/>
        </w:rPr>
        <w:t>类别</w:t>
      </w:r>
      <w:r w:rsidR="005453C9" w:rsidRPr="00BF0B6E">
        <w:rPr>
          <w:rFonts w:ascii="Arial" w:hAnsi="Arial" w:cs="Arial" w:hint="eastAsia"/>
          <w:sz w:val="21"/>
          <w:szCs w:val="21"/>
        </w:rPr>
        <w:t>为</w:t>
      </w:r>
      <w:r w:rsidR="004D3416" w:rsidRPr="00BF0B6E">
        <w:rPr>
          <w:rFonts w:ascii="Arial" w:hAnsi="Arial" w:cs="Arial" w:hint="eastAsia"/>
          <w:sz w:val="21"/>
          <w:szCs w:val="21"/>
        </w:rPr>
        <w:t>平房</w:t>
      </w:r>
      <w:r w:rsidR="00251EF6" w:rsidRPr="00BF0B6E">
        <w:rPr>
          <w:rFonts w:ascii="Arial" w:hAnsi="Arial" w:cs="Arial" w:hint="eastAsia"/>
          <w:sz w:val="21"/>
          <w:szCs w:val="21"/>
        </w:rPr>
        <w:t>及简易楼</w:t>
      </w:r>
      <w:r w:rsidR="005453C9" w:rsidRPr="00BF0B6E">
        <w:rPr>
          <w:rFonts w:ascii="Arial" w:hAnsi="Arial" w:cs="Arial" w:hint="eastAsia"/>
          <w:sz w:val="21"/>
          <w:szCs w:val="21"/>
        </w:rPr>
        <w:t>，</w:t>
      </w:r>
      <w:r w:rsidR="00251EF6" w:rsidRPr="00BF0B6E">
        <w:rPr>
          <w:rFonts w:ascii="Arial" w:hAnsi="Arial" w:cs="Arial" w:hint="eastAsia"/>
          <w:sz w:val="21"/>
          <w:szCs w:val="21"/>
        </w:rPr>
        <w:t>权利性质为自管公房</w:t>
      </w:r>
      <w:r w:rsidR="00763D75" w:rsidRPr="00BF0B6E">
        <w:rPr>
          <w:rFonts w:ascii="Arial" w:hAnsi="Arial" w:cs="Arial" w:hint="eastAsia"/>
          <w:sz w:val="21"/>
          <w:szCs w:val="21"/>
        </w:rPr>
        <w:t>，</w:t>
      </w:r>
      <w:r w:rsidRPr="00BF0B6E">
        <w:rPr>
          <w:rFonts w:ascii="Arial" w:hAnsi="Arial" w:cs="Arial"/>
          <w:sz w:val="21"/>
          <w:szCs w:val="21"/>
        </w:rPr>
        <w:t>属于房屋类似、分布密集的成片住</w:t>
      </w:r>
      <w:r w:rsidRPr="00BF0B6E">
        <w:rPr>
          <w:rFonts w:ascii="Arial" w:hAnsi="Arial" w:cs="Arial" w:hint="eastAsia"/>
          <w:sz w:val="21"/>
          <w:szCs w:val="21"/>
        </w:rPr>
        <w:t>宅房屋。</w:t>
      </w:r>
    </w:p>
    <w:p w14:paraId="65D07472" w14:textId="77777777" w:rsidR="001F5653" w:rsidRPr="00C478FD" w:rsidRDefault="001F5653" w:rsidP="00C82D41">
      <w:pPr>
        <w:widowControl w:val="0"/>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hint="eastAsia"/>
          <w:sz w:val="21"/>
          <w:szCs w:val="21"/>
        </w:rPr>
        <w:t>2</w:t>
      </w:r>
      <w:r w:rsidRPr="00C478FD">
        <w:rPr>
          <w:rFonts w:ascii="Arial" w:hAnsi="Arial" w:cs="Arial" w:hint="eastAsia"/>
          <w:sz w:val="21"/>
          <w:szCs w:val="21"/>
        </w:rPr>
        <w:t>.</w:t>
      </w:r>
      <w:r w:rsidRPr="00C478FD">
        <w:rPr>
          <w:rFonts w:ascii="Arial" w:hAnsi="Arial" w:cs="Arial"/>
          <w:sz w:val="21"/>
          <w:szCs w:val="21"/>
        </w:rPr>
        <w:t>住宅标准房屋的设定</w:t>
      </w:r>
    </w:p>
    <w:p w14:paraId="091017FA" w14:textId="77777777" w:rsidR="001B2AE4" w:rsidRDefault="001F5653" w:rsidP="00C05772">
      <w:pPr>
        <w:widowControl w:val="0"/>
        <w:overflowPunct w:val="0"/>
        <w:adjustRightInd w:val="0"/>
        <w:snapToGrid w:val="0"/>
        <w:spacing w:line="480" w:lineRule="auto"/>
        <w:ind w:firstLineChars="200" w:firstLine="420"/>
        <w:jc w:val="both"/>
        <w:rPr>
          <w:rFonts w:ascii="Arial" w:hAnsi="Arial" w:cs="Arial"/>
          <w:sz w:val="21"/>
          <w:szCs w:val="21"/>
        </w:rPr>
      </w:pPr>
      <w:r w:rsidRPr="00C478FD">
        <w:rPr>
          <w:rFonts w:ascii="Arial" w:hAnsi="Arial" w:cs="Arial" w:hint="eastAsia"/>
          <w:sz w:val="21"/>
          <w:szCs w:val="21"/>
        </w:rPr>
        <w:t>根据《关于印发</w:t>
      </w:r>
      <w:r w:rsidRPr="00C478FD">
        <w:rPr>
          <w:rFonts w:ascii="Arial" w:hAnsi="Arial" w:cs="Arial"/>
          <w:sz w:val="21"/>
          <w:szCs w:val="21"/>
        </w:rPr>
        <w:t>&lt;</w:t>
      </w:r>
      <w:r w:rsidRPr="00C478FD">
        <w:rPr>
          <w:rFonts w:ascii="Arial" w:hAnsi="Arial" w:cs="Arial" w:hint="eastAsia"/>
          <w:sz w:val="21"/>
          <w:szCs w:val="21"/>
        </w:rPr>
        <w:t>北京市国有土地上房屋征收评估暂行办法</w:t>
      </w:r>
      <w:r w:rsidRPr="00C478FD">
        <w:rPr>
          <w:rFonts w:ascii="Arial" w:hAnsi="Arial" w:cs="Arial" w:hint="eastAsia"/>
          <w:sz w:val="21"/>
          <w:szCs w:val="21"/>
        </w:rPr>
        <w:t>&gt;</w:t>
      </w:r>
      <w:r w:rsidRPr="00C478FD">
        <w:rPr>
          <w:rFonts w:ascii="Arial" w:hAnsi="Arial" w:cs="Arial" w:hint="eastAsia"/>
          <w:sz w:val="21"/>
          <w:szCs w:val="21"/>
        </w:rPr>
        <w:t>的通知》</w:t>
      </w:r>
      <w:r w:rsidR="00B97F29">
        <w:rPr>
          <w:rFonts w:ascii="Arial" w:hAnsi="Arial" w:cs="Arial" w:hint="eastAsia"/>
          <w:color w:val="000000"/>
          <w:sz w:val="21"/>
          <w:szCs w:val="21"/>
        </w:rPr>
        <w:t>（</w:t>
      </w:r>
      <w:r w:rsidR="00B97F29" w:rsidRPr="00493EE1">
        <w:rPr>
          <w:rFonts w:ascii="Arial" w:hAnsi="Arial" w:cs="Arial" w:hint="eastAsia"/>
          <w:color w:val="000000"/>
          <w:sz w:val="21"/>
          <w:szCs w:val="21"/>
        </w:rPr>
        <w:t>京建法</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2016</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19</w:t>
      </w:r>
      <w:r w:rsidR="00B97F29" w:rsidRPr="00493EE1">
        <w:rPr>
          <w:rFonts w:ascii="Arial" w:hAnsi="Arial" w:cs="Arial" w:hint="eastAsia"/>
          <w:color w:val="000000"/>
          <w:sz w:val="21"/>
          <w:szCs w:val="21"/>
        </w:rPr>
        <w:t>号</w:t>
      </w:r>
      <w:r w:rsidR="00B97F29">
        <w:rPr>
          <w:rFonts w:ascii="Arial" w:hAnsi="Arial" w:cs="Arial" w:hint="eastAsia"/>
          <w:color w:val="000000"/>
          <w:sz w:val="21"/>
          <w:szCs w:val="21"/>
        </w:rPr>
        <w:t>）</w:t>
      </w:r>
      <w:r w:rsidRPr="00C478FD">
        <w:rPr>
          <w:rFonts w:ascii="Arial" w:hAnsi="Arial" w:cs="Arial" w:hint="eastAsia"/>
          <w:sz w:val="21"/>
          <w:szCs w:val="21"/>
        </w:rPr>
        <w:t>，对于类似、分布密集的成片住宅</w:t>
      </w:r>
      <w:r w:rsidRPr="00C57641">
        <w:rPr>
          <w:rFonts w:ascii="Arial" w:hAnsi="Arial" w:cs="Arial" w:hint="eastAsia"/>
          <w:sz w:val="21"/>
          <w:szCs w:val="21"/>
        </w:rPr>
        <w:t>房屋征收项目，可采用对住宅标准房屋市场价格进行修正的评估路径求取被征收房屋价值。住宅标准房屋是指在被征收房屋所在区域的环境状况下，模拟重建类似住宅房屋。</w:t>
      </w:r>
      <w:r w:rsidR="00886F60" w:rsidRPr="00C57641">
        <w:rPr>
          <w:rFonts w:ascii="Arial" w:hAnsi="Arial" w:cs="Arial" w:hint="eastAsia"/>
          <w:sz w:val="21"/>
          <w:szCs w:val="21"/>
        </w:rPr>
        <w:t>一般应满足以下条件：</w:t>
      </w:r>
    </w:p>
    <w:p w14:paraId="49748E23" w14:textId="77777777" w:rsidR="004D3416" w:rsidRPr="00C57641"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1</w:t>
      </w:r>
      <w:r w:rsidRPr="00C57641">
        <w:rPr>
          <w:rFonts w:ascii="Arial" w:hAnsi="Arial" w:cs="Arial"/>
          <w:sz w:val="21"/>
          <w:szCs w:val="21"/>
        </w:rPr>
        <w:t>）同区域内建设的具有长时间可居住价值，较好流通性，砖混、钢</w:t>
      </w:r>
      <w:r w:rsidRPr="00C57641">
        <w:rPr>
          <w:rFonts w:ascii="Arial" w:hAnsi="Arial" w:cs="Arial" w:hint="eastAsia"/>
          <w:sz w:val="21"/>
          <w:szCs w:val="21"/>
        </w:rPr>
        <w:t>混或以上标准建筑结构的房屋；</w:t>
      </w:r>
    </w:p>
    <w:p w14:paraId="177DB706" w14:textId="77777777" w:rsidR="004D3416" w:rsidRPr="00C57641"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2</w:t>
      </w:r>
      <w:r w:rsidRPr="00C57641">
        <w:rPr>
          <w:rFonts w:ascii="Arial" w:hAnsi="Arial" w:cs="Arial"/>
          <w:sz w:val="21"/>
          <w:szCs w:val="21"/>
        </w:rPr>
        <w:t>）普通装修标准（不低于四白落地，水泥地面，带门窗等标准）；</w:t>
      </w:r>
    </w:p>
    <w:p w14:paraId="4CE320A5" w14:textId="77777777" w:rsidR="004D3416" w:rsidRPr="00C57641"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3</w:t>
      </w:r>
      <w:r w:rsidRPr="00C57641">
        <w:rPr>
          <w:rFonts w:ascii="Arial" w:hAnsi="Arial" w:cs="Arial"/>
          <w:sz w:val="21"/>
          <w:szCs w:val="21"/>
        </w:rPr>
        <w:t>）项目容积率大于</w:t>
      </w:r>
      <w:r w:rsidRPr="00D21064">
        <w:rPr>
          <w:rFonts w:ascii="Arial" w:hAnsi="Arial" w:cs="Arial"/>
          <w:sz w:val="21"/>
          <w:szCs w:val="21"/>
        </w:rPr>
        <w:t>1</w:t>
      </w:r>
      <w:r w:rsidRPr="00C57641">
        <w:rPr>
          <w:rFonts w:ascii="Arial" w:hAnsi="Arial" w:cs="Arial"/>
          <w:sz w:val="21"/>
          <w:szCs w:val="21"/>
        </w:rPr>
        <w:t>或符合区域住宅控制性规划。</w:t>
      </w:r>
    </w:p>
    <w:p w14:paraId="40682E03" w14:textId="77777777" w:rsidR="004D3416" w:rsidRPr="00BC1AF1"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参照上述规定，本次评估设定的标准房屋是指在</w:t>
      </w:r>
      <w:r w:rsidRPr="00367698">
        <w:rPr>
          <w:rFonts w:ascii="Arial" w:hAnsi="Arial" w:cs="Arial" w:hint="eastAsia"/>
          <w:sz w:val="21"/>
          <w:szCs w:val="21"/>
        </w:rPr>
        <w:t>北京市丰台区大红门一期</w:t>
      </w:r>
      <w:r w:rsidRPr="00D21064">
        <w:rPr>
          <w:rFonts w:ascii="Arial" w:hAnsi="Arial" w:cs="Arial" w:hint="eastAsia"/>
          <w:sz w:val="21"/>
          <w:szCs w:val="21"/>
        </w:rPr>
        <w:t>A</w:t>
      </w:r>
      <w:r>
        <w:rPr>
          <w:rFonts w:ascii="Arial" w:hAnsi="Arial" w:cs="Arial" w:hint="eastAsia"/>
          <w:sz w:val="21"/>
          <w:szCs w:val="21"/>
        </w:rPr>
        <w:t>区</w:t>
      </w:r>
      <w:r w:rsidRPr="00367698">
        <w:rPr>
          <w:rFonts w:ascii="Arial" w:hAnsi="Arial" w:cs="Arial" w:hint="eastAsia"/>
          <w:sz w:val="21"/>
          <w:szCs w:val="21"/>
        </w:rPr>
        <w:t>棚户区</w:t>
      </w:r>
      <w:r>
        <w:rPr>
          <w:rFonts w:ascii="Arial" w:hAnsi="Arial" w:cs="Arial" w:hint="eastAsia"/>
          <w:sz w:val="21"/>
          <w:szCs w:val="21"/>
        </w:rPr>
        <w:t>改造项目</w:t>
      </w:r>
      <w:r w:rsidRPr="00C57641">
        <w:rPr>
          <w:rFonts w:ascii="Arial" w:hAnsi="Arial" w:cs="Arial" w:hint="eastAsia"/>
          <w:sz w:val="21"/>
          <w:szCs w:val="21"/>
        </w:rPr>
        <w:t>所在区域的环境状况下，模拟重</w:t>
      </w:r>
      <w:r w:rsidRPr="00BC1AF1">
        <w:rPr>
          <w:rFonts w:ascii="Arial" w:hAnsi="Arial" w:cs="Arial" w:hint="eastAsia"/>
          <w:sz w:val="21"/>
          <w:szCs w:val="21"/>
        </w:rPr>
        <w:t>建类似住宅房屋并满足以下条件：</w:t>
      </w:r>
    </w:p>
    <w:p w14:paraId="77B9FB48" w14:textId="77777777" w:rsidR="004D3416" w:rsidRPr="001F5653"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BC1AF1">
        <w:rPr>
          <w:rFonts w:ascii="Arial" w:hAnsi="Arial" w:cs="Arial" w:hint="eastAsia"/>
          <w:sz w:val="21"/>
          <w:szCs w:val="21"/>
        </w:rPr>
        <w:t>（</w:t>
      </w:r>
      <w:r w:rsidRPr="00D21064">
        <w:rPr>
          <w:rFonts w:ascii="Arial" w:hAnsi="Arial" w:cs="Arial"/>
          <w:sz w:val="21"/>
          <w:szCs w:val="21"/>
        </w:rPr>
        <w:t>1</w:t>
      </w:r>
      <w:r w:rsidRPr="00BC1AF1">
        <w:rPr>
          <w:rFonts w:ascii="Arial" w:hAnsi="Arial" w:cs="Arial"/>
          <w:sz w:val="21"/>
          <w:szCs w:val="21"/>
        </w:rPr>
        <w:t>）同区域内新建普通</w:t>
      </w:r>
      <w:r w:rsidRPr="00BC1AF1">
        <w:rPr>
          <w:rFonts w:ascii="Arial" w:hAnsi="Arial" w:cs="Arial" w:hint="eastAsia"/>
          <w:sz w:val="21"/>
          <w:szCs w:val="21"/>
        </w:rPr>
        <w:t>住宅</w:t>
      </w:r>
      <w:r w:rsidRPr="00BC1AF1">
        <w:rPr>
          <w:rFonts w:ascii="Arial" w:hAnsi="Arial" w:cs="Arial"/>
          <w:sz w:val="21"/>
          <w:szCs w:val="21"/>
        </w:rPr>
        <w:t>，</w:t>
      </w:r>
      <w:r w:rsidRPr="00BC1AF1">
        <w:rPr>
          <w:rFonts w:ascii="Arial" w:hAnsi="Arial" w:cs="Arial" w:hint="eastAsia"/>
          <w:sz w:val="21"/>
          <w:szCs w:val="21"/>
        </w:rPr>
        <w:t>砖混结构</w:t>
      </w:r>
      <w:r w:rsidRPr="00BC1AF1">
        <w:rPr>
          <w:rFonts w:ascii="Arial" w:hAnsi="Arial" w:cs="Arial"/>
          <w:sz w:val="21"/>
          <w:szCs w:val="21"/>
        </w:rPr>
        <w:t>的房屋；</w:t>
      </w:r>
    </w:p>
    <w:p w14:paraId="34EA0353" w14:textId="77777777" w:rsidR="004D3416" w:rsidRPr="001F5653"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hint="eastAsia"/>
          <w:sz w:val="21"/>
          <w:szCs w:val="21"/>
        </w:rPr>
        <w:t>（</w:t>
      </w:r>
      <w:r w:rsidRPr="00D21064">
        <w:rPr>
          <w:rFonts w:ascii="Arial" w:hAnsi="Arial" w:cs="Arial"/>
          <w:sz w:val="21"/>
          <w:szCs w:val="21"/>
        </w:rPr>
        <w:t>2</w:t>
      </w:r>
      <w:r w:rsidRPr="001F5653">
        <w:rPr>
          <w:rFonts w:ascii="Arial" w:hAnsi="Arial" w:cs="Arial"/>
          <w:sz w:val="21"/>
          <w:szCs w:val="21"/>
        </w:rPr>
        <w:t>）普通装修标准</w:t>
      </w:r>
      <w:r w:rsidRPr="00CE02ED">
        <w:rPr>
          <w:rFonts w:ascii="Arial" w:hAnsi="Arial" w:cs="Arial"/>
          <w:sz w:val="21"/>
          <w:szCs w:val="21"/>
        </w:rPr>
        <w:t>（</w:t>
      </w:r>
      <w:r w:rsidRPr="00CE02ED">
        <w:rPr>
          <w:rFonts w:ascii="Arial" w:hAnsi="Arial" w:cs="Arial" w:hint="eastAsia"/>
          <w:sz w:val="21"/>
          <w:szCs w:val="21"/>
        </w:rPr>
        <w:t>楼地面：水泥地面；天棚及内墙面：底层抹灰、刮耐水腻子，</w:t>
      </w:r>
      <w:proofErr w:type="gramStart"/>
      <w:r w:rsidRPr="00CE02ED">
        <w:rPr>
          <w:rFonts w:ascii="Arial" w:hAnsi="Arial" w:cs="Arial" w:hint="eastAsia"/>
          <w:sz w:val="21"/>
          <w:szCs w:val="21"/>
        </w:rPr>
        <w:t>面层刷耐擦洗</w:t>
      </w:r>
      <w:proofErr w:type="gramEnd"/>
      <w:r w:rsidRPr="00CE02ED">
        <w:rPr>
          <w:rFonts w:ascii="Arial" w:hAnsi="Arial" w:cs="Arial" w:hint="eastAsia"/>
          <w:sz w:val="21"/>
          <w:szCs w:val="21"/>
        </w:rPr>
        <w:t>涂料；外墙面：涂料；门窗：户门及钢窗；隔墙）</w:t>
      </w:r>
      <w:r w:rsidRPr="001F5653">
        <w:rPr>
          <w:rFonts w:ascii="Arial" w:hAnsi="Arial" w:cs="Arial" w:hint="eastAsia"/>
          <w:sz w:val="21"/>
          <w:szCs w:val="21"/>
        </w:rPr>
        <w:t>；</w:t>
      </w:r>
    </w:p>
    <w:p w14:paraId="108E5EE6" w14:textId="77777777" w:rsidR="004D3416" w:rsidRPr="001F5653"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hint="eastAsia"/>
          <w:sz w:val="21"/>
          <w:szCs w:val="21"/>
        </w:rPr>
        <w:t>（</w:t>
      </w:r>
      <w:r w:rsidRPr="00D21064">
        <w:rPr>
          <w:rFonts w:ascii="Arial" w:hAnsi="Arial" w:cs="Arial"/>
          <w:sz w:val="21"/>
          <w:szCs w:val="21"/>
        </w:rPr>
        <w:t>3</w:t>
      </w:r>
      <w:r w:rsidRPr="001F5653">
        <w:rPr>
          <w:rFonts w:ascii="Arial" w:hAnsi="Arial" w:cs="Arial"/>
          <w:sz w:val="21"/>
          <w:szCs w:val="21"/>
        </w:rPr>
        <w:t>）项目容积率大于</w:t>
      </w:r>
      <w:r w:rsidRPr="00D21064">
        <w:rPr>
          <w:rFonts w:ascii="Arial" w:hAnsi="Arial" w:cs="Arial"/>
          <w:sz w:val="21"/>
          <w:szCs w:val="21"/>
        </w:rPr>
        <w:t>1</w:t>
      </w:r>
      <w:r w:rsidRPr="001F5653">
        <w:rPr>
          <w:rFonts w:ascii="Arial" w:hAnsi="Arial" w:cs="Arial"/>
          <w:sz w:val="21"/>
          <w:szCs w:val="21"/>
        </w:rPr>
        <w:t>；</w:t>
      </w:r>
    </w:p>
    <w:p w14:paraId="40DB4591" w14:textId="77777777" w:rsidR="004D3416" w:rsidRPr="001F5653"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sz w:val="21"/>
          <w:szCs w:val="21"/>
        </w:rPr>
        <w:t>（</w:t>
      </w:r>
      <w:r w:rsidRPr="00D21064">
        <w:rPr>
          <w:rFonts w:ascii="Arial" w:hAnsi="Arial" w:cs="Arial"/>
          <w:sz w:val="21"/>
          <w:szCs w:val="21"/>
        </w:rPr>
        <w:t>4</w:t>
      </w:r>
      <w:r w:rsidRPr="001F5653">
        <w:rPr>
          <w:rFonts w:ascii="Arial" w:hAnsi="Arial" w:cs="Arial"/>
          <w:sz w:val="21"/>
          <w:szCs w:val="21"/>
        </w:rPr>
        <w:t>）土地取得方式为</w:t>
      </w:r>
      <w:r>
        <w:rPr>
          <w:rFonts w:ascii="Arial" w:hAnsi="Arial" w:cs="Arial" w:hint="eastAsia"/>
          <w:kern w:val="2"/>
          <w:sz w:val="21"/>
          <w:szCs w:val="21"/>
        </w:rPr>
        <w:t>出让</w:t>
      </w:r>
      <w:r w:rsidRPr="001F5653">
        <w:rPr>
          <w:rFonts w:ascii="Arial" w:hAnsi="Arial" w:cs="Arial"/>
          <w:sz w:val="21"/>
          <w:szCs w:val="21"/>
        </w:rPr>
        <w:t>，土地用途为住宅</w:t>
      </w:r>
      <w:r>
        <w:rPr>
          <w:rFonts w:ascii="Arial" w:hAnsi="Arial" w:cs="Arial" w:hint="eastAsia"/>
          <w:sz w:val="21"/>
          <w:szCs w:val="21"/>
        </w:rPr>
        <w:t>，</w:t>
      </w:r>
      <w:r w:rsidRPr="00763D75">
        <w:rPr>
          <w:rFonts w:ascii="Arial" w:hAnsi="Arial" w:cs="Arial" w:hint="eastAsia"/>
          <w:sz w:val="21"/>
          <w:szCs w:val="21"/>
        </w:rPr>
        <w:t>土地使用期限为</w:t>
      </w:r>
      <w:r w:rsidRPr="00D21064">
        <w:rPr>
          <w:rFonts w:ascii="Arial" w:hAnsi="Arial" w:cs="Arial"/>
          <w:sz w:val="21"/>
          <w:szCs w:val="21"/>
        </w:rPr>
        <w:t>70</w:t>
      </w:r>
      <w:r>
        <w:rPr>
          <w:rFonts w:ascii="Arial" w:hAnsi="Arial" w:cs="Arial"/>
          <w:sz w:val="21"/>
          <w:szCs w:val="21"/>
        </w:rPr>
        <w:t>年</w:t>
      </w:r>
      <w:r w:rsidRPr="001F5653">
        <w:rPr>
          <w:rFonts w:ascii="Arial" w:hAnsi="Arial" w:cs="Arial"/>
          <w:sz w:val="21"/>
          <w:szCs w:val="21"/>
        </w:rPr>
        <w:t>；</w:t>
      </w:r>
    </w:p>
    <w:p w14:paraId="3708A55E" w14:textId="77777777" w:rsidR="004D3416" w:rsidRPr="00BF0B6E"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sz w:val="21"/>
          <w:szCs w:val="21"/>
        </w:rPr>
        <w:t>（</w:t>
      </w:r>
      <w:r w:rsidRPr="00D21064">
        <w:rPr>
          <w:rFonts w:ascii="Arial" w:hAnsi="Arial" w:cs="Arial"/>
          <w:sz w:val="21"/>
          <w:szCs w:val="21"/>
        </w:rPr>
        <w:t>5</w:t>
      </w:r>
      <w:r w:rsidRPr="001F5653">
        <w:rPr>
          <w:rFonts w:ascii="Arial" w:hAnsi="Arial" w:cs="Arial"/>
          <w:sz w:val="21"/>
          <w:szCs w:val="21"/>
        </w:rPr>
        <w:t>）建筑类</w:t>
      </w:r>
      <w:r w:rsidRPr="00BF0B6E">
        <w:rPr>
          <w:rFonts w:ascii="Arial" w:hAnsi="Arial" w:cs="Arial"/>
          <w:sz w:val="21"/>
          <w:szCs w:val="21"/>
        </w:rPr>
        <w:t>型为</w:t>
      </w:r>
      <w:r w:rsidRPr="00BF0B6E">
        <w:rPr>
          <w:rFonts w:ascii="Arial" w:hAnsi="Arial" w:cs="Arial" w:hint="eastAsia"/>
          <w:sz w:val="21"/>
          <w:szCs w:val="21"/>
        </w:rPr>
        <w:t>单元式住宅楼</w:t>
      </w:r>
      <w:r w:rsidRPr="00BF0B6E">
        <w:rPr>
          <w:rFonts w:ascii="Arial" w:hAnsi="Arial" w:cs="Arial"/>
          <w:sz w:val="21"/>
          <w:szCs w:val="21"/>
        </w:rPr>
        <w:t>；</w:t>
      </w:r>
    </w:p>
    <w:p w14:paraId="61BCCAE2" w14:textId="77777777" w:rsidR="004D3416" w:rsidRPr="00BF0B6E"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6</w:t>
      </w:r>
      <w:r w:rsidRPr="00BF0B6E">
        <w:rPr>
          <w:rFonts w:ascii="Arial" w:hAnsi="Arial" w:cs="Arial"/>
          <w:sz w:val="21"/>
          <w:szCs w:val="21"/>
        </w:rPr>
        <w:t>）位于标准层，</w:t>
      </w:r>
      <w:r w:rsidRPr="00BF0B6E">
        <w:rPr>
          <w:rFonts w:ascii="Arial" w:hAnsi="Arial" w:cs="Arial" w:hint="eastAsia"/>
          <w:sz w:val="21"/>
          <w:szCs w:val="21"/>
        </w:rPr>
        <w:t>东西</w:t>
      </w:r>
      <w:r w:rsidRPr="00BF0B6E">
        <w:rPr>
          <w:rFonts w:ascii="Arial" w:hAnsi="Arial" w:cs="Arial"/>
          <w:sz w:val="21"/>
          <w:szCs w:val="21"/>
        </w:rPr>
        <w:t>朝向，</w:t>
      </w:r>
      <w:r w:rsidRPr="00BF0B6E">
        <w:rPr>
          <w:rFonts w:ascii="Arial" w:hAnsi="Arial" w:cs="Arial" w:hint="eastAsia"/>
          <w:sz w:val="21"/>
          <w:szCs w:val="21"/>
        </w:rPr>
        <w:t>无</w:t>
      </w:r>
      <w:r w:rsidRPr="00BF0B6E">
        <w:rPr>
          <w:rFonts w:ascii="Arial" w:hAnsi="Arial" w:cs="Arial"/>
          <w:sz w:val="21"/>
          <w:szCs w:val="21"/>
        </w:rPr>
        <w:t>电梯</w:t>
      </w:r>
      <w:r w:rsidRPr="00BF0B6E">
        <w:rPr>
          <w:rFonts w:ascii="Arial" w:hAnsi="Arial" w:cs="Arial" w:hint="eastAsia"/>
          <w:sz w:val="21"/>
          <w:szCs w:val="21"/>
        </w:rPr>
        <w:t>，</w:t>
      </w:r>
      <w:r w:rsidRPr="00BF0B6E">
        <w:rPr>
          <w:rFonts w:ascii="Arial" w:hAnsi="Arial" w:cs="Arial"/>
          <w:sz w:val="21"/>
          <w:szCs w:val="21"/>
        </w:rPr>
        <w:t>层高为</w:t>
      </w:r>
      <w:r w:rsidRPr="00BF0B6E">
        <w:rPr>
          <w:rFonts w:ascii="Arial" w:hAnsi="Arial" w:cs="Arial"/>
          <w:sz w:val="21"/>
          <w:szCs w:val="21"/>
        </w:rPr>
        <w:t>2.8</w:t>
      </w:r>
      <w:r w:rsidRPr="00BF0B6E">
        <w:rPr>
          <w:rFonts w:ascii="Arial" w:hAnsi="Arial" w:cs="Arial"/>
          <w:sz w:val="21"/>
          <w:szCs w:val="21"/>
        </w:rPr>
        <w:t>米</w:t>
      </w:r>
      <w:r w:rsidRPr="00BF0B6E">
        <w:rPr>
          <w:rFonts w:ascii="Arial" w:hAnsi="Arial" w:cs="Arial" w:hint="eastAsia"/>
          <w:sz w:val="21"/>
          <w:szCs w:val="21"/>
        </w:rPr>
        <w:t>，无地下室；</w:t>
      </w:r>
    </w:p>
    <w:p w14:paraId="22C021BC" w14:textId="77777777" w:rsidR="004D3416" w:rsidRPr="00BF0B6E" w:rsidRDefault="004D3416" w:rsidP="004D341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7</w:t>
      </w:r>
      <w:r w:rsidRPr="00BF0B6E">
        <w:rPr>
          <w:rFonts w:ascii="Arial" w:hAnsi="Arial" w:cs="Arial"/>
          <w:sz w:val="21"/>
          <w:szCs w:val="21"/>
        </w:rPr>
        <w:t>）基础设施、公共设施、小区环境、物业管理等</w:t>
      </w:r>
      <w:r w:rsidR="00E367DE" w:rsidRPr="00BF0B6E">
        <w:rPr>
          <w:rFonts w:ascii="Arial" w:hAnsi="Arial" w:cs="Arial" w:hint="eastAsia"/>
          <w:sz w:val="21"/>
          <w:szCs w:val="21"/>
        </w:rPr>
        <w:t>与同区域</w:t>
      </w:r>
      <w:r w:rsidR="00E367DE" w:rsidRPr="00BF0B6E">
        <w:rPr>
          <w:rFonts w:ascii="Arial" w:hAnsi="Arial" w:cs="Arial"/>
          <w:sz w:val="21"/>
          <w:szCs w:val="21"/>
        </w:rPr>
        <w:t>普通</w:t>
      </w:r>
      <w:r w:rsidR="00E367DE" w:rsidRPr="00BF0B6E">
        <w:rPr>
          <w:rFonts w:ascii="Arial" w:hAnsi="Arial" w:cs="Arial" w:hint="eastAsia"/>
          <w:sz w:val="21"/>
          <w:szCs w:val="21"/>
        </w:rPr>
        <w:t>住宅一致</w:t>
      </w:r>
      <w:r w:rsidRPr="00BF0B6E">
        <w:rPr>
          <w:rFonts w:ascii="Arial" w:hAnsi="Arial" w:cs="Arial"/>
          <w:sz w:val="21"/>
          <w:szCs w:val="21"/>
        </w:rPr>
        <w:t>。</w:t>
      </w:r>
    </w:p>
    <w:p w14:paraId="3FDAF6C6" w14:textId="77777777" w:rsidR="00C05772" w:rsidRDefault="00C05772" w:rsidP="00C05772">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如果</w:t>
      </w:r>
      <w:r w:rsidRPr="00BF0B6E">
        <w:rPr>
          <w:rFonts w:ascii="Arial" w:hAnsi="Arial" w:cs="Arial" w:hint="eastAsia"/>
          <w:sz w:val="21"/>
          <w:szCs w:val="21"/>
        </w:rPr>
        <w:t>设定条件发生变化，评估结果需进行调整，提醒报告使用者注意。</w:t>
      </w:r>
    </w:p>
    <w:p w14:paraId="4E39DCBA" w14:textId="77777777" w:rsidR="001F5653" w:rsidRPr="00C05772" w:rsidRDefault="001F5653" w:rsidP="00C478FD">
      <w:pPr>
        <w:widowControl w:val="0"/>
        <w:overflowPunct w:val="0"/>
        <w:adjustRightInd w:val="0"/>
        <w:snapToGrid w:val="0"/>
        <w:spacing w:line="480" w:lineRule="auto"/>
        <w:ind w:firstLineChars="200" w:firstLine="420"/>
        <w:jc w:val="both"/>
        <w:rPr>
          <w:rFonts w:ascii="Arial" w:hAnsi="Arial" w:cs="Arial"/>
          <w:sz w:val="21"/>
          <w:szCs w:val="21"/>
        </w:rPr>
      </w:pPr>
    </w:p>
    <w:p w14:paraId="1CD59A66" w14:textId="77777777" w:rsidR="002547BD" w:rsidRPr="009B42AB" w:rsidRDefault="00BD0ED6" w:rsidP="00B15B1F">
      <w:pPr>
        <w:pStyle w:val="2"/>
        <w:widowControl w:val="0"/>
        <w:numPr>
          <w:ilvl w:val="0"/>
          <w:numId w:val="0"/>
        </w:numPr>
        <w:overflowPunct w:val="0"/>
        <w:spacing w:line="480" w:lineRule="auto"/>
        <w:ind w:left="358" w:hangingChars="170" w:hanging="358"/>
        <w:jc w:val="both"/>
        <w:rPr>
          <w:rFonts w:eastAsia="宋体"/>
          <w:kern w:val="2"/>
          <w:sz w:val="21"/>
          <w:szCs w:val="21"/>
        </w:rPr>
      </w:pPr>
      <w:bookmarkStart w:id="17" w:name="_Toc168225817"/>
      <w:bookmarkStart w:id="18" w:name="_Toc477252445"/>
      <w:r w:rsidRPr="009B42AB">
        <w:rPr>
          <w:rFonts w:eastAsia="宋体"/>
          <w:kern w:val="2"/>
          <w:sz w:val="21"/>
          <w:szCs w:val="21"/>
        </w:rPr>
        <w:lastRenderedPageBreak/>
        <w:t>五</w:t>
      </w:r>
      <w:bookmarkEnd w:id="17"/>
      <w:r w:rsidR="00DE618B" w:rsidRPr="009B42AB">
        <w:rPr>
          <w:rFonts w:eastAsia="宋体"/>
          <w:kern w:val="2"/>
          <w:sz w:val="21"/>
          <w:szCs w:val="21"/>
        </w:rPr>
        <w:t>、</w:t>
      </w:r>
      <w:r w:rsidR="003D53D3" w:rsidRPr="009B42AB">
        <w:rPr>
          <w:rFonts w:eastAsia="宋体"/>
          <w:kern w:val="2"/>
          <w:sz w:val="21"/>
          <w:szCs w:val="21"/>
        </w:rPr>
        <w:t>价值时点</w:t>
      </w:r>
      <w:bookmarkEnd w:id="18"/>
    </w:p>
    <w:p w14:paraId="4990F1D4" w14:textId="77777777" w:rsidR="002547BD" w:rsidRPr="00E00923" w:rsidRDefault="00E00923" w:rsidP="00C478FD">
      <w:pPr>
        <w:widowControl w:val="0"/>
        <w:overflowPunct w:val="0"/>
        <w:spacing w:line="480" w:lineRule="auto"/>
        <w:ind w:firstLineChars="200" w:firstLine="420"/>
        <w:jc w:val="both"/>
        <w:rPr>
          <w:rFonts w:ascii="Arial" w:hAnsi="Arial" w:cs="Arial"/>
          <w:sz w:val="21"/>
          <w:szCs w:val="21"/>
        </w:rPr>
      </w:pPr>
      <w:r w:rsidRPr="00E00923">
        <w:rPr>
          <w:rFonts w:ascii="Arial" w:hAnsi="Arial" w:cs="Arial"/>
          <w:sz w:val="21"/>
          <w:szCs w:val="21"/>
        </w:rPr>
        <w:t>本次</w:t>
      </w:r>
      <w:r w:rsidRPr="000F6ACF">
        <w:rPr>
          <w:rFonts w:ascii="Arial" w:hAnsi="Arial" w:cs="Arial" w:hint="eastAsia"/>
          <w:sz w:val="21"/>
          <w:szCs w:val="21"/>
        </w:rPr>
        <w:t>评估</w:t>
      </w:r>
      <w:r w:rsidRPr="000F6ACF">
        <w:rPr>
          <w:rFonts w:ascii="Arial" w:hAnsi="Arial" w:cs="Arial"/>
          <w:sz w:val="21"/>
          <w:szCs w:val="21"/>
        </w:rPr>
        <w:t>价值时点为</w:t>
      </w:r>
      <w:r w:rsidR="00C65831" w:rsidRPr="00D21064">
        <w:rPr>
          <w:rFonts w:ascii="Arial" w:hAnsi="Arial" w:cs="Arial"/>
          <w:sz w:val="21"/>
          <w:szCs w:val="21"/>
        </w:rPr>
        <w:t>2023</w:t>
      </w:r>
      <w:r w:rsidR="00C65831">
        <w:rPr>
          <w:rFonts w:ascii="Arial" w:hAnsi="Arial" w:cs="Arial"/>
          <w:sz w:val="21"/>
          <w:szCs w:val="21"/>
        </w:rPr>
        <w:t>年</w:t>
      </w:r>
      <w:r w:rsidR="00C65831" w:rsidRPr="00D21064">
        <w:rPr>
          <w:rFonts w:ascii="Arial" w:hAnsi="Arial" w:cs="Arial"/>
          <w:sz w:val="21"/>
          <w:szCs w:val="21"/>
        </w:rPr>
        <w:t>10</w:t>
      </w:r>
      <w:r w:rsidR="00C65831">
        <w:rPr>
          <w:rFonts w:ascii="Arial" w:hAnsi="Arial" w:cs="Arial"/>
          <w:sz w:val="21"/>
          <w:szCs w:val="21"/>
        </w:rPr>
        <w:t>月</w:t>
      </w:r>
      <w:r w:rsidR="000167AE" w:rsidRPr="00D21064">
        <w:rPr>
          <w:rFonts w:ascii="Arial" w:hAnsi="Arial" w:cs="Arial"/>
          <w:sz w:val="21"/>
          <w:szCs w:val="21"/>
        </w:rPr>
        <w:t>2</w:t>
      </w:r>
      <w:r w:rsidR="00F74811">
        <w:rPr>
          <w:rFonts w:ascii="Arial" w:hAnsi="Arial" w:cs="Arial" w:hint="eastAsia"/>
          <w:sz w:val="21"/>
          <w:szCs w:val="21"/>
        </w:rPr>
        <w:t>2</w:t>
      </w:r>
      <w:r w:rsidR="000167AE">
        <w:rPr>
          <w:rFonts w:ascii="Arial" w:hAnsi="Arial" w:cs="Arial"/>
          <w:sz w:val="21"/>
          <w:szCs w:val="21"/>
        </w:rPr>
        <w:t>日</w:t>
      </w:r>
      <w:r w:rsidRPr="000F6ACF">
        <w:rPr>
          <w:rFonts w:ascii="Arial" w:hAnsi="Arial" w:cs="Arial" w:hint="eastAsia"/>
          <w:sz w:val="21"/>
          <w:szCs w:val="21"/>
        </w:rPr>
        <w:t>，非</w:t>
      </w:r>
      <w:r w:rsidRPr="00E00923">
        <w:rPr>
          <w:rFonts w:ascii="Arial" w:hAnsi="Arial" w:cs="Arial" w:hint="eastAsia"/>
          <w:sz w:val="21"/>
          <w:szCs w:val="21"/>
        </w:rPr>
        <w:t>评估专业人员实地查勘之日，评估专业人员实地查勘之日为</w:t>
      </w:r>
      <w:r w:rsidR="009E22C0" w:rsidRPr="00D21064">
        <w:rPr>
          <w:rFonts w:ascii="Arial" w:hAnsi="Arial" w:cs="Arial"/>
          <w:sz w:val="21"/>
          <w:szCs w:val="21"/>
        </w:rPr>
        <w:t>20</w:t>
      </w:r>
      <w:r w:rsidR="009E22C0" w:rsidRPr="00D21064">
        <w:rPr>
          <w:rFonts w:ascii="Arial" w:hAnsi="Arial" w:cs="Arial" w:hint="eastAsia"/>
          <w:sz w:val="21"/>
          <w:szCs w:val="21"/>
        </w:rPr>
        <w:t>23</w:t>
      </w:r>
      <w:r w:rsidR="009E22C0" w:rsidRPr="00A911DF">
        <w:rPr>
          <w:rFonts w:ascii="Arial" w:hAnsi="Arial" w:cs="Arial"/>
          <w:sz w:val="21"/>
          <w:szCs w:val="21"/>
        </w:rPr>
        <w:t>年</w:t>
      </w:r>
      <w:r w:rsidR="009E22C0" w:rsidRPr="00D21064">
        <w:rPr>
          <w:rFonts w:ascii="Arial" w:hAnsi="Arial" w:cs="Arial" w:hint="eastAsia"/>
          <w:sz w:val="21"/>
          <w:szCs w:val="21"/>
        </w:rPr>
        <w:t>9</w:t>
      </w:r>
      <w:r w:rsidR="009E22C0" w:rsidRPr="00A911DF">
        <w:rPr>
          <w:rFonts w:ascii="Arial" w:hAnsi="Arial" w:cs="Arial"/>
          <w:sz w:val="21"/>
          <w:szCs w:val="21"/>
        </w:rPr>
        <w:t>月</w:t>
      </w:r>
      <w:r w:rsidR="009E22C0" w:rsidRPr="00D21064">
        <w:rPr>
          <w:rFonts w:ascii="Arial" w:hAnsi="Arial" w:cs="Arial" w:hint="eastAsia"/>
          <w:sz w:val="21"/>
          <w:szCs w:val="21"/>
        </w:rPr>
        <w:t>8</w:t>
      </w:r>
      <w:r w:rsidR="009E22C0" w:rsidRPr="00A911DF">
        <w:rPr>
          <w:rFonts w:ascii="Arial" w:hAnsi="Arial" w:cs="Arial"/>
          <w:sz w:val="21"/>
          <w:szCs w:val="21"/>
        </w:rPr>
        <w:t>日至</w:t>
      </w:r>
      <w:r w:rsidR="009E22C0" w:rsidRPr="00D21064">
        <w:rPr>
          <w:rFonts w:ascii="Arial" w:hAnsi="Arial" w:cs="Arial"/>
          <w:sz w:val="21"/>
          <w:szCs w:val="21"/>
        </w:rPr>
        <w:t>2023</w:t>
      </w:r>
      <w:r w:rsidR="009E22C0" w:rsidRPr="00A911DF">
        <w:rPr>
          <w:rFonts w:ascii="Arial" w:hAnsi="Arial" w:cs="Arial"/>
          <w:sz w:val="21"/>
          <w:szCs w:val="21"/>
        </w:rPr>
        <w:t>年</w:t>
      </w:r>
      <w:r w:rsidR="009E22C0" w:rsidRPr="00D21064">
        <w:rPr>
          <w:rFonts w:ascii="Arial" w:hAnsi="Arial" w:cs="Arial" w:hint="eastAsia"/>
          <w:sz w:val="21"/>
          <w:szCs w:val="21"/>
        </w:rPr>
        <w:t>9</w:t>
      </w:r>
      <w:r w:rsidR="009E22C0" w:rsidRPr="00A911DF">
        <w:rPr>
          <w:rFonts w:ascii="Arial" w:hAnsi="Arial" w:cs="Arial"/>
          <w:sz w:val="21"/>
          <w:szCs w:val="21"/>
        </w:rPr>
        <w:t>月</w:t>
      </w:r>
      <w:r w:rsidR="00251EF6">
        <w:rPr>
          <w:rFonts w:ascii="Arial" w:hAnsi="Arial" w:cs="Arial" w:hint="eastAsia"/>
          <w:sz w:val="21"/>
          <w:szCs w:val="21"/>
        </w:rPr>
        <w:t>2</w:t>
      </w:r>
      <w:r w:rsidR="009E22C0" w:rsidRPr="00D21064">
        <w:rPr>
          <w:rFonts w:ascii="Arial" w:hAnsi="Arial" w:cs="Arial" w:hint="eastAsia"/>
          <w:sz w:val="21"/>
          <w:szCs w:val="21"/>
        </w:rPr>
        <w:t>5</w:t>
      </w:r>
      <w:r w:rsidR="009E22C0" w:rsidRPr="00A911DF">
        <w:rPr>
          <w:rFonts w:ascii="Arial" w:hAnsi="Arial" w:cs="Arial"/>
          <w:sz w:val="21"/>
          <w:szCs w:val="21"/>
        </w:rPr>
        <w:t>日</w:t>
      </w:r>
      <w:r w:rsidRPr="00E00923">
        <w:rPr>
          <w:rFonts w:ascii="Arial" w:hAnsi="Arial" w:cs="Arial" w:hint="eastAsia"/>
          <w:sz w:val="21"/>
          <w:szCs w:val="21"/>
        </w:rPr>
        <w:t>。</w:t>
      </w:r>
      <w:r w:rsidR="00B97F29" w:rsidRPr="00A911DF">
        <w:rPr>
          <w:rFonts w:ascii="Arial" w:hAnsi="Arial" w:hint="eastAsia"/>
          <w:kern w:val="2"/>
          <w:sz w:val="21"/>
        </w:rPr>
        <w:t>本次评估价值时点依据公告设定。</w:t>
      </w:r>
    </w:p>
    <w:p w14:paraId="589A2363" w14:textId="77777777" w:rsidR="0095404E" w:rsidRPr="009B42AB" w:rsidRDefault="0095404E" w:rsidP="00C82D41">
      <w:pPr>
        <w:widowControl w:val="0"/>
        <w:overflowPunct w:val="0"/>
        <w:spacing w:line="480" w:lineRule="auto"/>
        <w:ind w:firstLineChars="200" w:firstLine="420"/>
        <w:jc w:val="both"/>
        <w:rPr>
          <w:rFonts w:ascii="Arial" w:hAnsi="Arial" w:cs="Arial"/>
          <w:sz w:val="21"/>
          <w:szCs w:val="21"/>
        </w:rPr>
      </w:pPr>
    </w:p>
    <w:p w14:paraId="2C4C70D9" w14:textId="77777777" w:rsidR="002547BD" w:rsidRPr="009B42AB" w:rsidRDefault="00BD0ED6" w:rsidP="006209A4">
      <w:pPr>
        <w:pStyle w:val="2"/>
        <w:widowControl w:val="0"/>
        <w:numPr>
          <w:ilvl w:val="0"/>
          <w:numId w:val="0"/>
        </w:numPr>
        <w:overflowPunct w:val="0"/>
        <w:spacing w:line="480" w:lineRule="auto"/>
        <w:ind w:left="358" w:hangingChars="170" w:hanging="358"/>
        <w:jc w:val="both"/>
        <w:rPr>
          <w:rFonts w:eastAsia="宋体"/>
          <w:kern w:val="2"/>
          <w:sz w:val="21"/>
          <w:szCs w:val="21"/>
        </w:rPr>
      </w:pPr>
      <w:bookmarkStart w:id="19" w:name="_Toc168225818"/>
      <w:bookmarkStart w:id="20" w:name="_Toc477252446"/>
      <w:r w:rsidRPr="009B42AB">
        <w:rPr>
          <w:rFonts w:eastAsia="宋体"/>
          <w:kern w:val="2"/>
          <w:sz w:val="21"/>
          <w:szCs w:val="21"/>
        </w:rPr>
        <w:t>六</w:t>
      </w:r>
      <w:bookmarkEnd w:id="19"/>
      <w:r w:rsidR="00DE618B" w:rsidRPr="009B42AB">
        <w:rPr>
          <w:rFonts w:eastAsia="宋体"/>
          <w:kern w:val="2"/>
          <w:sz w:val="21"/>
          <w:szCs w:val="21"/>
        </w:rPr>
        <w:t>、</w:t>
      </w:r>
      <w:r w:rsidR="003D53D3" w:rsidRPr="009B42AB">
        <w:rPr>
          <w:rFonts w:eastAsia="宋体"/>
          <w:kern w:val="2"/>
          <w:sz w:val="21"/>
          <w:szCs w:val="21"/>
        </w:rPr>
        <w:t>价值类型</w:t>
      </w:r>
      <w:bookmarkEnd w:id="20"/>
    </w:p>
    <w:p w14:paraId="0B91ED2E" w14:textId="77777777" w:rsidR="00566C57" w:rsidRPr="00566C57" w:rsidRDefault="00566C57" w:rsidP="00367698">
      <w:pPr>
        <w:widowControl w:val="0"/>
        <w:overflowPunct w:val="0"/>
        <w:adjustRightInd w:val="0"/>
        <w:snapToGrid w:val="0"/>
        <w:spacing w:line="480" w:lineRule="auto"/>
        <w:ind w:firstLineChars="200" w:firstLine="420"/>
        <w:jc w:val="both"/>
        <w:rPr>
          <w:rFonts w:ascii="Arial" w:hAnsi="Arial" w:cs="Arial"/>
          <w:sz w:val="21"/>
          <w:szCs w:val="21"/>
        </w:rPr>
      </w:pPr>
      <w:r w:rsidRPr="00566C57">
        <w:rPr>
          <w:rFonts w:ascii="Arial" w:hAnsi="Arial" w:cs="Arial" w:hint="eastAsia"/>
          <w:sz w:val="21"/>
          <w:szCs w:val="21"/>
        </w:rPr>
        <w:t>依据估价目的，确定此次估价的价值类型为市场</w:t>
      </w:r>
      <w:r w:rsidR="00542ACB">
        <w:rPr>
          <w:rFonts w:ascii="Arial" w:hAnsi="Arial" w:cs="Arial" w:hint="eastAsia"/>
          <w:sz w:val="21"/>
          <w:szCs w:val="21"/>
        </w:rPr>
        <w:t>价格</w:t>
      </w:r>
      <w:r w:rsidRPr="00566C57">
        <w:rPr>
          <w:rFonts w:ascii="Arial" w:hAnsi="Arial" w:cs="Arial" w:hint="eastAsia"/>
          <w:sz w:val="21"/>
          <w:szCs w:val="21"/>
        </w:rPr>
        <w:t>。</w:t>
      </w:r>
    </w:p>
    <w:p w14:paraId="7844C7F6" w14:textId="77777777" w:rsidR="00566C57" w:rsidRPr="00566C57" w:rsidRDefault="00566C57" w:rsidP="00367698">
      <w:pPr>
        <w:widowControl w:val="0"/>
        <w:overflowPunct w:val="0"/>
        <w:adjustRightInd w:val="0"/>
        <w:snapToGrid w:val="0"/>
        <w:spacing w:line="480" w:lineRule="auto"/>
        <w:ind w:firstLineChars="200" w:firstLine="420"/>
        <w:jc w:val="both"/>
        <w:rPr>
          <w:rFonts w:ascii="Arial" w:hAnsi="Arial" w:cs="Arial"/>
          <w:sz w:val="21"/>
          <w:szCs w:val="21"/>
        </w:rPr>
      </w:pPr>
      <w:r w:rsidRPr="00566C57">
        <w:rPr>
          <w:rFonts w:ascii="Arial" w:hAnsi="Arial" w:cs="Arial" w:hint="eastAsia"/>
          <w:sz w:val="21"/>
          <w:szCs w:val="21"/>
        </w:rPr>
        <w:t>国有土地上成片住宅标准房屋市场价格是指标准房屋及其占用范围内的土地使用权在正常交易情况下，由熟悉情况的交易双方以公平交易方式在评估时点自愿进行交易的金额，但不考虑房屋租赁、抵押、查封等因素的影响。</w:t>
      </w:r>
    </w:p>
    <w:p w14:paraId="01B828CC" w14:textId="77777777" w:rsidR="0095404E" w:rsidRPr="00EA038A" w:rsidRDefault="00566C57" w:rsidP="00367698">
      <w:pPr>
        <w:widowControl w:val="0"/>
        <w:overflowPunct w:val="0"/>
        <w:adjustRightInd w:val="0"/>
        <w:snapToGrid w:val="0"/>
        <w:spacing w:line="480" w:lineRule="auto"/>
        <w:ind w:firstLineChars="200" w:firstLine="420"/>
        <w:jc w:val="both"/>
        <w:rPr>
          <w:rFonts w:ascii="Arial" w:hAnsi="Arial" w:cs="Arial"/>
          <w:sz w:val="21"/>
          <w:szCs w:val="21"/>
        </w:rPr>
      </w:pPr>
      <w:r w:rsidRPr="00566C57">
        <w:rPr>
          <w:rFonts w:ascii="Arial" w:hAnsi="Arial" w:cs="Arial" w:hint="eastAsia"/>
          <w:sz w:val="21"/>
          <w:szCs w:val="21"/>
        </w:rPr>
        <w:t>国有土地上成片住宅标准房屋重置成新价是指采用价值时点的建筑材料和建筑技术，按价值时点的价格水平，重新建造与估价对象具有同等功能效用并且在相同成新状态下的建筑物的正常建筑安装工程价格。</w:t>
      </w:r>
    </w:p>
    <w:p w14:paraId="1101DA53" w14:textId="77777777" w:rsidR="0095404E" w:rsidRPr="00EA038A" w:rsidRDefault="0095404E" w:rsidP="00C82D41">
      <w:pPr>
        <w:widowControl w:val="0"/>
        <w:overflowPunct w:val="0"/>
        <w:spacing w:line="480" w:lineRule="auto"/>
        <w:ind w:firstLineChars="200" w:firstLine="420"/>
        <w:jc w:val="both"/>
        <w:rPr>
          <w:rFonts w:ascii="Arial" w:hAnsi="Arial" w:cs="Arial"/>
          <w:sz w:val="21"/>
          <w:szCs w:val="21"/>
        </w:rPr>
      </w:pPr>
    </w:p>
    <w:p w14:paraId="0F216F2F" w14:textId="77777777" w:rsidR="002547BD" w:rsidRPr="00EA038A" w:rsidRDefault="00BD0ED6" w:rsidP="006209A4">
      <w:pPr>
        <w:pStyle w:val="2"/>
        <w:widowControl w:val="0"/>
        <w:numPr>
          <w:ilvl w:val="0"/>
          <w:numId w:val="0"/>
        </w:numPr>
        <w:overflowPunct w:val="0"/>
        <w:spacing w:line="480" w:lineRule="auto"/>
        <w:ind w:left="358" w:hangingChars="170" w:hanging="358"/>
        <w:jc w:val="both"/>
        <w:rPr>
          <w:rFonts w:eastAsia="宋体"/>
          <w:kern w:val="2"/>
          <w:sz w:val="21"/>
          <w:szCs w:val="21"/>
        </w:rPr>
      </w:pPr>
      <w:bookmarkStart w:id="21" w:name="_Toc168225819"/>
      <w:bookmarkStart w:id="22" w:name="_Toc477252447"/>
      <w:r w:rsidRPr="00EA038A">
        <w:rPr>
          <w:rFonts w:eastAsia="宋体"/>
          <w:kern w:val="2"/>
          <w:sz w:val="21"/>
          <w:szCs w:val="21"/>
        </w:rPr>
        <w:t>七</w:t>
      </w:r>
      <w:r w:rsidR="00DE618B" w:rsidRPr="00EA038A">
        <w:rPr>
          <w:rFonts w:eastAsia="宋体"/>
          <w:kern w:val="2"/>
          <w:sz w:val="21"/>
          <w:szCs w:val="21"/>
        </w:rPr>
        <w:t>、</w:t>
      </w:r>
      <w:r w:rsidR="00FE68B2" w:rsidRPr="00EA038A">
        <w:rPr>
          <w:rFonts w:eastAsia="宋体"/>
          <w:kern w:val="2"/>
          <w:sz w:val="21"/>
          <w:szCs w:val="21"/>
        </w:rPr>
        <w:t>估价原则</w:t>
      </w:r>
      <w:bookmarkEnd w:id="21"/>
      <w:bookmarkEnd w:id="22"/>
    </w:p>
    <w:p w14:paraId="10B31E11" w14:textId="77777777" w:rsidR="00FE68B2" w:rsidRPr="00EA038A" w:rsidRDefault="00FE68B2" w:rsidP="007B6179">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我们在本次估价时遵循了以下原则：</w:t>
      </w:r>
    </w:p>
    <w:p w14:paraId="42952A4C" w14:textId="77777777" w:rsidR="00FE68B2" w:rsidRPr="00EA038A" w:rsidRDefault="002D50CC" w:rsidP="00C82D41">
      <w:pPr>
        <w:widowControl w:val="0"/>
        <w:overflowPunct w:val="0"/>
        <w:spacing w:line="480" w:lineRule="auto"/>
        <w:jc w:val="both"/>
        <w:rPr>
          <w:rFonts w:ascii="Arial" w:hAnsi="Arial" w:cs="Arial"/>
          <w:b/>
          <w:sz w:val="21"/>
          <w:szCs w:val="21"/>
        </w:rPr>
      </w:pPr>
      <w:r w:rsidRPr="00EA038A">
        <w:rPr>
          <w:rFonts w:ascii="Arial" w:hAnsi="Arial" w:cs="Arial"/>
          <w:b/>
          <w:sz w:val="21"/>
          <w:szCs w:val="21"/>
        </w:rPr>
        <w:t>（一）</w:t>
      </w:r>
      <w:r w:rsidR="00FE68B2" w:rsidRPr="00EA038A">
        <w:rPr>
          <w:rFonts w:ascii="Arial" w:hAnsi="Arial" w:cs="Arial"/>
          <w:b/>
          <w:sz w:val="21"/>
          <w:szCs w:val="21"/>
        </w:rPr>
        <w:t>独立、客观、公正原则</w:t>
      </w:r>
    </w:p>
    <w:p w14:paraId="6F848152" w14:textId="77777777" w:rsidR="00FE68B2" w:rsidRPr="00EA038A" w:rsidRDefault="00FE68B2"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独立、客观、公正原则要求</w:t>
      </w:r>
      <w:r w:rsidR="00313F9A" w:rsidRPr="00EA038A">
        <w:rPr>
          <w:rFonts w:ascii="Arial" w:hAnsi="Arial" w:cs="Arial" w:hint="eastAsia"/>
          <w:sz w:val="21"/>
          <w:szCs w:val="21"/>
        </w:rPr>
        <w:t>评估专业人员</w:t>
      </w:r>
      <w:r w:rsidRPr="00EA038A">
        <w:rPr>
          <w:rFonts w:ascii="Arial" w:hAnsi="Arial" w:cs="Arial"/>
          <w:sz w:val="21"/>
          <w:szCs w:val="21"/>
        </w:rPr>
        <w:t>站在中立的立场上，评估出对各方当事人来说均是公平合理的价格。独立、客观、公正原则是房地产估价的基本原则，也是房地产</w:t>
      </w:r>
      <w:r w:rsidR="00ED749D" w:rsidRPr="00EA038A">
        <w:rPr>
          <w:rFonts w:ascii="Arial" w:hAnsi="Arial" w:cs="Arial"/>
          <w:sz w:val="21"/>
          <w:szCs w:val="21"/>
        </w:rPr>
        <w:t>市场价值</w:t>
      </w:r>
      <w:r w:rsidRPr="00EA038A">
        <w:rPr>
          <w:rFonts w:ascii="Arial" w:hAnsi="Arial" w:cs="Arial"/>
          <w:sz w:val="21"/>
          <w:szCs w:val="21"/>
        </w:rPr>
        <w:t>估价</w:t>
      </w:r>
      <w:r w:rsidR="00ED749D" w:rsidRPr="00EA038A">
        <w:rPr>
          <w:rFonts w:ascii="Arial" w:hAnsi="Arial" w:cs="Arial"/>
          <w:sz w:val="21"/>
          <w:szCs w:val="21"/>
        </w:rPr>
        <w:t>中</w:t>
      </w:r>
      <w:r w:rsidRPr="00EA038A">
        <w:rPr>
          <w:rFonts w:ascii="Arial" w:hAnsi="Arial" w:cs="Arial"/>
          <w:sz w:val="21"/>
          <w:szCs w:val="21"/>
        </w:rPr>
        <w:t>的最高行为准则。</w:t>
      </w:r>
    </w:p>
    <w:p w14:paraId="49620D37" w14:textId="77777777" w:rsidR="00FE68B2" w:rsidRPr="00EA038A" w:rsidRDefault="002D50CC" w:rsidP="00C82D41">
      <w:pPr>
        <w:widowControl w:val="0"/>
        <w:overflowPunct w:val="0"/>
        <w:spacing w:line="480" w:lineRule="auto"/>
        <w:jc w:val="both"/>
        <w:rPr>
          <w:rFonts w:ascii="Arial" w:hAnsi="Arial" w:cs="Arial"/>
          <w:b/>
          <w:sz w:val="21"/>
          <w:szCs w:val="21"/>
        </w:rPr>
      </w:pPr>
      <w:r w:rsidRPr="00EA038A">
        <w:rPr>
          <w:rFonts w:ascii="Arial" w:hAnsi="Arial" w:cs="Arial"/>
          <w:b/>
          <w:sz w:val="21"/>
          <w:szCs w:val="21"/>
        </w:rPr>
        <w:t>（二）</w:t>
      </w:r>
      <w:r w:rsidR="00FE68B2" w:rsidRPr="00EA038A">
        <w:rPr>
          <w:rFonts w:ascii="Arial" w:hAnsi="Arial" w:cs="Arial"/>
          <w:b/>
          <w:sz w:val="21"/>
          <w:szCs w:val="21"/>
        </w:rPr>
        <w:t>合法原则</w:t>
      </w:r>
    </w:p>
    <w:p w14:paraId="51A1DC82" w14:textId="77777777" w:rsidR="00FE68B2" w:rsidRPr="00EA038A" w:rsidRDefault="00FE68B2"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房地产估价遵循合法原则，应当以估价对象的合法产权、合法使用、合法交易为前提进行。</w:t>
      </w:r>
    </w:p>
    <w:p w14:paraId="499545C9" w14:textId="77777777" w:rsidR="00FE68B2" w:rsidRPr="00EA038A" w:rsidRDefault="00630D24"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hint="eastAsia"/>
          <w:sz w:val="21"/>
          <w:szCs w:val="21"/>
        </w:rPr>
        <w:t>本次评估依据估价目的，设定</w:t>
      </w:r>
      <w:r w:rsidR="00FE68B2" w:rsidRPr="00EA038A">
        <w:rPr>
          <w:rFonts w:ascii="Arial" w:hAnsi="Arial" w:cs="Arial"/>
          <w:sz w:val="21"/>
          <w:szCs w:val="21"/>
        </w:rPr>
        <w:t>估价对象在价值时点具有合法的产权且用途合法。</w:t>
      </w:r>
    </w:p>
    <w:p w14:paraId="7EA312B2" w14:textId="77777777" w:rsidR="00FE68B2" w:rsidRPr="00EA038A" w:rsidRDefault="002D50CC" w:rsidP="00C82D41">
      <w:pPr>
        <w:widowControl w:val="0"/>
        <w:overflowPunct w:val="0"/>
        <w:spacing w:line="480" w:lineRule="auto"/>
        <w:jc w:val="both"/>
        <w:rPr>
          <w:rFonts w:ascii="Arial" w:hAnsi="Arial" w:cs="Arial"/>
          <w:b/>
          <w:sz w:val="21"/>
          <w:szCs w:val="21"/>
        </w:rPr>
      </w:pPr>
      <w:r w:rsidRPr="00EA038A">
        <w:rPr>
          <w:rFonts w:ascii="Arial" w:hAnsi="Arial" w:cs="Arial"/>
          <w:b/>
          <w:sz w:val="21"/>
          <w:szCs w:val="21"/>
        </w:rPr>
        <w:t>（三）</w:t>
      </w:r>
      <w:r w:rsidR="00FE68B2" w:rsidRPr="00EA038A">
        <w:rPr>
          <w:rFonts w:ascii="Arial" w:hAnsi="Arial" w:cs="Arial"/>
          <w:b/>
          <w:sz w:val="21"/>
          <w:szCs w:val="21"/>
        </w:rPr>
        <w:t>最高</w:t>
      </w:r>
      <w:proofErr w:type="gramStart"/>
      <w:r w:rsidR="00FE68B2" w:rsidRPr="00EA038A">
        <w:rPr>
          <w:rFonts w:ascii="Arial" w:hAnsi="Arial" w:cs="Arial"/>
          <w:b/>
          <w:sz w:val="21"/>
          <w:szCs w:val="21"/>
        </w:rPr>
        <w:t>最佳利用</w:t>
      </w:r>
      <w:proofErr w:type="gramEnd"/>
      <w:r w:rsidR="00FE68B2" w:rsidRPr="00EA038A">
        <w:rPr>
          <w:rFonts w:ascii="Arial" w:hAnsi="Arial" w:cs="Arial"/>
          <w:b/>
          <w:sz w:val="21"/>
          <w:szCs w:val="21"/>
        </w:rPr>
        <w:t>原则</w:t>
      </w:r>
    </w:p>
    <w:p w14:paraId="51113F55" w14:textId="77777777" w:rsidR="00FE68B2" w:rsidRPr="00EA038A" w:rsidRDefault="00FE68B2"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A038A">
        <w:rPr>
          <w:rFonts w:ascii="Arial" w:hAnsi="Arial" w:cs="Arial"/>
          <w:sz w:val="21"/>
          <w:szCs w:val="21"/>
        </w:rPr>
        <w:t>最高</w:t>
      </w:r>
      <w:proofErr w:type="gramStart"/>
      <w:r w:rsidR="0004627B" w:rsidRPr="00EA038A">
        <w:rPr>
          <w:rFonts w:ascii="Arial" w:hAnsi="Arial" w:cs="Arial"/>
          <w:sz w:val="21"/>
          <w:szCs w:val="21"/>
        </w:rPr>
        <w:t>最佳利用</w:t>
      </w:r>
      <w:proofErr w:type="gramEnd"/>
      <w:r w:rsidRPr="00EA038A">
        <w:rPr>
          <w:rFonts w:ascii="Arial" w:hAnsi="Arial" w:cs="Arial"/>
          <w:sz w:val="21"/>
          <w:szCs w:val="21"/>
        </w:rPr>
        <w:t>是在法律上可行、技术上可能、经济上可行，经过充分合理的论证，能使估价对象价值</w:t>
      </w:r>
      <w:r w:rsidRPr="00EA038A">
        <w:rPr>
          <w:rFonts w:ascii="Arial" w:hAnsi="Arial" w:cs="Arial"/>
          <w:sz w:val="21"/>
          <w:szCs w:val="21"/>
        </w:rPr>
        <w:lastRenderedPageBreak/>
        <w:t>达到最大、最可能的使用。</w:t>
      </w:r>
      <w:r w:rsidR="00630D24" w:rsidRPr="00EA038A">
        <w:rPr>
          <w:rFonts w:ascii="Arial" w:hAnsi="Arial" w:cs="Arial" w:hint="eastAsia"/>
          <w:sz w:val="21"/>
          <w:szCs w:val="21"/>
        </w:rPr>
        <w:t>本次评估依据估价目的，设定</w:t>
      </w:r>
      <w:r w:rsidR="00630D24" w:rsidRPr="00EA038A">
        <w:rPr>
          <w:rFonts w:ascii="Arial" w:hAnsi="Arial" w:cs="Arial"/>
          <w:sz w:val="21"/>
          <w:szCs w:val="21"/>
        </w:rPr>
        <w:t>估价对象</w:t>
      </w:r>
      <w:r w:rsidRPr="00EA038A">
        <w:rPr>
          <w:rFonts w:ascii="Arial" w:hAnsi="Arial" w:cs="Arial"/>
          <w:sz w:val="21"/>
          <w:szCs w:val="21"/>
        </w:rPr>
        <w:t>用途为</w:t>
      </w:r>
      <w:r w:rsidR="00630D24" w:rsidRPr="00367698">
        <w:rPr>
          <w:rFonts w:ascii="Arial" w:hAnsi="Arial" w:cs="Arial" w:hint="eastAsia"/>
          <w:sz w:val="21"/>
          <w:szCs w:val="21"/>
        </w:rPr>
        <w:t>住宅</w:t>
      </w:r>
      <w:r w:rsidRPr="00EA038A">
        <w:rPr>
          <w:rFonts w:ascii="Arial" w:hAnsi="Arial" w:cs="Arial"/>
          <w:sz w:val="21"/>
          <w:szCs w:val="21"/>
        </w:rPr>
        <w:t>，符合最高</w:t>
      </w:r>
      <w:proofErr w:type="gramStart"/>
      <w:r w:rsidRPr="00EA038A">
        <w:rPr>
          <w:rFonts w:ascii="Arial" w:hAnsi="Arial" w:cs="Arial"/>
          <w:sz w:val="21"/>
          <w:szCs w:val="21"/>
        </w:rPr>
        <w:t>最佳利用</w:t>
      </w:r>
      <w:proofErr w:type="gramEnd"/>
      <w:r w:rsidRPr="00EA038A">
        <w:rPr>
          <w:rFonts w:ascii="Arial" w:hAnsi="Arial" w:cs="Arial"/>
          <w:sz w:val="21"/>
          <w:szCs w:val="21"/>
        </w:rPr>
        <w:t>原则。</w:t>
      </w:r>
    </w:p>
    <w:p w14:paraId="1DB785B5" w14:textId="77777777" w:rsidR="00FE68B2" w:rsidRPr="00EA038A" w:rsidRDefault="002D50CC" w:rsidP="00C82D41">
      <w:pPr>
        <w:widowControl w:val="0"/>
        <w:overflowPunct w:val="0"/>
        <w:spacing w:line="480" w:lineRule="auto"/>
        <w:jc w:val="both"/>
        <w:rPr>
          <w:rFonts w:ascii="Arial" w:hAnsi="Arial" w:cs="Arial"/>
          <w:b/>
          <w:sz w:val="21"/>
          <w:szCs w:val="21"/>
        </w:rPr>
      </w:pPr>
      <w:r w:rsidRPr="00EA038A">
        <w:rPr>
          <w:rFonts w:ascii="Arial" w:hAnsi="Arial" w:cs="Arial"/>
          <w:b/>
          <w:sz w:val="21"/>
          <w:szCs w:val="21"/>
        </w:rPr>
        <w:t>（四）</w:t>
      </w:r>
      <w:r w:rsidR="00FE68B2" w:rsidRPr="00EA038A">
        <w:rPr>
          <w:rFonts w:ascii="Arial" w:hAnsi="Arial" w:cs="Arial"/>
          <w:b/>
          <w:sz w:val="21"/>
          <w:szCs w:val="21"/>
        </w:rPr>
        <w:t>替代原则</w:t>
      </w:r>
    </w:p>
    <w:p w14:paraId="249144D3" w14:textId="77777777" w:rsidR="00FE68B2" w:rsidRPr="00EA038A" w:rsidRDefault="00FE68B2"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0A24D9" w14:textId="77777777" w:rsidR="00FE68B2" w:rsidRPr="00EA038A" w:rsidRDefault="00FE68B2"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EA038A">
        <w:rPr>
          <w:rFonts w:ascii="Arial" w:hAnsi="Arial" w:cs="Arial"/>
          <w:sz w:val="21"/>
          <w:szCs w:val="21"/>
        </w:rPr>
        <w:t>该客观</w:t>
      </w:r>
      <w:proofErr w:type="gramEnd"/>
      <w:r w:rsidRPr="00EA038A">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4347CA3" w14:textId="77777777" w:rsidR="00FE68B2" w:rsidRPr="00EA038A" w:rsidRDefault="002D50CC" w:rsidP="00C82D41">
      <w:pPr>
        <w:widowControl w:val="0"/>
        <w:overflowPunct w:val="0"/>
        <w:spacing w:line="480" w:lineRule="auto"/>
        <w:jc w:val="both"/>
        <w:rPr>
          <w:rFonts w:ascii="Arial" w:hAnsi="Arial" w:cs="Arial"/>
          <w:b/>
          <w:sz w:val="21"/>
          <w:szCs w:val="21"/>
        </w:rPr>
      </w:pPr>
      <w:r w:rsidRPr="00EA038A">
        <w:rPr>
          <w:rFonts w:ascii="Arial" w:hAnsi="Arial" w:cs="Arial"/>
          <w:b/>
          <w:sz w:val="21"/>
          <w:szCs w:val="21"/>
        </w:rPr>
        <w:t>（五）</w:t>
      </w:r>
      <w:r w:rsidR="00FE68B2" w:rsidRPr="00EA038A">
        <w:rPr>
          <w:rFonts w:ascii="Arial" w:hAnsi="Arial" w:cs="Arial"/>
          <w:b/>
          <w:sz w:val="21"/>
          <w:szCs w:val="21"/>
        </w:rPr>
        <w:t>价值时点原则</w:t>
      </w:r>
    </w:p>
    <w:p w14:paraId="2C9E50F5" w14:textId="77777777" w:rsidR="0004627B" w:rsidRPr="009B42AB" w:rsidRDefault="0004627B" w:rsidP="00367698">
      <w:pPr>
        <w:widowControl w:val="0"/>
        <w:overflowPunct w:val="0"/>
        <w:adjustRightInd w:val="0"/>
        <w:snapToGrid w:val="0"/>
        <w:spacing w:line="480" w:lineRule="auto"/>
        <w:ind w:firstLineChars="200" w:firstLine="420"/>
        <w:jc w:val="both"/>
        <w:rPr>
          <w:rFonts w:ascii="Arial" w:hAnsi="Arial" w:cs="Arial"/>
          <w:sz w:val="21"/>
          <w:szCs w:val="21"/>
        </w:rPr>
      </w:pPr>
      <w:r w:rsidRPr="00EA038A">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w:t>
      </w:r>
      <w:r w:rsidRPr="009B42AB">
        <w:rPr>
          <w:rFonts w:ascii="Arial" w:hAnsi="Arial" w:cs="Arial"/>
          <w:sz w:val="21"/>
          <w:szCs w:val="21"/>
        </w:rPr>
        <w:t>当折算为价值时点的现值。</w:t>
      </w:r>
    </w:p>
    <w:p w14:paraId="50949561" w14:textId="77777777" w:rsidR="00FE68B2" w:rsidRPr="009B42AB" w:rsidRDefault="0004627B" w:rsidP="00367698">
      <w:pPr>
        <w:widowControl w:val="0"/>
        <w:overflowPunct w:val="0"/>
        <w:adjustRightInd w:val="0"/>
        <w:snapToGrid w:val="0"/>
        <w:spacing w:line="480" w:lineRule="auto"/>
        <w:ind w:firstLineChars="200" w:firstLine="420"/>
        <w:jc w:val="both"/>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F3383ED" w14:textId="77777777" w:rsidR="002547BD" w:rsidRPr="009B42AB" w:rsidRDefault="002547BD" w:rsidP="006209A4">
      <w:pPr>
        <w:widowControl w:val="0"/>
        <w:overflowPunct w:val="0"/>
        <w:spacing w:line="480" w:lineRule="auto"/>
        <w:ind w:firstLineChars="200" w:firstLine="422"/>
        <w:jc w:val="both"/>
        <w:rPr>
          <w:rFonts w:ascii="Arial" w:hAnsi="Arial" w:cs="Arial"/>
          <w:b/>
          <w:kern w:val="2"/>
          <w:sz w:val="21"/>
          <w:szCs w:val="21"/>
        </w:rPr>
      </w:pPr>
    </w:p>
    <w:p w14:paraId="26590533" w14:textId="77777777" w:rsidR="002547BD" w:rsidRPr="009B42AB" w:rsidRDefault="00BD0ED6" w:rsidP="006209A4">
      <w:pPr>
        <w:pStyle w:val="2"/>
        <w:widowControl w:val="0"/>
        <w:numPr>
          <w:ilvl w:val="0"/>
          <w:numId w:val="0"/>
        </w:numPr>
        <w:overflowPunct w:val="0"/>
        <w:spacing w:line="480" w:lineRule="auto"/>
        <w:ind w:left="358" w:hangingChars="170" w:hanging="358"/>
        <w:jc w:val="both"/>
        <w:rPr>
          <w:rFonts w:eastAsia="宋体"/>
          <w:kern w:val="2"/>
          <w:sz w:val="21"/>
          <w:szCs w:val="21"/>
        </w:rPr>
      </w:pPr>
      <w:bookmarkStart w:id="23" w:name="_Toc168225820"/>
      <w:bookmarkStart w:id="24" w:name="_Toc477252448"/>
      <w:r w:rsidRPr="009B42AB">
        <w:rPr>
          <w:rFonts w:eastAsia="宋体"/>
          <w:kern w:val="2"/>
          <w:sz w:val="21"/>
          <w:szCs w:val="21"/>
        </w:rPr>
        <w:t>八</w:t>
      </w:r>
      <w:r w:rsidR="00DE618B" w:rsidRPr="009B42AB">
        <w:rPr>
          <w:rFonts w:eastAsia="宋体"/>
          <w:kern w:val="2"/>
          <w:sz w:val="21"/>
          <w:szCs w:val="21"/>
        </w:rPr>
        <w:t>、</w:t>
      </w:r>
      <w:r w:rsidR="002547BD" w:rsidRPr="009B42AB">
        <w:rPr>
          <w:rFonts w:eastAsia="宋体"/>
          <w:kern w:val="2"/>
          <w:sz w:val="21"/>
          <w:szCs w:val="21"/>
        </w:rPr>
        <w:t>估价</w:t>
      </w:r>
      <w:bookmarkEnd w:id="23"/>
      <w:r w:rsidR="00FE68B2" w:rsidRPr="009B42AB">
        <w:rPr>
          <w:rFonts w:eastAsia="宋体"/>
          <w:kern w:val="2"/>
          <w:sz w:val="21"/>
          <w:szCs w:val="21"/>
        </w:rPr>
        <w:t>依据</w:t>
      </w:r>
      <w:bookmarkEnd w:id="24"/>
    </w:p>
    <w:p w14:paraId="402930CC" w14:textId="77777777" w:rsidR="00FE68B2" w:rsidRDefault="002D50CC" w:rsidP="00C82D41">
      <w:pPr>
        <w:widowControl w:val="0"/>
        <w:overflowPunct w:val="0"/>
        <w:spacing w:line="480" w:lineRule="auto"/>
        <w:jc w:val="both"/>
        <w:rPr>
          <w:rFonts w:ascii="Arial" w:hAnsi="Arial" w:cs="Arial"/>
          <w:b/>
          <w:sz w:val="21"/>
          <w:szCs w:val="21"/>
        </w:rPr>
      </w:pPr>
      <w:r w:rsidRPr="009B42AB">
        <w:rPr>
          <w:rFonts w:ascii="Arial" w:hAnsi="Arial" w:cs="Arial"/>
          <w:b/>
          <w:sz w:val="21"/>
          <w:szCs w:val="21"/>
        </w:rPr>
        <w:t>（一）</w:t>
      </w:r>
      <w:r w:rsidR="00FE68B2" w:rsidRPr="009B42AB">
        <w:rPr>
          <w:rFonts w:ascii="Arial" w:hAnsi="Arial" w:cs="Arial"/>
          <w:b/>
          <w:sz w:val="21"/>
          <w:szCs w:val="21"/>
        </w:rPr>
        <w:t>有关的法律、法规及技术标准文件</w:t>
      </w:r>
    </w:p>
    <w:p w14:paraId="0741CF97" w14:textId="77777777" w:rsidR="00AE3A4D" w:rsidRPr="006C6EFF" w:rsidRDefault="00AE3A4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《中华人民共和国土地管理法》（</w:t>
      </w:r>
      <w:r w:rsidRPr="00D21064">
        <w:rPr>
          <w:rFonts w:ascii="Arial" w:hAnsi="Arial" w:cs="Arial" w:hint="eastAsia"/>
          <w:sz w:val="21"/>
          <w:szCs w:val="21"/>
        </w:rPr>
        <w:t>1986</w:t>
      </w:r>
      <w:r w:rsidRPr="006C6EFF">
        <w:rPr>
          <w:rFonts w:ascii="Arial" w:hAnsi="Arial" w:cs="Arial" w:hint="eastAsia"/>
          <w:sz w:val="21"/>
          <w:szCs w:val="21"/>
        </w:rPr>
        <w:t>年</w:t>
      </w:r>
      <w:r w:rsidRPr="00D21064">
        <w:rPr>
          <w:rFonts w:ascii="Arial" w:hAnsi="Arial" w:cs="Arial" w:hint="eastAsia"/>
          <w:sz w:val="21"/>
          <w:szCs w:val="21"/>
        </w:rPr>
        <w:t>6</w:t>
      </w:r>
      <w:r w:rsidRPr="006C6EFF">
        <w:rPr>
          <w:rFonts w:ascii="Arial" w:hAnsi="Arial" w:cs="Arial" w:hint="eastAsia"/>
          <w:sz w:val="21"/>
          <w:szCs w:val="21"/>
        </w:rPr>
        <w:t>月</w:t>
      </w:r>
      <w:r w:rsidRPr="00D21064">
        <w:rPr>
          <w:rFonts w:ascii="Arial" w:hAnsi="Arial" w:cs="Arial" w:hint="eastAsia"/>
          <w:sz w:val="21"/>
          <w:szCs w:val="21"/>
        </w:rPr>
        <w:t>25</w:t>
      </w:r>
      <w:r w:rsidRPr="006C6EFF">
        <w:rPr>
          <w:rFonts w:ascii="Arial" w:hAnsi="Arial" w:cs="Arial" w:hint="eastAsia"/>
          <w:sz w:val="21"/>
          <w:szCs w:val="21"/>
        </w:rPr>
        <w:t>日第六届全国人民代表大会常务委员会第十六次会议通过，中华人民共和国主席令第</w:t>
      </w:r>
      <w:r w:rsidRPr="00D21064">
        <w:rPr>
          <w:rFonts w:ascii="Arial" w:hAnsi="Arial" w:cs="Arial" w:hint="eastAsia"/>
          <w:sz w:val="21"/>
          <w:szCs w:val="21"/>
        </w:rPr>
        <w:t>41</w:t>
      </w:r>
      <w:r w:rsidRPr="006C6EFF">
        <w:rPr>
          <w:rFonts w:ascii="Arial" w:hAnsi="Arial" w:cs="Arial" w:hint="eastAsia"/>
          <w:sz w:val="21"/>
          <w:szCs w:val="21"/>
        </w:rPr>
        <w:t>号公布，</w:t>
      </w:r>
      <w:r w:rsidRPr="00D21064">
        <w:rPr>
          <w:rFonts w:ascii="Arial" w:hAnsi="Arial" w:cs="Arial" w:hint="eastAsia"/>
          <w:sz w:val="21"/>
          <w:szCs w:val="21"/>
        </w:rPr>
        <w:t>1987</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r w:rsidRPr="00D21064">
        <w:rPr>
          <w:rFonts w:ascii="Arial" w:hAnsi="Arial" w:cs="Arial" w:hint="eastAsia"/>
          <w:sz w:val="21"/>
          <w:szCs w:val="21"/>
        </w:rPr>
        <w:t>1988</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29</w:t>
      </w:r>
      <w:r w:rsidRPr="006C6EFF">
        <w:rPr>
          <w:rFonts w:ascii="Arial" w:hAnsi="Arial" w:cs="Arial" w:hint="eastAsia"/>
          <w:sz w:val="21"/>
          <w:szCs w:val="21"/>
        </w:rPr>
        <w:t>日第七届全国人民代表大会常务委员会第五次会议第一次修正通过，自</w:t>
      </w:r>
      <w:r w:rsidRPr="00D21064">
        <w:rPr>
          <w:rFonts w:ascii="Arial" w:hAnsi="Arial" w:cs="Arial" w:hint="eastAsia"/>
          <w:sz w:val="21"/>
          <w:szCs w:val="21"/>
        </w:rPr>
        <w:t>1988</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29</w:t>
      </w:r>
      <w:r w:rsidRPr="006C6EFF">
        <w:rPr>
          <w:rFonts w:ascii="Arial" w:hAnsi="Arial" w:cs="Arial" w:hint="eastAsia"/>
          <w:sz w:val="21"/>
          <w:szCs w:val="21"/>
        </w:rPr>
        <w:t>日起施行；</w:t>
      </w:r>
      <w:r w:rsidRPr="00D21064">
        <w:rPr>
          <w:rFonts w:ascii="Arial" w:hAnsi="Arial" w:cs="Arial" w:hint="eastAsia"/>
          <w:sz w:val="21"/>
          <w:szCs w:val="21"/>
        </w:rPr>
        <w:t>1998</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29</w:t>
      </w:r>
      <w:r w:rsidRPr="006C6EFF">
        <w:rPr>
          <w:rFonts w:ascii="Arial" w:hAnsi="Arial" w:cs="Arial" w:hint="eastAsia"/>
          <w:sz w:val="21"/>
          <w:szCs w:val="21"/>
        </w:rPr>
        <w:t>日第九届全国人民代表大会常务委员会第四次会议修订通过，中华人民共和国主席令第</w:t>
      </w:r>
      <w:r w:rsidRPr="00D21064">
        <w:rPr>
          <w:rFonts w:ascii="Arial" w:hAnsi="Arial" w:cs="Arial" w:hint="eastAsia"/>
          <w:sz w:val="21"/>
          <w:szCs w:val="21"/>
        </w:rPr>
        <w:t>8</w:t>
      </w:r>
      <w:r w:rsidRPr="006C6EFF">
        <w:rPr>
          <w:rFonts w:ascii="Arial" w:hAnsi="Arial" w:cs="Arial" w:hint="eastAsia"/>
          <w:sz w:val="21"/>
          <w:szCs w:val="21"/>
        </w:rPr>
        <w:t>号公布，自</w:t>
      </w:r>
      <w:r w:rsidRPr="00D21064">
        <w:rPr>
          <w:rFonts w:ascii="Arial" w:hAnsi="Arial" w:cs="Arial" w:hint="eastAsia"/>
          <w:sz w:val="21"/>
          <w:szCs w:val="21"/>
        </w:rPr>
        <w:t>1999</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r w:rsidRPr="00D21064">
        <w:rPr>
          <w:rFonts w:ascii="Arial" w:hAnsi="Arial" w:cs="Arial" w:hint="eastAsia"/>
          <w:sz w:val="21"/>
          <w:szCs w:val="21"/>
        </w:rPr>
        <w:t>2004</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28</w:t>
      </w:r>
      <w:r w:rsidRPr="006C6EFF">
        <w:rPr>
          <w:rFonts w:ascii="Arial" w:hAnsi="Arial" w:cs="Arial" w:hint="eastAsia"/>
          <w:sz w:val="21"/>
          <w:szCs w:val="21"/>
        </w:rPr>
        <w:t>日第十届全国人民代表大会常务委员会第</w:t>
      </w:r>
      <w:r w:rsidRPr="006C6EFF">
        <w:rPr>
          <w:rFonts w:ascii="Arial" w:hAnsi="Arial" w:cs="Arial" w:hint="eastAsia"/>
          <w:sz w:val="21"/>
          <w:szCs w:val="21"/>
        </w:rPr>
        <w:lastRenderedPageBreak/>
        <w:t>十一次会议第二次修正通过，中华人民共和国主席令第</w:t>
      </w:r>
      <w:r w:rsidRPr="00D21064">
        <w:rPr>
          <w:rFonts w:ascii="Arial" w:hAnsi="Arial" w:cs="Arial" w:hint="eastAsia"/>
          <w:sz w:val="21"/>
          <w:szCs w:val="21"/>
        </w:rPr>
        <w:t>28</w:t>
      </w:r>
      <w:r w:rsidRPr="006C6EFF">
        <w:rPr>
          <w:rFonts w:ascii="Arial" w:hAnsi="Arial" w:cs="Arial" w:hint="eastAsia"/>
          <w:sz w:val="21"/>
          <w:szCs w:val="21"/>
        </w:rPr>
        <w:t>号公布，自公布起日起施行；</w:t>
      </w:r>
      <w:r w:rsidRPr="00D21064">
        <w:rPr>
          <w:rFonts w:ascii="Arial" w:hAnsi="Arial" w:cs="Arial" w:hint="eastAsia"/>
          <w:sz w:val="21"/>
          <w:szCs w:val="21"/>
        </w:rPr>
        <w:t>2019</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26</w:t>
      </w:r>
      <w:r w:rsidRPr="006C6EFF">
        <w:rPr>
          <w:rFonts w:ascii="Arial" w:hAnsi="Arial" w:cs="Arial" w:hint="eastAsia"/>
          <w:sz w:val="21"/>
          <w:szCs w:val="21"/>
        </w:rPr>
        <w:t>日第十三届全国人民代表大会常务委员会第十二次会议第三次修正通过，自</w:t>
      </w:r>
      <w:r w:rsidRPr="00D21064">
        <w:rPr>
          <w:rFonts w:ascii="Arial" w:hAnsi="Arial" w:cs="Arial" w:hint="eastAsia"/>
          <w:sz w:val="21"/>
          <w:szCs w:val="21"/>
        </w:rPr>
        <w:t>2020</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p>
    <w:p w14:paraId="02C5804B" w14:textId="77777777" w:rsidR="00AE3A4D" w:rsidRPr="006C6EFF" w:rsidRDefault="00AE3A4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《中华人民共和国城市房地产管理法》（</w:t>
      </w:r>
      <w:r w:rsidRPr="00D21064">
        <w:rPr>
          <w:rFonts w:ascii="Arial" w:hAnsi="Arial" w:cs="Arial" w:hint="eastAsia"/>
          <w:sz w:val="21"/>
          <w:szCs w:val="21"/>
        </w:rPr>
        <w:t>1994</w:t>
      </w:r>
      <w:r w:rsidRPr="006C6EFF">
        <w:rPr>
          <w:rFonts w:ascii="Arial" w:hAnsi="Arial" w:cs="Arial" w:hint="eastAsia"/>
          <w:sz w:val="21"/>
          <w:szCs w:val="21"/>
        </w:rPr>
        <w:t>年</w:t>
      </w:r>
      <w:r w:rsidRPr="00D21064">
        <w:rPr>
          <w:rFonts w:ascii="Arial" w:hAnsi="Arial" w:cs="Arial" w:hint="eastAsia"/>
          <w:sz w:val="21"/>
          <w:szCs w:val="21"/>
        </w:rPr>
        <w:t>7</w:t>
      </w:r>
      <w:r w:rsidRPr="006C6EFF">
        <w:rPr>
          <w:rFonts w:ascii="Arial" w:hAnsi="Arial" w:cs="Arial" w:hint="eastAsia"/>
          <w:sz w:val="21"/>
          <w:szCs w:val="21"/>
        </w:rPr>
        <w:t>月</w:t>
      </w:r>
      <w:r w:rsidRPr="00D21064">
        <w:rPr>
          <w:rFonts w:ascii="Arial" w:hAnsi="Arial" w:cs="Arial" w:hint="eastAsia"/>
          <w:sz w:val="21"/>
          <w:szCs w:val="21"/>
        </w:rPr>
        <w:t>5</w:t>
      </w:r>
      <w:r w:rsidRPr="006C6EFF">
        <w:rPr>
          <w:rFonts w:ascii="Arial" w:hAnsi="Arial" w:cs="Arial" w:hint="eastAsia"/>
          <w:sz w:val="21"/>
          <w:szCs w:val="21"/>
        </w:rPr>
        <w:t>日第八届全国人民代表大会常务委员会第八次会议通过，中华人民共和国主席令第</w:t>
      </w:r>
      <w:r w:rsidRPr="00D21064">
        <w:rPr>
          <w:rFonts w:ascii="Arial" w:hAnsi="Arial" w:cs="Arial" w:hint="eastAsia"/>
          <w:sz w:val="21"/>
          <w:szCs w:val="21"/>
        </w:rPr>
        <w:t>29</w:t>
      </w:r>
      <w:r w:rsidRPr="006C6EFF">
        <w:rPr>
          <w:rFonts w:ascii="Arial" w:hAnsi="Arial" w:cs="Arial" w:hint="eastAsia"/>
          <w:sz w:val="21"/>
          <w:szCs w:val="21"/>
        </w:rPr>
        <w:t>号公布，自</w:t>
      </w:r>
      <w:r w:rsidRPr="00D21064">
        <w:rPr>
          <w:rFonts w:ascii="Arial" w:hAnsi="Arial" w:cs="Arial" w:hint="eastAsia"/>
          <w:sz w:val="21"/>
          <w:szCs w:val="21"/>
        </w:rPr>
        <w:t>1995</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r w:rsidRPr="00D21064">
        <w:rPr>
          <w:rFonts w:ascii="Arial" w:hAnsi="Arial" w:cs="Arial" w:hint="eastAsia"/>
          <w:sz w:val="21"/>
          <w:szCs w:val="21"/>
        </w:rPr>
        <w:t>2007</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30</w:t>
      </w:r>
      <w:r w:rsidRPr="006C6EFF">
        <w:rPr>
          <w:rFonts w:ascii="Arial" w:hAnsi="Arial" w:cs="Arial" w:hint="eastAsia"/>
          <w:sz w:val="21"/>
          <w:szCs w:val="21"/>
        </w:rPr>
        <w:t>日第十届全国人民代表大会常务委员会第二十九次会议通过第一次修正通过，中华人民共和国主席令第</w:t>
      </w:r>
      <w:r w:rsidRPr="00D21064">
        <w:rPr>
          <w:rFonts w:ascii="Arial" w:hAnsi="Arial" w:cs="Arial" w:hint="eastAsia"/>
          <w:sz w:val="21"/>
          <w:szCs w:val="21"/>
        </w:rPr>
        <w:t>72</w:t>
      </w:r>
      <w:r w:rsidRPr="006C6EFF">
        <w:rPr>
          <w:rFonts w:ascii="Arial" w:hAnsi="Arial" w:cs="Arial" w:hint="eastAsia"/>
          <w:sz w:val="21"/>
          <w:szCs w:val="21"/>
        </w:rPr>
        <w:t>号公布，自公布之日起施行；</w:t>
      </w:r>
      <w:r w:rsidRPr="00D21064">
        <w:rPr>
          <w:rFonts w:ascii="Arial" w:hAnsi="Arial" w:cs="Arial" w:hint="eastAsia"/>
          <w:sz w:val="21"/>
          <w:szCs w:val="21"/>
        </w:rPr>
        <w:t>2009</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27</w:t>
      </w:r>
      <w:r w:rsidRPr="006C6EFF">
        <w:rPr>
          <w:rFonts w:ascii="Arial" w:hAnsi="Arial" w:cs="Arial" w:hint="eastAsia"/>
          <w:sz w:val="21"/>
          <w:szCs w:val="21"/>
        </w:rPr>
        <w:t>日第十一届全国人民代表大会常务委员会第十次会议第二次修正通过，中华人民共和国主席令第</w:t>
      </w:r>
      <w:r w:rsidRPr="00D21064">
        <w:rPr>
          <w:rFonts w:ascii="Arial" w:hAnsi="Arial" w:cs="Arial" w:hint="eastAsia"/>
          <w:sz w:val="21"/>
          <w:szCs w:val="21"/>
        </w:rPr>
        <w:t>18</w:t>
      </w:r>
      <w:r w:rsidRPr="006C6EFF">
        <w:rPr>
          <w:rFonts w:ascii="Arial" w:hAnsi="Arial" w:cs="Arial" w:hint="eastAsia"/>
          <w:sz w:val="21"/>
          <w:szCs w:val="21"/>
        </w:rPr>
        <w:t>号公布，自公布之日起施行；</w:t>
      </w:r>
      <w:r w:rsidRPr="00D21064">
        <w:rPr>
          <w:rFonts w:ascii="Arial" w:hAnsi="Arial" w:cs="Arial" w:hint="eastAsia"/>
          <w:sz w:val="21"/>
          <w:szCs w:val="21"/>
        </w:rPr>
        <w:t>2019</w:t>
      </w:r>
      <w:r w:rsidRPr="006C6EFF">
        <w:rPr>
          <w:rFonts w:ascii="Arial" w:hAnsi="Arial" w:cs="Arial" w:hint="eastAsia"/>
          <w:sz w:val="21"/>
          <w:szCs w:val="21"/>
        </w:rPr>
        <w:t>年</w:t>
      </w:r>
      <w:r w:rsidRPr="00D21064">
        <w:rPr>
          <w:rFonts w:ascii="Arial" w:hAnsi="Arial" w:cs="Arial" w:hint="eastAsia"/>
          <w:sz w:val="21"/>
          <w:szCs w:val="21"/>
        </w:rPr>
        <w:t>8</w:t>
      </w:r>
      <w:r w:rsidRPr="006C6EFF">
        <w:rPr>
          <w:rFonts w:ascii="Arial" w:hAnsi="Arial" w:cs="Arial" w:hint="eastAsia"/>
          <w:sz w:val="21"/>
          <w:szCs w:val="21"/>
        </w:rPr>
        <w:t>月</w:t>
      </w:r>
      <w:r w:rsidRPr="00D21064">
        <w:rPr>
          <w:rFonts w:ascii="Arial" w:hAnsi="Arial" w:cs="Arial" w:hint="eastAsia"/>
          <w:sz w:val="21"/>
          <w:szCs w:val="21"/>
        </w:rPr>
        <w:t>26</w:t>
      </w:r>
      <w:r w:rsidRPr="006C6EFF">
        <w:rPr>
          <w:rFonts w:ascii="Arial" w:hAnsi="Arial" w:cs="Arial" w:hint="eastAsia"/>
          <w:sz w:val="21"/>
          <w:szCs w:val="21"/>
        </w:rPr>
        <w:t>日第十三届全国人大常委会第十二次会议通过第三次修正，自</w:t>
      </w:r>
      <w:r w:rsidRPr="00D21064">
        <w:rPr>
          <w:rFonts w:ascii="Arial" w:hAnsi="Arial" w:cs="Arial" w:hint="eastAsia"/>
          <w:sz w:val="21"/>
          <w:szCs w:val="21"/>
        </w:rPr>
        <w:t>2020</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p>
    <w:p w14:paraId="6DD765B4" w14:textId="77777777" w:rsidR="00AE3A4D" w:rsidRPr="006C6EFF" w:rsidRDefault="00AE3A4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《中华人民共和国城乡规划法》（</w:t>
      </w:r>
      <w:r w:rsidRPr="00D21064">
        <w:rPr>
          <w:rFonts w:ascii="Arial" w:hAnsi="Arial" w:cs="Arial" w:hint="eastAsia"/>
          <w:sz w:val="21"/>
          <w:szCs w:val="21"/>
        </w:rPr>
        <w:t>2007</w:t>
      </w:r>
      <w:r w:rsidRPr="006C6EFF">
        <w:rPr>
          <w:rFonts w:ascii="Arial" w:hAnsi="Arial" w:cs="Arial" w:hint="eastAsia"/>
          <w:sz w:val="21"/>
          <w:szCs w:val="21"/>
        </w:rPr>
        <w:t xml:space="preserve"> </w:t>
      </w:r>
      <w:r w:rsidRPr="006C6EFF">
        <w:rPr>
          <w:rFonts w:ascii="Arial" w:hAnsi="Arial" w:cs="Arial" w:hint="eastAsia"/>
          <w:sz w:val="21"/>
          <w:szCs w:val="21"/>
        </w:rPr>
        <w:t>年</w:t>
      </w:r>
      <w:r w:rsidRPr="006C6EFF">
        <w:rPr>
          <w:rFonts w:ascii="Arial" w:hAnsi="Arial" w:cs="Arial" w:hint="eastAsia"/>
          <w:sz w:val="21"/>
          <w:szCs w:val="21"/>
        </w:rPr>
        <w:t xml:space="preserve"> </w:t>
      </w:r>
      <w:r w:rsidRPr="00D21064">
        <w:rPr>
          <w:rFonts w:ascii="Arial" w:hAnsi="Arial" w:cs="Arial" w:hint="eastAsia"/>
          <w:sz w:val="21"/>
          <w:szCs w:val="21"/>
        </w:rPr>
        <w:t>10</w:t>
      </w:r>
      <w:r w:rsidRPr="006C6EFF">
        <w:rPr>
          <w:rFonts w:ascii="Arial" w:hAnsi="Arial" w:cs="Arial" w:hint="eastAsia"/>
          <w:sz w:val="21"/>
          <w:szCs w:val="21"/>
        </w:rPr>
        <w:t xml:space="preserve"> </w:t>
      </w:r>
      <w:r w:rsidRPr="006C6EFF">
        <w:rPr>
          <w:rFonts w:ascii="Arial" w:hAnsi="Arial" w:cs="Arial" w:hint="eastAsia"/>
          <w:sz w:val="21"/>
          <w:szCs w:val="21"/>
        </w:rPr>
        <w:t>月</w:t>
      </w:r>
      <w:r w:rsidRPr="006C6EFF">
        <w:rPr>
          <w:rFonts w:ascii="Arial" w:hAnsi="Arial" w:cs="Arial" w:hint="eastAsia"/>
          <w:sz w:val="21"/>
          <w:szCs w:val="21"/>
        </w:rPr>
        <w:t xml:space="preserve"> </w:t>
      </w:r>
      <w:r w:rsidRPr="00D21064">
        <w:rPr>
          <w:rFonts w:ascii="Arial" w:hAnsi="Arial" w:cs="Arial" w:hint="eastAsia"/>
          <w:sz w:val="21"/>
          <w:szCs w:val="21"/>
        </w:rPr>
        <w:t>28</w:t>
      </w:r>
      <w:r w:rsidRPr="006C6EFF">
        <w:rPr>
          <w:rFonts w:ascii="Arial" w:hAnsi="Arial" w:cs="Arial" w:hint="eastAsia"/>
          <w:sz w:val="21"/>
          <w:szCs w:val="21"/>
        </w:rPr>
        <w:t xml:space="preserve"> </w:t>
      </w:r>
      <w:r w:rsidRPr="006C6EFF">
        <w:rPr>
          <w:rFonts w:ascii="Arial" w:hAnsi="Arial" w:cs="Arial" w:hint="eastAsia"/>
          <w:sz w:val="21"/>
          <w:szCs w:val="21"/>
        </w:rPr>
        <w:t>日第十届全国人民代表大会常务委员会第三十次会议通过，中华人民共和国主席令第</w:t>
      </w:r>
      <w:r w:rsidRPr="00D21064">
        <w:rPr>
          <w:rFonts w:ascii="Arial" w:hAnsi="Arial" w:cs="Arial" w:hint="eastAsia"/>
          <w:sz w:val="21"/>
          <w:szCs w:val="21"/>
        </w:rPr>
        <w:t>74</w:t>
      </w:r>
      <w:r w:rsidRPr="006C6EFF">
        <w:rPr>
          <w:rFonts w:ascii="Arial" w:hAnsi="Arial" w:cs="Arial" w:hint="eastAsia"/>
          <w:sz w:val="21"/>
          <w:szCs w:val="21"/>
        </w:rPr>
        <w:t>号，自公布之日起施行；根据</w:t>
      </w:r>
      <w:r w:rsidRPr="006C6EFF">
        <w:rPr>
          <w:rFonts w:ascii="Arial" w:hAnsi="Arial" w:cs="Arial" w:hint="eastAsia"/>
          <w:sz w:val="21"/>
          <w:szCs w:val="21"/>
        </w:rPr>
        <w:t xml:space="preserve"> </w:t>
      </w:r>
      <w:r w:rsidRPr="00D21064">
        <w:rPr>
          <w:rFonts w:ascii="Arial" w:hAnsi="Arial" w:cs="Arial" w:hint="eastAsia"/>
          <w:sz w:val="21"/>
          <w:szCs w:val="21"/>
        </w:rPr>
        <w:t>2015</w:t>
      </w:r>
      <w:r w:rsidRPr="006C6EFF">
        <w:rPr>
          <w:rFonts w:ascii="Arial" w:hAnsi="Arial" w:cs="Arial" w:hint="eastAsia"/>
          <w:sz w:val="21"/>
          <w:szCs w:val="21"/>
        </w:rPr>
        <w:t xml:space="preserve"> </w:t>
      </w:r>
      <w:r w:rsidRPr="006C6EFF">
        <w:rPr>
          <w:rFonts w:ascii="Arial" w:hAnsi="Arial" w:cs="Arial" w:hint="eastAsia"/>
          <w:sz w:val="21"/>
          <w:szCs w:val="21"/>
        </w:rPr>
        <w:t>年</w:t>
      </w:r>
      <w:r w:rsidRPr="006C6EFF">
        <w:rPr>
          <w:rFonts w:ascii="Arial" w:hAnsi="Arial" w:cs="Arial" w:hint="eastAsia"/>
          <w:sz w:val="21"/>
          <w:szCs w:val="21"/>
        </w:rPr>
        <w:t xml:space="preserve"> </w:t>
      </w:r>
      <w:r w:rsidRPr="00D21064">
        <w:rPr>
          <w:rFonts w:ascii="Arial" w:hAnsi="Arial" w:cs="Arial" w:hint="eastAsia"/>
          <w:sz w:val="21"/>
          <w:szCs w:val="21"/>
        </w:rPr>
        <w:t>4</w:t>
      </w:r>
      <w:r w:rsidRPr="006C6EFF">
        <w:rPr>
          <w:rFonts w:ascii="Arial" w:hAnsi="Arial" w:cs="Arial" w:hint="eastAsia"/>
          <w:sz w:val="21"/>
          <w:szCs w:val="21"/>
        </w:rPr>
        <w:t xml:space="preserve"> </w:t>
      </w:r>
      <w:r w:rsidRPr="006C6EFF">
        <w:rPr>
          <w:rFonts w:ascii="Arial" w:hAnsi="Arial" w:cs="Arial" w:hint="eastAsia"/>
          <w:sz w:val="21"/>
          <w:szCs w:val="21"/>
        </w:rPr>
        <w:t>月</w:t>
      </w:r>
      <w:r w:rsidRPr="006C6EFF">
        <w:rPr>
          <w:rFonts w:ascii="Arial" w:hAnsi="Arial" w:cs="Arial" w:hint="eastAsia"/>
          <w:sz w:val="21"/>
          <w:szCs w:val="21"/>
        </w:rPr>
        <w:t xml:space="preserve"> </w:t>
      </w:r>
      <w:r w:rsidRPr="00D21064">
        <w:rPr>
          <w:rFonts w:ascii="Arial" w:hAnsi="Arial" w:cs="Arial" w:hint="eastAsia"/>
          <w:sz w:val="21"/>
          <w:szCs w:val="21"/>
        </w:rPr>
        <w:t>24</w:t>
      </w:r>
      <w:r w:rsidRPr="006C6EFF">
        <w:rPr>
          <w:rFonts w:ascii="Arial" w:hAnsi="Arial" w:cs="Arial" w:hint="eastAsia"/>
          <w:sz w:val="21"/>
          <w:szCs w:val="21"/>
        </w:rPr>
        <w:t xml:space="preserve"> </w:t>
      </w:r>
      <w:r w:rsidRPr="006C6EFF">
        <w:rPr>
          <w:rFonts w:ascii="Arial" w:hAnsi="Arial" w:cs="Arial" w:hint="eastAsia"/>
          <w:sz w:val="21"/>
          <w:szCs w:val="21"/>
        </w:rPr>
        <w:t>日第十二届全国人民代表大会常务委员会第十四次会议通过第一次修正，中华人民共和国主席令第</w:t>
      </w:r>
      <w:r w:rsidRPr="00D21064">
        <w:rPr>
          <w:rFonts w:ascii="Arial" w:hAnsi="Arial" w:cs="Arial" w:hint="eastAsia"/>
          <w:sz w:val="21"/>
          <w:szCs w:val="21"/>
        </w:rPr>
        <w:t>23</w:t>
      </w:r>
      <w:r w:rsidRPr="006C6EFF">
        <w:rPr>
          <w:rFonts w:ascii="Arial" w:hAnsi="Arial" w:cs="Arial" w:hint="eastAsia"/>
          <w:sz w:val="21"/>
          <w:szCs w:val="21"/>
        </w:rPr>
        <w:t>号公布，自公布之日起施行</w:t>
      </w:r>
      <w:r w:rsidR="00012DD2" w:rsidRPr="006C6EFF">
        <w:rPr>
          <w:rFonts w:ascii="Arial" w:hAnsi="Arial" w:cs="Arial" w:hint="eastAsia"/>
          <w:sz w:val="21"/>
          <w:szCs w:val="21"/>
        </w:rPr>
        <w:t>；根据</w:t>
      </w:r>
      <w:r w:rsidR="00012DD2" w:rsidRPr="00D21064">
        <w:rPr>
          <w:rFonts w:ascii="Arial" w:hAnsi="Arial" w:cs="Arial" w:hint="eastAsia"/>
          <w:sz w:val="21"/>
          <w:szCs w:val="21"/>
        </w:rPr>
        <w:t>2019</w:t>
      </w:r>
      <w:r w:rsidR="00012DD2" w:rsidRPr="006C6EFF">
        <w:rPr>
          <w:rFonts w:ascii="Arial" w:hAnsi="Arial" w:cs="Arial" w:hint="eastAsia"/>
          <w:sz w:val="21"/>
          <w:szCs w:val="21"/>
        </w:rPr>
        <w:t>年</w:t>
      </w:r>
      <w:r w:rsidR="00012DD2" w:rsidRPr="00D21064">
        <w:rPr>
          <w:rFonts w:ascii="Arial" w:hAnsi="Arial" w:cs="Arial" w:hint="eastAsia"/>
          <w:sz w:val="21"/>
          <w:szCs w:val="21"/>
        </w:rPr>
        <w:t>4</w:t>
      </w:r>
      <w:r w:rsidR="00012DD2" w:rsidRPr="006C6EFF">
        <w:rPr>
          <w:rFonts w:ascii="Arial" w:hAnsi="Arial" w:cs="Arial" w:hint="eastAsia"/>
          <w:sz w:val="21"/>
          <w:szCs w:val="21"/>
        </w:rPr>
        <w:t>月</w:t>
      </w:r>
      <w:r w:rsidR="00012DD2" w:rsidRPr="00D21064">
        <w:rPr>
          <w:rFonts w:ascii="Arial" w:hAnsi="Arial" w:cs="Arial" w:hint="eastAsia"/>
          <w:sz w:val="21"/>
          <w:szCs w:val="21"/>
        </w:rPr>
        <w:t>23</w:t>
      </w:r>
      <w:r w:rsidR="00012DD2" w:rsidRPr="006C6EFF">
        <w:rPr>
          <w:rFonts w:ascii="Arial" w:hAnsi="Arial" w:cs="Arial" w:hint="eastAsia"/>
          <w:sz w:val="21"/>
          <w:szCs w:val="21"/>
        </w:rPr>
        <w:t>日第十三届全国人民代表大会常务委员会第十次会议通过第二次修正，自公布之日起施行</w:t>
      </w:r>
      <w:r w:rsidRPr="006C6EFF">
        <w:rPr>
          <w:rFonts w:ascii="Arial" w:hAnsi="Arial" w:cs="Arial" w:hint="eastAsia"/>
          <w:sz w:val="21"/>
          <w:szCs w:val="21"/>
        </w:rPr>
        <w:t>）</w:t>
      </w:r>
    </w:p>
    <w:p w14:paraId="7B65ADE4" w14:textId="77777777" w:rsidR="002A6FA6" w:rsidRPr="006C6EFF" w:rsidRDefault="002A6FA6"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《不动产登记暂行条例》（</w:t>
      </w:r>
      <w:r w:rsidRPr="00D21064">
        <w:rPr>
          <w:rFonts w:ascii="Arial" w:hAnsi="Arial" w:cs="Arial"/>
          <w:sz w:val="21"/>
          <w:szCs w:val="21"/>
        </w:rPr>
        <w:t>2014</w:t>
      </w:r>
      <w:r w:rsidRPr="006C6EFF">
        <w:rPr>
          <w:rFonts w:ascii="Arial" w:hAnsi="Arial" w:cs="Arial" w:hint="eastAsia"/>
          <w:sz w:val="21"/>
          <w:szCs w:val="21"/>
        </w:rPr>
        <w:t>年</w:t>
      </w:r>
      <w:r w:rsidRPr="00D21064">
        <w:rPr>
          <w:rFonts w:ascii="Arial" w:hAnsi="Arial" w:cs="Arial"/>
          <w:sz w:val="21"/>
          <w:szCs w:val="21"/>
        </w:rPr>
        <w:t>11</w:t>
      </w:r>
      <w:r w:rsidRPr="006C6EFF">
        <w:rPr>
          <w:rFonts w:ascii="Arial" w:hAnsi="Arial" w:cs="Arial" w:hint="eastAsia"/>
          <w:sz w:val="21"/>
          <w:szCs w:val="21"/>
        </w:rPr>
        <w:t>月</w:t>
      </w:r>
      <w:r w:rsidRPr="00D21064">
        <w:rPr>
          <w:rFonts w:ascii="Arial" w:hAnsi="Arial" w:cs="Arial"/>
          <w:sz w:val="21"/>
          <w:szCs w:val="21"/>
        </w:rPr>
        <w:t>24</w:t>
      </w:r>
      <w:r w:rsidRPr="006C6EFF">
        <w:rPr>
          <w:rFonts w:ascii="Arial" w:hAnsi="Arial" w:cs="Arial" w:hint="eastAsia"/>
          <w:sz w:val="21"/>
          <w:szCs w:val="21"/>
        </w:rPr>
        <w:t>日中华人民共和国国务院令第</w:t>
      </w:r>
      <w:r w:rsidRPr="00D21064">
        <w:rPr>
          <w:rFonts w:ascii="Arial" w:hAnsi="Arial" w:cs="Arial"/>
          <w:sz w:val="21"/>
          <w:szCs w:val="21"/>
        </w:rPr>
        <w:t>656</w:t>
      </w:r>
      <w:r w:rsidRPr="006C6EFF">
        <w:rPr>
          <w:rFonts w:ascii="Arial" w:hAnsi="Arial" w:cs="Arial" w:hint="eastAsia"/>
          <w:sz w:val="21"/>
          <w:szCs w:val="21"/>
        </w:rPr>
        <w:t>号公布，自</w:t>
      </w:r>
      <w:r w:rsidRPr="00D21064">
        <w:rPr>
          <w:rFonts w:ascii="Arial" w:hAnsi="Arial" w:cs="Arial"/>
          <w:sz w:val="21"/>
          <w:szCs w:val="21"/>
        </w:rPr>
        <w:t>2015</w:t>
      </w:r>
      <w:r w:rsidRPr="006C6EFF">
        <w:rPr>
          <w:rFonts w:ascii="Arial" w:hAnsi="Arial" w:cs="Arial" w:hint="eastAsia"/>
          <w:sz w:val="21"/>
          <w:szCs w:val="21"/>
        </w:rPr>
        <w:t>年</w:t>
      </w:r>
      <w:r w:rsidRPr="00D21064">
        <w:rPr>
          <w:rFonts w:ascii="Arial" w:hAnsi="Arial" w:cs="Arial"/>
          <w:sz w:val="21"/>
          <w:szCs w:val="21"/>
        </w:rPr>
        <w:t>3</w:t>
      </w:r>
      <w:r w:rsidRPr="006C6EFF">
        <w:rPr>
          <w:rFonts w:ascii="Arial" w:hAnsi="Arial" w:cs="Arial" w:hint="eastAsia"/>
          <w:sz w:val="21"/>
          <w:szCs w:val="21"/>
        </w:rPr>
        <w:t>月</w:t>
      </w:r>
      <w:r w:rsidRPr="00D21064">
        <w:rPr>
          <w:rFonts w:ascii="Arial" w:hAnsi="Arial" w:cs="Arial"/>
          <w:sz w:val="21"/>
          <w:szCs w:val="21"/>
        </w:rPr>
        <w:t>1</w:t>
      </w:r>
      <w:r w:rsidRPr="006C6EFF">
        <w:rPr>
          <w:rFonts w:ascii="Arial" w:hAnsi="Arial" w:cs="Arial" w:hint="eastAsia"/>
          <w:sz w:val="21"/>
          <w:szCs w:val="21"/>
        </w:rPr>
        <w:t>日起施行；</w:t>
      </w:r>
      <w:r w:rsidR="00D403B6" w:rsidRPr="006C6EFF">
        <w:rPr>
          <w:rFonts w:ascii="Arial" w:hAnsi="Arial" w:cs="Arial" w:hint="eastAsia"/>
          <w:sz w:val="21"/>
          <w:szCs w:val="21"/>
        </w:rPr>
        <w:t>根据</w:t>
      </w:r>
      <w:r w:rsidR="00D403B6" w:rsidRPr="00D21064">
        <w:rPr>
          <w:rFonts w:ascii="Arial" w:hAnsi="Arial" w:cs="Arial" w:hint="eastAsia"/>
          <w:sz w:val="21"/>
          <w:szCs w:val="21"/>
        </w:rPr>
        <w:t>2019</w:t>
      </w:r>
      <w:r w:rsidR="00D403B6" w:rsidRPr="006C6EFF">
        <w:rPr>
          <w:rFonts w:ascii="Arial" w:hAnsi="Arial" w:cs="Arial" w:hint="eastAsia"/>
          <w:sz w:val="21"/>
          <w:szCs w:val="21"/>
        </w:rPr>
        <w:t>年</w:t>
      </w:r>
      <w:r w:rsidR="00D403B6" w:rsidRPr="00D21064">
        <w:rPr>
          <w:rFonts w:ascii="Arial" w:hAnsi="Arial" w:cs="Arial" w:hint="eastAsia"/>
          <w:sz w:val="21"/>
          <w:szCs w:val="21"/>
        </w:rPr>
        <w:t>3</w:t>
      </w:r>
      <w:r w:rsidR="00D403B6" w:rsidRPr="006C6EFF">
        <w:rPr>
          <w:rFonts w:ascii="Arial" w:hAnsi="Arial" w:cs="Arial" w:hint="eastAsia"/>
          <w:sz w:val="21"/>
          <w:szCs w:val="21"/>
        </w:rPr>
        <w:t>月</w:t>
      </w:r>
      <w:r w:rsidR="00D403B6" w:rsidRPr="00D21064">
        <w:rPr>
          <w:rFonts w:ascii="Arial" w:hAnsi="Arial" w:cs="Arial" w:hint="eastAsia"/>
          <w:sz w:val="21"/>
          <w:szCs w:val="21"/>
        </w:rPr>
        <w:t>24</w:t>
      </w:r>
      <w:r w:rsidR="00D403B6" w:rsidRPr="006C6EFF">
        <w:rPr>
          <w:rFonts w:ascii="Arial" w:hAnsi="Arial" w:cs="Arial" w:hint="eastAsia"/>
          <w:sz w:val="21"/>
          <w:szCs w:val="21"/>
        </w:rPr>
        <w:t>日中华人民共和国国务院令第</w:t>
      </w:r>
      <w:r w:rsidR="00D403B6" w:rsidRPr="00D21064">
        <w:rPr>
          <w:rFonts w:ascii="Arial" w:hAnsi="Arial" w:cs="Arial" w:hint="eastAsia"/>
          <w:sz w:val="21"/>
          <w:szCs w:val="21"/>
        </w:rPr>
        <w:t>710</w:t>
      </w:r>
      <w:r w:rsidR="00D403B6" w:rsidRPr="006C6EFF">
        <w:rPr>
          <w:rFonts w:ascii="Arial" w:hAnsi="Arial" w:cs="Arial" w:hint="eastAsia"/>
          <w:sz w:val="21"/>
          <w:szCs w:val="21"/>
        </w:rPr>
        <w:t>号公布的《国务院关于修改部分行政法规的决定》修订，自公布之日起施行</w:t>
      </w:r>
      <w:r w:rsidRPr="006C6EFF">
        <w:rPr>
          <w:rFonts w:ascii="Arial" w:hAnsi="Arial" w:cs="Arial" w:hint="eastAsia"/>
          <w:sz w:val="21"/>
          <w:szCs w:val="21"/>
        </w:rPr>
        <w:t>）</w:t>
      </w:r>
    </w:p>
    <w:p w14:paraId="06CCEC35" w14:textId="77777777" w:rsidR="002A6FA6" w:rsidRPr="006C6EFF" w:rsidRDefault="002A6FA6"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《不动产登记暂行条例实施细则》（</w:t>
      </w:r>
      <w:r w:rsidRPr="00D21064">
        <w:rPr>
          <w:rFonts w:ascii="Arial" w:hAnsi="Arial" w:cs="Arial"/>
          <w:sz w:val="21"/>
          <w:szCs w:val="21"/>
        </w:rPr>
        <w:t>2015</w:t>
      </w:r>
      <w:r w:rsidRPr="006C6EFF">
        <w:rPr>
          <w:rFonts w:ascii="Arial" w:hAnsi="Arial" w:cs="Arial" w:hint="eastAsia"/>
          <w:sz w:val="21"/>
          <w:szCs w:val="21"/>
        </w:rPr>
        <w:t>年</w:t>
      </w:r>
      <w:r w:rsidRPr="00D21064">
        <w:rPr>
          <w:rFonts w:ascii="Arial" w:hAnsi="Arial" w:cs="Arial"/>
          <w:sz w:val="21"/>
          <w:szCs w:val="21"/>
        </w:rPr>
        <w:t>6</w:t>
      </w:r>
      <w:r w:rsidRPr="006C6EFF">
        <w:rPr>
          <w:rFonts w:ascii="Arial" w:hAnsi="Arial" w:cs="Arial" w:hint="eastAsia"/>
          <w:sz w:val="21"/>
          <w:szCs w:val="21"/>
        </w:rPr>
        <w:t>月</w:t>
      </w:r>
      <w:r w:rsidRPr="00D21064">
        <w:rPr>
          <w:rFonts w:ascii="Arial" w:hAnsi="Arial" w:cs="Arial"/>
          <w:sz w:val="21"/>
          <w:szCs w:val="21"/>
        </w:rPr>
        <w:t>29</w:t>
      </w:r>
      <w:r w:rsidRPr="006C6EFF">
        <w:rPr>
          <w:rFonts w:ascii="Arial" w:hAnsi="Arial" w:cs="Arial" w:hint="eastAsia"/>
          <w:sz w:val="21"/>
          <w:szCs w:val="21"/>
        </w:rPr>
        <w:t>日国土资源部第</w:t>
      </w:r>
      <w:r w:rsidRPr="00D21064">
        <w:rPr>
          <w:rFonts w:ascii="Arial" w:hAnsi="Arial" w:cs="Arial"/>
          <w:sz w:val="21"/>
          <w:szCs w:val="21"/>
        </w:rPr>
        <w:t>3</w:t>
      </w:r>
      <w:r w:rsidRPr="006C6EFF">
        <w:rPr>
          <w:rFonts w:ascii="Arial" w:hAnsi="Arial" w:cs="Arial" w:hint="eastAsia"/>
          <w:sz w:val="21"/>
          <w:szCs w:val="21"/>
        </w:rPr>
        <w:t>次部务会议通过，自</w:t>
      </w:r>
      <w:r w:rsidRPr="00D21064">
        <w:rPr>
          <w:rFonts w:ascii="Arial" w:hAnsi="Arial" w:cs="Arial"/>
          <w:sz w:val="21"/>
          <w:szCs w:val="21"/>
        </w:rPr>
        <w:t>2016</w:t>
      </w:r>
      <w:r w:rsidRPr="006C6EFF">
        <w:rPr>
          <w:rFonts w:ascii="Arial" w:hAnsi="Arial" w:cs="Arial" w:hint="eastAsia"/>
          <w:sz w:val="21"/>
          <w:szCs w:val="21"/>
        </w:rPr>
        <w:t>年</w:t>
      </w:r>
      <w:r w:rsidRPr="00D21064">
        <w:rPr>
          <w:rFonts w:ascii="Arial" w:hAnsi="Arial" w:cs="Arial"/>
          <w:sz w:val="21"/>
          <w:szCs w:val="21"/>
        </w:rPr>
        <w:t>1</w:t>
      </w:r>
      <w:r w:rsidRPr="006C6EFF">
        <w:rPr>
          <w:rFonts w:ascii="Arial" w:hAnsi="Arial" w:cs="Arial" w:hint="eastAsia"/>
          <w:sz w:val="21"/>
          <w:szCs w:val="21"/>
        </w:rPr>
        <w:t>月</w:t>
      </w:r>
      <w:r w:rsidRPr="00D21064">
        <w:rPr>
          <w:rFonts w:ascii="Arial" w:hAnsi="Arial" w:cs="Arial"/>
          <w:sz w:val="21"/>
          <w:szCs w:val="21"/>
        </w:rPr>
        <w:t>1</w:t>
      </w:r>
      <w:r w:rsidRPr="006C6EFF">
        <w:rPr>
          <w:rFonts w:ascii="Arial" w:hAnsi="Arial" w:cs="Arial" w:hint="eastAsia"/>
          <w:sz w:val="21"/>
          <w:szCs w:val="21"/>
        </w:rPr>
        <w:t>日起施行；根据</w:t>
      </w:r>
      <w:r w:rsidRPr="00D21064">
        <w:rPr>
          <w:rFonts w:ascii="Arial" w:hAnsi="Arial" w:cs="Arial"/>
          <w:sz w:val="21"/>
          <w:szCs w:val="21"/>
        </w:rPr>
        <w:t>2019</w:t>
      </w:r>
      <w:r w:rsidRPr="006C6EFF">
        <w:rPr>
          <w:rFonts w:ascii="Arial" w:hAnsi="Arial" w:cs="Arial" w:hint="eastAsia"/>
          <w:sz w:val="21"/>
          <w:szCs w:val="21"/>
        </w:rPr>
        <w:t>年</w:t>
      </w:r>
      <w:r w:rsidRPr="00D21064">
        <w:rPr>
          <w:rFonts w:ascii="Arial" w:hAnsi="Arial" w:cs="Arial"/>
          <w:sz w:val="21"/>
          <w:szCs w:val="21"/>
        </w:rPr>
        <w:t>7</w:t>
      </w:r>
      <w:r w:rsidRPr="006C6EFF">
        <w:rPr>
          <w:rFonts w:ascii="Arial" w:hAnsi="Arial" w:cs="Arial" w:hint="eastAsia"/>
          <w:sz w:val="21"/>
          <w:szCs w:val="21"/>
        </w:rPr>
        <w:t>月</w:t>
      </w:r>
      <w:r w:rsidRPr="00D21064">
        <w:rPr>
          <w:rFonts w:ascii="Arial" w:hAnsi="Arial" w:cs="Arial"/>
          <w:sz w:val="21"/>
          <w:szCs w:val="21"/>
        </w:rPr>
        <w:t>16</w:t>
      </w:r>
      <w:r w:rsidRPr="006C6EFF">
        <w:rPr>
          <w:rFonts w:ascii="Arial" w:hAnsi="Arial" w:cs="Arial" w:hint="eastAsia"/>
          <w:sz w:val="21"/>
          <w:szCs w:val="21"/>
        </w:rPr>
        <w:t>日自然资源部第</w:t>
      </w:r>
      <w:r w:rsidRPr="00D21064">
        <w:rPr>
          <w:rFonts w:ascii="Arial" w:hAnsi="Arial" w:cs="Arial"/>
          <w:sz w:val="21"/>
          <w:szCs w:val="21"/>
        </w:rPr>
        <w:t>2</w:t>
      </w:r>
      <w:r w:rsidRPr="006C6EFF">
        <w:rPr>
          <w:rFonts w:ascii="Arial" w:hAnsi="Arial" w:cs="Arial" w:hint="eastAsia"/>
          <w:sz w:val="21"/>
          <w:szCs w:val="21"/>
        </w:rPr>
        <w:t>次部务会议审议通过《自然资源部关于第一批废止和修改的部门规章的决定》</w:t>
      </w:r>
      <w:r w:rsidRPr="006C6EFF">
        <w:rPr>
          <w:rFonts w:ascii="Arial" w:hAnsi="Arial" w:cs="Arial"/>
          <w:sz w:val="21"/>
          <w:szCs w:val="21"/>
        </w:rPr>
        <w:t>[</w:t>
      </w:r>
      <w:r w:rsidRPr="006C6EFF">
        <w:rPr>
          <w:rFonts w:ascii="Arial" w:hAnsi="Arial" w:cs="Arial" w:hint="eastAsia"/>
          <w:sz w:val="21"/>
          <w:szCs w:val="21"/>
        </w:rPr>
        <w:t>中华人民共和国自然资源部令第</w:t>
      </w:r>
      <w:r w:rsidRPr="00D21064">
        <w:rPr>
          <w:rFonts w:ascii="Arial" w:hAnsi="Arial" w:cs="Arial"/>
          <w:sz w:val="21"/>
          <w:szCs w:val="21"/>
        </w:rPr>
        <w:t>5</w:t>
      </w:r>
      <w:r w:rsidRPr="006C6EFF">
        <w:rPr>
          <w:rFonts w:ascii="Arial" w:hAnsi="Arial" w:cs="Arial" w:hint="eastAsia"/>
          <w:sz w:val="21"/>
          <w:szCs w:val="21"/>
        </w:rPr>
        <w:t>号</w:t>
      </w:r>
      <w:r w:rsidRPr="006C6EFF">
        <w:rPr>
          <w:rFonts w:ascii="Arial" w:hAnsi="Arial" w:cs="Arial"/>
          <w:sz w:val="21"/>
          <w:szCs w:val="21"/>
        </w:rPr>
        <w:t>]</w:t>
      </w:r>
      <w:r w:rsidRPr="006C6EFF">
        <w:rPr>
          <w:rFonts w:ascii="Arial" w:hAnsi="Arial" w:cs="Arial" w:hint="eastAsia"/>
          <w:sz w:val="21"/>
          <w:szCs w:val="21"/>
        </w:rPr>
        <w:t>修订，自公布之日起施行）</w:t>
      </w:r>
    </w:p>
    <w:p w14:paraId="7E8E61C6" w14:textId="77777777" w:rsidR="00AE3A4D" w:rsidRPr="006C6EFF" w:rsidRDefault="00AE3A4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《中华人民共和国资产评估法》（</w:t>
      </w:r>
      <w:r w:rsidRPr="00D21064">
        <w:rPr>
          <w:rFonts w:ascii="Arial" w:hAnsi="Arial" w:cs="Arial" w:hint="eastAsia"/>
          <w:sz w:val="21"/>
          <w:szCs w:val="21"/>
        </w:rPr>
        <w:t>2016</w:t>
      </w:r>
      <w:r w:rsidRPr="006C6EFF">
        <w:rPr>
          <w:rFonts w:ascii="Arial" w:hAnsi="Arial" w:cs="Arial" w:hint="eastAsia"/>
          <w:sz w:val="21"/>
          <w:szCs w:val="21"/>
        </w:rPr>
        <w:t>年</w:t>
      </w:r>
      <w:r w:rsidRPr="00D21064">
        <w:rPr>
          <w:rFonts w:ascii="Arial" w:hAnsi="Arial" w:cs="Arial" w:hint="eastAsia"/>
          <w:sz w:val="21"/>
          <w:szCs w:val="21"/>
        </w:rPr>
        <w:t>7</w:t>
      </w:r>
      <w:r w:rsidRPr="006C6EFF">
        <w:rPr>
          <w:rFonts w:ascii="Arial" w:hAnsi="Arial" w:cs="Arial" w:hint="eastAsia"/>
          <w:sz w:val="21"/>
          <w:szCs w:val="21"/>
        </w:rPr>
        <w:t>月</w:t>
      </w:r>
      <w:r w:rsidRPr="00D21064">
        <w:rPr>
          <w:rFonts w:ascii="Arial" w:hAnsi="Arial" w:cs="Arial" w:hint="eastAsia"/>
          <w:sz w:val="21"/>
          <w:szCs w:val="21"/>
        </w:rPr>
        <w:t>2</w:t>
      </w:r>
      <w:r w:rsidRPr="006C6EFF">
        <w:rPr>
          <w:rFonts w:ascii="Arial" w:hAnsi="Arial" w:cs="Arial" w:hint="eastAsia"/>
          <w:sz w:val="21"/>
          <w:szCs w:val="21"/>
        </w:rPr>
        <w:t>日第十二届全国人民代表大会常务委员会第二十一次会议通过，</w:t>
      </w:r>
      <w:r w:rsidRPr="00D21064">
        <w:rPr>
          <w:rFonts w:ascii="Arial" w:hAnsi="Arial" w:cs="Arial" w:hint="eastAsia"/>
          <w:sz w:val="21"/>
          <w:szCs w:val="21"/>
        </w:rPr>
        <w:t>2016</w:t>
      </w:r>
      <w:r w:rsidRPr="006C6EFF">
        <w:rPr>
          <w:rFonts w:ascii="Arial" w:hAnsi="Arial" w:cs="Arial" w:hint="eastAsia"/>
          <w:sz w:val="21"/>
          <w:szCs w:val="21"/>
        </w:rPr>
        <w:t>年</w:t>
      </w:r>
      <w:r w:rsidRPr="00D21064">
        <w:rPr>
          <w:rFonts w:ascii="Arial" w:hAnsi="Arial" w:cs="Arial" w:hint="eastAsia"/>
          <w:sz w:val="21"/>
          <w:szCs w:val="21"/>
        </w:rPr>
        <w:t>3</w:t>
      </w:r>
      <w:r w:rsidRPr="006C6EFF">
        <w:rPr>
          <w:rFonts w:ascii="Arial" w:hAnsi="Arial" w:cs="Arial" w:hint="eastAsia"/>
          <w:sz w:val="21"/>
          <w:szCs w:val="21"/>
        </w:rPr>
        <w:t>月</w:t>
      </w:r>
      <w:r w:rsidRPr="00D21064">
        <w:rPr>
          <w:rFonts w:ascii="Arial" w:hAnsi="Arial" w:cs="Arial" w:hint="eastAsia"/>
          <w:sz w:val="21"/>
          <w:szCs w:val="21"/>
        </w:rPr>
        <w:t>16</w:t>
      </w:r>
      <w:r w:rsidRPr="006C6EFF">
        <w:rPr>
          <w:rFonts w:ascii="Arial" w:hAnsi="Arial" w:cs="Arial" w:hint="eastAsia"/>
          <w:sz w:val="21"/>
          <w:szCs w:val="21"/>
        </w:rPr>
        <w:t>日中华人民共和国主席令第</w:t>
      </w:r>
      <w:r w:rsidRPr="00D21064">
        <w:rPr>
          <w:rFonts w:ascii="Arial" w:hAnsi="Arial" w:cs="Arial" w:hint="eastAsia"/>
          <w:sz w:val="21"/>
          <w:szCs w:val="21"/>
        </w:rPr>
        <w:t>46</w:t>
      </w:r>
      <w:r w:rsidRPr="006C6EFF">
        <w:rPr>
          <w:rFonts w:ascii="Arial" w:hAnsi="Arial" w:cs="Arial" w:hint="eastAsia"/>
          <w:sz w:val="21"/>
          <w:szCs w:val="21"/>
        </w:rPr>
        <w:t>号公布，自</w:t>
      </w:r>
      <w:r w:rsidRPr="00D21064">
        <w:rPr>
          <w:rFonts w:ascii="Arial" w:hAnsi="Arial" w:cs="Arial" w:hint="eastAsia"/>
          <w:sz w:val="21"/>
          <w:szCs w:val="21"/>
        </w:rPr>
        <w:t>2016</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p>
    <w:p w14:paraId="3749F5CC" w14:textId="77777777" w:rsidR="00AC2399" w:rsidRPr="006C6EFF" w:rsidRDefault="00AC2399"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《中华人民共和国民法典》（</w:t>
      </w:r>
      <w:r w:rsidRPr="00D21064">
        <w:rPr>
          <w:rFonts w:ascii="Arial" w:hAnsi="Arial" w:cs="Arial" w:hint="eastAsia"/>
          <w:sz w:val="21"/>
          <w:szCs w:val="21"/>
        </w:rPr>
        <w:t>2020</w:t>
      </w:r>
      <w:r w:rsidRPr="006C6EFF">
        <w:rPr>
          <w:rFonts w:ascii="Arial" w:hAnsi="Arial" w:cs="Arial" w:hint="eastAsia"/>
          <w:sz w:val="21"/>
          <w:szCs w:val="21"/>
        </w:rPr>
        <w:t>年</w:t>
      </w:r>
      <w:r w:rsidRPr="00D21064">
        <w:rPr>
          <w:rFonts w:ascii="Arial" w:hAnsi="Arial" w:cs="Arial" w:hint="eastAsia"/>
          <w:sz w:val="21"/>
          <w:szCs w:val="21"/>
        </w:rPr>
        <w:t>5</w:t>
      </w:r>
      <w:r w:rsidRPr="006C6EFF">
        <w:rPr>
          <w:rFonts w:ascii="Arial" w:hAnsi="Arial" w:cs="Arial" w:hint="eastAsia"/>
          <w:sz w:val="21"/>
          <w:szCs w:val="21"/>
        </w:rPr>
        <w:t>月</w:t>
      </w:r>
      <w:r w:rsidRPr="00D21064">
        <w:rPr>
          <w:rFonts w:ascii="Arial" w:hAnsi="Arial" w:cs="Arial" w:hint="eastAsia"/>
          <w:sz w:val="21"/>
          <w:szCs w:val="21"/>
        </w:rPr>
        <w:t>28</w:t>
      </w:r>
      <w:r w:rsidRPr="006C6EFF">
        <w:rPr>
          <w:rFonts w:ascii="Arial" w:hAnsi="Arial" w:cs="Arial" w:hint="eastAsia"/>
          <w:sz w:val="21"/>
          <w:szCs w:val="21"/>
        </w:rPr>
        <w:t>日第十三届全国人大三次会议表决通过，自</w:t>
      </w:r>
      <w:r w:rsidRPr="00D21064">
        <w:rPr>
          <w:rFonts w:ascii="Arial" w:hAnsi="Arial" w:cs="Arial" w:hint="eastAsia"/>
          <w:sz w:val="21"/>
          <w:szCs w:val="21"/>
        </w:rPr>
        <w:t>2021</w:t>
      </w:r>
      <w:r w:rsidRPr="006C6EFF">
        <w:rPr>
          <w:rFonts w:ascii="Arial" w:hAnsi="Arial" w:cs="Arial" w:hint="eastAsia"/>
          <w:sz w:val="21"/>
          <w:szCs w:val="21"/>
        </w:rPr>
        <w:lastRenderedPageBreak/>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p>
    <w:p w14:paraId="2B67592B" w14:textId="77777777" w:rsidR="00AE3A4D" w:rsidRPr="006C6EFF" w:rsidRDefault="00AE3A4D" w:rsidP="00C82D41">
      <w:pPr>
        <w:widowControl w:val="0"/>
        <w:numPr>
          <w:ilvl w:val="0"/>
          <w:numId w:val="12"/>
        </w:numPr>
        <w:overflowPunct w:val="0"/>
        <w:spacing w:line="480" w:lineRule="auto"/>
        <w:ind w:left="0" w:firstLineChars="202" w:firstLine="424"/>
        <w:jc w:val="both"/>
        <w:rPr>
          <w:rFonts w:ascii="Arial" w:hAnsi="Arial" w:cs="Arial"/>
          <w:sz w:val="21"/>
          <w:szCs w:val="21"/>
        </w:rPr>
      </w:pPr>
      <w:r w:rsidRPr="006C6EFF">
        <w:rPr>
          <w:rFonts w:ascii="Arial" w:hAnsi="Arial" w:cs="Arial" w:hint="eastAsia"/>
          <w:sz w:val="21"/>
          <w:szCs w:val="21"/>
        </w:rPr>
        <w:t>《中华人民共和国城镇国有土地使用权出让和转让暂行条例》（</w:t>
      </w:r>
      <w:r w:rsidRPr="00D21064">
        <w:rPr>
          <w:rFonts w:ascii="Arial" w:hAnsi="Arial" w:cs="Arial" w:hint="eastAsia"/>
          <w:sz w:val="21"/>
          <w:szCs w:val="21"/>
        </w:rPr>
        <w:t>1990</w:t>
      </w:r>
      <w:r w:rsidRPr="006C6EFF">
        <w:rPr>
          <w:rFonts w:ascii="Arial" w:hAnsi="Arial" w:cs="Arial" w:hint="eastAsia"/>
          <w:sz w:val="21"/>
          <w:szCs w:val="21"/>
        </w:rPr>
        <w:t>年</w:t>
      </w:r>
      <w:r w:rsidRPr="00D21064">
        <w:rPr>
          <w:rFonts w:ascii="Arial" w:hAnsi="Arial" w:cs="Arial" w:hint="eastAsia"/>
          <w:sz w:val="21"/>
          <w:szCs w:val="21"/>
        </w:rPr>
        <w:t>5</w:t>
      </w:r>
      <w:r w:rsidRPr="006C6EFF">
        <w:rPr>
          <w:rFonts w:ascii="Arial" w:hAnsi="Arial" w:cs="Arial" w:hint="eastAsia"/>
          <w:sz w:val="21"/>
          <w:szCs w:val="21"/>
        </w:rPr>
        <w:t>月</w:t>
      </w:r>
      <w:r w:rsidRPr="00D21064">
        <w:rPr>
          <w:rFonts w:ascii="Arial" w:hAnsi="Arial" w:cs="Arial" w:hint="eastAsia"/>
          <w:sz w:val="21"/>
          <w:szCs w:val="21"/>
        </w:rPr>
        <w:t>19</w:t>
      </w:r>
      <w:r w:rsidRPr="006C6EFF">
        <w:rPr>
          <w:rFonts w:ascii="Arial" w:hAnsi="Arial" w:cs="Arial" w:hint="eastAsia"/>
          <w:sz w:val="21"/>
          <w:szCs w:val="21"/>
        </w:rPr>
        <w:t>日中华人民共和国国务院令第</w:t>
      </w:r>
      <w:r w:rsidRPr="00D21064">
        <w:rPr>
          <w:rFonts w:ascii="Arial" w:hAnsi="Arial" w:cs="Arial" w:hint="eastAsia"/>
          <w:sz w:val="21"/>
          <w:szCs w:val="21"/>
        </w:rPr>
        <w:t>55</w:t>
      </w:r>
      <w:r w:rsidRPr="006C6EFF">
        <w:rPr>
          <w:rFonts w:ascii="Arial" w:hAnsi="Arial" w:cs="Arial" w:hint="eastAsia"/>
          <w:sz w:val="21"/>
          <w:szCs w:val="21"/>
        </w:rPr>
        <w:t>号发布，自发布之日起施行</w:t>
      </w:r>
      <w:r w:rsidR="00802EA3" w:rsidRPr="006C6EFF">
        <w:rPr>
          <w:rFonts w:ascii="Arial" w:hAnsi="Arial" w:cs="Arial" w:hint="eastAsia"/>
          <w:sz w:val="21"/>
          <w:szCs w:val="21"/>
        </w:rPr>
        <w:t>；</w:t>
      </w:r>
      <w:r w:rsidR="00D403B6" w:rsidRPr="006C6EFF">
        <w:rPr>
          <w:rFonts w:ascii="Arial" w:hAnsi="Arial" w:cs="Arial" w:hint="eastAsia"/>
          <w:sz w:val="21"/>
          <w:szCs w:val="21"/>
        </w:rPr>
        <w:t>根据</w:t>
      </w:r>
      <w:r w:rsidR="00D403B6" w:rsidRPr="00D21064">
        <w:rPr>
          <w:rFonts w:ascii="Arial" w:hAnsi="Arial" w:cs="Arial" w:hint="eastAsia"/>
          <w:sz w:val="21"/>
          <w:szCs w:val="21"/>
        </w:rPr>
        <w:t>2020</w:t>
      </w:r>
      <w:r w:rsidR="00D403B6" w:rsidRPr="006C6EFF">
        <w:rPr>
          <w:rFonts w:ascii="Arial" w:hAnsi="Arial" w:cs="Arial" w:hint="eastAsia"/>
          <w:sz w:val="21"/>
          <w:szCs w:val="21"/>
        </w:rPr>
        <w:t>年</w:t>
      </w:r>
      <w:r w:rsidR="00D403B6" w:rsidRPr="00D21064">
        <w:rPr>
          <w:rFonts w:ascii="Arial" w:hAnsi="Arial" w:cs="Arial" w:hint="eastAsia"/>
          <w:sz w:val="21"/>
          <w:szCs w:val="21"/>
        </w:rPr>
        <w:t>11</w:t>
      </w:r>
      <w:r w:rsidR="00D403B6" w:rsidRPr="006C6EFF">
        <w:rPr>
          <w:rFonts w:ascii="Arial" w:hAnsi="Arial" w:cs="Arial" w:hint="eastAsia"/>
          <w:sz w:val="21"/>
          <w:szCs w:val="21"/>
        </w:rPr>
        <w:t>月</w:t>
      </w:r>
      <w:r w:rsidR="00D403B6" w:rsidRPr="00D21064">
        <w:rPr>
          <w:rFonts w:ascii="Arial" w:hAnsi="Arial" w:cs="Arial" w:hint="eastAsia"/>
          <w:sz w:val="21"/>
          <w:szCs w:val="21"/>
        </w:rPr>
        <w:t>29</w:t>
      </w:r>
      <w:r w:rsidR="00D403B6" w:rsidRPr="006C6EFF">
        <w:rPr>
          <w:rFonts w:ascii="Arial" w:hAnsi="Arial" w:cs="Arial" w:hint="eastAsia"/>
          <w:sz w:val="21"/>
          <w:szCs w:val="21"/>
        </w:rPr>
        <w:t>日中华人民共和国国务院令第</w:t>
      </w:r>
      <w:r w:rsidR="00D403B6" w:rsidRPr="00D21064">
        <w:rPr>
          <w:rFonts w:ascii="Arial" w:hAnsi="Arial" w:cs="Arial" w:hint="eastAsia"/>
          <w:sz w:val="21"/>
          <w:szCs w:val="21"/>
        </w:rPr>
        <w:t>732</w:t>
      </w:r>
      <w:r w:rsidR="00D403B6" w:rsidRPr="006C6EFF">
        <w:rPr>
          <w:rFonts w:ascii="Arial" w:hAnsi="Arial" w:cs="Arial" w:hint="eastAsia"/>
          <w:sz w:val="21"/>
          <w:szCs w:val="21"/>
        </w:rPr>
        <w:t>号公布的《国务院关于修改和废止部分行政法规的决定》修订，</w:t>
      </w:r>
      <w:r w:rsidR="00802EA3" w:rsidRPr="006C6EFF">
        <w:rPr>
          <w:rFonts w:ascii="Arial" w:hAnsi="Arial" w:cs="Arial" w:hint="eastAsia"/>
          <w:sz w:val="21"/>
          <w:szCs w:val="21"/>
        </w:rPr>
        <w:t>自公布之日起施行</w:t>
      </w:r>
      <w:r w:rsidRPr="006C6EFF">
        <w:rPr>
          <w:rFonts w:ascii="Arial" w:hAnsi="Arial" w:cs="Arial" w:hint="eastAsia"/>
          <w:sz w:val="21"/>
          <w:szCs w:val="21"/>
        </w:rPr>
        <w:t>）</w:t>
      </w:r>
    </w:p>
    <w:p w14:paraId="36D49A18" w14:textId="77777777" w:rsidR="00AE3A4D" w:rsidRDefault="00AE3A4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《中华人民共和国土地管理法实施条例》（</w:t>
      </w:r>
      <w:r w:rsidRPr="00D21064">
        <w:rPr>
          <w:rFonts w:ascii="Arial" w:hAnsi="Arial" w:cs="Arial" w:hint="eastAsia"/>
          <w:sz w:val="21"/>
          <w:szCs w:val="21"/>
        </w:rPr>
        <w:t>1998</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24</w:t>
      </w:r>
      <w:r w:rsidRPr="006C6EFF">
        <w:rPr>
          <w:rFonts w:ascii="Arial" w:hAnsi="Arial" w:cs="Arial" w:hint="eastAsia"/>
          <w:sz w:val="21"/>
          <w:szCs w:val="21"/>
        </w:rPr>
        <w:t>日国务院第</w:t>
      </w:r>
      <w:r w:rsidRPr="00D21064">
        <w:rPr>
          <w:rFonts w:ascii="Arial" w:hAnsi="Arial" w:cs="Arial" w:hint="eastAsia"/>
          <w:sz w:val="21"/>
          <w:szCs w:val="21"/>
        </w:rPr>
        <w:t>12</w:t>
      </w:r>
      <w:r w:rsidRPr="006C6EFF">
        <w:rPr>
          <w:rFonts w:ascii="Arial" w:hAnsi="Arial" w:cs="Arial" w:hint="eastAsia"/>
          <w:sz w:val="21"/>
          <w:szCs w:val="21"/>
        </w:rPr>
        <w:t>次常务会议通过</w:t>
      </w:r>
      <w:r w:rsidRPr="006C6EFF">
        <w:rPr>
          <w:rFonts w:ascii="Arial" w:hAnsi="Arial" w:cs="Arial" w:hint="eastAsia"/>
          <w:sz w:val="21"/>
          <w:szCs w:val="21"/>
        </w:rPr>
        <w:t xml:space="preserve"> </w:t>
      </w:r>
      <w:r w:rsidRPr="006C6EFF">
        <w:rPr>
          <w:rFonts w:ascii="Arial" w:hAnsi="Arial" w:cs="Arial" w:hint="eastAsia"/>
          <w:sz w:val="21"/>
          <w:szCs w:val="21"/>
        </w:rPr>
        <w:t>，</w:t>
      </w:r>
      <w:r w:rsidRPr="00D21064">
        <w:rPr>
          <w:rFonts w:ascii="Arial" w:hAnsi="Arial" w:cs="Arial" w:hint="eastAsia"/>
          <w:sz w:val="21"/>
          <w:szCs w:val="21"/>
        </w:rPr>
        <w:t>1998</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27</w:t>
      </w:r>
      <w:r w:rsidRPr="006C6EFF">
        <w:rPr>
          <w:rFonts w:ascii="Arial" w:hAnsi="Arial" w:cs="Arial" w:hint="eastAsia"/>
          <w:sz w:val="21"/>
          <w:szCs w:val="21"/>
        </w:rPr>
        <w:t>日中华人民共和国国务院令第</w:t>
      </w:r>
      <w:r w:rsidRPr="00D21064">
        <w:rPr>
          <w:rFonts w:ascii="Arial" w:hAnsi="Arial" w:cs="Arial" w:hint="eastAsia"/>
          <w:sz w:val="21"/>
          <w:szCs w:val="21"/>
        </w:rPr>
        <w:t>256</w:t>
      </w:r>
      <w:r w:rsidRPr="006C6EFF">
        <w:rPr>
          <w:rFonts w:ascii="Arial" w:hAnsi="Arial" w:cs="Arial" w:hint="eastAsia"/>
          <w:sz w:val="21"/>
          <w:szCs w:val="21"/>
        </w:rPr>
        <w:t>号发布，自</w:t>
      </w:r>
      <w:r w:rsidRPr="00D21064">
        <w:rPr>
          <w:rFonts w:ascii="Arial" w:hAnsi="Arial" w:cs="Arial" w:hint="eastAsia"/>
          <w:sz w:val="21"/>
          <w:szCs w:val="21"/>
        </w:rPr>
        <w:t>1999</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w:t>
      </w:r>
      <w:r w:rsidRPr="006C6EFF">
        <w:rPr>
          <w:rFonts w:ascii="Arial" w:hAnsi="Arial" w:cs="Arial" w:hint="eastAsia"/>
          <w:sz w:val="21"/>
          <w:szCs w:val="21"/>
        </w:rPr>
        <w:t>日起施行；</w:t>
      </w:r>
      <w:r w:rsidRPr="00D21064">
        <w:rPr>
          <w:rFonts w:ascii="Arial" w:hAnsi="Arial" w:cs="Arial" w:hint="eastAsia"/>
          <w:sz w:val="21"/>
          <w:szCs w:val="21"/>
        </w:rPr>
        <w:t>2010</w:t>
      </w:r>
      <w:r w:rsidRPr="006C6EFF">
        <w:rPr>
          <w:rFonts w:ascii="Arial" w:hAnsi="Arial" w:cs="Arial" w:hint="eastAsia"/>
          <w:sz w:val="21"/>
          <w:szCs w:val="21"/>
        </w:rPr>
        <w:t>年</w:t>
      </w:r>
      <w:r w:rsidRPr="00D21064">
        <w:rPr>
          <w:rFonts w:ascii="Arial" w:hAnsi="Arial" w:cs="Arial" w:hint="eastAsia"/>
          <w:sz w:val="21"/>
          <w:szCs w:val="21"/>
        </w:rPr>
        <w:t>12</w:t>
      </w:r>
      <w:r w:rsidRPr="006C6EFF">
        <w:rPr>
          <w:rFonts w:ascii="Arial" w:hAnsi="Arial" w:cs="Arial" w:hint="eastAsia"/>
          <w:sz w:val="21"/>
          <w:szCs w:val="21"/>
        </w:rPr>
        <w:t>月</w:t>
      </w:r>
      <w:r w:rsidRPr="00D21064">
        <w:rPr>
          <w:rFonts w:ascii="Arial" w:hAnsi="Arial" w:cs="Arial" w:hint="eastAsia"/>
          <w:sz w:val="21"/>
          <w:szCs w:val="21"/>
        </w:rPr>
        <w:t>29</w:t>
      </w:r>
      <w:r w:rsidRPr="006C6EFF">
        <w:rPr>
          <w:rFonts w:ascii="Arial" w:hAnsi="Arial" w:cs="Arial" w:hint="eastAsia"/>
          <w:sz w:val="21"/>
          <w:szCs w:val="21"/>
        </w:rPr>
        <w:t>日国务院第</w:t>
      </w:r>
      <w:r w:rsidRPr="00D21064">
        <w:rPr>
          <w:rFonts w:ascii="Arial" w:hAnsi="Arial" w:cs="Arial" w:hint="eastAsia"/>
          <w:sz w:val="21"/>
          <w:szCs w:val="21"/>
        </w:rPr>
        <w:t>138</w:t>
      </w:r>
      <w:r w:rsidRPr="006C6EFF">
        <w:rPr>
          <w:rFonts w:ascii="Arial" w:hAnsi="Arial" w:cs="Arial" w:hint="eastAsia"/>
          <w:sz w:val="21"/>
          <w:szCs w:val="21"/>
        </w:rPr>
        <w:t>次常务会议第一次修正通过，</w:t>
      </w:r>
      <w:r w:rsidRPr="00D21064">
        <w:rPr>
          <w:rFonts w:ascii="Arial" w:hAnsi="Arial" w:cs="Arial" w:hint="eastAsia"/>
          <w:sz w:val="21"/>
          <w:szCs w:val="21"/>
        </w:rPr>
        <w:t>2011</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8</w:t>
      </w:r>
      <w:r w:rsidRPr="006C6EFF">
        <w:rPr>
          <w:rFonts w:ascii="Arial" w:hAnsi="Arial" w:cs="Arial" w:hint="eastAsia"/>
          <w:sz w:val="21"/>
          <w:szCs w:val="21"/>
        </w:rPr>
        <w:t>日中华人民共和国国务院令第</w:t>
      </w:r>
      <w:r w:rsidRPr="00D21064">
        <w:rPr>
          <w:rFonts w:ascii="Arial" w:hAnsi="Arial" w:cs="Arial" w:hint="eastAsia"/>
          <w:sz w:val="21"/>
          <w:szCs w:val="21"/>
        </w:rPr>
        <w:t>588</w:t>
      </w:r>
      <w:r w:rsidRPr="006C6EFF">
        <w:rPr>
          <w:rFonts w:ascii="Arial" w:hAnsi="Arial" w:cs="Arial" w:hint="eastAsia"/>
          <w:sz w:val="21"/>
          <w:szCs w:val="21"/>
        </w:rPr>
        <w:t>号发布，自发布之日起施行；</w:t>
      </w:r>
      <w:r w:rsidR="00CB37BE" w:rsidRPr="00D21064">
        <w:rPr>
          <w:rFonts w:ascii="Arial" w:hAnsi="Arial" w:cs="Arial" w:hint="eastAsia"/>
          <w:sz w:val="21"/>
          <w:szCs w:val="21"/>
        </w:rPr>
        <w:t>2014</w:t>
      </w:r>
      <w:r w:rsidR="00CB37BE" w:rsidRPr="006C6EFF">
        <w:rPr>
          <w:rFonts w:ascii="Arial" w:hAnsi="Arial" w:cs="Arial" w:hint="eastAsia"/>
          <w:sz w:val="21"/>
          <w:szCs w:val="21"/>
        </w:rPr>
        <w:t>年</w:t>
      </w:r>
      <w:r w:rsidR="00CB37BE" w:rsidRPr="00D21064">
        <w:rPr>
          <w:rFonts w:ascii="Arial" w:hAnsi="Arial" w:cs="Arial" w:hint="eastAsia"/>
          <w:sz w:val="21"/>
          <w:szCs w:val="21"/>
        </w:rPr>
        <w:t>7</w:t>
      </w:r>
      <w:r w:rsidR="00CB37BE" w:rsidRPr="006C6EFF">
        <w:rPr>
          <w:rFonts w:ascii="Arial" w:hAnsi="Arial" w:cs="Arial" w:hint="eastAsia"/>
          <w:sz w:val="21"/>
          <w:szCs w:val="21"/>
        </w:rPr>
        <w:t>月</w:t>
      </w:r>
      <w:r w:rsidR="00CB37BE" w:rsidRPr="00D21064">
        <w:rPr>
          <w:rFonts w:ascii="Arial" w:hAnsi="Arial" w:cs="Arial" w:hint="eastAsia"/>
          <w:sz w:val="21"/>
          <w:szCs w:val="21"/>
        </w:rPr>
        <w:t>9</w:t>
      </w:r>
      <w:r w:rsidR="00CB37BE" w:rsidRPr="006C6EFF">
        <w:rPr>
          <w:rFonts w:ascii="Arial" w:hAnsi="Arial" w:cs="Arial" w:hint="eastAsia"/>
          <w:sz w:val="21"/>
          <w:szCs w:val="21"/>
        </w:rPr>
        <w:t>日国务院第</w:t>
      </w:r>
      <w:r w:rsidR="00CB37BE" w:rsidRPr="00D21064">
        <w:rPr>
          <w:rFonts w:ascii="Arial" w:hAnsi="Arial" w:cs="Arial" w:hint="eastAsia"/>
          <w:sz w:val="21"/>
          <w:szCs w:val="21"/>
        </w:rPr>
        <w:t>54</w:t>
      </w:r>
      <w:r w:rsidR="00CB37BE" w:rsidRPr="006C6EFF">
        <w:rPr>
          <w:rFonts w:ascii="Arial" w:hAnsi="Arial" w:cs="Arial" w:hint="eastAsia"/>
          <w:sz w:val="21"/>
          <w:szCs w:val="21"/>
        </w:rPr>
        <w:t>次常务会议第二次修正通过，</w:t>
      </w:r>
      <w:r w:rsidR="00CB37BE" w:rsidRPr="00D21064">
        <w:rPr>
          <w:rFonts w:ascii="Arial" w:hAnsi="Arial" w:cs="Arial" w:hint="eastAsia"/>
          <w:sz w:val="21"/>
          <w:szCs w:val="21"/>
        </w:rPr>
        <w:t>2014</w:t>
      </w:r>
      <w:r w:rsidR="00CB37BE" w:rsidRPr="006C6EFF">
        <w:rPr>
          <w:rFonts w:ascii="Arial" w:hAnsi="Arial" w:cs="Arial" w:hint="eastAsia"/>
          <w:sz w:val="21"/>
          <w:szCs w:val="21"/>
        </w:rPr>
        <w:t>年</w:t>
      </w:r>
      <w:r w:rsidR="00CB37BE" w:rsidRPr="00D21064">
        <w:rPr>
          <w:rFonts w:ascii="Arial" w:hAnsi="Arial" w:cs="Arial" w:hint="eastAsia"/>
          <w:sz w:val="21"/>
          <w:szCs w:val="21"/>
        </w:rPr>
        <w:t>7</w:t>
      </w:r>
      <w:r w:rsidR="00CB37BE" w:rsidRPr="006C6EFF">
        <w:rPr>
          <w:rFonts w:ascii="Arial" w:hAnsi="Arial" w:cs="Arial" w:hint="eastAsia"/>
          <w:sz w:val="21"/>
          <w:szCs w:val="21"/>
        </w:rPr>
        <w:t>月</w:t>
      </w:r>
      <w:r w:rsidR="00CB37BE" w:rsidRPr="00D21064">
        <w:rPr>
          <w:rFonts w:ascii="Arial" w:hAnsi="Arial" w:cs="Arial" w:hint="eastAsia"/>
          <w:sz w:val="21"/>
          <w:szCs w:val="21"/>
        </w:rPr>
        <w:t>29</w:t>
      </w:r>
      <w:r w:rsidR="00CB37BE" w:rsidRPr="006C6EFF">
        <w:rPr>
          <w:rFonts w:ascii="Arial" w:hAnsi="Arial" w:cs="Arial" w:hint="eastAsia"/>
          <w:sz w:val="21"/>
          <w:szCs w:val="21"/>
        </w:rPr>
        <w:t>日中华人民共和国国务院令第</w:t>
      </w:r>
      <w:r w:rsidR="00CB37BE" w:rsidRPr="00D21064">
        <w:rPr>
          <w:rFonts w:ascii="Arial" w:hAnsi="Arial" w:cs="Arial" w:hint="eastAsia"/>
          <w:sz w:val="21"/>
          <w:szCs w:val="21"/>
        </w:rPr>
        <w:t>653</w:t>
      </w:r>
      <w:r w:rsidR="00CB37BE" w:rsidRPr="006C6EFF">
        <w:rPr>
          <w:rFonts w:ascii="Arial" w:hAnsi="Arial" w:cs="Arial" w:hint="eastAsia"/>
          <w:sz w:val="21"/>
          <w:szCs w:val="21"/>
        </w:rPr>
        <w:t>号公布，自公布之日起施行；</w:t>
      </w:r>
      <w:r w:rsidR="00CB37BE" w:rsidRPr="00D21064">
        <w:rPr>
          <w:rFonts w:ascii="Arial" w:hAnsi="Arial" w:cs="Arial" w:hint="eastAsia"/>
          <w:sz w:val="21"/>
          <w:szCs w:val="21"/>
        </w:rPr>
        <w:t>2021</w:t>
      </w:r>
      <w:r w:rsidR="00CB37BE" w:rsidRPr="006C6EFF">
        <w:rPr>
          <w:rFonts w:ascii="Arial" w:hAnsi="Arial" w:cs="Arial" w:hint="eastAsia"/>
          <w:sz w:val="21"/>
          <w:szCs w:val="21"/>
        </w:rPr>
        <w:t>年</w:t>
      </w:r>
      <w:r w:rsidR="00CB37BE" w:rsidRPr="00D21064">
        <w:rPr>
          <w:rFonts w:ascii="Arial" w:hAnsi="Arial" w:cs="Arial" w:hint="eastAsia"/>
          <w:sz w:val="21"/>
          <w:szCs w:val="21"/>
        </w:rPr>
        <w:t>4</w:t>
      </w:r>
      <w:r w:rsidR="00CB37BE" w:rsidRPr="006C6EFF">
        <w:rPr>
          <w:rFonts w:ascii="Arial" w:hAnsi="Arial" w:cs="Arial" w:hint="eastAsia"/>
          <w:sz w:val="21"/>
          <w:szCs w:val="21"/>
        </w:rPr>
        <w:t>月</w:t>
      </w:r>
      <w:r w:rsidR="00CB37BE" w:rsidRPr="00D21064">
        <w:rPr>
          <w:rFonts w:ascii="Arial" w:hAnsi="Arial" w:cs="Arial" w:hint="eastAsia"/>
          <w:sz w:val="21"/>
          <w:szCs w:val="21"/>
        </w:rPr>
        <w:t>21</w:t>
      </w:r>
      <w:r w:rsidR="00CB37BE" w:rsidRPr="006C6EFF">
        <w:rPr>
          <w:rFonts w:ascii="Arial" w:hAnsi="Arial" w:cs="Arial" w:hint="eastAsia"/>
          <w:sz w:val="21"/>
          <w:szCs w:val="21"/>
        </w:rPr>
        <w:t>日国务院第</w:t>
      </w:r>
      <w:r w:rsidR="00CB37BE" w:rsidRPr="00D21064">
        <w:rPr>
          <w:rFonts w:ascii="Arial" w:hAnsi="Arial" w:cs="Arial" w:hint="eastAsia"/>
          <w:sz w:val="21"/>
          <w:szCs w:val="21"/>
        </w:rPr>
        <w:t>132</w:t>
      </w:r>
      <w:r w:rsidR="00CB37BE" w:rsidRPr="006C6EFF">
        <w:rPr>
          <w:rFonts w:ascii="Arial" w:hAnsi="Arial" w:cs="Arial" w:hint="eastAsia"/>
          <w:sz w:val="21"/>
          <w:szCs w:val="21"/>
        </w:rPr>
        <w:t>次会议第三次修订通过，</w:t>
      </w:r>
      <w:r w:rsidR="00CB37BE" w:rsidRPr="00D21064">
        <w:rPr>
          <w:rFonts w:ascii="Arial" w:hAnsi="Arial" w:cs="Arial" w:hint="eastAsia"/>
          <w:sz w:val="21"/>
          <w:szCs w:val="21"/>
        </w:rPr>
        <w:t>2021</w:t>
      </w:r>
      <w:r w:rsidR="00CB37BE" w:rsidRPr="006C6EFF">
        <w:rPr>
          <w:rFonts w:ascii="Arial" w:hAnsi="Arial" w:cs="Arial" w:hint="eastAsia"/>
          <w:sz w:val="21"/>
          <w:szCs w:val="21"/>
        </w:rPr>
        <w:t>年</w:t>
      </w:r>
      <w:r w:rsidR="00CB37BE" w:rsidRPr="00D21064">
        <w:rPr>
          <w:rFonts w:ascii="Arial" w:hAnsi="Arial" w:cs="Arial" w:hint="eastAsia"/>
          <w:sz w:val="21"/>
          <w:szCs w:val="21"/>
        </w:rPr>
        <w:t>7</w:t>
      </w:r>
      <w:r w:rsidR="00CB37BE" w:rsidRPr="006C6EFF">
        <w:rPr>
          <w:rFonts w:ascii="Arial" w:hAnsi="Arial" w:cs="Arial" w:hint="eastAsia"/>
          <w:sz w:val="21"/>
          <w:szCs w:val="21"/>
        </w:rPr>
        <w:t>月</w:t>
      </w:r>
      <w:r w:rsidR="00CB37BE" w:rsidRPr="00D21064">
        <w:rPr>
          <w:rFonts w:ascii="Arial" w:hAnsi="Arial" w:cs="Arial" w:hint="eastAsia"/>
          <w:sz w:val="21"/>
          <w:szCs w:val="21"/>
        </w:rPr>
        <w:t>2</w:t>
      </w:r>
      <w:r w:rsidR="00CB37BE" w:rsidRPr="006C6EFF">
        <w:rPr>
          <w:rFonts w:ascii="Arial" w:hAnsi="Arial" w:cs="Arial" w:hint="eastAsia"/>
          <w:sz w:val="21"/>
          <w:szCs w:val="21"/>
        </w:rPr>
        <w:t>日中华人民共和国国务院令第</w:t>
      </w:r>
      <w:r w:rsidR="00CB37BE" w:rsidRPr="00D21064">
        <w:rPr>
          <w:rFonts w:ascii="Arial" w:hAnsi="Arial" w:cs="Arial" w:hint="eastAsia"/>
          <w:sz w:val="21"/>
          <w:szCs w:val="21"/>
        </w:rPr>
        <w:t>743</w:t>
      </w:r>
      <w:r w:rsidR="00CB37BE" w:rsidRPr="006C6EFF">
        <w:rPr>
          <w:rFonts w:ascii="Arial" w:hAnsi="Arial" w:cs="Arial" w:hint="eastAsia"/>
          <w:sz w:val="21"/>
          <w:szCs w:val="21"/>
        </w:rPr>
        <w:t>号公布，自</w:t>
      </w:r>
      <w:r w:rsidR="00CB37BE" w:rsidRPr="00D21064">
        <w:rPr>
          <w:rFonts w:ascii="Arial" w:hAnsi="Arial" w:cs="Arial" w:hint="eastAsia"/>
          <w:sz w:val="21"/>
          <w:szCs w:val="21"/>
        </w:rPr>
        <w:t>2021</w:t>
      </w:r>
      <w:r w:rsidR="00CB37BE" w:rsidRPr="006C6EFF">
        <w:rPr>
          <w:rFonts w:ascii="Arial" w:hAnsi="Arial" w:cs="Arial" w:hint="eastAsia"/>
          <w:sz w:val="21"/>
          <w:szCs w:val="21"/>
        </w:rPr>
        <w:t>年</w:t>
      </w:r>
      <w:r w:rsidR="00CB37BE" w:rsidRPr="00D21064">
        <w:rPr>
          <w:rFonts w:ascii="Arial" w:hAnsi="Arial" w:cs="Arial" w:hint="eastAsia"/>
          <w:sz w:val="21"/>
          <w:szCs w:val="21"/>
        </w:rPr>
        <w:t>9</w:t>
      </w:r>
      <w:r w:rsidR="00CB37BE" w:rsidRPr="006C6EFF">
        <w:rPr>
          <w:rFonts w:ascii="Arial" w:hAnsi="Arial" w:cs="Arial" w:hint="eastAsia"/>
          <w:sz w:val="21"/>
          <w:szCs w:val="21"/>
        </w:rPr>
        <w:t>月</w:t>
      </w:r>
      <w:r w:rsidR="00CB37BE" w:rsidRPr="00D21064">
        <w:rPr>
          <w:rFonts w:ascii="Arial" w:hAnsi="Arial" w:cs="Arial" w:hint="eastAsia"/>
          <w:sz w:val="21"/>
          <w:szCs w:val="21"/>
        </w:rPr>
        <w:t>1</w:t>
      </w:r>
      <w:r w:rsidR="00CB37BE" w:rsidRPr="006C6EFF">
        <w:rPr>
          <w:rFonts w:ascii="Arial" w:hAnsi="Arial" w:cs="Arial" w:hint="eastAsia"/>
          <w:sz w:val="21"/>
          <w:szCs w:val="21"/>
        </w:rPr>
        <w:t>日起施行</w:t>
      </w:r>
      <w:r w:rsidRPr="006C6EFF">
        <w:rPr>
          <w:rFonts w:ascii="Arial" w:hAnsi="Arial" w:cs="Arial" w:hint="eastAsia"/>
          <w:sz w:val="21"/>
          <w:szCs w:val="21"/>
        </w:rPr>
        <w:t>）</w:t>
      </w:r>
    </w:p>
    <w:p w14:paraId="15284B89" w14:textId="77777777" w:rsidR="003243FD" w:rsidRPr="003243FD" w:rsidRDefault="003243F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493EE1">
        <w:rPr>
          <w:rFonts w:ascii="Arial" w:hAnsi="Arial" w:cs="Arial"/>
          <w:color w:val="000000"/>
          <w:sz w:val="21"/>
          <w:szCs w:val="21"/>
        </w:rPr>
        <w:t>《国有土地上房屋征收与补偿条例》</w:t>
      </w:r>
      <w:r w:rsidRPr="00493EE1">
        <w:rPr>
          <w:rFonts w:ascii="Arial" w:hAnsi="Arial" w:cs="Arial" w:hint="eastAsia"/>
          <w:color w:val="000000"/>
          <w:sz w:val="21"/>
          <w:szCs w:val="21"/>
        </w:rPr>
        <w:t>（</w:t>
      </w:r>
      <w:r w:rsidRPr="00D21064">
        <w:rPr>
          <w:rFonts w:ascii="Arial" w:hAnsi="Arial" w:cs="Arial" w:hint="eastAsia"/>
          <w:sz w:val="21"/>
          <w:szCs w:val="21"/>
        </w:rPr>
        <w:t>2011</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19</w:t>
      </w:r>
      <w:r w:rsidRPr="006C6EFF">
        <w:rPr>
          <w:rFonts w:ascii="Arial" w:hAnsi="Arial" w:cs="Arial" w:hint="eastAsia"/>
          <w:sz w:val="21"/>
          <w:szCs w:val="21"/>
        </w:rPr>
        <w:t>日国务院第</w:t>
      </w:r>
      <w:r w:rsidRPr="00D21064">
        <w:rPr>
          <w:rFonts w:ascii="Arial" w:hAnsi="Arial" w:cs="Arial" w:hint="eastAsia"/>
          <w:sz w:val="21"/>
          <w:szCs w:val="21"/>
        </w:rPr>
        <w:t>141</w:t>
      </w:r>
      <w:r w:rsidRPr="006C6EFF">
        <w:rPr>
          <w:rFonts w:ascii="Arial" w:hAnsi="Arial" w:cs="Arial" w:hint="eastAsia"/>
          <w:sz w:val="21"/>
          <w:szCs w:val="21"/>
        </w:rPr>
        <w:t>次常务会议通过</w:t>
      </w:r>
      <w:r w:rsidRPr="006C6EFF">
        <w:rPr>
          <w:rFonts w:ascii="Arial" w:hAnsi="Arial" w:cs="Arial" w:hint="eastAsia"/>
          <w:sz w:val="21"/>
          <w:szCs w:val="21"/>
        </w:rPr>
        <w:t xml:space="preserve"> </w:t>
      </w:r>
      <w:r w:rsidRPr="006C6EFF">
        <w:rPr>
          <w:rFonts w:ascii="Arial" w:hAnsi="Arial" w:cs="Arial" w:hint="eastAsia"/>
          <w:sz w:val="21"/>
          <w:szCs w:val="21"/>
        </w:rPr>
        <w:t>，</w:t>
      </w:r>
      <w:r w:rsidRPr="00D21064">
        <w:rPr>
          <w:rFonts w:ascii="Arial" w:hAnsi="Arial" w:cs="Arial" w:hint="eastAsia"/>
          <w:sz w:val="21"/>
          <w:szCs w:val="21"/>
        </w:rPr>
        <w:t>2011</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21</w:t>
      </w:r>
      <w:r w:rsidRPr="006C6EFF">
        <w:rPr>
          <w:rFonts w:ascii="Arial" w:hAnsi="Arial" w:cs="Arial" w:hint="eastAsia"/>
          <w:sz w:val="21"/>
          <w:szCs w:val="21"/>
        </w:rPr>
        <w:t>日中华人民共和国国务院令第</w:t>
      </w:r>
      <w:r w:rsidRPr="00D21064">
        <w:rPr>
          <w:rFonts w:ascii="Arial" w:hAnsi="Arial" w:cs="Arial" w:hint="eastAsia"/>
          <w:sz w:val="21"/>
          <w:szCs w:val="21"/>
        </w:rPr>
        <w:t>590</w:t>
      </w:r>
      <w:r w:rsidRPr="006C6EFF">
        <w:rPr>
          <w:rFonts w:ascii="Arial" w:hAnsi="Arial" w:cs="Arial" w:hint="eastAsia"/>
          <w:sz w:val="21"/>
          <w:szCs w:val="21"/>
        </w:rPr>
        <w:t>号</w:t>
      </w:r>
      <w:r>
        <w:rPr>
          <w:rFonts w:ascii="Arial" w:hAnsi="Arial" w:cs="Arial" w:hint="eastAsia"/>
          <w:sz w:val="21"/>
          <w:szCs w:val="21"/>
        </w:rPr>
        <w:t>公</w:t>
      </w:r>
      <w:r w:rsidRPr="006C6EFF">
        <w:rPr>
          <w:rFonts w:ascii="Arial" w:hAnsi="Arial" w:cs="Arial" w:hint="eastAsia"/>
          <w:sz w:val="21"/>
          <w:szCs w:val="21"/>
        </w:rPr>
        <w:t>布，自</w:t>
      </w:r>
      <w:r w:rsidRPr="00D21064">
        <w:rPr>
          <w:rFonts w:ascii="Arial" w:hAnsi="Arial" w:cs="Arial" w:hint="eastAsia"/>
          <w:sz w:val="21"/>
          <w:szCs w:val="21"/>
        </w:rPr>
        <w:t>2011</w:t>
      </w:r>
      <w:r w:rsidRPr="006C6EFF">
        <w:rPr>
          <w:rFonts w:ascii="Arial" w:hAnsi="Arial" w:cs="Arial" w:hint="eastAsia"/>
          <w:sz w:val="21"/>
          <w:szCs w:val="21"/>
        </w:rPr>
        <w:t>年</w:t>
      </w:r>
      <w:r w:rsidRPr="00D21064">
        <w:rPr>
          <w:rFonts w:ascii="Arial" w:hAnsi="Arial" w:cs="Arial" w:hint="eastAsia"/>
          <w:sz w:val="21"/>
          <w:szCs w:val="21"/>
        </w:rPr>
        <w:t>1</w:t>
      </w:r>
      <w:r w:rsidRPr="006C6EFF">
        <w:rPr>
          <w:rFonts w:ascii="Arial" w:hAnsi="Arial" w:cs="Arial" w:hint="eastAsia"/>
          <w:sz w:val="21"/>
          <w:szCs w:val="21"/>
        </w:rPr>
        <w:t>月</w:t>
      </w:r>
      <w:r w:rsidRPr="00D21064">
        <w:rPr>
          <w:rFonts w:ascii="Arial" w:hAnsi="Arial" w:cs="Arial" w:hint="eastAsia"/>
          <w:sz w:val="21"/>
          <w:szCs w:val="21"/>
        </w:rPr>
        <w:t>21</w:t>
      </w:r>
      <w:r w:rsidRPr="006C6EFF">
        <w:rPr>
          <w:rFonts w:ascii="Arial" w:hAnsi="Arial" w:cs="Arial" w:hint="eastAsia"/>
          <w:sz w:val="21"/>
          <w:szCs w:val="21"/>
        </w:rPr>
        <w:t>日起施行</w:t>
      </w:r>
      <w:r w:rsidRPr="00493EE1">
        <w:rPr>
          <w:rFonts w:ascii="Arial" w:hAnsi="Arial" w:cs="Arial" w:hint="eastAsia"/>
          <w:color w:val="000000"/>
          <w:sz w:val="21"/>
          <w:szCs w:val="21"/>
        </w:rPr>
        <w:t>）</w:t>
      </w:r>
    </w:p>
    <w:p w14:paraId="45E67ED1" w14:textId="77777777" w:rsidR="003243FD" w:rsidRPr="003243FD" w:rsidRDefault="003243F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493EE1">
        <w:rPr>
          <w:rFonts w:ascii="Arial" w:hAnsi="Arial" w:cs="Arial"/>
          <w:color w:val="000000"/>
          <w:sz w:val="21"/>
          <w:szCs w:val="21"/>
        </w:rPr>
        <w:t>《国有土地上房屋征收评估办法》</w:t>
      </w:r>
      <w:r w:rsidR="00AA5B18">
        <w:rPr>
          <w:rFonts w:ascii="Arial" w:hAnsi="Arial" w:cs="Arial" w:hint="eastAsia"/>
          <w:color w:val="000000"/>
          <w:sz w:val="21"/>
          <w:szCs w:val="21"/>
        </w:rPr>
        <w:t>（</w:t>
      </w:r>
      <w:r w:rsidR="00AA5B18" w:rsidRPr="00493EE1">
        <w:rPr>
          <w:rFonts w:ascii="Arial" w:hAnsi="Arial" w:cs="Arial"/>
          <w:color w:val="000000"/>
          <w:sz w:val="21"/>
          <w:szCs w:val="21"/>
        </w:rPr>
        <w:t>建房</w:t>
      </w:r>
      <w:r w:rsidR="00AA5B18" w:rsidRPr="00493EE1">
        <w:rPr>
          <w:rFonts w:ascii="Arial" w:hAnsi="Arial" w:cs="Arial"/>
          <w:color w:val="000000"/>
          <w:sz w:val="21"/>
          <w:szCs w:val="21"/>
        </w:rPr>
        <w:t>[</w:t>
      </w:r>
      <w:r w:rsidR="00AA5B18" w:rsidRPr="00D21064">
        <w:rPr>
          <w:rFonts w:ascii="Arial" w:hAnsi="Arial" w:cs="Arial"/>
          <w:color w:val="000000"/>
          <w:sz w:val="21"/>
          <w:szCs w:val="21"/>
        </w:rPr>
        <w:t>2011</w:t>
      </w:r>
      <w:r w:rsidR="00AA5B18" w:rsidRPr="00493EE1">
        <w:rPr>
          <w:rFonts w:ascii="Arial" w:hAnsi="Arial" w:cs="Arial" w:hint="eastAsia"/>
          <w:color w:val="000000"/>
          <w:sz w:val="21"/>
          <w:szCs w:val="21"/>
        </w:rPr>
        <w:t>]</w:t>
      </w:r>
      <w:r w:rsidR="00AA5B18" w:rsidRPr="00D21064">
        <w:rPr>
          <w:rFonts w:ascii="Arial" w:hAnsi="Arial" w:cs="Arial"/>
          <w:color w:val="000000"/>
          <w:sz w:val="21"/>
          <w:szCs w:val="21"/>
        </w:rPr>
        <w:t>77</w:t>
      </w:r>
      <w:r w:rsidR="00AA5B18" w:rsidRPr="00493EE1">
        <w:rPr>
          <w:rFonts w:ascii="Arial" w:hAnsi="Arial" w:cs="Arial"/>
          <w:color w:val="000000"/>
          <w:sz w:val="21"/>
          <w:szCs w:val="21"/>
        </w:rPr>
        <w:t>号</w:t>
      </w:r>
      <w:r w:rsidR="00AA5B18">
        <w:rPr>
          <w:rFonts w:ascii="Arial" w:hAnsi="Arial" w:cs="Arial" w:hint="eastAsia"/>
          <w:color w:val="000000"/>
          <w:sz w:val="21"/>
          <w:szCs w:val="21"/>
        </w:rPr>
        <w:t>）</w:t>
      </w:r>
    </w:p>
    <w:p w14:paraId="369BECAC" w14:textId="77777777" w:rsidR="003243FD" w:rsidRPr="003243FD" w:rsidRDefault="003243F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493EE1">
        <w:rPr>
          <w:rFonts w:ascii="Arial" w:hAnsi="Arial" w:cs="Arial"/>
          <w:color w:val="000000"/>
          <w:sz w:val="21"/>
          <w:szCs w:val="21"/>
        </w:rPr>
        <w:t>《北京市国有土地上房屋征收与补偿实施意见》</w:t>
      </w:r>
      <w:r w:rsidR="00AA5B18">
        <w:rPr>
          <w:rFonts w:ascii="Arial" w:hAnsi="Arial" w:cs="Arial" w:hint="eastAsia"/>
          <w:color w:val="000000"/>
          <w:sz w:val="21"/>
          <w:szCs w:val="21"/>
        </w:rPr>
        <w:t>（</w:t>
      </w:r>
      <w:r w:rsidR="00AA5B18" w:rsidRPr="00493EE1">
        <w:rPr>
          <w:rFonts w:ascii="Arial" w:hAnsi="Arial" w:cs="Arial"/>
          <w:color w:val="000000"/>
          <w:sz w:val="21"/>
          <w:szCs w:val="21"/>
        </w:rPr>
        <w:t>京政发</w:t>
      </w:r>
      <w:r w:rsidR="00AA5B18" w:rsidRPr="00493EE1">
        <w:rPr>
          <w:rFonts w:ascii="Arial" w:hAnsi="Arial" w:cs="Arial"/>
          <w:color w:val="000000"/>
          <w:sz w:val="21"/>
          <w:szCs w:val="21"/>
        </w:rPr>
        <w:t>[</w:t>
      </w:r>
      <w:r w:rsidR="00AA5B18" w:rsidRPr="00D21064">
        <w:rPr>
          <w:rFonts w:ascii="Arial" w:hAnsi="Arial" w:cs="Arial"/>
          <w:color w:val="000000"/>
          <w:sz w:val="21"/>
          <w:szCs w:val="21"/>
        </w:rPr>
        <w:t>2011</w:t>
      </w:r>
      <w:r w:rsidR="00AA5B18" w:rsidRPr="00493EE1">
        <w:rPr>
          <w:rFonts w:ascii="Arial" w:hAnsi="Arial" w:cs="Arial"/>
          <w:color w:val="000000"/>
          <w:sz w:val="21"/>
          <w:szCs w:val="21"/>
        </w:rPr>
        <w:t>]</w:t>
      </w:r>
      <w:r w:rsidR="00AA5B18" w:rsidRPr="00D21064">
        <w:rPr>
          <w:rFonts w:ascii="Arial" w:hAnsi="Arial" w:cs="Arial"/>
          <w:color w:val="000000"/>
          <w:sz w:val="21"/>
          <w:szCs w:val="21"/>
        </w:rPr>
        <w:t>27</w:t>
      </w:r>
      <w:r w:rsidR="00AA5B18" w:rsidRPr="00493EE1">
        <w:rPr>
          <w:rFonts w:ascii="Arial" w:hAnsi="Arial" w:cs="Arial"/>
          <w:color w:val="000000"/>
          <w:sz w:val="21"/>
          <w:szCs w:val="21"/>
        </w:rPr>
        <w:t>号</w:t>
      </w:r>
      <w:r w:rsidR="00AA5B18">
        <w:rPr>
          <w:rFonts w:ascii="Arial" w:hAnsi="Arial" w:cs="Arial" w:hint="eastAsia"/>
          <w:color w:val="000000"/>
          <w:sz w:val="21"/>
          <w:szCs w:val="21"/>
        </w:rPr>
        <w:t>）</w:t>
      </w:r>
    </w:p>
    <w:p w14:paraId="16D346AC" w14:textId="77777777" w:rsidR="005F731B" w:rsidRPr="005F731B" w:rsidRDefault="003243FD" w:rsidP="005F731B">
      <w:pPr>
        <w:widowControl w:val="0"/>
        <w:numPr>
          <w:ilvl w:val="0"/>
          <w:numId w:val="12"/>
        </w:numPr>
        <w:overflowPunct w:val="0"/>
        <w:spacing w:line="480" w:lineRule="auto"/>
        <w:ind w:left="0" w:firstLineChars="200" w:firstLine="420"/>
        <w:jc w:val="both"/>
        <w:rPr>
          <w:rFonts w:ascii="Arial" w:hAnsi="Arial" w:cs="Arial"/>
          <w:sz w:val="21"/>
          <w:szCs w:val="21"/>
        </w:rPr>
      </w:pPr>
      <w:r w:rsidRPr="00493EE1">
        <w:rPr>
          <w:rFonts w:ascii="Arial" w:hAnsi="Arial" w:cs="Arial"/>
          <w:color w:val="000000"/>
          <w:sz w:val="21"/>
          <w:szCs w:val="21"/>
        </w:rPr>
        <w:t>《北京市旧城区改建房屋征收实施意见》</w:t>
      </w:r>
      <w:r w:rsidR="00AA5B18">
        <w:rPr>
          <w:rFonts w:ascii="Arial" w:hAnsi="Arial" w:cs="Arial" w:hint="eastAsia"/>
          <w:color w:val="000000"/>
          <w:sz w:val="21"/>
          <w:szCs w:val="21"/>
        </w:rPr>
        <w:t>（</w:t>
      </w:r>
      <w:r w:rsidR="00AA5B18" w:rsidRPr="00493EE1">
        <w:rPr>
          <w:rFonts w:ascii="Arial" w:hAnsi="Arial" w:cs="Arial"/>
          <w:color w:val="000000"/>
          <w:sz w:val="21"/>
          <w:szCs w:val="21"/>
        </w:rPr>
        <w:t>京建发</w:t>
      </w:r>
      <w:r w:rsidR="00AA5B18" w:rsidRPr="00493EE1">
        <w:rPr>
          <w:rFonts w:ascii="Arial" w:hAnsi="Arial" w:cs="Arial" w:hint="eastAsia"/>
          <w:color w:val="000000"/>
          <w:sz w:val="21"/>
          <w:szCs w:val="21"/>
        </w:rPr>
        <w:t>[</w:t>
      </w:r>
      <w:r w:rsidR="00AA5B18" w:rsidRPr="00D21064">
        <w:rPr>
          <w:rFonts w:ascii="Arial" w:hAnsi="Arial" w:cs="Arial"/>
          <w:color w:val="000000"/>
          <w:sz w:val="21"/>
          <w:szCs w:val="21"/>
        </w:rPr>
        <w:t>2013</w:t>
      </w:r>
      <w:r w:rsidR="00AA5B18" w:rsidRPr="00493EE1">
        <w:rPr>
          <w:rFonts w:ascii="Arial" w:hAnsi="Arial" w:cs="Arial" w:hint="eastAsia"/>
          <w:color w:val="000000"/>
          <w:sz w:val="21"/>
          <w:szCs w:val="21"/>
        </w:rPr>
        <w:t>]</w:t>
      </w:r>
      <w:r w:rsidR="00AA5B18" w:rsidRPr="00D21064">
        <w:rPr>
          <w:rFonts w:ascii="Arial" w:hAnsi="Arial" w:cs="Arial"/>
          <w:color w:val="000000"/>
          <w:sz w:val="21"/>
          <w:szCs w:val="21"/>
        </w:rPr>
        <w:t>450</w:t>
      </w:r>
      <w:r w:rsidR="00AA5B18">
        <w:rPr>
          <w:rFonts w:ascii="Arial" w:hAnsi="Arial" w:cs="Arial" w:hint="eastAsia"/>
          <w:color w:val="000000"/>
          <w:sz w:val="21"/>
          <w:szCs w:val="21"/>
        </w:rPr>
        <w:t>）</w:t>
      </w:r>
      <w:r w:rsidRPr="00493EE1">
        <w:rPr>
          <w:rFonts w:ascii="Arial" w:hAnsi="Arial" w:cs="Arial"/>
          <w:color w:val="000000"/>
          <w:sz w:val="21"/>
          <w:szCs w:val="21"/>
        </w:rPr>
        <w:t>号</w:t>
      </w:r>
    </w:p>
    <w:p w14:paraId="424AF333" w14:textId="77777777" w:rsidR="005F731B" w:rsidRPr="005F731B" w:rsidRDefault="005F731B" w:rsidP="005F731B">
      <w:pPr>
        <w:widowControl w:val="0"/>
        <w:numPr>
          <w:ilvl w:val="0"/>
          <w:numId w:val="12"/>
        </w:numPr>
        <w:overflowPunct w:val="0"/>
        <w:spacing w:line="480" w:lineRule="auto"/>
        <w:ind w:left="0" w:firstLineChars="200" w:firstLine="420"/>
        <w:jc w:val="both"/>
        <w:rPr>
          <w:rFonts w:ascii="Arial" w:hAnsi="Arial" w:cs="Arial"/>
          <w:sz w:val="21"/>
          <w:szCs w:val="21"/>
        </w:rPr>
      </w:pPr>
      <w:r w:rsidRPr="005F731B">
        <w:rPr>
          <w:rFonts w:ascii="Arial" w:hAnsi="Arial" w:cs="Arial" w:hint="eastAsia"/>
          <w:sz w:val="21"/>
          <w:szCs w:val="21"/>
        </w:rPr>
        <w:t>《关于印发</w:t>
      </w:r>
      <w:r w:rsidRPr="005F731B">
        <w:rPr>
          <w:rFonts w:ascii="Arial" w:hAnsi="Arial" w:cs="Arial"/>
          <w:sz w:val="21"/>
          <w:szCs w:val="21"/>
        </w:rPr>
        <w:t>&lt;</w:t>
      </w:r>
      <w:r w:rsidRPr="005F731B">
        <w:rPr>
          <w:rFonts w:ascii="Arial" w:hAnsi="Arial" w:cs="Arial"/>
          <w:sz w:val="21"/>
          <w:szCs w:val="21"/>
        </w:rPr>
        <w:t>北京市国有土地上房屋征收评估暂行办法</w:t>
      </w:r>
      <w:r w:rsidRPr="005F731B">
        <w:rPr>
          <w:rFonts w:ascii="Arial" w:hAnsi="Arial" w:cs="Arial"/>
          <w:sz w:val="21"/>
          <w:szCs w:val="21"/>
        </w:rPr>
        <w:t>&gt;</w:t>
      </w:r>
      <w:r w:rsidRPr="005F731B">
        <w:rPr>
          <w:rFonts w:ascii="Arial" w:hAnsi="Arial" w:cs="Arial"/>
          <w:sz w:val="21"/>
          <w:szCs w:val="21"/>
        </w:rPr>
        <w:t>的通知》（京建法</w:t>
      </w:r>
      <w:r w:rsidRPr="005F731B">
        <w:rPr>
          <w:rFonts w:ascii="Arial" w:hAnsi="Arial" w:cs="Arial"/>
          <w:sz w:val="21"/>
          <w:szCs w:val="21"/>
        </w:rPr>
        <w:t>[</w:t>
      </w:r>
      <w:r w:rsidRPr="00D21064">
        <w:rPr>
          <w:rFonts w:ascii="Arial" w:hAnsi="Arial" w:cs="Arial"/>
          <w:sz w:val="21"/>
          <w:szCs w:val="21"/>
        </w:rPr>
        <w:t>2016</w:t>
      </w:r>
      <w:r w:rsidRPr="005F731B">
        <w:rPr>
          <w:rFonts w:ascii="Arial" w:hAnsi="Arial" w:cs="Arial"/>
          <w:sz w:val="21"/>
          <w:szCs w:val="21"/>
        </w:rPr>
        <w:t>]</w:t>
      </w:r>
      <w:r w:rsidRPr="00D21064">
        <w:rPr>
          <w:rFonts w:ascii="Arial" w:hAnsi="Arial" w:cs="Arial"/>
          <w:sz w:val="21"/>
          <w:szCs w:val="21"/>
        </w:rPr>
        <w:t>19</w:t>
      </w:r>
      <w:r w:rsidRPr="005F731B">
        <w:rPr>
          <w:rFonts w:ascii="Arial" w:hAnsi="Arial" w:cs="Arial"/>
          <w:sz w:val="21"/>
          <w:szCs w:val="21"/>
        </w:rPr>
        <w:t>号）</w:t>
      </w:r>
    </w:p>
    <w:p w14:paraId="5060C6A4" w14:textId="77777777" w:rsidR="003243FD" w:rsidRPr="006C6EFF" w:rsidRDefault="003243FD"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493EE1">
        <w:rPr>
          <w:rFonts w:ascii="Arial" w:hAnsi="Arial" w:cs="Arial"/>
          <w:color w:val="000000"/>
          <w:sz w:val="21"/>
          <w:szCs w:val="21"/>
        </w:rPr>
        <w:t>《关于国有土地上房屋征收与补偿中有关事项的通知》</w:t>
      </w:r>
      <w:r w:rsidR="00AA5B18">
        <w:rPr>
          <w:rFonts w:ascii="Arial" w:hAnsi="Arial" w:cs="Arial" w:hint="eastAsia"/>
          <w:color w:val="000000"/>
          <w:sz w:val="21"/>
          <w:szCs w:val="21"/>
        </w:rPr>
        <w:t>（</w:t>
      </w:r>
      <w:r w:rsidR="00AA5B18" w:rsidRPr="00493EE1">
        <w:rPr>
          <w:rFonts w:ascii="Arial" w:hAnsi="Arial" w:cs="Arial"/>
          <w:color w:val="000000"/>
          <w:sz w:val="21"/>
          <w:szCs w:val="21"/>
        </w:rPr>
        <w:t>京建法</w:t>
      </w:r>
      <w:r w:rsidR="00AA5B18" w:rsidRPr="00493EE1">
        <w:rPr>
          <w:rFonts w:ascii="Arial" w:hAnsi="Arial" w:cs="Arial" w:hint="eastAsia"/>
          <w:color w:val="000000"/>
          <w:sz w:val="21"/>
          <w:szCs w:val="21"/>
        </w:rPr>
        <w:t>[</w:t>
      </w:r>
      <w:r w:rsidR="00AA5B18" w:rsidRPr="00D21064">
        <w:rPr>
          <w:rFonts w:ascii="Arial" w:hAnsi="Arial" w:cs="Arial"/>
          <w:color w:val="000000"/>
          <w:sz w:val="21"/>
          <w:szCs w:val="21"/>
        </w:rPr>
        <w:t>2012</w:t>
      </w:r>
      <w:r w:rsidR="00AA5B18" w:rsidRPr="00493EE1">
        <w:rPr>
          <w:rFonts w:ascii="Arial" w:hAnsi="Arial" w:cs="Arial" w:hint="eastAsia"/>
          <w:color w:val="000000"/>
          <w:sz w:val="21"/>
          <w:szCs w:val="21"/>
        </w:rPr>
        <w:t>]</w:t>
      </w:r>
      <w:r w:rsidR="00AA5B18" w:rsidRPr="00D21064">
        <w:rPr>
          <w:rFonts w:ascii="Arial" w:hAnsi="Arial" w:cs="Arial"/>
          <w:color w:val="000000"/>
          <w:sz w:val="21"/>
          <w:szCs w:val="21"/>
        </w:rPr>
        <w:t>19</w:t>
      </w:r>
      <w:r w:rsidR="00AA5B18" w:rsidRPr="00493EE1">
        <w:rPr>
          <w:rFonts w:ascii="Arial" w:hAnsi="Arial" w:cs="Arial"/>
          <w:color w:val="000000"/>
          <w:sz w:val="21"/>
          <w:szCs w:val="21"/>
        </w:rPr>
        <w:t>号</w:t>
      </w:r>
      <w:r w:rsidR="00AA5B18">
        <w:rPr>
          <w:rFonts w:ascii="Arial" w:hAnsi="Arial" w:cs="Arial" w:hint="eastAsia"/>
          <w:color w:val="000000"/>
          <w:sz w:val="21"/>
          <w:szCs w:val="21"/>
        </w:rPr>
        <w:t>）</w:t>
      </w:r>
    </w:p>
    <w:p w14:paraId="2BB156A0" w14:textId="77777777" w:rsidR="002A6FA6" w:rsidRPr="006C6EFF" w:rsidRDefault="002A6FA6" w:rsidP="00C82D41">
      <w:pPr>
        <w:widowControl w:val="0"/>
        <w:numPr>
          <w:ilvl w:val="0"/>
          <w:numId w:val="12"/>
        </w:numPr>
        <w:overflowPunct w:val="0"/>
        <w:spacing w:line="480" w:lineRule="auto"/>
        <w:ind w:left="0" w:firstLineChars="200" w:firstLine="420"/>
        <w:jc w:val="both"/>
        <w:rPr>
          <w:rFonts w:ascii="Arial" w:hAnsi="Arial" w:cs="Arial"/>
          <w:sz w:val="21"/>
          <w:szCs w:val="21"/>
        </w:rPr>
      </w:pPr>
      <w:r w:rsidRPr="006C6EFF">
        <w:rPr>
          <w:rFonts w:ascii="Arial" w:hAnsi="Arial" w:cs="Arial" w:hint="eastAsia"/>
          <w:sz w:val="21"/>
          <w:szCs w:val="21"/>
        </w:rPr>
        <w:t>《土地利用现状分类》</w:t>
      </w:r>
      <w:r w:rsidRPr="006C6EFF">
        <w:rPr>
          <w:rFonts w:ascii="Arial" w:hAnsi="Arial" w:cs="Arial"/>
          <w:sz w:val="21"/>
          <w:szCs w:val="21"/>
        </w:rPr>
        <w:t>[</w:t>
      </w:r>
      <w:r w:rsidRPr="00D21064">
        <w:rPr>
          <w:rFonts w:ascii="Arial" w:hAnsi="Arial" w:cs="Arial"/>
          <w:sz w:val="21"/>
          <w:szCs w:val="21"/>
        </w:rPr>
        <w:t>GB</w:t>
      </w:r>
      <w:r w:rsidRPr="006C6EFF">
        <w:rPr>
          <w:rFonts w:ascii="Arial" w:hAnsi="Arial" w:cs="Arial"/>
          <w:sz w:val="21"/>
          <w:szCs w:val="21"/>
        </w:rPr>
        <w:t>/</w:t>
      </w:r>
      <w:r w:rsidRPr="00D21064">
        <w:rPr>
          <w:rFonts w:ascii="Arial" w:hAnsi="Arial" w:cs="Arial"/>
          <w:sz w:val="21"/>
          <w:szCs w:val="21"/>
        </w:rPr>
        <w:t>T</w:t>
      </w:r>
      <w:r w:rsidRPr="006C6EFF">
        <w:rPr>
          <w:rFonts w:ascii="Arial" w:hAnsi="Arial" w:cs="Arial"/>
          <w:sz w:val="21"/>
          <w:szCs w:val="21"/>
        </w:rPr>
        <w:t xml:space="preserve"> </w:t>
      </w:r>
      <w:r w:rsidRPr="00D21064">
        <w:rPr>
          <w:rFonts w:ascii="Arial" w:hAnsi="Arial" w:cs="Arial"/>
          <w:sz w:val="21"/>
          <w:szCs w:val="21"/>
        </w:rPr>
        <w:t>21010</w:t>
      </w:r>
      <w:r w:rsidRPr="006C6EFF">
        <w:rPr>
          <w:rFonts w:ascii="Arial" w:hAnsi="Arial" w:cs="Arial" w:hint="eastAsia"/>
          <w:sz w:val="21"/>
          <w:szCs w:val="21"/>
        </w:rPr>
        <w:t>—</w:t>
      </w:r>
      <w:r w:rsidRPr="00D21064">
        <w:rPr>
          <w:rFonts w:ascii="Arial" w:hAnsi="Arial" w:cs="Arial"/>
          <w:sz w:val="21"/>
          <w:szCs w:val="21"/>
        </w:rPr>
        <w:t>2017</w:t>
      </w:r>
      <w:r w:rsidRPr="006C6EFF">
        <w:rPr>
          <w:rFonts w:ascii="Arial" w:hAnsi="Arial" w:cs="Arial"/>
          <w:sz w:val="21"/>
          <w:szCs w:val="21"/>
        </w:rPr>
        <w:t>]</w:t>
      </w:r>
    </w:p>
    <w:p w14:paraId="4D54F1D2" w14:textId="77777777" w:rsidR="00AD396A" w:rsidRPr="00493EE1" w:rsidRDefault="00830C87"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proofErr w:type="gramStart"/>
      <w:r w:rsidRPr="006C6EFF">
        <w:rPr>
          <w:rFonts w:ascii="Arial" w:hAnsi="Arial" w:cs="Arial" w:hint="eastAsia"/>
          <w:sz w:val="21"/>
          <w:szCs w:val="21"/>
        </w:rPr>
        <w:t>《</w:t>
      </w:r>
      <w:proofErr w:type="gramEnd"/>
      <w:r w:rsidRPr="006C6EFF">
        <w:rPr>
          <w:rFonts w:ascii="Arial" w:hAnsi="Arial" w:cs="Arial" w:hint="eastAsia"/>
          <w:sz w:val="21"/>
          <w:szCs w:val="21"/>
        </w:rPr>
        <w:t>自然资源部办公厅关</w:t>
      </w:r>
      <w:r w:rsidRPr="00DF3016">
        <w:rPr>
          <w:rFonts w:ascii="Arial" w:hAnsi="Arial" w:cs="Arial" w:hint="eastAsia"/>
          <w:sz w:val="21"/>
          <w:szCs w:val="21"/>
        </w:rPr>
        <w:t>于印发</w:t>
      </w:r>
      <w:proofErr w:type="gramStart"/>
      <w:r w:rsidRPr="00DF3016">
        <w:rPr>
          <w:rFonts w:ascii="Arial" w:hAnsi="Arial" w:cs="Arial" w:hint="eastAsia"/>
          <w:sz w:val="21"/>
          <w:szCs w:val="21"/>
        </w:rPr>
        <w:t>《</w:t>
      </w:r>
      <w:proofErr w:type="gramEnd"/>
      <w:r w:rsidRPr="00DF3016">
        <w:rPr>
          <w:rFonts w:ascii="Arial" w:hAnsi="Arial" w:cs="Arial" w:hint="eastAsia"/>
          <w:sz w:val="21"/>
          <w:szCs w:val="21"/>
        </w:rPr>
        <w:t>国土空间调查、规划、用途管制用地用海分类指南（试行）</w:t>
      </w:r>
      <w:proofErr w:type="gramStart"/>
      <w:r w:rsidRPr="00DF3016">
        <w:rPr>
          <w:rFonts w:ascii="Arial" w:hAnsi="Arial" w:cs="Arial" w:hint="eastAsia"/>
          <w:sz w:val="21"/>
          <w:szCs w:val="21"/>
        </w:rPr>
        <w:t>》</w:t>
      </w:r>
      <w:proofErr w:type="gramEnd"/>
      <w:r w:rsidRPr="00DF3016">
        <w:rPr>
          <w:rFonts w:ascii="Arial" w:hAnsi="Arial" w:cs="Arial" w:hint="eastAsia"/>
          <w:sz w:val="21"/>
          <w:szCs w:val="21"/>
        </w:rPr>
        <w:t>的通知</w:t>
      </w:r>
      <w:proofErr w:type="gramStart"/>
      <w:r>
        <w:rPr>
          <w:rFonts w:ascii="Arial" w:hAnsi="Arial" w:cs="Arial" w:hint="eastAsia"/>
          <w:sz w:val="21"/>
          <w:szCs w:val="21"/>
        </w:rPr>
        <w:t>》</w:t>
      </w:r>
      <w:proofErr w:type="gramEnd"/>
      <w:r w:rsidR="00AA5B18">
        <w:rPr>
          <w:rFonts w:ascii="Arial" w:hAnsi="Arial" w:cs="Arial" w:hint="eastAsia"/>
          <w:sz w:val="21"/>
          <w:szCs w:val="21"/>
        </w:rPr>
        <w:t>（</w:t>
      </w:r>
      <w:r w:rsidR="00AA5B18" w:rsidRPr="00DF3016">
        <w:rPr>
          <w:rFonts w:ascii="Arial" w:hAnsi="Arial" w:cs="Arial" w:hint="eastAsia"/>
          <w:sz w:val="21"/>
          <w:szCs w:val="21"/>
        </w:rPr>
        <w:t>自然资办发</w:t>
      </w:r>
      <w:r w:rsidR="00AA5B18">
        <w:rPr>
          <w:rFonts w:ascii="Arial" w:hAnsi="Arial" w:cs="Arial" w:hint="eastAsia"/>
          <w:sz w:val="21"/>
          <w:szCs w:val="21"/>
        </w:rPr>
        <w:t>[</w:t>
      </w:r>
      <w:r w:rsidR="00AA5B18" w:rsidRPr="00D21064">
        <w:rPr>
          <w:rFonts w:ascii="Arial" w:hAnsi="Arial" w:cs="Arial" w:hint="eastAsia"/>
          <w:sz w:val="21"/>
          <w:szCs w:val="21"/>
        </w:rPr>
        <w:t>20</w:t>
      </w:r>
      <w:r w:rsidR="00AA5B18" w:rsidRPr="00D21064">
        <w:rPr>
          <w:rFonts w:ascii="Arial" w:hAnsi="Arial" w:cs="Arial" w:hint="eastAsia"/>
          <w:color w:val="000000"/>
          <w:sz w:val="21"/>
          <w:szCs w:val="21"/>
        </w:rPr>
        <w:t>20</w:t>
      </w:r>
      <w:r w:rsidR="00AA5B18">
        <w:rPr>
          <w:rFonts w:ascii="Arial" w:hAnsi="Arial" w:cs="Arial" w:hint="eastAsia"/>
          <w:color w:val="000000"/>
          <w:sz w:val="21"/>
          <w:szCs w:val="21"/>
        </w:rPr>
        <w:t>]</w:t>
      </w:r>
      <w:r w:rsidR="00AA5B18" w:rsidRPr="00D21064">
        <w:rPr>
          <w:rFonts w:ascii="Arial" w:hAnsi="Arial" w:cs="Arial" w:hint="eastAsia"/>
          <w:color w:val="000000"/>
          <w:sz w:val="21"/>
          <w:szCs w:val="21"/>
        </w:rPr>
        <w:t>51</w:t>
      </w:r>
      <w:r w:rsidR="00AA5B18" w:rsidRPr="00493EE1">
        <w:rPr>
          <w:rFonts w:ascii="Arial" w:hAnsi="Arial" w:cs="Arial" w:hint="eastAsia"/>
          <w:color w:val="000000"/>
          <w:sz w:val="21"/>
          <w:szCs w:val="21"/>
        </w:rPr>
        <w:t>号</w:t>
      </w:r>
      <w:r w:rsidR="00AA5B18">
        <w:rPr>
          <w:rFonts w:ascii="Arial" w:hAnsi="Arial" w:cs="Arial" w:hint="eastAsia"/>
          <w:sz w:val="21"/>
          <w:szCs w:val="21"/>
        </w:rPr>
        <w:t>）</w:t>
      </w:r>
    </w:p>
    <w:p w14:paraId="4ECDD9E2" w14:textId="77777777" w:rsidR="00AD396A" w:rsidRPr="00493EE1" w:rsidRDefault="00830C87"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493EE1">
        <w:rPr>
          <w:rFonts w:ascii="Arial" w:hAnsi="Arial" w:cs="Arial" w:hint="eastAsia"/>
          <w:color w:val="000000"/>
          <w:sz w:val="21"/>
          <w:szCs w:val="21"/>
        </w:rPr>
        <w:t>《北京市国土空间调查、规划、用途管制用地分类指南（试行）》</w:t>
      </w:r>
    </w:p>
    <w:p w14:paraId="4A2C8FB6" w14:textId="77777777" w:rsidR="00786545" w:rsidRPr="00493EE1" w:rsidRDefault="00786545"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786545">
        <w:rPr>
          <w:rFonts w:ascii="Arial" w:hAnsi="Arial" w:cs="Arial"/>
          <w:color w:val="000000"/>
          <w:sz w:val="21"/>
          <w:szCs w:val="21"/>
        </w:rPr>
        <w:t>《北京市住房和城乡建设委员会关于调整本市房屋重置成新价评估技术标准发布机制有关工作的通知》</w:t>
      </w:r>
      <w:r w:rsidR="00AA5B18">
        <w:rPr>
          <w:rFonts w:ascii="Arial" w:hAnsi="Arial" w:cs="Arial" w:hint="eastAsia"/>
          <w:color w:val="000000"/>
          <w:sz w:val="21"/>
          <w:szCs w:val="21"/>
        </w:rPr>
        <w:t>（</w:t>
      </w:r>
      <w:r w:rsidR="00AA5B18" w:rsidRPr="00786545">
        <w:rPr>
          <w:rFonts w:ascii="Arial" w:hAnsi="Arial" w:cs="Arial"/>
          <w:color w:val="000000"/>
          <w:sz w:val="21"/>
          <w:szCs w:val="21"/>
        </w:rPr>
        <w:t>京建法</w:t>
      </w:r>
      <w:r w:rsidR="00AA5B18">
        <w:rPr>
          <w:rFonts w:ascii="Arial" w:hAnsi="Arial" w:cs="Arial" w:hint="eastAsia"/>
          <w:color w:val="000000"/>
          <w:sz w:val="21"/>
          <w:szCs w:val="21"/>
        </w:rPr>
        <w:t>[</w:t>
      </w:r>
      <w:r w:rsidR="00AA5B18" w:rsidRPr="00D21064">
        <w:rPr>
          <w:rFonts w:ascii="Arial" w:hAnsi="Arial" w:cs="Arial"/>
          <w:color w:val="000000"/>
          <w:sz w:val="21"/>
          <w:szCs w:val="21"/>
        </w:rPr>
        <w:t>2016</w:t>
      </w:r>
      <w:r w:rsidR="00AA5B18">
        <w:rPr>
          <w:rFonts w:ascii="Arial" w:hAnsi="Arial" w:cs="Arial" w:hint="eastAsia"/>
          <w:color w:val="000000"/>
          <w:sz w:val="21"/>
          <w:szCs w:val="21"/>
        </w:rPr>
        <w:t>]</w:t>
      </w:r>
      <w:r w:rsidR="00AA5B18" w:rsidRPr="00D21064">
        <w:rPr>
          <w:rFonts w:ascii="Arial" w:hAnsi="Arial" w:cs="Arial"/>
          <w:color w:val="000000"/>
          <w:sz w:val="21"/>
          <w:szCs w:val="21"/>
        </w:rPr>
        <w:t>10</w:t>
      </w:r>
      <w:r w:rsidR="00AA5B18" w:rsidRPr="00786545">
        <w:rPr>
          <w:rFonts w:ascii="Arial" w:hAnsi="Arial" w:cs="Arial"/>
          <w:color w:val="000000"/>
          <w:sz w:val="21"/>
          <w:szCs w:val="21"/>
        </w:rPr>
        <w:t>号</w:t>
      </w:r>
      <w:r w:rsidR="00AA5B18">
        <w:rPr>
          <w:rFonts w:ascii="Arial" w:hAnsi="Arial" w:cs="Arial" w:hint="eastAsia"/>
          <w:color w:val="000000"/>
          <w:sz w:val="21"/>
          <w:szCs w:val="21"/>
        </w:rPr>
        <w:t>）</w:t>
      </w:r>
    </w:p>
    <w:p w14:paraId="2A922670" w14:textId="77777777" w:rsidR="00AE3A4D" w:rsidRPr="00493EE1" w:rsidRDefault="00AE3A4D"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493EE1">
        <w:rPr>
          <w:rFonts w:ascii="Arial" w:hAnsi="Arial" w:cs="Arial" w:hint="eastAsia"/>
          <w:color w:val="000000"/>
          <w:sz w:val="21"/>
          <w:szCs w:val="21"/>
        </w:rPr>
        <w:t>《房地产估价规范》</w:t>
      </w:r>
      <w:r w:rsidRPr="00493EE1">
        <w:rPr>
          <w:rFonts w:ascii="Arial" w:hAnsi="Arial" w:cs="Arial"/>
          <w:color w:val="000000"/>
          <w:sz w:val="21"/>
          <w:szCs w:val="21"/>
        </w:rPr>
        <w:t>[</w:t>
      </w:r>
      <w:r w:rsidRPr="00D21064">
        <w:rPr>
          <w:rFonts w:ascii="Arial" w:hAnsi="Arial" w:cs="Arial"/>
          <w:color w:val="000000"/>
          <w:sz w:val="21"/>
          <w:szCs w:val="21"/>
        </w:rPr>
        <w:t>GB</w:t>
      </w:r>
      <w:r w:rsidRPr="00493EE1">
        <w:rPr>
          <w:rFonts w:ascii="Arial" w:hAnsi="Arial" w:cs="Arial"/>
          <w:color w:val="000000"/>
          <w:sz w:val="21"/>
          <w:szCs w:val="21"/>
        </w:rPr>
        <w:t>/</w:t>
      </w:r>
      <w:r w:rsidRPr="00D21064">
        <w:rPr>
          <w:rFonts w:ascii="Arial" w:hAnsi="Arial" w:cs="Arial"/>
          <w:color w:val="000000"/>
          <w:sz w:val="21"/>
          <w:szCs w:val="21"/>
        </w:rPr>
        <w:t>T</w:t>
      </w:r>
      <w:r w:rsidRPr="00493EE1">
        <w:rPr>
          <w:rFonts w:ascii="Arial" w:hAnsi="Arial" w:cs="Arial"/>
          <w:color w:val="000000"/>
          <w:sz w:val="21"/>
          <w:szCs w:val="21"/>
        </w:rPr>
        <w:t xml:space="preserve"> </w:t>
      </w:r>
      <w:r w:rsidRPr="00D21064">
        <w:rPr>
          <w:rFonts w:ascii="Arial" w:hAnsi="Arial" w:cs="Arial"/>
          <w:color w:val="000000"/>
          <w:sz w:val="21"/>
          <w:szCs w:val="21"/>
        </w:rPr>
        <w:t>50291</w:t>
      </w:r>
      <w:r w:rsidRPr="00493EE1">
        <w:rPr>
          <w:rFonts w:ascii="Arial" w:hAnsi="Arial" w:cs="Arial"/>
          <w:color w:val="000000"/>
          <w:sz w:val="21"/>
          <w:szCs w:val="21"/>
        </w:rPr>
        <w:t>-</w:t>
      </w:r>
      <w:r w:rsidRPr="00D21064">
        <w:rPr>
          <w:rFonts w:ascii="Arial" w:hAnsi="Arial" w:cs="Arial"/>
          <w:color w:val="000000"/>
          <w:sz w:val="21"/>
          <w:szCs w:val="21"/>
        </w:rPr>
        <w:t>2015</w:t>
      </w:r>
      <w:r w:rsidRPr="00493EE1">
        <w:rPr>
          <w:rFonts w:ascii="Arial" w:hAnsi="Arial" w:cs="Arial"/>
          <w:color w:val="000000"/>
          <w:sz w:val="21"/>
          <w:szCs w:val="21"/>
        </w:rPr>
        <w:t>]</w:t>
      </w:r>
    </w:p>
    <w:p w14:paraId="43D9710D" w14:textId="77777777" w:rsidR="00AD396A" w:rsidRPr="00493EE1" w:rsidRDefault="00AE3A4D"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493EE1">
        <w:rPr>
          <w:rFonts w:ascii="Arial" w:hAnsi="Arial" w:cs="Arial" w:hint="eastAsia"/>
          <w:color w:val="000000"/>
          <w:sz w:val="21"/>
          <w:szCs w:val="21"/>
        </w:rPr>
        <w:lastRenderedPageBreak/>
        <w:t>《房地产估价基本术语标准》</w:t>
      </w:r>
      <w:r w:rsidRPr="00493EE1">
        <w:rPr>
          <w:rFonts w:ascii="Arial" w:hAnsi="Arial" w:cs="Arial"/>
          <w:color w:val="000000"/>
          <w:sz w:val="21"/>
          <w:szCs w:val="21"/>
        </w:rPr>
        <w:t>[</w:t>
      </w:r>
      <w:r w:rsidRPr="00D21064">
        <w:rPr>
          <w:rFonts w:ascii="Arial" w:hAnsi="Arial" w:cs="Arial"/>
          <w:color w:val="000000"/>
          <w:sz w:val="21"/>
          <w:szCs w:val="21"/>
        </w:rPr>
        <w:t>GB</w:t>
      </w:r>
      <w:r w:rsidRPr="00493EE1">
        <w:rPr>
          <w:rFonts w:ascii="Arial" w:hAnsi="Arial" w:cs="Arial"/>
          <w:color w:val="000000"/>
          <w:sz w:val="21"/>
          <w:szCs w:val="21"/>
        </w:rPr>
        <w:t>/</w:t>
      </w:r>
      <w:r w:rsidRPr="00D21064">
        <w:rPr>
          <w:rFonts w:ascii="Arial" w:hAnsi="Arial" w:cs="Arial"/>
          <w:color w:val="000000"/>
          <w:sz w:val="21"/>
          <w:szCs w:val="21"/>
        </w:rPr>
        <w:t>T</w:t>
      </w:r>
      <w:r w:rsidRPr="00493EE1">
        <w:rPr>
          <w:rFonts w:ascii="Arial" w:hAnsi="Arial" w:cs="Arial"/>
          <w:color w:val="000000"/>
          <w:sz w:val="21"/>
          <w:szCs w:val="21"/>
        </w:rPr>
        <w:t xml:space="preserve"> </w:t>
      </w:r>
      <w:r w:rsidRPr="00D21064">
        <w:rPr>
          <w:rFonts w:ascii="Arial" w:hAnsi="Arial" w:cs="Arial"/>
          <w:color w:val="000000"/>
          <w:sz w:val="21"/>
          <w:szCs w:val="21"/>
        </w:rPr>
        <w:t>50899</w:t>
      </w:r>
      <w:r w:rsidRPr="00493EE1">
        <w:rPr>
          <w:rFonts w:ascii="Arial" w:hAnsi="Arial" w:cs="Arial"/>
          <w:color w:val="000000"/>
          <w:sz w:val="21"/>
          <w:szCs w:val="21"/>
        </w:rPr>
        <w:t>-</w:t>
      </w:r>
      <w:r w:rsidRPr="00D21064">
        <w:rPr>
          <w:rFonts w:ascii="Arial" w:hAnsi="Arial" w:cs="Arial"/>
          <w:color w:val="000000"/>
          <w:sz w:val="21"/>
          <w:szCs w:val="21"/>
        </w:rPr>
        <w:t>2013</w:t>
      </w:r>
      <w:r w:rsidRPr="00493EE1">
        <w:rPr>
          <w:rFonts w:ascii="Arial" w:hAnsi="Arial" w:cs="Arial"/>
          <w:color w:val="000000"/>
          <w:sz w:val="21"/>
          <w:szCs w:val="21"/>
        </w:rPr>
        <w:t>]</w:t>
      </w:r>
    </w:p>
    <w:p w14:paraId="07D2DBD0" w14:textId="77777777" w:rsidR="00AD396A" w:rsidRPr="00493EE1" w:rsidRDefault="00AD396A"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493EE1">
        <w:rPr>
          <w:rFonts w:ascii="Arial" w:hAnsi="Arial" w:cs="Arial"/>
          <w:color w:val="000000"/>
          <w:sz w:val="21"/>
          <w:szCs w:val="21"/>
        </w:rPr>
        <w:t>《北京市房屋重置成新价评估技术标准》</w:t>
      </w:r>
      <w:r w:rsidR="00AA5B18">
        <w:rPr>
          <w:rFonts w:ascii="Arial" w:hAnsi="Arial" w:cs="Arial" w:hint="eastAsia"/>
          <w:color w:val="000000"/>
          <w:sz w:val="21"/>
          <w:szCs w:val="21"/>
        </w:rPr>
        <w:t>（</w:t>
      </w:r>
      <w:proofErr w:type="gramStart"/>
      <w:r w:rsidR="00AA5B18" w:rsidRPr="00493EE1">
        <w:rPr>
          <w:rFonts w:ascii="Arial" w:hAnsi="Arial" w:cs="Arial"/>
          <w:color w:val="000000"/>
          <w:sz w:val="21"/>
          <w:szCs w:val="21"/>
        </w:rPr>
        <w:t>北估秘</w:t>
      </w:r>
      <w:proofErr w:type="gramEnd"/>
      <w:r w:rsidR="00AA5B18" w:rsidRPr="00493EE1">
        <w:rPr>
          <w:rFonts w:ascii="Arial" w:hAnsi="Arial" w:cs="Arial"/>
          <w:color w:val="000000"/>
          <w:sz w:val="21"/>
          <w:szCs w:val="21"/>
        </w:rPr>
        <w:t>[</w:t>
      </w:r>
      <w:r w:rsidR="00AA5B18" w:rsidRPr="00D21064">
        <w:rPr>
          <w:rFonts w:ascii="Arial" w:hAnsi="Arial" w:cs="Arial"/>
          <w:color w:val="000000"/>
          <w:sz w:val="21"/>
          <w:szCs w:val="21"/>
        </w:rPr>
        <w:t>2016</w:t>
      </w:r>
      <w:r w:rsidR="00AA5B18" w:rsidRPr="00493EE1">
        <w:rPr>
          <w:rFonts w:ascii="Arial" w:hAnsi="Arial" w:cs="Arial"/>
          <w:color w:val="000000"/>
          <w:sz w:val="21"/>
          <w:szCs w:val="21"/>
        </w:rPr>
        <w:t>]</w:t>
      </w:r>
      <w:r w:rsidR="00AA5B18" w:rsidRPr="00D21064">
        <w:rPr>
          <w:rFonts w:ascii="Arial" w:hAnsi="Arial" w:cs="Arial"/>
          <w:color w:val="000000"/>
          <w:sz w:val="21"/>
          <w:szCs w:val="21"/>
        </w:rPr>
        <w:t>001</w:t>
      </w:r>
      <w:r w:rsidR="00AA5B18" w:rsidRPr="00493EE1">
        <w:rPr>
          <w:rFonts w:ascii="Arial" w:hAnsi="Arial" w:cs="Arial"/>
          <w:color w:val="000000"/>
          <w:sz w:val="21"/>
          <w:szCs w:val="21"/>
        </w:rPr>
        <w:t>号</w:t>
      </w:r>
      <w:r w:rsidR="00AA5B18">
        <w:rPr>
          <w:rFonts w:ascii="Arial" w:hAnsi="Arial" w:cs="Arial" w:hint="eastAsia"/>
          <w:color w:val="000000"/>
          <w:sz w:val="21"/>
          <w:szCs w:val="21"/>
        </w:rPr>
        <w:t>）</w:t>
      </w:r>
    </w:p>
    <w:p w14:paraId="3F47771B" w14:textId="77777777" w:rsidR="00AD396A" w:rsidRPr="00493EE1" w:rsidRDefault="00AD396A" w:rsidP="00C82D41">
      <w:pPr>
        <w:widowControl w:val="0"/>
        <w:numPr>
          <w:ilvl w:val="0"/>
          <w:numId w:val="12"/>
        </w:numPr>
        <w:overflowPunct w:val="0"/>
        <w:spacing w:line="480" w:lineRule="auto"/>
        <w:ind w:left="0" w:firstLineChars="200" w:firstLine="420"/>
        <w:jc w:val="both"/>
        <w:rPr>
          <w:rFonts w:ascii="Arial" w:hAnsi="Arial" w:cs="Arial"/>
          <w:color w:val="000000"/>
          <w:sz w:val="21"/>
          <w:szCs w:val="21"/>
        </w:rPr>
      </w:pPr>
      <w:r w:rsidRPr="00493EE1">
        <w:rPr>
          <w:rFonts w:ascii="Arial" w:hAnsi="Arial" w:cs="Arial"/>
          <w:color w:val="000000"/>
          <w:sz w:val="21"/>
          <w:szCs w:val="21"/>
        </w:rPr>
        <w:t>《关于调整</w:t>
      </w:r>
      <w:r w:rsidRPr="00493EE1">
        <w:rPr>
          <w:rFonts w:ascii="Arial" w:hAnsi="Arial" w:cs="Arial"/>
          <w:color w:val="000000"/>
          <w:sz w:val="21"/>
          <w:szCs w:val="21"/>
        </w:rPr>
        <w:t>&lt;</w:t>
      </w:r>
      <w:r w:rsidRPr="00493EE1">
        <w:rPr>
          <w:rFonts w:ascii="Arial" w:hAnsi="Arial" w:cs="Arial"/>
          <w:color w:val="000000"/>
          <w:sz w:val="21"/>
          <w:szCs w:val="21"/>
        </w:rPr>
        <w:t>北京市房屋重置成新价评估技术标准</w:t>
      </w:r>
      <w:r w:rsidRPr="00493EE1">
        <w:rPr>
          <w:rFonts w:ascii="Arial" w:hAnsi="Arial" w:cs="Arial"/>
          <w:color w:val="000000"/>
          <w:sz w:val="21"/>
          <w:szCs w:val="21"/>
        </w:rPr>
        <w:t>&gt;</w:t>
      </w:r>
      <w:r w:rsidRPr="00493EE1">
        <w:rPr>
          <w:rFonts w:ascii="Arial" w:hAnsi="Arial" w:cs="Arial"/>
          <w:color w:val="000000"/>
          <w:sz w:val="21"/>
          <w:szCs w:val="21"/>
        </w:rPr>
        <w:t>相关系数的通知》</w:t>
      </w:r>
      <w:r w:rsidR="00AA5B18">
        <w:rPr>
          <w:rFonts w:ascii="Arial" w:hAnsi="Arial" w:cs="Arial" w:hint="eastAsia"/>
          <w:color w:val="000000"/>
          <w:sz w:val="21"/>
          <w:szCs w:val="21"/>
        </w:rPr>
        <w:t>（</w:t>
      </w:r>
      <w:proofErr w:type="gramStart"/>
      <w:r w:rsidR="00AA5B18" w:rsidRPr="00493EE1">
        <w:rPr>
          <w:rFonts w:ascii="Arial" w:hAnsi="Arial" w:cs="Arial"/>
          <w:color w:val="000000"/>
          <w:sz w:val="21"/>
          <w:szCs w:val="21"/>
        </w:rPr>
        <w:t>北估秘</w:t>
      </w:r>
      <w:proofErr w:type="gramEnd"/>
      <w:r w:rsidR="00AA5B18" w:rsidRPr="00493EE1">
        <w:rPr>
          <w:rFonts w:ascii="Arial" w:hAnsi="Arial" w:cs="Arial"/>
          <w:color w:val="000000"/>
          <w:sz w:val="21"/>
          <w:szCs w:val="21"/>
        </w:rPr>
        <w:t>[</w:t>
      </w:r>
      <w:r w:rsidR="00AA5B18" w:rsidRPr="00D21064">
        <w:rPr>
          <w:rFonts w:ascii="Arial" w:hAnsi="Arial" w:cs="Arial"/>
          <w:color w:val="000000"/>
          <w:sz w:val="21"/>
          <w:szCs w:val="21"/>
        </w:rPr>
        <w:t>2021</w:t>
      </w:r>
      <w:r w:rsidR="00AA5B18" w:rsidRPr="00493EE1">
        <w:rPr>
          <w:rFonts w:ascii="Arial" w:hAnsi="Arial" w:cs="Arial"/>
          <w:color w:val="000000"/>
          <w:sz w:val="21"/>
          <w:szCs w:val="21"/>
        </w:rPr>
        <w:t>]</w:t>
      </w:r>
      <w:r w:rsidR="00AA5B18" w:rsidRPr="00D21064">
        <w:rPr>
          <w:rFonts w:ascii="Arial" w:hAnsi="Arial" w:cs="Arial"/>
          <w:color w:val="000000"/>
          <w:sz w:val="21"/>
          <w:szCs w:val="21"/>
        </w:rPr>
        <w:t>002</w:t>
      </w:r>
      <w:r w:rsidR="00AA5B18" w:rsidRPr="00493EE1">
        <w:rPr>
          <w:rFonts w:ascii="Arial" w:hAnsi="Arial" w:cs="Arial"/>
          <w:color w:val="000000"/>
          <w:sz w:val="21"/>
          <w:szCs w:val="21"/>
        </w:rPr>
        <w:t>号</w:t>
      </w:r>
      <w:r w:rsidR="00AA5B18">
        <w:rPr>
          <w:rFonts w:ascii="Arial" w:hAnsi="Arial" w:cs="Arial" w:hint="eastAsia"/>
          <w:color w:val="000000"/>
          <w:sz w:val="21"/>
          <w:szCs w:val="21"/>
        </w:rPr>
        <w:t>）</w:t>
      </w:r>
    </w:p>
    <w:p w14:paraId="33B117A8" w14:textId="77777777" w:rsidR="00FE68B2" w:rsidRPr="00493EE1" w:rsidRDefault="00B430F1" w:rsidP="00A21655">
      <w:pPr>
        <w:widowControl w:val="0"/>
        <w:numPr>
          <w:ilvl w:val="0"/>
          <w:numId w:val="14"/>
        </w:numPr>
        <w:overflowPunct w:val="0"/>
        <w:spacing w:line="480" w:lineRule="auto"/>
        <w:jc w:val="both"/>
        <w:rPr>
          <w:rFonts w:ascii="Arial" w:hAnsi="Arial" w:cs="Arial"/>
          <w:b/>
          <w:color w:val="000000"/>
          <w:sz w:val="21"/>
          <w:szCs w:val="21"/>
        </w:rPr>
      </w:pPr>
      <w:r w:rsidRPr="00493EE1">
        <w:rPr>
          <w:rFonts w:ascii="Arial" w:hAnsi="Arial" w:cs="Arial"/>
          <w:b/>
          <w:color w:val="000000"/>
          <w:sz w:val="21"/>
          <w:szCs w:val="21"/>
        </w:rPr>
        <w:t>估价委托人</w:t>
      </w:r>
      <w:r w:rsidR="00FE68B2" w:rsidRPr="00493EE1">
        <w:rPr>
          <w:rFonts w:ascii="Arial" w:hAnsi="Arial" w:cs="Arial"/>
          <w:b/>
          <w:color w:val="000000"/>
          <w:sz w:val="21"/>
          <w:szCs w:val="21"/>
        </w:rPr>
        <w:t>提供的资料</w:t>
      </w:r>
    </w:p>
    <w:p w14:paraId="2BE5617F" w14:textId="77777777" w:rsidR="00A21655" w:rsidRDefault="00AD396A" w:rsidP="00A21655">
      <w:pPr>
        <w:widowControl w:val="0"/>
        <w:numPr>
          <w:ilvl w:val="0"/>
          <w:numId w:val="10"/>
        </w:numPr>
        <w:overflowPunct w:val="0"/>
        <w:spacing w:line="480" w:lineRule="auto"/>
        <w:ind w:left="0" w:firstLine="420"/>
        <w:jc w:val="both"/>
        <w:rPr>
          <w:rFonts w:ascii="Arial" w:hAnsi="Arial" w:cs="Arial"/>
          <w:color w:val="000000"/>
          <w:sz w:val="21"/>
          <w:szCs w:val="21"/>
        </w:rPr>
      </w:pPr>
      <w:r w:rsidRPr="005B153C">
        <w:rPr>
          <w:rFonts w:ascii="Arial" w:hAnsi="Arial" w:cs="Arial" w:hint="eastAsia"/>
          <w:color w:val="000000"/>
          <w:sz w:val="21"/>
          <w:szCs w:val="21"/>
        </w:rPr>
        <w:t>《</w:t>
      </w:r>
      <w:r w:rsidR="00A911DF" w:rsidRPr="005B153C">
        <w:rPr>
          <w:rFonts w:ascii="Arial" w:hAnsi="Arial" w:cs="Arial" w:hint="eastAsia"/>
          <w:color w:val="000000"/>
          <w:sz w:val="21"/>
          <w:szCs w:val="21"/>
        </w:rPr>
        <w:t>大红门一期</w:t>
      </w:r>
      <w:r w:rsidR="00C65831" w:rsidRPr="00D21064">
        <w:rPr>
          <w:rFonts w:ascii="Arial" w:hAnsi="Arial" w:cs="Arial" w:hint="eastAsia"/>
          <w:color w:val="000000"/>
          <w:sz w:val="21"/>
          <w:szCs w:val="21"/>
        </w:rPr>
        <w:t>A</w:t>
      </w:r>
      <w:r w:rsidR="00C65831">
        <w:rPr>
          <w:rFonts w:ascii="Arial" w:hAnsi="Arial" w:cs="Arial" w:hint="eastAsia"/>
          <w:color w:val="000000"/>
          <w:sz w:val="21"/>
          <w:szCs w:val="21"/>
        </w:rPr>
        <w:t>区</w:t>
      </w:r>
      <w:r w:rsidR="00A911DF" w:rsidRPr="005B153C">
        <w:rPr>
          <w:rFonts w:ascii="Arial" w:hAnsi="Arial" w:cs="Arial" w:hint="eastAsia"/>
          <w:color w:val="000000"/>
          <w:sz w:val="21"/>
          <w:szCs w:val="21"/>
        </w:rPr>
        <w:t>棚户区改造项目评估服务合同</w:t>
      </w:r>
      <w:r w:rsidRPr="005B153C">
        <w:rPr>
          <w:rFonts w:ascii="Arial" w:hAnsi="Arial" w:cs="Arial" w:hint="eastAsia"/>
          <w:color w:val="000000"/>
          <w:sz w:val="21"/>
          <w:szCs w:val="21"/>
        </w:rPr>
        <w:t>》</w:t>
      </w:r>
    </w:p>
    <w:p w14:paraId="19DA1A55" w14:textId="77777777" w:rsidR="00A21655" w:rsidRPr="00B300D5" w:rsidRDefault="00A21655" w:rsidP="00A21655">
      <w:pPr>
        <w:widowControl w:val="0"/>
        <w:numPr>
          <w:ilvl w:val="0"/>
          <w:numId w:val="10"/>
        </w:numPr>
        <w:overflowPunct w:val="0"/>
        <w:spacing w:line="480" w:lineRule="auto"/>
        <w:ind w:left="0" w:firstLine="420"/>
        <w:jc w:val="both"/>
        <w:rPr>
          <w:rFonts w:ascii="Arial" w:hAnsi="Arial" w:cs="Arial"/>
          <w:color w:val="000000"/>
          <w:sz w:val="21"/>
          <w:szCs w:val="21"/>
        </w:rPr>
      </w:pPr>
      <w:r w:rsidRPr="00B300D5">
        <w:rPr>
          <w:rFonts w:ascii="Arial" w:hAnsi="Arial" w:cs="Arial" w:hint="eastAsia"/>
          <w:color w:val="000000"/>
          <w:sz w:val="21"/>
          <w:szCs w:val="21"/>
        </w:rPr>
        <w:t>《大红门一期</w:t>
      </w:r>
      <w:r w:rsidR="00C65831" w:rsidRPr="00B300D5">
        <w:rPr>
          <w:rFonts w:ascii="Arial" w:hAnsi="Arial" w:cs="Arial"/>
          <w:color w:val="000000"/>
          <w:sz w:val="21"/>
          <w:szCs w:val="21"/>
        </w:rPr>
        <w:t>A</w:t>
      </w:r>
      <w:r w:rsidR="00C65831" w:rsidRPr="00B300D5">
        <w:rPr>
          <w:rFonts w:ascii="Arial" w:hAnsi="Arial" w:cs="Arial"/>
          <w:color w:val="000000"/>
          <w:sz w:val="21"/>
          <w:szCs w:val="21"/>
        </w:rPr>
        <w:t>区</w:t>
      </w:r>
      <w:r w:rsidRPr="00B300D5">
        <w:rPr>
          <w:rFonts w:ascii="Arial" w:hAnsi="Arial" w:cs="Arial"/>
          <w:color w:val="000000"/>
          <w:sz w:val="21"/>
          <w:szCs w:val="21"/>
        </w:rPr>
        <w:t>棚户区改造项目搬迁公告》</w:t>
      </w:r>
    </w:p>
    <w:p w14:paraId="5F30F682" w14:textId="77777777" w:rsidR="00FE68B2" w:rsidRPr="00493EE1" w:rsidRDefault="002D50CC" w:rsidP="00C82D41">
      <w:pPr>
        <w:widowControl w:val="0"/>
        <w:overflowPunct w:val="0"/>
        <w:spacing w:line="480" w:lineRule="auto"/>
        <w:jc w:val="both"/>
        <w:rPr>
          <w:rFonts w:ascii="Arial" w:hAnsi="Arial" w:cs="Arial"/>
          <w:b/>
          <w:color w:val="000000"/>
          <w:sz w:val="21"/>
          <w:szCs w:val="21"/>
        </w:rPr>
      </w:pPr>
      <w:r w:rsidRPr="00493EE1">
        <w:rPr>
          <w:rFonts w:ascii="Arial" w:hAnsi="Arial" w:cs="Arial"/>
          <w:b/>
          <w:color w:val="000000"/>
          <w:sz w:val="21"/>
          <w:szCs w:val="21"/>
        </w:rPr>
        <w:t>（</w:t>
      </w:r>
      <w:r w:rsidR="006C6EFF" w:rsidRPr="00493EE1">
        <w:rPr>
          <w:rFonts w:ascii="Arial" w:hAnsi="Arial" w:cs="Arial" w:hint="eastAsia"/>
          <w:b/>
          <w:color w:val="000000"/>
          <w:sz w:val="21"/>
          <w:szCs w:val="21"/>
        </w:rPr>
        <w:t>三</w:t>
      </w:r>
      <w:r w:rsidRPr="00493EE1">
        <w:rPr>
          <w:rFonts w:ascii="Arial" w:hAnsi="Arial" w:cs="Arial"/>
          <w:b/>
          <w:color w:val="000000"/>
          <w:sz w:val="21"/>
          <w:szCs w:val="21"/>
        </w:rPr>
        <w:t>）</w:t>
      </w:r>
      <w:r w:rsidR="00313F9A" w:rsidRPr="00493EE1">
        <w:rPr>
          <w:rFonts w:ascii="Arial" w:hAnsi="Arial" w:cs="Arial"/>
          <w:b/>
          <w:color w:val="000000"/>
          <w:sz w:val="21"/>
          <w:szCs w:val="21"/>
        </w:rPr>
        <w:t>评估专业人员</w:t>
      </w:r>
      <w:r w:rsidR="00FE68B2" w:rsidRPr="00493EE1">
        <w:rPr>
          <w:rFonts w:ascii="Arial" w:hAnsi="Arial" w:cs="Arial"/>
          <w:b/>
          <w:color w:val="000000"/>
          <w:sz w:val="21"/>
          <w:szCs w:val="21"/>
        </w:rPr>
        <w:t>实地</w:t>
      </w:r>
      <w:r w:rsidR="00186416" w:rsidRPr="00493EE1">
        <w:rPr>
          <w:rFonts w:ascii="Arial" w:hAnsi="Arial" w:cs="Arial"/>
          <w:b/>
          <w:color w:val="000000"/>
          <w:sz w:val="21"/>
          <w:szCs w:val="21"/>
        </w:rPr>
        <w:t>查勘</w:t>
      </w:r>
      <w:r w:rsidR="00FE68B2" w:rsidRPr="00493EE1">
        <w:rPr>
          <w:rFonts w:ascii="Arial" w:hAnsi="Arial" w:cs="Arial"/>
          <w:b/>
          <w:color w:val="000000"/>
          <w:sz w:val="21"/>
          <w:szCs w:val="21"/>
        </w:rPr>
        <w:t>的有关资料</w:t>
      </w:r>
    </w:p>
    <w:p w14:paraId="3335B9EA" w14:textId="77777777" w:rsidR="002547BD" w:rsidRPr="00493EE1" w:rsidRDefault="002547BD" w:rsidP="00C82D41">
      <w:pPr>
        <w:widowControl w:val="0"/>
        <w:overflowPunct w:val="0"/>
        <w:spacing w:line="480" w:lineRule="auto"/>
        <w:ind w:firstLineChars="200" w:firstLine="420"/>
        <w:jc w:val="both"/>
        <w:rPr>
          <w:rFonts w:ascii="Arial" w:hAnsi="Arial" w:cs="Arial"/>
          <w:color w:val="000000"/>
          <w:sz w:val="21"/>
          <w:szCs w:val="21"/>
        </w:rPr>
      </w:pPr>
      <w:bookmarkStart w:id="25" w:name="_Toc168225821"/>
    </w:p>
    <w:p w14:paraId="2F2A05EC" w14:textId="77777777" w:rsidR="002547BD" w:rsidRPr="00493EE1" w:rsidRDefault="00BD0ED6" w:rsidP="006209A4">
      <w:pPr>
        <w:pStyle w:val="2"/>
        <w:widowControl w:val="0"/>
        <w:numPr>
          <w:ilvl w:val="0"/>
          <w:numId w:val="0"/>
        </w:numPr>
        <w:overflowPunct w:val="0"/>
        <w:spacing w:line="480" w:lineRule="auto"/>
        <w:ind w:left="358" w:hangingChars="170" w:hanging="358"/>
        <w:jc w:val="both"/>
        <w:rPr>
          <w:rFonts w:eastAsia="宋体"/>
          <w:color w:val="000000"/>
          <w:kern w:val="2"/>
          <w:sz w:val="21"/>
          <w:szCs w:val="21"/>
        </w:rPr>
      </w:pPr>
      <w:bookmarkStart w:id="26" w:name="_Toc477252449"/>
      <w:r w:rsidRPr="00493EE1">
        <w:rPr>
          <w:rFonts w:eastAsia="宋体"/>
          <w:color w:val="000000"/>
          <w:kern w:val="2"/>
          <w:sz w:val="21"/>
          <w:szCs w:val="21"/>
        </w:rPr>
        <w:t>九</w:t>
      </w:r>
      <w:r w:rsidR="00DE618B" w:rsidRPr="00493EE1">
        <w:rPr>
          <w:rFonts w:eastAsia="宋体"/>
          <w:color w:val="000000"/>
          <w:kern w:val="2"/>
          <w:sz w:val="21"/>
          <w:szCs w:val="21"/>
        </w:rPr>
        <w:t>、</w:t>
      </w:r>
      <w:r w:rsidR="002547BD" w:rsidRPr="00493EE1">
        <w:rPr>
          <w:rFonts w:eastAsia="宋体"/>
          <w:color w:val="000000"/>
          <w:kern w:val="2"/>
          <w:sz w:val="21"/>
          <w:szCs w:val="21"/>
        </w:rPr>
        <w:t>估价方法</w:t>
      </w:r>
      <w:bookmarkEnd w:id="25"/>
      <w:bookmarkEnd w:id="26"/>
    </w:p>
    <w:p w14:paraId="7A32063F" w14:textId="77777777" w:rsidR="004F3C6B" w:rsidRPr="00493EE1" w:rsidRDefault="00423270" w:rsidP="00367698">
      <w:pPr>
        <w:pStyle w:val="10"/>
        <w:overflowPunct w:val="0"/>
        <w:autoSpaceDE w:val="0"/>
        <w:autoSpaceDN w:val="0"/>
        <w:snapToGrid w:val="0"/>
        <w:spacing w:line="480" w:lineRule="auto"/>
        <w:ind w:firstLineChars="200" w:firstLine="420"/>
        <w:jc w:val="both"/>
        <w:rPr>
          <w:rFonts w:ascii="Arial" w:hAnsi="Arial" w:cs="Arial"/>
          <w:color w:val="000000"/>
          <w:sz w:val="21"/>
          <w:szCs w:val="21"/>
        </w:rPr>
      </w:pPr>
      <w:r w:rsidRPr="009B42AB">
        <w:rPr>
          <w:rFonts w:ascii="Arial" w:hAnsi="Arial" w:cs="Arial"/>
          <w:sz w:val="21"/>
          <w:szCs w:val="21"/>
        </w:rPr>
        <w:t>由于本次评估是</w:t>
      </w:r>
      <w:r w:rsidR="00EE6E60" w:rsidRPr="00D20200">
        <w:rPr>
          <w:rFonts w:ascii="Arial" w:hAnsi="Arial" w:cs="Arial" w:hint="eastAsia"/>
          <w:sz w:val="21"/>
          <w:szCs w:val="21"/>
        </w:rPr>
        <w:t>为搬迁人与被搬迁人确定被搬迁房</w:t>
      </w:r>
      <w:r w:rsidR="00EE6E60" w:rsidRPr="002F38B5">
        <w:rPr>
          <w:rFonts w:ascii="Arial" w:hAnsi="Arial" w:cs="Arial" w:hint="eastAsia"/>
          <w:sz w:val="21"/>
          <w:szCs w:val="21"/>
        </w:rPr>
        <w:t>屋价值的补偿提供依据，</w:t>
      </w:r>
      <w:r w:rsidR="00EE6E60" w:rsidRPr="00943D2F">
        <w:rPr>
          <w:rFonts w:ascii="Arial" w:hAnsi="Arial" w:cs="Arial" w:hint="eastAsia"/>
          <w:sz w:val="21"/>
          <w:szCs w:val="21"/>
        </w:rPr>
        <w:t>评估</w:t>
      </w:r>
      <w:r w:rsidR="00EE6E60" w:rsidRPr="002F38B5">
        <w:rPr>
          <w:rFonts w:ascii="Arial" w:hAnsi="Arial" w:cs="Arial" w:hint="eastAsia"/>
          <w:kern w:val="2"/>
          <w:sz w:val="21"/>
          <w:szCs w:val="21"/>
        </w:rPr>
        <w:t>北京市丰台区大红门一期</w:t>
      </w:r>
      <w:r w:rsidR="00C65831" w:rsidRPr="00D21064">
        <w:rPr>
          <w:rFonts w:ascii="Arial" w:hAnsi="Arial" w:cs="Arial" w:hint="eastAsia"/>
          <w:kern w:val="2"/>
          <w:sz w:val="21"/>
          <w:szCs w:val="21"/>
        </w:rPr>
        <w:t>A</w:t>
      </w:r>
      <w:r w:rsidR="00C65831">
        <w:rPr>
          <w:rFonts w:ascii="Arial" w:hAnsi="Arial" w:cs="Arial" w:hint="eastAsia"/>
          <w:kern w:val="2"/>
          <w:sz w:val="21"/>
          <w:szCs w:val="21"/>
        </w:rPr>
        <w:t>区</w:t>
      </w:r>
      <w:r w:rsidR="00EE6E60" w:rsidRPr="002F38B5">
        <w:rPr>
          <w:rFonts w:ascii="Arial" w:hAnsi="Arial" w:cs="Arial" w:hint="eastAsia"/>
          <w:kern w:val="2"/>
          <w:sz w:val="21"/>
          <w:szCs w:val="21"/>
        </w:rPr>
        <w:t>棚户区</w:t>
      </w:r>
      <w:r w:rsidR="005F731B">
        <w:rPr>
          <w:rFonts w:ascii="Arial" w:hAnsi="Arial" w:cs="Arial" w:hint="eastAsia"/>
          <w:kern w:val="2"/>
          <w:sz w:val="21"/>
          <w:szCs w:val="21"/>
        </w:rPr>
        <w:t>改造项目</w:t>
      </w:r>
      <w:r w:rsidR="00EE6E60" w:rsidRPr="00943D2F">
        <w:rPr>
          <w:rFonts w:ascii="Arial" w:hAnsi="Arial" w:cs="Arial" w:hint="eastAsia"/>
          <w:sz w:val="21"/>
          <w:szCs w:val="21"/>
        </w:rPr>
        <w:t>成片住宅标准房屋市场价格</w:t>
      </w:r>
      <w:r w:rsidR="00EE6E60" w:rsidRPr="00E64117">
        <w:rPr>
          <w:rFonts w:ascii="Arial" w:hAnsi="Arial" w:cs="Arial" w:hint="eastAsia"/>
          <w:sz w:val="21"/>
          <w:szCs w:val="21"/>
        </w:rPr>
        <w:t>和标准房屋重置成新价格</w:t>
      </w:r>
      <w:r w:rsidRPr="009B42AB">
        <w:rPr>
          <w:rFonts w:ascii="Arial" w:hAnsi="Arial" w:cs="Arial"/>
          <w:sz w:val="21"/>
          <w:szCs w:val="21"/>
        </w:rPr>
        <w:t>，因此</w:t>
      </w:r>
      <w:r w:rsidR="00ED749D" w:rsidRPr="009B42AB">
        <w:rPr>
          <w:rFonts w:ascii="Arial" w:hAnsi="Arial" w:cs="Arial"/>
          <w:sz w:val="21"/>
          <w:szCs w:val="21"/>
        </w:rPr>
        <w:t>我们</w:t>
      </w:r>
      <w:r w:rsidRPr="009B42AB">
        <w:rPr>
          <w:rFonts w:ascii="Arial" w:hAnsi="Arial" w:cs="Arial"/>
          <w:sz w:val="21"/>
          <w:szCs w:val="21"/>
        </w:rPr>
        <w:t>在认真分</w:t>
      </w:r>
      <w:r w:rsidRPr="009B42AB">
        <w:rPr>
          <w:rFonts w:ascii="Arial" w:hAnsi="Arial" w:cs="Arial"/>
          <w:color w:val="000000"/>
          <w:sz w:val="21"/>
          <w:szCs w:val="21"/>
        </w:rPr>
        <w:t>析研究</w:t>
      </w:r>
      <w:r w:rsidR="002D3A09" w:rsidRPr="009B42AB">
        <w:rPr>
          <w:rFonts w:ascii="Arial" w:hAnsi="Arial" w:cs="Arial"/>
          <w:color w:val="000000"/>
          <w:sz w:val="21"/>
          <w:szCs w:val="21"/>
        </w:rPr>
        <w:t>估价对象的</w:t>
      </w:r>
      <w:r w:rsidRPr="009B42AB">
        <w:rPr>
          <w:rFonts w:ascii="Arial" w:hAnsi="Arial" w:cs="Arial"/>
          <w:color w:val="000000"/>
          <w:sz w:val="21"/>
          <w:szCs w:val="21"/>
        </w:rPr>
        <w:t>相</w:t>
      </w:r>
      <w:r w:rsidRPr="009B42AB">
        <w:rPr>
          <w:rFonts w:ascii="Arial" w:hAnsi="Arial" w:cs="Arial"/>
          <w:sz w:val="21"/>
          <w:szCs w:val="21"/>
        </w:rPr>
        <w:t>关资料</w:t>
      </w:r>
      <w:r w:rsidR="00AF597D" w:rsidRPr="009B42AB">
        <w:rPr>
          <w:rFonts w:ascii="Arial" w:hAnsi="Arial" w:cs="Arial"/>
          <w:sz w:val="21"/>
          <w:szCs w:val="21"/>
        </w:rPr>
        <w:t>，</w:t>
      </w:r>
      <w:r w:rsidRPr="009B42AB">
        <w:rPr>
          <w:rFonts w:ascii="Arial" w:hAnsi="Arial" w:cs="Arial"/>
          <w:sz w:val="21"/>
          <w:szCs w:val="21"/>
        </w:rPr>
        <w:t>并通过对邻近地区同类物业调查的基础上</w:t>
      </w:r>
      <w:r w:rsidR="00B0155C" w:rsidRPr="009B42AB">
        <w:rPr>
          <w:rFonts w:ascii="Arial" w:hAnsi="Arial" w:cs="Arial"/>
          <w:sz w:val="21"/>
          <w:szCs w:val="21"/>
        </w:rPr>
        <w:t>，</w:t>
      </w:r>
      <w:r w:rsidRPr="009B42AB">
        <w:rPr>
          <w:rFonts w:ascii="Arial" w:hAnsi="Arial" w:cs="Arial"/>
          <w:sz w:val="21"/>
          <w:szCs w:val="21"/>
        </w:rPr>
        <w:t>根据《</w:t>
      </w:r>
      <w:r w:rsidRPr="00493EE1">
        <w:rPr>
          <w:rFonts w:ascii="Arial" w:hAnsi="Arial" w:cs="Arial"/>
          <w:color w:val="000000"/>
          <w:sz w:val="21"/>
          <w:szCs w:val="21"/>
        </w:rPr>
        <w:t>房地产估价规范》</w:t>
      </w:r>
      <w:r w:rsidR="006315B9" w:rsidRPr="00493EE1">
        <w:rPr>
          <w:rFonts w:ascii="Arial" w:hAnsi="Arial" w:cs="Arial" w:hint="eastAsia"/>
          <w:color w:val="000000"/>
          <w:sz w:val="21"/>
          <w:szCs w:val="21"/>
        </w:rPr>
        <w:t>（</w:t>
      </w:r>
      <w:r w:rsidRPr="00D21064">
        <w:rPr>
          <w:rFonts w:ascii="Arial" w:hAnsi="Arial" w:cs="Arial"/>
          <w:color w:val="000000"/>
          <w:sz w:val="21"/>
          <w:szCs w:val="21"/>
        </w:rPr>
        <w:t>GB</w:t>
      </w:r>
      <w:r w:rsidRPr="00493EE1">
        <w:rPr>
          <w:rFonts w:ascii="Arial" w:hAnsi="Arial" w:cs="Arial"/>
          <w:color w:val="000000"/>
          <w:sz w:val="21"/>
          <w:szCs w:val="21"/>
        </w:rPr>
        <w:t>/</w:t>
      </w:r>
      <w:r w:rsidRPr="00D21064">
        <w:rPr>
          <w:rFonts w:ascii="Arial" w:hAnsi="Arial" w:cs="Arial"/>
          <w:color w:val="000000"/>
          <w:sz w:val="21"/>
          <w:szCs w:val="21"/>
        </w:rPr>
        <w:t>T</w:t>
      </w:r>
      <w:r w:rsidR="00ED749D" w:rsidRPr="00493EE1">
        <w:rPr>
          <w:rFonts w:ascii="Arial" w:hAnsi="Arial" w:cs="Arial" w:hint="eastAsia"/>
          <w:color w:val="000000"/>
          <w:sz w:val="21"/>
          <w:szCs w:val="21"/>
        </w:rPr>
        <w:t xml:space="preserve"> </w:t>
      </w:r>
      <w:r w:rsidRPr="00D21064">
        <w:rPr>
          <w:rFonts w:ascii="Arial" w:hAnsi="Arial" w:cs="Arial"/>
          <w:color w:val="000000"/>
          <w:sz w:val="21"/>
          <w:szCs w:val="21"/>
        </w:rPr>
        <w:t>50291</w:t>
      </w:r>
      <w:r w:rsidRPr="00493EE1">
        <w:rPr>
          <w:rFonts w:ascii="Arial" w:hAnsi="Arial" w:cs="Arial"/>
          <w:color w:val="000000"/>
          <w:sz w:val="21"/>
          <w:szCs w:val="21"/>
        </w:rPr>
        <w:t>-</w:t>
      </w:r>
      <w:r w:rsidR="00ED749D" w:rsidRPr="00D21064">
        <w:rPr>
          <w:rFonts w:ascii="Arial" w:hAnsi="Arial" w:cs="Arial"/>
          <w:color w:val="000000"/>
          <w:sz w:val="21"/>
          <w:szCs w:val="21"/>
        </w:rPr>
        <w:t>2015</w:t>
      </w:r>
      <w:r w:rsidR="006315B9" w:rsidRPr="00493EE1">
        <w:rPr>
          <w:rFonts w:ascii="Arial" w:hAnsi="Arial" w:cs="Arial" w:hint="eastAsia"/>
          <w:color w:val="000000"/>
          <w:sz w:val="21"/>
          <w:szCs w:val="21"/>
        </w:rPr>
        <w:t>）</w:t>
      </w:r>
      <w:r w:rsidRPr="00493EE1">
        <w:rPr>
          <w:rFonts w:ascii="Arial" w:hAnsi="Arial" w:cs="Arial"/>
          <w:color w:val="000000"/>
          <w:sz w:val="21"/>
          <w:szCs w:val="21"/>
        </w:rPr>
        <w:t>的估价程序</w:t>
      </w:r>
      <w:r w:rsidR="00AD396A" w:rsidRPr="00493EE1">
        <w:rPr>
          <w:rFonts w:ascii="Arial" w:hAnsi="Arial" w:cs="Arial" w:hint="eastAsia"/>
          <w:color w:val="000000"/>
          <w:sz w:val="21"/>
          <w:szCs w:val="21"/>
        </w:rPr>
        <w:t>并参照执行</w:t>
      </w:r>
      <w:r w:rsidR="005F731B" w:rsidRPr="005F731B">
        <w:rPr>
          <w:rFonts w:ascii="Arial" w:hAnsi="Arial" w:cs="Arial" w:hint="eastAsia"/>
          <w:color w:val="000000"/>
          <w:sz w:val="21"/>
          <w:szCs w:val="21"/>
        </w:rPr>
        <w:t>《关于印发</w:t>
      </w:r>
      <w:r w:rsidR="005F731B" w:rsidRPr="005F731B">
        <w:rPr>
          <w:rFonts w:ascii="Arial" w:hAnsi="Arial" w:cs="Arial"/>
          <w:color w:val="000000"/>
          <w:sz w:val="21"/>
          <w:szCs w:val="21"/>
        </w:rPr>
        <w:t>&lt;</w:t>
      </w:r>
      <w:r w:rsidR="005F731B" w:rsidRPr="005F731B">
        <w:rPr>
          <w:rFonts w:ascii="Arial" w:hAnsi="Arial" w:cs="Arial"/>
          <w:color w:val="000000"/>
          <w:sz w:val="21"/>
          <w:szCs w:val="21"/>
        </w:rPr>
        <w:t>北京市国有土地上房屋征收评估暂行办法</w:t>
      </w:r>
      <w:r w:rsidR="005F731B" w:rsidRPr="005F731B">
        <w:rPr>
          <w:rFonts w:ascii="Arial" w:hAnsi="Arial" w:cs="Arial"/>
          <w:color w:val="000000"/>
          <w:sz w:val="21"/>
          <w:szCs w:val="21"/>
        </w:rPr>
        <w:t>&gt;</w:t>
      </w:r>
      <w:r w:rsidR="005F731B" w:rsidRPr="005F731B">
        <w:rPr>
          <w:rFonts w:ascii="Arial" w:hAnsi="Arial" w:cs="Arial"/>
          <w:color w:val="000000"/>
          <w:sz w:val="21"/>
          <w:szCs w:val="21"/>
        </w:rPr>
        <w:t>的通知》（京建法</w:t>
      </w:r>
      <w:r w:rsidR="005F731B" w:rsidRPr="005F731B">
        <w:rPr>
          <w:rFonts w:ascii="Arial" w:hAnsi="Arial" w:cs="Arial"/>
          <w:color w:val="000000"/>
          <w:sz w:val="21"/>
          <w:szCs w:val="21"/>
        </w:rPr>
        <w:t>[</w:t>
      </w:r>
      <w:r w:rsidR="005F731B" w:rsidRPr="00D21064">
        <w:rPr>
          <w:rFonts w:ascii="Arial" w:hAnsi="Arial" w:cs="Arial"/>
          <w:color w:val="000000"/>
          <w:sz w:val="21"/>
          <w:szCs w:val="21"/>
        </w:rPr>
        <w:t>2016</w:t>
      </w:r>
      <w:r w:rsidR="005F731B" w:rsidRPr="005F731B">
        <w:rPr>
          <w:rFonts w:ascii="Arial" w:hAnsi="Arial" w:cs="Arial"/>
          <w:color w:val="000000"/>
          <w:sz w:val="21"/>
          <w:szCs w:val="21"/>
        </w:rPr>
        <w:t>]</w:t>
      </w:r>
      <w:r w:rsidR="005F731B" w:rsidRPr="00D21064">
        <w:rPr>
          <w:rFonts w:ascii="Arial" w:hAnsi="Arial" w:cs="Arial"/>
          <w:color w:val="000000"/>
          <w:sz w:val="21"/>
          <w:szCs w:val="21"/>
        </w:rPr>
        <w:t>19</w:t>
      </w:r>
      <w:r w:rsidR="005F731B" w:rsidRPr="005F731B">
        <w:rPr>
          <w:rFonts w:ascii="Arial" w:hAnsi="Arial" w:cs="Arial"/>
          <w:color w:val="000000"/>
          <w:sz w:val="21"/>
          <w:szCs w:val="21"/>
        </w:rPr>
        <w:t>号）</w:t>
      </w:r>
      <w:r w:rsidR="00B0155C" w:rsidRPr="00493EE1">
        <w:rPr>
          <w:rFonts w:ascii="Arial" w:hAnsi="Arial" w:cs="Arial"/>
          <w:color w:val="000000"/>
          <w:sz w:val="21"/>
          <w:szCs w:val="21"/>
        </w:rPr>
        <w:t>，</w:t>
      </w:r>
      <w:r w:rsidR="00EE6E60" w:rsidRPr="00EE6E60">
        <w:rPr>
          <w:rFonts w:ascii="Arial" w:hAnsi="Arial" w:cs="Arial" w:hint="eastAsia"/>
          <w:color w:val="000000"/>
          <w:sz w:val="21"/>
          <w:szCs w:val="21"/>
        </w:rPr>
        <w:t>住宅标准房屋市场价格评估可采用比较法，选用的可比实例成交价格一般采用周边住宅项目或整幢住宅的平均价格；条件不具备时，可采用单套住宅价格，但须进行楼层、朝向、成新等因素修正。住宅标准房屋重置成新价，根据估价对象的实际情况，可依据《北京市房屋重置成新价评估技术标准》</w:t>
      </w:r>
      <w:r w:rsidR="00731F6E">
        <w:rPr>
          <w:rFonts w:ascii="Arial" w:hAnsi="Arial" w:cs="Arial" w:hint="eastAsia"/>
          <w:color w:val="000000"/>
          <w:sz w:val="21"/>
          <w:szCs w:val="21"/>
        </w:rPr>
        <w:t>采用成本法</w:t>
      </w:r>
      <w:r w:rsidR="00EE6E60" w:rsidRPr="00EE6E60">
        <w:rPr>
          <w:rFonts w:ascii="Arial" w:hAnsi="Arial" w:cs="Arial" w:hint="eastAsia"/>
          <w:color w:val="000000"/>
          <w:sz w:val="21"/>
          <w:szCs w:val="21"/>
        </w:rPr>
        <w:t>进行测算。</w:t>
      </w:r>
    </w:p>
    <w:p w14:paraId="6C26A515" w14:textId="77777777" w:rsidR="00FF3527" w:rsidRPr="00493EE1" w:rsidRDefault="00FF3527" w:rsidP="00367698">
      <w:pPr>
        <w:pStyle w:val="10"/>
        <w:overflowPunct w:val="0"/>
        <w:autoSpaceDE w:val="0"/>
        <w:autoSpaceDN w:val="0"/>
        <w:snapToGrid w:val="0"/>
        <w:spacing w:line="480" w:lineRule="auto"/>
        <w:ind w:firstLineChars="200" w:firstLine="420"/>
        <w:jc w:val="both"/>
        <w:textAlignment w:val="auto"/>
        <w:rPr>
          <w:rFonts w:ascii="Arial" w:hAnsi="Arial" w:cs="Arial"/>
          <w:color w:val="000000"/>
          <w:sz w:val="21"/>
          <w:szCs w:val="21"/>
        </w:rPr>
      </w:pPr>
      <w:r w:rsidRPr="00493EE1">
        <w:rPr>
          <w:rFonts w:ascii="Arial" w:hAnsi="Arial" w:cs="Arial"/>
          <w:color w:val="000000"/>
          <w:sz w:val="21"/>
          <w:szCs w:val="21"/>
        </w:rPr>
        <w:t>估价方法简述如下：</w:t>
      </w:r>
    </w:p>
    <w:p w14:paraId="2197FCC2" w14:textId="77777777" w:rsidR="00423270" w:rsidRPr="00EE6E60" w:rsidRDefault="00423270" w:rsidP="00367698">
      <w:pPr>
        <w:pStyle w:val="1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93EE1">
        <w:rPr>
          <w:rFonts w:ascii="Arial" w:hAnsi="Arial" w:cs="Arial"/>
          <w:color w:val="000000"/>
          <w:sz w:val="21"/>
          <w:szCs w:val="21"/>
        </w:rPr>
        <w:t>比较法：</w:t>
      </w:r>
      <w:r w:rsidR="004A541C" w:rsidRPr="00493EE1">
        <w:rPr>
          <w:rFonts w:ascii="Arial" w:hAnsi="Arial" w:cs="Arial"/>
          <w:color w:val="000000"/>
          <w:sz w:val="21"/>
          <w:szCs w:val="21"/>
        </w:rPr>
        <w:t>比较法是选取一定数量的可比实例，将它们与估价对象进行比较，根据其间的差异对可比实例成交价格进行处理后得到估价对象价值或价格的方法。</w:t>
      </w:r>
      <w:r w:rsidRPr="00493EE1">
        <w:rPr>
          <w:rFonts w:ascii="Arial" w:hAnsi="Arial" w:cs="Arial"/>
          <w:color w:val="000000"/>
          <w:sz w:val="21"/>
          <w:szCs w:val="21"/>
        </w:rPr>
        <w:t>比较法主要用于</w:t>
      </w:r>
      <w:r w:rsidR="004A541C" w:rsidRPr="00493EE1">
        <w:rPr>
          <w:rFonts w:ascii="Arial" w:hAnsi="Arial" w:cs="Arial"/>
          <w:color w:val="000000"/>
          <w:sz w:val="21"/>
          <w:szCs w:val="21"/>
        </w:rPr>
        <w:t>同类房地产数量较多、经常发</w:t>
      </w:r>
      <w:r w:rsidR="004A541C" w:rsidRPr="00EE6E60">
        <w:rPr>
          <w:rFonts w:ascii="Arial" w:hAnsi="Arial" w:cs="Arial"/>
          <w:sz w:val="21"/>
          <w:szCs w:val="21"/>
        </w:rPr>
        <w:t>生交易且具有一定可比性的房地产。</w:t>
      </w:r>
    </w:p>
    <w:p w14:paraId="5EC86821" w14:textId="77777777" w:rsidR="00EE6E60" w:rsidRPr="00EE6E60" w:rsidRDefault="00EE6E60" w:rsidP="00367698">
      <w:pPr>
        <w:pStyle w:val="10"/>
        <w:overflowPunct w:val="0"/>
        <w:autoSpaceDE w:val="0"/>
        <w:autoSpaceDN w:val="0"/>
        <w:snapToGrid w:val="0"/>
        <w:spacing w:line="480" w:lineRule="auto"/>
        <w:ind w:firstLineChars="200" w:firstLine="420"/>
        <w:jc w:val="both"/>
        <w:textAlignment w:val="auto"/>
        <w:rPr>
          <w:rFonts w:ascii="Arial" w:hAnsi="Arial" w:cs="Arial"/>
          <w:sz w:val="21"/>
          <w:szCs w:val="21"/>
        </w:rPr>
      </w:pPr>
      <w:r w:rsidRPr="00EE6E60">
        <w:rPr>
          <w:rFonts w:ascii="Arial" w:hAnsi="Arial" w:cs="Arial"/>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w:t>
      </w:r>
      <w:r w:rsidRPr="00EE6E60">
        <w:rPr>
          <w:rFonts w:ascii="Arial" w:hAnsi="Arial" w:cs="Arial"/>
          <w:sz w:val="21"/>
          <w:szCs w:val="21"/>
        </w:rPr>
        <w:lastRenderedPageBreak/>
        <w:t>估价。</w:t>
      </w:r>
    </w:p>
    <w:p w14:paraId="494FA908" w14:textId="77777777" w:rsidR="002547BD" w:rsidRPr="00EE6E60" w:rsidRDefault="002547BD" w:rsidP="006209A4">
      <w:pPr>
        <w:widowControl w:val="0"/>
        <w:overflowPunct w:val="0"/>
        <w:spacing w:line="480" w:lineRule="auto"/>
        <w:ind w:firstLineChars="200" w:firstLine="422"/>
        <w:jc w:val="both"/>
        <w:rPr>
          <w:rFonts w:ascii="Arial" w:hAnsi="Arial" w:cs="Arial"/>
          <w:b/>
          <w:kern w:val="2"/>
          <w:sz w:val="21"/>
          <w:szCs w:val="21"/>
        </w:rPr>
      </w:pPr>
    </w:p>
    <w:p w14:paraId="10147917" w14:textId="77777777" w:rsidR="002547BD" w:rsidRPr="009B42AB" w:rsidRDefault="002547BD" w:rsidP="006209A4">
      <w:pPr>
        <w:pStyle w:val="2"/>
        <w:widowControl w:val="0"/>
        <w:numPr>
          <w:ilvl w:val="0"/>
          <w:numId w:val="0"/>
        </w:numPr>
        <w:overflowPunct w:val="0"/>
        <w:spacing w:line="480" w:lineRule="auto"/>
        <w:ind w:left="358" w:hangingChars="170" w:hanging="358"/>
        <w:jc w:val="both"/>
        <w:rPr>
          <w:rFonts w:eastAsia="宋体"/>
          <w:kern w:val="2"/>
          <w:sz w:val="21"/>
          <w:szCs w:val="21"/>
        </w:rPr>
      </w:pPr>
      <w:bookmarkStart w:id="27" w:name="_Toc168225822"/>
      <w:bookmarkStart w:id="28" w:name="_Toc477252450"/>
      <w:r w:rsidRPr="009B42AB">
        <w:rPr>
          <w:rFonts w:eastAsia="宋体"/>
          <w:kern w:val="2"/>
          <w:sz w:val="21"/>
          <w:szCs w:val="21"/>
        </w:rPr>
        <w:t>十</w:t>
      </w:r>
      <w:r w:rsidR="00DE618B" w:rsidRPr="009B42AB">
        <w:rPr>
          <w:rFonts w:eastAsia="宋体"/>
          <w:kern w:val="2"/>
          <w:sz w:val="21"/>
          <w:szCs w:val="21"/>
        </w:rPr>
        <w:t>、</w:t>
      </w:r>
      <w:r w:rsidRPr="009B42AB">
        <w:rPr>
          <w:rFonts w:eastAsia="宋体"/>
          <w:kern w:val="2"/>
          <w:sz w:val="21"/>
          <w:szCs w:val="21"/>
        </w:rPr>
        <w:t>估价结果</w:t>
      </w:r>
      <w:bookmarkEnd w:id="27"/>
      <w:bookmarkEnd w:id="28"/>
    </w:p>
    <w:p w14:paraId="7C763162" w14:textId="77777777" w:rsidR="00AD396A" w:rsidRDefault="00AD396A" w:rsidP="00367698">
      <w:pPr>
        <w:widowControl w:val="0"/>
        <w:overflowPunct w:val="0"/>
        <w:adjustRightInd w:val="0"/>
        <w:snapToGrid w:val="0"/>
        <w:spacing w:line="480" w:lineRule="auto"/>
        <w:ind w:firstLineChars="200" w:firstLine="420"/>
        <w:jc w:val="both"/>
        <w:rPr>
          <w:rFonts w:ascii="Arial" w:hAnsi="Arial" w:cs="Arial"/>
          <w:sz w:val="21"/>
          <w:szCs w:val="21"/>
        </w:rPr>
      </w:pPr>
      <w:bookmarkStart w:id="29" w:name="_Toc168225824"/>
      <w:bookmarkStart w:id="30" w:name="_Toc477252451"/>
      <w:r w:rsidRPr="009B42AB">
        <w:rPr>
          <w:rFonts w:ascii="Arial" w:hAnsi="Arial" w:cs="Arial"/>
          <w:sz w:val="21"/>
          <w:szCs w:val="21"/>
        </w:rPr>
        <w:t>评估专业人员根据估价的目的，按照估价的程序，采用科学的估价方法，在认真分析现有资料的基础上，结合</w:t>
      </w:r>
      <w:r>
        <w:rPr>
          <w:rFonts w:ascii="Arial" w:hAnsi="Arial" w:cs="Arial" w:hint="eastAsia"/>
          <w:sz w:val="21"/>
          <w:szCs w:val="21"/>
        </w:rPr>
        <w:t>本次评估</w:t>
      </w:r>
      <w:r w:rsidRPr="009B42AB">
        <w:rPr>
          <w:rFonts w:ascii="Arial" w:hAnsi="Arial" w:cs="Arial"/>
          <w:sz w:val="21"/>
          <w:szCs w:val="21"/>
        </w:rPr>
        <w:t>的特殊要求，通过仔细测算和认真分析各种影响房地产价格的因素，确定估价对象</w:t>
      </w:r>
      <w:r w:rsidRPr="009B42AB">
        <w:rPr>
          <w:rFonts w:ascii="Arial" w:hAnsi="Arial" w:cs="Arial" w:hint="eastAsia"/>
          <w:sz w:val="21"/>
          <w:szCs w:val="21"/>
        </w:rPr>
        <w:t>于价值时点的</w:t>
      </w:r>
      <w:r>
        <w:rPr>
          <w:rFonts w:ascii="Arial" w:hAnsi="Arial" w:cs="Arial" w:hint="eastAsia"/>
          <w:sz w:val="21"/>
          <w:szCs w:val="21"/>
        </w:rPr>
        <w:t>估价结果（币种：</w:t>
      </w:r>
      <w:r w:rsidRPr="00D20200">
        <w:rPr>
          <w:rFonts w:ascii="Arial" w:hAnsi="Arial" w:cs="Arial" w:hint="eastAsia"/>
          <w:sz w:val="21"/>
          <w:szCs w:val="21"/>
        </w:rPr>
        <w:t>人民币</w:t>
      </w:r>
      <w:r>
        <w:rPr>
          <w:rFonts w:ascii="Arial" w:hAnsi="Arial" w:cs="Arial" w:hint="eastAsia"/>
          <w:sz w:val="21"/>
          <w:szCs w:val="21"/>
        </w:rPr>
        <w:t>）为：</w:t>
      </w:r>
    </w:p>
    <w:p w14:paraId="49E63A40" w14:textId="77777777" w:rsidR="00613255" w:rsidRPr="00613255" w:rsidRDefault="00613255" w:rsidP="00613255">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标准房屋市场价格：</w:t>
      </w:r>
      <w:r w:rsidRPr="00613255">
        <w:rPr>
          <w:rFonts w:ascii="Arial" w:hAnsi="Arial" w:cs="Arial" w:hint="eastAsia"/>
          <w:sz w:val="21"/>
          <w:szCs w:val="21"/>
        </w:rPr>
        <w:t>530</w:t>
      </w:r>
      <w:r w:rsidRPr="00613255">
        <w:rPr>
          <w:rFonts w:ascii="Arial" w:hAnsi="Arial" w:cs="Arial"/>
          <w:sz w:val="21"/>
          <w:szCs w:val="21"/>
        </w:rPr>
        <w:t>97</w:t>
      </w:r>
      <w:r w:rsidRPr="00613255">
        <w:rPr>
          <w:rFonts w:ascii="Arial" w:hAnsi="Arial" w:cs="Arial" w:hint="eastAsia"/>
          <w:sz w:val="21"/>
          <w:szCs w:val="21"/>
        </w:rPr>
        <w:t>元</w:t>
      </w:r>
      <w:r w:rsidRPr="00613255">
        <w:rPr>
          <w:rFonts w:ascii="Arial" w:hAnsi="Arial" w:cs="Arial" w:hint="eastAsia"/>
          <w:sz w:val="21"/>
          <w:szCs w:val="21"/>
        </w:rPr>
        <w:t>/</w:t>
      </w:r>
      <w:r w:rsidRPr="00613255">
        <w:rPr>
          <w:rFonts w:ascii="Arial" w:hAnsi="Arial" w:cs="Arial" w:hint="eastAsia"/>
          <w:sz w:val="21"/>
          <w:szCs w:val="21"/>
        </w:rPr>
        <w:t>建筑平方米</w:t>
      </w:r>
    </w:p>
    <w:p w14:paraId="205584BD" w14:textId="77777777" w:rsidR="00613255" w:rsidRPr="00613255" w:rsidRDefault="00613255" w:rsidP="00613255">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大写：伍万叁仟零玖拾柒元</w:t>
      </w:r>
      <w:r w:rsidRPr="00613255">
        <w:rPr>
          <w:rFonts w:ascii="Arial" w:hAnsi="Arial" w:cs="Arial" w:hint="eastAsia"/>
          <w:sz w:val="21"/>
          <w:szCs w:val="21"/>
        </w:rPr>
        <w:t>/</w:t>
      </w:r>
      <w:r w:rsidRPr="00613255">
        <w:rPr>
          <w:rFonts w:ascii="Arial" w:hAnsi="Arial" w:cs="Arial" w:hint="eastAsia"/>
          <w:sz w:val="21"/>
          <w:szCs w:val="21"/>
        </w:rPr>
        <w:t>建筑平方米</w:t>
      </w:r>
    </w:p>
    <w:p w14:paraId="03BE56AB" w14:textId="77777777" w:rsidR="00C478FD" w:rsidRPr="00BF0B6E" w:rsidRDefault="00C478FD" w:rsidP="00367698">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标准房屋重置成新价格：</w:t>
      </w:r>
      <w:r w:rsidRPr="00BF0B6E">
        <w:rPr>
          <w:rFonts w:ascii="Arial" w:hAnsi="Arial" w:cs="Arial"/>
          <w:sz w:val="21"/>
          <w:szCs w:val="21"/>
        </w:rPr>
        <w:t>1920</w:t>
      </w:r>
      <w:r w:rsidRPr="00BF0B6E">
        <w:rPr>
          <w:rFonts w:ascii="Arial" w:hAnsi="Arial" w:cs="Arial"/>
          <w:sz w:val="21"/>
          <w:szCs w:val="21"/>
        </w:rPr>
        <w:t>元</w:t>
      </w:r>
      <w:r w:rsidRPr="00BF0B6E">
        <w:rPr>
          <w:rFonts w:ascii="Arial" w:hAnsi="Arial" w:cs="Arial"/>
          <w:sz w:val="21"/>
          <w:szCs w:val="21"/>
        </w:rPr>
        <w:t>/</w:t>
      </w:r>
      <w:r w:rsidRPr="00BF0B6E">
        <w:rPr>
          <w:rFonts w:ascii="Arial" w:hAnsi="Arial" w:cs="Arial" w:hint="eastAsia"/>
          <w:sz w:val="21"/>
          <w:szCs w:val="21"/>
        </w:rPr>
        <w:t>建筑</w:t>
      </w:r>
      <w:r w:rsidRPr="00BF0B6E">
        <w:rPr>
          <w:rFonts w:ascii="Arial" w:hAnsi="Arial" w:cs="Arial"/>
          <w:sz w:val="21"/>
          <w:szCs w:val="21"/>
        </w:rPr>
        <w:t>平方米</w:t>
      </w:r>
    </w:p>
    <w:p w14:paraId="380F8D8D" w14:textId="77777777" w:rsidR="00C478FD" w:rsidRPr="008F4A6E" w:rsidRDefault="00C478FD" w:rsidP="00367698">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大写：壹仟玖佰贰拾元</w:t>
      </w:r>
      <w:r w:rsidRPr="00BF0B6E">
        <w:rPr>
          <w:rFonts w:ascii="Arial" w:hAnsi="Arial" w:cs="Arial"/>
          <w:sz w:val="21"/>
          <w:szCs w:val="21"/>
        </w:rPr>
        <w:t>/</w:t>
      </w:r>
      <w:r w:rsidRPr="00BF0B6E">
        <w:rPr>
          <w:rFonts w:ascii="Arial" w:hAnsi="Arial" w:cs="Arial" w:hint="eastAsia"/>
          <w:sz w:val="21"/>
          <w:szCs w:val="21"/>
        </w:rPr>
        <w:t>建筑</w:t>
      </w:r>
      <w:r w:rsidRPr="00BF0B6E">
        <w:rPr>
          <w:rFonts w:ascii="Arial" w:hAnsi="Arial" w:cs="Arial"/>
          <w:sz w:val="21"/>
          <w:szCs w:val="21"/>
        </w:rPr>
        <w:t>平方米</w:t>
      </w:r>
    </w:p>
    <w:p w14:paraId="47B6333D" w14:textId="77777777" w:rsidR="00AD396A" w:rsidRPr="00C478FD" w:rsidRDefault="00AD396A" w:rsidP="00AD396A">
      <w:pPr>
        <w:overflowPunct w:val="0"/>
        <w:spacing w:line="480" w:lineRule="auto"/>
        <w:jc w:val="both"/>
        <w:rPr>
          <w:rFonts w:ascii="Arial" w:hAnsi="Arial" w:cs="Arial"/>
          <w:sz w:val="21"/>
          <w:szCs w:val="21"/>
        </w:rPr>
      </w:pPr>
    </w:p>
    <w:p w14:paraId="33D87CE8" w14:textId="77777777" w:rsidR="002547BD" w:rsidRPr="009B42AB" w:rsidRDefault="00E23AE8" w:rsidP="00A10059">
      <w:pPr>
        <w:pStyle w:val="2"/>
        <w:numPr>
          <w:ilvl w:val="0"/>
          <w:numId w:val="0"/>
        </w:numPr>
        <w:overflowPunct w:val="0"/>
        <w:spacing w:line="480" w:lineRule="auto"/>
        <w:jc w:val="both"/>
        <w:rPr>
          <w:rFonts w:eastAsia="宋体"/>
          <w:kern w:val="2"/>
          <w:sz w:val="21"/>
          <w:szCs w:val="21"/>
        </w:rPr>
      </w:pPr>
      <w:r w:rsidRPr="009B42AB">
        <w:rPr>
          <w:rFonts w:eastAsia="宋体"/>
          <w:kern w:val="2"/>
          <w:sz w:val="21"/>
          <w:szCs w:val="21"/>
        </w:rPr>
        <w:t>十</w:t>
      </w:r>
      <w:bookmarkEnd w:id="29"/>
      <w:r w:rsidR="002D50CC" w:rsidRPr="009B42AB">
        <w:rPr>
          <w:rFonts w:eastAsia="宋体"/>
          <w:kern w:val="2"/>
          <w:sz w:val="21"/>
          <w:szCs w:val="21"/>
        </w:rPr>
        <w:t>一</w:t>
      </w:r>
      <w:r w:rsidR="00DE618B" w:rsidRPr="009B42AB">
        <w:rPr>
          <w:rFonts w:eastAsia="宋体"/>
          <w:kern w:val="2"/>
          <w:sz w:val="21"/>
          <w:szCs w:val="21"/>
        </w:rPr>
        <w:t>、</w:t>
      </w:r>
      <w:r w:rsidR="00FA6FAD" w:rsidRPr="009B42AB">
        <w:rPr>
          <w:rFonts w:eastAsia="宋体"/>
          <w:kern w:val="2"/>
          <w:sz w:val="21"/>
          <w:szCs w:val="21"/>
        </w:rPr>
        <w:t>参与本次估价工作的</w:t>
      </w:r>
      <w:r w:rsidR="00313F9A" w:rsidRPr="009B42AB">
        <w:rPr>
          <w:rFonts w:eastAsia="宋体" w:hint="eastAsia"/>
          <w:kern w:val="2"/>
          <w:sz w:val="21"/>
          <w:szCs w:val="21"/>
        </w:rPr>
        <w:t>评估专业</w:t>
      </w:r>
      <w:r w:rsidR="00FA6FAD" w:rsidRPr="009B42AB">
        <w:rPr>
          <w:rFonts w:eastAsia="宋体"/>
          <w:kern w:val="2"/>
          <w:sz w:val="21"/>
          <w:szCs w:val="21"/>
        </w:rPr>
        <w:t>人员</w:t>
      </w:r>
      <w:bookmarkEnd w:id="30"/>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A10059" w:rsidRPr="009B42AB" w14:paraId="1A514DAF" w14:textId="77777777" w:rsidTr="0025673D">
        <w:trPr>
          <w:cantSplit/>
          <w:trHeight w:hRule="exact" w:val="454"/>
          <w:jc w:val="center"/>
        </w:trPr>
        <w:tc>
          <w:tcPr>
            <w:tcW w:w="9299" w:type="dxa"/>
            <w:gridSpan w:val="4"/>
            <w:shd w:val="clear" w:color="auto" w:fill="auto"/>
            <w:vAlign w:val="center"/>
          </w:tcPr>
          <w:p w14:paraId="133CB0A4" w14:textId="77777777" w:rsidR="00A10059" w:rsidRPr="009B42AB" w:rsidRDefault="00A10059" w:rsidP="00D21B38">
            <w:pPr>
              <w:tabs>
                <w:tab w:val="left" w:pos="5160"/>
              </w:tabs>
              <w:overflowPunct w:val="0"/>
              <w:spacing w:line="240" w:lineRule="exact"/>
              <w:rPr>
                <w:rFonts w:ascii="Arial" w:hAnsi="Arial" w:cs="Arial"/>
                <w:b/>
                <w:color w:val="000000"/>
                <w:sz w:val="21"/>
                <w:szCs w:val="21"/>
              </w:rPr>
            </w:pPr>
            <w:r w:rsidRPr="009B42AB">
              <w:rPr>
                <w:rFonts w:ascii="Arial" w:hAnsi="Arial" w:cs="Arial"/>
                <w:b/>
                <w:kern w:val="2"/>
                <w:sz w:val="21"/>
                <w:szCs w:val="21"/>
              </w:rPr>
              <w:t>注册房地产估价师</w:t>
            </w:r>
          </w:p>
        </w:tc>
      </w:tr>
      <w:tr w:rsidR="00A10059" w:rsidRPr="009B42AB" w14:paraId="412122B6" w14:textId="77777777" w:rsidTr="0025673D">
        <w:trPr>
          <w:cantSplit/>
          <w:trHeight w:hRule="exact" w:val="454"/>
          <w:jc w:val="center"/>
        </w:trPr>
        <w:tc>
          <w:tcPr>
            <w:tcW w:w="1746" w:type="dxa"/>
            <w:shd w:val="clear" w:color="auto" w:fill="auto"/>
            <w:vAlign w:val="center"/>
          </w:tcPr>
          <w:p w14:paraId="3C1DFEB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shd w:val="clear" w:color="auto" w:fill="auto"/>
            <w:vAlign w:val="center"/>
          </w:tcPr>
          <w:p w14:paraId="65C107D8"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注册号</w:t>
            </w:r>
          </w:p>
        </w:tc>
        <w:tc>
          <w:tcPr>
            <w:tcW w:w="2774" w:type="dxa"/>
            <w:shd w:val="clear" w:color="auto" w:fill="auto"/>
            <w:vAlign w:val="center"/>
          </w:tcPr>
          <w:p w14:paraId="3956DC1C"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shd w:val="clear" w:color="auto" w:fill="auto"/>
            <w:vAlign w:val="center"/>
          </w:tcPr>
          <w:p w14:paraId="5446F490"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AD396A" w:rsidRPr="009B42AB" w14:paraId="3018296F" w14:textId="77777777" w:rsidTr="0025673D">
        <w:trPr>
          <w:cantSplit/>
          <w:trHeight w:hRule="exact" w:val="1134"/>
          <w:jc w:val="center"/>
        </w:trPr>
        <w:tc>
          <w:tcPr>
            <w:tcW w:w="1746" w:type="dxa"/>
            <w:shd w:val="clear" w:color="auto" w:fill="auto"/>
            <w:vAlign w:val="center"/>
          </w:tcPr>
          <w:p w14:paraId="2F3D7743"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r w:rsidRPr="001E48F4">
              <w:rPr>
                <w:rFonts w:ascii="Arial" w:hAnsi="Arial" w:cs="Arial" w:hint="eastAsia"/>
                <w:color w:val="000000"/>
                <w:sz w:val="21"/>
                <w:szCs w:val="21"/>
              </w:rPr>
              <w:t>郑</w:t>
            </w:r>
            <w:r w:rsidRPr="001E48F4">
              <w:rPr>
                <w:rFonts w:ascii="Arial" w:hAnsi="Arial" w:cs="Arial" w:hint="eastAsia"/>
                <w:color w:val="000000"/>
                <w:sz w:val="21"/>
                <w:szCs w:val="21"/>
              </w:rPr>
              <w:t xml:space="preserve">  </w:t>
            </w:r>
            <w:r w:rsidRPr="001E48F4">
              <w:rPr>
                <w:rFonts w:ascii="Arial" w:hAnsi="Arial" w:cs="Arial" w:hint="eastAsia"/>
                <w:color w:val="000000"/>
                <w:sz w:val="21"/>
                <w:szCs w:val="21"/>
              </w:rPr>
              <w:t>燚</w:t>
            </w:r>
          </w:p>
        </w:tc>
        <w:tc>
          <w:tcPr>
            <w:tcW w:w="2197" w:type="dxa"/>
            <w:shd w:val="clear" w:color="auto" w:fill="auto"/>
            <w:vAlign w:val="center"/>
          </w:tcPr>
          <w:p w14:paraId="64150254"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r w:rsidRPr="00D21064">
              <w:rPr>
                <w:rFonts w:ascii="Arial" w:hAnsi="Arial" w:cs="Arial"/>
                <w:color w:val="000000"/>
                <w:sz w:val="21"/>
                <w:szCs w:val="21"/>
              </w:rPr>
              <w:t>1120070131</w:t>
            </w:r>
          </w:p>
        </w:tc>
        <w:tc>
          <w:tcPr>
            <w:tcW w:w="2774" w:type="dxa"/>
            <w:shd w:val="clear" w:color="auto" w:fill="auto"/>
            <w:vAlign w:val="center"/>
          </w:tcPr>
          <w:p w14:paraId="15074B2D"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53DBBE16" w14:textId="77777777" w:rsidR="00AD396A" w:rsidRPr="009B42AB" w:rsidRDefault="00AD396A" w:rsidP="00AD396A">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AD396A" w:rsidRPr="009B42AB" w14:paraId="76EA9830" w14:textId="77777777" w:rsidTr="0025673D">
        <w:trPr>
          <w:cantSplit/>
          <w:trHeight w:hRule="exact" w:val="1134"/>
          <w:jc w:val="center"/>
        </w:trPr>
        <w:tc>
          <w:tcPr>
            <w:tcW w:w="1746" w:type="dxa"/>
            <w:shd w:val="clear" w:color="auto" w:fill="auto"/>
            <w:vAlign w:val="center"/>
          </w:tcPr>
          <w:p w14:paraId="29FA6031"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r w:rsidRPr="001E48F4">
              <w:rPr>
                <w:rFonts w:ascii="Arial" w:hAnsi="Arial" w:cs="Arial" w:hint="eastAsia"/>
                <w:color w:val="000000"/>
                <w:sz w:val="21"/>
                <w:szCs w:val="21"/>
              </w:rPr>
              <w:t>宁小鳗</w:t>
            </w:r>
          </w:p>
        </w:tc>
        <w:tc>
          <w:tcPr>
            <w:tcW w:w="2197" w:type="dxa"/>
            <w:shd w:val="clear" w:color="auto" w:fill="auto"/>
            <w:vAlign w:val="center"/>
          </w:tcPr>
          <w:p w14:paraId="0548FB9D"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r w:rsidRPr="00D21064">
              <w:rPr>
                <w:rFonts w:ascii="Arial" w:hAnsi="Arial" w:cs="Arial"/>
                <w:color w:val="000000"/>
                <w:sz w:val="21"/>
                <w:szCs w:val="21"/>
              </w:rPr>
              <w:t>1120210056</w:t>
            </w:r>
          </w:p>
        </w:tc>
        <w:tc>
          <w:tcPr>
            <w:tcW w:w="2774" w:type="dxa"/>
            <w:shd w:val="clear" w:color="auto" w:fill="auto"/>
            <w:vAlign w:val="center"/>
          </w:tcPr>
          <w:p w14:paraId="5BE97845" w14:textId="77777777" w:rsidR="00AD396A" w:rsidRPr="009B42AB" w:rsidRDefault="00AD396A" w:rsidP="00AD396A">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26B7DEC9" w14:textId="77777777" w:rsidR="00AD396A" w:rsidRPr="009B42AB" w:rsidRDefault="00AD396A" w:rsidP="00AD396A">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bl>
    <w:p w14:paraId="20DD5B1B" w14:textId="77777777" w:rsidR="00D95AD0" w:rsidRPr="009B42AB" w:rsidRDefault="00D95AD0" w:rsidP="00367698">
      <w:pPr>
        <w:overflowPunct w:val="0"/>
        <w:adjustRightInd w:val="0"/>
        <w:snapToGrid w:val="0"/>
        <w:spacing w:line="480" w:lineRule="auto"/>
        <w:jc w:val="both"/>
        <w:rPr>
          <w:rFonts w:ascii="Arial" w:hAnsi="Arial" w:cs="Arial"/>
          <w:kern w:val="2"/>
          <w:sz w:val="21"/>
          <w:szCs w:val="21"/>
        </w:rPr>
      </w:pPr>
    </w:p>
    <w:p w14:paraId="66FCE369" w14:textId="77777777" w:rsidR="003D53D3" w:rsidRPr="009B42AB" w:rsidRDefault="00E23AE8" w:rsidP="00367698">
      <w:pPr>
        <w:pStyle w:val="2"/>
        <w:numPr>
          <w:ilvl w:val="0"/>
          <w:numId w:val="0"/>
        </w:numPr>
        <w:overflowPunct w:val="0"/>
        <w:adjustRightInd w:val="0"/>
        <w:snapToGrid w:val="0"/>
        <w:spacing w:line="480" w:lineRule="auto"/>
        <w:jc w:val="both"/>
        <w:rPr>
          <w:rFonts w:eastAsia="宋体"/>
          <w:kern w:val="2"/>
          <w:sz w:val="21"/>
          <w:szCs w:val="21"/>
        </w:rPr>
      </w:pPr>
      <w:bookmarkStart w:id="31" w:name="_Toc477252452"/>
      <w:r w:rsidRPr="009B42AB">
        <w:rPr>
          <w:rFonts w:eastAsia="宋体"/>
          <w:kern w:val="2"/>
          <w:sz w:val="21"/>
          <w:szCs w:val="21"/>
        </w:rPr>
        <w:t>十</w:t>
      </w:r>
      <w:r w:rsidR="002D50CC" w:rsidRPr="009B42AB">
        <w:rPr>
          <w:rFonts w:eastAsia="宋体"/>
          <w:kern w:val="2"/>
          <w:sz w:val="21"/>
          <w:szCs w:val="21"/>
        </w:rPr>
        <w:t>二</w:t>
      </w:r>
      <w:r w:rsidR="00DE618B" w:rsidRPr="009B42AB">
        <w:rPr>
          <w:rFonts w:eastAsia="宋体"/>
          <w:kern w:val="2"/>
          <w:sz w:val="21"/>
          <w:szCs w:val="21"/>
        </w:rPr>
        <w:t>、</w:t>
      </w:r>
      <w:r w:rsidR="003D53D3" w:rsidRPr="009B42AB">
        <w:rPr>
          <w:rFonts w:eastAsia="宋体"/>
          <w:kern w:val="2"/>
          <w:sz w:val="21"/>
          <w:szCs w:val="21"/>
        </w:rPr>
        <w:t>实地</w:t>
      </w:r>
      <w:r w:rsidR="00F13231" w:rsidRPr="009B42AB">
        <w:rPr>
          <w:rFonts w:eastAsia="宋体"/>
          <w:kern w:val="2"/>
          <w:sz w:val="21"/>
          <w:szCs w:val="21"/>
        </w:rPr>
        <w:t>查</w:t>
      </w:r>
      <w:r w:rsidR="003D53D3" w:rsidRPr="009B42AB">
        <w:rPr>
          <w:rFonts w:eastAsia="宋体"/>
          <w:kern w:val="2"/>
          <w:sz w:val="21"/>
          <w:szCs w:val="21"/>
        </w:rPr>
        <w:t>勘期</w:t>
      </w:r>
      <w:bookmarkEnd w:id="31"/>
    </w:p>
    <w:p w14:paraId="0EAD33BA" w14:textId="77777777" w:rsidR="00423270" w:rsidRPr="00EE6E60" w:rsidRDefault="009E22C0" w:rsidP="00367698">
      <w:pPr>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sz w:val="21"/>
          <w:szCs w:val="21"/>
        </w:rPr>
        <w:t>20</w:t>
      </w:r>
      <w:r w:rsidRPr="00D21064">
        <w:rPr>
          <w:rFonts w:ascii="Arial" w:hAnsi="Arial" w:cs="Arial" w:hint="eastAsia"/>
          <w:sz w:val="21"/>
          <w:szCs w:val="21"/>
        </w:rPr>
        <w:t>23</w:t>
      </w:r>
      <w:r w:rsidRPr="00A911DF">
        <w:rPr>
          <w:rFonts w:ascii="Arial" w:hAnsi="Arial" w:cs="Arial"/>
          <w:sz w:val="21"/>
          <w:szCs w:val="21"/>
        </w:rPr>
        <w:t>年</w:t>
      </w:r>
      <w:r w:rsidRPr="00D21064">
        <w:rPr>
          <w:rFonts w:ascii="Arial" w:hAnsi="Arial" w:cs="Arial" w:hint="eastAsia"/>
          <w:sz w:val="21"/>
          <w:szCs w:val="21"/>
        </w:rPr>
        <w:t>9</w:t>
      </w:r>
      <w:r w:rsidRPr="00A911DF">
        <w:rPr>
          <w:rFonts w:ascii="Arial" w:hAnsi="Arial" w:cs="Arial"/>
          <w:sz w:val="21"/>
          <w:szCs w:val="21"/>
        </w:rPr>
        <w:t>月</w:t>
      </w:r>
      <w:r w:rsidRPr="00D21064">
        <w:rPr>
          <w:rFonts w:ascii="Arial" w:hAnsi="Arial" w:cs="Arial" w:hint="eastAsia"/>
          <w:sz w:val="21"/>
          <w:szCs w:val="21"/>
        </w:rPr>
        <w:t>8</w:t>
      </w:r>
      <w:r w:rsidRPr="00A911DF">
        <w:rPr>
          <w:rFonts w:ascii="Arial" w:hAnsi="Arial" w:cs="Arial"/>
          <w:sz w:val="21"/>
          <w:szCs w:val="21"/>
        </w:rPr>
        <w:t>日至</w:t>
      </w:r>
      <w:r w:rsidRPr="00D21064">
        <w:rPr>
          <w:rFonts w:ascii="Arial" w:hAnsi="Arial" w:cs="Arial"/>
          <w:sz w:val="21"/>
          <w:szCs w:val="21"/>
        </w:rPr>
        <w:t>2023</w:t>
      </w:r>
      <w:r w:rsidRPr="00A911DF">
        <w:rPr>
          <w:rFonts w:ascii="Arial" w:hAnsi="Arial" w:cs="Arial"/>
          <w:sz w:val="21"/>
          <w:szCs w:val="21"/>
        </w:rPr>
        <w:t>年</w:t>
      </w:r>
      <w:r w:rsidRPr="00D21064">
        <w:rPr>
          <w:rFonts w:ascii="Arial" w:hAnsi="Arial" w:cs="Arial" w:hint="eastAsia"/>
          <w:sz w:val="21"/>
          <w:szCs w:val="21"/>
        </w:rPr>
        <w:t>9</w:t>
      </w:r>
      <w:r w:rsidRPr="00A911DF">
        <w:rPr>
          <w:rFonts w:ascii="Arial" w:hAnsi="Arial" w:cs="Arial"/>
          <w:sz w:val="21"/>
          <w:szCs w:val="21"/>
        </w:rPr>
        <w:t>月</w:t>
      </w:r>
      <w:r w:rsidR="00251EF6">
        <w:rPr>
          <w:rFonts w:ascii="Arial" w:hAnsi="Arial" w:cs="Arial" w:hint="eastAsia"/>
          <w:sz w:val="21"/>
          <w:szCs w:val="21"/>
        </w:rPr>
        <w:t>2</w:t>
      </w:r>
      <w:r w:rsidRPr="00D21064">
        <w:rPr>
          <w:rFonts w:ascii="Arial" w:hAnsi="Arial" w:cs="Arial" w:hint="eastAsia"/>
          <w:sz w:val="21"/>
          <w:szCs w:val="21"/>
        </w:rPr>
        <w:t>5</w:t>
      </w:r>
      <w:r w:rsidRPr="00A911DF">
        <w:rPr>
          <w:rFonts w:ascii="Arial" w:hAnsi="Arial" w:cs="Arial"/>
          <w:sz w:val="21"/>
          <w:szCs w:val="21"/>
        </w:rPr>
        <w:t>日</w:t>
      </w:r>
    </w:p>
    <w:p w14:paraId="25A60E5C" w14:textId="77777777" w:rsidR="00423270" w:rsidRPr="009B42AB" w:rsidRDefault="00423270" w:rsidP="00367698">
      <w:pPr>
        <w:overflowPunct w:val="0"/>
        <w:adjustRightInd w:val="0"/>
        <w:snapToGrid w:val="0"/>
        <w:spacing w:line="480" w:lineRule="auto"/>
        <w:jc w:val="both"/>
        <w:rPr>
          <w:rFonts w:ascii="Arial" w:hAnsi="Arial" w:cs="Arial"/>
          <w:kern w:val="2"/>
          <w:sz w:val="21"/>
          <w:szCs w:val="21"/>
        </w:rPr>
      </w:pPr>
    </w:p>
    <w:p w14:paraId="6E81A434" w14:textId="77777777" w:rsidR="002547BD" w:rsidRPr="009B42AB" w:rsidRDefault="00E23AE8" w:rsidP="00367698">
      <w:pPr>
        <w:pStyle w:val="2"/>
        <w:numPr>
          <w:ilvl w:val="0"/>
          <w:numId w:val="0"/>
        </w:numPr>
        <w:overflowPunct w:val="0"/>
        <w:adjustRightInd w:val="0"/>
        <w:snapToGrid w:val="0"/>
        <w:spacing w:line="480" w:lineRule="auto"/>
        <w:jc w:val="both"/>
        <w:rPr>
          <w:rFonts w:eastAsia="宋体"/>
          <w:kern w:val="2"/>
          <w:sz w:val="21"/>
          <w:szCs w:val="21"/>
        </w:rPr>
      </w:pPr>
      <w:bookmarkStart w:id="32" w:name="_Toc168225825"/>
      <w:bookmarkStart w:id="33" w:name="_Toc477252453"/>
      <w:r w:rsidRPr="009B42AB">
        <w:rPr>
          <w:rFonts w:eastAsia="宋体"/>
          <w:kern w:val="2"/>
          <w:sz w:val="21"/>
          <w:szCs w:val="21"/>
        </w:rPr>
        <w:t>十</w:t>
      </w:r>
      <w:r w:rsidR="002D50CC"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估价作业期</w:t>
      </w:r>
      <w:bookmarkEnd w:id="32"/>
      <w:bookmarkEnd w:id="33"/>
    </w:p>
    <w:p w14:paraId="7E855559" w14:textId="77777777" w:rsidR="002547BD" w:rsidRPr="000F6ACF" w:rsidRDefault="00717B19" w:rsidP="00367698">
      <w:pPr>
        <w:overflowPunct w:val="0"/>
        <w:adjustRightInd w:val="0"/>
        <w:snapToGrid w:val="0"/>
        <w:spacing w:line="480" w:lineRule="auto"/>
        <w:ind w:firstLineChars="200" w:firstLine="420"/>
        <w:jc w:val="both"/>
        <w:rPr>
          <w:rFonts w:ascii="Arial" w:hAnsi="Arial" w:cs="Arial"/>
          <w:sz w:val="21"/>
          <w:szCs w:val="21"/>
        </w:rPr>
      </w:pPr>
      <w:r w:rsidRPr="008F3B98">
        <w:rPr>
          <w:rFonts w:ascii="Arial" w:hAnsi="Arial" w:cs="Arial"/>
          <w:sz w:val="21"/>
          <w:szCs w:val="21"/>
        </w:rPr>
        <w:t>20</w:t>
      </w:r>
      <w:r w:rsidR="00C82D41" w:rsidRPr="008F3B98">
        <w:rPr>
          <w:rFonts w:ascii="Arial" w:hAnsi="Arial" w:cs="Arial" w:hint="eastAsia"/>
          <w:sz w:val="21"/>
          <w:szCs w:val="21"/>
        </w:rPr>
        <w:t>23</w:t>
      </w:r>
      <w:r w:rsidR="00F86A25" w:rsidRPr="008F3B98">
        <w:rPr>
          <w:rFonts w:ascii="Arial" w:hAnsi="Arial" w:cs="Arial"/>
          <w:sz w:val="21"/>
          <w:szCs w:val="21"/>
        </w:rPr>
        <w:t>年</w:t>
      </w:r>
      <w:r w:rsidR="009E22C0" w:rsidRPr="008F3B98">
        <w:rPr>
          <w:rFonts w:ascii="Arial" w:hAnsi="Arial" w:cs="Arial" w:hint="eastAsia"/>
          <w:sz w:val="21"/>
          <w:szCs w:val="21"/>
        </w:rPr>
        <w:t>9</w:t>
      </w:r>
      <w:r w:rsidR="00F86A25" w:rsidRPr="008F3B98">
        <w:rPr>
          <w:rFonts w:ascii="Arial" w:hAnsi="Arial" w:cs="Arial"/>
          <w:sz w:val="21"/>
          <w:szCs w:val="21"/>
        </w:rPr>
        <w:t>月</w:t>
      </w:r>
      <w:r w:rsidR="009E22C0" w:rsidRPr="008F3B98">
        <w:rPr>
          <w:rFonts w:ascii="Arial" w:hAnsi="Arial" w:cs="Arial" w:hint="eastAsia"/>
          <w:sz w:val="21"/>
          <w:szCs w:val="21"/>
        </w:rPr>
        <w:t>8</w:t>
      </w:r>
      <w:r w:rsidR="00F86A25" w:rsidRPr="008F3B98">
        <w:rPr>
          <w:rFonts w:ascii="Arial" w:hAnsi="Arial" w:cs="Arial"/>
          <w:sz w:val="21"/>
          <w:szCs w:val="21"/>
        </w:rPr>
        <w:t>日至</w:t>
      </w:r>
      <w:r w:rsidR="00C65831" w:rsidRPr="008F3B98">
        <w:rPr>
          <w:rFonts w:ascii="Arial" w:hAnsi="Arial" w:cs="Arial"/>
          <w:sz w:val="21"/>
          <w:szCs w:val="21"/>
        </w:rPr>
        <w:t>2023</w:t>
      </w:r>
      <w:r w:rsidR="00C65831" w:rsidRPr="008F3B98">
        <w:rPr>
          <w:rFonts w:ascii="Arial" w:hAnsi="Arial" w:cs="Arial"/>
          <w:sz w:val="21"/>
          <w:szCs w:val="21"/>
        </w:rPr>
        <w:t>年</w:t>
      </w:r>
      <w:r w:rsidR="00C65831" w:rsidRPr="008F3B98">
        <w:rPr>
          <w:rFonts w:ascii="Arial" w:hAnsi="Arial" w:cs="Arial"/>
          <w:sz w:val="21"/>
          <w:szCs w:val="21"/>
        </w:rPr>
        <w:t>10</w:t>
      </w:r>
      <w:r w:rsidR="00C65831" w:rsidRPr="008F3B98">
        <w:rPr>
          <w:rFonts w:ascii="Arial" w:hAnsi="Arial" w:cs="Arial"/>
          <w:sz w:val="21"/>
          <w:szCs w:val="21"/>
        </w:rPr>
        <w:t>月</w:t>
      </w:r>
      <w:r w:rsidR="000167AE" w:rsidRPr="008F3B98">
        <w:rPr>
          <w:rFonts w:ascii="Arial" w:hAnsi="Arial" w:cs="Arial"/>
          <w:sz w:val="21"/>
          <w:szCs w:val="21"/>
        </w:rPr>
        <w:t>2</w:t>
      </w:r>
      <w:r w:rsidR="008F3B98" w:rsidRPr="008F3B98">
        <w:rPr>
          <w:rFonts w:ascii="Arial" w:hAnsi="Arial" w:cs="Arial" w:hint="eastAsia"/>
          <w:sz w:val="21"/>
          <w:szCs w:val="21"/>
        </w:rPr>
        <w:t>2</w:t>
      </w:r>
      <w:r w:rsidR="000167AE" w:rsidRPr="008F3B98">
        <w:rPr>
          <w:rFonts w:ascii="Arial" w:hAnsi="Arial" w:cs="Arial"/>
          <w:sz w:val="21"/>
          <w:szCs w:val="21"/>
        </w:rPr>
        <w:t>日</w:t>
      </w:r>
    </w:p>
    <w:p w14:paraId="5C283E47" w14:textId="77777777" w:rsidR="00423270" w:rsidRPr="009B42AB" w:rsidRDefault="00423270" w:rsidP="00A10059">
      <w:pPr>
        <w:overflowPunct w:val="0"/>
        <w:spacing w:line="480" w:lineRule="auto"/>
        <w:jc w:val="both"/>
        <w:outlineLvl w:val="0"/>
        <w:rPr>
          <w:rFonts w:ascii="Arial" w:hAnsi="Arial" w:cs="Arial"/>
          <w:b/>
          <w:kern w:val="2"/>
          <w:sz w:val="21"/>
          <w:szCs w:val="21"/>
        </w:rPr>
        <w:sectPr w:rsidR="00423270" w:rsidRPr="009B42AB" w:rsidSect="007551AD">
          <w:headerReference w:type="default" r:id="rId22"/>
          <w:footerReference w:type="even" r:id="rId23"/>
          <w:footerReference w:type="default" r:id="rId24"/>
          <w:pgSz w:w="11907" w:h="16840" w:code="9"/>
          <w:pgMar w:top="1843" w:right="1304" w:bottom="1134" w:left="1304" w:header="1134" w:footer="907" w:gutter="0"/>
          <w:cols w:space="720"/>
          <w:docGrid w:linePitch="326"/>
        </w:sectPr>
      </w:pPr>
    </w:p>
    <w:p w14:paraId="0EEA08E1" w14:textId="77777777" w:rsidR="002547BD" w:rsidRPr="009B42AB" w:rsidRDefault="002547BD" w:rsidP="001F0458">
      <w:pPr>
        <w:pStyle w:val="1"/>
        <w:spacing w:line="480" w:lineRule="auto"/>
        <w:jc w:val="center"/>
        <w:rPr>
          <w:rFonts w:eastAsia="方正黑体简体"/>
          <w:b w:val="0"/>
          <w:kern w:val="2"/>
          <w:sz w:val="32"/>
          <w:szCs w:val="32"/>
        </w:rPr>
      </w:pPr>
      <w:bookmarkStart w:id="34" w:name="_Toc477252454"/>
      <w:r w:rsidRPr="009B42AB">
        <w:rPr>
          <w:rFonts w:eastAsia="方正黑体简体" w:hint="eastAsia"/>
          <w:b w:val="0"/>
          <w:kern w:val="2"/>
          <w:sz w:val="32"/>
          <w:szCs w:val="32"/>
        </w:rPr>
        <w:lastRenderedPageBreak/>
        <w:t>估价技术报告</w:t>
      </w:r>
      <w:bookmarkEnd w:id="34"/>
    </w:p>
    <w:p w14:paraId="43636679" w14:textId="77777777" w:rsidR="00656A9C" w:rsidRPr="009B42AB" w:rsidRDefault="00656A9C" w:rsidP="006209A4">
      <w:pPr>
        <w:pStyle w:val="2"/>
        <w:numPr>
          <w:ilvl w:val="0"/>
          <w:numId w:val="0"/>
        </w:numPr>
        <w:adjustRightInd w:val="0"/>
        <w:snapToGrid w:val="0"/>
        <w:spacing w:line="480" w:lineRule="auto"/>
        <w:ind w:left="358" w:hangingChars="170" w:hanging="358"/>
        <w:jc w:val="both"/>
        <w:rPr>
          <w:rFonts w:eastAsia="宋体"/>
          <w:kern w:val="2"/>
          <w:sz w:val="21"/>
          <w:szCs w:val="21"/>
        </w:rPr>
      </w:pPr>
      <w:bookmarkStart w:id="35" w:name="_Toc477252455"/>
      <w:r w:rsidRPr="009B42AB">
        <w:rPr>
          <w:rFonts w:eastAsia="宋体"/>
          <w:kern w:val="2"/>
          <w:sz w:val="21"/>
          <w:szCs w:val="21"/>
        </w:rPr>
        <w:t>一</w:t>
      </w:r>
      <w:r w:rsidR="00DE618B" w:rsidRPr="009B42AB">
        <w:rPr>
          <w:rFonts w:eastAsia="宋体"/>
          <w:kern w:val="2"/>
          <w:sz w:val="21"/>
          <w:szCs w:val="21"/>
        </w:rPr>
        <w:t>、</w:t>
      </w:r>
      <w:r w:rsidR="00247052" w:rsidRPr="009B42AB">
        <w:rPr>
          <w:rFonts w:eastAsia="宋体"/>
          <w:kern w:val="2"/>
          <w:sz w:val="21"/>
          <w:szCs w:val="21"/>
        </w:rPr>
        <w:t>估价对象描述与分析</w:t>
      </w:r>
      <w:bookmarkEnd w:id="35"/>
    </w:p>
    <w:p w14:paraId="575EF56A" w14:textId="77777777" w:rsidR="00247052" w:rsidRPr="009B42AB" w:rsidRDefault="00247052" w:rsidP="006209A4">
      <w:pPr>
        <w:pStyle w:val="2"/>
        <w:widowControl w:val="0"/>
        <w:numPr>
          <w:ilvl w:val="0"/>
          <w:numId w:val="0"/>
        </w:numPr>
        <w:adjustRightInd w:val="0"/>
        <w:snapToGrid w:val="0"/>
        <w:spacing w:line="480" w:lineRule="auto"/>
        <w:ind w:left="360" w:hangingChars="171" w:hanging="360"/>
        <w:jc w:val="both"/>
        <w:rPr>
          <w:rFonts w:eastAsia="宋体"/>
          <w:kern w:val="2"/>
          <w:sz w:val="21"/>
          <w:szCs w:val="21"/>
        </w:rPr>
      </w:pPr>
      <w:bookmarkStart w:id="36" w:name="_Toc477252456"/>
      <w:r w:rsidRPr="007B6179">
        <w:rPr>
          <w:rFonts w:eastAsia="宋体"/>
          <w:kern w:val="2"/>
          <w:sz w:val="21"/>
          <w:szCs w:val="21"/>
        </w:rPr>
        <w:t>（一）实物状况分析</w:t>
      </w:r>
      <w:bookmarkEnd w:id="36"/>
    </w:p>
    <w:p w14:paraId="70F9CBF5" w14:textId="77777777" w:rsidR="00251EF6" w:rsidRPr="00A04D26"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bookmarkStart w:id="37" w:name="_Toc477252457"/>
      <w:r w:rsidRPr="00D21064">
        <w:rPr>
          <w:rFonts w:ascii="Arial" w:hAnsi="Arial" w:cs="Arial"/>
          <w:sz w:val="21"/>
          <w:szCs w:val="21"/>
        </w:rPr>
        <w:t>1</w:t>
      </w:r>
      <w:r w:rsidRPr="007F545C">
        <w:rPr>
          <w:rFonts w:ascii="Arial" w:hAnsi="Arial" w:cs="Arial" w:hint="eastAsia"/>
          <w:sz w:val="21"/>
          <w:szCs w:val="21"/>
        </w:rPr>
        <w:t>.</w:t>
      </w:r>
      <w:r w:rsidRPr="007F545C">
        <w:rPr>
          <w:rFonts w:ascii="Arial" w:hAnsi="Arial" w:cs="Arial"/>
          <w:sz w:val="21"/>
          <w:szCs w:val="21"/>
        </w:rPr>
        <w:t>项目概况</w:t>
      </w:r>
    </w:p>
    <w:p w14:paraId="3A1257C9"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本棚户区改造项目负责组织实施搬迁工作的主体为大红门（北京）</w:t>
      </w:r>
      <w:r w:rsidRPr="00BF0B6E">
        <w:rPr>
          <w:rFonts w:ascii="Arial" w:hAnsi="Arial" w:cs="Arial"/>
          <w:sz w:val="21"/>
          <w:szCs w:val="21"/>
        </w:rPr>
        <w:t>建设发展有限公司</w:t>
      </w:r>
      <w:r w:rsidRPr="00BF0B6E">
        <w:rPr>
          <w:rFonts w:ascii="Arial" w:hAnsi="Arial" w:cs="Arial" w:hint="eastAsia"/>
          <w:sz w:val="21"/>
          <w:szCs w:val="21"/>
        </w:rPr>
        <w:t>，搬迁范围四至为：东至春泽路东侧、南至大红门西前街、西至木材厂西路、北至大红门西路。</w:t>
      </w:r>
    </w:p>
    <w:p w14:paraId="6CBE9581"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本次评估具体涉及上述四至范围内的北木南厂自管公房家属区</w:t>
      </w:r>
      <w:r w:rsidRPr="00BF0B6E">
        <w:rPr>
          <w:rFonts w:ascii="Arial" w:hAnsi="Arial" w:cs="Arial"/>
          <w:sz w:val="21"/>
          <w:szCs w:val="21"/>
        </w:rPr>
        <w:t>住宅房屋</w:t>
      </w:r>
      <w:r w:rsidRPr="00BF0B6E">
        <w:rPr>
          <w:rFonts w:ascii="Arial" w:hAnsi="Arial" w:cs="Arial" w:hint="eastAsia"/>
          <w:sz w:val="21"/>
          <w:szCs w:val="21"/>
        </w:rPr>
        <w:t>。北木南厂自管公房家属区</w:t>
      </w:r>
      <w:r w:rsidRPr="00BF0B6E">
        <w:rPr>
          <w:rFonts w:ascii="Arial" w:hAnsi="Arial" w:cs="Arial"/>
          <w:sz w:val="21"/>
          <w:szCs w:val="21"/>
        </w:rPr>
        <w:t>住宅房屋</w:t>
      </w:r>
      <w:r w:rsidRPr="00BF0B6E">
        <w:rPr>
          <w:rFonts w:ascii="Arial" w:hAnsi="Arial" w:cs="Arial" w:hint="eastAsia"/>
          <w:sz w:val="21"/>
          <w:szCs w:val="21"/>
        </w:rPr>
        <w:t>权利人为北京市木材厂有限公司，房屋</w:t>
      </w:r>
      <w:r w:rsidRPr="00BF0B6E">
        <w:rPr>
          <w:rFonts w:ascii="Arial" w:hAnsi="Arial" w:cs="Arial"/>
          <w:sz w:val="21"/>
          <w:szCs w:val="21"/>
        </w:rPr>
        <w:t>类别</w:t>
      </w:r>
      <w:r w:rsidRPr="00BF0B6E">
        <w:rPr>
          <w:rFonts w:ascii="Arial" w:hAnsi="Arial" w:cs="Arial" w:hint="eastAsia"/>
          <w:sz w:val="21"/>
          <w:szCs w:val="21"/>
        </w:rPr>
        <w:t>为平房及简易楼，权利性质为自管公房，</w:t>
      </w:r>
      <w:r w:rsidRPr="00BF0B6E">
        <w:rPr>
          <w:rFonts w:ascii="Arial" w:hAnsi="Arial" w:cs="Arial"/>
          <w:sz w:val="21"/>
          <w:szCs w:val="21"/>
        </w:rPr>
        <w:t>属于房屋类似、分布密集的成片住</w:t>
      </w:r>
      <w:r w:rsidRPr="00BF0B6E">
        <w:rPr>
          <w:rFonts w:ascii="Arial" w:hAnsi="Arial" w:cs="Arial" w:hint="eastAsia"/>
          <w:sz w:val="21"/>
          <w:szCs w:val="21"/>
        </w:rPr>
        <w:t>宅房屋。</w:t>
      </w:r>
    </w:p>
    <w:p w14:paraId="667A6DBF"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2.</w:t>
      </w:r>
      <w:r w:rsidRPr="00BF0B6E">
        <w:rPr>
          <w:rFonts w:ascii="Arial" w:hAnsi="Arial" w:cs="Arial"/>
          <w:sz w:val="21"/>
          <w:szCs w:val="21"/>
        </w:rPr>
        <w:t>住宅标准房屋的设定</w:t>
      </w:r>
    </w:p>
    <w:p w14:paraId="01D12A35"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根据《关于印发</w:t>
      </w:r>
      <w:r w:rsidRPr="00BF0B6E">
        <w:rPr>
          <w:rFonts w:ascii="Arial" w:hAnsi="Arial" w:cs="Arial"/>
          <w:sz w:val="21"/>
          <w:szCs w:val="21"/>
        </w:rPr>
        <w:t>&lt;</w:t>
      </w:r>
      <w:r w:rsidRPr="00BF0B6E">
        <w:rPr>
          <w:rFonts w:ascii="Arial" w:hAnsi="Arial" w:cs="Arial" w:hint="eastAsia"/>
          <w:sz w:val="21"/>
          <w:szCs w:val="21"/>
        </w:rPr>
        <w:t>北京市国有土地上房屋征收评估暂行办法</w:t>
      </w:r>
      <w:r w:rsidRPr="00BF0B6E">
        <w:rPr>
          <w:rFonts w:ascii="Arial" w:hAnsi="Arial" w:cs="Arial" w:hint="eastAsia"/>
          <w:sz w:val="21"/>
          <w:szCs w:val="21"/>
        </w:rPr>
        <w:t>&gt;</w:t>
      </w:r>
      <w:r w:rsidRPr="00BF0B6E">
        <w:rPr>
          <w:rFonts w:ascii="Arial" w:hAnsi="Arial" w:cs="Arial" w:hint="eastAsia"/>
          <w:sz w:val="21"/>
          <w:szCs w:val="21"/>
        </w:rPr>
        <w:t>的通知》</w:t>
      </w:r>
      <w:r w:rsidRPr="00BF0B6E">
        <w:rPr>
          <w:rFonts w:ascii="Arial" w:hAnsi="Arial" w:cs="Arial" w:hint="eastAsia"/>
          <w:color w:val="000000"/>
          <w:sz w:val="21"/>
          <w:szCs w:val="21"/>
        </w:rPr>
        <w:t>（京建法</w:t>
      </w:r>
      <w:r w:rsidRPr="00BF0B6E">
        <w:rPr>
          <w:rFonts w:ascii="Arial" w:hAnsi="Arial" w:cs="Arial" w:hint="eastAsia"/>
          <w:color w:val="000000"/>
          <w:sz w:val="21"/>
          <w:szCs w:val="21"/>
        </w:rPr>
        <w:t>[2016]19</w:t>
      </w:r>
      <w:r w:rsidRPr="00BF0B6E">
        <w:rPr>
          <w:rFonts w:ascii="Arial" w:hAnsi="Arial" w:cs="Arial" w:hint="eastAsia"/>
          <w:color w:val="000000"/>
          <w:sz w:val="21"/>
          <w:szCs w:val="21"/>
        </w:rPr>
        <w:t>号）</w:t>
      </w:r>
      <w:r w:rsidRPr="00BF0B6E">
        <w:rPr>
          <w:rFonts w:ascii="Arial" w:hAnsi="Arial" w:cs="Arial" w:hint="eastAsia"/>
          <w:sz w:val="21"/>
          <w:szCs w:val="21"/>
        </w:rPr>
        <w:t>，对于类似、分布密集的成片住宅房屋征收项目，可采用对住宅标准房屋市场价格进行修正的评估路径求取被征收房屋价值。住宅标准房屋是指在被征收房屋所在区域的环境状况下，模拟重建类似住宅房屋。一般应满足以下条件：</w:t>
      </w:r>
    </w:p>
    <w:p w14:paraId="504CE35B"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1</w:t>
      </w:r>
      <w:r w:rsidRPr="00BF0B6E">
        <w:rPr>
          <w:rFonts w:ascii="Arial" w:hAnsi="Arial" w:cs="Arial"/>
          <w:sz w:val="21"/>
          <w:szCs w:val="21"/>
        </w:rPr>
        <w:t>）同区域内建设的具有长时间可居住价值，较好流通性，砖混、钢</w:t>
      </w:r>
      <w:r w:rsidRPr="00BF0B6E">
        <w:rPr>
          <w:rFonts w:ascii="Arial" w:hAnsi="Arial" w:cs="Arial" w:hint="eastAsia"/>
          <w:sz w:val="21"/>
          <w:szCs w:val="21"/>
        </w:rPr>
        <w:t>混或以上标准建筑结构的房屋；</w:t>
      </w:r>
    </w:p>
    <w:p w14:paraId="30BB0B6E"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2</w:t>
      </w:r>
      <w:r w:rsidRPr="00BF0B6E">
        <w:rPr>
          <w:rFonts w:ascii="Arial" w:hAnsi="Arial" w:cs="Arial"/>
          <w:sz w:val="21"/>
          <w:szCs w:val="21"/>
        </w:rPr>
        <w:t>）普通装修标准（不低于四白落地，水泥地面，带门窗等标准）；</w:t>
      </w:r>
    </w:p>
    <w:p w14:paraId="12B23EA0"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3</w:t>
      </w:r>
      <w:r w:rsidRPr="00BF0B6E">
        <w:rPr>
          <w:rFonts w:ascii="Arial" w:hAnsi="Arial" w:cs="Arial"/>
          <w:sz w:val="21"/>
          <w:szCs w:val="21"/>
        </w:rPr>
        <w:t>）项目容积率大于</w:t>
      </w:r>
      <w:r w:rsidRPr="00BF0B6E">
        <w:rPr>
          <w:rFonts w:ascii="Arial" w:hAnsi="Arial" w:cs="Arial"/>
          <w:sz w:val="21"/>
          <w:szCs w:val="21"/>
        </w:rPr>
        <w:t>1</w:t>
      </w:r>
      <w:r w:rsidRPr="00BF0B6E">
        <w:rPr>
          <w:rFonts w:ascii="Arial" w:hAnsi="Arial" w:cs="Arial"/>
          <w:sz w:val="21"/>
          <w:szCs w:val="21"/>
        </w:rPr>
        <w:t>或符合区域住宅控制性规划。</w:t>
      </w:r>
    </w:p>
    <w:p w14:paraId="5B19346C"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参照上述规定，本次评估设定的标准房屋是指在北京市丰台区大红门一期</w:t>
      </w:r>
      <w:r w:rsidRPr="00BF0B6E">
        <w:rPr>
          <w:rFonts w:ascii="Arial" w:hAnsi="Arial" w:cs="Arial" w:hint="eastAsia"/>
          <w:sz w:val="21"/>
          <w:szCs w:val="21"/>
        </w:rPr>
        <w:t>A</w:t>
      </w:r>
      <w:r w:rsidRPr="00BF0B6E">
        <w:rPr>
          <w:rFonts w:ascii="Arial" w:hAnsi="Arial" w:cs="Arial" w:hint="eastAsia"/>
          <w:sz w:val="21"/>
          <w:szCs w:val="21"/>
        </w:rPr>
        <w:t>区棚户区改造项目所在区域的环境状况下，模拟重建类似住宅房屋并满足以下条件：</w:t>
      </w:r>
    </w:p>
    <w:p w14:paraId="70FD0B31"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1</w:t>
      </w:r>
      <w:r w:rsidRPr="00BF0B6E">
        <w:rPr>
          <w:rFonts w:ascii="Arial" w:hAnsi="Arial" w:cs="Arial"/>
          <w:sz w:val="21"/>
          <w:szCs w:val="21"/>
        </w:rPr>
        <w:t>）同区域内新建普通</w:t>
      </w:r>
      <w:r w:rsidRPr="00BF0B6E">
        <w:rPr>
          <w:rFonts w:ascii="Arial" w:hAnsi="Arial" w:cs="Arial" w:hint="eastAsia"/>
          <w:sz w:val="21"/>
          <w:szCs w:val="21"/>
        </w:rPr>
        <w:t>住宅</w:t>
      </w:r>
      <w:r w:rsidRPr="00BF0B6E">
        <w:rPr>
          <w:rFonts w:ascii="Arial" w:hAnsi="Arial" w:cs="Arial"/>
          <w:sz w:val="21"/>
          <w:szCs w:val="21"/>
        </w:rPr>
        <w:t>，</w:t>
      </w:r>
      <w:r w:rsidRPr="00BF0B6E">
        <w:rPr>
          <w:rFonts w:ascii="Arial" w:hAnsi="Arial" w:cs="Arial" w:hint="eastAsia"/>
          <w:sz w:val="21"/>
          <w:szCs w:val="21"/>
        </w:rPr>
        <w:t>砖混结构</w:t>
      </w:r>
      <w:r w:rsidRPr="00BF0B6E">
        <w:rPr>
          <w:rFonts w:ascii="Arial" w:hAnsi="Arial" w:cs="Arial"/>
          <w:sz w:val="21"/>
          <w:szCs w:val="21"/>
        </w:rPr>
        <w:t>的房屋；</w:t>
      </w:r>
    </w:p>
    <w:p w14:paraId="36A34F96"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2</w:t>
      </w:r>
      <w:r w:rsidRPr="00BF0B6E">
        <w:rPr>
          <w:rFonts w:ascii="Arial" w:hAnsi="Arial" w:cs="Arial"/>
          <w:sz w:val="21"/>
          <w:szCs w:val="21"/>
        </w:rPr>
        <w:t>）普通装修标准（</w:t>
      </w:r>
      <w:r w:rsidRPr="00BF0B6E">
        <w:rPr>
          <w:rFonts w:ascii="Arial" w:hAnsi="Arial" w:cs="Arial" w:hint="eastAsia"/>
          <w:sz w:val="21"/>
          <w:szCs w:val="21"/>
        </w:rPr>
        <w:t>楼地面：水泥地面；天棚及内墙面：底层抹灰、刮耐水腻子，</w:t>
      </w:r>
      <w:proofErr w:type="gramStart"/>
      <w:r w:rsidRPr="00BF0B6E">
        <w:rPr>
          <w:rFonts w:ascii="Arial" w:hAnsi="Arial" w:cs="Arial" w:hint="eastAsia"/>
          <w:sz w:val="21"/>
          <w:szCs w:val="21"/>
        </w:rPr>
        <w:t>面层刷耐擦洗</w:t>
      </w:r>
      <w:proofErr w:type="gramEnd"/>
      <w:r w:rsidRPr="00BF0B6E">
        <w:rPr>
          <w:rFonts w:ascii="Arial" w:hAnsi="Arial" w:cs="Arial" w:hint="eastAsia"/>
          <w:sz w:val="21"/>
          <w:szCs w:val="21"/>
        </w:rPr>
        <w:t>涂料；外墙面：涂料；门窗：户门及钢窗；隔墙）；</w:t>
      </w:r>
    </w:p>
    <w:p w14:paraId="3230FFD7"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3</w:t>
      </w:r>
      <w:r w:rsidRPr="00BF0B6E">
        <w:rPr>
          <w:rFonts w:ascii="Arial" w:hAnsi="Arial" w:cs="Arial"/>
          <w:sz w:val="21"/>
          <w:szCs w:val="21"/>
        </w:rPr>
        <w:t>）项目容积率大于</w:t>
      </w:r>
      <w:r w:rsidRPr="00BF0B6E">
        <w:rPr>
          <w:rFonts w:ascii="Arial" w:hAnsi="Arial" w:cs="Arial"/>
          <w:sz w:val="21"/>
          <w:szCs w:val="21"/>
        </w:rPr>
        <w:t>1</w:t>
      </w:r>
      <w:r w:rsidRPr="00BF0B6E">
        <w:rPr>
          <w:rFonts w:ascii="Arial" w:hAnsi="Arial" w:cs="Arial"/>
          <w:sz w:val="21"/>
          <w:szCs w:val="21"/>
        </w:rPr>
        <w:t>；</w:t>
      </w:r>
    </w:p>
    <w:p w14:paraId="1CD3A67C"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lastRenderedPageBreak/>
        <w:t>（</w:t>
      </w:r>
      <w:r w:rsidRPr="00BF0B6E">
        <w:rPr>
          <w:rFonts w:ascii="Arial" w:hAnsi="Arial" w:cs="Arial"/>
          <w:sz w:val="21"/>
          <w:szCs w:val="21"/>
        </w:rPr>
        <w:t>4</w:t>
      </w:r>
      <w:r w:rsidRPr="00BF0B6E">
        <w:rPr>
          <w:rFonts w:ascii="Arial" w:hAnsi="Arial" w:cs="Arial"/>
          <w:sz w:val="21"/>
          <w:szCs w:val="21"/>
        </w:rPr>
        <w:t>）土地取得方式为</w:t>
      </w:r>
      <w:r w:rsidRPr="00BF0B6E">
        <w:rPr>
          <w:rFonts w:ascii="Arial" w:hAnsi="Arial" w:cs="Arial" w:hint="eastAsia"/>
          <w:kern w:val="2"/>
          <w:sz w:val="21"/>
          <w:szCs w:val="21"/>
        </w:rPr>
        <w:t>出让</w:t>
      </w:r>
      <w:r w:rsidRPr="00BF0B6E">
        <w:rPr>
          <w:rFonts w:ascii="Arial" w:hAnsi="Arial" w:cs="Arial"/>
          <w:sz w:val="21"/>
          <w:szCs w:val="21"/>
        </w:rPr>
        <w:t>，土地用途为住宅</w:t>
      </w:r>
      <w:r w:rsidRPr="00BF0B6E">
        <w:rPr>
          <w:rFonts w:ascii="Arial" w:hAnsi="Arial" w:cs="Arial" w:hint="eastAsia"/>
          <w:sz w:val="21"/>
          <w:szCs w:val="21"/>
        </w:rPr>
        <w:t>，土地使用期限为</w:t>
      </w:r>
      <w:r w:rsidRPr="00BF0B6E">
        <w:rPr>
          <w:rFonts w:ascii="Arial" w:hAnsi="Arial" w:cs="Arial"/>
          <w:sz w:val="21"/>
          <w:szCs w:val="21"/>
        </w:rPr>
        <w:t>70</w:t>
      </w:r>
      <w:r w:rsidRPr="00BF0B6E">
        <w:rPr>
          <w:rFonts w:ascii="Arial" w:hAnsi="Arial" w:cs="Arial"/>
          <w:sz w:val="21"/>
          <w:szCs w:val="21"/>
        </w:rPr>
        <w:t>年；</w:t>
      </w:r>
    </w:p>
    <w:p w14:paraId="7EA6B28B"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w:t>
      </w:r>
      <w:r w:rsidRPr="00BF0B6E">
        <w:rPr>
          <w:rFonts w:ascii="Arial" w:hAnsi="Arial" w:cs="Arial"/>
          <w:sz w:val="21"/>
          <w:szCs w:val="21"/>
        </w:rPr>
        <w:t>5</w:t>
      </w:r>
      <w:r w:rsidRPr="00BF0B6E">
        <w:rPr>
          <w:rFonts w:ascii="Arial" w:hAnsi="Arial" w:cs="Arial"/>
          <w:sz w:val="21"/>
          <w:szCs w:val="21"/>
        </w:rPr>
        <w:t>）建筑类型为</w:t>
      </w:r>
      <w:r w:rsidRPr="00BF0B6E">
        <w:rPr>
          <w:rFonts w:ascii="Arial" w:hAnsi="Arial" w:cs="Arial" w:hint="eastAsia"/>
          <w:sz w:val="21"/>
          <w:szCs w:val="21"/>
        </w:rPr>
        <w:t>单元式住宅楼</w:t>
      </w:r>
      <w:r w:rsidRPr="00BF0B6E">
        <w:rPr>
          <w:rFonts w:ascii="Arial" w:hAnsi="Arial" w:cs="Arial"/>
          <w:sz w:val="21"/>
          <w:szCs w:val="21"/>
        </w:rPr>
        <w:t>；</w:t>
      </w:r>
    </w:p>
    <w:p w14:paraId="5C1C73FB"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6</w:t>
      </w:r>
      <w:r w:rsidRPr="00BF0B6E">
        <w:rPr>
          <w:rFonts w:ascii="Arial" w:hAnsi="Arial" w:cs="Arial"/>
          <w:sz w:val="21"/>
          <w:szCs w:val="21"/>
        </w:rPr>
        <w:t>）位于标准层，</w:t>
      </w:r>
      <w:r w:rsidRPr="00BF0B6E">
        <w:rPr>
          <w:rFonts w:ascii="Arial" w:hAnsi="Arial" w:cs="Arial" w:hint="eastAsia"/>
          <w:sz w:val="21"/>
          <w:szCs w:val="21"/>
        </w:rPr>
        <w:t>东西</w:t>
      </w:r>
      <w:r w:rsidRPr="00BF0B6E">
        <w:rPr>
          <w:rFonts w:ascii="Arial" w:hAnsi="Arial" w:cs="Arial"/>
          <w:sz w:val="21"/>
          <w:szCs w:val="21"/>
        </w:rPr>
        <w:t>朝向，</w:t>
      </w:r>
      <w:r w:rsidRPr="00BF0B6E">
        <w:rPr>
          <w:rFonts w:ascii="Arial" w:hAnsi="Arial" w:cs="Arial" w:hint="eastAsia"/>
          <w:sz w:val="21"/>
          <w:szCs w:val="21"/>
        </w:rPr>
        <w:t>无</w:t>
      </w:r>
      <w:r w:rsidRPr="00BF0B6E">
        <w:rPr>
          <w:rFonts w:ascii="Arial" w:hAnsi="Arial" w:cs="Arial"/>
          <w:sz w:val="21"/>
          <w:szCs w:val="21"/>
        </w:rPr>
        <w:t>电梯</w:t>
      </w:r>
      <w:r w:rsidRPr="00BF0B6E">
        <w:rPr>
          <w:rFonts w:ascii="Arial" w:hAnsi="Arial" w:cs="Arial" w:hint="eastAsia"/>
          <w:sz w:val="21"/>
          <w:szCs w:val="21"/>
        </w:rPr>
        <w:t>，</w:t>
      </w:r>
      <w:r w:rsidRPr="00BF0B6E">
        <w:rPr>
          <w:rFonts w:ascii="Arial" w:hAnsi="Arial" w:cs="Arial"/>
          <w:sz w:val="21"/>
          <w:szCs w:val="21"/>
        </w:rPr>
        <w:t>层高为</w:t>
      </w:r>
      <w:r w:rsidRPr="00BF0B6E">
        <w:rPr>
          <w:rFonts w:ascii="Arial" w:hAnsi="Arial" w:cs="Arial"/>
          <w:sz w:val="21"/>
          <w:szCs w:val="21"/>
        </w:rPr>
        <w:t>2.8</w:t>
      </w:r>
      <w:r w:rsidRPr="00BF0B6E">
        <w:rPr>
          <w:rFonts w:ascii="Arial" w:hAnsi="Arial" w:cs="Arial"/>
          <w:sz w:val="21"/>
          <w:szCs w:val="21"/>
        </w:rPr>
        <w:t>米</w:t>
      </w:r>
      <w:r w:rsidRPr="00BF0B6E">
        <w:rPr>
          <w:rFonts w:ascii="Arial" w:hAnsi="Arial" w:cs="Arial" w:hint="eastAsia"/>
          <w:sz w:val="21"/>
          <w:szCs w:val="21"/>
        </w:rPr>
        <w:t>，无地下室；</w:t>
      </w:r>
    </w:p>
    <w:p w14:paraId="4A9A5D31"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w:t>
      </w:r>
      <w:r w:rsidRPr="00BF0B6E">
        <w:rPr>
          <w:rFonts w:ascii="Arial" w:hAnsi="Arial" w:cs="Arial"/>
          <w:sz w:val="21"/>
          <w:szCs w:val="21"/>
        </w:rPr>
        <w:t>7</w:t>
      </w:r>
      <w:r w:rsidRPr="00BF0B6E">
        <w:rPr>
          <w:rFonts w:ascii="Arial" w:hAnsi="Arial" w:cs="Arial"/>
          <w:sz w:val="21"/>
          <w:szCs w:val="21"/>
        </w:rPr>
        <w:t>）基础设施、公共设施、小区环境、物业管理等</w:t>
      </w:r>
      <w:r w:rsidRPr="00BF0B6E">
        <w:rPr>
          <w:rFonts w:ascii="Arial" w:hAnsi="Arial" w:cs="Arial" w:hint="eastAsia"/>
          <w:sz w:val="21"/>
          <w:szCs w:val="21"/>
        </w:rPr>
        <w:t>与同区域</w:t>
      </w:r>
      <w:r w:rsidRPr="00BF0B6E">
        <w:rPr>
          <w:rFonts w:ascii="Arial" w:hAnsi="Arial" w:cs="Arial"/>
          <w:sz w:val="21"/>
          <w:szCs w:val="21"/>
        </w:rPr>
        <w:t>普通</w:t>
      </w:r>
      <w:r w:rsidRPr="00BF0B6E">
        <w:rPr>
          <w:rFonts w:ascii="Arial" w:hAnsi="Arial" w:cs="Arial" w:hint="eastAsia"/>
          <w:sz w:val="21"/>
          <w:szCs w:val="21"/>
        </w:rPr>
        <w:t>住宅一致</w:t>
      </w:r>
      <w:r w:rsidRPr="00BF0B6E">
        <w:rPr>
          <w:rFonts w:ascii="Arial" w:hAnsi="Arial" w:cs="Arial"/>
          <w:sz w:val="21"/>
          <w:szCs w:val="21"/>
        </w:rPr>
        <w:t>。</w:t>
      </w:r>
    </w:p>
    <w:p w14:paraId="1EF6080E" w14:textId="77777777" w:rsidR="00251EF6" w:rsidRPr="00BF0B6E" w:rsidRDefault="00251EF6" w:rsidP="00251EF6">
      <w:pPr>
        <w:widowControl w:val="0"/>
        <w:overflowPunct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如果</w:t>
      </w:r>
      <w:r w:rsidRPr="00BF0B6E">
        <w:rPr>
          <w:rFonts w:ascii="Arial" w:hAnsi="Arial" w:cs="Arial" w:hint="eastAsia"/>
          <w:sz w:val="21"/>
          <w:szCs w:val="21"/>
        </w:rPr>
        <w:t>设定条件发生变化，评估结果需进行调整，提醒报告使用者注意。</w:t>
      </w:r>
    </w:p>
    <w:p w14:paraId="5F9FC019" w14:textId="77777777" w:rsidR="00247052" w:rsidRPr="00BF0B6E" w:rsidRDefault="00247052" w:rsidP="006209A4">
      <w:pPr>
        <w:pStyle w:val="2"/>
        <w:widowControl w:val="0"/>
        <w:numPr>
          <w:ilvl w:val="0"/>
          <w:numId w:val="0"/>
        </w:numPr>
        <w:adjustRightInd w:val="0"/>
        <w:snapToGrid w:val="0"/>
        <w:spacing w:line="480" w:lineRule="auto"/>
        <w:ind w:left="360" w:hangingChars="171" w:hanging="360"/>
        <w:jc w:val="both"/>
        <w:rPr>
          <w:rFonts w:eastAsia="宋体"/>
          <w:kern w:val="2"/>
          <w:sz w:val="21"/>
          <w:szCs w:val="21"/>
        </w:rPr>
      </w:pPr>
      <w:r w:rsidRPr="00BF0B6E">
        <w:rPr>
          <w:rFonts w:eastAsia="宋体"/>
          <w:kern w:val="2"/>
          <w:sz w:val="21"/>
          <w:szCs w:val="21"/>
        </w:rPr>
        <w:t>（二）权益状况分析</w:t>
      </w:r>
      <w:bookmarkEnd w:id="37"/>
    </w:p>
    <w:p w14:paraId="0E997612" w14:textId="77777777" w:rsidR="00247052" w:rsidRPr="00BF0B6E" w:rsidRDefault="00247052" w:rsidP="00545348">
      <w:pPr>
        <w:widowControl w:val="0"/>
        <w:adjustRightInd w:val="0"/>
        <w:snapToGrid w:val="0"/>
        <w:spacing w:line="480" w:lineRule="auto"/>
        <w:ind w:firstLineChars="200" w:firstLine="420"/>
        <w:jc w:val="both"/>
        <w:rPr>
          <w:rFonts w:ascii="Arial" w:hAnsi="Arial" w:cs="Arial"/>
          <w:color w:val="548DD4"/>
          <w:sz w:val="21"/>
          <w:szCs w:val="21"/>
        </w:rPr>
      </w:pPr>
      <w:r w:rsidRPr="00BF0B6E">
        <w:rPr>
          <w:rFonts w:ascii="Arial" w:hAnsi="Arial" w:cs="Arial"/>
          <w:sz w:val="21"/>
          <w:szCs w:val="21"/>
        </w:rPr>
        <w:t>1</w:t>
      </w:r>
      <w:r w:rsidR="002960DC" w:rsidRPr="00BF0B6E">
        <w:rPr>
          <w:rFonts w:ascii="Arial" w:hAnsi="Arial" w:cs="Arial"/>
          <w:sz w:val="21"/>
          <w:szCs w:val="21"/>
        </w:rPr>
        <w:t>.</w:t>
      </w:r>
      <w:r w:rsidRPr="00BF0B6E">
        <w:rPr>
          <w:rFonts w:ascii="Arial" w:hAnsi="Arial" w:cs="Arial"/>
          <w:sz w:val="21"/>
          <w:szCs w:val="21"/>
        </w:rPr>
        <w:t>土地状况</w:t>
      </w:r>
    </w:p>
    <w:p w14:paraId="3053551A" w14:textId="77777777" w:rsidR="0095404E" w:rsidRPr="00BF0B6E" w:rsidRDefault="0095404E" w:rsidP="00545348">
      <w:pPr>
        <w:widowControl w:val="0"/>
        <w:adjustRightInd w:val="0"/>
        <w:snapToGrid w:val="0"/>
        <w:spacing w:line="480" w:lineRule="auto"/>
        <w:ind w:firstLineChars="200" w:firstLine="420"/>
        <w:jc w:val="both"/>
        <w:rPr>
          <w:rFonts w:ascii="Arial" w:hAnsi="Arial" w:cs="Arial"/>
          <w:sz w:val="21"/>
          <w:szCs w:val="21"/>
        </w:rPr>
      </w:pPr>
      <w:r w:rsidRPr="00BF0B6E">
        <w:rPr>
          <w:rFonts w:ascii="Arial" w:hAnsi="Arial" w:cs="Arial" w:hint="eastAsia"/>
          <w:sz w:val="21"/>
          <w:szCs w:val="21"/>
        </w:rPr>
        <w:t>本次评估设定</w:t>
      </w:r>
      <w:r w:rsidR="001106B0" w:rsidRPr="00BF0B6E">
        <w:rPr>
          <w:rFonts w:ascii="Arial" w:hAnsi="Arial" w:cs="Arial"/>
          <w:sz w:val="21"/>
          <w:szCs w:val="21"/>
        </w:rPr>
        <w:t>估价对象</w:t>
      </w:r>
      <w:r w:rsidRPr="00BF0B6E">
        <w:rPr>
          <w:rFonts w:ascii="Arial" w:hAnsi="Arial" w:cs="Arial" w:hint="eastAsia"/>
          <w:sz w:val="21"/>
          <w:szCs w:val="21"/>
        </w:rPr>
        <w:t>土地取得方式为</w:t>
      </w:r>
      <w:r w:rsidR="004A30D1" w:rsidRPr="00BF0B6E">
        <w:rPr>
          <w:rFonts w:ascii="Arial" w:hAnsi="Arial" w:cs="Arial" w:hint="eastAsia"/>
          <w:kern w:val="2"/>
          <w:sz w:val="21"/>
          <w:szCs w:val="21"/>
        </w:rPr>
        <w:t>出让</w:t>
      </w:r>
      <w:r w:rsidRPr="00BF0B6E">
        <w:rPr>
          <w:rFonts w:ascii="Arial" w:hAnsi="Arial" w:cs="Arial" w:hint="eastAsia"/>
          <w:sz w:val="21"/>
          <w:szCs w:val="21"/>
        </w:rPr>
        <w:t>，土地用途为住宅</w:t>
      </w:r>
      <w:r w:rsidR="004A30D1" w:rsidRPr="00BF0B6E">
        <w:rPr>
          <w:rFonts w:ascii="Arial" w:hAnsi="Arial" w:cs="Arial" w:hint="eastAsia"/>
          <w:sz w:val="21"/>
          <w:szCs w:val="21"/>
        </w:rPr>
        <w:t>，土地使用期限为</w:t>
      </w:r>
      <w:r w:rsidR="004A30D1" w:rsidRPr="00BF0B6E">
        <w:rPr>
          <w:rFonts w:ascii="Arial" w:hAnsi="Arial" w:cs="Arial" w:hint="eastAsia"/>
          <w:sz w:val="21"/>
          <w:szCs w:val="21"/>
        </w:rPr>
        <w:t>70</w:t>
      </w:r>
      <w:r w:rsidR="004A30D1" w:rsidRPr="00BF0B6E">
        <w:rPr>
          <w:rFonts w:ascii="Arial" w:hAnsi="Arial" w:cs="Arial" w:hint="eastAsia"/>
          <w:sz w:val="21"/>
          <w:szCs w:val="21"/>
        </w:rPr>
        <w:t>年</w:t>
      </w:r>
      <w:r w:rsidRPr="00BF0B6E">
        <w:rPr>
          <w:rFonts w:ascii="Arial" w:hAnsi="Arial" w:cs="Arial" w:hint="eastAsia"/>
          <w:sz w:val="21"/>
          <w:szCs w:val="21"/>
        </w:rPr>
        <w:t>。</w:t>
      </w:r>
    </w:p>
    <w:p w14:paraId="07F481A4" w14:textId="77777777" w:rsidR="00247052" w:rsidRPr="00BF0B6E" w:rsidRDefault="00247052" w:rsidP="00545348">
      <w:pPr>
        <w:widowControl w:val="0"/>
        <w:adjustRightInd w:val="0"/>
        <w:snapToGrid w:val="0"/>
        <w:spacing w:line="480" w:lineRule="auto"/>
        <w:ind w:firstLineChars="200" w:firstLine="420"/>
        <w:jc w:val="both"/>
        <w:rPr>
          <w:rFonts w:ascii="Arial" w:hAnsi="Arial" w:cs="Arial"/>
          <w:color w:val="548DD4"/>
          <w:sz w:val="21"/>
          <w:szCs w:val="21"/>
        </w:rPr>
      </w:pPr>
      <w:r w:rsidRPr="00BF0B6E">
        <w:rPr>
          <w:rFonts w:ascii="Arial" w:hAnsi="Arial" w:cs="Arial"/>
          <w:sz w:val="21"/>
          <w:szCs w:val="21"/>
        </w:rPr>
        <w:t>2</w:t>
      </w:r>
      <w:r w:rsidR="002960DC" w:rsidRPr="00BF0B6E">
        <w:rPr>
          <w:rFonts w:ascii="Arial" w:hAnsi="Arial" w:cs="Arial"/>
          <w:sz w:val="21"/>
          <w:szCs w:val="21"/>
        </w:rPr>
        <w:t>.</w:t>
      </w:r>
      <w:r w:rsidRPr="00BF0B6E">
        <w:rPr>
          <w:rFonts w:ascii="Arial" w:hAnsi="Arial" w:cs="Arial"/>
          <w:sz w:val="21"/>
          <w:szCs w:val="21"/>
        </w:rPr>
        <w:t>建筑物状况</w:t>
      </w:r>
    </w:p>
    <w:p w14:paraId="4A1E3716" w14:textId="77777777" w:rsidR="002F5ED3" w:rsidRPr="00BF0B6E" w:rsidRDefault="002F5ED3" w:rsidP="00545348">
      <w:pPr>
        <w:widowControl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估价对象是在</w:t>
      </w:r>
      <w:r w:rsidRPr="00BF0B6E">
        <w:rPr>
          <w:rFonts w:ascii="Arial" w:hAnsi="Arial" w:cs="Arial" w:hint="eastAsia"/>
          <w:kern w:val="2"/>
          <w:sz w:val="21"/>
          <w:szCs w:val="21"/>
        </w:rPr>
        <w:t>北京市丰台区</w:t>
      </w:r>
      <w:r w:rsidRPr="00BF0B6E">
        <w:rPr>
          <w:rFonts w:ascii="Arial" w:hAnsi="Arial" w:cs="Arial" w:hint="eastAsia"/>
          <w:color w:val="000000"/>
          <w:kern w:val="2"/>
          <w:sz w:val="21"/>
          <w:szCs w:val="21"/>
        </w:rPr>
        <w:t>大红门一期</w:t>
      </w:r>
      <w:r w:rsidR="00C65831" w:rsidRPr="00BF0B6E">
        <w:rPr>
          <w:rFonts w:ascii="Arial" w:hAnsi="Arial" w:cs="Arial" w:hint="eastAsia"/>
          <w:color w:val="000000"/>
          <w:kern w:val="2"/>
          <w:sz w:val="21"/>
          <w:szCs w:val="21"/>
        </w:rPr>
        <w:t>A</w:t>
      </w:r>
      <w:r w:rsidR="00C65831" w:rsidRPr="00BF0B6E">
        <w:rPr>
          <w:rFonts w:ascii="Arial" w:hAnsi="Arial" w:cs="Arial" w:hint="eastAsia"/>
          <w:color w:val="000000"/>
          <w:kern w:val="2"/>
          <w:sz w:val="21"/>
          <w:szCs w:val="21"/>
        </w:rPr>
        <w:t>区</w:t>
      </w:r>
      <w:r w:rsidRPr="00BF0B6E">
        <w:rPr>
          <w:rFonts w:ascii="Arial" w:hAnsi="Arial" w:cs="Arial" w:hint="eastAsia"/>
          <w:color w:val="000000"/>
          <w:kern w:val="2"/>
          <w:sz w:val="21"/>
          <w:szCs w:val="21"/>
        </w:rPr>
        <w:t>棚户区</w:t>
      </w:r>
      <w:r w:rsidR="005F731B" w:rsidRPr="00BF0B6E">
        <w:rPr>
          <w:rFonts w:ascii="Arial" w:hAnsi="Arial" w:cs="Arial" w:hint="eastAsia"/>
          <w:color w:val="000000"/>
          <w:kern w:val="2"/>
          <w:sz w:val="21"/>
          <w:szCs w:val="21"/>
        </w:rPr>
        <w:t>改造项目</w:t>
      </w:r>
      <w:r w:rsidRPr="00BF0B6E">
        <w:rPr>
          <w:rFonts w:ascii="Arial" w:hAnsi="Arial" w:cs="Arial"/>
          <w:sz w:val="21"/>
          <w:szCs w:val="21"/>
        </w:rPr>
        <w:t>所在需</w:t>
      </w:r>
      <w:r w:rsidRPr="00BF0B6E">
        <w:rPr>
          <w:rFonts w:ascii="Arial" w:hAnsi="Arial" w:cs="Arial" w:hint="eastAsia"/>
          <w:sz w:val="21"/>
          <w:szCs w:val="21"/>
        </w:rPr>
        <w:t>搬迁房</w:t>
      </w:r>
      <w:r w:rsidRPr="00BF0B6E">
        <w:rPr>
          <w:rFonts w:ascii="Arial" w:hAnsi="Arial" w:cs="Arial"/>
          <w:sz w:val="21"/>
          <w:szCs w:val="21"/>
        </w:rPr>
        <w:t>屋区域的环境</w:t>
      </w:r>
      <w:r w:rsidR="005D033A" w:rsidRPr="00BF0B6E">
        <w:rPr>
          <w:rFonts w:ascii="Arial" w:hAnsi="Arial" w:cs="Arial"/>
          <w:sz w:val="21"/>
          <w:szCs w:val="21"/>
        </w:rPr>
        <w:t>状况下，</w:t>
      </w:r>
      <w:r w:rsidR="00A62D75" w:rsidRPr="00BF0B6E">
        <w:rPr>
          <w:rFonts w:ascii="Arial" w:hAnsi="Arial" w:cs="Arial" w:hint="eastAsia"/>
          <w:sz w:val="21"/>
          <w:szCs w:val="21"/>
        </w:rPr>
        <w:t>模拟重建类似的新建</w:t>
      </w:r>
      <w:r w:rsidR="008E78C7" w:rsidRPr="00BF0B6E">
        <w:rPr>
          <w:rFonts w:ascii="Arial" w:hAnsi="Arial" w:cs="Arial" w:hint="eastAsia"/>
          <w:sz w:val="21"/>
          <w:szCs w:val="21"/>
        </w:rPr>
        <w:t>普通住宅</w:t>
      </w:r>
      <w:r w:rsidR="004A30D1" w:rsidRPr="00BF0B6E">
        <w:rPr>
          <w:rFonts w:ascii="Arial" w:hAnsi="Arial" w:cs="Arial" w:hint="eastAsia"/>
          <w:sz w:val="21"/>
          <w:szCs w:val="21"/>
        </w:rPr>
        <w:t>，</w:t>
      </w:r>
      <w:r w:rsidR="006861F9" w:rsidRPr="00BF0B6E">
        <w:rPr>
          <w:rFonts w:ascii="Arial" w:hAnsi="Arial" w:cs="Arial"/>
          <w:sz w:val="21"/>
          <w:szCs w:val="21"/>
        </w:rPr>
        <w:t>设定</w:t>
      </w:r>
      <w:r w:rsidR="001106B0" w:rsidRPr="00BF0B6E">
        <w:rPr>
          <w:rFonts w:ascii="Arial" w:hAnsi="Arial" w:cs="Arial"/>
          <w:sz w:val="21"/>
          <w:szCs w:val="21"/>
        </w:rPr>
        <w:t>估价对象</w:t>
      </w:r>
      <w:r w:rsidR="00763D75" w:rsidRPr="00BF0B6E">
        <w:rPr>
          <w:rFonts w:ascii="Arial" w:hAnsi="Arial" w:cs="Arial" w:hint="eastAsia"/>
          <w:sz w:val="21"/>
          <w:szCs w:val="21"/>
        </w:rPr>
        <w:t>权利性质</w:t>
      </w:r>
      <w:r w:rsidR="004A30D1" w:rsidRPr="00BF0B6E">
        <w:rPr>
          <w:rFonts w:ascii="Arial" w:hAnsi="Arial" w:cs="Arial" w:hint="eastAsia"/>
          <w:sz w:val="21"/>
          <w:szCs w:val="21"/>
        </w:rPr>
        <w:t>为商品房</w:t>
      </w:r>
      <w:r w:rsidRPr="00BF0B6E">
        <w:rPr>
          <w:rFonts w:ascii="Arial" w:hAnsi="Arial" w:cs="Arial" w:hint="eastAsia"/>
          <w:sz w:val="21"/>
          <w:szCs w:val="21"/>
        </w:rPr>
        <w:t>，</w:t>
      </w:r>
      <w:r w:rsidRPr="00BF0B6E">
        <w:rPr>
          <w:rFonts w:ascii="Arial" w:hAnsi="Arial" w:cs="Arial"/>
          <w:sz w:val="21"/>
          <w:szCs w:val="21"/>
        </w:rPr>
        <w:t>于价值时点产权清晰。</w:t>
      </w:r>
    </w:p>
    <w:p w14:paraId="04341DEA" w14:textId="77777777" w:rsidR="00247052" w:rsidRPr="00BF0B6E" w:rsidRDefault="00303006" w:rsidP="00545348">
      <w:pPr>
        <w:widowControl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3</w:t>
      </w:r>
      <w:r w:rsidR="002960DC" w:rsidRPr="00BF0B6E">
        <w:rPr>
          <w:rFonts w:ascii="Arial" w:hAnsi="Arial" w:cs="Arial"/>
          <w:sz w:val="21"/>
          <w:szCs w:val="21"/>
        </w:rPr>
        <w:t>.</w:t>
      </w:r>
      <w:r w:rsidR="00247052" w:rsidRPr="00BF0B6E">
        <w:rPr>
          <w:rFonts w:ascii="Arial" w:hAnsi="Arial" w:cs="Arial"/>
          <w:sz w:val="21"/>
          <w:szCs w:val="21"/>
        </w:rPr>
        <w:t>他项权利设置</w:t>
      </w:r>
    </w:p>
    <w:p w14:paraId="5E6C4218" w14:textId="77777777" w:rsidR="002F5ED3" w:rsidRPr="00BF0B6E" w:rsidRDefault="002F5ED3" w:rsidP="00545348">
      <w:pPr>
        <w:widowControl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本次</w:t>
      </w:r>
      <w:r w:rsidR="001106B0" w:rsidRPr="00BF0B6E">
        <w:rPr>
          <w:rFonts w:ascii="Arial" w:hAnsi="Arial" w:cs="Arial" w:hint="eastAsia"/>
          <w:sz w:val="21"/>
          <w:szCs w:val="21"/>
        </w:rPr>
        <w:t>评估</w:t>
      </w:r>
      <w:r w:rsidRPr="00BF0B6E">
        <w:rPr>
          <w:rFonts w:ascii="Arial" w:hAnsi="Arial" w:cs="Arial"/>
          <w:sz w:val="21"/>
          <w:szCs w:val="21"/>
        </w:rPr>
        <w:t>设定估价对象权利完整，不考虑他项权利状况的影响。</w:t>
      </w:r>
    </w:p>
    <w:p w14:paraId="7A30735F" w14:textId="77777777" w:rsidR="006D256C" w:rsidRPr="00BF0B6E" w:rsidRDefault="006D256C" w:rsidP="006209A4">
      <w:pPr>
        <w:pStyle w:val="2"/>
        <w:widowControl w:val="0"/>
        <w:numPr>
          <w:ilvl w:val="0"/>
          <w:numId w:val="0"/>
        </w:numPr>
        <w:adjustRightInd w:val="0"/>
        <w:snapToGrid w:val="0"/>
        <w:spacing w:line="480" w:lineRule="auto"/>
        <w:ind w:left="360" w:hangingChars="171" w:hanging="360"/>
        <w:jc w:val="both"/>
        <w:rPr>
          <w:rFonts w:eastAsia="宋体"/>
          <w:kern w:val="2"/>
          <w:sz w:val="21"/>
          <w:szCs w:val="21"/>
        </w:rPr>
      </w:pPr>
      <w:bookmarkStart w:id="38" w:name="_Toc477252458"/>
      <w:r w:rsidRPr="00BF0B6E">
        <w:rPr>
          <w:rFonts w:eastAsia="宋体"/>
          <w:kern w:val="2"/>
          <w:sz w:val="21"/>
          <w:szCs w:val="21"/>
        </w:rPr>
        <w:t>（三）区位状况分析</w:t>
      </w:r>
      <w:bookmarkEnd w:id="38"/>
    </w:p>
    <w:p w14:paraId="2FC70FDB" w14:textId="77777777" w:rsidR="00E858D6" w:rsidRPr="00BF0B6E" w:rsidRDefault="006D256C" w:rsidP="00545348">
      <w:pPr>
        <w:widowControl w:val="0"/>
        <w:adjustRightInd w:val="0"/>
        <w:snapToGrid w:val="0"/>
        <w:spacing w:line="480" w:lineRule="auto"/>
        <w:ind w:firstLineChars="200" w:firstLine="420"/>
        <w:jc w:val="both"/>
        <w:rPr>
          <w:rFonts w:ascii="Arial" w:hAnsi="Arial" w:cs="Arial"/>
          <w:sz w:val="21"/>
          <w:szCs w:val="21"/>
        </w:rPr>
      </w:pPr>
      <w:r w:rsidRPr="00BF0B6E">
        <w:rPr>
          <w:rFonts w:ascii="Arial" w:hAnsi="Arial" w:cs="Arial"/>
          <w:sz w:val="21"/>
          <w:szCs w:val="21"/>
        </w:rPr>
        <w:t>1</w:t>
      </w:r>
      <w:r w:rsidR="002960DC" w:rsidRPr="00BF0B6E">
        <w:rPr>
          <w:rFonts w:ascii="Arial" w:hAnsi="Arial" w:cs="Arial"/>
          <w:sz w:val="21"/>
          <w:szCs w:val="21"/>
        </w:rPr>
        <w:t>.</w:t>
      </w:r>
      <w:r w:rsidRPr="00BF0B6E">
        <w:rPr>
          <w:rFonts w:ascii="Arial" w:hAnsi="Arial" w:cs="Arial"/>
          <w:sz w:val="21"/>
          <w:szCs w:val="21"/>
        </w:rPr>
        <w:t>位置状况</w:t>
      </w:r>
    </w:p>
    <w:p w14:paraId="02B80048" w14:textId="77777777" w:rsidR="00F470CD" w:rsidRPr="00BF0B6E" w:rsidRDefault="00F470CD" w:rsidP="00545348">
      <w:pPr>
        <w:widowControl w:val="0"/>
        <w:adjustRightInd w:val="0"/>
        <w:snapToGrid w:val="0"/>
        <w:spacing w:line="480" w:lineRule="auto"/>
        <w:ind w:firstLineChars="200" w:firstLine="420"/>
        <w:jc w:val="both"/>
        <w:rPr>
          <w:rFonts w:ascii="Arial" w:hAnsi="Arial" w:cs="Arial"/>
          <w:color w:val="000000"/>
          <w:sz w:val="21"/>
          <w:szCs w:val="21"/>
        </w:rPr>
      </w:pPr>
      <w:r w:rsidRPr="00BF0B6E">
        <w:rPr>
          <w:rFonts w:ascii="Arial" w:hAnsi="Arial" w:cs="Arial" w:hint="eastAsia"/>
          <w:color w:val="000000"/>
          <w:sz w:val="21"/>
          <w:szCs w:val="21"/>
        </w:rPr>
        <w:t>估价对象位于</w:t>
      </w:r>
      <w:r w:rsidR="00402428" w:rsidRPr="00BF0B6E">
        <w:rPr>
          <w:rFonts w:ascii="Arial" w:hAnsi="Arial" w:cs="Arial" w:hint="eastAsia"/>
          <w:color w:val="000000"/>
          <w:sz w:val="21"/>
          <w:szCs w:val="21"/>
        </w:rPr>
        <w:t>北京市丰台区大红门</w:t>
      </w:r>
      <w:r w:rsidR="00C70C8A" w:rsidRPr="00BF0B6E">
        <w:rPr>
          <w:rFonts w:ascii="Arial" w:hAnsi="Arial" w:cs="Arial" w:hint="eastAsia"/>
          <w:color w:val="000000"/>
          <w:sz w:val="21"/>
          <w:szCs w:val="21"/>
        </w:rPr>
        <w:t>西</w:t>
      </w:r>
      <w:r w:rsidR="00402428" w:rsidRPr="00BF0B6E">
        <w:rPr>
          <w:rFonts w:ascii="Arial" w:hAnsi="Arial" w:cs="Arial" w:hint="eastAsia"/>
          <w:color w:val="000000"/>
          <w:sz w:val="21"/>
          <w:szCs w:val="21"/>
        </w:rPr>
        <w:t>路</w:t>
      </w:r>
      <w:r w:rsidR="00C70C8A" w:rsidRPr="00BF0B6E">
        <w:rPr>
          <w:rFonts w:ascii="Arial" w:hAnsi="Arial" w:cs="Arial" w:hint="eastAsia"/>
          <w:color w:val="000000"/>
          <w:sz w:val="21"/>
          <w:szCs w:val="21"/>
        </w:rPr>
        <w:t>南侧</w:t>
      </w:r>
      <w:r w:rsidRPr="00BF0B6E">
        <w:rPr>
          <w:rFonts w:ascii="Arial" w:hAnsi="Arial" w:cs="Arial" w:hint="eastAsia"/>
          <w:color w:val="000000"/>
          <w:sz w:val="21"/>
          <w:szCs w:val="21"/>
        </w:rPr>
        <w:t>，</w:t>
      </w:r>
      <w:r w:rsidR="00C70C8A" w:rsidRPr="00BF0B6E">
        <w:rPr>
          <w:rFonts w:ascii="Arial" w:hAnsi="Arial" w:cs="Arial" w:hint="eastAsia"/>
          <w:color w:val="000000"/>
          <w:sz w:val="21"/>
          <w:szCs w:val="21"/>
        </w:rPr>
        <w:t>大红门西路</w:t>
      </w:r>
      <w:r w:rsidR="00C70C8A" w:rsidRPr="00BF0B6E">
        <w:rPr>
          <w:rFonts w:ascii="Arial" w:hAnsi="Arial" w:cs="Arial"/>
          <w:color w:val="000000"/>
          <w:sz w:val="21"/>
          <w:szCs w:val="21"/>
        </w:rPr>
        <w:t>16</w:t>
      </w:r>
      <w:r w:rsidR="00C70C8A" w:rsidRPr="00BF0B6E">
        <w:rPr>
          <w:rFonts w:ascii="Arial" w:hAnsi="Arial" w:cs="Arial"/>
          <w:color w:val="000000"/>
          <w:sz w:val="21"/>
          <w:szCs w:val="21"/>
        </w:rPr>
        <w:t>号院</w:t>
      </w:r>
      <w:r w:rsidR="00C70C8A" w:rsidRPr="00BF0B6E">
        <w:rPr>
          <w:rFonts w:ascii="Arial" w:hAnsi="Arial" w:cs="Arial" w:hint="eastAsia"/>
          <w:color w:val="000000"/>
          <w:sz w:val="21"/>
          <w:szCs w:val="21"/>
        </w:rPr>
        <w:t>东侧</w:t>
      </w:r>
      <w:r w:rsidRPr="00BF0B6E">
        <w:rPr>
          <w:rFonts w:ascii="Arial" w:hAnsi="Arial" w:cs="Arial" w:hint="eastAsia"/>
          <w:color w:val="000000"/>
          <w:sz w:val="21"/>
          <w:szCs w:val="21"/>
        </w:rPr>
        <w:t>。</w:t>
      </w:r>
    </w:p>
    <w:p w14:paraId="67EF74B7" w14:textId="77777777" w:rsidR="00091832" w:rsidRPr="00493EE1" w:rsidRDefault="006D256C" w:rsidP="00545348">
      <w:pPr>
        <w:widowControl w:val="0"/>
        <w:adjustRightInd w:val="0"/>
        <w:snapToGrid w:val="0"/>
        <w:spacing w:line="480" w:lineRule="auto"/>
        <w:ind w:firstLineChars="200" w:firstLine="420"/>
        <w:jc w:val="both"/>
        <w:rPr>
          <w:rFonts w:ascii="Arial" w:hAnsi="Arial" w:cs="Arial"/>
          <w:color w:val="000000"/>
          <w:sz w:val="21"/>
          <w:szCs w:val="21"/>
        </w:rPr>
      </w:pPr>
      <w:r w:rsidRPr="00BF0B6E">
        <w:rPr>
          <w:rFonts w:ascii="Arial" w:hAnsi="Arial" w:cs="Arial"/>
          <w:color w:val="000000"/>
          <w:sz w:val="21"/>
          <w:szCs w:val="21"/>
        </w:rPr>
        <w:t>2</w:t>
      </w:r>
      <w:r w:rsidR="002960DC" w:rsidRPr="00BF0B6E">
        <w:rPr>
          <w:rFonts w:ascii="Arial" w:hAnsi="Arial" w:cs="Arial"/>
          <w:color w:val="000000"/>
          <w:sz w:val="21"/>
          <w:szCs w:val="21"/>
        </w:rPr>
        <w:t>.</w:t>
      </w:r>
      <w:r w:rsidR="00B422D7" w:rsidRPr="00BF0B6E">
        <w:rPr>
          <w:rFonts w:ascii="Arial" w:hAnsi="Arial" w:cs="Arial"/>
          <w:color w:val="000000"/>
          <w:sz w:val="21"/>
          <w:szCs w:val="21"/>
        </w:rPr>
        <w:t>居住社区成熟度</w:t>
      </w:r>
    </w:p>
    <w:p w14:paraId="685D70EA" w14:textId="77777777" w:rsidR="00091832" w:rsidRPr="00493EE1" w:rsidRDefault="00402428" w:rsidP="00C70C8A">
      <w:pPr>
        <w:widowControl w:val="0"/>
        <w:adjustRightInd w:val="0"/>
        <w:snapToGrid w:val="0"/>
        <w:spacing w:line="480" w:lineRule="auto"/>
        <w:ind w:firstLineChars="200" w:firstLine="420"/>
        <w:jc w:val="both"/>
        <w:rPr>
          <w:rFonts w:ascii="Arial" w:hAnsi="Arial" w:cs="Arial"/>
          <w:color w:val="000000"/>
          <w:sz w:val="21"/>
          <w:szCs w:val="21"/>
        </w:rPr>
      </w:pPr>
      <w:r w:rsidRPr="00493EE1">
        <w:rPr>
          <w:rFonts w:ascii="Arial" w:hAnsi="Arial" w:cs="Arial" w:hint="eastAsia"/>
          <w:color w:val="000000"/>
          <w:sz w:val="21"/>
          <w:szCs w:val="21"/>
        </w:rPr>
        <w:t>估价对象</w:t>
      </w:r>
      <w:r w:rsidRPr="00493EE1">
        <w:rPr>
          <w:rFonts w:ascii="Arial" w:hAnsi="Arial" w:cs="Arial"/>
          <w:color w:val="000000"/>
          <w:sz w:val="21"/>
          <w:szCs w:val="21"/>
        </w:rPr>
        <w:t>周边分布有</w:t>
      </w:r>
      <w:r w:rsidR="00C70C8A" w:rsidRPr="00C70C8A">
        <w:rPr>
          <w:rFonts w:ascii="Arial" w:hAnsi="Arial" w:cs="Arial" w:hint="eastAsia"/>
          <w:color w:val="000000"/>
          <w:sz w:val="21"/>
          <w:szCs w:val="21"/>
        </w:rPr>
        <w:t>大红门西路</w:t>
      </w:r>
      <w:r w:rsidR="00C70C8A" w:rsidRPr="00D21064">
        <w:rPr>
          <w:rFonts w:ascii="Arial" w:hAnsi="Arial" w:cs="Arial"/>
          <w:color w:val="000000"/>
          <w:sz w:val="21"/>
          <w:szCs w:val="21"/>
        </w:rPr>
        <w:t>16</w:t>
      </w:r>
      <w:r w:rsidR="00C70C8A" w:rsidRPr="00C70C8A">
        <w:rPr>
          <w:rFonts w:ascii="Arial" w:hAnsi="Arial" w:cs="Arial"/>
          <w:color w:val="000000"/>
          <w:sz w:val="21"/>
          <w:szCs w:val="21"/>
        </w:rPr>
        <w:t>号院</w:t>
      </w:r>
      <w:r w:rsidR="00C70C8A">
        <w:rPr>
          <w:rFonts w:ascii="Arial" w:hAnsi="Arial" w:cs="Arial" w:hint="eastAsia"/>
          <w:color w:val="000000"/>
          <w:sz w:val="21"/>
          <w:szCs w:val="21"/>
        </w:rPr>
        <w:t>、</w:t>
      </w:r>
      <w:r w:rsidR="00C70C8A" w:rsidRPr="00C70C8A">
        <w:rPr>
          <w:rFonts w:ascii="Arial" w:hAnsi="Arial" w:cs="Arial" w:hint="eastAsia"/>
          <w:color w:val="000000"/>
          <w:sz w:val="21"/>
          <w:szCs w:val="21"/>
        </w:rPr>
        <w:t>远洋自然</w:t>
      </w:r>
      <w:r w:rsidR="00C70C8A">
        <w:rPr>
          <w:rFonts w:ascii="Arial" w:hAnsi="Arial" w:cs="Arial" w:hint="eastAsia"/>
          <w:color w:val="000000"/>
          <w:sz w:val="21"/>
          <w:szCs w:val="21"/>
        </w:rPr>
        <w:t>、</w:t>
      </w:r>
      <w:r w:rsidR="00C70C8A" w:rsidRPr="00C70C8A">
        <w:rPr>
          <w:rFonts w:ascii="Arial" w:hAnsi="Arial" w:cs="Arial" w:hint="eastAsia"/>
          <w:color w:val="000000"/>
          <w:sz w:val="21"/>
          <w:szCs w:val="21"/>
        </w:rPr>
        <w:t>金胜嘉</w:t>
      </w:r>
      <w:proofErr w:type="gramStart"/>
      <w:r w:rsidR="00C70C8A" w:rsidRPr="00C70C8A">
        <w:rPr>
          <w:rFonts w:ascii="Arial" w:hAnsi="Arial" w:cs="Arial" w:hint="eastAsia"/>
          <w:color w:val="000000"/>
          <w:sz w:val="21"/>
          <w:szCs w:val="21"/>
        </w:rPr>
        <w:t>谊</w:t>
      </w:r>
      <w:proofErr w:type="gramEnd"/>
      <w:r w:rsidR="00C70C8A" w:rsidRPr="00C70C8A">
        <w:rPr>
          <w:rFonts w:ascii="Arial" w:hAnsi="Arial" w:cs="Arial" w:hint="eastAsia"/>
          <w:color w:val="000000"/>
          <w:sz w:val="21"/>
          <w:szCs w:val="21"/>
        </w:rPr>
        <w:t>家园</w:t>
      </w:r>
      <w:r w:rsidRPr="00493EE1">
        <w:rPr>
          <w:rFonts w:ascii="Arial" w:hAnsi="Arial" w:cs="Arial"/>
          <w:color w:val="000000"/>
          <w:sz w:val="21"/>
          <w:szCs w:val="21"/>
        </w:rPr>
        <w:t>等</w:t>
      </w:r>
      <w:r w:rsidR="009C176F">
        <w:rPr>
          <w:rFonts w:ascii="Arial" w:hAnsi="Arial" w:cs="Arial" w:hint="eastAsia"/>
          <w:color w:val="000000"/>
          <w:sz w:val="21"/>
          <w:szCs w:val="21"/>
        </w:rPr>
        <w:t>社区</w:t>
      </w:r>
      <w:r w:rsidR="009557A8">
        <w:rPr>
          <w:rFonts w:ascii="Arial" w:hAnsi="Arial" w:cs="Arial"/>
          <w:color w:val="000000"/>
          <w:sz w:val="21"/>
          <w:szCs w:val="21"/>
        </w:rPr>
        <w:t>，社区成熟度</w:t>
      </w:r>
      <w:r w:rsidR="00C70C8A">
        <w:rPr>
          <w:rFonts w:ascii="Arial" w:hAnsi="Arial" w:cs="Arial" w:hint="eastAsia"/>
          <w:color w:val="000000"/>
          <w:sz w:val="21"/>
          <w:szCs w:val="21"/>
        </w:rPr>
        <w:t>较好</w:t>
      </w:r>
      <w:r w:rsidRPr="00493EE1">
        <w:rPr>
          <w:rFonts w:ascii="Arial" w:hAnsi="Arial" w:cs="Arial"/>
          <w:color w:val="000000"/>
          <w:sz w:val="21"/>
          <w:szCs w:val="21"/>
        </w:rPr>
        <w:t>。</w:t>
      </w:r>
    </w:p>
    <w:p w14:paraId="63C1A915" w14:textId="77777777" w:rsidR="006D256C" w:rsidRDefault="006D256C" w:rsidP="00545348">
      <w:pPr>
        <w:widowControl w:val="0"/>
        <w:adjustRightInd w:val="0"/>
        <w:snapToGrid w:val="0"/>
        <w:spacing w:line="480" w:lineRule="auto"/>
        <w:ind w:firstLineChars="200" w:firstLine="420"/>
        <w:jc w:val="both"/>
        <w:rPr>
          <w:rFonts w:ascii="Arial" w:hAnsi="Arial" w:cs="Arial"/>
          <w:i/>
          <w:color w:val="548DD4"/>
          <w:sz w:val="21"/>
          <w:szCs w:val="21"/>
        </w:rPr>
      </w:pPr>
      <w:r w:rsidRPr="00D21064">
        <w:rPr>
          <w:rFonts w:ascii="Arial" w:hAnsi="Arial" w:cs="Arial"/>
          <w:sz w:val="21"/>
          <w:szCs w:val="21"/>
        </w:rPr>
        <w:t>3</w:t>
      </w:r>
      <w:r w:rsidR="002960DC" w:rsidRPr="009B42AB">
        <w:rPr>
          <w:rFonts w:ascii="Arial" w:hAnsi="Arial" w:cs="Arial"/>
          <w:sz w:val="21"/>
          <w:szCs w:val="21"/>
        </w:rPr>
        <w:t>.</w:t>
      </w:r>
      <w:r w:rsidR="00031A0B" w:rsidRPr="009B42AB">
        <w:rPr>
          <w:rFonts w:ascii="Arial" w:hAnsi="Arial" w:cs="Arial" w:hint="eastAsia"/>
          <w:sz w:val="21"/>
          <w:szCs w:val="21"/>
        </w:rPr>
        <w:t>交</w:t>
      </w:r>
      <w:r w:rsidRPr="009B42AB">
        <w:rPr>
          <w:rFonts w:ascii="Arial" w:hAnsi="Arial" w:cs="Arial"/>
          <w:sz w:val="21"/>
          <w:szCs w:val="21"/>
        </w:rPr>
        <w:t>通状况</w:t>
      </w:r>
    </w:p>
    <w:p w14:paraId="17806FEF" w14:textId="77777777" w:rsidR="00F5553B" w:rsidRDefault="00F470CD" w:rsidP="00545348">
      <w:pPr>
        <w:widowControl w:val="0"/>
        <w:adjustRightInd w:val="0"/>
        <w:snapToGrid w:val="0"/>
        <w:spacing w:line="480" w:lineRule="auto"/>
        <w:ind w:firstLineChars="200" w:firstLine="420"/>
        <w:jc w:val="both"/>
        <w:rPr>
          <w:rFonts w:ascii="Arial" w:hAnsi="Arial" w:cs="Arial"/>
          <w:sz w:val="21"/>
          <w:szCs w:val="21"/>
        </w:rPr>
      </w:pPr>
      <w:r w:rsidRPr="00E33925">
        <w:rPr>
          <w:rFonts w:ascii="Arial" w:hAnsi="Arial" w:cs="Arial" w:hint="eastAsia"/>
          <w:sz w:val="21"/>
          <w:szCs w:val="21"/>
        </w:rPr>
        <w:t>估价对象</w:t>
      </w:r>
      <w:r w:rsidR="00681346" w:rsidRPr="00E33925">
        <w:rPr>
          <w:rFonts w:ascii="Arial" w:hAnsi="Arial" w:cs="Arial" w:hint="eastAsia"/>
          <w:sz w:val="21"/>
          <w:szCs w:val="21"/>
        </w:rPr>
        <w:t>临近大红门西路、春泽路、</w:t>
      </w:r>
      <w:proofErr w:type="gramStart"/>
      <w:r w:rsidR="00681346" w:rsidRPr="00E33925">
        <w:rPr>
          <w:rFonts w:ascii="Arial" w:hAnsi="Arial" w:cs="Arial" w:hint="eastAsia"/>
          <w:sz w:val="21"/>
          <w:szCs w:val="21"/>
        </w:rPr>
        <w:t>南苑路</w:t>
      </w:r>
      <w:proofErr w:type="gramEnd"/>
      <w:r w:rsidR="00E33925">
        <w:rPr>
          <w:rFonts w:ascii="Arial" w:hAnsi="Arial" w:cs="Arial" w:hint="eastAsia"/>
          <w:sz w:val="21"/>
          <w:szCs w:val="21"/>
        </w:rPr>
        <w:t>等</w:t>
      </w:r>
      <w:r w:rsidR="00681346" w:rsidRPr="00E33925">
        <w:rPr>
          <w:rFonts w:ascii="Arial" w:hAnsi="Arial" w:cs="Arial" w:hint="eastAsia"/>
          <w:sz w:val="21"/>
          <w:szCs w:val="21"/>
        </w:rPr>
        <w:t>，道路通达性较好</w:t>
      </w:r>
      <w:r w:rsidR="009C176F" w:rsidRPr="00E33925">
        <w:rPr>
          <w:rFonts w:ascii="Arial" w:hAnsi="Arial" w:cs="Arial" w:hint="eastAsia"/>
          <w:sz w:val="21"/>
          <w:szCs w:val="21"/>
        </w:rPr>
        <w:t>；</w:t>
      </w:r>
      <w:r w:rsidR="00F5553B" w:rsidRPr="00E33925">
        <w:rPr>
          <w:rFonts w:ascii="Arial" w:hAnsi="Arial" w:cs="Arial" w:hint="eastAsia"/>
          <w:sz w:val="21"/>
          <w:szCs w:val="21"/>
        </w:rPr>
        <w:t>估价对象</w:t>
      </w:r>
      <w:r w:rsidR="00D058DD" w:rsidRPr="00E33925">
        <w:rPr>
          <w:rFonts w:ascii="Arial" w:hAnsi="Arial" w:cs="Arial" w:hint="eastAsia"/>
          <w:sz w:val="21"/>
          <w:szCs w:val="21"/>
        </w:rPr>
        <w:t>周边</w:t>
      </w:r>
      <w:r w:rsidR="00D058DD" w:rsidRPr="00E33925">
        <w:rPr>
          <w:rFonts w:ascii="Arial" w:hAnsi="Arial" w:cs="Arial" w:hint="eastAsia"/>
          <w:sz w:val="21"/>
          <w:szCs w:val="21"/>
        </w:rPr>
        <w:t>1</w:t>
      </w:r>
      <w:r w:rsidR="00D058DD" w:rsidRPr="00E33925">
        <w:rPr>
          <w:rFonts w:ascii="Arial" w:hAnsi="Arial" w:cs="Arial" w:hint="eastAsia"/>
          <w:sz w:val="21"/>
          <w:szCs w:val="21"/>
        </w:rPr>
        <w:t>公里范围内有地铁</w:t>
      </w:r>
      <w:r w:rsidR="00D058DD" w:rsidRPr="00E33925">
        <w:rPr>
          <w:rFonts w:ascii="Arial" w:hAnsi="Arial" w:cs="Arial" w:hint="eastAsia"/>
          <w:sz w:val="21"/>
          <w:szCs w:val="21"/>
        </w:rPr>
        <w:t>1</w:t>
      </w:r>
      <w:r w:rsidR="00D058DD" w:rsidRPr="00E33925">
        <w:rPr>
          <w:rFonts w:ascii="Arial" w:hAnsi="Arial" w:cs="Arial"/>
          <w:sz w:val="21"/>
          <w:szCs w:val="21"/>
        </w:rPr>
        <w:t>0</w:t>
      </w:r>
      <w:r w:rsidR="00D058DD" w:rsidRPr="00E33925">
        <w:rPr>
          <w:rFonts w:ascii="Arial" w:hAnsi="Arial" w:cs="Arial" w:hint="eastAsia"/>
          <w:sz w:val="21"/>
          <w:szCs w:val="21"/>
        </w:rPr>
        <w:t>号线</w:t>
      </w:r>
      <w:r w:rsidR="00E33925">
        <w:rPr>
          <w:rFonts w:ascii="Arial" w:hAnsi="Arial" w:cs="Arial" w:hint="eastAsia"/>
          <w:sz w:val="21"/>
          <w:szCs w:val="21"/>
        </w:rPr>
        <w:t>角门东</w:t>
      </w:r>
      <w:r w:rsidR="00D058DD" w:rsidRPr="00E33925">
        <w:rPr>
          <w:rFonts w:ascii="Arial" w:hAnsi="Arial" w:cs="Arial" w:hint="eastAsia"/>
          <w:sz w:val="21"/>
          <w:szCs w:val="21"/>
        </w:rPr>
        <w:t>站以及地铁</w:t>
      </w:r>
      <w:r w:rsidR="00D058DD" w:rsidRPr="00E33925">
        <w:rPr>
          <w:rFonts w:ascii="Arial" w:hAnsi="Arial" w:cs="Arial" w:hint="eastAsia"/>
          <w:sz w:val="21"/>
          <w:szCs w:val="21"/>
        </w:rPr>
        <w:t>8</w:t>
      </w:r>
      <w:r w:rsidR="00D058DD" w:rsidRPr="00E33925">
        <w:rPr>
          <w:rFonts w:ascii="Arial" w:hAnsi="Arial" w:cs="Arial" w:hint="eastAsia"/>
          <w:sz w:val="21"/>
          <w:szCs w:val="21"/>
        </w:rPr>
        <w:t>号线大红门南站，有</w:t>
      </w:r>
      <w:r w:rsidR="00325B05" w:rsidRPr="00E33925">
        <w:rPr>
          <w:rFonts w:ascii="Arial" w:hAnsi="Arial" w:cs="Arial" w:hint="eastAsia"/>
          <w:sz w:val="21"/>
          <w:szCs w:val="21"/>
        </w:rPr>
        <w:t>大李窑公交站、</w:t>
      </w:r>
      <w:proofErr w:type="gramStart"/>
      <w:r w:rsidR="00325B05" w:rsidRPr="00E33925">
        <w:rPr>
          <w:rFonts w:ascii="Arial" w:hAnsi="Arial" w:cs="Arial"/>
          <w:sz w:val="21"/>
          <w:szCs w:val="21"/>
        </w:rPr>
        <w:t>海上海</w:t>
      </w:r>
      <w:proofErr w:type="gramEnd"/>
      <w:r w:rsidR="00325B05" w:rsidRPr="00E33925">
        <w:rPr>
          <w:rFonts w:ascii="Arial" w:hAnsi="Arial" w:cs="Arial"/>
          <w:sz w:val="21"/>
          <w:szCs w:val="21"/>
        </w:rPr>
        <w:t>花园小区</w:t>
      </w:r>
      <w:r w:rsidR="00AD2BB1" w:rsidRPr="00E33925">
        <w:rPr>
          <w:rFonts w:ascii="Arial" w:hAnsi="Arial" w:cs="Arial" w:hint="eastAsia"/>
          <w:sz w:val="21"/>
          <w:szCs w:val="21"/>
        </w:rPr>
        <w:t>公交站、</w:t>
      </w:r>
      <w:r w:rsidR="00325B05" w:rsidRPr="00E33925">
        <w:rPr>
          <w:rFonts w:ascii="Arial" w:hAnsi="Arial" w:cs="Arial"/>
          <w:sz w:val="21"/>
          <w:szCs w:val="21"/>
        </w:rPr>
        <w:t>西马场</w:t>
      </w:r>
      <w:r w:rsidR="00AD2BB1" w:rsidRPr="00E33925">
        <w:rPr>
          <w:rFonts w:ascii="Arial" w:hAnsi="Arial" w:cs="Arial" w:hint="eastAsia"/>
          <w:sz w:val="21"/>
          <w:szCs w:val="21"/>
        </w:rPr>
        <w:t>公交站等</w:t>
      </w:r>
      <w:r w:rsidR="00E33925" w:rsidRPr="00E33925">
        <w:rPr>
          <w:rFonts w:ascii="Arial" w:hAnsi="Arial" w:cs="Arial" w:hint="eastAsia"/>
          <w:sz w:val="21"/>
          <w:szCs w:val="21"/>
        </w:rPr>
        <w:t>公交站点</w:t>
      </w:r>
      <w:r w:rsidR="00AD2BB1" w:rsidRPr="00E33925">
        <w:rPr>
          <w:rFonts w:ascii="Arial" w:hAnsi="Arial" w:cs="Arial" w:hint="eastAsia"/>
          <w:sz w:val="21"/>
          <w:szCs w:val="21"/>
        </w:rPr>
        <w:t>，所通路线有</w:t>
      </w:r>
      <w:r w:rsidR="00325B05" w:rsidRPr="00E33925">
        <w:rPr>
          <w:rFonts w:ascii="Arial" w:hAnsi="Arial" w:cs="Arial"/>
          <w:sz w:val="21"/>
          <w:szCs w:val="21"/>
        </w:rPr>
        <w:t>30</w:t>
      </w:r>
      <w:r w:rsidR="00325B05" w:rsidRPr="00E33925">
        <w:rPr>
          <w:rFonts w:ascii="Arial" w:hAnsi="Arial" w:cs="Arial" w:hint="eastAsia"/>
          <w:sz w:val="21"/>
          <w:szCs w:val="21"/>
        </w:rPr>
        <w:t>、</w:t>
      </w:r>
      <w:r w:rsidR="00325B05" w:rsidRPr="00E33925">
        <w:rPr>
          <w:rFonts w:ascii="Arial" w:hAnsi="Arial" w:cs="Arial"/>
          <w:sz w:val="21"/>
          <w:szCs w:val="21"/>
        </w:rPr>
        <w:t>70</w:t>
      </w:r>
      <w:r w:rsidR="00325B05" w:rsidRPr="00E33925">
        <w:rPr>
          <w:rFonts w:ascii="Arial" w:hAnsi="Arial" w:cs="Arial" w:hint="eastAsia"/>
          <w:sz w:val="21"/>
          <w:szCs w:val="21"/>
        </w:rPr>
        <w:t>、</w:t>
      </w:r>
      <w:r w:rsidR="00325B05" w:rsidRPr="00E33925">
        <w:rPr>
          <w:rFonts w:ascii="Arial" w:hAnsi="Arial" w:cs="Arial"/>
          <w:sz w:val="21"/>
          <w:szCs w:val="21"/>
        </w:rPr>
        <w:t>501</w:t>
      </w:r>
      <w:r w:rsidR="00325B05" w:rsidRPr="00E33925">
        <w:rPr>
          <w:rFonts w:ascii="Arial" w:hAnsi="Arial" w:cs="Arial" w:hint="eastAsia"/>
          <w:sz w:val="21"/>
          <w:szCs w:val="21"/>
        </w:rPr>
        <w:t>、</w:t>
      </w:r>
      <w:r w:rsidR="00325B05" w:rsidRPr="00E33925">
        <w:rPr>
          <w:rFonts w:ascii="Arial" w:hAnsi="Arial" w:cs="Arial"/>
          <w:sz w:val="21"/>
          <w:szCs w:val="21"/>
        </w:rPr>
        <w:t>511</w:t>
      </w:r>
      <w:r w:rsidR="00325B05" w:rsidRPr="00E33925">
        <w:rPr>
          <w:rFonts w:ascii="Arial" w:hAnsi="Arial" w:cs="Arial"/>
          <w:sz w:val="21"/>
          <w:szCs w:val="21"/>
        </w:rPr>
        <w:t>路</w:t>
      </w:r>
      <w:r w:rsidR="00E33925">
        <w:rPr>
          <w:rFonts w:ascii="Arial" w:hAnsi="Arial" w:cs="Arial" w:hint="eastAsia"/>
          <w:sz w:val="21"/>
          <w:szCs w:val="21"/>
        </w:rPr>
        <w:t>等</w:t>
      </w:r>
      <w:r w:rsidR="009C176F" w:rsidRPr="00E33925">
        <w:rPr>
          <w:rFonts w:ascii="Arial" w:hAnsi="Arial" w:cs="Arial" w:hint="eastAsia"/>
          <w:sz w:val="21"/>
          <w:szCs w:val="21"/>
        </w:rPr>
        <w:t>公交线路</w:t>
      </w:r>
      <w:r w:rsidR="00F5553B" w:rsidRPr="00E33925">
        <w:rPr>
          <w:rFonts w:ascii="Arial" w:hAnsi="Arial" w:cs="Arial" w:hint="eastAsia"/>
          <w:sz w:val="21"/>
          <w:szCs w:val="21"/>
        </w:rPr>
        <w:t>，</w:t>
      </w:r>
      <w:r w:rsidR="009C176F" w:rsidRPr="00E33925">
        <w:rPr>
          <w:rFonts w:ascii="Arial" w:hAnsi="Arial" w:cs="Arial" w:hint="eastAsia"/>
          <w:sz w:val="21"/>
          <w:szCs w:val="21"/>
        </w:rPr>
        <w:t>公共交通便捷度</w:t>
      </w:r>
      <w:r w:rsidR="00325B05" w:rsidRPr="00E33925">
        <w:rPr>
          <w:rFonts w:ascii="Arial" w:hAnsi="Arial" w:cs="Arial" w:hint="eastAsia"/>
          <w:sz w:val="21"/>
          <w:szCs w:val="21"/>
        </w:rPr>
        <w:t>一般</w:t>
      </w:r>
      <w:r w:rsidR="009C176F" w:rsidRPr="00E33925">
        <w:rPr>
          <w:rFonts w:ascii="Arial" w:hAnsi="Arial" w:cs="Arial" w:hint="eastAsia"/>
          <w:sz w:val="21"/>
          <w:szCs w:val="21"/>
        </w:rPr>
        <w:t>；</w:t>
      </w:r>
      <w:r w:rsidR="00F5553B" w:rsidRPr="00E33925">
        <w:rPr>
          <w:rFonts w:ascii="Arial" w:hAnsi="Arial" w:cs="Arial" w:hint="eastAsia"/>
          <w:sz w:val="21"/>
          <w:szCs w:val="21"/>
        </w:rPr>
        <w:t>综合评价，估价对象交通便捷度</w:t>
      </w:r>
      <w:r w:rsidR="00325B05" w:rsidRPr="00E33925">
        <w:rPr>
          <w:rFonts w:ascii="Arial" w:hAnsi="Arial" w:cs="Arial" w:hint="eastAsia"/>
          <w:sz w:val="21"/>
          <w:szCs w:val="21"/>
        </w:rPr>
        <w:t>一般</w:t>
      </w:r>
      <w:r w:rsidR="00F5553B" w:rsidRPr="00E33925">
        <w:rPr>
          <w:rFonts w:ascii="Arial" w:hAnsi="Arial" w:cs="Arial" w:hint="eastAsia"/>
          <w:sz w:val="21"/>
          <w:szCs w:val="21"/>
        </w:rPr>
        <w:t>。</w:t>
      </w:r>
    </w:p>
    <w:p w14:paraId="3552ED7B" w14:textId="77777777" w:rsidR="00674FB9" w:rsidRDefault="006D256C" w:rsidP="00545348">
      <w:pPr>
        <w:widowControl w:val="0"/>
        <w:adjustRightInd w:val="0"/>
        <w:snapToGrid w:val="0"/>
        <w:spacing w:line="480" w:lineRule="auto"/>
        <w:ind w:firstLineChars="200" w:firstLine="420"/>
        <w:jc w:val="both"/>
        <w:rPr>
          <w:rFonts w:ascii="Arial" w:hAnsi="Arial" w:cs="Arial"/>
          <w:i/>
          <w:color w:val="548DD4"/>
          <w:sz w:val="21"/>
          <w:szCs w:val="21"/>
        </w:rPr>
      </w:pPr>
      <w:r w:rsidRPr="00D21064">
        <w:rPr>
          <w:rFonts w:ascii="Arial" w:hAnsi="Arial" w:cs="Arial"/>
          <w:sz w:val="21"/>
          <w:szCs w:val="21"/>
        </w:rPr>
        <w:t>4</w:t>
      </w:r>
      <w:r w:rsidR="002960DC" w:rsidRPr="009B42AB">
        <w:rPr>
          <w:rFonts w:ascii="Arial" w:hAnsi="Arial" w:cs="Arial"/>
          <w:sz w:val="21"/>
          <w:szCs w:val="21"/>
        </w:rPr>
        <w:t>.</w:t>
      </w:r>
      <w:r w:rsidRPr="009B42AB">
        <w:rPr>
          <w:rFonts w:ascii="Arial" w:hAnsi="Arial" w:cs="Arial"/>
          <w:color w:val="000000"/>
          <w:sz w:val="21"/>
          <w:szCs w:val="21"/>
        </w:rPr>
        <w:t>环境状况</w:t>
      </w:r>
    </w:p>
    <w:p w14:paraId="496D505D" w14:textId="77777777" w:rsidR="00091832" w:rsidRPr="00091832" w:rsidRDefault="00091832" w:rsidP="00545348">
      <w:pPr>
        <w:widowControl w:val="0"/>
        <w:adjustRightInd w:val="0"/>
        <w:snapToGrid w:val="0"/>
        <w:spacing w:line="480" w:lineRule="auto"/>
        <w:ind w:firstLineChars="200" w:firstLine="420"/>
        <w:jc w:val="both"/>
        <w:rPr>
          <w:rFonts w:ascii="Arial" w:hAnsi="Arial" w:cs="Arial"/>
          <w:sz w:val="21"/>
          <w:szCs w:val="21"/>
        </w:rPr>
      </w:pPr>
      <w:r w:rsidRPr="00091832">
        <w:rPr>
          <w:rFonts w:ascii="Arial" w:hAnsi="Arial" w:cs="Arial" w:hint="eastAsia"/>
          <w:sz w:val="21"/>
          <w:szCs w:val="21"/>
        </w:rPr>
        <w:t>估价对象</w:t>
      </w:r>
      <w:r w:rsidRPr="00097A55">
        <w:rPr>
          <w:rFonts w:ascii="Arial" w:hAnsi="Arial" w:cs="Arial" w:hint="eastAsia"/>
          <w:sz w:val="21"/>
          <w:szCs w:val="21"/>
        </w:rPr>
        <w:t>周边</w:t>
      </w:r>
      <w:r w:rsidR="00325B05" w:rsidRPr="00097A55">
        <w:rPr>
          <w:rFonts w:ascii="Arial" w:hAnsi="Arial" w:cs="Arial" w:hint="eastAsia"/>
          <w:sz w:val="21"/>
          <w:szCs w:val="21"/>
        </w:rPr>
        <w:t>植被覆盖率较高，</w:t>
      </w:r>
      <w:r w:rsidRPr="00097A55">
        <w:rPr>
          <w:rFonts w:ascii="Arial" w:hAnsi="Arial" w:cs="Arial" w:hint="eastAsia"/>
          <w:sz w:val="21"/>
          <w:szCs w:val="21"/>
        </w:rPr>
        <w:t>有</w:t>
      </w:r>
      <w:r w:rsidR="00097A55">
        <w:rPr>
          <w:rFonts w:ascii="Arial" w:hAnsi="Arial" w:cs="Arial" w:hint="eastAsia"/>
          <w:sz w:val="21"/>
          <w:szCs w:val="21"/>
        </w:rPr>
        <w:t>公园、</w:t>
      </w:r>
      <w:r w:rsidR="00325B05" w:rsidRPr="00097A55">
        <w:rPr>
          <w:rFonts w:ascii="Arial" w:hAnsi="Arial" w:cs="Arial" w:hint="eastAsia"/>
          <w:sz w:val="21"/>
          <w:szCs w:val="21"/>
        </w:rPr>
        <w:t>博物馆</w:t>
      </w:r>
      <w:r w:rsidRPr="00097A55">
        <w:rPr>
          <w:rFonts w:ascii="Arial" w:hAnsi="Arial" w:cs="Arial" w:hint="eastAsia"/>
          <w:sz w:val="21"/>
          <w:szCs w:val="21"/>
        </w:rPr>
        <w:t>等</w:t>
      </w:r>
      <w:r w:rsidR="00325B05" w:rsidRPr="00097A55">
        <w:rPr>
          <w:rFonts w:ascii="Arial" w:hAnsi="Arial" w:cs="Arial" w:hint="eastAsia"/>
          <w:sz w:val="21"/>
          <w:szCs w:val="21"/>
        </w:rPr>
        <w:t>自然、人文设施</w:t>
      </w:r>
      <w:r w:rsidR="009557A8" w:rsidRPr="00097A55">
        <w:rPr>
          <w:rFonts w:ascii="Arial" w:hAnsi="Arial" w:cs="Arial" w:hint="eastAsia"/>
          <w:sz w:val="21"/>
          <w:szCs w:val="21"/>
        </w:rPr>
        <w:t>，环境状况较好。</w:t>
      </w:r>
    </w:p>
    <w:p w14:paraId="01B0E0F9" w14:textId="77777777" w:rsidR="006D256C" w:rsidRPr="00493EE1" w:rsidRDefault="006D256C" w:rsidP="00545348">
      <w:pPr>
        <w:widowControl w:val="0"/>
        <w:adjustRightInd w:val="0"/>
        <w:snapToGrid w:val="0"/>
        <w:spacing w:line="480" w:lineRule="auto"/>
        <w:ind w:firstLineChars="200" w:firstLine="420"/>
        <w:jc w:val="both"/>
        <w:rPr>
          <w:rFonts w:ascii="Arial" w:hAnsi="Arial" w:cs="Arial"/>
          <w:i/>
          <w:color w:val="000000"/>
          <w:sz w:val="21"/>
          <w:szCs w:val="21"/>
        </w:rPr>
      </w:pPr>
      <w:r w:rsidRPr="00D21064">
        <w:rPr>
          <w:rFonts w:ascii="Arial" w:hAnsi="Arial" w:cs="Arial"/>
          <w:color w:val="000000"/>
          <w:sz w:val="21"/>
          <w:szCs w:val="21"/>
        </w:rPr>
        <w:lastRenderedPageBreak/>
        <w:t>5</w:t>
      </w:r>
      <w:r w:rsidR="002960DC" w:rsidRPr="009B42AB">
        <w:rPr>
          <w:rFonts w:ascii="Arial" w:hAnsi="Arial" w:cs="Arial"/>
          <w:sz w:val="21"/>
          <w:szCs w:val="21"/>
        </w:rPr>
        <w:t>.</w:t>
      </w:r>
      <w:r w:rsidRPr="009B42AB">
        <w:rPr>
          <w:rFonts w:ascii="Arial" w:hAnsi="Arial" w:cs="Arial"/>
          <w:sz w:val="21"/>
          <w:szCs w:val="21"/>
        </w:rPr>
        <w:t>外部配套设施状</w:t>
      </w:r>
      <w:r w:rsidRPr="00493EE1">
        <w:rPr>
          <w:rFonts w:ascii="Arial" w:hAnsi="Arial" w:cs="Arial"/>
          <w:color w:val="000000"/>
          <w:sz w:val="21"/>
          <w:szCs w:val="21"/>
        </w:rPr>
        <w:t>况</w:t>
      </w:r>
    </w:p>
    <w:p w14:paraId="79B3541F" w14:textId="77777777" w:rsidR="001201A8" w:rsidRPr="00493EE1" w:rsidRDefault="009557A8" w:rsidP="00545348">
      <w:pPr>
        <w:widowControl w:val="0"/>
        <w:adjustRightInd w:val="0"/>
        <w:snapToGrid w:val="0"/>
        <w:spacing w:line="480" w:lineRule="auto"/>
        <w:ind w:firstLineChars="200" w:firstLine="420"/>
        <w:jc w:val="both"/>
        <w:rPr>
          <w:rFonts w:ascii="Arial" w:hAnsi="Arial" w:cs="Arial"/>
          <w:color w:val="000000"/>
          <w:sz w:val="21"/>
          <w:szCs w:val="21"/>
        </w:rPr>
      </w:pPr>
      <w:r w:rsidRPr="009557A8">
        <w:rPr>
          <w:rFonts w:ascii="Arial" w:hAnsi="Arial" w:cs="Arial" w:hint="eastAsia"/>
          <w:color w:val="000000"/>
          <w:sz w:val="21"/>
          <w:szCs w:val="21"/>
        </w:rPr>
        <w:t>估价对象位于北京市</w:t>
      </w:r>
      <w:r>
        <w:rPr>
          <w:rFonts w:ascii="Arial" w:hAnsi="Arial" w:cs="Arial" w:hint="eastAsia"/>
          <w:color w:val="000000"/>
          <w:sz w:val="21"/>
          <w:szCs w:val="21"/>
        </w:rPr>
        <w:t>丰台区大红门地区，该</w:t>
      </w:r>
      <w:r w:rsidR="006D256C" w:rsidRPr="00493EE1">
        <w:rPr>
          <w:rFonts w:ascii="Arial" w:hAnsi="Arial" w:cs="Arial"/>
          <w:color w:val="000000"/>
          <w:sz w:val="21"/>
          <w:szCs w:val="21"/>
        </w:rPr>
        <w:t>区域目前已拥有完善的基础设施配套保障，区内大部分区域基础设施配套目前可达到</w:t>
      </w:r>
      <w:r w:rsidR="006D256C" w:rsidRPr="00493EE1">
        <w:rPr>
          <w:rFonts w:ascii="Arial" w:hAnsi="Arial" w:cs="Arial" w:hint="eastAsia"/>
          <w:color w:val="000000"/>
          <w:sz w:val="21"/>
          <w:szCs w:val="21"/>
        </w:rPr>
        <w:t>“</w:t>
      </w:r>
      <w:r w:rsidR="006D256C" w:rsidRPr="00493EE1">
        <w:rPr>
          <w:rFonts w:ascii="Arial" w:hAnsi="Arial" w:cs="Arial"/>
          <w:color w:val="000000"/>
          <w:sz w:val="21"/>
          <w:szCs w:val="21"/>
        </w:rPr>
        <w:t>七通</w:t>
      </w:r>
      <w:r w:rsidR="006D256C" w:rsidRPr="00493EE1">
        <w:rPr>
          <w:rFonts w:ascii="Arial" w:hAnsi="Arial" w:cs="Arial" w:hint="eastAsia"/>
          <w:color w:val="000000"/>
          <w:sz w:val="21"/>
          <w:szCs w:val="21"/>
        </w:rPr>
        <w:t>”</w:t>
      </w:r>
      <w:r w:rsidR="006D256C" w:rsidRPr="00493EE1">
        <w:rPr>
          <w:rFonts w:ascii="Arial" w:hAnsi="Arial" w:cs="Arial"/>
          <w:color w:val="000000"/>
          <w:sz w:val="21"/>
          <w:szCs w:val="21"/>
        </w:rPr>
        <w:t>（通路、通电、通讯、</w:t>
      </w:r>
      <w:r w:rsidR="00F5553B" w:rsidRPr="00493EE1">
        <w:rPr>
          <w:rFonts w:ascii="Arial" w:hAnsi="Arial" w:cs="Arial" w:hint="eastAsia"/>
          <w:color w:val="000000"/>
          <w:sz w:val="21"/>
          <w:szCs w:val="21"/>
        </w:rPr>
        <w:t>通上</w:t>
      </w:r>
      <w:r w:rsidR="006D256C" w:rsidRPr="00493EE1">
        <w:rPr>
          <w:rFonts w:ascii="Arial" w:hAnsi="Arial" w:cs="Arial"/>
          <w:color w:val="000000"/>
          <w:sz w:val="21"/>
          <w:szCs w:val="21"/>
        </w:rPr>
        <w:t>水、</w:t>
      </w:r>
      <w:r w:rsidR="00F5553B" w:rsidRPr="00493EE1">
        <w:rPr>
          <w:rFonts w:ascii="Arial" w:hAnsi="Arial" w:cs="Arial" w:hint="eastAsia"/>
          <w:color w:val="000000"/>
          <w:sz w:val="21"/>
          <w:szCs w:val="21"/>
        </w:rPr>
        <w:t>通下</w:t>
      </w:r>
      <w:r w:rsidR="006D256C" w:rsidRPr="00493EE1">
        <w:rPr>
          <w:rFonts w:ascii="Arial" w:hAnsi="Arial" w:cs="Arial"/>
          <w:color w:val="000000"/>
          <w:sz w:val="21"/>
          <w:szCs w:val="21"/>
        </w:rPr>
        <w:t>水、</w:t>
      </w:r>
      <w:r w:rsidR="00F5553B" w:rsidRPr="00493EE1">
        <w:rPr>
          <w:rFonts w:ascii="Arial" w:hAnsi="Arial" w:cs="Arial" w:hint="eastAsia"/>
          <w:color w:val="000000"/>
          <w:sz w:val="21"/>
          <w:szCs w:val="21"/>
        </w:rPr>
        <w:t>通燃气</w:t>
      </w:r>
      <w:r w:rsidR="006D256C" w:rsidRPr="00493EE1">
        <w:rPr>
          <w:rFonts w:ascii="Arial" w:hAnsi="Arial" w:cs="Arial"/>
          <w:color w:val="000000"/>
          <w:sz w:val="21"/>
          <w:szCs w:val="21"/>
        </w:rPr>
        <w:t>、</w:t>
      </w:r>
      <w:r w:rsidR="00F5553B" w:rsidRPr="00493EE1">
        <w:rPr>
          <w:rFonts w:ascii="Arial" w:hAnsi="Arial" w:cs="Arial" w:hint="eastAsia"/>
          <w:color w:val="000000"/>
          <w:sz w:val="21"/>
          <w:szCs w:val="21"/>
        </w:rPr>
        <w:t>通热</w:t>
      </w:r>
      <w:r w:rsidR="006D256C" w:rsidRPr="00493EE1">
        <w:rPr>
          <w:rFonts w:ascii="Arial" w:hAnsi="Arial" w:cs="Arial"/>
          <w:color w:val="000000"/>
          <w:sz w:val="21"/>
          <w:szCs w:val="21"/>
        </w:rPr>
        <w:t>）条件</w:t>
      </w:r>
      <w:r w:rsidR="00A03F45" w:rsidRPr="00493EE1">
        <w:rPr>
          <w:rFonts w:ascii="Arial" w:hAnsi="Arial" w:cs="Arial"/>
          <w:color w:val="000000"/>
          <w:sz w:val="21"/>
          <w:szCs w:val="21"/>
        </w:rPr>
        <w:t>，且保证程度较高</w:t>
      </w:r>
      <w:r w:rsidR="006D256C" w:rsidRPr="00493EE1">
        <w:rPr>
          <w:rFonts w:ascii="Arial" w:hAnsi="Arial" w:cs="Arial"/>
          <w:color w:val="000000"/>
          <w:sz w:val="21"/>
          <w:szCs w:val="21"/>
        </w:rPr>
        <w:t>。</w:t>
      </w:r>
    </w:p>
    <w:p w14:paraId="6FAF14C9" w14:textId="77777777" w:rsidR="006D256C" w:rsidRDefault="006D256C" w:rsidP="00545348">
      <w:pPr>
        <w:widowControl w:val="0"/>
        <w:adjustRightInd w:val="0"/>
        <w:snapToGrid w:val="0"/>
        <w:spacing w:line="480" w:lineRule="auto"/>
        <w:ind w:firstLineChars="200" w:firstLine="420"/>
        <w:jc w:val="both"/>
        <w:rPr>
          <w:rFonts w:ascii="Arial" w:hAnsi="Arial" w:cs="Arial"/>
          <w:color w:val="000000"/>
          <w:sz w:val="21"/>
          <w:szCs w:val="21"/>
        </w:rPr>
      </w:pPr>
      <w:r w:rsidRPr="00493EE1">
        <w:rPr>
          <w:rFonts w:ascii="Arial" w:hAnsi="Arial" w:cs="Arial"/>
          <w:color w:val="000000"/>
          <w:sz w:val="21"/>
          <w:szCs w:val="21"/>
        </w:rPr>
        <w:t>周边</w:t>
      </w:r>
      <w:r w:rsidR="00F5553B" w:rsidRPr="00D21064">
        <w:rPr>
          <w:rFonts w:ascii="Arial" w:hAnsi="Arial" w:cs="Arial"/>
          <w:color w:val="000000"/>
          <w:sz w:val="21"/>
          <w:szCs w:val="21"/>
        </w:rPr>
        <w:t>1</w:t>
      </w:r>
      <w:r w:rsidRPr="00493EE1">
        <w:rPr>
          <w:rFonts w:ascii="Arial" w:hAnsi="Arial" w:cs="Arial"/>
          <w:color w:val="000000"/>
          <w:sz w:val="21"/>
          <w:szCs w:val="21"/>
        </w:rPr>
        <w:t>公里内的公共服务配套设施有银行、学校（</w:t>
      </w:r>
      <w:r w:rsidR="00F5553B" w:rsidRPr="00493EE1">
        <w:rPr>
          <w:rFonts w:ascii="Arial" w:hAnsi="Arial" w:cs="Arial"/>
          <w:color w:val="000000"/>
          <w:sz w:val="21"/>
          <w:szCs w:val="21"/>
        </w:rPr>
        <w:t>幼儿园</w:t>
      </w:r>
      <w:r w:rsidRPr="00493EE1">
        <w:rPr>
          <w:rFonts w:ascii="Arial" w:hAnsi="Arial" w:cs="Arial"/>
          <w:color w:val="000000"/>
          <w:sz w:val="21"/>
          <w:szCs w:val="21"/>
        </w:rPr>
        <w:t>、</w:t>
      </w:r>
      <w:r w:rsidR="00F5553B" w:rsidRPr="00493EE1">
        <w:rPr>
          <w:rFonts w:ascii="Arial" w:hAnsi="Arial" w:cs="Arial"/>
          <w:color w:val="000000"/>
          <w:sz w:val="21"/>
          <w:szCs w:val="21"/>
        </w:rPr>
        <w:t>小学</w:t>
      </w:r>
      <w:r w:rsidR="00A56CC7" w:rsidRPr="00493EE1">
        <w:rPr>
          <w:rFonts w:ascii="Arial" w:hAnsi="Arial" w:cs="Arial"/>
          <w:color w:val="000000"/>
          <w:sz w:val="21"/>
          <w:szCs w:val="21"/>
        </w:rPr>
        <w:t>、</w:t>
      </w:r>
      <w:r w:rsidR="00F5553B" w:rsidRPr="00493EE1">
        <w:rPr>
          <w:rFonts w:ascii="Arial" w:hAnsi="Arial" w:cs="Arial"/>
          <w:color w:val="000000"/>
          <w:sz w:val="21"/>
          <w:szCs w:val="21"/>
        </w:rPr>
        <w:t>中学</w:t>
      </w:r>
      <w:r w:rsidRPr="00493EE1">
        <w:rPr>
          <w:rFonts w:ascii="Arial" w:hAnsi="Arial" w:cs="Arial"/>
          <w:color w:val="000000"/>
          <w:sz w:val="21"/>
          <w:szCs w:val="21"/>
        </w:rPr>
        <w:t>）</w:t>
      </w:r>
      <w:r w:rsidR="00492238">
        <w:rPr>
          <w:rFonts w:ascii="Arial" w:hAnsi="Arial" w:cs="Arial" w:hint="eastAsia"/>
          <w:color w:val="000000"/>
          <w:sz w:val="21"/>
          <w:szCs w:val="21"/>
        </w:rPr>
        <w:t>、超市</w:t>
      </w:r>
      <w:r w:rsidRPr="00493EE1">
        <w:rPr>
          <w:rFonts w:ascii="Arial" w:hAnsi="Arial" w:cs="Arial"/>
          <w:color w:val="000000"/>
          <w:sz w:val="21"/>
          <w:szCs w:val="21"/>
        </w:rPr>
        <w:t>、餐饮等公共服务配套设施</w:t>
      </w:r>
      <w:r w:rsidR="00492238">
        <w:rPr>
          <w:rFonts w:ascii="Arial" w:hAnsi="Arial" w:cs="Arial" w:hint="eastAsia"/>
          <w:color w:val="000000"/>
          <w:sz w:val="21"/>
          <w:szCs w:val="21"/>
        </w:rPr>
        <w:t>；</w:t>
      </w:r>
      <w:r w:rsidR="00F5553B" w:rsidRPr="00493EE1">
        <w:rPr>
          <w:rFonts w:ascii="Arial" w:hAnsi="Arial" w:cs="Arial" w:hint="eastAsia"/>
          <w:color w:val="000000"/>
          <w:sz w:val="21"/>
          <w:szCs w:val="21"/>
        </w:rPr>
        <w:t>综合评价，估价对象</w:t>
      </w:r>
      <w:r w:rsidR="00091832" w:rsidRPr="00493EE1">
        <w:rPr>
          <w:rFonts w:ascii="Arial" w:hAnsi="Arial" w:cs="Arial"/>
          <w:color w:val="000000"/>
          <w:sz w:val="21"/>
          <w:szCs w:val="21"/>
        </w:rPr>
        <w:t>公共服务配套设施</w:t>
      </w:r>
      <w:r w:rsidR="00091832" w:rsidRPr="00493EE1">
        <w:rPr>
          <w:rFonts w:ascii="Arial" w:hAnsi="Arial" w:cs="Arial" w:hint="eastAsia"/>
          <w:color w:val="000000"/>
          <w:sz w:val="21"/>
          <w:szCs w:val="21"/>
        </w:rPr>
        <w:t>完善度一般。</w:t>
      </w:r>
    </w:p>
    <w:p w14:paraId="2ABD469A" w14:textId="77777777" w:rsidR="00BA69E2" w:rsidRPr="00493EE1" w:rsidRDefault="00BA69E2" w:rsidP="00545348">
      <w:pPr>
        <w:widowControl w:val="0"/>
        <w:adjustRightInd w:val="0"/>
        <w:snapToGrid w:val="0"/>
        <w:spacing w:line="480" w:lineRule="auto"/>
        <w:ind w:firstLineChars="200" w:firstLine="420"/>
        <w:jc w:val="both"/>
        <w:rPr>
          <w:rFonts w:ascii="Arial" w:hAnsi="Arial" w:cs="Arial"/>
          <w:color w:val="000000"/>
          <w:sz w:val="21"/>
          <w:szCs w:val="21"/>
        </w:rPr>
      </w:pPr>
    </w:p>
    <w:p w14:paraId="3A4A44DB" w14:textId="77777777" w:rsidR="00656A9C" w:rsidRPr="009B42AB" w:rsidRDefault="00656A9C" w:rsidP="006209A4">
      <w:pPr>
        <w:pStyle w:val="2"/>
        <w:widowControl w:val="0"/>
        <w:numPr>
          <w:ilvl w:val="0"/>
          <w:numId w:val="0"/>
        </w:numPr>
        <w:adjustRightInd w:val="0"/>
        <w:snapToGrid w:val="0"/>
        <w:spacing w:line="480" w:lineRule="auto"/>
        <w:ind w:left="358" w:hangingChars="170" w:hanging="358"/>
        <w:jc w:val="both"/>
        <w:rPr>
          <w:rFonts w:eastAsia="宋体"/>
          <w:kern w:val="2"/>
          <w:sz w:val="21"/>
          <w:szCs w:val="21"/>
        </w:rPr>
      </w:pPr>
      <w:bookmarkStart w:id="39" w:name="_Toc477252459"/>
      <w:r w:rsidRPr="009B42AB">
        <w:rPr>
          <w:rFonts w:eastAsia="宋体"/>
          <w:kern w:val="2"/>
          <w:sz w:val="21"/>
          <w:szCs w:val="21"/>
        </w:rPr>
        <w:t>二</w:t>
      </w:r>
      <w:r w:rsidR="00DE618B" w:rsidRPr="009B42AB">
        <w:rPr>
          <w:rFonts w:eastAsia="宋体"/>
          <w:kern w:val="2"/>
          <w:sz w:val="21"/>
          <w:szCs w:val="21"/>
        </w:rPr>
        <w:t>、</w:t>
      </w:r>
      <w:r w:rsidR="00247052" w:rsidRPr="009B42AB">
        <w:rPr>
          <w:rFonts w:eastAsia="宋体"/>
          <w:kern w:val="2"/>
          <w:sz w:val="21"/>
          <w:szCs w:val="21"/>
        </w:rPr>
        <w:t>市场背景描述与分析</w:t>
      </w:r>
      <w:bookmarkEnd w:id="39"/>
    </w:p>
    <w:p w14:paraId="4E406744" w14:textId="77777777" w:rsidR="009E22C0" w:rsidRDefault="009E22C0" w:rsidP="009E22C0">
      <w:pPr>
        <w:overflowPunct w:val="0"/>
        <w:spacing w:line="480" w:lineRule="auto"/>
        <w:ind w:right="205"/>
        <w:jc w:val="both"/>
        <w:rPr>
          <w:rFonts w:ascii="Arial" w:hAnsi="Arial"/>
          <w:b/>
          <w:bCs/>
          <w:sz w:val="21"/>
          <w:szCs w:val="21"/>
        </w:rPr>
      </w:pPr>
      <w:r>
        <w:rPr>
          <w:rFonts w:ascii="Arial" w:hAnsi="Arial" w:hint="eastAsia"/>
          <w:b/>
          <w:bCs/>
          <w:sz w:val="21"/>
          <w:szCs w:val="21"/>
        </w:rPr>
        <w:t>（一）类似房地产市场状况</w:t>
      </w:r>
    </w:p>
    <w:p w14:paraId="17C67026" w14:textId="77777777" w:rsidR="009E22C0" w:rsidRDefault="009E22C0" w:rsidP="00015C07">
      <w:pPr>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sz w:val="21"/>
          <w:szCs w:val="21"/>
        </w:rPr>
        <w:t>1</w:t>
      </w:r>
      <w:r>
        <w:rPr>
          <w:rFonts w:ascii="Arial" w:hAnsi="Arial" w:cs="Arial"/>
          <w:sz w:val="21"/>
          <w:szCs w:val="21"/>
        </w:rPr>
        <w:t>.</w:t>
      </w:r>
      <w:r>
        <w:rPr>
          <w:rFonts w:ascii="Arial" w:hAnsi="Arial" w:cs="Arial" w:hint="eastAsia"/>
          <w:sz w:val="21"/>
          <w:szCs w:val="21"/>
        </w:rPr>
        <w:t>宏观环境</w:t>
      </w:r>
    </w:p>
    <w:p w14:paraId="32C9307B" w14:textId="77777777" w:rsidR="009E22C0" w:rsidRDefault="009E22C0" w:rsidP="00015C07">
      <w:pPr>
        <w:adjustRightInd w:val="0"/>
        <w:snapToGrid w:val="0"/>
        <w:spacing w:line="480" w:lineRule="auto"/>
        <w:ind w:firstLineChars="200" w:firstLine="420"/>
        <w:jc w:val="both"/>
        <w:rPr>
          <w:rFonts w:ascii="Arial" w:hAnsi="Arial" w:cs="Times New Roman"/>
          <w:color w:val="000000"/>
          <w:sz w:val="21"/>
          <w:szCs w:val="21"/>
        </w:rPr>
      </w:pPr>
      <w:bookmarkStart w:id="40" w:name="OLE_LINK34"/>
      <w:bookmarkStart w:id="41" w:name="OLE_LINK33"/>
      <w:r>
        <w:rPr>
          <w:rFonts w:ascii="Arial" w:hAnsi="Arial" w:hint="eastAsia"/>
          <w:color w:val="000000"/>
          <w:sz w:val="21"/>
          <w:szCs w:val="21"/>
        </w:rPr>
        <w:t>北京市位于北纬</w:t>
      </w:r>
      <w:r w:rsidRPr="00D21064">
        <w:rPr>
          <w:rFonts w:ascii="Arial" w:hAnsi="Arial"/>
          <w:color w:val="000000"/>
          <w:sz w:val="21"/>
          <w:szCs w:val="21"/>
        </w:rPr>
        <w:t>39</w:t>
      </w:r>
      <w:r>
        <w:rPr>
          <w:rFonts w:ascii="Arial" w:hAnsi="Arial" w:hint="eastAsia"/>
          <w:color w:val="000000"/>
          <w:sz w:val="21"/>
          <w:szCs w:val="21"/>
        </w:rPr>
        <w:t>度</w:t>
      </w:r>
      <w:r w:rsidRPr="00D21064">
        <w:rPr>
          <w:rFonts w:ascii="Arial" w:hAnsi="Arial"/>
          <w:color w:val="000000"/>
          <w:sz w:val="21"/>
          <w:szCs w:val="21"/>
        </w:rPr>
        <w:t>56</w:t>
      </w:r>
      <w:r>
        <w:rPr>
          <w:rFonts w:ascii="Arial" w:hAnsi="Arial" w:hint="eastAsia"/>
          <w:color w:val="000000"/>
          <w:sz w:val="21"/>
          <w:szCs w:val="21"/>
        </w:rPr>
        <w:t>分，东经</w:t>
      </w:r>
      <w:r w:rsidRPr="00D21064">
        <w:rPr>
          <w:rFonts w:ascii="Arial" w:hAnsi="Arial"/>
          <w:color w:val="000000"/>
          <w:sz w:val="21"/>
          <w:szCs w:val="21"/>
        </w:rPr>
        <w:t>116</w:t>
      </w:r>
      <w:r>
        <w:rPr>
          <w:rFonts w:ascii="Arial" w:hAnsi="Arial" w:hint="eastAsia"/>
          <w:color w:val="000000"/>
          <w:sz w:val="21"/>
          <w:szCs w:val="21"/>
        </w:rPr>
        <w:t>度</w:t>
      </w:r>
      <w:r w:rsidRPr="00D21064">
        <w:rPr>
          <w:rFonts w:ascii="Arial" w:hAnsi="Arial"/>
          <w:color w:val="000000"/>
          <w:sz w:val="21"/>
          <w:szCs w:val="21"/>
        </w:rPr>
        <w:t>20</w:t>
      </w:r>
      <w:r>
        <w:rPr>
          <w:rFonts w:ascii="Arial" w:hAnsi="Arial" w:hint="eastAsia"/>
          <w:color w:val="000000"/>
          <w:sz w:val="21"/>
          <w:szCs w:val="21"/>
        </w:rPr>
        <w:t>分，地处华北大平原的北部，北京市土地面积</w:t>
      </w:r>
      <w:r w:rsidRPr="00D21064">
        <w:rPr>
          <w:rFonts w:ascii="Arial" w:hAnsi="Arial"/>
          <w:color w:val="000000"/>
          <w:sz w:val="21"/>
          <w:szCs w:val="21"/>
        </w:rPr>
        <w:t>16410</w:t>
      </w:r>
      <w:r>
        <w:rPr>
          <w:rFonts w:ascii="Arial" w:hAnsi="Arial"/>
          <w:color w:val="000000"/>
          <w:sz w:val="21"/>
          <w:szCs w:val="21"/>
        </w:rPr>
        <w:t>.</w:t>
      </w:r>
      <w:r w:rsidRPr="00D21064">
        <w:rPr>
          <w:rFonts w:ascii="Arial" w:hAnsi="Arial"/>
          <w:color w:val="000000"/>
          <w:sz w:val="21"/>
          <w:szCs w:val="21"/>
        </w:rPr>
        <w:t>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D21064">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6B55ADE1" w14:textId="77777777" w:rsidR="009E22C0" w:rsidRDefault="009E22C0" w:rsidP="00015C07">
      <w:pPr>
        <w:adjustRightInd w:val="0"/>
        <w:snapToGrid w:val="0"/>
        <w:spacing w:line="480" w:lineRule="auto"/>
        <w:ind w:firstLineChars="200" w:firstLine="420"/>
        <w:jc w:val="both"/>
        <w:rPr>
          <w:rFonts w:ascii="Arial" w:hAnsi="Arial"/>
          <w:color w:val="000000"/>
          <w:sz w:val="21"/>
          <w:szCs w:val="21"/>
        </w:rPr>
      </w:pPr>
      <w:r>
        <w:rPr>
          <w:rFonts w:ascii="Arial" w:hAnsi="Arial" w:hint="eastAsia"/>
          <w:color w:val="000000"/>
          <w:sz w:val="21"/>
          <w:szCs w:val="21"/>
        </w:rPr>
        <w:t>截至</w:t>
      </w:r>
      <w:r w:rsidRPr="00D21064">
        <w:rPr>
          <w:rFonts w:ascii="Arial" w:hAnsi="Arial"/>
          <w:color w:val="000000"/>
          <w:sz w:val="21"/>
          <w:szCs w:val="21"/>
        </w:rPr>
        <w:t>2022</w:t>
      </w:r>
      <w:r>
        <w:rPr>
          <w:rFonts w:ascii="Arial" w:hAnsi="Arial" w:hint="eastAsia"/>
          <w:color w:val="000000"/>
          <w:sz w:val="21"/>
          <w:szCs w:val="21"/>
        </w:rPr>
        <w:t>年年末，北京市常住人口为</w:t>
      </w:r>
      <w:r w:rsidRPr="00D21064">
        <w:rPr>
          <w:rFonts w:ascii="Arial" w:hAnsi="Arial"/>
          <w:color w:val="000000"/>
          <w:sz w:val="21"/>
          <w:szCs w:val="21"/>
        </w:rPr>
        <w:t>2184</w:t>
      </w:r>
      <w:r>
        <w:rPr>
          <w:rFonts w:ascii="Arial" w:hAnsi="Arial"/>
          <w:color w:val="000000"/>
          <w:sz w:val="21"/>
          <w:szCs w:val="21"/>
        </w:rPr>
        <w:t>.</w:t>
      </w:r>
      <w:r w:rsidRPr="00D21064">
        <w:rPr>
          <w:rFonts w:ascii="Arial" w:hAnsi="Arial"/>
          <w:color w:val="000000"/>
          <w:sz w:val="21"/>
          <w:szCs w:val="21"/>
        </w:rPr>
        <w:t>3</w:t>
      </w:r>
      <w:r>
        <w:rPr>
          <w:rFonts w:ascii="Arial" w:hAnsi="Arial" w:hint="eastAsia"/>
          <w:color w:val="000000"/>
          <w:sz w:val="21"/>
          <w:szCs w:val="21"/>
        </w:rPr>
        <w:t>万人，从年龄构成看，</w:t>
      </w:r>
      <w:r w:rsidRPr="00D21064">
        <w:rPr>
          <w:rFonts w:ascii="Arial" w:hAnsi="Arial"/>
          <w:color w:val="000000"/>
          <w:sz w:val="21"/>
          <w:szCs w:val="21"/>
        </w:rPr>
        <w:t>0</w:t>
      </w:r>
      <w:r>
        <w:rPr>
          <w:rFonts w:ascii="Arial" w:hAnsi="Arial"/>
          <w:color w:val="000000"/>
          <w:sz w:val="21"/>
          <w:szCs w:val="21"/>
        </w:rPr>
        <w:t>-</w:t>
      </w:r>
      <w:r w:rsidRPr="00D21064">
        <w:rPr>
          <w:rFonts w:ascii="Arial" w:hAnsi="Arial"/>
          <w:color w:val="000000"/>
          <w:sz w:val="21"/>
          <w:szCs w:val="21"/>
        </w:rPr>
        <w:t>14</w:t>
      </w:r>
      <w:r>
        <w:rPr>
          <w:rFonts w:ascii="Arial" w:hAnsi="Arial" w:hint="eastAsia"/>
          <w:color w:val="000000"/>
          <w:sz w:val="21"/>
          <w:szCs w:val="21"/>
        </w:rPr>
        <w:t>岁常住人口</w:t>
      </w:r>
      <w:r w:rsidRPr="00D21064">
        <w:rPr>
          <w:rFonts w:ascii="Arial" w:hAnsi="Arial"/>
          <w:color w:val="000000"/>
          <w:sz w:val="21"/>
          <w:szCs w:val="21"/>
        </w:rPr>
        <w:t>264</w:t>
      </w:r>
      <w:r>
        <w:rPr>
          <w:rFonts w:ascii="Arial" w:hAnsi="Arial" w:hint="eastAsia"/>
          <w:color w:val="000000"/>
          <w:sz w:val="21"/>
          <w:szCs w:val="21"/>
        </w:rPr>
        <w:t>万人，占全市常住人口的比重为</w:t>
      </w:r>
      <w:r w:rsidRPr="00D21064">
        <w:rPr>
          <w:rFonts w:ascii="Arial" w:hAnsi="Arial"/>
          <w:color w:val="000000"/>
          <w:sz w:val="21"/>
          <w:szCs w:val="21"/>
        </w:rPr>
        <w:t>12</w:t>
      </w:r>
      <w:r>
        <w:rPr>
          <w:rFonts w:ascii="Arial" w:hAnsi="Arial"/>
          <w:color w:val="000000"/>
          <w:sz w:val="21"/>
          <w:szCs w:val="21"/>
        </w:rPr>
        <w:t>.</w:t>
      </w:r>
      <w:r w:rsidRPr="00D21064">
        <w:rPr>
          <w:rFonts w:ascii="Arial" w:hAnsi="Arial"/>
          <w:color w:val="000000"/>
          <w:sz w:val="21"/>
          <w:szCs w:val="21"/>
        </w:rPr>
        <w:t>1</w:t>
      </w:r>
      <w:r>
        <w:rPr>
          <w:rFonts w:ascii="Arial" w:hAnsi="Arial"/>
          <w:color w:val="000000"/>
          <w:sz w:val="21"/>
          <w:szCs w:val="21"/>
        </w:rPr>
        <w:t>%</w:t>
      </w:r>
      <w:r>
        <w:rPr>
          <w:rFonts w:ascii="Arial" w:hAnsi="Arial" w:hint="eastAsia"/>
          <w:color w:val="000000"/>
          <w:sz w:val="21"/>
          <w:szCs w:val="21"/>
        </w:rPr>
        <w:t>；</w:t>
      </w:r>
      <w:r w:rsidRPr="00D21064">
        <w:rPr>
          <w:rFonts w:ascii="Arial" w:hAnsi="Arial"/>
          <w:color w:val="000000"/>
          <w:sz w:val="21"/>
          <w:szCs w:val="21"/>
        </w:rPr>
        <w:t>15</w:t>
      </w:r>
      <w:r>
        <w:rPr>
          <w:rFonts w:ascii="Arial" w:hAnsi="Arial"/>
          <w:color w:val="000000"/>
          <w:sz w:val="21"/>
          <w:szCs w:val="21"/>
        </w:rPr>
        <w:t>-</w:t>
      </w:r>
      <w:r w:rsidRPr="00D21064">
        <w:rPr>
          <w:rFonts w:ascii="Arial" w:hAnsi="Arial"/>
          <w:color w:val="000000"/>
          <w:sz w:val="21"/>
          <w:szCs w:val="21"/>
        </w:rPr>
        <w:t>59</w:t>
      </w:r>
      <w:r>
        <w:rPr>
          <w:rFonts w:ascii="Arial" w:hAnsi="Arial" w:hint="eastAsia"/>
          <w:color w:val="000000"/>
          <w:sz w:val="21"/>
          <w:szCs w:val="21"/>
        </w:rPr>
        <w:t>岁常住人口</w:t>
      </w:r>
      <w:r w:rsidRPr="00D21064">
        <w:rPr>
          <w:rFonts w:ascii="Arial" w:hAnsi="Arial"/>
          <w:color w:val="000000"/>
          <w:sz w:val="21"/>
          <w:szCs w:val="21"/>
        </w:rPr>
        <w:t>1455</w:t>
      </w:r>
      <w:r>
        <w:rPr>
          <w:rFonts w:ascii="Arial" w:hAnsi="Arial"/>
          <w:color w:val="000000"/>
          <w:sz w:val="21"/>
          <w:szCs w:val="21"/>
        </w:rPr>
        <w:t>.</w:t>
      </w:r>
      <w:r w:rsidRPr="00D21064">
        <w:rPr>
          <w:rFonts w:ascii="Arial" w:hAnsi="Arial"/>
          <w:color w:val="000000"/>
          <w:sz w:val="21"/>
          <w:szCs w:val="21"/>
        </w:rPr>
        <w:t>2</w:t>
      </w:r>
      <w:r>
        <w:rPr>
          <w:rFonts w:ascii="Arial" w:hAnsi="Arial" w:hint="eastAsia"/>
          <w:color w:val="000000"/>
          <w:sz w:val="21"/>
          <w:szCs w:val="21"/>
        </w:rPr>
        <w:t>万人，占</w:t>
      </w:r>
      <w:r w:rsidRPr="00D21064">
        <w:rPr>
          <w:rFonts w:ascii="Arial" w:hAnsi="Arial"/>
          <w:color w:val="000000"/>
          <w:sz w:val="21"/>
          <w:szCs w:val="21"/>
        </w:rPr>
        <w:t>66</w:t>
      </w:r>
      <w:r>
        <w:rPr>
          <w:rFonts w:ascii="Arial" w:hAnsi="Arial"/>
          <w:color w:val="000000"/>
          <w:sz w:val="21"/>
          <w:szCs w:val="21"/>
        </w:rPr>
        <w:t>.</w:t>
      </w:r>
      <w:r w:rsidRPr="00D21064">
        <w:rPr>
          <w:rFonts w:ascii="Arial" w:hAnsi="Arial"/>
          <w:color w:val="000000"/>
          <w:sz w:val="21"/>
          <w:szCs w:val="21"/>
        </w:rPr>
        <w:t>6</w:t>
      </w:r>
      <w:r>
        <w:rPr>
          <w:rFonts w:ascii="Arial" w:hAnsi="Arial"/>
          <w:color w:val="000000"/>
          <w:sz w:val="21"/>
          <w:szCs w:val="21"/>
        </w:rPr>
        <w:t>%</w:t>
      </w:r>
      <w:r>
        <w:rPr>
          <w:rFonts w:ascii="Arial" w:hAnsi="Arial" w:hint="eastAsia"/>
          <w:color w:val="000000"/>
          <w:sz w:val="21"/>
          <w:szCs w:val="21"/>
        </w:rPr>
        <w:t>；</w:t>
      </w:r>
      <w:r w:rsidRPr="00D21064">
        <w:rPr>
          <w:rFonts w:ascii="Arial" w:hAnsi="Arial"/>
          <w:color w:val="000000"/>
          <w:sz w:val="21"/>
          <w:szCs w:val="21"/>
        </w:rPr>
        <w:t>60</w:t>
      </w:r>
      <w:r>
        <w:rPr>
          <w:rFonts w:ascii="Arial" w:hAnsi="Arial" w:hint="eastAsia"/>
          <w:color w:val="000000"/>
          <w:sz w:val="21"/>
          <w:szCs w:val="21"/>
        </w:rPr>
        <w:t>岁及以上常住人口</w:t>
      </w:r>
      <w:r w:rsidRPr="00D21064">
        <w:rPr>
          <w:rFonts w:ascii="Arial" w:hAnsi="Arial"/>
          <w:color w:val="000000"/>
          <w:sz w:val="21"/>
          <w:szCs w:val="21"/>
        </w:rPr>
        <w:t>465</w:t>
      </w:r>
      <w:r>
        <w:rPr>
          <w:rFonts w:ascii="Arial" w:hAnsi="Arial"/>
          <w:color w:val="000000"/>
          <w:sz w:val="21"/>
          <w:szCs w:val="21"/>
        </w:rPr>
        <w:t>.</w:t>
      </w:r>
      <w:r w:rsidRPr="00D21064">
        <w:rPr>
          <w:rFonts w:ascii="Arial" w:hAnsi="Arial"/>
          <w:color w:val="000000"/>
          <w:sz w:val="21"/>
          <w:szCs w:val="21"/>
        </w:rPr>
        <w:t>1</w:t>
      </w:r>
      <w:r>
        <w:rPr>
          <w:rFonts w:ascii="Arial" w:hAnsi="Arial" w:hint="eastAsia"/>
          <w:color w:val="000000"/>
          <w:sz w:val="21"/>
          <w:szCs w:val="21"/>
        </w:rPr>
        <w:t>万人，占</w:t>
      </w:r>
      <w:r w:rsidRPr="00D21064">
        <w:rPr>
          <w:rFonts w:ascii="Arial" w:hAnsi="Arial"/>
          <w:color w:val="000000"/>
          <w:sz w:val="21"/>
          <w:szCs w:val="21"/>
        </w:rPr>
        <w:t>21</w:t>
      </w:r>
      <w:r>
        <w:rPr>
          <w:rFonts w:ascii="Arial" w:hAnsi="Arial"/>
          <w:color w:val="000000"/>
          <w:sz w:val="21"/>
          <w:szCs w:val="21"/>
        </w:rPr>
        <w:t>.</w:t>
      </w:r>
      <w:r w:rsidRPr="00D21064">
        <w:rPr>
          <w:rFonts w:ascii="Arial" w:hAnsi="Arial"/>
          <w:color w:val="000000"/>
          <w:sz w:val="21"/>
          <w:szCs w:val="21"/>
        </w:rPr>
        <w:t>3</w:t>
      </w:r>
      <w:r>
        <w:rPr>
          <w:rFonts w:ascii="Arial" w:hAnsi="Arial"/>
          <w:color w:val="000000"/>
          <w:sz w:val="21"/>
          <w:szCs w:val="21"/>
        </w:rPr>
        <w:t>%</w:t>
      </w:r>
      <w:r>
        <w:rPr>
          <w:rFonts w:ascii="Arial" w:hAnsi="Arial" w:hint="eastAsia"/>
          <w:color w:val="000000"/>
          <w:sz w:val="21"/>
          <w:szCs w:val="21"/>
        </w:rPr>
        <w:t>。</w:t>
      </w:r>
    </w:p>
    <w:p w14:paraId="50FC90B7" w14:textId="77777777" w:rsidR="009E22C0" w:rsidRDefault="009E22C0" w:rsidP="009E22C0">
      <w:pPr>
        <w:overflowPunct w:val="0"/>
        <w:jc w:val="center"/>
        <w:rPr>
          <w:rFonts w:ascii="Arial" w:eastAsia="方正黑体简体" w:hAnsi="Arial"/>
          <w:bCs/>
          <w:color w:val="000000"/>
        </w:rPr>
      </w:pPr>
      <w:r w:rsidRPr="00D21064">
        <w:rPr>
          <w:rFonts w:ascii="Arial" w:eastAsia="方正黑体简体" w:hAnsi="Arial"/>
          <w:bCs/>
          <w:color w:val="000000"/>
        </w:rPr>
        <w:t>2018</w:t>
      </w:r>
      <w:r>
        <w:rPr>
          <w:rFonts w:ascii="Arial" w:eastAsia="方正黑体简体" w:hAnsi="Arial"/>
          <w:bCs/>
          <w:color w:val="000000"/>
        </w:rPr>
        <w:t>-</w:t>
      </w:r>
      <w:r w:rsidRPr="00D21064">
        <w:rPr>
          <w:rFonts w:ascii="Arial" w:eastAsia="方正黑体简体" w:hAnsi="Arial"/>
          <w:bCs/>
          <w:color w:val="000000"/>
        </w:rPr>
        <w:t>2022</w:t>
      </w:r>
      <w:r>
        <w:rPr>
          <w:rFonts w:ascii="Arial" w:eastAsia="方正黑体简体" w:hAnsi="Arial" w:cs="方正黑体简体" w:hint="eastAsia"/>
          <w:bCs/>
          <w:color w:val="000000"/>
        </w:rPr>
        <w:t>年常住人口增量及增长速度</w:t>
      </w:r>
    </w:p>
    <w:p w14:paraId="04489F9D" w14:textId="77777777" w:rsidR="009E22C0" w:rsidRDefault="007B4E38" w:rsidP="004D5ACE">
      <w:pPr>
        <w:spacing w:line="480" w:lineRule="auto"/>
        <w:jc w:val="center"/>
        <w:rPr>
          <w:rFonts w:ascii="Arial" w:hAnsi="Arial"/>
          <w:color w:val="000000"/>
          <w:sz w:val="21"/>
          <w:szCs w:val="21"/>
        </w:rPr>
      </w:pPr>
      <w:r>
        <w:rPr>
          <w:noProof/>
        </w:rPr>
        <w:drawing>
          <wp:inline distT="0" distB="0" distL="0" distR="0" wp14:anchorId="720FD070" wp14:editId="63BC5B96">
            <wp:extent cx="5119370" cy="2134870"/>
            <wp:effectExtent l="0" t="0" r="0" b="0"/>
            <wp:docPr id="1"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0"/>
    <w:bookmarkEnd w:id="41"/>
    <w:p w14:paraId="7120096C" w14:textId="77777777" w:rsidR="009E22C0" w:rsidRDefault="009E22C0" w:rsidP="00015C07">
      <w:pPr>
        <w:adjustRightInd w:val="0"/>
        <w:snapToGrid w:val="0"/>
        <w:spacing w:line="480" w:lineRule="auto"/>
        <w:ind w:firstLineChars="200" w:firstLine="420"/>
        <w:jc w:val="both"/>
        <w:rPr>
          <w:rFonts w:ascii="Arial" w:hAnsi="Arial"/>
          <w:color w:val="000000"/>
          <w:sz w:val="21"/>
          <w:szCs w:val="21"/>
        </w:rPr>
      </w:pPr>
      <w:r>
        <w:rPr>
          <w:rFonts w:ascii="Arial" w:hAnsi="Arial" w:hint="eastAsia"/>
          <w:color w:val="000000"/>
          <w:sz w:val="21"/>
          <w:szCs w:val="21"/>
        </w:rPr>
        <w:lastRenderedPageBreak/>
        <w:t>根据北京市统计局地区生产总值统一核算结果，</w:t>
      </w:r>
      <w:r w:rsidRPr="00D21064">
        <w:rPr>
          <w:rFonts w:ascii="Arial" w:hAnsi="Arial"/>
          <w:color w:val="000000"/>
          <w:sz w:val="21"/>
          <w:szCs w:val="21"/>
        </w:rPr>
        <w:t>2023</w:t>
      </w:r>
      <w:r>
        <w:rPr>
          <w:rFonts w:ascii="Arial" w:hAnsi="Arial" w:hint="eastAsia"/>
          <w:color w:val="000000"/>
          <w:sz w:val="21"/>
          <w:szCs w:val="21"/>
        </w:rPr>
        <w:t>年上半年北京市实现地区生产总值</w:t>
      </w:r>
      <w:r w:rsidRPr="00D21064">
        <w:rPr>
          <w:rFonts w:ascii="Arial" w:hAnsi="Arial"/>
          <w:color w:val="000000"/>
          <w:sz w:val="21"/>
          <w:szCs w:val="21"/>
        </w:rPr>
        <w:t>20621</w:t>
      </w:r>
      <w:r>
        <w:rPr>
          <w:rFonts w:ascii="Arial" w:hAnsi="Arial"/>
          <w:color w:val="000000"/>
          <w:sz w:val="21"/>
          <w:szCs w:val="21"/>
        </w:rPr>
        <w:t>.</w:t>
      </w:r>
      <w:r w:rsidRPr="00D21064">
        <w:rPr>
          <w:rFonts w:ascii="Arial" w:hAnsi="Arial"/>
          <w:color w:val="000000"/>
          <w:sz w:val="21"/>
          <w:szCs w:val="21"/>
        </w:rPr>
        <w:t>3</w:t>
      </w:r>
      <w:r>
        <w:rPr>
          <w:rFonts w:ascii="Arial" w:hAnsi="Arial" w:hint="eastAsia"/>
          <w:color w:val="000000"/>
          <w:sz w:val="21"/>
          <w:szCs w:val="21"/>
        </w:rPr>
        <w:t>亿元，按不变价格计算，同比增长</w:t>
      </w:r>
      <w:r w:rsidRPr="00D21064">
        <w:rPr>
          <w:rFonts w:ascii="Arial" w:hAnsi="Arial"/>
          <w:color w:val="000000"/>
          <w:sz w:val="21"/>
          <w:szCs w:val="21"/>
        </w:rPr>
        <w:t>5</w:t>
      </w:r>
      <w:r>
        <w:rPr>
          <w:rFonts w:ascii="Arial" w:hAnsi="Arial"/>
          <w:color w:val="000000"/>
          <w:sz w:val="21"/>
          <w:szCs w:val="21"/>
        </w:rPr>
        <w:t>.</w:t>
      </w:r>
      <w:r w:rsidRPr="00D21064">
        <w:rPr>
          <w:rFonts w:ascii="Arial" w:hAnsi="Arial"/>
          <w:color w:val="000000"/>
          <w:sz w:val="21"/>
          <w:szCs w:val="21"/>
        </w:rPr>
        <w:t>5</w:t>
      </w:r>
      <w:r>
        <w:rPr>
          <w:rFonts w:ascii="Arial" w:hAnsi="Arial"/>
          <w:color w:val="000000"/>
          <w:sz w:val="21"/>
          <w:szCs w:val="21"/>
        </w:rPr>
        <w:t>%</w:t>
      </w:r>
      <w:r>
        <w:rPr>
          <w:rFonts w:ascii="Arial" w:hAnsi="Arial" w:hint="eastAsia"/>
          <w:color w:val="000000"/>
          <w:sz w:val="21"/>
          <w:szCs w:val="21"/>
        </w:rPr>
        <w:t>，增速高于一季度</w:t>
      </w:r>
      <w:r w:rsidRPr="00D21064">
        <w:rPr>
          <w:rFonts w:ascii="Arial" w:hAnsi="Arial"/>
          <w:color w:val="000000"/>
          <w:sz w:val="21"/>
          <w:szCs w:val="21"/>
        </w:rPr>
        <w:t>2</w:t>
      </w:r>
      <w:r>
        <w:rPr>
          <w:rFonts w:ascii="Arial" w:hAnsi="Arial"/>
          <w:color w:val="000000"/>
          <w:sz w:val="21"/>
          <w:szCs w:val="21"/>
        </w:rPr>
        <w:t>.</w:t>
      </w:r>
      <w:r w:rsidRPr="00D21064">
        <w:rPr>
          <w:rFonts w:ascii="Arial" w:hAnsi="Arial"/>
          <w:color w:val="000000"/>
          <w:sz w:val="21"/>
          <w:szCs w:val="21"/>
        </w:rPr>
        <w:t>4</w:t>
      </w:r>
      <w:r>
        <w:rPr>
          <w:rFonts w:ascii="Arial" w:hAnsi="Arial" w:hint="eastAsia"/>
          <w:color w:val="000000"/>
          <w:sz w:val="21"/>
          <w:szCs w:val="21"/>
        </w:rPr>
        <w:t>个百分点。分产业看，第一产业实现增加值</w:t>
      </w:r>
      <w:r w:rsidRPr="00D21064">
        <w:rPr>
          <w:rFonts w:ascii="Arial" w:hAnsi="Arial"/>
          <w:color w:val="000000"/>
          <w:sz w:val="21"/>
          <w:szCs w:val="21"/>
        </w:rPr>
        <w:t>41</w:t>
      </w:r>
      <w:r>
        <w:rPr>
          <w:rFonts w:ascii="Arial" w:hAnsi="Arial"/>
          <w:color w:val="000000"/>
          <w:sz w:val="21"/>
          <w:szCs w:val="21"/>
        </w:rPr>
        <w:t>.</w:t>
      </w:r>
      <w:r w:rsidRPr="00D21064">
        <w:rPr>
          <w:rFonts w:ascii="Arial" w:hAnsi="Arial"/>
          <w:color w:val="000000"/>
          <w:sz w:val="21"/>
          <w:szCs w:val="21"/>
        </w:rPr>
        <w:t>3</w:t>
      </w:r>
      <w:r>
        <w:rPr>
          <w:rFonts w:ascii="Arial" w:hAnsi="Arial" w:hint="eastAsia"/>
          <w:color w:val="000000"/>
          <w:sz w:val="21"/>
          <w:szCs w:val="21"/>
        </w:rPr>
        <w:t>亿元，下降</w:t>
      </w:r>
      <w:r w:rsidRPr="00D21064">
        <w:rPr>
          <w:rFonts w:ascii="Arial" w:hAnsi="Arial"/>
          <w:color w:val="000000"/>
          <w:sz w:val="21"/>
          <w:szCs w:val="21"/>
        </w:rPr>
        <w:t>4</w:t>
      </w:r>
      <w:r>
        <w:rPr>
          <w:rFonts w:ascii="Arial" w:hAnsi="Arial"/>
          <w:color w:val="000000"/>
          <w:sz w:val="21"/>
          <w:szCs w:val="21"/>
        </w:rPr>
        <w:t>.</w:t>
      </w:r>
      <w:r w:rsidRPr="00D21064">
        <w:rPr>
          <w:rFonts w:ascii="Arial" w:hAnsi="Arial"/>
          <w:color w:val="000000"/>
          <w:sz w:val="21"/>
          <w:szCs w:val="21"/>
        </w:rPr>
        <w:t>6</w:t>
      </w:r>
      <w:r>
        <w:rPr>
          <w:rFonts w:ascii="Arial" w:hAnsi="Arial"/>
          <w:color w:val="000000"/>
          <w:sz w:val="21"/>
          <w:szCs w:val="21"/>
        </w:rPr>
        <w:t>%</w:t>
      </w:r>
      <w:r>
        <w:rPr>
          <w:rFonts w:ascii="Arial" w:hAnsi="Arial" w:hint="eastAsia"/>
          <w:color w:val="000000"/>
          <w:sz w:val="21"/>
          <w:szCs w:val="21"/>
        </w:rPr>
        <w:t>；第二产业实现增加值</w:t>
      </w:r>
      <w:r w:rsidRPr="00D21064">
        <w:rPr>
          <w:rFonts w:ascii="Arial" w:hAnsi="Arial"/>
          <w:color w:val="000000"/>
          <w:sz w:val="21"/>
          <w:szCs w:val="21"/>
        </w:rPr>
        <w:t>2866</w:t>
      </w:r>
      <w:r>
        <w:rPr>
          <w:rFonts w:ascii="Arial" w:hAnsi="Arial"/>
          <w:color w:val="000000"/>
          <w:sz w:val="21"/>
          <w:szCs w:val="21"/>
        </w:rPr>
        <w:t>.</w:t>
      </w:r>
      <w:r w:rsidRPr="00D21064">
        <w:rPr>
          <w:rFonts w:ascii="Arial" w:hAnsi="Arial"/>
          <w:color w:val="000000"/>
          <w:sz w:val="21"/>
          <w:szCs w:val="21"/>
        </w:rPr>
        <w:t>4</w:t>
      </w:r>
      <w:r>
        <w:rPr>
          <w:rFonts w:ascii="Arial" w:hAnsi="Arial" w:hint="eastAsia"/>
          <w:color w:val="000000"/>
          <w:sz w:val="21"/>
          <w:szCs w:val="21"/>
        </w:rPr>
        <w:t>亿元，下降</w:t>
      </w:r>
      <w:r w:rsidRPr="00D21064">
        <w:rPr>
          <w:rFonts w:ascii="Arial" w:hAnsi="Arial"/>
          <w:color w:val="000000"/>
          <w:sz w:val="21"/>
          <w:szCs w:val="21"/>
        </w:rPr>
        <w:t>0</w:t>
      </w:r>
      <w:r>
        <w:rPr>
          <w:rFonts w:ascii="Arial" w:hAnsi="Arial"/>
          <w:color w:val="000000"/>
          <w:sz w:val="21"/>
          <w:szCs w:val="21"/>
        </w:rPr>
        <w:t>.</w:t>
      </w:r>
      <w:r w:rsidRPr="00D21064">
        <w:rPr>
          <w:rFonts w:ascii="Arial" w:hAnsi="Arial"/>
          <w:color w:val="000000"/>
          <w:sz w:val="21"/>
          <w:szCs w:val="21"/>
        </w:rPr>
        <w:t>3</w:t>
      </w:r>
      <w:r>
        <w:rPr>
          <w:rFonts w:ascii="Arial" w:hAnsi="Arial"/>
          <w:color w:val="000000"/>
          <w:sz w:val="21"/>
          <w:szCs w:val="21"/>
        </w:rPr>
        <w:t>%</w:t>
      </w:r>
      <w:r>
        <w:rPr>
          <w:rFonts w:ascii="Arial" w:hAnsi="Arial" w:hint="eastAsia"/>
          <w:color w:val="000000"/>
          <w:sz w:val="21"/>
          <w:szCs w:val="21"/>
        </w:rPr>
        <w:t>；第三产业实现增加值</w:t>
      </w:r>
      <w:r w:rsidRPr="00D21064">
        <w:rPr>
          <w:rFonts w:ascii="Arial" w:hAnsi="Arial"/>
          <w:color w:val="000000"/>
          <w:sz w:val="21"/>
          <w:szCs w:val="21"/>
        </w:rPr>
        <w:t>17713</w:t>
      </w:r>
      <w:r>
        <w:rPr>
          <w:rFonts w:ascii="Arial" w:hAnsi="Arial"/>
          <w:color w:val="000000"/>
          <w:sz w:val="21"/>
          <w:szCs w:val="21"/>
        </w:rPr>
        <w:t>.</w:t>
      </w:r>
      <w:r w:rsidRPr="00D21064">
        <w:rPr>
          <w:rFonts w:ascii="Arial" w:hAnsi="Arial"/>
          <w:color w:val="000000"/>
          <w:sz w:val="21"/>
          <w:szCs w:val="21"/>
        </w:rPr>
        <w:t>6</w:t>
      </w:r>
      <w:r>
        <w:rPr>
          <w:rFonts w:ascii="Arial" w:hAnsi="Arial" w:hint="eastAsia"/>
          <w:color w:val="000000"/>
          <w:sz w:val="21"/>
          <w:szCs w:val="21"/>
        </w:rPr>
        <w:t>亿元，增长</w:t>
      </w:r>
      <w:r w:rsidRPr="00D21064">
        <w:rPr>
          <w:rFonts w:ascii="Arial" w:hAnsi="Arial"/>
          <w:color w:val="000000"/>
          <w:sz w:val="21"/>
          <w:szCs w:val="21"/>
        </w:rPr>
        <w:t>6</w:t>
      </w:r>
      <w:r>
        <w:rPr>
          <w:rFonts w:ascii="Arial" w:hAnsi="Arial"/>
          <w:color w:val="000000"/>
          <w:sz w:val="21"/>
          <w:szCs w:val="21"/>
        </w:rPr>
        <w:t>.</w:t>
      </w:r>
      <w:r w:rsidRPr="00D21064">
        <w:rPr>
          <w:rFonts w:ascii="Arial" w:hAnsi="Arial"/>
          <w:color w:val="000000"/>
          <w:sz w:val="21"/>
          <w:szCs w:val="21"/>
        </w:rPr>
        <w:t>6</w:t>
      </w:r>
      <w:r>
        <w:rPr>
          <w:rFonts w:ascii="Arial" w:hAnsi="Arial"/>
          <w:color w:val="000000"/>
          <w:sz w:val="21"/>
          <w:szCs w:val="21"/>
        </w:rPr>
        <w:t>%</w:t>
      </w:r>
      <w:r>
        <w:rPr>
          <w:rFonts w:ascii="Arial" w:hAnsi="Arial" w:hint="eastAsia"/>
          <w:color w:val="000000"/>
          <w:sz w:val="21"/>
          <w:szCs w:val="21"/>
        </w:rPr>
        <w:t>。</w:t>
      </w:r>
    </w:p>
    <w:p w14:paraId="751667B2" w14:textId="77777777" w:rsidR="009E22C0" w:rsidRDefault="009E22C0" w:rsidP="00015C07">
      <w:pPr>
        <w:adjustRightInd w:val="0"/>
        <w:snapToGrid w:val="0"/>
        <w:spacing w:line="480" w:lineRule="auto"/>
        <w:ind w:firstLineChars="200" w:firstLine="420"/>
        <w:jc w:val="both"/>
        <w:rPr>
          <w:rFonts w:ascii="Arial" w:hAnsi="Arial"/>
          <w:color w:val="000000"/>
          <w:sz w:val="21"/>
          <w:szCs w:val="21"/>
        </w:rPr>
      </w:pPr>
      <w:bookmarkStart w:id="42" w:name="OLE_LINK39"/>
      <w:r>
        <w:rPr>
          <w:rFonts w:ascii="Arial" w:hAnsi="Arial" w:hint="eastAsia"/>
          <w:color w:val="000000"/>
          <w:sz w:val="21"/>
          <w:szCs w:val="21"/>
        </w:rPr>
        <w:t>上半年，北京市固定资产投资（不含农户）同比增长</w:t>
      </w:r>
      <w:r w:rsidRPr="00D21064">
        <w:rPr>
          <w:rFonts w:ascii="Arial" w:hAnsi="Arial"/>
          <w:color w:val="000000"/>
          <w:sz w:val="21"/>
          <w:szCs w:val="21"/>
        </w:rPr>
        <w:t>13</w:t>
      </w:r>
      <w:r>
        <w:rPr>
          <w:rFonts w:ascii="Arial" w:hAnsi="Arial"/>
          <w:color w:val="000000"/>
          <w:sz w:val="21"/>
          <w:szCs w:val="21"/>
        </w:rPr>
        <w:t>.</w:t>
      </w:r>
      <w:r w:rsidRPr="00D21064">
        <w:rPr>
          <w:rFonts w:ascii="Arial" w:hAnsi="Arial"/>
          <w:color w:val="000000"/>
          <w:sz w:val="21"/>
          <w:szCs w:val="21"/>
        </w:rPr>
        <w:t>6</w:t>
      </w:r>
      <w:r>
        <w:rPr>
          <w:rFonts w:ascii="Arial" w:hAnsi="Arial"/>
          <w:color w:val="000000"/>
          <w:sz w:val="21"/>
          <w:szCs w:val="21"/>
        </w:rPr>
        <w:t>%</w:t>
      </w:r>
      <w:r>
        <w:rPr>
          <w:rFonts w:ascii="Arial" w:hAnsi="Arial" w:hint="eastAsia"/>
          <w:color w:val="000000"/>
          <w:sz w:val="21"/>
          <w:szCs w:val="21"/>
        </w:rPr>
        <w:t>，比一季度提高</w:t>
      </w:r>
      <w:r w:rsidRPr="00D21064">
        <w:rPr>
          <w:rFonts w:ascii="Arial" w:hAnsi="Arial"/>
          <w:color w:val="000000"/>
          <w:sz w:val="21"/>
          <w:szCs w:val="21"/>
        </w:rPr>
        <w:t>4</w:t>
      </w:r>
      <w:r>
        <w:rPr>
          <w:rFonts w:ascii="Arial" w:hAnsi="Arial" w:hint="eastAsia"/>
          <w:color w:val="000000"/>
          <w:sz w:val="21"/>
          <w:szCs w:val="21"/>
        </w:rPr>
        <w:t>个百分点。分领域看，基础设施投资增长</w:t>
      </w:r>
      <w:r w:rsidRPr="00D21064">
        <w:rPr>
          <w:rFonts w:ascii="Arial" w:hAnsi="Arial"/>
          <w:color w:val="000000"/>
          <w:sz w:val="21"/>
          <w:szCs w:val="21"/>
        </w:rPr>
        <w:t>7</w:t>
      </w:r>
      <w:r>
        <w:rPr>
          <w:rFonts w:ascii="Arial" w:hAnsi="Arial"/>
          <w:color w:val="000000"/>
          <w:sz w:val="21"/>
          <w:szCs w:val="21"/>
        </w:rPr>
        <w:t>%</w:t>
      </w:r>
      <w:r>
        <w:rPr>
          <w:rFonts w:ascii="Arial" w:hAnsi="Arial" w:hint="eastAsia"/>
          <w:color w:val="000000"/>
          <w:sz w:val="21"/>
          <w:szCs w:val="21"/>
        </w:rPr>
        <w:t>，制造业投资增长</w:t>
      </w:r>
      <w:r w:rsidRPr="00D21064">
        <w:rPr>
          <w:rFonts w:ascii="Arial" w:hAnsi="Arial"/>
          <w:color w:val="000000"/>
          <w:sz w:val="21"/>
          <w:szCs w:val="21"/>
        </w:rPr>
        <w:t>4</w:t>
      </w:r>
      <w:r>
        <w:rPr>
          <w:rFonts w:ascii="Arial" w:hAnsi="Arial"/>
          <w:color w:val="000000"/>
          <w:sz w:val="21"/>
          <w:szCs w:val="21"/>
        </w:rPr>
        <w:t>.</w:t>
      </w:r>
      <w:r w:rsidRPr="00D21064">
        <w:rPr>
          <w:rFonts w:ascii="Arial" w:hAnsi="Arial"/>
          <w:color w:val="000000"/>
          <w:sz w:val="21"/>
          <w:szCs w:val="21"/>
        </w:rPr>
        <w:t>1</w:t>
      </w:r>
      <w:r>
        <w:rPr>
          <w:rFonts w:ascii="Arial" w:hAnsi="Arial"/>
          <w:color w:val="000000"/>
          <w:sz w:val="21"/>
          <w:szCs w:val="21"/>
        </w:rPr>
        <w:t>%</w:t>
      </w:r>
      <w:r>
        <w:rPr>
          <w:rFonts w:ascii="Arial" w:hAnsi="Arial" w:hint="eastAsia"/>
          <w:color w:val="000000"/>
          <w:sz w:val="21"/>
          <w:szCs w:val="21"/>
        </w:rPr>
        <w:t>，房地产开发投资增长</w:t>
      </w:r>
      <w:r w:rsidRPr="00D21064">
        <w:rPr>
          <w:rFonts w:ascii="Arial" w:hAnsi="Arial"/>
          <w:color w:val="000000"/>
          <w:sz w:val="21"/>
          <w:szCs w:val="21"/>
        </w:rPr>
        <w:t>9</w:t>
      </w:r>
      <w:r>
        <w:rPr>
          <w:rFonts w:ascii="Arial" w:hAnsi="Arial"/>
          <w:color w:val="000000"/>
          <w:sz w:val="21"/>
          <w:szCs w:val="21"/>
        </w:rPr>
        <w:t>.</w:t>
      </w:r>
      <w:r w:rsidRPr="00D21064">
        <w:rPr>
          <w:rFonts w:ascii="Arial" w:hAnsi="Arial"/>
          <w:color w:val="000000"/>
          <w:sz w:val="21"/>
          <w:szCs w:val="21"/>
        </w:rPr>
        <w:t>8</w:t>
      </w:r>
      <w:r>
        <w:rPr>
          <w:rFonts w:ascii="Arial" w:hAnsi="Arial"/>
          <w:color w:val="000000"/>
          <w:sz w:val="21"/>
          <w:szCs w:val="21"/>
        </w:rPr>
        <w:t>%</w:t>
      </w:r>
      <w:r>
        <w:rPr>
          <w:rFonts w:ascii="Arial" w:hAnsi="Arial" w:hint="eastAsia"/>
          <w:color w:val="000000"/>
          <w:sz w:val="21"/>
          <w:szCs w:val="21"/>
        </w:rPr>
        <w:t>。分产业看，第一产业投资下降</w:t>
      </w:r>
      <w:r w:rsidRPr="00D21064">
        <w:rPr>
          <w:rFonts w:ascii="Arial" w:hAnsi="Arial"/>
          <w:color w:val="000000"/>
          <w:sz w:val="21"/>
          <w:szCs w:val="21"/>
        </w:rPr>
        <w:t>61</w:t>
      </w:r>
      <w:r>
        <w:rPr>
          <w:rFonts w:ascii="Arial" w:hAnsi="Arial"/>
          <w:color w:val="000000"/>
          <w:sz w:val="21"/>
          <w:szCs w:val="21"/>
        </w:rPr>
        <w:t>%</w:t>
      </w:r>
      <w:r>
        <w:rPr>
          <w:rFonts w:ascii="Arial" w:hAnsi="Arial" w:hint="eastAsia"/>
          <w:color w:val="000000"/>
          <w:sz w:val="21"/>
          <w:szCs w:val="21"/>
        </w:rPr>
        <w:t>，第二产业投资增长</w:t>
      </w:r>
      <w:r w:rsidRPr="00D21064">
        <w:rPr>
          <w:rFonts w:ascii="Arial" w:hAnsi="Arial"/>
          <w:color w:val="000000"/>
          <w:sz w:val="21"/>
          <w:szCs w:val="21"/>
        </w:rPr>
        <w:t>2</w:t>
      </w:r>
      <w:r>
        <w:rPr>
          <w:rFonts w:ascii="Arial" w:hAnsi="Arial"/>
          <w:color w:val="000000"/>
          <w:sz w:val="21"/>
          <w:szCs w:val="21"/>
        </w:rPr>
        <w:t>.</w:t>
      </w:r>
      <w:r w:rsidRPr="00D21064">
        <w:rPr>
          <w:rFonts w:ascii="Arial" w:hAnsi="Arial"/>
          <w:color w:val="000000"/>
          <w:sz w:val="21"/>
          <w:szCs w:val="21"/>
        </w:rPr>
        <w:t>1</w:t>
      </w:r>
      <w:r>
        <w:rPr>
          <w:rFonts w:ascii="Arial" w:hAnsi="Arial"/>
          <w:color w:val="000000"/>
          <w:sz w:val="21"/>
          <w:szCs w:val="21"/>
        </w:rPr>
        <w:t>%</w:t>
      </w:r>
      <w:r>
        <w:rPr>
          <w:rFonts w:ascii="Arial" w:hAnsi="Arial" w:hint="eastAsia"/>
          <w:color w:val="000000"/>
          <w:sz w:val="21"/>
          <w:szCs w:val="21"/>
        </w:rPr>
        <w:t>，第三产业投资增长</w:t>
      </w:r>
      <w:r w:rsidRPr="00D21064">
        <w:rPr>
          <w:rFonts w:ascii="Arial" w:hAnsi="Arial"/>
          <w:color w:val="000000"/>
          <w:sz w:val="21"/>
          <w:szCs w:val="21"/>
        </w:rPr>
        <w:t>15</w:t>
      </w:r>
      <w:r>
        <w:rPr>
          <w:rFonts w:ascii="Arial" w:hAnsi="Arial"/>
          <w:color w:val="000000"/>
          <w:sz w:val="21"/>
          <w:szCs w:val="21"/>
        </w:rPr>
        <w:t>.</w:t>
      </w:r>
      <w:r w:rsidRPr="00D21064">
        <w:rPr>
          <w:rFonts w:ascii="Arial" w:hAnsi="Arial"/>
          <w:color w:val="000000"/>
          <w:sz w:val="21"/>
          <w:szCs w:val="21"/>
        </w:rPr>
        <w:t>5</w:t>
      </w:r>
      <w:r>
        <w:rPr>
          <w:rFonts w:ascii="Arial" w:hAnsi="Arial"/>
          <w:color w:val="000000"/>
          <w:sz w:val="21"/>
          <w:szCs w:val="21"/>
        </w:rPr>
        <w:t>%</w:t>
      </w:r>
      <w:r>
        <w:rPr>
          <w:rFonts w:ascii="Arial" w:hAnsi="Arial" w:hint="eastAsia"/>
          <w:color w:val="000000"/>
          <w:sz w:val="21"/>
          <w:szCs w:val="21"/>
        </w:rPr>
        <w:t>。其中，科学研究和技术服务业，信息传输、软件和信息技术服务业分别增长</w:t>
      </w:r>
      <w:r w:rsidRPr="00D21064">
        <w:rPr>
          <w:rFonts w:ascii="Arial" w:hAnsi="Arial"/>
          <w:color w:val="000000"/>
          <w:sz w:val="21"/>
          <w:szCs w:val="21"/>
        </w:rPr>
        <w:t>74</w:t>
      </w:r>
      <w:r>
        <w:rPr>
          <w:rFonts w:ascii="Arial" w:hAnsi="Arial"/>
          <w:color w:val="000000"/>
          <w:sz w:val="21"/>
          <w:szCs w:val="21"/>
        </w:rPr>
        <w:t>.</w:t>
      </w:r>
      <w:r w:rsidRPr="00D21064">
        <w:rPr>
          <w:rFonts w:ascii="Arial" w:hAnsi="Arial"/>
          <w:color w:val="000000"/>
          <w:sz w:val="21"/>
          <w:szCs w:val="21"/>
        </w:rPr>
        <w:t>5</w:t>
      </w:r>
      <w:r>
        <w:rPr>
          <w:rFonts w:ascii="Arial" w:hAnsi="Arial"/>
          <w:color w:val="000000"/>
          <w:sz w:val="21"/>
          <w:szCs w:val="21"/>
        </w:rPr>
        <w:t>%</w:t>
      </w:r>
      <w:r>
        <w:rPr>
          <w:rFonts w:ascii="Arial" w:hAnsi="Arial" w:hint="eastAsia"/>
          <w:color w:val="000000"/>
          <w:sz w:val="21"/>
          <w:szCs w:val="21"/>
        </w:rPr>
        <w:t>和</w:t>
      </w:r>
      <w:r w:rsidRPr="00D21064">
        <w:rPr>
          <w:rFonts w:ascii="Arial" w:hAnsi="Arial"/>
          <w:color w:val="000000"/>
          <w:sz w:val="21"/>
          <w:szCs w:val="21"/>
        </w:rPr>
        <w:t>73</w:t>
      </w:r>
      <w:r>
        <w:rPr>
          <w:rFonts w:ascii="Arial" w:hAnsi="Arial"/>
          <w:color w:val="000000"/>
          <w:sz w:val="21"/>
          <w:szCs w:val="21"/>
        </w:rPr>
        <w:t>.</w:t>
      </w:r>
      <w:r w:rsidRPr="00D21064">
        <w:rPr>
          <w:rFonts w:ascii="Arial" w:hAnsi="Arial"/>
          <w:color w:val="000000"/>
          <w:sz w:val="21"/>
          <w:szCs w:val="21"/>
        </w:rPr>
        <w:t>5</w:t>
      </w:r>
      <w:r>
        <w:rPr>
          <w:rFonts w:ascii="Arial" w:hAnsi="Arial"/>
          <w:color w:val="000000"/>
          <w:sz w:val="21"/>
          <w:szCs w:val="21"/>
        </w:rPr>
        <w:t>%</w:t>
      </w:r>
      <w:r>
        <w:rPr>
          <w:rFonts w:ascii="Arial" w:hAnsi="Arial" w:hint="eastAsia"/>
          <w:color w:val="000000"/>
          <w:sz w:val="21"/>
          <w:szCs w:val="21"/>
        </w:rPr>
        <w:t>。</w:t>
      </w:r>
    </w:p>
    <w:p w14:paraId="7795146B" w14:textId="77777777" w:rsidR="009E22C0" w:rsidRDefault="009E22C0" w:rsidP="00015C07">
      <w:pPr>
        <w:adjustRightInd w:val="0"/>
        <w:snapToGrid w:val="0"/>
        <w:spacing w:line="480" w:lineRule="auto"/>
        <w:ind w:firstLineChars="200" w:firstLine="420"/>
        <w:jc w:val="both"/>
        <w:rPr>
          <w:rFonts w:ascii="Arial" w:hAnsi="Arial"/>
          <w:color w:val="000000"/>
          <w:sz w:val="21"/>
          <w:szCs w:val="21"/>
        </w:rPr>
      </w:pPr>
      <w:r>
        <w:rPr>
          <w:rFonts w:ascii="Arial" w:hAnsi="Arial" w:hint="eastAsia"/>
          <w:color w:val="000000"/>
          <w:sz w:val="21"/>
          <w:szCs w:val="21"/>
        </w:rPr>
        <w:t>上半年，比较市房地产开发企业房屋新开工面积为</w:t>
      </w:r>
      <w:r w:rsidRPr="00D21064">
        <w:rPr>
          <w:rFonts w:ascii="Arial" w:hAnsi="Arial"/>
          <w:color w:val="000000"/>
          <w:sz w:val="21"/>
          <w:szCs w:val="21"/>
        </w:rPr>
        <w:t>604</w:t>
      </w:r>
      <w:r>
        <w:rPr>
          <w:rFonts w:ascii="Arial" w:hAnsi="Arial" w:hint="eastAsia"/>
          <w:color w:val="000000"/>
          <w:sz w:val="21"/>
          <w:szCs w:val="21"/>
        </w:rPr>
        <w:t>万平方米，同比下降</w:t>
      </w:r>
      <w:r w:rsidRPr="00D21064">
        <w:rPr>
          <w:rFonts w:ascii="Arial" w:hAnsi="Arial"/>
          <w:color w:val="000000"/>
          <w:sz w:val="21"/>
          <w:szCs w:val="21"/>
        </w:rPr>
        <w:t>24</w:t>
      </w:r>
      <w:r>
        <w:rPr>
          <w:rFonts w:ascii="Arial" w:hAnsi="Arial"/>
          <w:color w:val="000000"/>
          <w:sz w:val="21"/>
          <w:szCs w:val="21"/>
        </w:rPr>
        <w:t>.</w:t>
      </w:r>
      <w:r w:rsidRPr="00D21064">
        <w:rPr>
          <w:rFonts w:ascii="Arial" w:hAnsi="Arial"/>
          <w:color w:val="000000"/>
          <w:sz w:val="21"/>
          <w:szCs w:val="21"/>
        </w:rPr>
        <w:t>8</w:t>
      </w:r>
      <w:r>
        <w:rPr>
          <w:rFonts w:ascii="Arial" w:hAnsi="Arial"/>
          <w:color w:val="000000"/>
          <w:sz w:val="21"/>
          <w:szCs w:val="21"/>
        </w:rPr>
        <w:t>%</w:t>
      </w:r>
      <w:r>
        <w:rPr>
          <w:rFonts w:ascii="Arial" w:hAnsi="Arial" w:hint="eastAsia"/>
          <w:color w:val="000000"/>
          <w:sz w:val="21"/>
          <w:szCs w:val="21"/>
        </w:rPr>
        <w:t>。其中，住宅新开工面积为</w:t>
      </w:r>
      <w:r w:rsidRPr="00D21064">
        <w:rPr>
          <w:rFonts w:ascii="Arial" w:hAnsi="Arial"/>
          <w:color w:val="000000"/>
          <w:sz w:val="21"/>
          <w:szCs w:val="21"/>
        </w:rPr>
        <w:t>325</w:t>
      </w:r>
      <w:r>
        <w:rPr>
          <w:rFonts w:ascii="Arial" w:hAnsi="Arial"/>
          <w:color w:val="000000"/>
          <w:sz w:val="21"/>
          <w:szCs w:val="21"/>
        </w:rPr>
        <w:t>.</w:t>
      </w:r>
      <w:r w:rsidRPr="00D21064">
        <w:rPr>
          <w:rFonts w:ascii="Arial" w:hAnsi="Arial"/>
          <w:color w:val="000000"/>
          <w:sz w:val="21"/>
          <w:szCs w:val="21"/>
        </w:rPr>
        <w:t>8</w:t>
      </w:r>
      <w:r>
        <w:rPr>
          <w:rFonts w:ascii="Arial" w:hAnsi="Arial" w:hint="eastAsia"/>
          <w:color w:val="000000"/>
          <w:sz w:val="21"/>
          <w:szCs w:val="21"/>
        </w:rPr>
        <w:t>万平方米，下降</w:t>
      </w:r>
      <w:r w:rsidRPr="00D21064">
        <w:rPr>
          <w:rFonts w:ascii="Arial" w:hAnsi="Arial"/>
          <w:color w:val="000000"/>
          <w:sz w:val="21"/>
          <w:szCs w:val="21"/>
        </w:rPr>
        <w:t>21</w:t>
      </w:r>
      <w:r>
        <w:rPr>
          <w:rFonts w:ascii="Arial" w:hAnsi="Arial"/>
          <w:color w:val="000000"/>
          <w:sz w:val="21"/>
          <w:szCs w:val="21"/>
        </w:rPr>
        <w:t>.</w:t>
      </w:r>
      <w:r w:rsidRPr="00D21064">
        <w:rPr>
          <w:rFonts w:ascii="Arial" w:hAnsi="Arial"/>
          <w:color w:val="000000"/>
          <w:sz w:val="21"/>
          <w:szCs w:val="21"/>
        </w:rPr>
        <w:t>6</w:t>
      </w:r>
      <w:r>
        <w:rPr>
          <w:rFonts w:ascii="Arial" w:hAnsi="Arial"/>
          <w:color w:val="000000"/>
          <w:sz w:val="21"/>
          <w:szCs w:val="21"/>
        </w:rPr>
        <w:t>%</w:t>
      </w:r>
      <w:r>
        <w:rPr>
          <w:rFonts w:ascii="Arial" w:hAnsi="Arial" w:hint="eastAsia"/>
          <w:color w:val="000000"/>
          <w:sz w:val="21"/>
          <w:szCs w:val="21"/>
        </w:rPr>
        <w:t>；办公楼为</w:t>
      </w:r>
      <w:r w:rsidRPr="00D21064">
        <w:rPr>
          <w:rFonts w:ascii="Arial" w:hAnsi="Arial"/>
          <w:color w:val="000000"/>
          <w:sz w:val="21"/>
          <w:szCs w:val="21"/>
        </w:rPr>
        <w:t>32</w:t>
      </w:r>
      <w:r>
        <w:rPr>
          <w:rFonts w:ascii="Arial" w:hAnsi="Arial"/>
          <w:color w:val="000000"/>
          <w:sz w:val="21"/>
          <w:szCs w:val="21"/>
        </w:rPr>
        <w:t>.</w:t>
      </w:r>
      <w:r w:rsidRPr="00D21064">
        <w:rPr>
          <w:rFonts w:ascii="Arial" w:hAnsi="Arial"/>
          <w:color w:val="000000"/>
          <w:sz w:val="21"/>
          <w:szCs w:val="21"/>
        </w:rPr>
        <w:t>6</w:t>
      </w:r>
      <w:r>
        <w:rPr>
          <w:rFonts w:ascii="Arial" w:hAnsi="Arial" w:hint="eastAsia"/>
          <w:color w:val="000000"/>
          <w:sz w:val="21"/>
          <w:szCs w:val="21"/>
        </w:rPr>
        <w:t>万平方米，增长</w:t>
      </w:r>
      <w:r w:rsidRPr="00D21064">
        <w:rPr>
          <w:rFonts w:ascii="Arial" w:hAnsi="Arial"/>
          <w:color w:val="000000"/>
          <w:sz w:val="21"/>
          <w:szCs w:val="21"/>
        </w:rPr>
        <w:t>16</w:t>
      </w:r>
      <w:r>
        <w:rPr>
          <w:rFonts w:ascii="Arial" w:hAnsi="Arial"/>
          <w:color w:val="000000"/>
          <w:sz w:val="21"/>
          <w:szCs w:val="21"/>
        </w:rPr>
        <w:t>.</w:t>
      </w:r>
      <w:r w:rsidRPr="00D21064">
        <w:rPr>
          <w:rFonts w:ascii="Arial" w:hAnsi="Arial"/>
          <w:color w:val="000000"/>
          <w:sz w:val="21"/>
          <w:szCs w:val="21"/>
        </w:rPr>
        <w:t>3</w:t>
      </w:r>
      <w:r>
        <w:rPr>
          <w:rFonts w:ascii="Arial" w:hAnsi="Arial"/>
          <w:color w:val="000000"/>
          <w:sz w:val="21"/>
          <w:szCs w:val="21"/>
        </w:rPr>
        <w:t>%</w:t>
      </w:r>
      <w:r>
        <w:rPr>
          <w:rFonts w:ascii="Arial" w:hAnsi="Arial" w:hint="eastAsia"/>
          <w:color w:val="000000"/>
          <w:sz w:val="21"/>
          <w:szCs w:val="21"/>
        </w:rPr>
        <w:t>；商业营业用房为</w:t>
      </w:r>
      <w:r w:rsidRPr="00D21064">
        <w:rPr>
          <w:rFonts w:ascii="Arial" w:hAnsi="Arial"/>
          <w:color w:val="000000"/>
          <w:sz w:val="21"/>
          <w:szCs w:val="21"/>
        </w:rPr>
        <w:t>28</w:t>
      </w:r>
      <w:r>
        <w:rPr>
          <w:rFonts w:ascii="Arial" w:hAnsi="Arial"/>
          <w:color w:val="000000"/>
          <w:sz w:val="21"/>
          <w:szCs w:val="21"/>
        </w:rPr>
        <w:t>.</w:t>
      </w:r>
      <w:r w:rsidRPr="00D21064">
        <w:rPr>
          <w:rFonts w:ascii="Arial" w:hAnsi="Arial"/>
          <w:color w:val="000000"/>
          <w:sz w:val="21"/>
          <w:szCs w:val="21"/>
        </w:rPr>
        <w:t>5</w:t>
      </w:r>
      <w:r>
        <w:rPr>
          <w:rFonts w:ascii="Arial" w:hAnsi="Arial" w:hint="eastAsia"/>
          <w:color w:val="000000"/>
          <w:sz w:val="21"/>
          <w:szCs w:val="21"/>
        </w:rPr>
        <w:t>万平方米，下降</w:t>
      </w:r>
      <w:r w:rsidRPr="00D21064">
        <w:rPr>
          <w:rFonts w:ascii="Arial" w:hAnsi="Arial"/>
          <w:color w:val="000000"/>
          <w:sz w:val="21"/>
          <w:szCs w:val="21"/>
        </w:rPr>
        <w:t>38</w:t>
      </w:r>
      <w:r>
        <w:rPr>
          <w:rFonts w:ascii="Arial" w:hAnsi="Arial"/>
          <w:color w:val="000000"/>
          <w:sz w:val="21"/>
          <w:szCs w:val="21"/>
        </w:rPr>
        <w:t>.</w:t>
      </w:r>
      <w:r w:rsidRPr="00D21064">
        <w:rPr>
          <w:rFonts w:ascii="Arial" w:hAnsi="Arial"/>
          <w:color w:val="000000"/>
          <w:sz w:val="21"/>
          <w:szCs w:val="21"/>
        </w:rPr>
        <w:t>4</w:t>
      </w:r>
      <w:r>
        <w:rPr>
          <w:rFonts w:ascii="Arial" w:hAnsi="Arial"/>
          <w:color w:val="000000"/>
          <w:sz w:val="21"/>
          <w:szCs w:val="21"/>
        </w:rPr>
        <w:t>%</w:t>
      </w:r>
      <w:r>
        <w:rPr>
          <w:rFonts w:ascii="Arial" w:hAnsi="Arial" w:hint="eastAsia"/>
          <w:color w:val="000000"/>
          <w:sz w:val="21"/>
          <w:szCs w:val="21"/>
        </w:rPr>
        <w:t>。房屋竣工面积</w:t>
      </w:r>
      <w:r w:rsidRPr="00D21064">
        <w:rPr>
          <w:rFonts w:ascii="Arial" w:hAnsi="Arial"/>
          <w:color w:val="000000"/>
          <w:sz w:val="21"/>
          <w:szCs w:val="21"/>
        </w:rPr>
        <w:t>483</w:t>
      </w:r>
      <w:r>
        <w:rPr>
          <w:rFonts w:ascii="Arial" w:hAnsi="Arial"/>
          <w:color w:val="000000"/>
          <w:sz w:val="21"/>
          <w:szCs w:val="21"/>
        </w:rPr>
        <w:t>.</w:t>
      </w:r>
      <w:r w:rsidRPr="00D21064">
        <w:rPr>
          <w:rFonts w:ascii="Arial" w:hAnsi="Arial"/>
          <w:color w:val="000000"/>
          <w:sz w:val="21"/>
          <w:szCs w:val="21"/>
        </w:rPr>
        <w:t>9</w:t>
      </w:r>
      <w:r>
        <w:rPr>
          <w:rFonts w:ascii="Arial" w:hAnsi="Arial" w:hint="eastAsia"/>
          <w:color w:val="000000"/>
          <w:sz w:val="21"/>
          <w:szCs w:val="21"/>
        </w:rPr>
        <w:t>万平方米，同比增长</w:t>
      </w:r>
      <w:r w:rsidRPr="00D21064">
        <w:rPr>
          <w:rFonts w:ascii="Arial" w:hAnsi="Arial"/>
          <w:color w:val="000000"/>
          <w:sz w:val="21"/>
          <w:szCs w:val="21"/>
        </w:rPr>
        <w:t>13</w:t>
      </w:r>
      <w:r>
        <w:rPr>
          <w:rFonts w:ascii="Arial" w:hAnsi="Arial"/>
          <w:color w:val="000000"/>
          <w:sz w:val="21"/>
          <w:szCs w:val="21"/>
        </w:rPr>
        <w:t>.</w:t>
      </w:r>
      <w:r w:rsidRPr="00D21064">
        <w:rPr>
          <w:rFonts w:ascii="Arial" w:hAnsi="Arial"/>
          <w:color w:val="000000"/>
          <w:sz w:val="21"/>
          <w:szCs w:val="21"/>
        </w:rPr>
        <w:t>2</w:t>
      </w:r>
      <w:r>
        <w:rPr>
          <w:rFonts w:ascii="Arial" w:hAnsi="Arial"/>
          <w:color w:val="000000"/>
          <w:sz w:val="21"/>
          <w:szCs w:val="21"/>
        </w:rPr>
        <w:t>%</w:t>
      </w:r>
      <w:r>
        <w:rPr>
          <w:rFonts w:ascii="Arial" w:hAnsi="Arial" w:hint="eastAsia"/>
          <w:color w:val="000000"/>
          <w:sz w:val="21"/>
          <w:szCs w:val="21"/>
        </w:rPr>
        <w:t>。其中，住宅竣工面积为</w:t>
      </w:r>
      <w:r w:rsidRPr="00D21064">
        <w:rPr>
          <w:rFonts w:ascii="Arial" w:hAnsi="Arial"/>
          <w:color w:val="000000"/>
          <w:sz w:val="21"/>
          <w:szCs w:val="21"/>
        </w:rPr>
        <w:t>244</w:t>
      </w:r>
      <w:r>
        <w:rPr>
          <w:rFonts w:ascii="Arial" w:hAnsi="Arial" w:hint="eastAsia"/>
          <w:color w:val="000000"/>
          <w:sz w:val="21"/>
          <w:szCs w:val="21"/>
        </w:rPr>
        <w:t>万平方米，增长</w:t>
      </w:r>
      <w:r w:rsidRPr="00D21064">
        <w:rPr>
          <w:rFonts w:ascii="Arial" w:hAnsi="Arial"/>
          <w:color w:val="000000"/>
          <w:sz w:val="21"/>
          <w:szCs w:val="21"/>
        </w:rPr>
        <w:t>14</w:t>
      </w:r>
      <w:r>
        <w:rPr>
          <w:rFonts w:ascii="Arial" w:hAnsi="Arial"/>
          <w:color w:val="000000"/>
          <w:sz w:val="21"/>
          <w:szCs w:val="21"/>
        </w:rPr>
        <w:t>%</w:t>
      </w:r>
      <w:r>
        <w:rPr>
          <w:rFonts w:ascii="Arial" w:hAnsi="Arial" w:hint="eastAsia"/>
          <w:color w:val="000000"/>
          <w:sz w:val="21"/>
          <w:szCs w:val="21"/>
        </w:rPr>
        <w:t>；办公楼为</w:t>
      </w:r>
      <w:r w:rsidRPr="00D21064">
        <w:rPr>
          <w:rFonts w:ascii="Arial" w:hAnsi="Arial"/>
          <w:color w:val="000000"/>
          <w:sz w:val="21"/>
          <w:szCs w:val="21"/>
        </w:rPr>
        <w:t>60</w:t>
      </w:r>
      <w:r>
        <w:rPr>
          <w:rFonts w:ascii="Arial" w:hAnsi="Arial"/>
          <w:color w:val="000000"/>
          <w:sz w:val="21"/>
          <w:szCs w:val="21"/>
        </w:rPr>
        <w:t>.</w:t>
      </w:r>
      <w:r w:rsidRPr="00D21064">
        <w:rPr>
          <w:rFonts w:ascii="Arial" w:hAnsi="Arial"/>
          <w:color w:val="000000"/>
          <w:sz w:val="21"/>
          <w:szCs w:val="21"/>
        </w:rPr>
        <w:t>1</w:t>
      </w:r>
      <w:r>
        <w:rPr>
          <w:rFonts w:ascii="Arial" w:hAnsi="Arial" w:hint="eastAsia"/>
          <w:color w:val="000000"/>
          <w:sz w:val="21"/>
          <w:szCs w:val="21"/>
        </w:rPr>
        <w:t>万平方米，下降</w:t>
      </w:r>
      <w:r w:rsidRPr="00D21064">
        <w:rPr>
          <w:rFonts w:ascii="Arial" w:hAnsi="Arial"/>
          <w:color w:val="000000"/>
          <w:sz w:val="21"/>
          <w:szCs w:val="21"/>
        </w:rPr>
        <w:t>40</w:t>
      </w:r>
      <w:r>
        <w:rPr>
          <w:rFonts w:ascii="Arial" w:hAnsi="Arial"/>
          <w:color w:val="000000"/>
          <w:sz w:val="21"/>
          <w:szCs w:val="21"/>
        </w:rPr>
        <w:t>.</w:t>
      </w:r>
      <w:r w:rsidRPr="00D21064">
        <w:rPr>
          <w:rFonts w:ascii="Arial" w:hAnsi="Arial"/>
          <w:color w:val="000000"/>
          <w:sz w:val="21"/>
          <w:szCs w:val="21"/>
        </w:rPr>
        <w:t>8</w:t>
      </w:r>
      <w:r>
        <w:rPr>
          <w:rFonts w:ascii="Arial" w:hAnsi="Arial"/>
          <w:color w:val="000000"/>
          <w:sz w:val="21"/>
          <w:szCs w:val="21"/>
        </w:rPr>
        <w:t>%</w:t>
      </w:r>
      <w:r>
        <w:rPr>
          <w:rFonts w:ascii="Arial" w:hAnsi="Arial" w:hint="eastAsia"/>
          <w:color w:val="000000"/>
          <w:sz w:val="21"/>
          <w:szCs w:val="21"/>
        </w:rPr>
        <w:t>；商业营业用房为</w:t>
      </w:r>
      <w:r w:rsidRPr="00D21064">
        <w:rPr>
          <w:rFonts w:ascii="Arial" w:hAnsi="Arial"/>
          <w:color w:val="000000"/>
          <w:sz w:val="21"/>
          <w:szCs w:val="21"/>
        </w:rPr>
        <w:t>20</w:t>
      </w:r>
      <w:r>
        <w:rPr>
          <w:rFonts w:ascii="Arial" w:hAnsi="Arial" w:hint="eastAsia"/>
          <w:color w:val="000000"/>
          <w:sz w:val="21"/>
          <w:szCs w:val="21"/>
        </w:rPr>
        <w:t>万平方米，下降</w:t>
      </w:r>
      <w:r w:rsidRPr="00D21064">
        <w:rPr>
          <w:rFonts w:ascii="Arial" w:hAnsi="Arial"/>
          <w:color w:val="000000"/>
          <w:sz w:val="21"/>
          <w:szCs w:val="21"/>
        </w:rPr>
        <w:t>17</w:t>
      </w:r>
      <w:r>
        <w:rPr>
          <w:rFonts w:ascii="Arial" w:hAnsi="Arial"/>
          <w:color w:val="000000"/>
          <w:sz w:val="21"/>
          <w:szCs w:val="21"/>
        </w:rPr>
        <w:t>.</w:t>
      </w:r>
      <w:r w:rsidRPr="00D21064">
        <w:rPr>
          <w:rFonts w:ascii="Arial" w:hAnsi="Arial"/>
          <w:color w:val="000000"/>
          <w:sz w:val="21"/>
          <w:szCs w:val="21"/>
        </w:rPr>
        <w:t>3</w:t>
      </w:r>
      <w:r>
        <w:rPr>
          <w:rFonts w:ascii="Arial" w:hAnsi="Arial"/>
          <w:color w:val="000000"/>
          <w:sz w:val="21"/>
          <w:szCs w:val="21"/>
        </w:rPr>
        <w:t>%</w:t>
      </w:r>
      <w:r>
        <w:rPr>
          <w:rFonts w:ascii="Arial" w:hAnsi="Arial" w:hint="eastAsia"/>
          <w:color w:val="000000"/>
          <w:sz w:val="21"/>
          <w:szCs w:val="21"/>
        </w:rPr>
        <w:t>。新建商品房销售面积为</w:t>
      </w:r>
      <w:r w:rsidRPr="00D21064">
        <w:rPr>
          <w:rFonts w:ascii="Arial" w:hAnsi="Arial"/>
          <w:color w:val="000000"/>
          <w:sz w:val="21"/>
          <w:szCs w:val="21"/>
        </w:rPr>
        <w:t>522</w:t>
      </w:r>
      <w:r>
        <w:rPr>
          <w:rFonts w:ascii="Arial" w:hAnsi="Arial"/>
          <w:color w:val="000000"/>
          <w:sz w:val="21"/>
          <w:szCs w:val="21"/>
        </w:rPr>
        <w:t>.</w:t>
      </w:r>
      <w:r w:rsidRPr="00D21064">
        <w:rPr>
          <w:rFonts w:ascii="Arial" w:hAnsi="Arial"/>
          <w:color w:val="000000"/>
          <w:sz w:val="21"/>
          <w:szCs w:val="21"/>
        </w:rPr>
        <w:t>9</w:t>
      </w:r>
      <w:r>
        <w:rPr>
          <w:rFonts w:ascii="Arial" w:hAnsi="Arial" w:hint="eastAsia"/>
          <w:color w:val="000000"/>
          <w:sz w:val="21"/>
          <w:szCs w:val="21"/>
        </w:rPr>
        <w:t>万平方米，同比增长</w:t>
      </w:r>
      <w:r w:rsidRPr="00D21064">
        <w:rPr>
          <w:rFonts w:ascii="Arial" w:hAnsi="Arial"/>
          <w:color w:val="000000"/>
          <w:sz w:val="21"/>
          <w:szCs w:val="21"/>
        </w:rPr>
        <w:t>17</w:t>
      </w:r>
      <w:r>
        <w:rPr>
          <w:rFonts w:ascii="Arial" w:hAnsi="Arial"/>
          <w:color w:val="000000"/>
          <w:sz w:val="21"/>
          <w:szCs w:val="21"/>
        </w:rPr>
        <w:t>.</w:t>
      </w:r>
      <w:r w:rsidRPr="00D21064">
        <w:rPr>
          <w:rFonts w:ascii="Arial" w:hAnsi="Arial"/>
          <w:color w:val="000000"/>
          <w:sz w:val="21"/>
          <w:szCs w:val="21"/>
        </w:rPr>
        <w:t>2</w:t>
      </w:r>
      <w:r>
        <w:rPr>
          <w:rFonts w:ascii="Arial" w:hAnsi="Arial"/>
          <w:color w:val="000000"/>
          <w:sz w:val="21"/>
          <w:szCs w:val="21"/>
        </w:rPr>
        <w:t>%</w:t>
      </w:r>
      <w:r>
        <w:rPr>
          <w:rFonts w:ascii="Arial" w:hAnsi="Arial" w:hint="eastAsia"/>
          <w:color w:val="000000"/>
          <w:sz w:val="21"/>
          <w:szCs w:val="21"/>
        </w:rPr>
        <w:t>。其中，住宅销售面积为</w:t>
      </w:r>
      <w:r w:rsidRPr="00D21064">
        <w:rPr>
          <w:rFonts w:ascii="Arial" w:hAnsi="Arial"/>
          <w:color w:val="000000"/>
          <w:sz w:val="21"/>
          <w:szCs w:val="21"/>
        </w:rPr>
        <w:t>378</w:t>
      </w:r>
      <w:r>
        <w:rPr>
          <w:rFonts w:ascii="Arial" w:hAnsi="Arial"/>
          <w:color w:val="000000"/>
          <w:sz w:val="21"/>
          <w:szCs w:val="21"/>
        </w:rPr>
        <w:t>.</w:t>
      </w:r>
      <w:r w:rsidRPr="00D21064">
        <w:rPr>
          <w:rFonts w:ascii="Arial" w:hAnsi="Arial"/>
          <w:color w:val="000000"/>
          <w:sz w:val="21"/>
          <w:szCs w:val="21"/>
        </w:rPr>
        <w:t>6</w:t>
      </w:r>
      <w:r>
        <w:rPr>
          <w:rFonts w:ascii="Arial" w:hAnsi="Arial" w:hint="eastAsia"/>
          <w:color w:val="000000"/>
          <w:sz w:val="21"/>
          <w:szCs w:val="21"/>
        </w:rPr>
        <w:t>万平方米，增长</w:t>
      </w:r>
      <w:r w:rsidRPr="00D21064">
        <w:rPr>
          <w:rFonts w:ascii="Arial" w:hAnsi="Arial"/>
          <w:color w:val="000000"/>
          <w:sz w:val="21"/>
          <w:szCs w:val="21"/>
        </w:rPr>
        <w:t>14</w:t>
      </w:r>
      <w:r>
        <w:rPr>
          <w:rFonts w:ascii="Arial" w:hAnsi="Arial"/>
          <w:color w:val="000000"/>
          <w:sz w:val="21"/>
          <w:szCs w:val="21"/>
        </w:rPr>
        <w:t>.</w:t>
      </w:r>
      <w:r w:rsidRPr="00D21064">
        <w:rPr>
          <w:rFonts w:ascii="Arial" w:hAnsi="Arial"/>
          <w:color w:val="000000"/>
          <w:sz w:val="21"/>
          <w:szCs w:val="21"/>
        </w:rPr>
        <w:t>8</w:t>
      </w:r>
      <w:r>
        <w:rPr>
          <w:rFonts w:ascii="Arial" w:hAnsi="Arial"/>
          <w:color w:val="000000"/>
          <w:sz w:val="21"/>
          <w:szCs w:val="21"/>
        </w:rPr>
        <w:t>%</w:t>
      </w:r>
      <w:r>
        <w:rPr>
          <w:rFonts w:ascii="Arial" w:hAnsi="Arial" w:hint="eastAsia"/>
          <w:color w:val="000000"/>
          <w:sz w:val="21"/>
          <w:szCs w:val="21"/>
        </w:rPr>
        <w:t>；办公楼为</w:t>
      </w:r>
      <w:r w:rsidRPr="00D21064">
        <w:rPr>
          <w:rFonts w:ascii="Arial" w:hAnsi="Arial"/>
          <w:color w:val="000000"/>
          <w:sz w:val="21"/>
          <w:szCs w:val="21"/>
        </w:rPr>
        <w:t>33</w:t>
      </w:r>
      <w:r>
        <w:rPr>
          <w:rFonts w:ascii="Arial" w:hAnsi="Arial" w:hint="eastAsia"/>
          <w:color w:val="000000"/>
          <w:sz w:val="21"/>
          <w:szCs w:val="21"/>
        </w:rPr>
        <w:t>万平方米，增长</w:t>
      </w:r>
      <w:r w:rsidRPr="00D21064">
        <w:rPr>
          <w:rFonts w:ascii="Arial" w:hAnsi="Arial"/>
          <w:color w:val="000000"/>
          <w:sz w:val="21"/>
          <w:szCs w:val="21"/>
        </w:rPr>
        <w:t>11</w:t>
      </w:r>
      <w:r>
        <w:rPr>
          <w:rFonts w:ascii="Arial" w:hAnsi="Arial"/>
          <w:color w:val="000000"/>
          <w:sz w:val="21"/>
          <w:szCs w:val="21"/>
        </w:rPr>
        <w:t>.</w:t>
      </w:r>
      <w:r w:rsidRPr="00D21064">
        <w:rPr>
          <w:rFonts w:ascii="Arial" w:hAnsi="Arial"/>
          <w:color w:val="000000"/>
          <w:sz w:val="21"/>
          <w:szCs w:val="21"/>
        </w:rPr>
        <w:t>4</w:t>
      </w:r>
      <w:r>
        <w:rPr>
          <w:rFonts w:ascii="Arial" w:hAnsi="Arial"/>
          <w:color w:val="000000"/>
          <w:sz w:val="21"/>
          <w:szCs w:val="21"/>
        </w:rPr>
        <w:t>%</w:t>
      </w:r>
      <w:r>
        <w:rPr>
          <w:rFonts w:ascii="Arial" w:hAnsi="Arial" w:hint="eastAsia"/>
          <w:color w:val="000000"/>
          <w:sz w:val="21"/>
          <w:szCs w:val="21"/>
        </w:rPr>
        <w:t>；商业营业用房为</w:t>
      </w:r>
      <w:r w:rsidRPr="00D21064">
        <w:rPr>
          <w:rFonts w:ascii="Arial" w:hAnsi="Arial"/>
          <w:color w:val="000000"/>
          <w:sz w:val="21"/>
          <w:szCs w:val="21"/>
        </w:rPr>
        <w:t>30</w:t>
      </w:r>
      <w:r>
        <w:rPr>
          <w:rFonts w:ascii="Arial" w:hAnsi="Arial"/>
          <w:color w:val="000000"/>
          <w:sz w:val="21"/>
          <w:szCs w:val="21"/>
        </w:rPr>
        <w:t>.</w:t>
      </w:r>
      <w:r w:rsidRPr="00D21064">
        <w:rPr>
          <w:rFonts w:ascii="Arial" w:hAnsi="Arial"/>
          <w:color w:val="000000"/>
          <w:sz w:val="21"/>
          <w:szCs w:val="21"/>
        </w:rPr>
        <w:t>3</w:t>
      </w:r>
      <w:r>
        <w:rPr>
          <w:rFonts w:ascii="Arial" w:hAnsi="Arial" w:hint="eastAsia"/>
          <w:color w:val="000000"/>
          <w:sz w:val="21"/>
          <w:szCs w:val="21"/>
        </w:rPr>
        <w:t>万平方米，增长</w:t>
      </w:r>
      <w:r w:rsidRPr="00D21064">
        <w:rPr>
          <w:rFonts w:ascii="Arial" w:hAnsi="Arial"/>
          <w:color w:val="000000"/>
          <w:sz w:val="21"/>
          <w:szCs w:val="21"/>
        </w:rPr>
        <w:t>41</w:t>
      </w:r>
      <w:r>
        <w:rPr>
          <w:rFonts w:ascii="Arial" w:hAnsi="Arial"/>
          <w:color w:val="000000"/>
          <w:sz w:val="21"/>
          <w:szCs w:val="21"/>
        </w:rPr>
        <w:t>%</w:t>
      </w:r>
      <w:r>
        <w:rPr>
          <w:rFonts w:ascii="Arial" w:hAnsi="Arial" w:hint="eastAsia"/>
          <w:color w:val="000000"/>
          <w:sz w:val="21"/>
          <w:szCs w:val="21"/>
        </w:rPr>
        <w:t>。</w:t>
      </w:r>
    </w:p>
    <w:bookmarkEnd w:id="42"/>
    <w:p w14:paraId="2D3D3758" w14:textId="77777777" w:rsidR="009E22C0" w:rsidRDefault="009E22C0" w:rsidP="00015C07">
      <w:pPr>
        <w:adjustRightInd w:val="0"/>
        <w:snapToGrid w:val="0"/>
        <w:spacing w:line="480" w:lineRule="auto"/>
        <w:ind w:firstLineChars="200" w:firstLine="420"/>
        <w:jc w:val="both"/>
        <w:rPr>
          <w:rFonts w:ascii="Arial" w:hAnsi="Arial"/>
          <w:color w:val="000000"/>
          <w:sz w:val="21"/>
          <w:szCs w:val="21"/>
        </w:rPr>
      </w:pPr>
      <w:r>
        <w:rPr>
          <w:rFonts w:ascii="Arial" w:hAnsi="Arial" w:hint="eastAsia"/>
          <w:color w:val="000000"/>
          <w:sz w:val="21"/>
          <w:szCs w:val="21"/>
        </w:rPr>
        <w:t>总的来看，上半年北京市生产需求稳步回升，就业物价保持稳定，居民收入继续增加，总体经济持续回升向好，发展质量进一步提高。</w:t>
      </w:r>
    </w:p>
    <w:p w14:paraId="20810928" w14:textId="77777777" w:rsidR="009E22C0" w:rsidRDefault="009E22C0" w:rsidP="00015C07">
      <w:pPr>
        <w:overflowPunct w:val="0"/>
        <w:adjustRightInd w:val="0"/>
        <w:snapToGrid w:val="0"/>
        <w:spacing w:line="480" w:lineRule="auto"/>
        <w:ind w:firstLineChars="200" w:firstLine="420"/>
        <w:jc w:val="both"/>
        <w:rPr>
          <w:rFonts w:ascii="Arial" w:hAnsi="Arial" w:cs="Times New Roman"/>
          <w:color w:val="000000"/>
          <w:sz w:val="21"/>
          <w:szCs w:val="21"/>
        </w:rPr>
      </w:pPr>
      <w:r w:rsidRPr="00D21064">
        <w:rPr>
          <w:rFonts w:ascii="Arial" w:hAnsi="Arial"/>
          <w:color w:val="000000"/>
          <w:sz w:val="21"/>
          <w:szCs w:val="21"/>
        </w:rPr>
        <w:t>2</w:t>
      </w:r>
      <w:r>
        <w:rPr>
          <w:rFonts w:ascii="Arial" w:hAnsi="Arial"/>
          <w:color w:val="000000"/>
          <w:sz w:val="21"/>
          <w:szCs w:val="21"/>
        </w:rPr>
        <w:t>.</w:t>
      </w:r>
      <w:r>
        <w:rPr>
          <w:rFonts w:ascii="Arial" w:hAnsi="Arial" w:hint="eastAsia"/>
          <w:color w:val="000000"/>
          <w:sz w:val="21"/>
          <w:szCs w:val="21"/>
        </w:rPr>
        <w:t>土地市场</w:t>
      </w:r>
    </w:p>
    <w:p w14:paraId="11490360" w14:textId="77777777" w:rsidR="009E22C0" w:rsidRDefault="009E22C0" w:rsidP="00015C07">
      <w:pPr>
        <w:overflowPunct w:val="0"/>
        <w:adjustRightInd w:val="0"/>
        <w:snapToGrid w:val="0"/>
        <w:spacing w:line="480" w:lineRule="auto"/>
        <w:ind w:firstLineChars="200" w:firstLine="420"/>
        <w:jc w:val="both"/>
        <w:rPr>
          <w:rFonts w:ascii="Arial" w:hAnsi="Arial"/>
          <w:color w:val="000000"/>
          <w:sz w:val="21"/>
          <w:szCs w:val="21"/>
        </w:rPr>
      </w:pPr>
      <w:r>
        <w:rPr>
          <w:rFonts w:ascii="Arial" w:hAnsi="Arial" w:hint="eastAsia"/>
          <w:color w:val="000000"/>
          <w:sz w:val="21"/>
          <w:szCs w:val="21"/>
        </w:rPr>
        <w:t>（</w:t>
      </w:r>
      <w:r w:rsidRPr="00D21064">
        <w:rPr>
          <w:rFonts w:ascii="Arial" w:hAnsi="Arial"/>
          <w:color w:val="000000"/>
          <w:sz w:val="21"/>
          <w:szCs w:val="21"/>
        </w:rPr>
        <w:t>1</w:t>
      </w:r>
      <w:r>
        <w:rPr>
          <w:rFonts w:ascii="Arial" w:hAnsi="Arial" w:hint="eastAsia"/>
          <w:color w:val="000000"/>
          <w:sz w:val="21"/>
          <w:szCs w:val="21"/>
        </w:rPr>
        <w:t>）土地供求情况</w:t>
      </w:r>
    </w:p>
    <w:p w14:paraId="3913240F" w14:textId="77777777" w:rsidR="009E22C0" w:rsidRDefault="009E22C0" w:rsidP="00015C07">
      <w:pPr>
        <w:overflowPunct w:val="0"/>
        <w:adjustRightInd w:val="0"/>
        <w:snapToGrid w:val="0"/>
        <w:spacing w:line="480" w:lineRule="auto"/>
        <w:ind w:firstLineChars="200" w:firstLine="420"/>
        <w:jc w:val="both"/>
        <w:rPr>
          <w:rFonts w:ascii="Arial" w:hAnsi="Arial"/>
          <w:sz w:val="21"/>
          <w:szCs w:val="21"/>
        </w:rPr>
      </w:pPr>
      <w:r w:rsidRPr="00D21064">
        <w:rPr>
          <w:rFonts w:ascii="Arial" w:hAnsi="Arial"/>
          <w:color w:val="000000"/>
          <w:sz w:val="21"/>
          <w:szCs w:val="21"/>
        </w:rPr>
        <w:t>2023</w:t>
      </w:r>
      <w:r>
        <w:rPr>
          <w:rFonts w:ascii="Arial" w:hAnsi="Arial" w:hint="eastAsia"/>
          <w:color w:val="000000"/>
          <w:sz w:val="21"/>
          <w:szCs w:val="21"/>
        </w:rPr>
        <w:t>年北京集中供地制度继续优化完善，定期发布</w:t>
      </w:r>
      <w:proofErr w:type="gramStart"/>
      <w:r>
        <w:rPr>
          <w:rFonts w:ascii="Arial" w:hAnsi="Arial" w:hint="eastAsia"/>
          <w:color w:val="000000"/>
          <w:sz w:val="21"/>
          <w:szCs w:val="21"/>
        </w:rPr>
        <w:t>拟供应</w:t>
      </w:r>
      <w:proofErr w:type="gramEnd"/>
      <w:r>
        <w:rPr>
          <w:rFonts w:ascii="Arial" w:hAnsi="Arial" w:hint="eastAsia"/>
          <w:color w:val="000000"/>
          <w:sz w:val="21"/>
          <w:szCs w:val="21"/>
        </w:rPr>
        <w:t>商品住宅用地清单，采取“多精少量”的方式推进清单地块出让，以常态化的方式保持供地节奉。上半年，北京宅地整体供求节奏先抑后扬，受去年集中供地节奏影响，供求规模同比均大幅回落。从供应端来看，</w:t>
      </w:r>
      <w:r w:rsidRPr="00D21064">
        <w:rPr>
          <w:rFonts w:ascii="Arial" w:hAnsi="Arial"/>
          <w:color w:val="000000"/>
          <w:sz w:val="21"/>
          <w:szCs w:val="21"/>
        </w:rPr>
        <w:t>2023</w:t>
      </w:r>
      <w:r>
        <w:rPr>
          <w:rFonts w:ascii="Arial" w:hAnsi="Arial" w:hint="eastAsia"/>
          <w:color w:val="000000"/>
          <w:sz w:val="21"/>
          <w:szCs w:val="21"/>
        </w:rPr>
        <w:t>年上半年北京商品住宅用地共推出</w:t>
      </w:r>
      <w:r w:rsidRPr="00D21064">
        <w:rPr>
          <w:rFonts w:ascii="Arial" w:hAnsi="Arial"/>
          <w:color w:val="000000"/>
          <w:sz w:val="21"/>
          <w:szCs w:val="21"/>
        </w:rPr>
        <w:t>32</w:t>
      </w:r>
      <w:r>
        <w:rPr>
          <w:rFonts w:ascii="Arial" w:hAnsi="Arial" w:hint="eastAsia"/>
          <w:color w:val="000000"/>
          <w:sz w:val="21"/>
          <w:szCs w:val="21"/>
        </w:rPr>
        <w:t>宗，累计供应</w:t>
      </w:r>
      <w:proofErr w:type="gramStart"/>
      <w:r>
        <w:rPr>
          <w:rFonts w:ascii="Arial" w:hAnsi="Arial" w:hint="eastAsia"/>
          <w:color w:val="000000"/>
          <w:sz w:val="21"/>
          <w:szCs w:val="21"/>
        </w:rPr>
        <w:t>规划建面</w:t>
      </w:r>
      <w:proofErr w:type="gramEnd"/>
      <w:r w:rsidRPr="00D21064">
        <w:rPr>
          <w:rFonts w:ascii="Arial" w:hAnsi="Arial"/>
          <w:color w:val="000000"/>
          <w:sz w:val="21"/>
          <w:szCs w:val="21"/>
        </w:rPr>
        <w:t>275</w:t>
      </w:r>
      <w:r>
        <w:rPr>
          <w:rFonts w:ascii="Arial" w:hAnsi="Arial"/>
          <w:color w:val="000000"/>
          <w:sz w:val="21"/>
          <w:szCs w:val="21"/>
        </w:rPr>
        <w:t>.</w:t>
      </w:r>
      <w:r w:rsidRPr="00D21064">
        <w:rPr>
          <w:rFonts w:ascii="Arial" w:hAnsi="Arial"/>
          <w:color w:val="000000"/>
          <w:sz w:val="21"/>
          <w:szCs w:val="21"/>
        </w:rPr>
        <w:t>38</w:t>
      </w:r>
      <w:r>
        <w:rPr>
          <w:rFonts w:ascii="Arial" w:hAnsi="Arial" w:hint="eastAsia"/>
          <w:color w:val="000000"/>
          <w:sz w:val="21"/>
          <w:szCs w:val="21"/>
        </w:rPr>
        <w:t>万㎡，同比下降</w:t>
      </w:r>
      <w:r w:rsidRPr="00D21064">
        <w:rPr>
          <w:rFonts w:ascii="Arial" w:hAnsi="Arial"/>
          <w:color w:val="000000"/>
          <w:sz w:val="21"/>
          <w:szCs w:val="21"/>
        </w:rPr>
        <w:t>20</w:t>
      </w:r>
      <w:r>
        <w:rPr>
          <w:rFonts w:ascii="Arial" w:hAnsi="Arial"/>
          <w:color w:val="000000"/>
          <w:sz w:val="21"/>
          <w:szCs w:val="21"/>
        </w:rPr>
        <w:t>%</w:t>
      </w:r>
      <w:r>
        <w:rPr>
          <w:rFonts w:ascii="Arial" w:hAnsi="Arial" w:hint="eastAsia"/>
          <w:color w:val="000000"/>
          <w:sz w:val="21"/>
          <w:szCs w:val="21"/>
        </w:rPr>
        <w:t>；从需求端来看，上半年北京累计成交</w:t>
      </w:r>
      <w:r w:rsidRPr="00D21064">
        <w:rPr>
          <w:rFonts w:ascii="Arial" w:hAnsi="Arial"/>
          <w:color w:val="000000"/>
          <w:sz w:val="21"/>
          <w:szCs w:val="21"/>
        </w:rPr>
        <w:t>31</w:t>
      </w:r>
      <w:r>
        <w:rPr>
          <w:rFonts w:ascii="Arial" w:hAnsi="Arial" w:hint="eastAsia"/>
          <w:color w:val="000000"/>
          <w:sz w:val="21"/>
          <w:szCs w:val="21"/>
        </w:rPr>
        <w:t>宗商品住宅用地，成交</w:t>
      </w:r>
      <w:proofErr w:type="gramStart"/>
      <w:r>
        <w:rPr>
          <w:rFonts w:ascii="Arial" w:hAnsi="Arial" w:hint="eastAsia"/>
          <w:color w:val="000000"/>
          <w:sz w:val="21"/>
          <w:szCs w:val="21"/>
        </w:rPr>
        <w:t>规划建面</w:t>
      </w:r>
      <w:proofErr w:type="gramEnd"/>
      <w:r w:rsidRPr="00D21064">
        <w:rPr>
          <w:rFonts w:ascii="Arial" w:hAnsi="Arial"/>
          <w:color w:val="000000"/>
          <w:sz w:val="21"/>
          <w:szCs w:val="21"/>
        </w:rPr>
        <w:t>248</w:t>
      </w:r>
      <w:r>
        <w:rPr>
          <w:rFonts w:ascii="Arial" w:hAnsi="Arial"/>
          <w:color w:val="000000"/>
          <w:sz w:val="21"/>
          <w:szCs w:val="21"/>
        </w:rPr>
        <w:t>.</w:t>
      </w:r>
      <w:r w:rsidRPr="00D21064">
        <w:rPr>
          <w:rFonts w:ascii="Arial" w:hAnsi="Arial"/>
          <w:color w:val="000000"/>
          <w:sz w:val="21"/>
          <w:szCs w:val="21"/>
        </w:rPr>
        <w:t>14</w:t>
      </w:r>
      <w:r>
        <w:rPr>
          <w:rFonts w:ascii="Arial" w:hAnsi="Arial" w:hint="eastAsia"/>
          <w:color w:val="000000"/>
          <w:sz w:val="21"/>
          <w:szCs w:val="21"/>
        </w:rPr>
        <w:t>万㎡，同比下降</w:t>
      </w:r>
      <w:r w:rsidRPr="00D21064">
        <w:rPr>
          <w:rFonts w:ascii="Arial" w:hAnsi="Arial"/>
          <w:color w:val="000000"/>
          <w:sz w:val="21"/>
          <w:szCs w:val="21"/>
        </w:rPr>
        <w:t>19</w:t>
      </w:r>
      <w:r>
        <w:rPr>
          <w:rFonts w:ascii="Arial" w:hAnsi="Arial"/>
          <w:color w:val="000000"/>
          <w:sz w:val="21"/>
          <w:szCs w:val="21"/>
        </w:rPr>
        <w:t>%</w:t>
      </w:r>
      <w:r>
        <w:rPr>
          <w:rFonts w:ascii="Arial" w:hAnsi="Arial" w:hint="eastAsia"/>
          <w:color w:val="000000"/>
          <w:sz w:val="21"/>
          <w:szCs w:val="21"/>
        </w:rPr>
        <w:t>。</w:t>
      </w:r>
    </w:p>
    <w:p w14:paraId="2E5B3768" w14:textId="77777777" w:rsidR="009E22C0" w:rsidRDefault="007B4E38" w:rsidP="009E22C0">
      <w:pPr>
        <w:overflowPunct w:val="0"/>
        <w:spacing w:line="480" w:lineRule="auto"/>
        <w:jc w:val="center"/>
        <w:rPr>
          <w:rFonts w:ascii="Arial" w:hAnsi="Arial"/>
          <w:sz w:val="21"/>
          <w:szCs w:val="21"/>
        </w:rPr>
      </w:pPr>
      <w:r>
        <w:rPr>
          <w:noProof/>
        </w:rPr>
        <w:lastRenderedPageBreak/>
        <w:drawing>
          <wp:inline distT="0" distB="0" distL="0" distR="0" wp14:anchorId="4C126FEB" wp14:editId="7A5C6FD2">
            <wp:extent cx="4749800" cy="2540000"/>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800" cy="2540000"/>
                    </a:xfrm>
                    <a:prstGeom prst="rect">
                      <a:avLst/>
                    </a:prstGeom>
                    <a:noFill/>
                    <a:ln>
                      <a:noFill/>
                    </a:ln>
                  </pic:spPr>
                </pic:pic>
              </a:graphicData>
            </a:graphic>
          </wp:inline>
        </w:drawing>
      </w:r>
    </w:p>
    <w:p w14:paraId="7C695018"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Pr>
          <w:rFonts w:ascii="Arial" w:hAnsi="Arial" w:hint="eastAsia"/>
          <w:sz w:val="21"/>
          <w:szCs w:val="21"/>
        </w:rPr>
        <w:t>（</w:t>
      </w:r>
      <w:r w:rsidRPr="00D21064">
        <w:rPr>
          <w:rFonts w:ascii="Arial" w:hAnsi="Arial"/>
          <w:sz w:val="21"/>
          <w:szCs w:val="21"/>
        </w:rPr>
        <w:t>2</w:t>
      </w:r>
      <w:r>
        <w:rPr>
          <w:rFonts w:ascii="Arial" w:hAnsi="Arial" w:hint="eastAsia"/>
          <w:sz w:val="21"/>
          <w:szCs w:val="21"/>
        </w:rPr>
        <w:t>）土地成交情况</w:t>
      </w:r>
    </w:p>
    <w:p w14:paraId="6F329536"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sidRPr="00D21064">
        <w:rPr>
          <w:rFonts w:ascii="Arial" w:hAnsi="Arial"/>
          <w:sz w:val="21"/>
          <w:szCs w:val="21"/>
        </w:rPr>
        <w:t>2023</w:t>
      </w:r>
      <w:r>
        <w:rPr>
          <w:rFonts w:ascii="Arial" w:hAnsi="Arial" w:hint="eastAsia"/>
          <w:sz w:val="21"/>
          <w:szCs w:val="21"/>
        </w:rPr>
        <w:t>年上半年，中心城区成交</w:t>
      </w:r>
      <w:r w:rsidRPr="00D21064">
        <w:rPr>
          <w:rFonts w:ascii="Arial" w:hAnsi="Arial"/>
          <w:sz w:val="21"/>
          <w:szCs w:val="21"/>
        </w:rPr>
        <w:t>13</w:t>
      </w:r>
      <w:r>
        <w:rPr>
          <w:rFonts w:ascii="Arial" w:hAnsi="Arial" w:hint="eastAsia"/>
          <w:sz w:val="21"/>
          <w:szCs w:val="21"/>
        </w:rPr>
        <w:t>宗宅地，累计成交</w:t>
      </w:r>
      <w:proofErr w:type="gramStart"/>
      <w:r>
        <w:rPr>
          <w:rFonts w:ascii="Arial" w:hAnsi="Arial" w:hint="eastAsia"/>
          <w:sz w:val="21"/>
          <w:szCs w:val="21"/>
        </w:rPr>
        <w:t>规划建面</w:t>
      </w:r>
      <w:proofErr w:type="gramEnd"/>
      <w:r w:rsidRPr="00D21064">
        <w:rPr>
          <w:rFonts w:ascii="Arial" w:hAnsi="Arial"/>
          <w:sz w:val="21"/>
          <w:szCs w:val="21"/>
        </w:rPr>
        <w:t>95</w:t>
      </w:r>
      <w:r>
        <w:rPr>
          <w:rFonts w:ascii="Arial" w:hAnsi="Arial"/>
          <w:sz w:val="21"/>
          <w:szCs w:val="21"/>
        </w:rPr>
        <w:t>.</w:t>
      </w:r>
      <w:r w:rsidRPr="00D21064">
        <w:rPr>
          <w:rFonts w:ascii="Arial" w:hAnsi="Arial"/>
          <w:sz w:val="21"/>
          <w:szCs w:val="21"/>
        </w:rPr>
        <w:t>16</w:t>
      </w:r>
      <w:r>
        <w:rPr>
          <w:rFonts w:ascii="Arial" w:hAnsi="Arial" w:hint="eastAsia"/>
          <w:sz w:val="21"/>
          <w:szCs w:val="21"/>
        </w:rPr>
        <w:t>万㎡，占比</w:t>
      </w:r>
      <w:r w:rsidRPr="00D21064">
        <w:rPr>
          <w:rFonts w:ascii="Arial" w:hAnsi="Arial"/>
          <w:sz w:val="21"/>
          <w:szCs w:val="21"/>
        </w:rPr>
        <w:t>38</w:t>
      </w:r>
      <w:r>
        <w:rPr>
          <w:rFonts w:ascii="Arial" w:hAnsi="Arial"/>
          <w:sz w:val="21"/>
          <w:szCs w:val="21"/>
        </w:rPr>
        <w:t>%</w:t>
      </w:r>
      <w:r>
        <w:rPr>
          <w:rFonts w:ascii="Arial" w:hAnsi="Arial" w:hint="eastAsia"/>
          <w:sz w:val="21"/>
          <w:szCs w:val="21"/>
        </w:rPr>
        <w:t>，较上年同期下降</w:t>
      </w:r>
      <w:r w:rsidRPr="00D21064">
        <w:rPr>
          <w:rFonts w:ascii="Arial" w:hAnsi="Arial"/>
          <w:sz w:val="21"/>
          <w:szCs w:val="21"/>
        </w:rPr>
        <w:t>3</w:t>
      </w:r>
      <w:r>
        <w:rPr>
          <w:rFonts w:ascii="Arial" w:hAnsi="Arial" w:hint="eastAsia"/>
          <w:sz w:val="21"/>
          <w:szCs w:val="21"/>
        </w:rPr>
        <w:t>个百分点。近郊依然为宅地供求的主要区域，累计成交</w:t>
      </w:r>
      <w:r w:rsidRPr="00D21064">
        <w:rPr>
          <w:rFonts w:ascii="Arial" w:hAnsi="Arial"/>
          <w:sz w:val="21"/>
          <w:szCs w:val="21"/>
        </w:rPr>
        <w:t>148</w:t>
      </w:r>
      <w:r>
        <w:rPr>
          <w:rFonts w:ascii="Arial" w:hAnsi="Arial"/>
          <w:sz w:val="21"/>
          <w:szCs w:val="21"/>
        </w:rPr>
        <w:t>.</w:t>
      </w:r>
      <w:r w:rsidRPr="00D21064">
        <w:rPr>
          <w:rFonts w:ascii="Arial" w:hAnsi="Arial"/>
          <w:sz w:val="21"/>
          <w:szCs w:val="21"/>
        </w:rPr>
        <w:t>29</w:t>
      </w:r>
      <w:r>
        <w:rPr>
          <w:rFonts w:ascii="Arial" w:hAnsi="Arial" w:hint="eastAsia"/>
          <w:sz w:val="21"/>
          <w:szCs w:val="21"/>
        </w:rPr>
        <w:t>万㎡，占比为</w:t>
      </w:r>
      <w:r w:rsidRPr="00D21064">
        <w:rPr>
          <w:rFonts w:ascii="Arial" w:hAnsi="Arial"/>
          <w:sz w:val="21"/>
          <w:szCs w:val="21"/>
        </w:rPr>
        <w:t>60</w:t>
      </w:r>
      <w:r>
        <w:rPr>
          <w:rFonts w:ascii="Arial" w:hAnsi="Arial"/>
          <w:sz w:val="21"/>
          <w:szCs w:val="21"/>
        </w:rPr>
        <w:t>%</w:t>
      </w:r>
      <w:r>
        <w:rPr>
          <w:rFonts w:ascii="Arial" w:hAnsi="Arial" w:hint="eastAsia"/>
          <w:sz w:val="21"/>
          <w:szCs w:val="21"/>
        </w:rPr>
        <w:t>，较去年同期提升</w:t>
      </w:r>
      <w:r w:rsidRPr="00D21064">
        <w:rPr>
          <w:rFonts w:ascii="Arial" w:hAnsi="Arial"/>
          <w:sz w:val="21"/>
          <w:szCs w:val="21"/>
        </w:rPr>
        <w:t>7</w:t>
      </w:r>
      <w:r>
        <w:rPr>
          <w:rFonts w:ascii="Arial" w:hAnsi="Arial" w:hint="eastAsia"/>
          <w:sz w:val="21"/>
          <w:szCs w:val="21"/>
        </w:rPr>
        <w:t>个百分点；其中大兴为主力成交区域，成交规模为</w:t>
      </w:r>
      <w:r w:rsidRPr="00D21064">
        <w:rPr>
          <w:rFonts w:ascii="Arial" w:hAnsi="Arial"/>
          <w:sz w:val="21"/>
          <w:szCs w:val="21"/>
        </w:rPr>
        <w:t>59</w:t>
      </w:r>
      <w:r>
        <w:rPr>
          <w:rFonts w:ascii="Arial" w:hAnsi="Arial"/>
          <w:sz w:val="21"/>
          <w:szCs w:val="21"/>
        </w:rPr>
        <w:t>.</w:t>
      </w:r>
      <w:r w:rsidRPr="00D21064">
        <w:rPr>
          <w:rFonts w:ascii="Arial" w:hAnsi="Arial"/>
          <w:sz w:val="21"/>
          <w:szCs w:val="21"/>
        </w:rPr>
        <w:t>77</w:t>
      </w:r>
      <w:r>
        <w:rPr>
          <w:rFonts w:ascii="Arial" w:hAnsi="Arial" w:hint="eastAsia"/>
          <w:sz w:val="21"/>
          <w:szCs w:val="21"/>
        </w:rPr>
        <w:t>万㎡，通州、昌平成交规模均超</w:t>
      </w:r>
      <w:r w:rsidRPr="00D21064">
        <w:rPr>
          <w:rFonts w:ascii="Arial" w:hAnsi="Arial"/>
          <w:sz w:val="21"/>
          <w:szCs w:val="21"/>
        </w:rPr>
        <w:t>24</w:t>
      </w:r>
      <w:r>
        <w:rPr>
          <w:rFonts w:ascii="Arial" w:hAnsi="Arial" w:hint="eastAsia"/>
          <w:sz w:val="21"/>
          <w:szCs w:val="21"/>
        </w:rPr>
        <w:t>万㎡；远郊区仅平谷成交</w:t>
      </w:r>
      <w:r w:rsidRPr="00D21064">
        <w:rPr>
          <w:rFonts w:ascii="Arial" w:hAnsi="Arial"/>
          <w:sz w:val="21"/>
          <w:szCs w:val="21"/>
        </w:rPr>
        <w:t>1</w:t>
      </w:r>
      <w:r>
        <w:rPr>
          <w:rFonts w:ascii="Arial" w:hAnsi="Arial" w:hint="eastAsia"/>
          <w:sz w:val="21"/>
          <w:szCs w:val="21"/>
        </w:rPr>
        <w:t>宗宅地，成交占比</w:t>
      </w:r>
      <w:r w:rsidRPr="00D21064">
        <w:rPr>
          <w:rFonts w:ascii="Arial" w:hAnsi="Arial"/>
          <w:sz w:val="21"/>
          <w:szCs w:val="21"/>
        </w:rPr>
        <w:t>2</w:t>
      </w:r>
      <w:r>
        <w:rPr>
          <w:rFonts w:ascii="Arial" w:hAnsi="Arial"/>
          <w:sz w:val="21"/>
          <w:szCs w:val="21"/>
        </w:rPr>
        <w:t>%</w:t>
      </w:r>
      <w:r>
        <w:rPr>
          <w:rFonts w:ascii="Arial" w:hAnsi="Arial" w:hint="eastAsia"/>
          <w:sz w:val="21"/>
          <w:szCs w:val="21"/>
        </w:rPr>
        <w:t>，较去年同期下降</w:t>
      </w:r>
      <w:r w:rsidRPr="00D21064">
        <w:rPr>
          <w:rFonts w:ascii="Arial" w:hAnsi="Arial"/>
          <w:sz w:val="21"/>
          <w:szCs w:val="21"/>
        </w:rPr>
        <w:t>4</w:t>
      </w:r>
      <w:r>
        <w:rPr>
          <w:rFonts w:ascii="Arial" w:hAnsi="Arial" w:hint="eastAsia"/>
          <w:sz w:val="21"/>
          <w:szCs w:val="21"/>
        </w:rPr>
        <w:t>个百分点。</w:t>
      </w:r>
    </w:p>
    <w:p w14:paraId="0293396C"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Pr>
          <w:rFonts w:ascii="Arial" w:hAnsi="Arial" w:hint="eastAsia"/>
          <w:sz w:val="21"/>
          <w:szCs w:val="21"/>
        </w:rPr>
        <w:t>从不同区域来看，各区域宅地成交规模均同比下降，其中近郊区同比降幅相对较低，同比下降</w:t>
      </w:r>
      <w:r w:rsidRPr="00D21064">
        <w:rPr>
          <w:rFonts w:ascii="Arial" w:hAnsi="Arial"/>
          <w:sz w:val="21"/>
          <w:szCs w:val="21"/>
        </w:rPr>
        <w:t>8</w:t>
      </w:r>
      <w:r>
        <w:rPr>
          <w:rFonts w:ascii="Arial" w:hAnsi="Arial"/>
          <w:sz w:val="21"/>
          <w:szCs w:val="21"/>
        </w:rPr>
        <w:t>%</w:t>
      </w:r>
      <w:r>
        <w:rPr>
          <w:rFonts w:ascii="Arial" w:hAnsi="Arial" w:hint="eastAsia"/>
          <w:sz w:val="21"/>
          <w:szCs w:val="21"/>
        </w:rPr>
        <w:t>；中心城区成交规模同比下降</w:t>
      </w:r>
      <w:r w:rsidRPr="00D21064">
        <w:rPr>
          <w:rFonts w:ascii="Arial" w:hAnsi="Arial"/>
          <w:sz w:val="21"/>
          <w:szCs w:val="21"/>
        </w:rPr>
        <w:t>24</w:t>
      </w:r>
      <w:r>
        <w:rPr>
          <w:rFonts w:ascii="Arial" w:hAnsi="Arial"/>
          <w:sz w:val="21"/>
          <w:szCs w:val="21"/>
        </w:rPr>
        <w:t>%</w:t>
      </w:r>
      <w:r>
        <w:rPr>
          <w:rFonts w:ascii="Arial" w:hAnsi="Arial" w:hint="eastAsia"/>
          <w:sz w:val="21"/>
          <w:szCs w:val="21"/>
        </w:rPr>
        <w:t>；远郊</w:t>
      </w:r>
      <w:proofErr w:type="gramStart"/>
      <w:r>
        <w:rPr>
          <w:rFonts w:ascii="Arial" w:hAnsi="Arial" w:hint="eastAsia"/>
          <w:sz w:val="21"/>
          <w:szCs w:val="21"/>
        </w:rPr>
        <w:t>区成交</w:t>
      </w:r>
      <w:proofErr w:type="gramEnd"/>
      <w:r w:rsidRPr="00D21064">
        <w:rPr>
          <w:rFonts w:ascii="Arial" w:hAnsi="Arial"/>
          <w:sz w:val="21"/>
          <w:szCs w:val="21"/>
        </w:rPr>
        <w:t>1</w:t>
      </w:r>
      <w:r>
        <w:rPr>
          <w:rFonts w:ascii="Arial" w:hAnsi="Arial" w:hint="eastAsia"/>
          <w:sz w:val="21"/>
          <w:szCs w:val="21"/>
        </w:rPr>
        <w:t>宗宅地，同比下降</w:t>
      </w:r>
      <w:r w:rsidRPr="00D21064">
        <w:rPr>
          <w:rFonts w:ascii="Arial" w:hAnsi="Arial"/>
          <w:sz w:val="21"/>
          <w:szCs w:val="21"/>
        </w:rPr>
        <w:t>75</w:t>
      </w:r>
      <w:r>
        <w:rPr>
          <w:rFonts w:ascii="Arial" w:hAnsi="Arial"/>
          <w:sz w:val="21"/>
          <w:szCs w:val="21"/>
        </w:rPr>
        <w:t>%</w:t>
      </w:r>
      <w:r>
        <w:rPr>
          <w:rFonts w:ascii="Arial" w:hAnsi="Arial" w:hint="eastAsia"/>
          <w:sz w:val="21"/>
          <w:szCs w:val="21"/>
        </w:rPr>
        <w:t>。具体来看，通州、房山、石景山、大兴成交规模较去年同期不同程度提升，其中通州同比增长四倍；而中心城区的丰台以及近郊的昌平和顺义同比下降幅度较大，降幅均超五成。</w:t>
      </w:r>
    </w:p>
    <w:p w14:paraId="650EA100" w14:textId="77777777" w:rsidR="009E22C0" w:rsidRDefault="007B4E38" w:rsidP="009E22C0">
      <w:pPr>
        <w:overflowPunct w:val="0"/>
        <w:spacing w:line="480" w:lineRule="auto"/>
        <w:jc w:val="both"/>
        <w:rPr>
          <w:rFonts w:ascii="Arial" w:hAnsi="Arial"/>
          <w:sz w:val="21"/>
          <w:szCs w:val="21"/>
        </w:rPr>
      </w:pPr>
      <w:r>
        <w:rPr>
          <w:noProof/>
        </w:rPr>
        <w:drawing>
          <wp:inline distT="0" distB="0" distL="0" distR="0" wp14:anchorId="473AC93E" wp14:editId="4A5AE00B">
            <wp:extent cx="5905500" cy="1917700"/>
            <wp:effectExtent l="0" t="0" r="0" b="0"/>
            <wp:docPr id="3"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1917700"/>
                    </a:xfrm>
                    <a:prstGeom prst="rect">
                      <a:avLst/>
                    </a:prstGeom>
                    <a:noFill/>
                    <a:ln>
                      <a:noFill/>
                    </a:ln>
                  </pic:spPr>
                </pic:pic>
              </a:graphicData>
            </a:graphic>
          </wp:inline>
        </w:drawing>
      </w:r>
    </w:p>
    <w:p w14:paraId="7D4362C0"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Pr>
          <w:rFonts w:ascii="Arial" w:hAnsi="Arial" w:hint="eastAsia"/>
          <w:sz w:val="21"/>
          <w:szCs w:val="21"/>
        </w:rPr>
        <w:t>（</w:t>
      </w:r>
      <w:r w:rsidRPr="00D21064">
        <w:rPr>
          <w:rFonts w:ascii="Arial" w:hAnsi="Arial"/>
          <w:sz w:val="21"/>
        </w:rPr>
        <w:t>3</w:t>
      </w:r>
      <w:r>
        <w:rPr>
          <w:rFonts w:ascii="Arial" w:hAnsi="Arial" w:hint="eastAsia"/>
          <w:sz w:val="21"/>
          <w:szCs w:val="21"/>
        </w:rPr>
        <w:t>）土地成交价格</w:t>
      </w:r>
    </w:p>
    <w:p w14:paraId="1D306A38"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sidRPr="00D21064">
        <w:rPr>
          <w:rFonts w:ascii="Arial" w:hAnsi="Arial"/>
          <w:sz w:val="21"/>
          <w:szCs w:val="21"/>
        </w:rPr>
        <w:t>2023</w:t>
      </w:r>
      <w:r>
        <w:rPr>
          <w:rFonts w:ascii="Arial" w:hAnsi="Arial" w:hint="eastAsia"/>
          <w:sz w:val="21"/>
          <w:szCs w:val="21"/>
        </w:rPr>
        <w:t>年上半年，受</w:t>
      </w:r>
      <w:proofErr w:type="gramStart"/>
      <w:r>
        <w:rPr>
          <w:rFonts w:ascii="Arial" w:hAnsi="Arial" w:hint="eastAsia"/>
          <w:sz w:val="21"/>
          <w:szCs w:val="21"/>
        </w:rPr>
        <w:t>海淀双</w:t>
      </w:r>
      <w:proofErr w:type="gramEnd"/>
      <w:r>
        <w:rPr>
          <w:rFonts w:ascii="Arial" w:hAnsi="Arial" w:hint="eastAsia"/>
          <w:sz w:val="21"/>
          <w:szCs w:val="21"/>
        </w:rPr>
        <w:t>新村地块成交带动，北京宅地整体成交楼面均价</w:t>
      </w:r>
      <w:r w:rsidRPr="00D21064">
        <w:rPr>
          <w:rFonts w:ascii="Arial" w:hAnsi="Arial"/>
          <w:sz w:val="21"/>
          <w:szCs w:val="21"/>
        </w:rPr>
        <w:t>34580</w:t>
      </w:r>
      <w:r>
        <w:rPr>
          <w:rFonts w:ascii="Arial" w:hAnsi="Arial" w:hint="eastAsia"/>
          <w:sz w:val="21"/>
          <w:szCs w:val="21"/>
        </w:rPr>
        <w:t>元</w:t>
      </w:r>
      <w:r>
        <w:rPr>
          <w:rFonts w:ascii="Arial" w:hAnsi="Arial"/>
          <w:sz w:val="21"/>
          <w:szCs w:val="21"/>
        </w:rPr>
        <w:t>/</w:t>
      </w:r>
      <w:r>
        <w:rPr>
          <w:rFonts w:ascii="Arial" w:hAnsi="Arial" w:hint="eastAsia"/>
          <w:sz w:val="21"/>
          <w:szCs w:val="21"/>
        </w:rPr>
        <w:t>平，同比结构上涨</w:t>
      </w:r>
      <w:r w:rsidRPr="00D21064">
        <w:rPr>
          <w:rFonts w:ascii="Arial" w:hAnsi="Arial"/>
          <w:sz w:val="21"/>
          <w:szCs w:val="21"/>
        </w:rPr>
        <w:t>8</w:t>
      </w:r>
      <w:r>
        <w:rPr>
          <w:rFonts w:ascii="Arial" w:hAnsi="Arial"/>
          <w:sz w:val="21"/>
          <w:szCs w:val="21"/>
        </w:rPr>
        <w:t>%</w:t>
      </w:r>
      <w:r>
        <w:rPr>
          <w:rFonts w:ascii="Arial" w:hAnsi="Arial" w:hint="eastAsia"/>
          <w:sz w:val="21"/>
          <w:szCs w:val="21"/>
        </w:rPr>
        <w:t>。溢价率方面，受昌平朱辛庄地块、</w:t>
      </w:r>
      <w:proofErr w:type="gramStart"/>
      <w:r>
        <w:rPr>
          <w:rFonts w:ascii="Arial" w:hAnsi="Arial" w:hint="eastAsia"/>
          <w:sz w:val="21"/>
          <w:szCs w:val="21"/>
        </w:rPr>
        <w:t>昌平回</w:t>
      </w:r>
      <w:proofErr w:type="gramEnd"/>
      <w:r>
        <w:rPr>
          <w:rFonts w:ascii="Arial" w:hAnsi="Arial" w:hint="eastAsia"/>
          <w:sz w:val="21"/>
          <w:szCs w:val="21"/>
        </w:rPr>
        <w:t>龙观国际信息产业基地二期地块</w:t>
      </w:r>
      <w:r>
        <w:rPr>
          <w:rFonts w:ascii="Arial" w:hAnsi="Arial"/>
          <w:sz w:val="21"/>
          <w:szCs w:val="21"/>
        </w:rPr>
        <w:t xml:space="preserve"> </w:t>
      </w:r>
      <w:r>
        <w:rPr>
          <w:rFonts w:ascii="Arial" w:hAnsi="Arial" w:hint="eastAsia"/>
          <w:sz w:val="21"/>
          <w:szCs w:val="21"/>
        </w:rPr>
        <w:t>、石景山区苹</w:t>
      </w:r>
      <w:r>
        <w:rPr>
          <w:rFonts w:ascii="Arial" w:hAnsi="Arial" w:hint="eastAsia"/>
          <w:sz w:val="21"/>
          <w:szCs w:val="21"/>
        </w:rPr>
        <w:lastRenderedPageBreak/>
        <w:t>果园地块、朝阳小红门地块、</w:t>
      </w:r>
      <w:proofErr w:type="gramStart"/>
      <w:r>
        <w:rPr>
          <w:rFonts w:ascii="Arial" w:hAnsi="Arial" w:hint="eastAsia"/>
          <w:sz w:val="21"/>
          <w:szCs w:val="21"/>
        </w:rPr>
        <w:t>海淀双</w:t>
      </w:r>
      <w:proofErr w:type="gramEnd"/>
      <w:r>
        <w:rPr>
          <w:rFonts w:ascii="Arial" w:hAnsi="Arial" w:hint="eastAsia"/>
          <w:sz w:val="21"/>
          <w:szCs w:val="21"/>
        </w:rPr>
        <w:t>新地块、</w:t>
      </w:r>
      <w:proofErr w:type="gramStart"/>
      <w:r>
        <w:rPr>
          <w:rFonts w:ascii="Arial" w:hAnsi="Arial" w:hint="eastAsia"/>
          <w:sz w:val="21"/>
          <w:szCs w:val="21"/>
        </w:rPr>
        <w:t>朝阳奶西等</w:t>
      </w:r>
      <w:proofErr w:type="gramEnd"/>
      <w:r>
        <w:rPr>
          <w:rFonts w:ascii="Arial" w:hAnsi="Arial" w:hint="eastAsia"/>
          <w:sz w:val="21"/>
          <w:szCs w:val="21"/>
        </w:rPr>
        <w:t>高溢价地块的带动，北京上半年宅地成交溢价率</w:t>
      </w:r>
      <w:r w:rsidRPr="00D21064">
        <w:rPr>
          <w:rFonts w:ascii="Arial" w:hAnsi="Arial"/>
          <w:sz w:val="21"/>
          <w:szCs w:val="21"/>
        </w:rPr>
        <w:t>8</w:t>
      </w:r>
      <w:r>
        <w:rPr>
          <w:rFonts w:ascii="Arial" w:hAnsi="Arial"/>
          <w:sz w:val="21"/>
          <w:szCs w:val="21"/>
        </w:rPr>
        <w:t>.</w:t>
      </w:r>
      <w:r w:rsidRPr="00D21064">
        <w:rPr>
          <w:rFonts w:ascii="Arial" w:hAnsi="Arial"/>
          <w:sz w:val="21"/>
          <w:szCs w:val="21"/>
        </w:rPr>
        <w:t>8</w:t>
      </w:r>
      <w:r>
        <w:rPr>
          <w:rFonts w:ascii="Arial" w:hAnsi="Arial"/>
          <w:sz w:val="21"/>
          <w:szCs w:val="21"/>
        </w:rPr>
        <w:t>%</w:t>
      </w:r>
      <w:r>
        <w:rPr>
          <w:rFonts w:ascii="Arial" w:hAnsi="Arial" w:hint="eastAsia"/>
          <w:sz w:val="21"/>
          <w:szCs w:val="21"/>
        </w:rPr>
        <w:t>，同比提高</w:t>
      </w:r>
      <w:r w:rsidRPr="00D21064">
        <w:rPr>
          <w:rFonts w:ascii="Arial" w:hAnsi="Arial"/>
          <w:sz w:val="21"/>
          <w:szCs w:val="21"/>
        </w:rPr>
        <w:t>3</w:t>
      </w:r>
      <w:r>
        <w:rPr>
          <w:rFonts w:ascii="Arial" w:hAnsi="Arial"/>
          <w:sz w:val="21"/>
          <w:szCs w:val="21"/>
        </w:rPr>
        <w:t>.</w:t>
      </w:r>
      <w:r w:rsidRPr="00D21064">
        <w:rPr>
          <w:rFonts w:ascii="Arial" w:hAnsi="Arial"/>
          <w:sz w:val="21"/>
          <w:szCs w:val="21"/>
        </w:rPr>
        <w:t>9</w:t>
      </w:r>
      <w:r>
        <w:rPr>
          <w:rFonts w:ascii="Arial" w:hAnsi="Arial" w:hint="eastAsia"/>
          <w:sz w:val="21"/>
          <w:szCs w:val="21"/>
        </w:rPr>
        <w:t>个百分点。但整体来看市场热度依然分化明显，成交的</w:t>
      </w:r>
      <w:r w:rsidRPr="00D21064">
        <w:rPr>
          <w:rFonts w:ascii="Arial" w:hAnsi="Arial"/>
          <w:sz w:val="21"/>
          <w:szCs w:val="21"/>
        </w:rPr>
        <w:t>31</w:t>
      </w:r>
      <w:r>
        <w:rPr>
          <w:rFonts w:ascii="Arial" w:hAnsi="Arial" w:hint="eastAsia"/>
          <w:sz w:val="21"/>
          <w:szCs w:val="21"/>
        </w:rPr>
        <w:t>宗地块中，</w:t>
      </w:r>
      <w:r w:rsidRPr="00D21064">
        <w:rPr>
          <w:rFonts w:ascii="Arial" w:hAnsi="Arial"/>
          <w:sz w:val="21"/>
          <w:szCs w:val="21"/>
        </w:rPr>
        <w:t>12</w:t>
      </w:r>
      <w:r>
        <w:rPr>
          <w:rFonts w:ascii="Arial" w:hAnsi="Arial" w:hint="eastAsia"/>
          <w:sz w:val="21"/>
          <w:szCs w:val="21"/>
        </w:rPr>
        <w:t>宗地块底价成交，</w:t>
      </w:r>
      <w:r w:rsidRPr="00D21064">
        <w:rPr>
          <w:rFonts w:ascii="Arial" w:hAnsi="Arial"/>
          <w:sz w:val="21"/>
          <w:szCs w:val="21"/>
        </w:rPr>
        <w:t>15</w:t>
      </w:r>
      <w:r>
        <w:rPr>
          <w:rFonts w:ascii="Arial" w:hAnsi="Arial" w:hint="eastAsia"/>
          <w:sz w:val="21"/>
          <w:szCs w:val="21"/>
        </w:rPr>
        <w:t>宗地块触及地价上限，其中昌平朱辛庄地块吸引</w:t>
      </w:r>
      <w:r w:rsidRPr="00D21064">
        <w:rPr>
          <w:rFonts w:ascii="Arial" w:hAnsi="Arial"/>
          <w:sz w:val="21"/>
          <w:szCs w:val="21"/>
        </w:rPr>
        <w:t>42</w:t>
      </w:r>
      <w:r>
        <w:rPr>
          <w:rFonts w:ascii="Arial" w:hAnsi="Arial" w:hint="eastAsia"/>
          <w:sz w:val="21"/>
          <w:szCs w:val="21"/>
        </w:rPr>
        <w:t>家企业参与报名，摇号中签率仅</w:t>
      </w:r>
      <w:r w:rsidRPr="00D21064">
        <w:rPr>
          <w:rFonts w:ascii="Arial" w:hAnsi="Arial"/>
          <w:sz w:val="21"/>
          <w:szCs w:val="21"/>
        </w:rPr>
        <w:t>2</w:t>
      </w:r>
      <w:r>
        <w:rPr>
          <w:rFonts w:ascii="Arial" w:hAnsi="Arial"/>
          <w:sz w:val="21"/>
          <w:szCs w:val="21"/>
        </w:rPr>
        <w:t>.</w:t>
      </w:r>
      <w:r w:rsidRPr="00D21064">
        <w:rPr>
          <w:rFonts w:ascii="Arial" w:hAnsi="Arial"/>
          <w:sz w:val="21"/>
          <w:szCs w:val="21"/>
        </w:rPr>
        <w:t>38</w:t>
      </w:r>
      <w:r>
        <w:rPr>
          <w:rFonts w:ascii="Arial" w:hAnsi="Arial"/>
          <w:sz w:val="21"/>
          <w:szCs w:val="21"/>
        </w:rPr>
        <w:t>%</w:t>
      </w:r>
      <w:r>
        <w:rPr>
          <w:rFonts w:ascii="Arial" w:hAnsi="Arial" w:hint="eastAsia"/>
          <w:sz w:val="21"/>
          <w:szCs w:val="21"/>
        </w:rPr>
        <w:t>；顺义新城第</w:t>
      </w:r>
      <w:r w:rsidRPr="00D21064">
        <w:rPr>
          <w:rFonts w:ascii="Arial" w:hAnsi="Arial"/>
          <w:sz w:val="21"/>
          <w:szCs w:val="21"/>
        </w:rPr>
        <w:t>19</w:t>
      </w:r>
      <w:r>
        <w:rPr>
          <w:rFonts w:ascii="Arial" w:hAnsi="Arial" w:hint="eastAsia"/>
          <w:sz w:val="21"/>
          <w:szCs w:val="21"/>
        </w:rPr>
        <w:t>街区</w:t>
      </w:r>
      <w:r w:rsidRPr="00D21064">
        <w:rPr>
          <w:rFonts w:ascii="Arial" w:hAnsi="Arial"/>
          <w:sz w:val="21"/>
          <w:szCs w:val="21"/>
        </w:rPr>
        <w:t>19</w:t>
      </w:r>
      <w:r>
        <w:rPr>
          <w:rFonts w:ascii="Arial" w:hAnsi="Arial"/>
          <w:sz w:val="21"/>
          <w:szCs w:val="21"/>
        </w:rPr>
        <w:t>-</w:t>
      </w:r>
      <w:r w:rsidRPr="00D21064">
        <w:rPr>
          <w:rFonts w:ascii="Arial" w:hAnsi="Arial"/>
          <w:sz w:val="21"/>
          <w:szCs w:val="21"/>
        </w:rPr>
        <w:t>69</w:t>
      </w:r>
      <w:r>
        <w:rPr>
          <w:rFonts w:ascii="Arial" w:hAnsi="Arial" w:hint="eastAsia"/>
          <w:sz w:val="21"/>
          <w:szCs w:val="21"/>
        </w:rPr>
        <w:t>地块</w:t>
      </w:r>
      <w:r w:rsidRPr="00D21064">
        <w:rPr>
          <w:rFonts w:ascii="Arial" w:hAnsi="Arial"/>
          <w:sz w:val="21"/>
          <w:szCs w:val="21"/>
        </w:rPr>
        <w:t>45</w:t>
      </w:r>
      <w:r>
        <w:rPr>
          <w:rFonts w:ascii="Arial" w:hAnsi="Arial" w:hint="eastAsia"/>
          <w:sz w:val="21"/>
          <w:szCs w:val="21"/>
        </w:rPr>
        <w:t>号家企业报名，摇号中签约率</w:t>
      </w:r>
      <w:r w:rsidRPr="00D21064">
        <w:rPr>
          <w:rFonts w:ascii="Arial" w:hAnsi="Arial"/>
          <w:sz w:val="21"/>
          <w:szCs w:val="21"/>
        </w:rPr>
        <w:t>2</w:t>
      </w:r>
      <w:r>
        <w:rPr>
          <w:rFonts w:ascii="Arial" w:hAnsi="Arial"/>
          <w:sz w:val="21"/>
          <w:szCs w:val="21"/>
        </w:rPr>
        <w:t>.</w:t>
      </w:r>
      <w:r w:rsidRPr="00D21064">
        <w:rPr>
          <w:rFonts w:ascii="Arial" w:hAnsi="Arial"/>
          <w:sz w:val="21"/>
          <w:szCs w:val="21"/>
        </w:rPr>
        <w:t>22</w:t>
      </w:r>
      <w:r>
        <w:rPr>
          <w:rFonts w:ascii="Arial" w:hAnsi="Arial"/>
          <w:sz w:val="21"/>
          <w:szCs w:val="21"/>
        </w:rPr>
        <w:t>%</w:t>
      </w:r>
      <w:r>
        <w:rPr>
          <w:rFonts w:ascii="Arial" w:hAnsi="Arial" w:hint="eastAsia"/>
          <w:sz w:val="21"/>
          <w:szCs w:val="21"/>
        </w:rPr>
        <w:t>，接连刷新了北京</w:t>
      </w:r>
      <w:proofErr w:type="gramStart"/>
      <w:r>
        <w:rPr>
          <w:rFonts w:ascii="Arial" w:hAnsi="Arial" w:hint="eastAsia"/>
          <w:sz w:val="21"/>
          <w:szCs w:val="21"/>
        </w:rPr>
        <w:t>土拍史</w:t>
      </w:r>
      <w:proofErr w:type="gramEnd"/>
      <w:r>
        <w:rPr>
          <w:rFonts w:ascii="Arial" w:hAnsi="Arial" w:hint="eastAsia"/>
          <w:sz w:val="21"/>
          <w:szCs w:val="21"/>
        </w:rPr>
        <w:t>上中签率新低纪录。</w:t>
      </w:r>
    </w:p>
    <w:p w14:paraId="6567B398" w14:textId="77777777" w:rsidR="009E22C0" w:rsidRDefault="009E22C0" w:rsidP="009E22C0">
      <w:pPr>
        <w:overflowPunct w:val="0"/>
        <w:adjustRightInd w:val="0"/>
        <w:snapToGrid w:val="0"/>
        <w:spacing w:line="480" w:lineRule="auto"/>
        <w:ind w:firstLineChars="200" w:firstLine="420"/>
        <w:jc w:val="both"/>
        <w:rPr>
          <w:rFonts w:ascii="Arial" w:hAnsi="Arial"/>
          <w:sz w:val="21"/>
          <w:szCs w:val="21"/>
        </w:rPr>
      </w:pPr>
      <w:r>
        <w:rPr>
          <w:rFonts w:ascii="Arial" w:hAnsi="Arial" w:hint="eastAsia"/>
          <w:sz w:val="21"/>
          <w:szCs w:val="21"/>
        </w:rPr>
        <w:t>分区域来看，中心城区楼面均价相对较高，海淀成交楼面价高达</w:t>
      </w:r>
      <w:r w:rsidRPr="00D21064">
        <w:rPr>
          <w:rFonts w:ascii="Arial" w:hAnsi="Arial"/>
          <w:sz w:val="21"/>
          <w:szCs w:val="21"/>
        </w:rPr>
        <w:t>8</w:t>
      </w:r>
      <w:r>
        <w:rPr>
          <w:rFonts w:ascii="Arial" w:hAnsi="Arial"/>
          <w:sz w:val="21"/>
          <w:szCs w:val="21"/>
        </w:rPr>
        <w:t>.</w:t>
      </w:r>
      <w:r w:rsidRPr="00D21064">
        <w:rPr>
          <w:rFonts w:ascii="Arial" w:hAnsi="Arial"/>
          <w:sz w:val="21"/>
          <w:szCs w:val="21"/>
        </w:rPr>
        <w:t>9</w:t>
      </w:r>
      <w:r>
        <w:rPr>
          <w:rFonts w:ascii="Arial" w:hAnsi="Arial" w:hint="eastAsia"/>
          <w:sz w:val="21"/>
          <w:szCs w:val="21"/>
        </w:rPr>
        <w:t>万元</w:t>
      </w:r>
      <w:r>
        <w:rPr>
          <w:rFonts w:ascii="Arial" w:hAnsi="Arial"/>
          <w:sz w:val="21"/>
          <w:szCs w:val="21"/>
        </w:rPr>
        <w:t>/</w:t>
      </w:r>
      <w:r>
        <w:rPr>
          <w:rFonts w:ascii="Arial" w:hAnsi="Arial" w:hint="eastAsia"/>
          <w:sz w:val="21"/>
          <w:szCs w:val="21"/>
        </w:rPr>
        <w:t>㎡，朝阳、丰台成交楼面</w:t>
      </w:r>
      <w:proofErr w:type="gramStart"/>
      <w:r>
        <w:rPr>
          <w:rFonts w:ascii="Arial" w:hAnsi="Arial" w:hint="eastAsia"/>
          <w:sz w:val="21"/>
          <w:szCs w:val="21"/>
        </w:rPr>
        <w:t>均价均</w:t>
      </w:r>
      <w:proofErr w:type="gramEnd"/>
      <w:r>
        <w:rPr>
          <w:rFonts w:ascii="Arial" w:hAnsi="Arial" w:hint="eastAsia"/>
          <w:sz w:val="21"/>
          <w:szCs w:val="21"/>
        </w:rPr>
        <w:t>在</w:t>
      </w:r>
      <w:r w:rsidRPr="00D21064">
        <w:rPr>
          <w:rFonts w:ascii="Arial" w:hAnsi="Arial"/>
          <w:sz w:val="21"/>
          <w:szCs w:val="21"/>
        </w:rPr>
        <w:t>4</w:t>
      </w:r>
      <w:r>
        <w:rPr>
          <w:rFonts w:ascii="Arial" w:hAnsi="Arial" w:hint="eastAsia"/>
          <w:sz w:val="21"/>
          <w:szCs w:val="21"/>
        </w:rPr>
        <w:t>万元</w:t>
      </w:r>
      <w:r>
        <w:rPr>
          <w:rFonts w:ascii="Arial" w:hAnsi="Arial"/>
          <w:sz w:val="21"/>
          <w:szCs w:val="21"/>
        </w:rPr>
        <w:t>/</w:t>
      </w:r>
      <w:r>
        <w:rPr>
          <w:rFonts w:ascii="Arial" w:hAnsi="Arial" w:hint="eastAsia"/>
          <w:sz w:val="21"/>
          <w:szCs w:val="21"/>
        </w:rPr>
        <w:t>㎡以上；近郊区域成交楼面价多介于</w:t>
      </w:r>
      <w:r w:rsidRPr="00D21064">
        <w:rPr>
          <w:rFonts w:ascii="Arial" w:hAnsi="Arial"/>
          <w:sz w:val="21"/>
          <w:szCs w:val="21"/>
        </w:rPr>
        <w:t>1</w:t>
      </w:r>
      <w:r>
        <w:rPr>
          <w:rFonts w:ascii="Arial" w:hAnsi="Arial"/>
          <w:sz w:val="21"/>
          <w:szCs w:val="21"/>
        </w:rPr>
        <w:t>.</w:t>
      </w:r>
      <w:r w:rsidRPr="00D21064">
        <w:rPr>
          <w:rFonts w:ascii="Arial" w:hAnsi="Arial"/>
          <w:sz w:val="21"/>
          <w:szCs w:val="21"/>
        </w:rPr>
        <w:t>5</w:t>
      </w:r>
      <w:r>
        <w:rPr>
          <w:rFonts w:ascii="Arial" w:hAnsi="Arial"/>
          <w:sz w:val="21"/>
          <w:szCs w:val="21"/>
        </w:rPr>
        <w:t>-</w:t>
      </w:r>
      <w:r w:rsidRPr="00D21064">
        <w:rPr>
          <w:rFonts w:ascii="Arial" w:hAnsi="Arial"/>
          <w:sz w:val="21"/>
          <w:szCs w:val="21"/>
        </w:rPr>
        <w:t>3</w:t>
      </w:r>
      <w:r>
        <w:rPr>
          <w:rFonts w:ascii="Arial" w:hAnsi="Arial"/>
          <w:sz w:val="21"/>
          <w:szCs w:val="21"/>
        </w:rPr>
        <w:t>.</w:t>
      </w:r>
      <w:r w:rsidRPr="00D21064">
        <w:rPr>
          <w:rFonts w:ascii="Arial" w:hAnsi="Arial"/>
          <w:sz w:val="21"/>
          <w:szCs w:val="21"/>
        </w:rPr>
        <w:t>2</w:t>
      </w:r>
      <w:r>
        <w:rPr>
          <w:rFonts w:ascii="Arial" w:hAnsi="Arial" w:hint="eastAsia"/>
          <w:sz w:val="21"/>
          <w:szCs w:val="21"/>
        </w:rPr>
        <w:t>万㎡之间，其中大兴地价相对较高，约为</w:t>
      </w:r>
      <w:r w:rsidRPr="00D21064">
        <w:rPr>
          <w:rFonts w:ascii="Arial" w:hAnsi="Arial"/>
          <w:sz w:val="21"/>
          <w:szCs w:val="21"/>
        </w:rPr>
        <w:t>3</w:t>
      </w:r>
      <w:r>
        <w:rPr>
          <w:rFonts w:ascii="Arial" w:hAnsi="Arial"/>
          <w:sz w:val="21"/>
          <w:szCs w:val="21"/>
        </w:rPr>
        <w:t>.</w:t>
      </w:r>
      <w:r w:rsidRPr="00D21064">
        <w:rPr>
          <w:rFonts w:ascii="Arial" w:hAnsi="Arial"/>
          <w:sz w:val="21"/>
          <w:szCs w:val="21"/>
        </w:rPr>
        <w:t>2</w:t>
      </w:r>
      <w:r>
        <w:rPr>
          <w:rFonts w:ascii="Arial" w:hAnsi="Arial" w:hint="eastAsia"/>
          <w:sz w:val="21"/>
          <w:szCs w:val="21"/>
        </w:rPr>
        <w:t>万元</w:t>
      </w:r>
      <w:r>
        <w:rPr>
          <w:rFonts w:ascii="Arial" w:hAnsi="Arial"/>
          <w:sz w:val="21"/>
          <w:szCs w:val="21"/>
        </w:rPr>
        <w:t>/</w:t>
      </w:r>
      <w:r>
        <w:rPr>
          <w:rFonts w:ascii="Arial" w:hAnsi="Arial" w:hint="eastAsia"/>
          <w:sz w:val="21"/>
          <w:szCs w:val="21"/>
        </w:rPr>
        <w:t>㎡，昌平成交楼面价约为</w:t>
      </w:r>
      <w:r w:rsidRPr="00D21064">
        <w:rPr>
          <w:rFonts w:ascii="Arial" w:hAnsi="Arial"/>
          <w:sz w:val="21"/>
          <w:szCs w:val="21"/>
        </w:rPr>
        <w:t>3</w:t>
      </w:r>
      <w:r>
        <w:rPr>
          <w:rFonts w:ascii="Arial" w:hAnsi="Arial"/>
          <w:sz w:val="21"/>
          <w:szCs w:val="21"/>
        </w:rPr>
        <w:t>.</w:t>
      </w:r>
      <w:r w:rsidRPr="00D21064">
        <w:rPr>
          <w:rFonts w:ascii="Arial" w:hAnsi="Arial"/>
          <w:sz w:val="21"/>
          <w:szCs w:val="21"/>
        </w:rPr>
        <w:t>0</w:t>
      </w:r>
      <w:r>
        <w:rPr>
          <w:rFonts w:ascii="Arial" w:hAnsi="Arial" w:hint="eastAsia"/>
          <w:sz w:val="21"/>
          <w:szCs w:val="21"/>
        </w:rPr>
        <w:t>万元</w:t>
      </w:r>
      <w:r>
        <w:rPr>
          <w:rFonts w:ascii="Arial" w:hAnsi="Arial"/>
          <w:sz w:val="21"/>
          <w:szCs w:val="21"/>
        </w:rPr>
        <w:t>/</w:t>
      </w:r>
      <w:r>
        <w:rPr>
          <w:rFonts w:ascii="Arial" w:hAnsi="Arial" w:hint="eastAsia"/>
          <w:sz w:val="21"/>
          <w:szCs w:val="21"/>
        </w:rPr>
        <w:t>㎡；顺义、通州区域成交楼面价超</w:t>
      </w:r>
      <w:r w:rsidRPr="00D21064">
        <w:rPr>
          <w:rFonts w:ascii="Arial" w:hAnsi="Arial"/>
          <w:sz w:val="21"/>
          <w:szCs w:val="21"/>
        </w:rPr>
        <w:t>2</w:t>
      </w:r>
      <w:r>
        <w:rPr>
          <w:rFonts w:ascii="Arial" w:hAnsi="Arial" w:hint="eastAsia"/>
          <w:sz w:val="21"/>
          <w:szCs w:val="21"/>
        </w:rPr>
        <w:t>万元</w:t>
      </w:r>
      <w:r>
        <w:rPr>
          <w:rFonts w:ascii="Arial" w:hAnsi="Arial"/>
          <w:sz w:val="21"/>
          <w:szCs w:val="21"/>
        </w:rPr>
        <w:t>/</w:t>
      </w:r>
      <w:r>
        <w:rPr>
          <w:rFonts w:ascii="Arial" w:hAnsi="Arial" w:hint="eastAsia"/>
          <w:sz w:val="21"/>
          <w:szCs w:val="21"/>
        </w:rPr>
        <w:t>㎡。从同比变化来看，大兴、昌平、顺义、丰台、通州成交楼面价上涨，其中大兴同比上涨</w:t>
      </w:r>
      <w:r w:rsidRPr="00D21064">
        <w:rPr>
          <w:rFonts w:ascii="Arial" w:hAnsi="Arial"/>
          <w:sz w:val="21"/>
          <w:szCs w:val="21"/>
        </w:rPr>
        <w:t>27</w:t>
      </w:r>
      <w:r>
        <w:rPr>
          <w:rFonts w:ascii="Arial" w:hAnsi="Arial"/>
          <w:sz w:val="21"/>
          <w:szCs w:val="21"/>
        </w:rPr>
        <w:t>%</w:t>
      </w:r>
      <w:r>
        <w:rPr>
          <w:rFonts w:ascii="Arial" w:hAnsi="Arial" w:hint="eastAsia"/>
          <w:sz w:val="21"/>
          <w:szCs w:val="21"/>
        </w:rPr>
        <w:t>，昌平同比上涨</w:t>
      </w:r>
      <w:r w:rsidRPr="00D21064">
        <w:rPr>
          <w:rFonts w:ascii="Arial" w:hAnsi="Arial"/>
          <w:sz w:val="21"/>
          <w:szCs w:val="21"/>
        </w:rPr>
        <w:t>18</w:t>
      </w:r>
      <w:r>
        <w:rPr>
          <w:rFonts w:ascii="Arial" w:hAnsi="Arial"/>
          <w:sz w:val="21"/>
          <w:szCs w:val="21"/>
        </w:rPr>
        <w:t>%</w:t>
      </w:r>
      <w:r>
        <w:rPr>
          <w:rFonts w:ascii="Arial" w:hAnsi="Arial" w:hint="eastAsia"/>
          <w:sz w:val="21"/>
          <w:szCs w:val="21"/>
        </w:rPr>
        <w:t>；平谷成交楼面价较去年持平；朝阳、石景山成交楼面价同比分别下降</w:t>
      </w:r>
      <w:r w:rsidRPr="00D21064">
        <w:rPr>
          <w:rFonts w:ascii="Arial" w:hAnsi="Arial"/>
          <w:sz w:val="21"/>
          <w:szCs w:val="21"/>
        </w:rPr>
        <w:t>16</w:t>
      </w:r>
      <w:r>
        <w:rPr>
          <w:rFonts w:ascii="Arial" w:hAnsi="Arial"/>
          <w:sz w:val="21"/>
          <w:szCs w:val="21"/>
        </w:rPr>
        <w:t>%</w:t>
      </w:r>
      <w:r>
        <w:rPr>
          <w:rFonts w:ascii="Arial" w:hAnsi="Arial" w:hint="eastAsia"/>
          <w:sz w:val="21"/>
          <w:szCs w:val="21"/>
        </w:rPr>
        <w:t>和</w:t>
      </w:r>
      <w:r w:rsidRPr="00D21064">
        <w:rPr>
          <w:rFonts w:ascii="Arial" w:hAnsi="Arial"/>
          <w:sz w:val="21"/>
          <w:szCs w:val="21"/>
        </w:rPr>
        <w:t>15</w:t>
      </w:r>
      <w:r>
        <w:rPr>
          <w:rFonts w:ascii="Arial" w:hAnsi="Arial"/>
          <w:sz w:val="21"/>
          <w:szCs w:val="21"/>
        </w:rPr>
        <w:t>%</w:t>
      </w:r>
      <w:r>
        <w:rPr>
          <w:rFonts w:ascii="Arial" w:hAnsi="Arial" w:hint="eastAsia"/>
          <w:sz w:val="21"/>
          <w:szCs w:val="21"/>
        </w:rPr>
        <w:t>。</w:t>
      </w:r>
    </w:p>
    <w:p w14:paraId="5661B279" w14:textId="77777777" w:rsidR="009E22C0" w:rsidRDefault="009E22C0" w:rsidP="009E22C0">
      <w:pPr>
        <w:overflowPunct w:val="0"/>
        <w:adjustRightInd w:val="0"/>
        <w:snapToGrid w:val="0"/>
        <w:spacing w:line="480" w:lineRule="auto"/>
        <w:ind w:firstLineChars="200" w:firstLine="420"/>
        <w:jc w:val="both"/>
        <w:rPr>
          <w:rFonts w:ascii="Arial" w:hAnsi="Arial" w:cs="Times New Roman"/>
          <w:sz w:val="21"/>
          <w:szCs w:val="20"/>
        </w:rPr>
      </w:pPr>
      <w:r>
        <w:rPr>
          <w:rFonts w:ascii="Arial" w:hAnsi="Arial" w:hint="eastAsia"/>
          <w:sz w:val="21"/>
          <w:szCs w:val="21"/>
        </w:rPr>
        <w:t>从各个区域宅地竞拍情况来看，海淀、顺义地块竞争较为激烈，</w:t>
      </w:r>
      <w:proofErr w:type="gramStart"/>
      <w:r>
        <w:rPr>
          <w:rFonts w:ascii="Arial" w:hAnsi="Arial" w:hint="eastAsia"/>
          <w:sz w:val="21"/>
          <w:szCs w:val="21"/>
        </w:rPr>
        <w:t>均触达</w:t>
      </w:r>
      <w:proofErr w:type="gramEnd"/>
      <w:r>
        <w:rPr>
          <w:rFonts w:ascii="Arial" w:hAnsi="Arial" w:hint="eastAsia"/>
          <w:sz w:val="21"/>
          <w:szCs w:val="21"/>
        </w:rPr>
        <w:t>地价上限；大兴优质地块竞争也较激烈，溢价率</w:t>
      </w:r>
      <w:r w:rsidRPr="00D21064">
        <w:rPr>
          <w:rFonts w:ascii="Arial" w:hAnsi="Arial"/>
          <w:sz w:val="21"/>
          <w:szCs w:val="21"/>
        </w:rPr>
        <w:t>11</w:t>
      </w:r>
      <w:r>
        <w:rPr>
          <w:rFonts w:ascii="Arial" w:hAnsi="Arial"/>
          <w:sz w:val="21"/>
          <w:szCs w:val="21"/>
        </w:rPr>
        <w:t>%</w:t>
      </w:r>
      <w:r>
        <w:rPr>
          <w:rFonts w:ascii="Arial" w:hAnsi="Arial" w:hint="eastAsia"/>
          <w:sz w:val="21"/>
          <w:szCs w:val="21"/>
        </w:rPr>
        <w:t>；昌平热度延续，朱辛庄地块、回龙观国际信息产业基地二期地块均触顶摇号成交；而房山，平谷地块均以底价成交。</w:t>
      </w:r>
    </w:p>
    <w:p w14:paraId="7D08A724" w14:textId="77777777" w:rsidR="009E22C0" w:rsidRDefault="007B4E38" w:rsidP="009E22C0">
      <w:pPr>
        <w:spacing w:line="480" w:lineRule="auto"/>
        <w:jc w:val="center"/>
        <w:rPr>
          <w:rFonts w:ascii="Arial" w:hAnsi="Arial" w:cs="Arial"/>
          <w:sz w:val="21"/>
          <w:szCs w:val="21"/>
          <w:highlight w:val="lightGray"/>
        </w:rPr>
      </w:pPr>
      <w:r>
        <w:rPr>
          <w:noProof/>
        </w:rPr>
        <w:drawing>
          <wp:inline distT="0" distB="0" distL="0" distR="0" wp14:anchorId="07FECFF5" wp14:editId="557CA8DE">
            <wp:extent cx="5905500" cy="1816100"/>
            <wp:effectExtent l="0" t="0" r="0" b="0"/>
            <wp:docPr id="4"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816100"/>
                    </a:xfrm>
                    <a:prstGeom prst="rect">
                      <a:avLst/>
                    </a:prstGeom>
                    <a:noFill/>
                    <a:ln>
                      <a:noFill/>
                    </a:ln>
                  </pic:spPr>
                </pic:pic>
              </a:graphicData>
            </a:graphic>
          </wp:inline>
        </w:drawing>
      </w:r>
    </w:p>
    <w:p w14:paraId="50011274" w14:textId="77777777" w:rsidR="009E22C0" w:rsidRDefault="009E22C0" w:rsidP="009E22C0">
      <w:pPr>
        <w:overflowPunct w:val="0"/>
        <w:adjustRightInd w:val="0"/>
        <w:snapToGrid w:val="0"/>
        <w:spacing w:line="480" w:lineRule="auto"/>
        <w:ind w:firstLineChars="200" w:firstLine="420"/>
        <w:jc w:val="both"/>
        <w:rPr>
          <w:rFonts w:ascii="Arial" w:hAnsi="Arial" w:cs="Times New Roman"/>
          <w:sz w:val="21"/>
          <w:szCs w:val="28"/>
        </w:rPr>
      </w:pPr>
      <w:r>
        <w:rPr>
          <w:rFonts w:ascii="Arial" w:hAnsi="Arial" w:hint="eastAsia"/>
          <w:sz w:val="21"/>
          <w:szCs w:val="28"/>
        </w:rPr>
        <w:t>（</w:t>
      </w:r>
      <w:r w:rsidRPr="00D21064">
        <w:rPr>
          <w:rFonts w:ascii="Arial" w:hAnsi="Arial"/>
          <w:sz w:val="21"/>
          <w:szCs w:val="28"/>
        </w:rPr>
        <w:t>4</w:t>
      </w:r>
      <w:r>
        <w:rPr>
          <w:rFonts w:ascii="Arial" w:hAnsi="Arial" w:hint="eastAsia"/>
          <w:sz w:val="21"/>
          <w:szCs w:val="28"/>
        </w:rPr>
        <w:t>）供应计划</w:t>
      </w:r>
    </w:p>
    <w:p w14:paraId="542DC814" w14:textId="77777777" w:rsidR="009E22C0" w:rsidRDefault="009E22C0" w:rsidP="009E22C0">
      <w:pPr>
        <w:overflowPunct w:val="0"/>
        <w:adjustRightInd w:val="0"/>
        <w:snapToGrid w:val="0"/>
        <w:spacing w:line="480" w:lineRule="auto"/>
        <w:ind w:firstLineChars="200" w:firstLine="420"/>
        <w:jc w:val="both"/>
        <w:rPr>
          <w:rFonts w:ascii="Arial" w:hAnsi="Arial"/>
          <w:sz w:val="21"/>
          <w:szCs w:val="28"/>
        </w:rPr>
      </w:pPr>
      <w:r w:rsidRPr="00D21064">
        <w:rPr>
          <w:rFonts w:ascii="Arial" w:hAnsi="Arial"/>
          <w:sz w:val="21"/>
          <w:szCs w:val="28"/>
        </w:rPr>
        <w:t>2</w:t>
      </w:r>
      <w:r>
        <w:rPr>
          <w:rFonts w:ascii="Arial" w:hAnsi="Arial" w:hint="eastAsia"/>
          <w:sz w:val="21"/>
          <w:szCs w:val="28"/>
        </w:rPr>
        <w:t>月</w:t>
      </w:r>
      <w:r w:rsidRPr="00D21064">
        <w:rPr>
          <w:rFonts w:ascii="Arial" w:hAnsi="Arial"/>
          <w:sz w:val="21"/>
          <w:szCs w:val="28"/>
        </w:rPr>
        <w:t>22</w:t>
      </w:r>
      <w:r>
        <w:rPr>
          <w:rFonts w:ascii="Arial" w:hAnsi="Arial" w:hint="eastAsia"/>
          <w:sz w:val="21"/>
          <w:szCs w:val="28"/>
        </w:rPr>
        <w:t>日，北京</w:t>
      </w:r>
      <w:proofErr w:type="gramStart"/>
      <w:r>
        <w:rPr>
          <w:rFonts w:ascii="Arial" w:hAnsi="Arial" w:hint="eastAsia"/>
          <w:sz w:val="21"/>
          <w:szCs w:val="28"/>
        </w:rPr>
        <w:t>规</w:t>
      </w:r>
      <w:proofErr w:type="gramEnd"/>
      <w:r>
        <w:rPr>
          <w:rFonts w:ascii="Arial" w:hAnsi="Arial" w:hint="eastAsia"/>
          <w:sz w:val="21"/>
          <w:szCs w:val="28"/>
        </w:rPr>
        <w:t>自委、</w:t>
      </w:r>
      <w:proofErr w:type="gramStart"/>
      <w:r>
        <w:rPr>
          <w:rFonts w:ascii="Arial" w:hAnsi="Arial" w:hint="eastAsia"/>
          <w:sz w:val="21"/>
          <w:szCs w:val="28"/>
        </w:rPr>
        <w:t>北京发改委</w:t>
      </w:r>
      <w:proofErr w:type="gramEnd"/>
      <w:r>
        <w:rPr>
          <w:rFonts w:ascii="Arial" w:hAnsi="Arial" w:hint="eastAsia"/>
          <w:sz w:val="21"/>
          <w:szCs w:val="28"/>
        </w:rPr>
        <w:t>联合发布《北京市</w:t>
      </w:r>
      <w:r w:rsidRPr="00D21064">
        <w:rPr>
          <w:rFonts w:ascii="Arial" w:hAnsi="Arial"/>
          <w:sz w:val="21"/>
          <w:szCs w:val="28"/>
        </w:rPr>
        <w:t>2023</w:t>
      </w:r>
      <w:r>
        <w:rPr>
          <w:rFonts w:ascii="Arial" w:hAnsi="Arial" w:hint="eastAsia"/>
          <w:sz w:val="21"/>
          <w:szCs w:val="28"/>
        </w:rPr>
        <w:t>年度建设用地供应计划》。计划安排建设用地供应总量</w:t>
      </w:r>
      <w:r w:rsidRPr="00D21064">
        <w:rPr>
          <w:rFonts w:ascii="Arial" w:hAnsi="Arial"/>
          <w:sz w:val="21"/>
          <w:szCs w:val="28"/>
        </w:rPr>
        <w:t>3190</w:t>
      </w:r>
      <w:r>
        <w:rPr>
          <w:rFonts w:ascii="Arial" w:hAnsi="Arial"/>
          <w:sz w:val="21"/>
          <w:szCs w:val="28"/>
        </w:rPr>
        <w:t>-</w:t>
      </w:r>
      <w:r w:rsidRPr="00D21064">
        <w:rPr>
          <w:rFonts w:ascii="Arial" w:hAnsi="Arial"/>
          <w:sz w:val="21"/>
          <w:szCs w:val="28"/>
        </w:rPr>
        <w:t>3630</w:t>
      </w:r>
      <w:r>
        <w:rPr>
          <w:rFonts w:ascii="Arial" w:hAnsi="Arial" w:hint="eastAsia"/>
          <w:sz w:val="21"/>
          <w:szCs w:val="28"/>
        </w:rPr>
        <w:t>公顷，与</w:t>
      </w:r>
      <w:r w:rsidRPr="00D21064">
        <w:rPr>
          <w:rFonts w:ascii="Arial" w:hAnsi="Arial"/>
          <w:sz w:val="21"/>
          <w:szCs w:val="28"/>
        </w:rPr>
        <w:t>2022</w:t>
      </w:r>
      <w:r>
        <w:rPr>
          <w:rFonts w:ascii="Arial" w:hAnsi="Arial" w:hint="eastAsia"/>
          <w:sz w:val="21"/>
          <w:szCs w:val="28"/>
        </w:rPr>
        <w:t>年基本持平。其中，住宅用地</w:t>
      </w:r>
      <w:r w:rsidRPr="00D21064">
        <w:rPr>
          <w:rFonts w:ascii="Arial" w:hAnsi="Arial"/>
          <w:sz w:val="21"/>
          <w:szCs w:val="28"/>
        </w:rPr>
        <w:t>1060</w:t>
      </w:r>
      <w:r>
        <w:rPr>
          <w:rFonts w:ascii="Arial" w:hAnsi="Arial" w:hint="eastAsia"/>
          <w:sz w:val="21"/>
          <w:szCs w:val="28"/>
        </w:rPr>
        <w:t>公顷（产权住宅用地</w:t>
      </w:r>
      <w:r w:rsidRPr="00D21064">
        <w:rPr>
          <w:rFonts w:ascii="Arial" w:hAnsi="Arial"/>
          <w:sz w:val="21"/>
          <w:szCs w:val="28"/>
        </w:rPr>
        <w:t>800</w:t>
      </w:r>
      <w:r>
        <w:rPr>
          <w:rFonts w:ascii="Arial" w:hAnsi="Arial" w:hint="eastAsia"/>
          <w:sz w:val="21"/>
          <w:szCs w:val="28"/>
        </w:rPr>
        <w:t>公顷，租赁住宅用地</w:t>
      </w:r>
      <w:r w:rsidRPr="00D21064">
        <w:rPr>
          <w:rFonts w:ascii="Arial" w:hAnsi="Arial"/>
          <w:sz w:val="21"/>
          <w:szCs w:val="28"/>
        </w:rPr>
        <w:t>260</w:t>
      </w:r>
      <w:r>
        <w:rPr>
          <w:rFonts w:ascii="Arial" w:hAnsi="Arial" w:hint="eastAsia"/>
          <w:sz w:val="21"/>
          <w:szCs w:val="28"/>
        </w:rPr>
        <w:t>公顷）。从各区供应计划来看，供地重点向城市副中心和多点地区倾斜，促进土地资源合理配置。中心城区、生态涵养区的供应比例均保持在</w:t>
      </w:r>
      <w:r w:rsidRPr="00D21064">
        <w:rPr>
          <w:rFonts w:ascii="Arial" w:hAnsi="Arial"/>
          <w:sz w:val="21"/>
          <w:szCs w:val="28"/>
        </w:rPr>
        <w:t>20</w:t>
      </w:r>
      <w:r>
        <w:rPr>
          <w:rFonts w:ascii="Arial" w:hAnsi="Arial"/>
          <w:sz w:val="21"/>
          <w:szCs w:val="28"/>
        </w:rPr>
        <w:t>%</w:t>
      </w:r>
      <w:r>
        <w:rPr>
          <w:rFonts w:ascii="Arial" w:hAnsi="Arial" w:hint="eastAsia"/>
          <w:sz w:val="21"/>
          <w:szCs w:val="28"/>
        </w:rPr>
        <w:t>左右，城市副中心和多点地区供应比率稳定在</w:t>
      </w:r>
      <w:r w:rsidRPr="00D21064">
        <w:rPr>
          <w:rFonts w:ascii="Arial" w:hAnsi="Arial"/>
          <w:sz w:val="21"/>
          <w:szCs w:val="28"/>
        </w:rPr>
        <w:t>60</w:t>
      </w:r>
      <w:r>
        <w:rPr>
          <w:rFonts w:ascii="Arial" w:hAnsi="Arial"/>
          <w:sz w:val="21"/>
          <w:szCs w:val="28"/>
        </w:rPr>
        <w:t>%</w:t>
      </w:r>
      <w:r>
        <w:rPr>
          <w:rFonts w:ascii="Arial" w:hAnsi="Arial" w:hint="eastAsia"/>
          <w:sz w:val="21"/>
          <w:szCs w:val="28"/>
        </w:rPr>
        <w:t>左右。</w:t>
      </w:r>
    </w:p>
    <w:p w14:paraId="7B617C3B" w14:textId="77777777" w:rsidR="009E22C0" w:rsidRDefault="009E22C0" w:rsidP="009E22C0">
      <w:pPr>
        <w:overflowPunct w:val="0"/>
        <w:adjustRightInd w:val="0"/>
        <w:snapToGrid w:val="0"/>
        <w:spacing w:line="480" w:lineRule="auto"/>
        <w:ind w:firstLineChars="200" w:firstLine="420"/>
        <w:jc w:val="both"/>
        <w:rPr>
          <w:rFonts w:ascii="Arial" w:hAnsi="Arial"/>
          <w:sz w:val="21"/>
          <w:szCs w:val="28"/>
        </w:rPr>
      </w:pPr>
      <w:r w:rsidRPr="00D21064">
        <w:rPr>
          <w:rFonts w:ascii="Arial" w:hAnsi="Arial"/>
          <w:sz w:val="21"/>
          <w:szCs w:val="28"/>
        </w:rPr>
        <w:t>3</w:t>
      </w:r>
      <w:r>
        <w:rPr>
          <w:rFonts w:ascii="Arial" w:hAnsi="Arial"/>
          <w:sz w:val="21"/>
          <w:szCs w:val="28"/>
        </w:rPr>
        <w:t>.</w:t>
      </w:r>
      <w:r>
        <w:rPr>
          <w:rFonts w:ascii="Arial" w:hAnsi="Arial" w:hint="eastAsia"/>
          <w:sz w:val="21"/>
          <w:szCs w:val="28"/>
        </w:rPr>
        <w:t>商品房住宅市场</w:t>
      </w:r>
    </w:p>
    <w:p w14:paraId="65E7E2E2" w14:textId="77777777" w:rsidR="009E22C0" w:rsidRDefault="009E22C0" w:rsidP="009E22C0">
      <w:pPr>
        <w:overflowPunct w:val="0"/>
        <w:adjustRightInd w:val="0"/>
        <w:snapToGrid w:val="0"/>
        <w:spacing w:line="480" w:lineRule="auto"/>
        <w:ind w:firstLineChars="200" w:firstLine="420"/>
        <w:jc w:val="both"/>
        <w:rPr>
          <w:rFonts w:ascii="Arial" w:hAnsi="Arial"/>
          <w:sz w:val="21"/>
          <w:szCs w:val="28"/>
        </w:rPr>
      </w:pPr>
      <w:r>
        <w:rPr>
          <w:rFonts w:ascii="Arial" w:hAnsi="Arial" w:hint="eastAsia"/>
          <w:sz w:val="21"/>
          <w:szCs w:val="28"/>
        </w:rPr>
        <w:lastRenderedPageBreak/>
        <w:t>（</w:t>
      </w:r>
      <w:r w:rsidRPr="00D21064">
        <w:rPr>
          <w:rFonts w:ascii="Arial" w:hAnsi="Arial"/>
          <w:sz w:val="21"/>
          <w:szCs w:val="28"/>
        </w:rPr>
        <w:t>1</w:t>
      </w:r>
      <w:r>
        <w:rPr>
          <w:rFonts w:ascii="Arial" w:hAnsi="Arial" w:hint="eastAsia"/>
          <w:sz w:val="21"/>
          <w:szCs w:val="28"/>
        </w:rPr>
        <w:t>）商品住宅供给状况</w:t>
      </w:r>
    </w:p>
    <w:p w14:paraId="0BF7F742" w14:textId="77777777" w:rsidR="009E22C0" w:rsidRDefault="009E22C0" w:rsidP="009E22C0">
      <w:pPr>
        <w:overflowPunct w:val="0"/>
        <w:adjustRightInd w:val="0"/>
        <w:snapToGrid w:val="0"/>
        <w:spacing w:line="480" w:lineRule="auto"/>
        <w:ind w:firstLineChars="200" w:firstLine="420"/>
        <w:jc w:val="both"/>
        <w:rPr>
          <w:rFonts w:ascii="Arial" w:hAnsi="Arial"/>
          <w:sz w:val="21"/>
          <w:szCs w:val="20"/>
        </w:rPr>
      </w:pPr>
      <w:r w:rsidRPr="00D21064">
        <w:rPr>
          <w:rFonts w:ascii="Arial" w:hAnsi="Arial"/>
          <w:sz w:val="21"/>
        </w:rPr>
        <w:t>2023</w:t>
      </w:r>
      <w:r>
        <w:rPr>
          <w:rFonts w:ascii="Arial" w:hAnsi="Arial" w:hint="eastAsia"/>
          <w:sz w:val="21"/>
        </w:rPr>
        <w:t>年上半年北京商品住宅（不含保障房）累计供应</w:t>
      </w:r>
      <w:r w:rsidRPr="00D21064">
        <w:rPr>
          <w:rFonts w:ascii="Arial" w:hAnsi="Arial"/>
          <w:sz w:val="21"/>
        </w:rPr>
        <w:t>220</w:t>
      </w:r>
      <w:r>
        <w:rPr>
          <w:rFonts w:ascii="Arial" w:hAnsi="Arial"/>
          <w:sz w:val="21"/>
        </w:rPr>
        <w:t>.</w:t>
      </w:r>
      <w:r w:rsidRPr="00D21064">
        <w:rPr>
          <w:rFonts w:ascii="Arial" w:hAnsi="Arial"/>
          <w:sz w:val="21"/>
        </w:rPr>
        <w:t>24</w:t>
      </w:r>
      <w:r>
        <w:rPr>
          <w:rFonts w:ascii="Arial" w:hAnsi="Arial" w:hint="eastAsia"/>
          <w:sz w:val="21"/>
        </w:rPr>
        <w:t>万㎡，同比减少近四成。具体来看，</w:t>
      </w:r>
      <w:r w:rsidRPr="00D21064">
        <w:rPr>
          <w:rFonts w:ascii="Arial" w:hAnsi="Arial"/>
          <w:sz w:val="21"/>
        </w:rPr>
        <w:t>1</w:t>
      </w:r>
      <w:r>
        <w:rPr>
          <w:rFonts w:ascii="Arial" w:hAnsi="Arial" w:hint="eastAsia"/>
          <w:sz w:val="21"/>
        </w:rPr>
        <w:t>月新增供应规模仅</w:t>
      </w:r>
      <w:r w:rsidRPr="00D21064">
        <w:rPr>
          <w:rFonts w:ascii="Arial" w:hAnsi="Arial"/>
          <w:sz w:val="21"/>
        </w:rPr>
        <w:t>45</w:t>
      </w:r>
      <w:r>
        <w:rPr>
          <w:rFonts w:ascii="Arial" w:hAnsi="Arial" w:hint="eastAsia"/>
          <w:sz w:val="21"/>
        </w:rPr>
        <w:t>万平，环比降幅近两成；</w:t>
      </w:r>
      <w:r w:rsidRPr="00D21064">
        <w:rPr>
          <w:rFonts w:ascii="Arial" w:hAnsi="Arial"/>
          <w:sz w:val="21"/>
        </w:rPr>
        <w:t>2</w:t>
      </w:r>
      <w:r>
        <w:rPr>
          <w:rFonts w:ascii="Arial" w:hAnsi="Arial" w:hint="eastAsia"/>
          <w:sz w:val="21"/>
        </w:rPr>
        <w:t>月供应规模创疫情以来新低，仅</w:t>
      </w:r>
      <w:r w:rsidRPr="00D21064">
        <w:rPr>
          <w:rFonts w:ascii="Arial" w:hAnsi="Arial"/>
          <w:sz w:val="21"/>
        </w:rPr>
        <w:t>10</w:t>
      </w:r>
      <w:r>
        <w:rPr>
          <w:rFonts w:ascii="Arial" w:hAnsi="Arial" w:hint="eastAsia"/>
          <w:sz w:val="21"/>
        </w:rPr>
        <w:t>万平；随着楼市“小阳春”迹象持续显现，</w:t>
      </w:r>
      <w:proofErr w:type="gramStart"/>
      <w:r w:rsidRPr="00D21064">
        <w:rPr>
          <w:rFonts w:ascii="Arial" w:hAnsi="Arial"/>
          <w:sz w:val="21"/>
        </w:rPr>
        <w:t>3</w:t>
      </w:r>
      <w:r>
        <w:rPr>
          <w:rFonts w:ascii="Arial" w:hAnsi="Arial" w:hint="eastAsia"/>
          <w:sz w:val="21"/>
        </w:rPr>
        <w:t>月房企推盘</w:t>
      </w:r>
      <w:proofErr w:type="gramEnd"/>
      <w:r>
        <w:rPr>
          <w:rFonts w:ascii="Arial" w:hAnsi="Arial" w:hint="eastAsia"/>
          <w:sz w:val="21"/>
        </w:rPr>
        <w:t>意愿加强，新房供应触底反弹至</w:t>
      </w:r>
      <w:r w:rsidRPr="00D21064">
        <w:rPr>
          <w:rFonts w:ascii="Arial" w:hAnsi="Arial"/>
          <w:sz w:val="21"/>
        </w:rPr>
        <w:t>76</w:t>
      </w:r>
      <w:r>
        <w:rPr>
          <w:rFonts w:ascii="Arial" w:hAnsi="Arial" w:hint="eastAsia"/>
          <w:sz w:val="21"/>
        </w:rPr>
        <w:t>万平；</w:t>
      </w:r>
      <w:r w:rsidRPr="00D21064">
        <w:rPr>
          <w:rFonts w:ascii="Arial" w:hAnsi="Arial"/>
          <w:sz w:val="21"/>
        </w:rPr>
        <w:t>4</w:t>
      </w:r>
      <w:r>
        <w:rPr>
          <w:rFonts w:ascii="Arial" w:hAnsi="Arial"/>
          <w:sz w:val="21"/>
        </w:rPr>
        <w:t>-</w:t>
      </w:r>
      <w:r w:rsidRPr="00D21064">
        <w:rPr>
          <w:rFonts w:ascii="Arial" w:hAnsi="Arial"/>
          <w:sz w:val="21"/>
        </w:rPr>
        <w:t>5</w:t>
      </w:r>
      <w:r>
        <w:rPr>
          <w:rFonts w:ascii="Arial" w:hAnsi="Arial" w:hint="eastAsia"/>
          <w:sz w:val="21"/>
        </w:rPr>
        <w:t>月随着市场预期的走弱，</w:t>
      </w:r>
      <w:proofErr w:type="gramStart"/>
      <w:r>
        <w:rPr>
          <w:rFonts w:ascii="Arial" w:hAnsi="Arial" w:hint="eastAsia"/>
          <w:sz w:val="21"/>
        </w:rPr>
        <w:t>房企推盘</w:t>
      </w:r>
      <w:proofErr w:type="gramEnd"/>
      <w:r>
        <w:rPr>
          <w:rFonts w:ascii="Arial" w:hAnsi="Arial" w:hint="eastAsia"/>
          <w:sz w:val="21"/>
        </w:rPr>
        <w:t>意愿下滑，供应规模降至低位；</w:t>
      </w:r>
      <w:proofErr w:type="gramStart"/>
      <w:r w:rsidRPr="00D21064">
        <w:rPr>
          <w:rFonts w:ascii="Arial" w:hAnsi="Arial"/>
          <w:sz w:val="21"/>
        </w:rPr>
        <w:t>6</w:t>
      </w:r>
      <w:r>
        <w:rPr>
          <w:rFonts w:ascii="Arial" w:hAnsi="Arial" w:hint="eastAsia"/>
          <w:sz w:val="21"/>
        </w:rPr>
        <w:t>月房企为</w:t>
      </w:r>
      <w:proofErr w:type="gramEnd"/>
      <w:r>
        <w:rPr>
          <w:rFonts w:ascii="Arial" w:hAnsi="Arial" w:hint="eastAsia"/>
          <w:sz w:val="21"/>
        </w:rPr>
        <w:t>冲刺年中业绩，</w:t>
      </w:r>
      <w:proofErr w:type="gramStart"/>
      <w:r>
        <w:rPr>
          <w:rFonts w:ascii="Arial" w:hAnsi="Arial" w:hint="eastAsia"/>
          <w:sz w:val="21"/>
        </w:rPr>
        <w:t>房企推盘</w:t>
      </w:r>
      <w:proofErr w:type="gramEnd"/>
      <w:r>
        <w:rPr>
          <w:rFonts w:ascii="Arial" w:hAnsi="Arial" w:hint="eastAsia"/>
          <w:sz w:val="21"/>
        </w:rPr>
        <w:t>意愿加强，供应规模明显增加。但是，整体来看上半年北京市累计供应面积仅为</w:t>
      </w:r>
      <w:r w:rsidRPr="00D21064">
        <w:rPr>
          <w:rFonts w:ascii="Arial" w:hAnsi="Arial"/>
          <w:sz w:val="21"/>
        </w:rPr>
        <w:t>220</w:t>
      </w:r>
      <w:r>
        <w:rPr>
          <w:rFonts w:ascii="Arial" w:hAnsi="Arial"/>
          <w:sz w:val="21"/>
        </w:rPr>
        <w:t>.</w:t>
      </w:r>
      <w:r w:rsidRPr="00D21064">
        <w:rPr>
          <w:rFonts w:ascii="Arial" w:hAnsi="Arial"/>
          <w:sz w:val="21"/>
        </w:rPr>
        <w:t>24</w:t>
      </w:r>
      <w:r>
        <w:rPr>
          <w:rFonts w:ascii="Arial" w:hAnsi="Arial" w:hint="eastAsia"/>
          <w:sz w:val="21"/>
        </w:rPr>
        <w:t>万平，为近五年供应低点，仅高于</w:t>
      </w:r>
      <w:r w:rsidRPr="00D21064">
        <w:rPr>
          <w:rFonts w:ascii="Arial" w:hAnsi="Arial"/>
          <w:sz w:val="21"/>
        </w:rPr>
        <w:t>2018</w:t>
      </w:r>
      <w:r>
        <w:rPr>
          <w:rFonts w:ascii="Arial" w:hAnsi="Arial" w:hint="eastAsia"/>
          <w:sz w:val="21"/>
        </w:rPr>
        <w:t>年同期。</w:t>
      </w:r>
    </w:p>
    <w:p w14:paraId="42D55BD2" w14:textId="77777777" w:rsidR="009E22C0" w:rsidRDefault="009E22C0" w:rsidP="009E22C0">
      <w:pPr>
        <w:overflowPunct w:val="0"/>
        <w:adjustRightInd w:val="0"/>
        <w:snapToGrid w:val="0"/>
        <w:spacing w:line="480" w:lineRule="auto"/>
        <w:ind w:firstLineChars="200" w:firstLine="420"/>
        <w:jc w:val="both"/>
        <w:rPr>
          <w:rFonts w:ascii="Arial" w:hAnsi="Arial"/>
          <w:sz w:val="21"/>
        </w:rPr>
      </w:pPr>
      <w:r>
        <w:rPr>
          <w:rFonts w:ascii="Arial" w:hAnsi="Arial" w:hint="eastAsia"/>
          <w:sz w:val="21"/>
        </w:rPr>
        <w:t>供求关系方面，</w:t>
      </w:r>
      <w:r w:rsidRPr="00D21064">
        <w:rPr>
          <w:rFonts w:ascii="Arial" w:hAnsi="Arial"/>
          <w:sz w:val="21"/>
        </w:rPr>
        <w:t>2023</w:t>
      </w:r>
      <w:r>
        <w:rPr>
          <w:rFonts w:ascii="Arial" w:hAnsi="Arial" w:hint="eastAsia"/>
          <w:sz w:val="21"/>
        </w:rPr>
        <w:t>年上半年商品住宅市场</w:t>
      </w:r>
      <w:proofErr w:type="gramStart"/>
      <w:r>
        <w:rPr>
          <w:rFonts w:ascii="Arial" w:hAnsi="Arial" w:hint="eastAsia"/>
          <w:sz w:val="21"/>
        </w:rPr>
        <w:t>销供比</w:t>
      </w:r>
      <w:proofErr w:type="gramEnd"/>
      <w:r>
        <w:rPr>
          <w:rFonts w:ascii="Arial" w:hAnsi="Arial" w:hint="eastAsia"/>
          <w:sz w:val="21"/>
        </w:rPr>
        <w:t>为</w:t>
      </w:r>
      <w:r w:rsidRPr="00D21064">
        <w:rPr>
          <w:rFonts w:ascii="Arial" w:hAnsi="Arial"/>
          <w:sz w:val="21"/>
        </w:rPr>
        <w:t>1</w:t>
      </w:r>
      <w:r>
        <w:rPr>
          <w:rFonts w:ascii="Arial" w:hAnsi="Arial"/>
          <w:sz w:val="21"/>
        </w:rPr>
        <w:t>.</w:t>
      </w:r>
      <w:r w:rsidRPr="00D21064">
        <w:rPr>
          <w:rFonts w:ascii="Arial" w:hAnsi="Arial"/>
          <w:sz w:val="21"/>
        </w:rPr>
        <w:t>53</w:t>
      </w:r>
      <w:r>
        <w:rPr>
          <w:rFonts w:ascii="Arial" w:hAnsi="Arial" w:hint="eastAsia"/>
          <w:sz w:val="21"/>
        </w:rPr>
        <w:t>，整体供应量</w:t>
      </w:r>
      <w:proofErr w:type="gramStart"/>
      <w:r>
        <w:rPr>
          <w:rFonts w:ascii="Arial" w:hAnsi="Arial" w:hint="eastAsia"/>
          <w:sz w:val="21"/>
        </w:rPr>
        <w:t>较成交</w:t>
      </w:r>
      <w:proofErr w:type="gramEnd"/>
      <w:r>
        <w:rPr>
          <w:rFonts w:ascii="Arial" w:hAnsi="Arial" w:hint="eastAsia"/>
          <w:sz w:val="21"/>
        </w:rPr>
        <w:t>规模有所不足。供应同、环比均回落，新房市场仍然以去库存为主，供应量的下滑一定程度上受去年供地规模缩小影响。随着上半年及去年下半年成交地块陆续入市，商品住宅市场供应量不足的趋势或将有所缓解。</w:t>
      </w:r>
    </w:p>
    <w:p w14:paraId="0E304DA6" w14:textId="77777777" w:rsidR="009E22C0" w:rsidRDefault="007B4E38" w:rsidP="009E22C0">
      <w:pPr>
        <w:overflowPunct w:val="0"/>
        <w:spacing w:line="480" w:lineRule="auto"/>
        <w:jc w:val="center"/>
        <w:rPr>
          <w:rFonts w:ascii="Arial" w:hAnsi="Arial"/>
          <w:sz w:val="21"/>
          <w:highlight w:val="lightGray"/>
        </w:rPr>
      </w:pPr>
      <w:r>
        <w:rPr>
          <w:noProof/>
        </w:rPr>
        <w:drawing>
          <wp:inline distT="0" distB="0" distL="0" distR="0" wp14:anchorId="2A6735B3" wp14:editId="1AF1D3E6">
            <wp:extent cx="5905500" cy="1739900"/>
            <wp:effectExtent l="0" t="0" r="0" b="0"/>
            <wp:docPr id="5"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739900"/>
                    </a:xfrm>
                    <a:prstGeom prst="rect">
                      <a:avLst/>
                    </a:prstGeom>
                    <a:noFill/>
                    <a:ln>
                      <a:noFill/>
                    </a:ln>
                  </pic:spPr>
                </pic:pic>
              </a:graphicData>
            </a:graphic>
          </wp:inline>
        </w:drawing>
      </w:r>
    </w:p>
    <w:p w14:paraId="6E1FA248" w14:textId="77777777" w:rsidR="009E22C0" w:rsidRDefault="009E22C0" w:rsidP="009E22C0">
      <w:pPr>
        <w:overflowPunct w:val="0"/>
        <w:adjustRightInd w:val="0"/>
        <w:snapToGrid w:val="0"/>
        <w:spacing w:line="480" w:lineRule="auto"/>
        <w:ind w:firstLineChars="200" w:firstLine="420"/>
        <w:jc w:val="both"/>
        <w:rPr>
          <w:rFonts w:ascii="Arial" w:hAnsi="Arial"/>
          <w:sz w:val="21"/>
          <w:szCs w:val="28"/>
        </w:rPr>
      </w:pPr>
      <w:r>
        <w:rPr>
          <w:rFonts w:ascii="Arial" w:hAnsi="Arial" w:hint="eastAsia"/>
          <w:sz w:val="21"/>
          <w:szCs w:val="28"/>
        </w:rPr>
        <w:t>截至</w:t>
      </w:r>
      <w:r w:rsidRPr="00D21064">
        <w:rPr>
          <w:rFonts w:ascii="Arial" w:hAnsi="Arial"/>
          <w:sz w:val="21"/>
          <w:szCs w:val="28"/>
        </w:rPr>
        <w:t>6</w:t>
      </w:r>
      <w:r>
        <w:rPr>
          <w:rFonts w:ascii="Arial" w:hAnsi="Arial" w:hint="eastAsia"/>
          <w:sz w:val="21"/>
          <w:szCs w:val="28"/>
        </w:rPr>
        <w:t>月底，北京商品住宅（不含保障房）库存量为</w:t>
      </w:r>
      <w:r w:rsidRPr="00D21064">
        <w:rPr>
          <w:rFonts w:ascii="Arial" w:hAnsi="Arial"/>
          <w:sz w:val="21"/>
          <w:szCs w:val="28"/>
        </w:rPr>
        <w:t>1021</w:t>
      </w:r>
      <w:r>
        <w:rPr>
          <w:rFonts w:ascii="Arial" w:hAnsi="Arial"/>
          <w:sz w:val="21"/>
          <w:szCs w:val="28"/>
        </w:rPr>
        <w:t>.</w:t>
      </w:r>
      <w:r w:rsidRPr="00D21064">
        <w:rPr>
          <w:rFonts w:ascii="Arial" w:hAnsi="Arial"/>
          <w:sz w:val="21"/>
          <w:szCs w:val="28"/>
        </w:rPr>
        <w:t>76</w:t>
      </w:r>
      <w:r>
        <w:rPr>
          <w:rFonts w:ascii="Arial" w:hAnsi="Arial" w:hint="eastAsia"/>
          <w:sz w:val="21"/>
          <w:szCs w:val="28"/>
        </w:rPr>
        <w:t>万㎡，较去年同期下降</w:t>
      </w:r>
      <w:r w:rsidRPr="00D21064">
        <w:rPr>
          <w:rFonts w:ascii="Arial" w:hAnsi="Arial"/>
          <w:sz w:val="21"/>
          <w:szCs w:val="28"/>
        </w:rPr>
        <w:t>16</w:t>
      </w:r>
      <w:r>
        <w:rPr>
          <w:rFonts w:ascii="Arial" w:hAnsi="Arial"/>
          <w:sz w:val="21"/>
          <w:szCs w:val="28"/>
        </w:rPr>
        <w:t>.</w:t>
      </w:r>
      <w:r w:rsidRPr="00D21064">
        <w:rPr>
          <w:rFonts w:ascii="Arial" w:hAnsi="Arial"/>
          <w:sz w:val="21"/>
          <w:szCs w:val="28"/>
        </w:rPr>
        <w:t>7</w:t>
      </w:r>
      <w:r>
        <w:rPr>
          <w:rFonts w:ascii="Arial" w:hAnsi="Arial"/>
          <w:sz w:val="21"/>
          <w:szCs w:val="28"/>
        </w:rPr>
        <w:t>%</w:t>
      </w:r>
      <w:r>
        <w:rPr>
          <w:rFonts w:ascii="Arial" w:hAnsi="Arial" w:hint="eastAsia"/>
          <w:sz w:val="21"/>
          <w:szCs w:val="28"/>
        </w:rPr>
        <w:t>，为近四年同期低位，库存去化效果明显；出清周期方面，</w:t>
      </w:r>
      <w:r w:rsidRPr="00D21064">
        <w:rPr>
          <w:rFonts w:ascii="Arial" w:hAnsi="Arial"/>
          <w:sz w:val="21"/>
          <w:szCs w:val="28"/>
        </w:rPr>
        <w:t>2023</w:t>
      </w:r>
      <w:r>
        <w:rPr>
          <w:rFonts w:ascii="Arial" w:hAnsi="Arial" w:hint="eastAsia"/>
          <w:sz w:val="21"/>
          <w:szCs w:val="28"/>
        </w:rPr>
        <w:t>年以来商品住宅市场供求波动较大，库存去化周期震荡波动，但较去年下半年呈现回落的趋势，截止到</w:t>
      </w:r>
      <w:r w:rsidRPr="00D21064">
        <w:rPr>
          <w:rFonts w:ascii="Arial" w:hAnsi="Arial"/>
          <w:sz w:val="21"/>
          <w:szCs w:val="28"/>
        </w:rPr>
        <w:t>2023</w:t>
      </w:r>
      <w:r>
        <w:rPr>
          <w:rFonts w:ascii="Arial" w:hAnsi="Arial" w:hint="eastAsia"/>
          <w:sz w:val="21"/>
          <w:szCs w:val="28"/>
        </w:rPr>
        <w:t>年</w:t>
      </w:r>
      <w:r w:rsidRPr="00D21064">
        <w:rPr>
          <w:rFonts w:ascii="Arial" w:hAnsi="Arial"/>
          <w:sz w:val="21"/>
          <w:szCs w:val="28"/>
        </w:rPr>
        <w:t>6</w:t>
      </w:r>
      <w:r>
        <w:rPr>
          <w:rFonts w:ascii="Arial" w:hAnsi="Arial" w:hint="eastAsia"/>
          <w:sz w:val="21"/>
          <w:szCs w:val="28"/>
        </w:rPr>
        <w:t>月去化周期为</w:t>
      </w:r>
      <w:r w:rsidRPr="00D21064">
        <w:rPr>
          <w:rFonts w:ascii="Arial" w:hAnsi="Arial"/>
          <w:sz w:val="21"/>
          <w:szCs w:val="28"/>
        </w:rPr>
        <w:t>18</w:t>
      </w:r>
      <w:r>
        <w:rPr>
          <w:rFonts w:ascii="Arial" w:hAnsi="Arial"/>
          <w:sz w:val="21"/>
          <w:szCs w:val="28"/>
        </w:rPr>
        <w:t>.</w:t>
      </w:r>
      <w:r w:rsidRPr="00D21064">
        <w:rPr>
          <w:rFonts w:ascii="Arial" w:hAnsi="Arial"/>
          <w:sz w:val="21"/>
          <w:szCs w:val="28"/>
        </w:rPr>
        <w:t>2</w:t>
      </w:r>
      <w:r>
        <w:rPr>
          <w:rFonts w:ascii="Arial" w:hAnsi="Arial" w:hint="eastAsia"/>
          <w:sz w:val="21"/>
          <w:szCs w:val="28"/>
        </w:rPr>
        <w:t>个月。</w:t>
      </w:r>
    </w:p>
    <w:p w14:paraId="4EA1A136" w14:textId="77777777" w:rsidR="009E22C0" w:rsidRDefault="007B4E38" w:rsidP="009E22C0">
      <w:pPr>
        <w:overflowPunct w:val="0"/>
        <w:spacing w:line="480" w:lineRule="auto"/>
        <w:jc w:val="center"/>
        <w:rPr>
          <w:rFonts w:ascii="Arial" w:hAnsi="Arial"/>
          <w:sz w:val="21"/>
          <w:szCs w:val="28"/>
          <w:highlight w:val="lightGray"/>
        </w:rPr>
      </w:pPr>
      <w:r>
        <w:rPr>
          <w:noProof/>
        </w:rPr>
        <w:drawing>
          <wp:inline distT="0" distB="0" distL="0" distR="0" wp14:anchorId="625505D2" wp14:editId="0ACDF9B9">
            <wp:extent cx="5892800" cy="1854200"/>
            <wp:effectExtent l="0" t="0" r="0" b="0"/>
            <wp:docPr id="6"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2800" cy="1854200"/>
                    </a:xfrm>
                    <a:prstGeom prst="rect">
                      <a:avLst/>
                    </a:prstGeom>
                    <a:noFill/>
                    <a:ln>
                      <a:noFill/>
                    </a:ln>
                  </pic:spPr>
                </pic:pic>
              </a:graphicData>
            </a:graphic>
          </wp:inline>
        </w:drawing>
      </w:r>
    </w:p>
    <w:p w14:paraId="29B2749A" w14:textId="77777777" w:rsidR="009E22C0" w:rsidRDefault="009E22C0" w:rsidP="009E22C0">
      <w:pPr>
        <w:overflowPunct w:val="0"/>
        <w:adjustRightInd w:val="0"/>
        <w:snapToGrid w:val="0"/>
        <w:spacing w:line="480" w:lineRule="auto"/>
        <w:ind w:firstLineChars="200" w:firstLine="420"/>
        <w:jc w:val="both"/>
        <w:rPr>
          <w:rFonts w:ascii="Arial" w:hAnsi="Arial"/>
          <w:bCs/>
          <w:sz w:val="21"/>
          <w:szCs w:val="28"/>
        </w:rPr>
      </w:pPr>
      <w:r>
        <w:rPr>
          <w:rFonts w:ascii="Arial" w:hAnsi="Arial" w:hint="eastAsia"/>
          <w:sz w:val="21"/>
          <w:szCs w:val="28"/>
        </w:rPr>
        <w:t>（</w:t>
      </w:r>
      <w:r w:rsidRPr="00D21064">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14:paraId="3E300592" w14:textId="77777777"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szCs w:val="20"/>
        </w:rPr>
      </w:pPr>
      <w:r w:rsidRPr="00D21064">
        <w:rPr>
          <w:rFonts w:ascii="Arial" w:hAnsi="Arial"/>
          <w:sz w:val="21"/>
        </w:rPr>
        <w:lastRenderedPageBreak/>
        <w:t>1</w:t>
      </w:r>
      <w:r>
        <w:rPr>
          <w:rFonts w:ascii="Arial" w:hAnsi="Arial" w:hint="eastAsia"/>
          <w:sz w:val="21"/>
        </w:rPr>
        <w:t>）成交量</w:t>
      </w:r>
    </w:p>
    <w:p w14:paraId="535292C5" w14:textId="77777777"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rPr>
      </w:pPr>
      <w:r w:rsidRPr="00D21064">
        <w:rPr>
          <w:rFonts w:ascii="Arial" w:hAnsi="Arial"/>
          <w:sz w:val="21"/>
        </w:rPr>
        <w:t>2023</w:t>
      </w:r>
      <w:r>
        <w:rPr>
          <w:rFonts w:ascii="Arial" w:hAnsi="Arial" w:hint="eastAsia"/>
          <w:sz w:val="21"/>
        </w:rPr>
        <w:t>年上半年北京房地产市场呈现“先扬后抑”结构，整体成交规模稳中有降。上半年，北京房地产市场成交规模稳中有降，累计成交商品住宅（不含保障房）规模约为</w:t>
      </w:r>
      <w:r w:rsidRPr="00D21064">
        <w:rPr>
          <w:rFonts w:ascii="Arial" w:hAnsi="Arial"/>
          <w:sz w:val="21"/>
        </w:rPr>
        <w:t>336</w:t>
      </w:r>
      <w:r>
        <w:rPr>
          <w:rFonts w:ascii="Arial" w:hAnsi="Arial"/>
          <w:sz w:val="21"/>
        </w:rPr>
        <w:t>.</w:t>
      </w:r>
      <w:r w:rsidRPr="00D21064">
        <w:rPr>
          <w:rFonts w:ascii="Arial" w:hAnsi="Arial"/>
          <w:sz w:val="21"/>
        </w:rPr>
        <w:t>91</w:t>
      </w:r>
      <w:r>
        <w:rPr>
          <w:rFonts w:ascii="Arial" w:hAnsi="Arial" w:hint="eastAsia"/>
          <w:sz w:val="21"/>
        </w:rPr>
        <w:t>万㎡，同比小幅减少</w:t>
      </w:r>
      <w:r w:rsidRPr="00D21064">
        <w:rPr>
          <w:rFonts w:ascii="Arial" w:hAnsi="Arial"/>
          <w:sz w:val="21"/>
        </w:rPr>
        <w:t>4</w:t>
      </w:r>
      <w:r>
        <w:rPr>
          <w:rFonts w:ascii="Arial" w:hAnsi="Arial"/>
          <w:sz w:val="21"/>
        </w:rPr>
        <w:t>.</w:t>
      </w:r>
      <w:r w:rsidRPr="00D21064">
        <w:rPr>
          <w:rFonts w:ascii="Arial" w:hAnsi="Arial"/>
          <w:sz w:val="21"/>
        </w:rPr>
        <w:t>5</w:t>
      </w:r>
      <w:r>
        <w:rPr>
          <w:rFonts w:ascii="Arial" w:hAnsi="Arial"/>
          <w:sz w:val="21"/>
        </w:rPr>
        <w:t>%</w:t>
      </w:r>
      <w:r>
        <w:rPr>
          <w:rFonts w:ascii="Arial" w:hAnsi="Arial" w:hint="eastAsia"/>
          <w:sz w:val="21"/>
        </w:rPr>
        <w:t>，展现出了较强的韧性；分月度来看，</w:t>
      </w:r>
      <w:r w:rsidRPr="00D21064">
        <w:rPr>
          <w:rFonts w:ascii="Arial" w:hAnsi="Arial"/>
          <w:sz w:val="21"/>
        </w:rPr>
        <w:t>1</w:t>
      </w:r>
      <w:r>
        <w:rPr>
          <w:rFonts w:ascii="Arial" w:hAnsi="Arial" w:hint="eastAsia"/>
          <w:sz w:val="21"/>
        </w:rPr>
        <w:t>月份正逢春节假期，叠加疫情因素未全部消除，导致成交仅</w:t>
      </w:r>
      <w:r w:rsidRPr="00D21064">
        <w:rPr>
          <w:rFonts w:ascii="Arial" w:hAnsi="Arial"/>
          <w:sz w:val="21"/>
        </w:rPr>
        <w:t>37</w:t>
      </w:r>
      <w:r>
        <w:rPr>
          <w:rFonts w:ascii="Arial" w:hAnsi="Arial" w:hint="eastAsia"/>
          <w:sz w:val="21"/>
        </w:rPr>
        <w:t>万㎡，创近</w:t>
      </w:r>
      <w:r w:rsidRPr="00D21064">
        <w:rPr>
          <w:rFonts w:ascii="Arial" w:hAnsi="Arial"/>
          <w:sz w:val="21"/>
        </w:rPr>
        <w:t>11</w:t>
      </w:r>
      <w:r>
        <w:rPr>
          <w:rFonts w:ascii="Arial" w:hAnsi="Arial" w:hint="eastAsia"/>
          <w:sz w:val="21"/>
        </w:rPr>
        <w:t>个月新低；</w:t>
      </w:r>
      <w:r w:rsidRPr="00D21064">
        <w:rPr>
          <w:rFonts w:ascii="Arial" w:hAnsi="Arial"/>
          <w:sz w:val="21"/>
        </w:rPr>
        <w:t>2</w:t>
      </w:r>
      <w:r>
        <w:rPr>
          <w:rFonts w:ascii="Arial" w:hAnsi="Arial" w:hint="eastAsia"/>
          <w:sz w:val="21"/>
        </w:rPr>
        <w:t>月份市场热度回暖，</w:t>
      </w:r>
      <w:proofErr w:type="gramStart"/>
      <w:r>
        <w:rPr>
          <w:rFonts w:ascii="Arial" w:hAnsi="Arial" w:hint="eastAsia"/>
          <w:sz w:val="21"/>
        </w:rPr>
        <w:t>案场来访</w:t>
      </w:r>
      <w:proofErr w:type="gramEnd"/>
      <w:r>
        <w:rPr>
          <w:rFonts w:ascii="Arial" w:hAnsi="Arial" w:hint="eastAsia"/>
          <w:sz w:val="21"/>
        </w:rPr>
        <w:t>、认购量明显上涨；随着前期积压的购房需求集中释放，市场迎来小阳春，新房成交规模在</w:t>
      </w:r>
      <w:r w:rsidRPr="00D21064">
        <w:rPr>
          <w:rFonts w:ascii="Arial" w:hAnsi="Arial"/>
          <w:sz w:val="21"/>
        </w:rPr>
        <w:t>3</w:t>
      </w:r>
      <w:r>
        <w:rPr>
          <w:rFonts w:ascii="Arial" w:hAnsi="Arial"/>
          <w:sz w:val="21"/>
        </w:rPr>
        <w:t>-</w:t>
      </w:r>
      <w:r w:rsidRPr="00D21064">
        <w:rPr>
          <w:rFonts w:ascii="Arial" w:hAnsi="Arial"/>
          <w:sz w:val="21"/>
        </w:rPr>
        <w:t>4</w:t>
      </w:r>
      <w:r>
        <w:rPr>
          <w:rFonts w:ascii="Arial" w:hAnsi="Arial" w:hint="eastAsia"/>
          <w:sz w:val="21"/>
        </w:rPr>
        <w:t>月持续回升；但随着积压需求的释放完毕，且预期转冷，</w:t>
      </w:r>
      <w:r w:rsidRPr="00D21064">
        <w:rPr>
          <w:rFonts w:ascii="Arial" w:hAnsi="Arial"/>
          <w:sz w:val="21"/>
        </w:rPr>
        <w:t>5</w:t>
      </w:r>
      <w:r>
        <w:rPr>
          <w:rFonts w:ascii="Arial" w:hAnsi="Arial"/>
          <w:sz w:val="21"/>
        </w:rPr>
        <w:t>-</w:t>
      </w:r>
      <w:r w:rsidRPr="00D21064">
        <w:rPr>
          <w:rFonts w:ascii="Arial" w:hAnsi="Arial"/>
          <w:sz w:val="21"/>
        </w:rPr>
        <w:t>6</w:t>
      </w:r>
      <w:r>
        <w:rPr>
          <w:rFonts w:ascii="Arial" w:hAnsi="Arial" w:hint="eastAsia"/>
          <w:sz w:val="21"/>
        </w:rPr>
        <w:t>月市场成交规模快速回落。</w:t>
      </w:r>
    </w:p>
    <w:p w14:paraId="21D57C84" w14:textId="77777777" w:rsidR="009E22C0" w:rsidRDefault="007B4E38" w:rsidP="009E22C0">
      <w:pPr>
        <w:tabs>
          <w:tab w:val="left" w:pos="426"/>
        </w:tabs>
        <w:overflowPunct w:val="0"/>
        <w:spacing w:line="480" w:lineRule="auto"/>
        <w:jc w:val="center"/>
        <w:rPr>
          <w:rFonts w:ascii="Arial" w:hAnsi="Arial"/>
          <w:sz w:val="21"/>
          <w:highlight w:val="lightGray"/>
        </w:rPr>
      </w:pPr>
      <w:r>
        <w:rPr>
          <w:noProof/>
        </w:rPr>
        <w:drawing>
          <wp:inline distT="0" distB="0" distL="0" distR="0" wp14:anchorId="46B1CDA8" wp14:editId="56D02951">
            <wp:extent cx="5918200" cy="1765300"/>
            <wp:effectExtent l="0" t="0" r="0" b="0"/>
            <wp:docPr id="7"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8200" cy="1765300"/>
                    </a:xfrm>
                    <a:prstGeom prst="rect">
                      <a:avLst/>
                    </a:prstGeom>
                    <a:noFill/>
                    <a:ln>
                      <a:noFill/>
                    </a:ln>
                  </pic:spPr>
                </pic:pic>
              </a:graphicData>
            </a:graphic>
          </wp:inline>
        </w:drawing>
      </w:r>
    </w:p>
    <w:p w14:paraId="16168B7A" w14:textId="77777777" w:rsidR="009E22C0" w:rsidRDefault="009E22C0" w:rsidP="00015C07">
      <w:pPr>
        <w:overflowPunct w:val="0"/>
        <w:adjustRightInd w:val="0"/>
        <w:snapToGrid w:val="0"/>
        <w:spacing w:line="480" w:lineRule="auto"/>
        <w:ind w:firstLineChars="200" w:firstLine="420"/>
        <w:jc w:val="both"/>
        <w:rPr>
          <w:rFonts w:ascii="Arial" w:hAnsi="Arial"/>
          <w:sz w:val="21"/>
        </w:rPr>
      </w:pPr>
      <w:r w:rsidRPr="00D21064">
        <w:rPr>
          <w:rFonts w:ascii="Arial" w:hAnsi="Arial"/>
          <w:sz w:val="21"/>
        </w:rPr>
        <w:t>2</w:t>
      </w:r>
      <w:r>
        <w:rPr>
          <w:rFonts w:ascii="Arial" w:hAnsi="Arial" w:hint="eastAsia"/>
          <w:sz w:val="21"/>
        </w:rPr>
        <w:t>）成交价格</w:t>
      </w:r>
    </w:p>
    <w:p w14:paraId="79F191A5" w14:textId="77777777" w:rsidR="009E22C0" w:rsidRDefault="009E22C0" w:rsidP="00015C07">
      <w:pPr>
        <w:overflowPunct w:val="0"/>
        <w:adjustRightInd w:val="0"/>
        <w:snapToGrid w:val="0"/>
        <w:spacing w:line="480" w:lineRule="auto"/>
        <w:ind w:firstLineChars="200" w:firstLine="420"/>
        <w:jc w:val="both"/>
        <w:rPr>
          <w:rFonts w:ascii="Arial" w:hAnsi="Arial"/>
          <w:sz w:val="21"/>
          <w:szCs w:val="28"/>
        </w:rPr>
      </w:pPr>
      <w:r w:rsidRPr="00D21064">
        <w:rPr>
          <w:rFonts w:ascii="Arial" w:hAnsi="Arial"/>
          <w:sz w:val="21"/>
          <w:szCs w:val="28"/>
        </w:rPr>
        <w:t>A</w:t>
      </w:r>
      <w:r>
        <w:rPr>
          <w:rFonts w:ascii="Arial" w:hAnsi="Arial"/>
          <w:sz w:val="21"/>
          <w:szCs w:val="28"/>
        </w:rPr>
        <w:t>.</w:t>
      </w:r>
      <w:r>
        <w:rPr>
          <w:rFonts w:ascii="Arial" w:hAnsi="Arial" w:hint="eastAsia"/>
          <w:sz w:val="21"/>
          <w:szCs w:val="28"/>
        </w:rPr>
        <w:t>成交价格</w:t>
      </w:r>
    </w:p>
    <w:p w14:paraId="436D6E56" w14:textId="77777777" w:rsidR="009E22C0" w:rsidRDefault="009E22C0" w:rsidP="00015C07">
      <w:pPr>
        <w:overflowPunct w:val="0"/>
        <w:adjustRightInd w:val="0"/>
        <w:snapToGrid w:val="0"/>
        <w:spacing w:line="480" w:lineRule="auto"/>
        <w:ind w:firstLineChars="200" w:firstLine="420"/>
        <w:jc w:val="both"/>
        <w:rPr>
          <w:rFonts w:ascii="Arial" w:hAnsi="Arial"/>
          <w:sz w:val="21"/>
          <w:szCs w:val="28"/>
        </w:rPr>
      </w:pPr>
      <w:r>
        <w:rPr>
          <w:rFonts w:ascii="Arial" w:hAnsi="Arial" w:hint="eastAsia"/>
          <w:sz w:val="21"/>
          <w:szCs w:val="28"/>
        </w:rPr>
        <w:t>北京商品住宅成交价格指数呈稳步上涨趋势，</w:t>
      </w:r>
      <w:r w:rsidRPr="00D21064">
        <w:rPr>
          <w:rFonts w:ascii="Arial" w:hAnsi="Arial"/>
          <w:sz w:val="21"/>
          <w:szCs w:val="28"/>
        </w:rPr>
        <w:t>2023</w:t>
      </w:r>
      <w:r>
        <w:rPr>
          <w:rFonts w:ascii="Arial" w:hAnsi="Arial" w:hint="eastAsia"/>
          <w:sz w:val="21"/>
          <w:szCs w:val="28"/>
        </w:rPr>
        <w:t>上半年受结构性因素的影响，成交均价明显上涨。单月来来看，北京市新房成交价格指数呈稳步上涨的趋势，但涨幅有所收窄，截止到</w:t>
      </w:r>
      <w:r w:rsidRPr="00D21064">
        <w:rPr>
          <w:rFonts w:ascii="Arial" w:hAnsi="Arial"/>
          <w:sz w:val="21"/>
          <w:szCs w:val="28"/>
        </w:rPr>
        <w:t>2023</w:t>
      </w:r>
      <w:r>
        <w:rPr>
          <w:rFonts w:ascii="Arial" w:hAnsi="Arial" w:hint="eastAsia"/>
          <w:sz w:val="21"/>
          <w:szCs w:val="28"/>
        </w:rPr>
        <w:t>年</w:t>
      </w:r>
      <w:r w:rsidRPr="00D21064">
        <w:rPr>
          <w:rFonts w:ascii="Arial" w:hAnsi="Arial"/>
          <w:sz w:val="21"/>
          <w:szCs w:val="28"/>
        </w:rPr>
        <w:t>6</w:t>
      </w:r>
      <w:r>
        <w:rPr>
          <w:rFonts w:ascii="Arial" w:hAnsi="Arial" w:hint="eastAsia"/>
          <w:sz w:val="21"/>
          <w:szCs w:val="28"/>
        </w:rPr>
        <w:t>月北京市新房成交价格指数为</w:t>
      </w:r>
      <w:r w:rsidRPr="00D21064">
        <w:rPr>
          <w:rFonts w:ascii="Arial" w:hAnsi="Arial"/>
          <w:sz w:val="21"/>
          <w:szCs w:val="28"/>
        </w:rPr>
        <w:t>44748</w:t>
      </w:r>
      <w:r>
        <w:rPr>
          <w:rFonts w:ascii="Arial" w:hAnsi="Arial" w:hint="eastAsia"/>
          <w:sz w:val="21"/>
          <w:szCs w:val="28"/>
        </w:rPr>
        <w:t>元</w:t>
      </w:r>
      <w:r>
        <w:rPr>
          <w:rFonts w:ascii="Arial" w:hAnsi="Arial"/>
          <w:sz w:val="21"/>
          <w:szCs w:val="28"/>
        </w:rPr>
        <w:t>/</w:t>
      </w:r>
      <w:r>
        <w:rPr>
          <w:rFonts w:ascii="Arial" w:hAnsi="Arial" w:hint="eastAsia"/>
          <w:sz w:val="21"/>
          <w:szCs w:val="28"/>
        </w:rPr>
        <w:t>㎡，环比上涨</w:t>
      </w:r>
      <w:r w:rsidRPr="00D21064">
        <w:rPr>
          <w:rFonts w:ascii="Arial" w:hAnsi="Arial"/>
          <w:sz w:val="21"/>
          <w:szCs w:val="28"/>
        </w:rPr>
        <w:t>0</w:t>
      </w:r>
      <w:r>
        <w:rPr>
          <w:rFonts w:ascii="Arial" w:hAnsi="Arial"/>
          <w:sz w:val="21"/>
          <w:szCs w:val="28"/>
        </w:rPr>
        <w:t>.</w:t>
      </w:r>
      <w:r w:rsidRPr="00D21064">
        <w:rPr>
          <w:rFonts w:ascii="Arial" w:hAnsi="Arial"/>
          <w:sz w:val="21"/>
          <w:szCs w:val="28"/>
        </w:rPr>
        <w:t>03</w:t>
      </w:r>
      <w:r>
        <w:rPr>
          <w:rFonts w:ascii="Arial" w:hAnsi="Arial"/>
          <w:sz w:val="21"/>
          <w:szCs w:val="28"/>
        </w:rPr>
        <w:t>%</w:t>
      </w:r>
      <w:r>
        <w:rPr>
          <w:rFonts w:ascii="Arial" w:hAnsi="Arial" w:hint="eastAsia"/>
          <w:sz w:val="21"/>
          <w:szCs w:val="28"/>
        </w:rPr>
        <w:t>，同比上涨</w:t>
      </w:r>
      <w:r w:rsidRPr="00D21064">
        <w:rPr>
          <w:rFonts w:ascii="Arial" w:hAnsi="Arial"/>
          <w:sz w:val="21"/>
          <w:szCs w:val="28"/>
        </w:rPr>
        <w:t>0</w:t>
      </w:r>
      <w:r>
        <w:rPr>
          <w:rFonts w:ascii="Arial" w:hAnsi="Arial"/>
          <w:sz w:val="21"/>
          <w:szCs w:val="28"/>
        </w:rPr>
        <w:t>.</w:t>
      </w:r>
      <w:r w:rsidRPr="00D21064">
        <w:rPr>
          <w:rFonts w:ascii="Arial" w:hAnsi="Arial"/>
          <w:sz w:val="21"/>
          <w:szCs w:val="28"/>
        </w:rPr>
        <w:t>62</w:t>
      </w:r>
      <w:r>
        <w:rPr>
          <w:rFonts w:ascii="Arial" w:hAnsi="Arial"/>
          <w:sz w:val="21"/>
          <w:szCs w:val="28"/>
        </w:rPr>
        <w:t>%</w:t>
      </w:r>
      <w:r>
        <w:rPr>
          <w:rFonts w:ascii="Arial" w:hAnsi="Arial" w:hint="eastAsia"/>
          <w:sz w:val="21"/>
          <w:szCs w:val="28"/>
        </w:rPr>
        <w:t>；累计来看，伴随着北京城建•天坛府、中海•富华里、北京悦府、橡树湾、栖海</w:t>
      </w:r>
      <w:proofErr w:type="gramStart"/>
      <w:r>
        <w:rPr>
          <w:rFonts w:ascii="Arial" w:hAnsi="Arial" w:hint="eastAsia"/>
          <w:sz w:val="21"/>
          <w:szCs w:val="28"/>
        </w:rPr>
        <w:t>澐</w:t>
      </w:r>
      <w:proofErr w:type="gramEnd"/>
      <w:r>
        <w:rPr>
          <w:rFonts w:ascii="Arial" w:hAnsi="Arial" w:hint="eastAsia"/>
          <w:sz w:val="21"/>
          <w:szCs w:val="28"/>
        </w:rPr>
        <w:t>颂、首开金</w:t>
      </w:r>
      <w:proofErr w:type="gramStart"/>
      <w:r>
        <w:rPr>
          <w:rFonts w:ascii="Arial" w:hAnsi="Arial" w:hint="eastAsia"/>
          <w:sz w:val="21"/>
          <w:szCs w:val="28"/>
        </w:rPr>
        <w:t>茂望京樾</w:t>
      </w:r>
      <w:proofErr w:type="gramEnd"/>
      <w:r>
        <w:rPr>
          <w:rFonts w:ascii="Arial" w:hAnsi="Arial" w:hint="eastAsia"/>
          <w:sz w:val="21"/>
          <w:szCs w:val="28"/>
        </w:rPr>
        <w:t>等改善型项目累计销售业绩均位列北京市项目成交</w:t>
      </w:r>
      <w:r w:rsidRPr="00D21064">
        <w:rPr>
          <w:rFonts w:ascii="Arial" w:hAnsi="Arial"/>
          <w:sz w:val="21"/>
          <w:szCs w:val="28"/>
        </w:rPr>
        <w:t>TOP10</w:t>
      </w:r>
      <w:r>
        <w:rPr>
          <w:rFonts w:ascii="Arial" w:hAnsi="Arial" w:hint="eastAsia"/>
          <w:sz w:val="21"/>
          <w:szCs w:val="28"/>
        </w:rPr>
        <w:t>之内，</w:t>
      </w:r>
      <w:proofErr w:type="gramStart"/>
      <w:r>
        <w:rPr>
          <w:rFonts w:ascii="Arial" w:hAnsi="Arial" w:hint="eastAsia"/>
          <w:sz w:val="21"/>
          <w:szCs w:val="28"/>
        </w:rPr>
        <w:t>带动市</w:t>
      </w:r>
      <w:proofErr w:type="gramEnd"/>
      <w:r>
        <w:rPr>
          <w:rFonts w:ascii="Arial" w:hAnsi="Arial" w:hint="eastAsia"/>
          <w:sz w:val="21"/>
          <w:szCs w:val="28"/>
        </w:rPr>
        <w:t>市场中高端产品成交量上行，导致新建商品住宅价格出现明显的结构性上涨，上半年北京新建商品住宅成交平均价格为</w:t>
      </w:r>
      <w:r w:rsidRPr="00D21064">
        <w:rPr>
          <w:rFonts w:ascii="Arial" w:hAnsi="Arial"/>
          <w:sz w:val="21"/>
          <w:szCs w:val="28"/>
        </w:rPr>
        <w:t>60425</w:t>
      </w:r>
      <w:r>
        <w:rPr>
          <w:rFonts w:ascii="Arial" w:hAnsi="Arial" w:hint="eastAsia"/>
          <w:sz w:val="21"/>
          <w:szCs w:val="28"/>
        </w:rPr>
        <w:t>元</w:t>
      </w:r>
      <w:r>
        <w:rPr>
          <w:rFonts w:ascii="Arial" w:hAnsi="Arial"/>
          <w:sz w:val="21"/>
          <w:szCs w:val="28"/>
        </w:rPr>
        <w:t>/</w:t>
      </w:r>
      <w:r>
        <w:rPr>
          <w:rFonts w:ascii="Arial" w:hAnsi="Arial" w:hint="eastAsia"/>
          <w:sz w:val="21"/>
          <w:szCs w:val="28"/>
        </w:rPr>
        <w:t>㎡，较去年上半年上涨</w:t>
      </w:r>
      <w:r w:rsidRPr="00D21064">
        <w:rPr>
          <w:rFonts w:ascii="Arial" w:hAnsi="Arial"/>
          <w:sz w:val="21"/>
          <w:szCs w:val="28"/>
        </w:rPr>
        <w:t>22</w:t>
      </w:r>
      <w:r>
        <w:rPr>
          <w:rFonts w:ascii="Arial" w:hAnsi="Arial"/>
          <w:sz w:val="21"/>
          <w:szCs w:val="28"/>
        </w:rPr>
        <w:t>%</w:t>
      </w:r>
      <w:r>
        <w:rPr>
          <w:rFonts w:ascii="Arial" w:hAnsi="Arial" w:hint="eastAsia"/>
          <w:sz w:val="21"/>
          <w:szCs w:val="28"/>
        </w:rPr>
        <w:t>。</w:t>
      </w:r>
    </w:p>
    <w:p w14:paraId="582EBBC6" w14:textId="77777777" w:rsidR="009E22C0" w:rsidRDefault="007B4E38" w:rsidP="009E22C0">
      <w:pPr>
        <w:overflowPunct w:val="0"/>
        <w:spacing w:line="480" w:lineRule="auto"/>
        <w:jc w:val="center"/>
        <w:rPr>
          <w:rFonts w:ascii="Arial" w:hAnsi="Arial"/>
          <w:sz w:val="21"/>
          <w:szCs w:val="28"/>
          <w:highlight w:val="lightGray"/>
        </w:rPr>
      </w:pPr>
      <w:r>
        <w:rPr>
          <w:noProof/>
        </w:rPr>
        <w:lastRenderedPageBreak/>
        <w:drawing>
          <wp:inline distT="0" distB="0" distL="0" distR="0" wp14:anchorId="5390B9CE" wp14:editId="2CE48BB3">
            <wp:extent cx="5905500" cy="1739900"/>
            <wp:effectExtent l="0" t="0" r="0" b="0"/>
            <wp:docPr id="8"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0" cy="1739900"/>
                    </a:xfrm>
                    <a:prstGeom prst="rect">
                      <a:avLst/>
                    </a:prstGeom>
                    <a:noFill/>
                    <a:ln>
                      <a:noFill/>
                    </a:ln>
                  </pic:spPr>
                </pic:pic>
              </a:graphicData>
            </a:graphic>
          </wp:inline>
        </w:drawing>
      </w:r>
    </w:p>
    <w:p w14:paraId="13E66F4D" w14:textId="77777777" w:rsidR="009E22C0" w:rsidRDefault="009E22C0" w:rsidP="00015C07">
      <w:pPr>
        <w:overflowPunct w:val="0"/>
        <w:adjustRightInd w:val="0"/>
        <w:snapToGrid w:val="0"/>
        <w:spacing w:line="480" w:lineRule="auto"/>
        <w:ind w:firstLineChars="200" w:firstLine="420"/>
        <w:jc w:val="both"/>
        <w:rPr>
          <w:rFonts w:ascii="Arial" w:hAnsi="Arial"/>
          <w:sz w:val="21"/>
          <w:szCs w:val="28"/>
        </w:rPr>
      </w:pPr>
      <w:r w:rsidRPr="00D21064">
        <w:rPr>
          <w:rFonts w:ascii="Arial" w:hAnsi="Arial"/>
          <w:sz w:val="21"/>
          <w:szCs w:val="28"/>
        </w:rPr>
        <w:t>B</w:t>
      </w:r>
      <w:r>
        <w:rPr>
          <w:rFonts w:ascii="Arial" w:hAnsi="Arial"/>
          <w:sz w:val="21"/>
          <w:szCs w:val="28"/>
        </w:rPr>
        <w:t>.</w:t>
      </w:r>
      <w:r>
        <w:t xml:space="preserve"> </w:t>
      </w:r>
      <w:r>
        <w:rPr>
          <w:rFonts w:ascii="Arial" w:hAnsi="Arial" w:hint="eastAsia"/>
          <w:sz w:val="21"/>
          <w:szCs w:val="28"/>
        </w:rPr>
        <w:t>成交结构</w:t>
      </w:r>
    </w:p>
    <w:p w14:paraId="0A48A4AF" w14:textId="77777777" w:rsidR="009E22C0" w:rsidRDefault="009E22C0" w:rsidP="00015C07">
      <w:pPr>
        <w:tabs>
          <w:tab w:val="left" w:pos="426"/>
        </w:tabs>
        <w:overflowPunct w:val="0"/>
        <w:adjustRightInd w:val="0"/>
        <w:snapToGrid w:val="0"/>
        <w:spacing w:line="480" w:lineRule="auto"/>
        <w:ind w:firstLineChars="200" w:firstLine="420"/>
        <w:jc w:val="both"/>
        <w:rPr>
          <w:rFonts w:ascii="Arial" w:hAnsi="Arial"/>
          <w:sz w:val="21"/>
          <w:szCs w:val="28"/>
        </w:rPr>
      </w:pPr>
      <w:r w:rsidRPr="00D21064">
        <w:rPr>
          <w:rFonts w:ascii="Arial" w:hAnsi="Arial"/>
          <w:sz w:val="21"/>
          <w:szCs w:val="28"/>
        </w:rPr>
        <w:t>2023</w:t>
      </w:r>
      <w:r>
        <w:rPr>
          <w:rFonts w:ascii="Arial" w:hAnsi="Arial" w:hint="eastAsia"/>
          <w:sz w:val="21"/>
          <w:szCs w:val="28"/>
        </w:rPr>
        <w:t>年上半年，</w:t>
      </w:r>
      <w:r w:rsidRPr="00D21064">
        <w:rPr>
          <w:rFonts w:ascii="Arial" w:hAnsi="Arial"/>
          <w:sz w:val="21"/>
          <w:szCs w:val="28"/>
        </w:rPr>
        <w:t>90</w:t>
      </w:r>
      <w:r>
        <w:rPr>
          <w:rFonts w:ascii="Arial" w:hAnsi="Arial"/>
          <w:sz w:val="21"/>
          <w:szCs w:val="28"/>
        </w:rPr>
        <w:t>-</w:t>
      </w:r>
      <w:r w:rsidRPr="00D21064">
        <w:rPr>
          <w:rFonts w:ascii="Arial" w:hAnsi="Arial"/>
          <w:sz w:val="21"/>
          <w:szCs w:val="28"/>
        </w:rPr>
        <w:t>200</w:t>
      </w:r>
      <w:r>
        <w:rPr>
          <w:rFonts w:ascii="Arial" w:hAnsi="Arial" w:hint="eastAsia"/>
          <w:sz w:val="21"/>
          <w:szCs w:val="28"/>
        </w:rPr>
        <w:t>㎡面积段的刚改和改善型产品跃升为成交主力，成交套数占比达</w:t>
      </w:r>
      <w:r w:rsidRPr="00D21064">
        <w:rPr>
          <w:rFonts w:ascii="Arial" w:hAnsi="Arial"/>
          <w:sz w:val="21"/>
          <w:szCs w:val="28"/>
        </w:rPr>
        <w:t>59</w:t>
      </w:r>
      <w:r>
        <w:rPr>
          <w:rFonts w:ascii="Arial" w:hAnsi="Arial"/>
          <w:sz w:val="21"/>
          <w:szCs w:val="28"/>
        </w:rPr>
        <w:t>.</w:t>
      </w:r>
      <w:r w:rsidRPr="00D21064">
        <w:rPr>
          <w:rFonts w:ascii="Arial" w:hAnsi="Arial"/>
          <w:sz w:val="21"/>
          <w:szCs w:val="28"/>
        </w:rPr>
        <w:t>7</w:t>
      </w:r>
      <w:r>
        <w:rPr>
          <w:rFonts w:ascii="Arial" w:hAnsi="Arial"/>
          <w:sz w:val="21"/>
          <w:szCs w:val="28"/>
        </w:rPr>
        <w:t>%</w:t>
      </w:r>
      <w:r>
        <w:rPr>
          <w:rFonts w:ascii="Arial" w:hAnsi="Arial" w:hint="eastAsia"/>
          <w:sz w:val="21"/>
          <w:szCs w:val="28"/>
        </w:rPr>
        <w:t>，占比提升</w:t>
      </w:r>
      <w:r w:rsidRPr="00D21064">
        <w:rPr>
          <w:rFonts w:ascii="Arial" w:hAnsi="Arial"/>
          <w:sz w:val="21"/>
          <w:szCs w:val="28"/>
        </w:rPr>
        <w:t>4</w:t>
      </w:r>
      <w:r>
        <w:rPr>
          <w:rFonts w:ascii="Arial" w:hAnsi="Arial"/>
          <w:sz w:val="21"/>
          <w:szCs w:val="28"/>
        </w:rPr>
        <w:t>.</w:t>
      </w:r>
      <w:r w:rsidRPr="00D21064">
        <w:rPr>
          <w:rFonts w:ascii="Arial" w:hAnsi="Arial"/>
          <w:sz w:val="21"/>
          <w:szCs w:val="28"/>
        </w:rPr>
        <w:t>8</w:t>
      </w:r>
      <w:r>
        <w:rPr>
          <w:rFonts w:ascii="Arial" w:hAnsi="Arial" w:hint="eastAsia"/>
          <w:sz w:val="21"/>
          <w:szCs w:val="28"/>
        </w:rPr>
        <w:t>个百分点，增幅显著；</w:t>
      </w:r>
      <w:r w:rsidRPr="00D21064">
        <w:rPr>
          <w:rFonts w:ascii="Arial" w:hAnsi="Arial"/>
          <w:sz w:val="21"/>
          <w:szCs w:val="28"/>
        </w:rPr>
        <w:t>500</w:t>
      </w:r>
      <w:r>
        <w:rPr>
          <w:rFonts w:ascii="Arial" w:hAnsi="Arial"/>
          <w:sz w:val="21"/>
          <w:szCs w:val="28"/>
        </w:rPr>
        <w:t>-</w:t>
      </w:r>
      <w:r w:rsidRPr="00D21064">
        <w:rPr>
          <w:rFonts w:ascii="Arial" w:hAnsi="Arial"/>
          <w:sz w:val="21"/>
          <w:szCs w:val="28"/>
        </w:rPr>
        <w:t>1200</w:t>
      </w:r>
      <w:r>
        <w:rPr>
          <w:rFonts w:ascii="Arial" w:hAnsi="Arial" w:hint="eastAsia"/>
          <w:sz w:val="21"/>
          <w:szCs w:val="28"/>
        </w:rPr>
        <w:t>万之间中高价位产品成交占比为</w:t>
      </w:r>
      <w:r w:rsidRPr="00D21064">
        <w:rPr>
          <w:rFonts w:ascii="Arial" w:hAnsi="Arial"/>
          <w:sz w:val="21"/>
          <w:szCs w:val="28"/>
        </w:rPr>
        <w:t>46</w:t>
      </w:r>
      <w:r>
        <w:rPr>
          <w:rFonts w:ascii="Arial" w:hAnsi="Arial"/>
          <w:sz w:val="21"/>
          <w:szCs w:val="28"/>
        </w:rPr>
        <w:t>.</w:t>
      </w:r>
      <w:r w:rsidRPr="00D21064">
        <w:rPr>
          <w:rFonts w:ascii="Arial" w:hAnsi="Arial"/>
          <w:sz w:val="21"/>
          <w:szCs w:val="28"/>
        </w:rPr>
        <w:t>4</w:t>
      </w:r>
      <w:r>
        <w:rPr>
          <w:rFonts w:ascii="Arial" w:hAnsi="Arial"/>
          <w:sz w:val="21"/>
          <w:szCs w:val="28"/>
        </w:rPr>
        <w:t>%</w:t>
      </w:r>
      <w:r>
        <w:rPr>
          <w:rFonts w:ascii="Arial" w:hAnsi="Arial" w:hint="eastAsia"/>
          <w:sz w:val="21"/>
          <w:szCs w:val="28"/>
        </w:rPr>
        <w:t>，较去年同期上升</w:t>
      </w:r>
      <w:r w:rsidRPr="00D21064">
        <w:rPr>
          <w:rFonts w:ascii="Arial" w:hAnsi="Arial"/>
          <w:sz w:val="21"/>
          <w:szCs w:val="28"/>
        </w:rPr>
        <w:t>3</w:t>
      </w:r>
      <w:r>
        <w:rPr>
          <w:rFonts w:ascii="Arial" w:hAnsi="Arial"/>
          <w:sz w:val="21"/>
          <w:szCs w:val="28"/>
        </w:rPr>
        <w:t>.</w:t>
      </w:r>
      <w:r w:rsidRPr="00D21064">
        <w:rPr>
          <w:rFonts w:ascii="Arial" w:hAnsi="Arial"/>
          <w:sz w:val="21"/>
          <w:szCs w:val="28"/>
        </w:rPr>
        <w:t>8</w:t>
      </w:r>
      <w:r>
        <w:rPr>
          <w:rFonts w:ascii="Arial" w:hAnsi="Arial" w:hint="eastAsia"/>
          <w:sz w:val="21"/>
          <w:szCs w:val="28"/>
        </w:rPr>
        <w:t>个百分点，其中</w:t>
      </w:r>
      <w:r w:rsidRPr="00D21064">
        <w:rPr>
          <w:rFonts w:ascii="Arial" w:hAnsi="Arial"/>
          <w:sz w:val="21"/>
          <w:szCs w:val="28"/>
        </w:rPr>
        <w:t>500</w:t>
      </w:r>
      <w:r>
        <w:rPr>
          <w:rFonts w:ascii="Arial" w:hAnsi="Arial"/>
          <w:sz w:val="21"/>
          <w:szCs w:val="28"/>
        </w:rPr>
        <w:t>-</w:t>
      </w:r>
      <w:r w:rsidRPr="00D21064">
        <w:rPr>
          <w:rFonts w:ascii="Arial" w:hAnsi="Arial"/>
          <w:sz w:val="21"/>
          <w:szCs w:val="28"/>
        </w:rPr>
        <w:t>800</w:t>
      </w:r>
      <w:r>
        <w:rPr>
          <w:rFonts w:ascii="Arial" w:hAnsi="Arial" w:hint="eastAsia"/>
          <w:sz w:val="21"/>
          <w:szCs w:val="28"/>
        </w:rPr>
        <w:t>万元的中高价</w:t>
      </w:r>
      <w:proofErr w:type="gramStart"/>
      <w:r>
        <w:rPr>
          <w:rFonts w:ascii="Arial" w:hAnsi="Arial" w:hint="eastAsia"/>
          <w:sz w:val="21"/>
          <w:szCs w:val="28"/>
        </w:rPr>
        <w:t>段成交</w:t>
      </w:r>
      <w:proofErr w:type="gramEnd"/>
      <w:r>
        <w:rPr>
          <w:rFonts w:ascii="Arial" w:hAnsi="Arial" w:hint="eastAsia"/>
          <w:sz w:val="21"/>
          <w:szCs w:val="28"/>
        </w:rPr>
        <w:t>占比最高为</w:t>
      </w:r>
      <w:r w:rsidRPr="00D21064">
        <w:rPr>
          <w:rFonts w:ascii="Arial" w:hAnsi="Arial"/>
          <w:sz w:val="21"/>
          <w:szCs w:val="28"/>
        </w:rPr>
        <w:t>30</w:t>
      </w:r>
      <w:r>
        <w:rPr>
          <w:rFonts w:ascii="Arial" w:hAnsi="Arial"/>
          <w:sz w:val="21"/>
          <w:szCs w:val="28"/>
        </w:rPr>
        <w:t>.</w:t>
      </w:r>
      <w:r w:rsidRPr="00D21064">
        <w:rPr>
          <w:rFonts w:ascii="Arial" w:hAnsi="Arial"/>
          <w:sz w:val="21"/>
          <w:szCs w:val="28"/>
        </w:rPr>
        <w:t>4</w:t>
      </w:r>
      <w:r>
        <w:rPr>
          <w:rFonts w:ascii="Arial" w:hAnsi="Arial"/>
          <w:sz w:val="21"/>
          <w:szCs w:val="28"/>
        </w:rPr>
        <w:t>%</w:t>
      </w:r>
      <w:r>
        <w:rPr>
          <w:rFonts w:ascii="Arial" w:hAnsi="Arial" w:hint="eastAsia"/>
          <w:sz w:val="21"/>
          <w:szCs w:val="28"/>
        </w:rPr>
        <w:t>，同比增加</w:t>
      </w:r>
      <w:r w:rsidRPr="00D21064">
        <w:rPr>
          <w:rFonts w:ascii="Arial" w:hAnsi="Arial"/>
          <w:sz w:val="21"/>
          <w:szCs w:val="28"/>
        </w:rPr>
        <w:t>3</w:t>
      </w:r>
      <w:r>
        <w:rPr>
          <w:rFonts w:ascii="Arial" w:hAnsi="Arial"/>
          <w:sz w:val="21"/>
          <w:szCs w:val="28"/>
        </w:rPr>
        <w:t>.</w:t>
      </w:r>
      <w:r w:rsidRPr="00D21064">
        <w:rPr>
          <w:rFonts w:ascii="Arial" w:hAnsi="Arial"/>
          <w:sz w:val="21"/>
          <w:szCs w:val="28"/>
        </w:rPr>
        <w:t>0</w:t>
      </w:r>
      <w:r>
        <w:rPr>
          <w:rFonts w:ascii="Arial" w:hAnsi="Arial" w:hint="eastAsia"/>
          <w:sz w:val="21"/>
          <w:szCs w:val="28"/>
        </w:rPr>
        <w:t>个百分点；总价段在</w:t>
      </w:r>
      <w:r w:rsidRPr="00D21064">
        <w:rPr>
          <w:rFonts w:ascii="Arial" w:hAnsi="Arial"/>
          <w:sz w:val="21"/>
          <w:szCs w:val="28"/>
        </w:rPr>
        <w:t>500</w:t>
      </w:r>
      <w:r>
        <w:rPr>
          <w:rFonts w:ascii="Arial" w:hAnsi="Arial" w:hint="eastAsia"/>
          <w:sz w:val="21"/>
          <w:szCs w:val="28"/>
        </w:rPr>
        <w:t>万元以下的中低价位产品同比减少</w:t>
      </w:r>
      <w:r w:rsidRPr="00D21064">
        <w:rPr>
          <w:rFonts w:ascii="Arial" w:hAnsi="Arial"/>
          <w:sz w:val="21"/>
          <w:szCs w:val="28"/>
        </w:rPr>
        <w:t>1</w:t>
      </w:r>
      <w:r>
        <w:rPr>
          <w:rFonts w:ascii="Arial" w:hAnsi="Arial"/>
          <w:sz w:val="21"/>
          <w:szCs w:val="28"/>
        </w:rPr>
        <w:t>.</w:t>
      </w:r>
      <w:r w:rsidRPr="00D21064">
        <w:rPr>
          <w:rFonts w:ascii="Arial" w:hAnsi="Arial"/>
          <w:sz w:val="21"/>
          <w:szCs w:val="28"/>
        </w:rPr>
        <w:t>9</w:t>
      </w:r>
      <w:r>
        <w:rPr>
          <w:rFonts w:ascii="Arial" w:hAnsi="Arial" w:hint="eastAsia"/>
          <w:sz w:val="21"/>
          <w:szCs w:val="28"/>
        </w:rPr>
        <w:t>个百分点，成交套数占比为</w:t>
      </w:r>
      <w:r w:rsidRPr="00D21064">
        <w:rPr>
          <w:rFonts w:ascii="Arial" w:hAnsi="Arial"/>
          <w:sz w:val="21"/>
          <w:szCs w:val="28"/>
        </w:rPr>
        <w:t>41</w:t>
      </w:r>
      <w:r>
        <w:rPr>
          <w:rFonts w:ascii="Arial" w:hAnsi="Arial"/>
          <w:sz w:val="21"/>
          <w:szCs w:val="28"/>
        </w:rPr>
        <w:t>.</w:t>
      </w:r>
      <w:r w:rsidRPr="00D21064">
        <w:rPr>
          <w:rFonts w:ascii="Arial" w:hAnsi="Arial"/>
          <w:sz w:val="21"/>
          <w:szCs w:val="28"/>
        </w:rPr>
        <w:t>5</w:t>
      </w:r>
      <w:r>
        <w:rPr>
          <w:rFonts w:ascii="Arial" w:hAnsi="Arial"/>
          <w:sz w:val="21"/>
          <w:szCs w:val="28"/>
        </w:rPr>
        <w:t>%</w:t>
      </w:r>
      <w:r>
        <w:rPr>
          <w:rFonts w:ascii="Arial" w:hAnsi="Arial" w:hint="eastAsia"/>
          <w:sz w:val="21"/>
          <w:szCs w:val="28"/>
        </w:rPr>
        <w:t>。</w:t>
      </w:r>
    </w:p>
    <w:p w14:paraId="1FE27A89" w14:textId="77777777" w:rsidR="009E22C0" w:rsidRDefault="009E22C0" w:rsidP="00015C07">
      <w:pPr>
        <w:tabs>
          <w:tab w:val="left" w:pos="426"/>
        </w:tabs>
        <w:overflowPunct w:val="0"/>
        <w:adjustRightInd w:val="0"/>
        <w:snapToGrid w:val="0"/>
        <w:spacing w:line="480" w:lineRule="auto"/>
        <w:ind w:firstLineChars="200" w:firstLine="420"/>
        <w:jc w:val="both"/>
        <w:rPr>
          <w:rFonts w:ascii="Arial" w:hAnsi="Arial"/>
          <w:sz w:val="21"/>
          <w:szCs w:val="28"/>
        </w:rPr>
      </w:pPr>
      <w:r>
        <w:rPr>
          <w:rFonts w:ascii="Arial" w:hAnsi="Arial" w:hint="eastAsia"/>
          <w:sz w:val="21"/>
          <w:szCs w:val="28"/>
        </w:rPr>
        <w:t>随着改善型需求逐步释放，新房成交面积</w:t>
      </w:r>
      <w:proofErr w:type="gramStart"/>
      <w:r>
        <w:rPr>
          <w:rFonts w:ascii="Arial" w:hAnsi="Arial" w:hint="eastAsia"/>
          <w:sz w:val="21"/>
          <w:szCs w:val="28"/>
        </w:rPr>
        <w:t>段逐步</w:t>
      </w:r>
      <w:proofErr w:type="gramEnd"/>
      <w:r>
        <w:rPr>
          <w:rFonts w:ascii="Arial" w:hAnsi="Arial" w:hint="eastAsia"/>
          <w:sz w:val="21"/>
          <w:szCs w:val="28"/>
        </w:rPr>
        <w:t>由中低面积段向中</w:t>
      </w:r>
      <w:proofErr w:type="gramStart"/>
      <w:r>
        <w:rPr>
          <w:rFonts w:ascii="Arial" w:hAnsi="Arial" w:hint="eastAsia"/>
          <w:sz w:val="21"/>
          <w:szCs w:val="28"/>
        </w:rPr>
        <w:t>高面积段</w:t>
      </w:r>
      <w:proofErr w:type="gramEnd"/>
      <w:r>
        <w:rPr>
          <w:rFonts w:ascii="Arial" w:hAnsi="Arial" w:hint="eastAsia"/>
          <w:sz w:val="21"/>
          <w:szCs w:val="28"/>
        </w:rPr>
        <w:t>转移，成交总价逐步由中低价位向中高价位产品转移，同时</w:t>
      </w:r>
      <w:proofErr w:type="gramStart"/>
      <w:r>
        <w:rPr>
          <w:rFonts w:ascii="Arial" w:hAnsi="Arial" w:hint="eastAsia"/>
          <w:sz w:val="21"/>
          <w:szCs w:val="28"/>
        </w:rPr>
        <w:t>高面积段</w:t>
      </w:r>
      <w:proofErr w:type="gramEnd"/>
      <w:r>
        <w:rPr>
          <w:rFonts w:ascii="Arial" w:hAnsi="Arial" w:hint="eastAsia"/>
          <w:sz w:val="21"/>
          <w:szCs w:val="28"/>
        </w:rPr>
        <w:t>和高价格</w:t>
      </w:r>
      <w:proofErr w:type="gramStart"/>
      <w:r>
        <w:rPr>
          <w:rFonts w:ascii="Arial" w:hAnsi="Arial" w:hint="eastAsia"/>
          <w:sz w:val="21"/>
          <w:szCs w:val="28"/>
        </w:rPr>
        <w:t>段产品</w:t>
      </w:r>
      <w:proofErr w:type="gramEnd"/>
      <w:r>
        <w:rPr>
          <w:rFonts w:ascii="Arial" w:hAnsi="Arial" w:hint="eastAsia"/>
          <w:sz w:val="21"/>
          <w:szCs w:val="28"/>
        </w:rPr>
        <w:t>成交占比也小幅回落。</w:t>
      </w:r>
    </w:p>
    <w:p w14:paraId="4E838CA5" w14:textId="77777777" w:rsidR="009E22C0" w:rsidRDefault="007B4E38" w:rsidP="009E22C0">
      <w:pPr>
        <w:tabs>
          <w:tab w:val="left" w:pos="426"/>
        </w:tabs>
        <w:overflowPunct w:val="0"/>
        <w:spacing w:line="480" w:lineRule="auto"/>
        <w:jc w:val="center"/>
        <w:rPr>
          <w:rFonts w:ascii="Arial" w:hAnsi="Arial"/>
          <w:sz w:val="21"/>
          <w:szCs w:val="20"/>
          <w:highlight w:val="lightGray"/>
        </w:rPr>
      </w:pPr>
      <w:r>
        <w:rPr>
          <w:noProof/>
        </w:rPr>
        <w:drawing>
          <wp:inline distT="0" distB="0" distL="0" distR="0" wp14:anchorId="7782A9FE" wp14:editId="3B9DB990">
            <wp:extent cx="5905500" cy="1905000"/>
            <wp:effectExtent l="0" t="0" r="0" b="0"/>
            <wp:docPr id="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0" cy="1905000"/>
                    </a:xfrm>
                    <a:prstGeom prst="rect">
                      <a:avLst/>
                    </a:prstGeom>
                    <a:noFill/>
                    <a:ln>
                      <a:noFill/>
                    </a:ln>
                  </pic:spPr>
                </pic:pic>
              </a:graphicData>
            </a:graphic>
          </wp:inline>
        </w:drawing>
      </w:r>
    </w:p>
    <w:p w14:paraId="27B77C98" w14:textId="77777777" w:rsidR="009E22C0" w:rsidRDefault="009E22C0" w:rsidP="00015C07">
      <w:pPr>
        <w:overflowPunct w:val="0"/>
        <w:adjustRightInd w:val="0"/>
        <w:snapToGrid w:val="0"/>
        <w:spacing w:line="480" w:lineRule="auto"/>
        <w:ind w:firstLineChars="200" w:firstLine="420"/>
        <w:jc w:val="both"/>
        <w:rPr>
          <w:rFonts w:ascii="Arial" w:hAnsi="Arial"/>
          <w:sz w:val="21"/>
        </w:rPr>
      </w:pPr>
      <w:r w:rsidRPr="00D21064">
        <w:rPr>
          <w:rFonts w:ascii="Arial" w:hAnsi="Arial"/>
          <w:sz w:val="21"/>
        </w:rPr>
        <w:t>3</w:t>
      </w:r>
      <w:r>
        <w:rPr>
          <w:rFonts w:ascii="Arial" w:hAnsi="Arial" w:hint="eastAsia"/>
          <w:sz w:val="21"/>
        </w:rPr>
        <w:t>）区域成交</w:t>
      </w:r>
    </w:p>
    <w:p w14:paraId="4533A737" w14:textId="77777777" w:rsidR="009E22C0" w:rsidRDefault="009E22C0" w:rsidP="00015C07">
      <w:pPr>
        <w:overflowPunct w:val="0"/>
        <w:adjustRightInd w:val="0"/>
        <w:snapToGrid w:val="0"/>
        <w:spacing w:line="480" w:lineRule="auto"/>
        <w:ind w:firstLineChars="200" w:firstLine="420"/>
        <w:jc w:val="both"/>
        <w:rPr>
          <w:rFonts w:ascii="Arial" w:hAnsi="Arial"/>
          <w:sz w:val="21"/>
        </w:rPr>
      </w:pPr>
      <w:r>
        <w:rPr>
          <w:rFonts w:ascii="Arial" w:hAnsi="Arial" w:hint="eastAsia"/>
          <w:sz w:val="21"/>
        </w:rPr>
        <w:t>从区域成交规模来看，近郊六区为北京商品住宅（不含保障房）成交主力区域。</w:t>
      </w:r>
      <w:r w:rsidRPr="00D21064">
        <w:rPr>
          <w:rFonts w:ascii="Arial" w:hAnsi="Arial"/>
          <w:sz w:val="21"/>
        </w:rPr>
        <w:t>2023</w:t>
      </w:r>
      <w:r>
        <w:rPr>
          <w:rFonts w:ascii="Arial" w:hAnsi="Arial" w:hint="eastAsia"/>
          <w:sz w:val="21"/>
        </w:rPr>
        <w:t>年上半年近郊六</w:t>
      </w:r>
      <w:proofErr w:type="gramStart"/>
      <w:r>
        <w:rPr>
          <w:rFonts w:ascii="Arial" w:hAnsi="Arial" w:hint="eastAsia"/>
          <w:sz w:val="21"/>
        </w:rPr>
        <w:t>区成交</w:t>
      </w:r>
      <w:proofErr w:type="gramEnd"/>
      <w:r w:rsidRPr="00D21064">
        <w:rPr>
          <w:rFonts w:ascii="Arial" w:hAnsi="Arial"/>
          <w:sz w:val="21"/>
        </w:rPr>
        <w:t>186</w:t>
      </w:r>
      <w:r>
        <w:rPr>
          <w:rFonts w:ascii="Arial" w:hAnsi="Arial"/>
          <w:sz w:val="21"/>
        </w:rPr>
        <w:t>.</w:t>
      </w:r>
      <w:r w:rsidRPr="00D21064">
        <w:rPr>
          <w:rFonts w:ascii="Arial" w:hAnsi="Arial"/>
          <w:sz w:val="21"/>
        </w:rPr>
        <w:t>48</w:t>
      </w:r>
      <w:r>
        <w:rPr>
          <w:rFonts w:ascii="Arial" w:hAnsi="Arial" w:hint="eastAsia"/>
          <w:sz w:val="21"/>
        </w:rPr>
        <w:t>万㎡，占比达</w:t>
      </w:r>
      <w:r w:rsidRPr="00D21064">
        <w:rPr>
          <w:rFonts w:ascii="Arial" w:hAnsi="Arial"/>
          <w:sz w:val="21"/>
        </w:rPr>
        <w:t>55</w:t>
      </w:r>
      <w:r>
        <w:rPr>
          <w:rFonts w:ascii="Arial" w:hAnsi="Arial"/>
          <w:sz w:val="21"/>
        </w:rPr>
        <w:t>.</w:t>
      </w:r>
      <w:r w:rsidRPr="00D21064">
        <w:rPr>
          <w:rFonts w:ascii="Arial" w:hAnsi="Arial"/>
          <w:sz w:val="21"/>
        </w:rPr>
        <w:t>35</w:t>
      </w:r>
      <w:r>
        <w:rPr>
          <w:rFonts w:ascii="Arial" w:hAnsi="Arial"/>
          <w:sz w:val="21"/>
        </w:rPr>
        <w:t>%</w:t>
      </w:r>
      <w:r>
        <w:rPr>
          <w:rFonts w:ascii="Arial" w:hAnsi="Arial" w:hint="eastAsia"/>
          <w:sz w:val="21"/>
        </w:rPr>
        <w:t>，其中，顺义、昌平、大兴区域累计成交均超</w:t>
      </w:r>
      <w:r w:rsidRPr="00D21064">
        <w:rPr>
          <w:rFonts w:ascii="Arial" w:hAnsi="Arial"/>
          <w:sz w:val="21"/>
        </w:rPr>
        <w:t>30</w:t>
      </w:r>
      <w:r>
        <w:rPr>
          <w:rFonts w:ascii="Arial" w:hAnsi="Arial" w:hint="eastAsia"/>
          <w:sz w:val="21"/>
        </w:rPr>
        <w:t>万㎡，分居北京各区销售规模第二、三、四位；中心城区累计成交</w:t>
      </w:r>
      <w:r w:rsidRPr="00D21064">
        <w:rPr>
          <w:rFonts w:ascii="Arial" w:hAnsi="Arial"/>
          <w:sz w:val="21"/>
        </w:rPr>
        <w:t>132</w:t>
      </w:r>
      <w:r>
        <w:rPr>
          <w:rFonts w:ascii="Arial" w:hAnsi="Arial"/>
          <w:sz w:val="21"/>
        </w:rPr>
        <w:t>.</w:t>
      </w:r>
      <w:r w:rsidRPr="00D21064">
        <w:rPr>
          <w:rFonts w:ascii="Arial" w:hAnsi="Arial"/>
          <w:sz w:val="21"/>
        </w:rPr>
        <w:t>29</w:t>
      </w:r>
      <w:r>
        <w:rPr>
          <w:rFonts w:ascii="Arial" w:hAnsi="Arial" w:hint="eastAsia"/>
          <w:sz w:val="21"/>
        </w:rPr>
        <w:t>万㎡，占比为</w:t>
      </w:r>
      <w:r w:rsidRPr="00D21064">
        <w:rPr>
          <w:rFonts w:ascii="Arial" w:hAnsi="Arial"/>
          <w:sz w:val="21"/>
        </w:rPr>
        <w:t>39</w:t>
      </w:r>
      <w:r>
        <w:rPr>
          <w:rFonts w:ascii="Arial" w:hAnsi="Arial"/>
          <w:sz w:val="21"/>
        </w:rPr>
        <w:t>.</w:t>
      </w:r>
      <w:r w:rsidRPr="00D21064">
        <w:rPr>
          <w:rFonts w:ascii="Arial" w:hAnsi="Arial"/>
          <w:sz w:val="21"/>
        </w:rPr>
        <w:t>26</w:t>
      </w:r>
      <w:r>
        <w:rPr>
          <w:rFonts w:ascii="Arial" w:hAnsi="Arial"/>
          <w:sz w:val="21"/>
        </w:rPr>
        <w:t>%</w:t>
      </w:r>
      <w:r>
        <w:rPr>
          <w:rFonts w:ascii="Arial" w:hAnsi="Arial" w:hint="eastAsia"/>
          <w:sz w:val="21"/>
        </w:rPr>
        <w:t>，其中丰台、朝阳表现较好，成交规模分别为</w:t>
      </w:r>
      <w:r w:rsidRPr="00D21064">
        <w:rPr>
          <w:rFonts w:ascii="Arial" w:hAnsi="Arial"/>
          <w:sz w:val="21"/>
        </w:rPr>
        <w:t>43</w:t>
      </w:r>
      <w:r>
        <w:rPr>
          <w:rFonts w:ascii="Arial" w:hAnsi="Arial"/>
          <w:sz w:val="21"/>
        </w:rPr>
        <w:t>.</w:t>
      </w:r>
      <w:r w:rsidRPr="00D21064">
        <w:rPr>
          <w:rFonts w:ascii="Arial" w:hAnsi="Arial"/>
          <w:sz w:val="21"/>
        </w:rPr>
        <w:t>53</w:t>
      </w:r>
      <w:r>
        <w:rPr>
          <w:rFonts w:ascii="Arial" w:hAnsi="Arial" w:hint="eastAsia"/>
          <w:sz w:val="21"/>
        </w:rPr>
        <w:t>万㎡和</w:t>
      </w:r>
      <w:r w:rsidRPr="00D21064">
        <w:rPr>
          <w:rFonts w:ascii="Arial" w:hAnsi="Arial"/>
          <w:sz w:val="21"/>
        </w:rPr>
        <w:t>36</w:t>
      </w:r>
      <w:r>
        <w:rPr>
          <w:rFonts w:ascii="Arial" w:hAnsi="Arial"/>
          <w:sz w:val="21"/>
        </w:rPr>
        <w:t>.</w:t>
      </w:r>
      <w:r w:rsidRPr="00D21064">
        <w:rPr>
          <w:rFonts w:ascii="Arial" w:hAnsi="Arial"/>
          <w:sz w:val="21"/>
        </w:rPr>
        <w:t>29</w:t>
      </w:r>
      <w:r>
        <w:rPr>
          <w:rFonts w:ascii="Arial" w:hAnsi="Arial" w:hint="eastAsia"/>
          <w:sz w:val="21"/>
        </w:rPr>
        <w:t>万㎡；远郊区域市场表现较差，累计成交规模约为</w:t>
      </w:r>
      <w:r w:rsidRPr="00D21064">
        <w:rPr>
          <w:rFonts w:ascii="Arial" w:hAnsi="Arial"/>
          <w:sz w:val="21"/>
        </w:rPr>
        <w:t>18</w:t>
      </w:r>
      <w:r>
        <w:rPr>
          <w:rFonts w:ascii="Arial" w:hAnsi="Arial"/>
          <w:sz w:val="21"/>
        </w:rPr>
        <w:t>.</w:t>
      </w:r>
      <w:r w:rsidRPr="00D21064">
        <w:rPr>
          <w:rFonts w:ascii="Arial" w:hAnsi="Arial"/>
          <w:sz w:val="21"/>
        </w:rPr>
        <w:t>16</w:t>
      </w:r>
      <w:r>
        <w:rPr>
          <w:rFonts w:ascii="Arial" w:hAnsi="Arial" w:hint="eastAsia"/>
          <w:sz w:val="21"/>
        </w:rPr>
        <w:t>万㎡，市场占比仅为</w:t>
      </w:r>
      <w:r w:rsidRPr="00D21064">
        <w:rPr>
          <w:rFonts w:ascii="Arial" w:hAnsi="Arial"/>
          <w:sz w:val="21"/>
        </w:rPr>
        <w:t>5</w:t>
      </w:r>
      <w:r>
        <w:rPr>
          <w:rFonts w:ascii="Arial" w:hAnsi="Arial"/>
          <w:sz w:val="21"/>
        </w:rPr>
        <w:t>.</w:t>
      </w:r>
      <w:r w:rsidRPr="00D21064">
        <w:rPr>
          <w:rFonts w:ascii="Arial" w:hAnsi="Arial"/>
          <w:sz w:val="21"/>
        </w:rPr>
        <w:t>39</w:t>
      </w:r>
      <w:r>
        <w:rPr>
          <w:rFonts w:ascii="Arial" w:hAnsi="Arial"/>
          <w:sz w:val="21"/>
        </w:rPr>
        <w:t>%</w:t>
      </w:r>
      <w:r>
        <w:rPr>
          <w:rFonts w:ascii="Arial" w:hAnsi="Arial" w:hint="eastAsia"/>
          <w:sz w:val="21"/>
        </w:rPr>
        <w:t>。</w:t>
      </w:r>
    </w:p>
    <w:p w14:paraId="69A2B435" w14:textId="77777777" w:rsidR="009E22C0" w:rsidRDefault="009E22C0" w:rsidP="00015C07">
      <w:pPr>
        <w:overflowPunct w:val="0"/>
        <w:adjustRightInd w:val="0"/>
        <w:snapToGrid w:val="0"/>
        <w:spacing w:line="480" w:lineRule="auto"/>
        <w:ind w:firstLineChars="200" w:firstLine="420"/>
        <w:jc w:val="both"/>
        <w:rPr>
          <w:rFonts w:ascii="Arial" w:hAnsi="Arial"/>
          <w:sz w:val="21"/>
        </w:rPr>
      </w:pPr>
      <w:r>
        <w:rPr>
          <w:rFonts w:ascii="Arial" w:hAnsi="Arial" w:hint="eastAsia"/>
          <w:sz w:val="21"/>
        </w:rPr>
        <w:lastRenderedPageBreak/>
        <w:t>从区域成交变化来看，近郊和中心城区新房市场表现较好，累计成交规模同比稳中有升，远郊区域市场下滑明显，成交规模同比明显下滑。其中，西城区受去年同期低基数影响成交规模同比涨幅超</w:t>
      </w:r>
      <w:r w:rsidRPr="00D21064">
        <w:rPr>
          <w:rFonts w:ascii="Arial" w:hAnsi="Arial"/>
          <w:sz w:val="21"/>
        </w:rPr>
        <w:t>10</w:t>
      </w:r>
      <w:r>
        <w:rPr>
          <w:rFonts w:ascii="Arial" w:hAnsi="Arial" w:hint="eastAsia"/>
          <w:sz w:val="21"/>
        </w:rPr>
        <w:t>倍；昌平、房山和丰台在新房供应带动下，成交同比涨幅也超过了</w:t>
      </w:r>
      <w:r w:rsidRPr="00D21064">
        <w:rPr>
          <w:rFonts w:ascii="Arial" w:hAnsi="Arial"/>
          <w:sz w:val="21"/>
        </w:rPr>
        <w:t>1</w:t>
      </w:r>
      <w:r>
        <w:rPr>
          <w:rFonts w:ascii="Arial" w:hAnsi="Arial" w:hint="eastAsia"/>
          <w:sz w:val="21"/>
        </w:rPr>
        <w:t>倍；朝阳、石景山、东城成交规模稳中有增；海淀、密云、延庆、大兴和顺义等成交规模同比呈现不同程度的下滑。</w:t>
      </w:r>
    </w:p>
    <w:p w14:paraId="21E83D2E" w14:textId="77777777" w:rsidR="009E22C0" w:rsidRDefault="007B4E38" w:rsidP="009E22C0">
      <w:pPr>
        <w:overflowPunct w:val="0"/>
        <w:spacing w:line="480" w:lineRule="auto"/>
        <w:jc w:val="center"/>
        <w:rPr>
          <w:rFonts w:ascii="Arial" w:hAnsi="Arial"/>
          <w:sz w:val="21"/>
        </w:rPr>
      </w:pPr>
      <w:r>
        <w:rPr>
          <w:noProof/>
        </w:rPr>
        <w:drawing>
          <wp:inline distT="0" distB="0" distL="0" distR="0" wp14:anchorId="756A4F6D" wp14:editId="52F5D29D">
            <wp:extent cx="5905500" cy="1993900"/>
            <wp:effectExtent l="0" t="0" r="0" b="0"/>
            <wp:docPr id="10"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1993900"/>
                    </a:xfrm>
                    <a:prstGeom prst="rect">
                      <a:avLst/>
                    </a:prstGeom>
                    <a:noFill/>
                    <a:ln>
                      <a:noFill/>
                    </a:ln>
                  </pic:spPr>
                </pic:pic>
              </a:graphicData>
            </a:graphic>
          </wp:inline>
        </w:drawing>
      </w:r>
    </w:p>
    <w:p w14:paraId="657FE513" w14:textId="77777777" w:rsidR="009E22C0" w:rsidRDefault="009E22C0" w:rsidP="009E22C0">
      <w:pPr>
        <w:overflowPunct w:val="0"/>
        <w:adjustRightInd w:val="0"/>
        <w:snapToGrid w:val="0"/>
        <w:spacing w:line="480" w:lineRule="auto"/>
        <w:ind w:firstLineChars="200" w:firstLine="420"/>
        <w:jc w:val="both"/>
        <w:rPr>
          <w:rFonts w:ascii="Arial" w:hAnsi="Arial"/>
          <w:bCs/>
          <w:sz w:val="21"/>
          <w:szCs w:val="28"/>
        </w:rPr>
      </w:pPr>
      <w:r>
        <w:rPr>
          <w:rFonts w:ascii="Arial" w:hAnsi="Arial" w:hint="eastAsia"/>
          <w:bCs/>
          <w:sz w:val="21"/>
          <w:szCs w:val="28"/>
        </w:rPr>
        <w:t>从成交价格来看，</w:t>
      </w:r>
      <w:r w:rsidRPr="00D21064">
        <w:rPr>
          <w:rFonts w:ascii="Arial" w:hAnsi="Arial"/>
          <w:bCs/>
          <w:sz w:val="21"/>
          <w:szCs w:val="28"/>
        </w:rPr>
        <w:t>2023</w:t>
      </w:r>
      <w:r>
        <w:rPr>
          <w:rFonts w:ascii="Arial" w:hAnsi="Arial" w:hint="eastAsia"/>
          <w:bCs/>
          <w:sz w:val="21"/>
          <w:szCs w:val="28"/>
        </w:rPr>
        <w:t>年上半年中心城区商品住宅（不含保障房）成交均价最高，整体</w:t>
      </w:r>
      <w:proofErr w:type="gramStart"/>
      <w:r>
        <w:rPr>
          <w:rFonts w:ascii="Arial" w:hAnsi="Arial" w:hint="eastAsia"/>
          <w:bCs/>
          <w:sz w:val="21"/>
          <w:szCs w:val="28"/>
        </w:rPr>
        <w:t>均价超</w:t>
      </w:r>
      <w:proofErr w:type="gramEnd"/>
      <w:r w:rsidRPr="00D21064">
        <w:rPr>
          <w:rFonts w:ascii="Arial" w:hAnsi="Arial"/>
          <w:bCs/>
          <w:sz w:val="21"/>
          <w:szCs w:val="28"/>
        </w:rPr>
        <w:t>9</w:t>
      </w:r>
      <w:r>
        <w:rPr>
          <w:rFonts w:ascii="Arial" w:hAnsi="Arial"/>
          <w:bCs/>
          <w:sz w:val="21"/>
          <w:szCs w:val="28"/>
        </w:rPr>
        <w:t>.</w:t>
      </w:r>
      <w:r w:rsidRPr="00D21064">
        <w:rPr>
          <w:rFonts w:ascii="Arial" w:hAnsi="Arial"/>
          <w:bCs/>
          <w:sz w:val="21"/>
          <w:szCs w:val="28"/>
        </w:rPr>
        <w:t>6</w:t>
      </w:r>
      <w:r>
        <w:rPr>
          <w:rFonts w:ascii="Arial" w:hAnsi="Arial" w:hint="eastAsia"/>
          <w:bCs/>
          <w:sz w:val="21"/>
          <w:szCs w:val="28"/>
        </w:rPr>
        <w:t>万</w:t>
      </w:r>
      <w:r>
        <w:rPr>
          <w:rFonts w:ascii="Arial" w:hAnsi="Arial"/>
          <w:bCs/>
          <w:sz w:val="21"/>
          <w:szCs w:val="28"/>
        </w:rPr>
        <w:t>/</w:t>
      </w:r>
      <w:r>
        <w:rPr>
          <w:rFonts w:ascii="Arial" w:hAnsi="Arial" w:hint="eastAsia"/>
          <w:bCs/>
          <w:sz w:val="21"/>
          <w:szCs w:val="28"/>
        </w:rPr>
        <w:t>平，其中东、西城成交均价均超</w:t>
      </w:r>
      <w:r w:rsidRPr="00D21064">
        <w:rPr>
          <w:rFonts w:ascii="Arial" w:hAnsi="Arial"/>
          <w:bCs/>
          <w:sz w:val="21"/>
          <w:szCs w:val="28"/>
        </w:rPr>
        <w:t>11</w:t>
      </w:r>
      <w:r>
        <w:rPr>
          <w:rFonts w:ascii="Arial" w:hAnsi="Arial" w:hint="eastAsia"/>
          <w:bCs/>
          <w:sz w:val="21"/>
          <w:szCs w:val="28"/>
        </w:rPr>
        <w:t>万元</w:t>
      </w:r>
      <w:r>
        <w:rPr>
          <w:rFonts w:ascii="Arial" w:hAnsi="Arial"/>
          <w:bCs/>
          <w:sz w:val="21"/>
          <w:szCs w:val="28"/>
        </w:rPr>
        <w:t>/</w:t>
      </w:r>
      <w:r>
        <w:rPr>
          <w:rFonts w:ascii="Arial" w:hAnsi="Arial" w:hint="eastAsia"/>
          <w:bCs/>
          <w:sz w:val="21"/>
          <w:szCs w:val="28"/>
        </w:rPr>
        <w:t>平，远郊</w:t>
      </w:r>
      <w:proofErr w:type="gramStart"/>
      <w:r>
        <w:rPr>
          <w:rFonts w:ascii="Arial" w:hAnsi="Arial" w:hint="eastAsia"/>
          <w:bCs/>
          <w:sz w:val="21"/>
          <w:szCs w:val="28"/>
        </w:rPr>
        <w:t>区整体</w:t>
      </w:r>
      <w:proofErr w:type="gramEnd"/>
      <w:r>
        <w:rPr>
          <w:rFonts w:ascii="Arial" w:hAnsi="Arial" w:hint="eastAsia"/>
          <w:bCs/>
          <w:sz w:val="21"/>
          <w:szCs w:val="28"/>
        </w:rPr>
        <w:t>成交均价最低，整体均价</w:t>
      </w:r>
      <w:proofErr w:type="gramStart"/>
      <w:r>
        <w:rPr>
          <w:rFonts w:ascii="Arial" w:hAnsi="Arial" w:hint="eastAsia"/>
          <w:bCs/>
          <w:sz w:val="21"/>
          <w:szCs w:val="28"/>
        </w:rPr>
        <w:t>不足</w:t>
      </w:r>
      <w:r w:rsidRPr="00D21064">
        <w:rPr>
          <w:rFonts w:ascii="Arial" w:hAnsi="Arial"/>
          <w:bCs/>
          <w:sz w:val="21"/>
          <w:szCs w:val="28"/>
        </w:rPr>
        <w:t>3</w:t>
      </w:r>
      <w:r>
        <w:rPr>
          <w:rFonts w:ascii="Arial" w:hAnsi="Arial" w:hint="eastAsia"/>
          <w:bCs/>
          <w:sz w:val="21"/>
          <w:szCs w:val="28"/>
        </w:rPr>
        <w:t>万</w:t>
      </w:r>
      <w:proofErr w:type="gramEnd"/>
      <w:r>
        <w:rPr>
          <w:rFonts w:ascii="Arial" w:hAnsi="Arial"/>
          <w:bCs/>
          <w:sz w:val="21"/>
          <w:szCs w:val="28"/>
        </w:rPr>
        <w:t>/</w:t>
      </w:r>
      <w:r>
        <w:rPr>
          <w:rFonts w:ascii="Arial" w:hAnsi="Arial" w:hint="eastAsia"/>
          <w:bCs/>
          <w:sz w:val="21"/>
          <w:szCs w:val="28"/>
        </w:rPr>
        <w:t>平，其中延庆成交均价最低，成交均价为</w:t>
      </w:r>
      <w:r w:rsidRPr="00D21064">
        <w:rPr>
          <w:rFonts w:ascii="Arial" w:hAnsi="Arial"/>
          <w:bCs/>
          <w:sz w:val="21"/>
          <w:szCs w:val="28"/>
        </w:rPr>
        <w:t>26486</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w:t>
      </w:r>
    </w:p>
    <w:p w14:paraId="76840229" w14:textId="77777777" w:rsidR="009E22C0" w:rsidRDefault="009E22C0" w:rsidP="009E22C0">
      <w:pPr>
        <w:overflowPunct w:val="0"/>
        <w:adjustRightInd w:val="0"/>
        <w:snapToGrid w:val="0"/>
        <w:spacing w:line="480" w:lineRule="auto"/>
        <w:ind w:firstLineChars="200" w:firstLine="420"/>
        <w:jc w:val="both"/>
        <w:rPr>
          <w:rFonts w:ascii="Arial" w:hAnsi="Arial"/>
          <w:bCs/>
          <w:sz w:val="21"/>
          <w:szCs w:val="28"/>
        </w:rPr>
      </w:pPr>
      <w:r>
        <w:rPr>
          <w:rFonts w:ascii="Arial" w:hAnsi="Arial" w:hint="eastAsia"/>
          <w:bCs/>
          <w:sz w:val="21"/>
          <w:szCs w:val="28"/>
        </w:rPr>
        <w:t>从价格变化来看，</w:t>
      </w:r>
      <w:r w:rsidRPr="00D21064">
        <w:rPr>
          <w:rFonts w:ascii="Arial" w:hAnsi="Arial"/>
          <w:bCs/>
          <w:sz w:val="21"/>
          <w:szCs w:val="28"/>
        </w:rPr>
        <w:t>2023</w:t>
      </w:r>
      <w:r>
        <w:rPr>
          <w:rFonts w:ascii="Arial" w:hAnsi="Arial" w:hint="eastAsia"/>
          <w:bCs/>
          <w:sz w:val="21"/>
          <w:szCs w:val="28"/>
        </w:rPr>
        <w:t>年上半年中心城区、近郊区、远郊区房价均明显的上涨，同比涨幅均在</w:t>
      </w:r>
      <w:r w:rsidRPr="00D21064">
        <w:rPr>
          <w:rFonts w:ascii="Arial" w:hAnsi="Arial"/>
          <w:bCs/>
          <w:sz w:val="21"/>
          <w:szCs w:val="28"/>
        </w:rPr>
        <w:t>15</w:t>
      </w:r>
      <w:r>
        <w:rPr>
          <w:rFonts w:ascii="Arial" w:hAnsi="Arial"/>
          <w:bCs/>
          <w:sz w:val="21"/>
          <w:szCs w:val="28"/>
        </w:rPr>
        <w:t>%</w:t>
      </w:r>
      <w:r>
        <w:rPr>
          <w:rFonts w:ascii="Arial" w:hAnsi="Arial" w:hint="eastAsia"/>
          <w:bCs/>
          <w:sz w:val="21"/>
          <w:szCs w:val="28"/>
        </w:rPr>
        <w:t>左右。其中，密云、大兴、顺义和西城受结构性因素的影响，成交均价同比涨幅均超</w:t>
      </w:r>
      <w:r w:rsidRPr="00D21064">
        <w:rPr>
          <w:rFonts w:ascii="Arial" w:hAnsi="Arial"/>
          <w:bCs/>
          <w:sz w:val="21"/>
          <w:szCs w:val="28"/>
        </w:rPr>
        <w:t>30</w:t>
      </w:r>
      <w:r>
        <w:rPr>
          <w:rFonts w:ascii="Arial" w:hAnsi="Arial"/>
          <w:bCs/>
          <w:sz w:val="21"/>
          <w:szCs w:val="28"/>
        </w:rPr>
        <w:t>%</w:t>
      </w:r>
      <w:r>
        <w:rPr>
          <w:rFonts w:ascii="Arial" w:hAnsi="Arial" w:hint="eastAsia"/>
          <w:bCs/>
          <w:sz w:val="21"/>
          <w:szCs w:val="28"/>
        </w:rPr>
        <w:t>；朝阳、平谷、东城、延庆、怀柔、昌平等区域成交均价同比稳中有涨；仅海淀</w:t>
      </w:r>
      <w:proofErr w:type="gramStart"/>
      <w:r>
        <w:rPr>
          <w:rFonts w:ascii="Arial" w:hAnsi="Arial" w:hint="eastAsia"/>
          <w:bCs/>
          <w:sz w:val="21"/>
          <w:szCs w:val="28"/>
        </w:rPr>
        <w:t>区成交</w:t>
      </w:r>
      <w:proofErr w:type="gramEnd"/>
      <w:r>
        <w:rPr>
          <w:rFonts w:ascii="Arial" w:hAnsi="Arial" w:hint="eastAsia"/>
          <w:bCs/>
          <w:sz w:val="21"/>
          <w:szCs w:val="28"/>
        </w:rPr>
        <w:t>均价同比小幅下滑</w:t>
      </w:r>
      <w:r w:rsidRPr="00D21064">
        <w:rPr>
          <w:rFonts w:ascii="Arial" w:hAnsi="Arial"/>
          <w:bCs/>
          <w:sz w:val="21"/>
          <w:szCs w:val="28"/>
        </w:rPr>
        <w:t>3</w:t>
      </w:r>
      <w:r>
        <w:rPr>
          <w:rFonts w:ascii="Arial" w:hAnsi="Arial"/>
          <w:bCs/>
          <w:sz w:val="21"/>
          <w:szCs w:val="28"/>
        </w:rPr>
        <w:t>%</w:t>
      </w:r>
      <w:r>
        <w:rPr>
          <w:rFonts w:ascii="Arial" w:hAnsi="Arial" w:hint="eastAsia"/>
          <w:bCs/>
          <w:sz w:val="21"/>
          <w:szCs w:val="28"/>
        </w:rPr>
        <w:t>。</w:t>
      </w:r>
    </w:p>
    <w:p w14:paraId="4153CD30" w14:textId="77777777" w:rsidR="009E22C0" w:rsidRDefault="007B4E38" w:rsidP="009E22C0">
      <w:pPr>
        <w:overflowPunct w:val="0"/>
        <w:spacing w:line="480" w:lineRule="auto"/>
        <w:jc w:val="both"/>
        <w:rPr>
          <w:rFonts w:ascii="Arial" w:hAnsi="Arial"/>
          <w:bCs/>
          <w:sz w:val="21"/>
          <w:szCs w:val="28"/>
        </w:rPr>
      </w:pPr>
      <w:r>
        <w:rPr>
          <w:noProof/>
        </w:rPr>
        <w:drawing>
          <wp:inline distT="0" distB="0" distL="0" distR="0" wp14:anchorId="6A5F731F" wp14:editId="326B21A0">
            <wp:extent cx="5905500" cy="2032000"/>
            <wp:effectExtent l="0" t="0" r="0" b="0"/>
            <wp:docPr id="11"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2032000"/>
                    </a:xfrm>
                    <a:prstGeom prst="rect">
                      <a:avLst/>
                    </a:prstGeom>
                    <a:noFill/>
                    <a:ln>
                      <a:noFill/>
                    </a:ln>
                  </pic:spPr>
                </pic:pic>
              </a:graphicData>
            </a:graphic>
          </wp:inline>
        </w:drawing>
      </w:r>
    </w:p>
    <w:p w14:paraId="46F392AA" w14:textId="77777777" w:rsidR="009E22C0" w:rsidRDefault="009E22C0" w:rsidP="009E22C0">
      <w:pPr>
        <w:overflowPunct w:val="0"/>
        <w:adjustRightInd w:val="0"/>
        <w:snapToGrid w:val="0"/>
        <w:spacing w:line="480" w:lineRule="auto"/>
        <w:ind w:firstLineChars="200" w:firstLine="420"/>
        <w:jc w:val="both"/>
        <w:rPr>
          <w:rFonts w:ascii="Arial" w:hAnsi="Arial"/>
          <w:bCs/>
          <w:sz w:val="21"/>
          <w:szCs w:val="28"/>
        </w:rPr>
      </w:pPr>
      <w:r>
        <w:rPr>
          <w:rFonts w:ascii="Arial" w:hAnsi="Arial" w:hint="eastAsia"/>
          <w:bCs/>
          <w:sz w:val="21"/>
          <w:szCs w:val="28"/>
        </w:rPr>
        <w:t>（</w:t>
      </w:r>
      <w:r w:rsidRPr="00D21064">
        <w:rPr>
          <w:rFonts w:ascii="Arial" w:hAnsi="Arial"/>
          <w:bCs/>
          <w:sz w:val="21"/>
          <w:szCs w:val="28"/>
        </w:rPr>
        <w:t>3</w:t>
      </w:r>
      <w:r>
        <w:rPr>
          <w:rFonts w:ascii="Arial" w:hAnsi="Arial" w:hint="eastAsia"/>
          <w:bCs/>
          <w:sz w:val="21"/>
          <w:szCs w:val="28"/>
        </w:rPr>
        <w:t>）存量房住宅市场</w:t>
      </w:r>
    </w:p>
    <w:p w14:paraId="094E50A3" w14:textId="77777777" w:rsidR="009E22C0" w:rsidRDefault="009E22C0" w:rsidP="009E22C0">
      <w:pPr>
        <w:overflowPunct w:val="0"/>
        <w:adjustRightInd w:val="0"/>
        <w:snapToGrid w:val="0"/>
        <w:spacing w:line="480" w:lineRule="auto"/>
        <w:ind w:firstLineChars="200" w:firstLine="420"/>
        <w:jc w:val="both"/>
        <w:rPr>
          <w:rFonts w:ascii="Arial" w:hAnsi="Arial"/>
          <w:sz w:val="21"/>
          <w:szCs w:val="20"/>
        </w:rPr>
      </w:pPr>
      <w:r w:rsidRPr="00D21064">
        <w:rPr>
          <w:rFonts w:ascii="Arial" w:hAnsi="Arial"/>
          <w:sz w:val="21"/>
        </w:rPr>
        <w:t>1</w:t>
      </w:r>
      <w:r>
        <w:rPr>
          <w:rFonts w:ascii="Arial" w:hAnsi="Arial" w:hint="eastAsia"/>
          <w:sz w:val="21"/>
        </w:rPr>
        <w:t>）市场运行状况</w:t>
      </w:r>
    </w:p>
    <w:p w14:paraId="1C783EA1" w14:textId="77777777"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rPr>
      </w:pPr>
      <w:r>
        <w:rPr>
          <w:rFonts w:ascii="Arial" w:hAnsi="Arial" w:hint="eastAsia"/>
          <w:sz w:val="21"/>
        </w:rPr>
        <w:lastRenderedPageBreak/>
        <w:t>上半年北京存量房市场热度先升后降，成交总量延续回升态势，累计成交</w:t>
      </w:r>
      <w:r w:rsidRPr="00D21064">
        <w:rPr>
          <w:rFonts w:ascii="Arial" w:hAnsi="Arial"/>
          <w:sz w:val="21"/>
        </w:rPr>
        <w:t>8</w:t>
      </w:r>
      <w:r>
        <w:rPr>
          <w:rFonts w:ascii="Arial" w:hAnsi="Arial"/>
          <w:sz w:val="21"/>
        </w:rPr>
        <w:t>.</w:t>
      </w:r>
      <w:r w:rsidRPr="00D21064">
        <w:rPr>
          <w:rFonts w:ascii="Arial" w:hAnsi="Arial"/>
          <w:sz w:val="21"/>
        </w:rPr>
        <w:t>43</w:t>
      </w:r>
      <w:r>
        <w:rPr>
          <w:rFonts w:ascii="Arial" w:hAnsi="Arial" w:hint="eastAsia"/>
          <w:sz w:val="21"/>
        </w:rPr>
        <w:t>万套，同比上升</w:t>
      </w:r>
      <w:r w:rsidRPr="00D21064">
        <w:rPr>
          <w:rFonts w:ascii="Arial" w:hAnsi="Arial"/>
          <w:sz w:val="21"/>
        </w:rPr>
        <w:t>31</w:t>
      </w:r>
      <w:r>
        <w:rPr>
          <w:rFonts w:ascii="Arial" w:hAnsi="Arial"/>
          <w:sz w:val="21"/>
        </w:rPr>
        <w:t>%</w:t>
      </w:r>
      <w:r>
        <w:rPr>
          <w:rFonts w:ascii="Arial" w:hAnsi="Arial" w:hint="eastAsia"/>
          <w:sz w:val="21"/>
        </w:rPr>
        <w:t>，环比上升</w:t>
      </w:r>
      <w:r w:rsidRPr="00D21064">
        <w:rPr>
          <w:rFonts w:ascii="Arial" w:hAnsi="Arial"/>
          <w:sz w:val="21"/>
        </w:rPr>
        <w:t>19</w:t>
      </w:r>
      <w:r>
        <w:rPr>
          <w:rFonts w:ascii="Arial" w:hAnsi="Arial"/>
          <w:sz w:val="21"/>
        </w:rPr>
        <w:t>%</w:t>
      </w:r>
      <w:r>
        <w:rPr>
          <w:rFonts w:ascii="Arial" w:hAnsi="Arial" w:hint="eastAsia"/>
          <w:sz w:val="21"/>
        </w:rPr>
        <w:t>。从月度趋势来看，</w:t>
      </w:r>
      <w:r w:rsidRPr="00D21064">
        <w:rPr>
          <w:rFonts w:ascii="Arial" w:hAnsi="Arial"/>
          <w:sz w:val="21"/>
        </w:rPr>
        <w:t>2</w:t>
      </w:r>
      <w:r>
        <w:rPr>
          <w:rFonts w:ascii="Arial" w:hAnsi="Arial"/>
          <w:sz w:val="21"/>
        </w:rPr>
        <w:t>-</w:t>
      </w:r>
      <w:r w:rsidRPr="00D21064">
        <w:rPr>
          <w:rFonts w:ascii="Arial" w:hAnsi="Arial"/>
          <w:sz w:val="21"/>
        </w:rPr>
        <w:t>3</w:t>
      </w:r>
      <w:r>
        <w:rPr>
          <w:rFonts w:ascii="Arial" w:hAnsi="Arial" w:hint="eastAsia"/>
          <w:sz w:val="21"/>
        </w:rPr>
        <w:t>月楼市“小阳春”带动前期积压购房需求以及子女入学购房需求集中释放，北京存量</w:t>
      </w:r>
      <w:proofErr w:type="gramStart"/>
      <w:r>
        <w:rPr>
          <w:rFonts w:ascii="Arial" w:hAnsi="Arial" w:hint="eastAsia"/>
          <w:sz w:val="21"/>
        </w:rPr>
        <w:t>房成交</w:t>
      </w:r>
      <w:proofErr w:type="gramEnd"/>
      <w:r>
        <w:rPr>
          <w:rFonts w:ascii="Arial" w:hAnsi="Arial" w:hint="eastAsia"/>
          <w:sz w:val="21"/>
        </w:rPr>
        <w:t>规模迅速上升，</w:t>
      </w:r>
      <w:r w:rsidRPr="00D21064">
        <w:rPr>
          <w:rFonts w:ascii="Arial" w:hAnsi="Arial"/>
          <w:sz w:val="21"/>
        </w:rPr>
        <w:t>3</w:t>
      </w:r>
      <w:r>
        <w:rPr>
          <w:rFonts w:ascii="Arial" w:hAnsi="Arial" w:hint="eastAsia"/>
          <w:sz w:val="21"/>
        </w:rPr>
        <w:t>月成交</w:t>
      </w:r>
      <w:proofErr w:type="gramStart"/>
      <w:r>
        <w:rPr>
          <w:rFonts w:ascii="Arial" w:hAnsi="Arial" w:hint="eastAsia"/>
          <w:sz w:val="21"/>
        </w:rPr>
        <w:t>套数超</w:t>
      </w:r>
      <w:proofErr w:type="gramEnd"/>
      <w:r w:rsidRPr="00D21064">
        <w:rPr>
          <w:rFonts w:ascii="Arial" w:hAnsi="Arial"/>
          <w:sz w:val="21"/>
        </w:rPr>
        <w:t>2</w:t>
      </w:r>
      <w:r>
        <w:rPr>
          <w:rFonts w:ascii="Arial" w:hAnsi="Arial"/>
          <w:sz w:val="21"/>
        </w:rPr>
        <w:t>.</w:t>
      </w:r>
      <w:r w:rsidRPr="00D21064">
        <w:rPr>
          <w:rFonts w:ascii="Arial" w:hAnsi="Arial"/>
          <w:sz w:val="21"/>
        </w:rPr>
        <w:t>2</w:t>
      </w:r>
      <w:r>
        <w:rPr>
          <w:rFonts w:ascii="Arial" w:hAnsi="Arial" w:hint="eastAsia"/>
          <w:sz w:val="21"/>
        </w:rPr>
        <w:t>万套，创近五年月度新高；进入二季度，楼市活跃度持续回落，客户观望等待进一步调价，</w:t>
      </w:r>
      <w:r w:rsidRPr="00D21064">
        <w:rPr>
          <w:rFonts w:ascii="Arial" w:hAnsi="Arial"/>
          <w:sz w:val="21"/>
        </w:rPr>
        <w:t>4</w:t>
      </w:r>
      <w:r>
        <w:rPr>
          <w:rFonts w:ascii="Arial" w:hAnsi="Arial"/>
          <w:sz w:val="21"/>
        </w:rPr>
        <w:t>-</w:t>
      </w:r>
      <w:r w:rsidRPr="00D21064">
        <w:rPr>
          <w:rFonts w:ascii="Arial" w:hAnsi="Arial"/>
          <w:sz w:val="21"/>
        </w:rPr>
        <w:t>5</w:t>
      </w:r>
      <w:r>
        <w:rPr>
          <w:rFonts w:ascii="Arial" w:hAnsi="Arial" w:hint="eastAsia"/>
          <w:sz w:val="21"/>
        </w:rPr>
        <w:t>月存量房新增客户量、</w:t>
      </w:r>
      <w:proofErr w:type="gramStart"/>
      <w:r>
        <w:rPr>
          <w:rFonts w:ascii="Arial" w:hAnsi="Arial" w:hint="eastAsia"/>
          <w:sz w:val="21"/>
        </w:rPr>
        <w:t>带看量环</w:t>
      </w:r>
      <w:proofErr w:type="gramEnd"/>
      <w:r>
        <w:rPr>
          <w:rFonts w:ascii="Arial" w:hAnsi="Arial" w:hint="eastAsia"/>
          <w:sz w:val="21"/>
        </w:rPr>
        <w:t>比</w:t>
      </w:r>
      <w:r w:rsidRPr="00D21064">
        <w:rPr>
          <w:rFonts w:ascii="Arial" w:hAnsi="Arial"/>
          <w:sz w:val="21"/>
        </w:rPr>
        <w:t>2</w:t>
      </w:r>
      <w:r>
        <w:rPr>
          <w:rFonts w:ascii="Arial" w:hAnsi="Arial"/>
          <w:sz w:val="21"/>
        </w:rPr>
        <w:t>-</w:t>
      </w:r>
      <w:r w:rsidRPr="00D21064">
        <w:rPr>
          <w:rFonts w:ascii="Arial" w:hAnsi="Arial"/>
          <w:sz w:val="21"/>
        </w:rPr>
        <w:t>3</w:t>
      </w:r>
      <w:r>
        <w:rPr>
          <w:rFonts w:ascii="Arial" w:hAnsi="Arial" w:hint="eastAsia"/>
          <w:sz w:val="21"/>
        </w:rPr>
        <w:t>月下降近两成，二季度成交量逐月回落。但当前市场需求再次大幅下滑的空间较小，预计三季度的市场需求将震荡平稳。</w:t>
      </w:r>
    </w:p>
    <w:p w14:paraId="4C076FEB" w14:textId="77777777"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rPr>
      </w:pPr>
      <w:r>
        <w:rPr>
          <w:rFonts w:ascii="Arial" w:hAnsi="Arial" w:hint="eastAsia"/>
          <w:sz w:val="21"/>
        </w:rPr>
        <w:t>上半年北京存量</w:t>
      </w:r>
      <w:proofErr w:type="gramStart"/>
      <w:r>
        <w:rPr>
          <w:rFonts w:ascii="Arial" w:hAnsi="Arial" w:hint="eastAsia"/>
          <w:sz w:val="21"/>
        </w:rPr>
        <w:t>房成交</w:t>
      </w:r>
      <w:proofErr w:type="gramEnd"/>
      <w:r>
        <w:rPr>
          <w:rFonts w:ascii="Arial" w:hAnsi="Arial" w:hint="eastAsia"/>
          <w:sz w:val="21"/>
        </w:rPr>
        <w:t>均价约为</w:t>
      </w:r>
      <w:r w:rsidRPr="00D21064">
        <w:rPr>
          <w:rFonts w:ascii="Arial" w:hAnsi="Arial"/>
          <w:sz w:val="21"/>
        </w:rPr>
        <w:t>62037</w:t>
      </w:r>
      <w:r>
        <w:rPr>
          <w:rFonts w:ascii="Arial" w:hAnsi="Arial" w:hint="eastAsia"/>
          <w:sz w:val="21"/>
        </w:rPr>
        <w:t>元</w:t>
      </w:r>
      <w:r>
        <w:rPr>
          <w:rFonts w:ascii="Arial" w:hAnsi="Arial"/>
          <w:sz w:val="21"/>
        </w:rPr>
        <w:t>/</w:t>
      </w:r>
      <w:r>
        <w:rPr>
          <w:rFonts w:ascii="Arial" w:hAnsi="Arial" w:hint="eastAsia"/>
          <w:sz w:val="21"/>
        </w:rPr>
        <w:t>㎡，同比下跌</w:t>
      </w:r>
      <w:r w:rsidRPr="00D21064">
        <w:rPr>
          <w:rFonts w:ascii="Arial" w:hAnsi="Arial"/>
          <w:sz w:val="21"/>
        </w:rPr>
        <w:t>1</w:t>
      </w:r>
      <w:r>
        <w:rPr>
          <w:rFonts w:ascii="Arial" w:hAnsi="Arial"/>
          <w:sz w:val="21"/>
        </w:rPr>
        <w:t>.</w:t>
      </w:r>
      <w:r w:rsidRPr="00D21064">
        <w:rPr>
          <w:rFonts w:ascii="Arial" w:hAnsi="Arial"/>
          <w:sz w:val="21"/>
        </w:rPr>
        <w:t>14</w:t>
      </w:r>
      <w:r>
        <w:rPr>
          <w:rFonts w:ascii="Arial" w:hAnsi="Arial"/>
          <w:sz w:val="21"/>
        </w:rPr>
        <w:t>%</w:t>
      </w:r>
      <w:r>
        <w:rPr>
          <w:rFonts w:ascii="Arial" w:hAnsi="Arial" w:hint="eastAsia"/>
          <w:sz w:val="21"/>
        </w:rPr>
        <w:t>，环比微跌</w:t>
      </w:r>
      <w:r w:rsidRPr="00D21064">
        <w:rPr>
          <w:rFonts w:ascii="Arial" w:hAnsi="Arial"/>
          <w:sz w:val="21"/>
        </w:rPr>
        <w:t>1</w:t>
      </w:r>
      <w:r>
        <w:rPr>
          <w:rFonts w:ascii="Arial" w:hAnsi="Arial"/>
          <w:sz w:val="21"/>
        </w:rPr>
        <w:t>.</w:t>
      </w:r>
      <w:r w:rsidRPr="00D21064">
        <w:rPr>
          <w:rFonts w:ascii="Arial" w:hAnsi="Arial"/>
          <w:sz w:val="21"/>
        </w:rPr>
        <w:t>01</w:t>
      </w:r>
      <w:r>
        <w:rPr>
          <w:rFonts w:ascii="Arial" w:hAnsi="Arial"/>
          <w:sz w:val="21"/>
        </w:rPr>
        <w:t>%</w:t>
      </w:r>
      <w:r>
        <w:rPr>
          <w:rFonts w:ascii="Arial" w:hAnsi="Arial" w:hint="eastAsia"/>
          <w:sz w:val="21"/>
        </w:rPr>
        <w:t>。从月度趋势来看，“小阳春”带动成交价格震荡走高，二季度市场热度回落引导</w:t>
      </w:r>
      <w:proofErr w:type="gramStart"/>
      <w:r>
        <w:rPr>
          <w:rFonts w:ascii="Arial" w:hAnsi="Arial" w:hint="eastAsia"/>
          <w:sz w:val="21"/>
        </w:rPr>
        <w:t>均价震荡</w:t>
      </w:r>
      <w:proofErr w:type="gramEnd"/>
      <w:r>
        <w:rPr>
          <w:rFonts w:ascii="Arial" w:hAnsi="Arial" w:hint="eastAsia"/>
          <w:sz w:val="21"/>
        </w:rPr>
        <w:t>调整。</w:t>
      </w:r>
    </w:p>
    <w:p w14:paraId="545D6482" w14:textId="77777777" w:rsidR="009E22C0" w:rsidRDefault="007B4E38" w:rsidP="009E22C0">
      <w:pPr>
        <w:tabs>
          <w:tab w:val="left" w:pos="426"/>
        </w:tabs>
        <w:overflowPunct w:val="0"/>
        <w:spacing w:line="480" w:lineRule="auto"/>
        <w:jc w:val="center"/>
        <w:rPr>
          <w:rFonts w:ascii="Arial" w:hAnsi="Arial"/>
          <w:sz w:val="21"/>
        </w:rPr>
      </w:pPr>
      <w:r>
        <w:rPr>
          <w:noProof/>
        </w:rPr>
        <w:drawing>
          <wp:inline distT="0" distB="0" distL="0" distR="0" wp14:anchorId="554EABE6" wp14:editId="025282A8">
            <wp:extent cx="5892800" cy="1562100"/>
            <wp:effectExtent l="0" t="0" r="0" b="0"/>
            <wp:docPr id="12"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2800" cy="1562100"/>
                    </a:xfrm>
                    <a:prstGeom prst="rect">
                      <a:avLst/>
                    </a:prstGeom>
                    <a:noFill/>
                    <a:ln>
                      <a:noFill/>
                    </a:ln>
                  </pic:spPr>
                </pic:pic>
              </a:graphicData>
            </a:graphic>
          </wp:inline>
        </w:drawing>
      </w:r>
    </w:p>
    <w:p w14:paraId="1DE5BCC6" w14:textId="77777777" w:rsidR="009E22C0" w:rsidRDefault="009E22C0" w:rsidP="009E22C0">
      <w:pPr>
        <w:overflowPunct w:val="0"/>
        <w:adjustRightInd w:val="0"/>
        <w:snapToGrid w:val="0"/>
        <w:spacing w:line="480" w:lineRule="auto"/>
        <w:ind w:firstLineChars="200" w:firstLine="420"/>
        <w:jc w:val="both"/>
        <w:rPr>
          <w:rFonts w:ascii="Arial" w:hAnsi="Arial"/>
          <w:sz w:val="21"/>
        </w:rPr>
      </w:pPr>
      <w:r w:rsidRPr="00D21064">
        <w:rPr>
          <w:rFonts w:ascii="Arial" w:hAnsi="Arial"/>
          <w:sz w:val="21"/>
        </w:rPr>
        <w:t>2</w:t>
      </w:r>
      <w:r>
        <w:rPr>
          <w:rFonts w:ascii="Arial" w:hAnsi="Arial" w:hint="eastAsia"/>
          <w:sz w:val="21"/>
        </w:rPr>
        <w:t>）各区县统计</w:t>
      </w:r>
    </w:p>
    <w:p w14:paraId="1187C0D7" w14:textId="77777777"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rPr>
      </w:pPr>
      <w:r>
        <w:rPr>
          <w:rFonts w:ascii="Arial" w:hAnsi="Arial" w:hint="eastAsia"/>
          <w:sz w:val="21"/>
        </w:rPr>
        <w:t>分区域来看，上半年朝阳存量</w:t>
      </w:r>
      <w:proofErr w:type="gramStart"/>
      <w:r>
        <w:rPr>
          <w:rFonts w:ascii="Arial" w:hAnsi="Arial" w:hint="eastAsia"/>
          <w:sz w:val="21"/>
        </w:rPr>
        <w:t>房成交</w:t>
      </w:r>
      <w:proofErr w:type="gramEnd"/>
      <w:r>
        <w:rPr>
          <w:rFonts w:ascii="Arial" w:hAnsi="Arial" w:hint="eastAsia"/>
          <w:sz w:val="21"/>
        </w:rPr>
        <w:t>规模较大，成交规模达</w:t>
      </w:r>
      <w:r w:rsidRPr="00D21064">
        <w:rPr>
          <w:rFonts w:ascii="Arial" w:hAnsi="Arial"/>
          <w:sz w:val="21"/>
        </w:rPr>
        <w:t>177</w:t>
      </w:r>
      <w:r>
        <w:rPr>
          <w:rFonts w:ascii="Arial" w:hAnsi="Arial"/>
          <w:sz w:val="21"/>
        </w:rPr>
        <w:t>.</w:t>
      </w:r>
      <w:r w:rsidRPr="00D21064">
        <w:rPr>
          <w:rFonts w:ascii="Arial" w:hAnsi="Arial"/>
          <w:sz w:val="21"/>
        </w:rPr>
        <w:t>43</w:t>
      </w:r>
      <w:r>
        <w:rPr>
          <w:rFonts w:ascii="Arial" w:hAnsi="Arial" w:hint="eastAsia"/>
          <w:sz w:val="21"/>
        </w:rPr>
        <w:t>万平，居各区第一位；大兴、海淀、丰台、昌平成交面积均超过</w:t>
      </w:r>
      <w:r w:rsidRPr="00D21064">
        <w:rPr>
          <w:rFonts w:ascii="Arial" w:hAnsi="Arial"/>
          <w:sz w:val="21"/>
        </w:rPr>
        <w:t>70</w:t>
      </w:r>
      <w:r>
        <w:rPr>
          <w:rFonts w:ascii="Arial" w:hAnsi="Arial" w:hint="eastAsia"/>
          <w:sz w:val="21"/>
        </w:rPr>
        <w:t>万平，成交规模居第二梯队；另外，远郊的平谷、怀柔、延庆以及近郊的门头沟存量房市场活跃度相对较低，成交规模均</w:t>
      </w:r>
      <w:proofErr w:type="gramStart"/>
      <w:r>
        <w:rPr>
          <w:rFonts w:ascii="Arial" w:hAnsi="Arial" w:hint="eastAsia"/>
          <w:sz w:val="21"/>
        </w:rPr>
        <w:t>不足</w:t>
      </w:r>
      <w:r w:rsidRPr="00D21064">
        <w:rPr>
          <w:rFonts w:ascii="Arial" w:hAnsi="Arial"/>
          <w:sz w:val="21"/>
        </w:rPr>
        <w:t>15</w:t>
      </w:r>
      <w:r>
        <w:rPr>
          <w:rFonts w:ascii="Arial" w:hAnsi="Arial" w:hint="eastAsia"/>
          <w:sz w:val="21"/>
        </w:rPr>
        <w:t>万</w:t>
      </w:r>
      <w:proofErr w:type="gramEnd"/>
      <w:r>
        <w:rPr>
          <w:rFonts w:ascii="Arial" w:hAnsi="Arial" w:hint="eastAsia"/>
          <w:sz w:val="21"/>
        </w:rPr>
        <w:t>平。从同比变化来看，上半年各区县存量</w:t>
      </w:r>
      <w:proofErr w:type="gramStart"/>
      <w:r>
        <w:rPr>
          <w:rFonts w:ascii="Arial" w:hAnsi="Arial" w:hint="eastAsia"/>
          <w:sz w:val="21"/>
        </w:rPr>
        <w:t>房成交</w:t>
      </w:r>
      <w:proofErr w:type="gramEnd"/>
      <w:r>
        <w:rPr>
          <w:rFonts w:ascii="Arial" w:hAnsi="Arial" w:hint="eastAsia"/>
          <w:sz w:val="21"/>
        </w:rPr>
        <w:t>规模同比均有所增加，平谷、门头沟、顺义、房山成交规模同比领跌，涨幅均超六成。</w:t>
      </w:r>
    </w:p>
    <w:p w14:paraId="1FFDA178" w14:textId="2310AECB" w:rsidR="009E22C0" w:rsidRDefault="009E22C0" w:rsidP="009E22C0">
      <w:pPr>
        <w:tabs>
          <w:tab w:val="left" w:pos="426"/>
        </w:tabs>
        <w:overflowPunct w:val="0"/>
        <w:adjustRightInd w:val="0"/>
        <w:snapToGrid w:val="0"/>
        <w:spacing w:line="480" w:lineRule="auto"/>
        <w:ind w:firstLineChars="200" w:firstLine="420"/>
        <w:jc w:val="both"/>
        <w:rPr>
          <w:rFonts w:ascii="Arial" w:hAnsi="Arial"/>
          <w:sz w:val="21"/>
        </w:rPr>
      </w:pPr>
      <w:r>
        <w:rPr>
          <w:rFonts w:ascii="Arial" w:hAnsi="Arial" w:hint="eastAsia"/>
          <w:sz w:val="21"/>
        </w:rPr>
        <w:t>成交价格方面，</w:t>
      </w:r>
      <w:r w:rsidR="00FF7C1E">
        <w:rPr>
          <w:rFonts w:ascii="Arial" w:hAnsi="Arial" w:hint="eastAsia"/>
          <w:sz w:val="21"/>
        </w:rPr>
        <w:t>上半年</w:t>
      </w:r>
      <w:r>
        <w:rPr>
          <w:rFonts w:ascii="Arial" w:hAnsi="Arial" w:hint="eastAsia"/>
          <w:sz w:val="21"/>
        </w:rPr>
        <w:t>西城区成交价格最高，达</w:t>
      </w:r>
      <w:r w:rsidRPr="00D21064">
        <w:rPr>
          <w:rFonts w:ascii="Arial" w:hAnsi="Arial"/>
          <w:sz w:val="21"/>
        </w:rPr>
        <w:t>124377</w:t>
      </w:r>
      <w:r>
        <w:rPr>
          <w:rFonts w:ascii="Arial" w:hAnsi="Arial" w:hint="eastAsia"/>
          <w:sz w:val="21"/>
        </w:rPr>
        <w:t>元</w:t>
      </w:r>
      <w:r>
        <w:rPr>
          <w:rFonts w:ascii="Arial" w:hAnsi="Arial"/>
          <w:sz w:val="21"/>
        </w:rPr>
        <w:t>/</w:t>
      </w:r>
      <w:r>
        <w:rPr>
          <w:rFonts w:ascii="Arial" w:hAnsi="Arial" w:hint="eastAsia"/>
          <w:sz w:val="21"/>
        </w:rPr>
        <w:t>㎡；其次为东城区，为</w:t>
      </w:r>
      <w:r w:rsidRPr="00D21064">
        <w:rPr>
          <w:rFonts w:ascii="Arial" w:hAnsi="Arial"/>
          <w:sz w:val="21"/>
        </w:rPr>
        <w:t>111215</w:t>
      </w:r>
      <w:r>
        <w:rPr>
          <w:rFonts w:ascii="Arial" w:hAnsi="Arial" w:hint="eastAsia"/>
          <w:sz w:val="21"/>
        </w:rPr>
        <w:t>元</w:t>
      </w:r>
      <w:r>
        <w:rPr>
          <w:rFonts w:ascii="Arial" w:hAnsi="Arial"/>
          <w:sz w:val="21"/>
        </w:rPr>
        <w:t>/</w:t>
      </w:r>
      <w:r>
        <w:rPr>
          <w:rFonts w:ascii="Arial" w:hAnsi="Arial" w:hint="eastAsia"/>
          <w:sz w:val="21"/>
        </w:rPr>
        <w:t>㎡。</w:t>
      </w:r>
    </w:p>
    <w:p w14:paraId="60283642" w14:textId="77777777" w:rsidR="009E22C0" w:rsidRDefault="007B4E38" w:rsidP="009E22C0">
      <w:pPr>
        <w:tabs>
          <w:tab w:val="left" w:pos="426"/>
        </w:tabs>
        <w:overflowPunct w:val="0"/>
        <w:spacing w:line="480" w:lineRule="auto"/>
        <w:jc w:val="center"/>
        <w:rPr>
          <w:rFonts w:ascii="Arial" w:hAnsi="Arial"/>
          <w:sz w:val="21"/>
          <w:highlight w:val="lightGray"/>
        </w:rPr>
      </w:pPr>
      <w:r>
        <w:rPr>
          <w:noProof/>
        </w:rPr>
        <w:lastRenderedPageBreak/>
        <w:drawing>
          <wp:inline distT="0" distB="0" distL="0" distR="0" wp14:anchorId="2594E185" wp14:editId="4CA21D80">
            <wp:extent cx="5918200" cy="222250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8200" cy="2222500"/>
                    </a:xfrm>
                    <a:prstGeom prst="rect">
                      <a:avLst/>
                    </a:prstGeom>
                    <a:noFill/>
                    <a:ln>
                      <a:noFill/>
                    </a:ln>
                  </pic:spPr>
                </pic:pic>
              </a:graphicData>
            </a:graphic>
          </wp:inline>
        </w:drawing>
      </w:r>
    </w:p>
    <w:p w14:paraId="01B66EA0" w14:textId="77777777" w:rsidR="009E22C0" w:rsidRDefault="009E22C0" w:rsidP="009E22C0">
      <w:pPr>
        <w:overflowPunct w:val="0"/>
        <w:adjustRightInd w:val="0"/>
        <w:snapToGrid w:val="0"/>
        <w:spacing w:line="480" w:lineRule="auto"/>
        <w:ind w:firstLineChars="200" w:firstLine="420"/>
        <w:jc w:val="both"/>
        <w:rPr>
          <w:rFonts w:ascii="Arial" w:hAnsi="Arial"/>
          <w:color w:val="000000"/>
          <w:sz w:val="21"/>
          <w:szCs w:val="28"/>
        </w:rPr>
      </w:pPr>
      <w:bookmarkStart w:id="43" w:name="OLE_LINK9"/>
      <w:bookmarkStart w:id="44" w:name="OLE_LINK8"/>
      <w:r>
        <w:rPr>
          <w:rFonts w:ascii="Arial" w:hAnsi="Arial" w:hint="eastAsia"/>
          <w:color w:val="000000"/>
          <w:sz w:val="21"/>
          <w:szCs w:val="28"/>
        </w:rPr>
        <w:t>整体来看，上半年北京存量房市场热度整体延续回升态势，一季度积压需求和置换需求迅速释放，</w:t>
      </w:r>
      <w:r w:rsidRPr="00D21064">
        <w:rPr>
          <w:rFonts w:ascii="Arial" w:hAnsi="Arial"/>
          <w:color w:val="000000"/>
          <w:sz w:val="21"/>
          <w:szCs w:val="28"/>
        </w:rPr>
        <w:t>3</w:t>
      </w:r>
      <w:r>
        <w:rPr>
          <w:rFonts w:ascii="Arial" w:hAnsi="Arial" w:hint="eastAsia"/>
          <w:color w:val="000000"/>
          <w:sz w:val="21"/>
          <w:szCs w:val="28"/>
        </w:rPr>
        <w:t>月底北京存量房“带押过户”刺激成交效率加快，虽然二季度市场热度有所回落，但上半年存量房整体成交环比和同比都有所增长。上半年存量房与新房</w:t>
      </w:r>
      <w:proofErr w:type="gramStart"/>
      <w:r>
        <w:rPr>
          <w:rFonts w:ascii="Arial" w:hAnsi="Arial" w:hint="eastAsia"/>
          <w:color w:val="000000"/>
          <w:sz w:val="21"/>
          <w:szCs w:val="28"/>
        </w:rPr>
        <w:t>房</w:t>
      </w:r>
      <w:proofErr w:type="gramEnd"/>
      <w:r>
        <w:rPr>
          <w:rFonts w:ascii="Arial" w:hAnsi="Arial" w:hint="eastAsia"/>
          <w:color w:val="000000"/>
          <w:sz w:val="21"/>
          <w:szCs w:val="28"/>
        </w:rPr>
        <w:t>成交套数比值达</w:t>
      </w:r>
      <w:r w:rsidRPr="00D21064">
        <w:rPr>
          <w:rFonts w:ascii="Arial" w:hAnsi="Arial"/>
          <w:color w:val="000000"/>
          <w:sz w:val="21"/>
          <w:szCs w:val="28"/>
        </w:rPr>
        <w:t>3</w:t>
      </w:r>
      <w:r>
        <w:rPr>
          <w:rFonts w:ascii="Arial" w:hAnsi="Arial"/>
          <w:color w:val="000000"/>
          <w:sz w:val="21"/>
          <w:szCs w:val="28"/>
        </w:rPr>
        <w:t>.</w:t>
      </w:r>
      <w:r w:rsidRPr="00D21064">
        <w:rPr>
          <w:rFonts w:ascii="Arial" w:hAnsi="Arial"/>
          <w:color w:val="000000"/>
          <w:sz w:val="21"/>
          <w:szCs w:val="28"/>
        </w:rPr>
        <w:t>01</w:t>
      </w:r>
      <w:r>
        <w:rPr>
          <w:rFonts w:ascii="Arial" w:hAnsi="Arial" w:hint="eastAsia"/>
          <w:color w:val="000000"/>
          <w:sz w:val="21"/>
          <w:szCs w:val="28"/>
        </w:rPr>
        <w:t>，去年同期此数值为</w:t>
      </w:r>
      <w:r w:rsidRPr="00D21064">
        <w:rPr>
          <w:rFonts w:ascii="Arial" w:hAnsi="Arial"/>
          <w:color w:val="000000"/>
          <w:sz w:val="21"/>
          <w:szCs w:val="28"/>
        </w:rPr>
        <w:t>2</w:t>
      </w:r>
      <w:r>
        <w:rPr>
          <w:rFonts w:ascii="Arial" w:hAnsi="Arial"/>
          <w:color w:val="000000"/>
          <w:sz w:val="21"/>
          <w:szCs w:val="28"/>
        </w:rPr>
        <w:t>.</w:t>
      </w:r>
      <w:r w:rsidRPr="00D21064">
        <w:rPr>
          <w:rFonts w:ascii="Arial" w:hAnsi="Arial"/>
          <w:color w:val="000000"/>
          <w:sz w:val="21"/>
          <w:szCs w:val="28"/>
        </w:rPr>
        <w:t>12</w:t>
      </w:r>
      <w:r>
        <w:rPr>
          <w:rFonts w:ascii="Arial" w:hAnsi="Arial" w:hint="eastAsia"/>
          <w:color w:val="000000"/>
          <w:sz w:val="21"/>
          <w:szCs w:val="28"/>
        </w:rPr>
        <w:t>；存量</w:t>
      </w:r>
      <w:proofErr w:type="gramStart"/>
      <w:r>
        <w:rPr>
          <w:rFonts w:ascii="Arial" w:hAnsi="Arial" w:hint="eastAsia"/>
          <w:color w:val="000000"/>
          <w:sz w:val="21"/>
          <w:szCs w:val="28"/>
        </w:rPr>
        <w:t>房成交</w:t>
      </w:r>
      <w:proofErr w:type="gramEnd"/>
      <w:r>
        <w:rPr>
          <w:rFonts w:ascii="Arial" w:hAnsi="Arial" w:hint="eastAsia"/>
          <w:color w:val="000000"/>
          <w:sz w:val="21"/>
          <w:szCs w:val="28"/>
        </w:rPr>
        <w:t>套数占比达</w:t>
      </w:r>
      <w:r w:rsidRPr="00D21064">
        <w:rPr>
          <w:rFonts w:ascii="Arial" w:hAnsi="Arial"/>
          <w:color w:val="000000"/>
          <w:sz w:val="21"/>
          <w:szCs w:val="28"/>
        </w:rPr>
        <w:t>75</w:t>
      </w:r>
      <w:r>
        <w:rPr>
          <w:rFonts w:ascii="Arial" w:hAnsi="Arial"/>
          <w:color w:val="000000"/>
          <w:sz w:val="21"/>
          <w:szCs w:val="28"/>
        </w:rPr>
        <w:t>%</w:t>
      </w:r>
      <w:r>
        <w:rPr>
          <w:rFonts w:ascii="Arial" w:hAnsi="Arial" w:hint="eastAsia"/>
          <w:color w:val="000000"/>
          <w:sz w:val="21"/>
          <w:szCs w:val="28"/>
        </w:rPr>
        <w:t>，创近五年新高；新房成交占比为</w:t>
      </w:r>
      <w:r w:rsidRPr="00D21064">
        <w:rPr>
          <w:rFonts w:ascii="Arial" w:hAnsi="Arial"/>
          <w:color w:val="000000"/>
          <w:sz w:val="21"/>
          <w:szCs w:val="28"/>
        </w:rPr>
        <w:t>25</w:t>
      </w:r>
      <w:r>
        <w:rPr>
          <w:rFonts w:ascii="Arial" w:hAnsi="Arial"/>
          <w:color w:val="000000"/>
          <w:sz w:val="21"/>
          <w:szCs w:val="28"/>
        </w:rPr>
        <w:t>%</w:t>
      </w:r>
      <w:r>
        <w:rPr>
          <w:rFonts w:ascii="Arial" w:hAnsi="Arial" w:hint="eastAsia"/>
          <w:color w:val="000000"/>
          <w:sz w:val="21"/>
          <w:szCs w:val="28"/>
        </w:rPr>
        <w:t>，较去年同期回落</w:t>
      </w:r>
      <w:r w:rsidRPr="00D21064">
        <w:rPr>
          <w:rFonts w:ascii="Arial" w:hAnsi="Arial"/>
          <w:color w:val="000000"/>
          <w:sz w:val="21"/>
          <w:szCs w:val="28"/>
        </w:rPr>
        <w:t>8</w:t>
      </w:r>
      <w:r>
        <w:rPr>
          <w:rFonts w:ascii="Arial" w:hAnsi="Arial" w:hint="eastAsia"/>
          <w:color w:val="000000"/>
          <w:sz w:val="21"/>
          <w:szCs w:val="28"/>
        </w:rPr>
        <w:t>个百分点。</w:t>
      </w:r>
    </w:p>
    <w:p w14:paraId="4EBEB223" w14:textId="77777777" w:rsid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4</w:t>
      </w:r>
      <w:r>
        <w:rPr>
          <w:rFonts w:ascii="Arial" w:hAnsi="Arial"/>
          <w:color w:val="000000"/>
          <w:sz w:val="21"/>
          <w:szCs w:val="28"/>
        </w:rPr>
        <w:t>.</w:t>
      </w:r>
      <w:r>
        <w:rPr>
          <w:rFonts w:ascii="Arial" w:hAnsi="Arial" w:hint="eastAsia"/>
          <w:color w:val="000000"/>
          <w:sz w:val="21"/>
          <w:szCs w:val="28"/>
        </w:rPr>
        <w:t>产业政策</w:t>
      </w:r>
    </w:p>
    <w:p w14:paraId="04C4C389" w14:textId="77777777" w:rsidR="009E22C0" w:rsidRPr="00015C07" w:rsidRDefault="009E22C0" w:rsidP="006209A4">
      <w:pPr>
        <w:overflowPunct w:val="0"/>
        <w:adjustRightInd w:val="0"/>
        <w:snapToGrid w:val="0"/>
        <w:spacing w:line="480" w:lineRule="auto"/>
        <w:ind w:firstLineChars="200" w:firstLine="422"/>
        <w:jc w:val="both"/>
        <w:rPr>
          <w:rFonts w:ascii="Arial" w:hAnsi="Arial"/>
          <w:color w:val="000000"/>
          <w:sz w:val="21"/>
          <w:szCs w:val="28"/>
        </w:rPr>
      </w:pPr>
      <w:r>
        <w:rPr>
          <w:rFonts w:ascii="Arial" w:hAnsi="Arial" w:hint="eastAsia"/>
          <w:b/>
          <w:color w:val="000000"/>
          <w:sz w:val="21"/>
        </w:rPr>
        <w:t>全国：</w:t>
      </w:r>
    </w:p>
    <w:p w14:paraId="0B8E0895"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1</w:t>
      </w:r>
      <w:r w:rsidRPr="00015C07">
        <w:rPr>
          <w:rFonts w:ascii="Arial" w:hAnsi="Arial" w:hint="eastAsia"/>
          <w:color w:val="000000"/>
          <w:sz w:val="21"/>
          <w:szCs w:val="28"/>
        </w:rPr>
        <w:t>月</w:t>
      </w:r>
      <w:r w:rsidRPr="00D21064">
        <w:rPr>
          <w:rFonts w:ascii="Arial" w:hAnsi="Arial"/>
          <w:color w:val="000000"/>
          <w:sz w:val="21"/>
          <w:szCs w:val="28"/>
        </w:rPr>
        <w:t>17</w:t>
      </w:r>
      <w:r w:rsidRPr="00015C07">
        <w:rPr>
          <w:rFonts w:ascii="Arial" w:hAnsi="Arial" w:hint="eastAsia"/>
          <w:color w:val="000000"/>
          <w:sz w:val="21"/>
          <w:szCs w:val="28"/>
        </w:rPr>
        <w:t>日，全国住房和城乡建设工作会议在北京以视频形式召开。会议强调，</w:t>
      </w:r>
      <w:r w:rsidRPr="00D21064">
        <w:rPr>
          <w:rFonts w:ascii="Arial" w:hAnsi="Arial"/>
          <w:color w:val="000000"/>
          <w:sz w:val="21"/>
          <w:szCs w:val="28"/>
        </w:rPr>
        <w:t>2023</w:t>
      </w:r>
      <w:r w:rsidRPr="00015C07">
        <w:rPr>
          <w:rFonts w:ascii="Arial" w:hAnsi="Arial" w:hint="eastAsia"/>
          <w:color w:val="000000"/>
          <w:sz w:val="21"/>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015C07">
        <w:rPr>
          <w:rFonts w:ascii="Arial" w:hAnsi="Arial" w:hint="eastAsia"/>
          <w:color w:val="000000"/>
          <w:sz w:val="21"/>
          <w:szCs w:val="28"/>
        </w:rPr>
        <w:t>好综合</w:t>
      </w:r>
      <w:proofErr w:type="gramEnd"/>
      <w:r w:rsidRPr="00015C07">
        <w:rPr>
          <w:rFonts w:ascii="Arial" w:hAnsi="Arial" w:hint="eastAsia"/>
          <w:color w:val="000000"/>
          <w:sz w:val="21"/>
          <w:szCs w:val="28"/>
        </w:rPr>
        <w:t>执法的统筹协调、督导服务作用。强化住房和城乡建设领域综合执法，依法查处违法违规问题。五是以提升现代生活条件为目标，建设宜</w:t>
      </w:r>
      <w:proofErr w:type="gramStart"/>
      <w:r w:rsidRPr="00015C07">
        <w:rPr>
          <w:rFonts w:ascii="Arial" w:hAnsi="Arial" w:hint="eastAsia"/>
          <w:color w:val="000000"/>
          <w:sz w:val="21"/>
          <w:szCs w:val="28"/>
        </w:rPr>
        <w:t>居宜业</w:t>
      </w:r>
      <w:proofErr w:type="gramEnd"/>
      <w:r w:rsidRPr="00015C07">
        <w:rPr>
          <w:rFonts w:ascii="Arial" w:hAnsi="Arial" w:hint="eastAsia"/>
          <w:color w:val="000000"/>
          <w:sz w:val="21"/>
          <w:szCs w:val="28"/>
        </w:rPr>
        <w:t>的美丽村镇。六是以建筑业工业化、数字化、绿色化为方向，不断提升建筑品质。七是以彰显</w:t>
      </w:r>
      <w:r w:rsidRPr="00015C07">
        <w:rPr>
          <w:rFonts w:ascii="Arial" w:hAnsi="Arial" w:hint="eastAsia"/>
          <w:color w:val="000000"/>
          <w:sz w:val="21"/>
          <w:szCs w:val="28"/>
        </w:rPr>
        <w:lastRenderedPageBreak/>
        <w:t>地域特征、民族特色和时代风貌为核心，加强城乡历史文化保护传承。八是以协同推进降碳、减污、</w:t>
      </w:r>
      <w:proofErr w:type="gramStart"/>
      <w:r w:rsidRPr="00015C07">
        <w:rPr>
          <w:rFonts w:ascii="Arial" w:hAnsi="Arial" w:hint="eastAsia"/>
          <w:color w:val="000000"/>
          <w:sz w:val="21"/>
          <w:szCs w:val="28"/>
        </w:rPr>
        <w:t>扩绿为</w:t>
      </w:r>
      <w:proofErr w:type="gramEnd"/>
      <w:r w:rsidRPr="00015C07">
        <w:rPr>
          <w:rFonts w:ascii="Arial" w:hAnsi="Arial" w:hint="eastAsia"/>
          <w:color w:val="000000"/>
          <w:sz w:val="21"/>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2EBFD3D"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3</w:t>
      </w:r>
      <w:r w:rsidRPr="00015C07">
        <w:rPr>
          <w:rFonts w:ascii="Arial" w:hAnsi="Arial" w:hint="eastAsia"/>
          <w:color w:val="000000"/>
          <w:sz w:val="21"/>
          <w:szCs w:val="28"/>
        </w:rPr>
        <w:t>月</w:t>
      </w:r>
      <w:r w:rsidRPr="00D21064">
        <w:rPr>
          <w:rFonts w:ascii="Arial" w:hAnsi="Arial"/>
          <w:color w:val="000000"/>
          <w:sz w:val="21"/>
          <w:szCs w:val="28"/>
        </w:rPr>
        <w:t>5</w:t>
      </w:r>
      <w:r w:rsidRPr="00015C07">
        <w:rPr>
          <w:rFonts w:ascii="Arial" w:hAnsi="Arial" w:hint="eastAsia"/>
          <w:color w:val="000000"/>
          <w:sz w:val="21"/>
          <w:szCs w:val="28"/>
        </w:rPr>
        <w:t>日全国两会召开。有关房地产业，两会政府报告从两个方面做出了部署。一是从供给端的安全角度，要有效防范化解优质</w:t>
      </w:r>
      <w:proofErr w:type="gramStart"/>
      <w:r w:rsidRPr="00015C07">
        <w:rPr>
          <w:rFonts w:ascii="Arial" w:hAnsi="Arial" w:hint="eastAsia"/>
          <w:color w:val="000000"/>
          <w:sz w:val="21"/>
          <w:szCs w:val="28"/>
        </w:rPr>
        <w:t>头部房企</w:t>
      </w:r>
      <w:proofErr w:type="gramEnd"/>
      <w:r w:rsidRPr="00015C07">
        <w:rPr>
          <w:rFonts w:ascii="Arial" w:hAnsi="Arial" w:hint="eastAsia"/>
          <w:color w:val="000000"/>
          <w:sz w:val="21"/>
          <w:szCs w:val="28"/>
        </w:rPr>
        <w:t>风险，改善资产负债状况，防止无序扩张，促进房地产业平稳发展。二是从需求端的满足角度，报告提出，要加强住房保障体系建设，支持刚性和改善性住房需求，解决好新市民、青年人等住房问题。</w:t>
      </w:r>
    </w:p>
    <w:p w14:paraId="125F0772"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7</w:t>
      </w:r>
      <w:r w:rsidRPr="00015C07">
        <w:rPr>
          <w:rFonts w:ascii="Arial" w:hAnsi="Arial" w:hint="eastAsia"/>
          <w:color w:val="000000"/>
          <w:sz w:val="21"/>
          <w:szCs w:val="28"/>
        </w:rPr>
        <w:t>月</w:t>
      </w:r>
      <w:r w:rsidRPr="00D21064">
        <w:rPr>
          <w:rFonts w:ascii="Arial" w:hAnsi="Arial"/>
          <w:color w:val="000000"/>
          <w:sz w:val="21"/>
          <w:szCs w:val="28"/>
        </w:rPr>
        <w:t>21</w:t>
      </w:r>
      <w:r w:rsidRPr="00015C07">
        <w:rPr>
          <w:rFonts w:ascii="Arial" w:hAnsi="Arial" w:hint="eastAsia"/>
          <w:color w:val="000000"/>
          <w:sz w:val="21"/>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2AD64AC"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7</w:t>
      </w:r>
      <w:r w:rsidRPr="00015C07">
        <w:rPr>
          <w:rFonts w:ascii="Arial" w:hAnsi="Arial" w:hint="eastAsia"/>
          <w:color w:val="000000"/>
          <w:sz w:val="21"/>
          <w:szCs w:val="28"/>
        </w:rPr>
        <w:t>月</w:t>
      </w:r>
      <w:r w:rsidRPr="00D21064">
        <w:rPr>
          <w:rFonts w:ascii="Arial" w:hAnsi="Arial"/>
          <w:color w:val="000000"/>
          <w:sz w:val="21"/>
          <w:szCs w:val="28"/>
        </w:rPr>
        <w:t>24</w:t>
      </w:r>
      <w:r w:rsidRPr="00015C07">
        <w:rPr>
          <w:rFonts w:ascii="Arial" w:hAnsi="Arial" w:hint="eastAsia"/>
          <w:color w:val="000000"/>
          <w:sz w:val="21"/>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0FC0688" w14:textId="77777777" w:rsidR="009E22C0" w:rsidRDefault="009E22C0" w:rsidP="006209A4">
      <w:pPr>
        <w:overflowPunct w:val="0"/>
        <w:adjustRightInd w:val="0"/>
        <w:snapToGrid w:val="0"/>
        <w:spacing w:line="480" w:lineRule="auto"/>
        <w:ind w:firstLineChars="200" w:firstLine="422"/>
        <w:jc w:val="both"/>
        <w:rPr>
          <w:rFonts w:ascii="Arial" w:hAnsi="Arial"/>
          <w:b/>
          <w:color w:val="000000"/>
          <w:sz w:val="21"/>
        </w:rPr>
      </w:pPr>
      <w:r>
        <w:rPr>
          <w:rFonts w:ascii="Arial" w:hAnsi="Arial" w:hint="eastAsia"/>
          <w:b/>
          <w:color w:val="000000"/>
          <w:sz w:val="21"/>
        </w:rPr>
        <w:t>北京：</w:t>
      </w:r>
    </w:p>
    <w:p w14:paraId="4F936666"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2022</w:t>
      </w:r>
      <w:r w:rsidRPr="00015C07">
        <w:rPr>
          <w:rFonts w:ascii="Arial" w:hAnsi="Arial" w:hint="eastAsia"/>
          <w:color w:val="000000"/>
          <w:sz w:val="21"/>
          <w:szCs w:val="28"/>
        </w:rPr>
        <w:t>年</w:t>
      </w:r>
      <w:r w:rsidRPr="00D21064">
        <w:rPr>
          <w:rFonts w:ascii="Arial" w:hAnsi="Arial"/>
          <w:color w:val="000000"/>
          <w:sz w:val="21"/>
          <w:szCs w:val="28"/>
        </w:rPr>
        <w:t>9</w:t>
      </w:r>
      <w:r w:rsidRPr="00015C07">
        <w:rPr>
          <w:rFonts w:ascii="Arial" w:hAnsi="Arial" w:hint="eastAsia"/>
          <w:color w:val="000000"/>
          <w:sz w:val="21"/>
          <w:szCs w:val="28"/>
        </w:rPr>
        <w:t>月</w:t>
      </w:r>
      <w:r w:rsidRPr="00D21064">
        <w:rPr>
          <w:rFonts w:ascii="Arial" w:hAnsi="Arial"/>
          <w:color w:val="000000"/>
          <w:sz w:val="21"/>
          <w:szCs w:val="28"/>
        </w:rPr>
        <w:t>23</w:t>
      </w:r>
      <w:r w:rsidRPr="00015C07">
        <w:rPr>
          <w:rFonts w:ascii="Arial" w:hAnsi="Arial" w:hint="eastAsia"/>
          <w:color w:val="000000"/>
          <w:sz w:val="21"/>
          <w:szCs w:val="28"/>
        </w:rPr>
        <w:t>日，北京市住建委和市</w:t>
      </w:r>
      <w:proofErr w:type="gramStart"/>
      <w:r w:rsidRPr="00015C07">
        <w:rPr>
          <w:rFonts w:ascii="Arial" w:hAnsi="Arial" w:hint="eastAsia"/>
          <w:color w:val="000000"/>
          <w:sz w:val="21"/>
          <w:szCs w:val="28"/>
        </w:rPr>
        <w:t>规自委</w:t>
      </w:r>
      <w:proofErr w:type="gramEnd"/>
      <w:r w:rsidRPr="00015C07">
        <w:rPr>
          <w:rFonts w:ascii="Arial" w:hAnsi="Arial" w:hint="eastAsia"/>
          <w:color w:val="000000"/>
          <w:sz w:val="21"/>
          <w:szCs w:val="28"/>
        </w:rPr>
        <w:t>联合发布关于试行存量房交易“连环单”业务并行办理的通知，提高存量房屋交易效率，支持购房家庭合理住房需求。</w:t>
      </w:r>
    </w:p>
    <w:p w14:paraId="64CC2C79"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lastRenderedPageBreak/>
        <w:t>2022</w:t>
      </w:r>
      <w:r w:rsidRPr="00015C07">
        <w:rPr>
          <w:rFonts w:ascii="Arial" w:hAnsi="Arial" w:hint="eastAsia"/>
          <w:color w:val="000000"/>
          <w:sz w:val="21"/>
          <w:szCs w:val="28"/>
        </w:rPr>
        <w:t>年</w:t>
      </w:r>
      <w:r w:rsidRPr="00D21064">
        <w:rPr>
          <w:rFonts w:ascii="Arial" w:hAnsi="Arial"/>
          <w:color w:val="000000"/>
          <w:sz w:val="21"/>
          <w:szCs w:val="28"/>
        </w:rPr>
        <w:t>9</w:t>
      </w:r>
      <w:r w:rsidRPr="00015C07">
        <w:rPr>
          <w:rFonts w:ascii="Arial" w:hAnsi="Arial" w:hint="eastAsia"/>
          <w:color w:val="000000"/>
          <w:sz w:val="21"/>
          <w:szCs w:val="28"/>
        </w:rPr>
        <w:t>月</w:t>
      </w:r>
      <w:r w:rsidRPr="00D21064">
        <w:rPr>
          <w:rFonts w:ascii="Arial" w:hAnsi="Arial"/>
          <w:color w:val="000000"/>
          <w:sz w:val="21"/>
          <w:szCs w:val="28"/>
        </w:rPr>
        <w:t>30</w:t>
      </w:r>
      <w:r w:rsidRPr="00015C07">
        <w:rPr>
          <w:rFonts w:ascii="Arial" w:hAnsi="Arial" w:hint="eastAsia"/>
          <w:color w:val="000000"/>
          <w:sz w:val="21"/>
          <w:szCs w:val="28"/>
        </w:rPr>
        <w:t>日，北京市人民政府印发《关于存量国有建设用地盘活利用的指导意见（试行）》，创新提出</w:t>
      </w:r>
      <w:r w:rsidRPr="00D21064">
        <w:rPr>
          <w:rFonts w:ascii="Arial" w:hAnsi="Arial"/>
          <w:color w:val="000000"/>
          <w:sz w:val="21"/>
          <w:szCs w:val="28"/>
        </w:rPr>
        <w:t>8</w:t>
      </w:r>
      <w:r w:rsidRPr="00015C07">
        <w:rPr>
          <w:rFonts w:ascii="Arial" w:hAnsi="Arial" w:hint="eastAsia"/>
          <w:color w:val="000000"/>
          <w:sz w:val="21"/>
          <w:szCs w:val="28"/>
        </w:rPr>
        <w:t>项支持政策，明确在重点功能区及现状轨道站点周边，鼓励利用现状建筑改建保障性租赁住房。</w:t>
      </w:r>
    </w:p>
    <w:p w14:paraId="07D2FA7F"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2022</w:t>
      </w:r>
      <w:r w:rsidRPr="00015C07">
        <w:rPr>
          <w:rFonts w:ascii="Arial" w:hAnsi="Arial" w:hint="eastAsia"/>
          <w:color w:val="000000"/>
          <w:sz w:val="21"/>
          <w:szCs w:val="28"/>
        </w:rPr>
        <w:t>年</w:t>
      </w:r>
      <w:r w:rsidRPr="00D21064">
        <w:rPr>
          <w:rFonts w:ascii="Arial" w:hAnsi="Arial"/>
          <w:color w:val="000000"/>
          <w:sz w:val="21"/>
          <w:szCs w:val="28"/>
        </w:rPr>
        <w:t>11</w:t>
      </w:r>
      <w:r w:rsidRPr="00015C07">
        <w:rPr>
          <w:rFonts w:ascii="Arial" w:hAnsi="Arial" w:hint="eastAsia"/>
          <w:color w:val="000000"/>
          <w:sz w:val="21"/>
          <w:szCs w:val="28"/>
        </w:rPr>
        <w:t>月</w:t>
      </w:r>
      <w:r w:rsidRPr="00D21064">
        <w:rPr>
          <w:rFonts w:ascii="Arial" w:hAnsi="Arial"/>
          <w:color w:val="000000"/>
          <w:sz w:val="21"/>
          <w:szCs w:val="28"/>
        </w:rPr>
        <w:t>8</w:t>
      </w:r>
      <w:r w:rsidRPr="00015C07">
        <w:rPr>
          <w:rFonts w:ascii="Arial" w:hAnsi="Arial" w:hint="eastAsia"/>
          <w:color w:val="000000"/>
          <w:sz w:val="21"/>
          <w:szCs w:val="28"/>
        </w:rPr>
        <w:t>日，北京市住建委、经开区管委、通州区政府联合发布通知，</w:t>
      </w:r>
      <w:proofErr w:type="gramStart"/>
      <w:r w:rsidRPr="00015C07">
        <w:rPr>
          <w:rFonts w:ascii="Arial" w:hAnsi="Arial" w:hint="eastAsia"/>
          <w:color w:val="000000"/>
          <w:sz w:val="21"/>
          <w:szCs w:val="28"/>
        </w:rPr>
        <w:t>亦庄经开</w:t>
      </w:r>
      <w:proofErr w:type="gramEnd"/>
      <w:r w:rsidRPr="00015C07">
        <w:rPr>
          <w:rFonts w:ascii="Arial" w:hAnsi="Arial" w:hint="eastAsia"/>
          <w:color w:val="000000"/>
          <w:sz w:val="21"/>
          <w:szCs w:val="28"/>
        </w:rPr>
        <w:t>区管理的台湖、马驹桥地区不再执行“双限”政策，仅执行北京其他区域的购房政策。</w:t>
      </w:r>
    </w:p>
    <w:p w14:paraId="43E09A20"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1</w:t>
      </w:r>
      <w:r w:rsidRPr="00015C07">
        <w:rPr>
          <w:rFonts w:ascii="Arial" w:hAnsi="Arial" w:hint="eastAsia"/>
          <w:color w:val="000000"/>
          <w:sz w:val="21"/>
          <w:szCs w:val="28"/>
        </w:rPr>
        <w:t>月</w:t>
      </w:r>
      <w:r w:rsidRPr="00D21064">
        <w:rPr>
          <w:rFonts w:ascii="Arial" w:hAnsi="Arial"/>
          <w:color w:val="000000"/>
          <w:sz w:val="21"/>
          <w:szCs w:val="28"/>
        </w:rPr>
        <w:t>1</w:t>
      </w:r>
      <w:r w:rsidRPr="00015C07">
        <w:rPr>
          <w:rFonts w:ascii="Arial" w:hAnsi="Arial" w:hint="eastAsia"/>
          <w:color w:val="000000"/>
          <w:sz w:val="21"/>
          <w:szCs w:val="28"/>
        </w:rPr>
        <w:t>日，北京住房公积金管理中心发布《关于进一步优化住房公积金提取业务的通知》，为支持职工合理住房需求，解决新市民、青年人等全体住房困难，北京进一步优化提取业务办理。</w:t>
      </w:r>
    </w:p>
    <w:p w14:paraId="1A859C1D"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4</w:t>
      </w:r>
      <w:r w:rsidRPr="00015C07">
        <w:rPr>
          <w:rFonts w:ascii="Arial" w:hAnsi="Arial" w:hint="eastAsia"/>
          <w:color w:val="000000"/>
          <w:sz w:val="21"/>
          <w:szCs w:val="28"/>
        </w:rPr>
        <w:t>月</w:t>
      </w:r>
      <w:r w:rsidRPr="00D21064">
        <w:rPr>
          <w:rFonts w:ascii="Arial" w:hAnsi="Arial"/>
          <w:color w:val="000000"/>
          <w:sz w:val="21"/>
          <w:szCs w:val="28"/>
        </w:rPr>
        <w:t>10</w:t>
      </w:r>
      <w:r w:rsidRPr="00015C07">
        <w:rPr>
          <w:rFonts w:ascii="Arial" w:hAnsi="Arial" w:hint="eastAsia"/>
          <w:color w:val="000000"/>
          <w:sz w:val="21"/>
          <w:szCs w:val="28"/>
        </w:rPr>
        <w:t>日，北京市住</w:t>
      </w:r>
      <w:proofErr w:type="gramStart"/>
      <w:r w:rsidRPr="00015C07">
        <w:rPr>
          <w:rFonts w:ascii="Arial" w:hAnsi="Arial" w:hint="eastAsia"/>
          <w:color w:val="000000"/>
          <w:sz w:val="21"/>
          <w:szCs w:val="28"/>
        </w:rPr>
        <w:t>建委官网发布</w:t>
      </w:r>
      <w:proofErr w:type="gramEnd"/>
      <w:r w:rsidRPr="00015C07">
        <w:rPr>
          <w:rFonts w:ascii="Arial" w:hAnsi="Arial" w:hint="eastAsia"/>
          <w:color w:val="000000"/>
          <w:sz w:val="21"/>
          <w:szCs w:val="28"/>
        </w:rPr>
        <w:t>《</w:t>
      </w:r>
      <w:r w:rsidRPr="00D21064">
        <w:rPr>
          <w:rFonts w:ascii="Arial" w:hAnsi="Arial"/>
          <w:color w:val="000000"/>
          <w:sz w:val="21"/>
          <w:szCs w:val="28"/>
        </w:rPr>
        <w:t>2023</w:t>
      </w:r>
      <w:r w:rsidRPr="00015C07">
        <w:rPr>
          <w:rFonts w:ascii="Arial" w:hAnsi="Arial" w:hint="eastAsia"/>
          <w:color w:val="000000"/>
          <w:sz w:val="21"/>
          <w:szCs w:val="28"/>
        </w:rPr>
        <w:t>年市政府工作报告重点任务清单及实事事项一季度工作进展情况》，其中提到，多子女家庭和</w:t>
      </w:r>
      <w:proofErr w:type="gramStart"/>
      <w:r w:rsidRPr="00015C07">
        <w:rPr>
          <w:rFonts w:ascii="Arial" w:hAnsi="Arial" w:hint="eastAsia"/>
          <w:color w:val="000000"/>
          <w:sz w:val="21"/>
          <w:szCs w:val="28"/>
        </w:rPr>
        <w:t>职住</w:t>
      </w:r>
      <w:proofErr w:type="gramEnd"/>
      <w:r w:rsidRPr="00015C07">
        <w:rPr>
          <w:rFonts w:ascii="Arial" w:hAnsi="Arial" w:hint="eastAsia"/>
          <w:color w:val="000000"/>
          <w:sz w:val="21"/>
          <w:szCs w:val="28"/>
        </w:rPr>
        <w:t>平衡家庭购房支持政策按照“一区</w:t>
      </w:r>
      <w:proofErr w:type="gramStart"/>
      <w:r w:rsidRPr="00015C07">
        <w:rPr>
          <w:rFonts w:ascii="Arial" w:hAnsi="Arial" w:hint="eastAsia"/>
          <w:color w:val="000000"/>
          <w:sz w:val="21"/>
          <w:szCs w:val="28"/>
        </w:rPr>
        <w:t>一</w:t>
      </w:r>
      <w:proofErr w:type="gramEnd"/>
      <w:r w:rsidRPr="00015C07">
        <w:rPr>
          <w:rFonts w:ascii="Arial" w:hAnsi="Arial" w:hint="eastAsia"/>
          <w:color w:val="000000"/>
          <w:sz w:val="21"/>
          <w:szCs w:val="28"/>
        </w:rPr>
        <w:t>策”的方式由房山区试点。</w:t>
      </w:r>
      <w:r w:rsidRPr="00D21064">
        <w:rPr>
          <w:rFonts w:ascii="Arial" w:hAnsi="Arial"/>
          <w:color w:val="000000"/>
          <w:sz w:val="21"/>
          <w:szCs w:val="28"/>
        </w:rPr>
        <w:t>4</w:t>
      </w:r>
      <w:r w:rsidRPr="00015C07">
        <w:rPr>
          <w:rFonts w:ascii="Arial" w:hAnsi="Arial" w:hint="eastAsia"/>
          <w:color w:val="000000"/>
          <w:sz w:val="21"/>
          <w:szCs w:val="28"/>
        </w:rPr>
        <w:t>月</w:t>
      </w:r>
      <w:r w:rsidRPr="00D21064">
        <w:rPr>
          <w:rFonts w:ascii="Arial" w:hAnsi="Arial"/>
          <w:color w:val="000000"/>
          <w:sz w:val="21"/>
          <w:szCs w:val="28"/>
        </w:rPr>
        <w:t>20</w:t>
      </w:r>
      <w:r w:rsidRPr="00015C07">
        <w:rPr>
          <w:rFonts w:ascii="Arial" w:hAnsi="Arial" w:hint="eastAsia"/>
          <w:color w:val="000000"/>
          <w:sz w:val="21"/>
          <w:szCs w:val="28"/>
        </w:rPr>
        <w:t>日，房山区正式发布了《房山区实施“聚源计划”引才聚才支持办法》，推出“房山聚源计划”引才聚才十一条，涵盖资金奖励、引进落户、住房保障、子女教育、医疗健康等</w:t>
      </w:r>
      <w:r w:rsidRPr="00D21064">
        <w:rPr>
          <w:rFonts w:ascii="Arial" w:hAnsi="Arial"/>
          <w:color w:val="000000"/>
          <w:sz w:val="21"/>
          <w:szCs w:val="28"/>
        </w:rPr>
        <w:t>11</w:t>
      </w:r>
      <w:r w:rsidRPr="00015C07">
        <w:rPr>
          <w:rFonts w:ascii="Arial" w:hAnsi="Arial" w:hint="eastAsia"/>
          <w:color w:val="000000"/>
          <w:sz w:val="21"/>
          <w:szCs w:val="28"/>
        </w:rPr>
        <w:t>个方面的利好举措。其中，针对战略人才和领军人才将最高一次性给予</w:t>
      </w:r>
      <w:r w:rsidRPr="00D21064">
        <w:rPr>
          <w:rFonts w:ascii="Arial" w:hAnsi="Arial"/>
          <w:color w:val="000000"/>
          <w:sz w:val="21"/>
          <w:szCs w:val="28"/>
        </w:rPr>
        <w:t>100</w:t>
      </w:r>
      <w:r w:rsidRPr="00015C07">
        <w:rPr>
          <w:rFonts w:ascii="Arial" w:hAnsi="Arial" w:hint="eastAsia"/>
          <w:color w:val="000000"/>
          <w:sz w:val="21"/>
          <w:szCs w:val="28"/>
        </w:rPr>
        <w:t>万元和</w:t>
      </w:r>
      <w:r w:rsidRPr="00D21064">
        <w:rPr>
          <w:rFonts w:ascii="Arial" w:hAnsi="Arial"/>
          <w:color w:val="000000"/>
          <w:sz w:val="21"/>
          <w:szCs w:val="28"/>
        </w:rPr>
        <w:t>50</w:t>
      </w:r>
      <w:r w:rsidRPr="00015C07">
        <w:rPr>
          <w:rFonts w:ascii="Arial" w:hAnsi="Arial" w:hint="eastAsia"/>
          <w:color w:val="000000"/>
          <w:sz w:val="21"/>
          <w:szCs w:val="28"/>
        </w:rPr>
        <w:t>万元资金奖励，提供最高</w:t>
      </w:r>
      <w:r w:rsidRPr="00D21064">
        <w:rPr>
          <w:rFonts w:ascii="Arial" w:hAnsi="Arial"/>
          <w:color w:val="000000"/>
          <w:sz w:val="21"/>
          <w:szCs w:val="28"/>
        </w:rPr>
        <w:t>100</w:t>
      </w:r>
      <w:r w:rsidRPr="00015C07">
        <w:rPr>
          <w:rFonts w:ascii="Arial" w:hAnsi="Arial" w:hint="eastAsia"/>
          <w:color w:val="000000"/>
          <w:sz w:val="21"/>
          <w:szCs w:val="28"/>
        </w:rPr>
        <w:t>万元和</w:t>
      </w:r>
      <w:r w:rsidRPr="00D21064">
        <w:rPr>
          <w:rFonts w:ascii="Arial" w:hAnsi="Arial"/>
          <w:color w:val="000000"/>
          <w:sz w:val="21"/>
          <w:szCs w:val="28"/>
        </w:rPr>
        <w:t>50</w:t>
      </w:r>
      <w:r w:rsidRPr="00015C07">
        <w:rPr>
          <w:rFonts w:ascii="Arial" w:hAnsi="Arial" w:hint="eastAsia"/>
          <w:color w:val="000000"/>
          <w:sz w:val="21"/>
          <w:szCs w:val="28"/>
        </w:rPr>
        <w:t>万元购房补贴或最高</w:t>
      </w:r>
      <w:r w:rsidRPr="00D21064">
        <w:rPr>
          <w:rFonts w:ascii="Arial" w:hAnsi="Arial"/>
          <w:color w:val="000000"/>
          <w:sz w:val="21"/>
          <w:szCs w:val="28"/>
        </w:rPr>
        <w:t>100</w:t>
      </w:r>
      <w:r w:rsidRPr="00015C07">
        <w:rPr>
          <w:rFonts w:ascii="Arial" w:hAnsi="Arial"/>
          <w:color w:val="000000"/>
          <w:sz w:val="21"/>
          <w:szCs w:val="28"/>
        </w:rPr>
        <w:t>%</w:t>
      </w:r>
      <w:r w:rsidRPr="00015C07">
        <w:rPr>
          <w:rFonts w:ascii="Arial" w:hAnsi="Arial" w:hint="eastAsia"/>
          <w:color w:val="000000"/>
          <w:sz w:val="21"/>
          <w:szCs w:val="28"/>
        </w:rPr>
        <w:t>、</w:t>
      </w:r>
      <w:r w:rsidRPr="00D21064">
        <w:rPr>
          <w:rFonts w:ascii="Arial" w:hAnsi="Arial"/>
          <w:color w:val="000000"/>
          <w:sz w:val="21"/>
          <w:szCs w:val="28"/>
        </w:rPr>
        <w:t>50</w:t>
      </w:r>
      <w:r w:rsidRPr="00015C07">
        <w:rPr>
          <w:rFonts w:ascii="Arial" w:hAnsi="Arial"/>
          <w:color w:val="000000"/>
          <w:sz w:val="21"/>
          <w:szCs w:val="28"/>
        </w:rPr>
        <w:t>%</w:t>
      </w:r>
      <w:r w:rsidRPr="00015C07">
        <w:rPr>
          <w:rFonts w:ascii="Arial" w:hAnsi="Arial" w:hint="eastAsia"/>
          <w:color w:val="000000"/>
          <w:sz w:val="21"/>
          <w:szCs w:val="28"/>
        </w:rPr>
        <w:t>租金补贴，优先推荐办理北京市户口，并提供子女教育、医疗健康、出入境便利及机场服务等。</w:t>
      </w:r>
    </w:p>
    <w:p w14:paraId="12C2B9E3"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6</w:t>
      </w:r>
      <w:r w:rsidRPr="00015C07">
        <w:rPr>
          <w:rFonts w:ascii="Arial" w:hAnsi="Arial" w:hint="eastAsia"/>
          <w:color w:val="000000"/>
          <w:sz w:val="21"/>
          <w:szCs w:val="28"/>
        </w:rPr>
        <w:t>月</w:t>
      </w:r>
      <w:r w:rsidRPr="00D21064">
        <w:rPr>
          <w:rFonts w:ascii="Arial" w:hAnsi="Arial"/>
          <w:color w:val="000000"/>
          <w:sz w:val="21"/>
          <w:szCs w:val="28"/>
        </w:rPr>
        <w:t>5</w:t>
      </w:r>
      <w:r w:rsidRPr="00015C07">
        <w:rPr>
          <w:rFonts w:ascii="Arial" w:hAnsi="Arial" w:hint="eastAsia"/>
          <w:color w:val="000000"/>
          <w:sz w:val="21"/>
          <w:szCs w:val="28"/>
        </w:rPr>
        <w:t>日，北京住房公积金管理中心发布《关于进一步优化租房提取业务的通知》表示，租住北京市商品住房，未提供租房发票的，经告知承诺后，每人每月提取额度由</w:t>
      </w:r>
      <w:r w:rsidRPr="00D21064">
        <w:rPr>
          <w:rFonts w:ascii="Arial" w:hAnsi="Arial"/>
          <w:color w:val="000000"/>
          <w:sz w:val="21"/>
          <w:szCs w:val="28"/>
        </w:rPr>
        <w:t>1500</w:t>
      </w:r>
      <w:r w:rsidRPr="00015C07">
        <w:rPr>
          <w:rFonts w:ascii="Arial" w:hAnsi="Arial" w:hint="eastAsia"/>
          <w:color w:val="000000"/>
          <w:sz w:val="21"/>
          <w:szCs w:val="28"/>
        </w:rPr>
        <w:t>元调整为</w:t>
      </w:r>
      <w:r w:rsidRPr="00D21064">
        <w:rPr>
          <w:rFonts w:ascii="Arial" w:hAnsi="Arial"/>
          <w:color w:val="000000"/>
          <w:sz w:val="21"/>
          <w:szCs w:val="28"/>
        </w:rPr>
        <w:t>2000</w:t>
      </w:r>
      <w:r w:rsidRPr="00015C07">
        <w:rPr>
          <w:rFonts w:ascii="Arial" w:hAnsi="Arial" w:hint="eastAsia"/>
          <w:color w:val="000000"/>
          <w:sz w:val="21"/>
          <w:szCs w:val="28"/>
        </w:rPr>
        <w:t>元。其中，存在多子女家庭、租住公共租赁住房或保障性租赁住房等情况的，可按照实际月租金提取，不受月缴存额限制。</w:t>
      </w:r>
    </w:p>
    <w:p w14:paraId="5361F987"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w:t>
      </w:r>
      <w:r w:rsidRPr="00D21064">
        <w:rPr>
          <w:rFonts w:ascii="Arial" w:hAnsi="Arial"/>
          <w:color w:val="000000"/>
          <w:sz w:val="21"/>
          <w:szCs w:val="28"/>
        </w:rPr>
        <w:t>7</w:t>
      </w:r>
      <w:r w:rsidRPr="00015C07">
        <w:rPr>
          <w:rFonts w:ascii="Arial" w:hAnsi="Arial" w:hint="eastAsia"/>
          <w:color w:val="000000"/>
          <w:sz w:val="21"/>
          <w:szCs w:val="28"/>
        </w:rPr>
        <w:t>月</w:t>
      </w:r>
      <w:r w:rsidRPr="00D21064">
        <w:rPr>
          <w:rFonts w:ascii="Arial" w:hAnsi="Arial"/>
          <w:color w:val="000000"/>
          <w:sz w:val="21"/>
          <w:szCs w:val="28"/>
        </w:rPr>
        <w:t>10</w:t>
      </w:r>
      <w:r w:rsidRPr="00015C07">
        <w:rPr>
          <w:rFonts w:ascii="Arial" w:hAnsi="Arial" w:hint="eastAsia"/>
          <w:color w:val="000000"/>
          <w:sz w:val="21"/>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015C07">
        <w:rPr>
          <w:rFonts w:ascii="Arial" w:hAnsi="Arial" w:hint="eastAsia"/>
          <w:color w:val="000000"/>
          <w:sz w:val="21"/>
          <w:szCs w:val="28"/>
        </w:rPr>
        <w:t>这次保租房</w:t>
      </w:r>
      <w:proofErr w:type="gramEnd"/>
      <w:r w:rsidRPr="00015C07">
        <w:rPr>
          <w:rFonts w:ascii="Arial" w:hAnsi="Arial" w:hint="eastAsia"/>
          <w:color w:val="000000"/>
          <w:sz w:val="21"/>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w:t>
      </w:r>
      <w:r w:rsidRPr="00015C07">
        <w:rPr>
          <w:rFonts w:ascii="Arial" w:hAnsi="Arial" w:hint="eastAsia"/>
          <w:color w:val="000000"/>
          <w:sz w:val="21"/>
          <w:szCs w:val="28"/>
        </w:rPr>
        <w:lastRenderedPageBreak/>
        <w:t>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bookmarkEnd w:id="43"/>
    <w:bookmarkEnd w:id="44"/>
    <w:p w14:paraId="70AE957E"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5</w:t>
      </w:r>
      <w:r w:rsidRPr="00015C07">
        <w:rPr>
          <w:rFonts w:ascii="Arial" w:hAnsi="Arial"/>
          <w:color w:val="000000"/>
          <w:sz w:val="21"/>
          <w:szCs w:val="28"/>
        </w:rPr>
        <w:t>.</w:t>
      </w:r>
      <w:r w:rsidRPr="00015C07">
        <w:rPr>
          <w:rFonts w:ascii="Arial" w:hAnsi="Arial" w:hint="eastAsia"/>
          <w:color w:val="000000"/>
          <w:sz w:val="21"/>
          <w:szCs w:val="28"/>
        </w:rPr>
        <w:t>未来市场预期</w:t>
      </w:r>
    </w:p>
    <w:p w14:paraId="74AA00BA" w14:textId="77777777" w:rsidR="009E22C0"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015C07">
        <w:rPr>
          <w:rFonts w:ascii="Arial" w:hAnsi="Arial" w:hint="eastAsia"/>
          <w:color w:val="000000"/>
          <w:sz w:val="21"/>
          <w:szCs w:val="28"/>
        </w:rPr>
        <w:t>整体来看，三季度进入市场传统淡季，存量房挂牌价格持续下降，购房者对未来收入不确定持币观望情绪浓厚，买方在议价上有优势，但目前需求大幅萎缩空间不大，预计三季度成交规模或将震荡平稳，价格小幅震荡调整。而随着上半年及去年下半年成交地块陆续入市，商品住宅市场供应量不足的趋势或将有所缓解。</w:t>
      </w:r>
    </w:p>
    <w:p w14:paraId="38EAC673" w14:textId="77777777" w:rsidR="000B4891" w:rsidRPr="00015C07" w:rsidRDefault="009E22C0" w:rsidP="00015C07">
      <w:pPr>
        <w:overflowPunct w:val="0"/>
        <w:adjustRightInd w:val="0"/>
        <w:snapToGrid w:val="0"/>
        <w:spacing w:line="480" w:lineRule="auto"/>
        <w:ind w:firstLineChars="200" w:firstLine="420"/>
        <w:jc w:val="both"/>
        <w:rPr>
          <w:rFonts w:ascii="Arial" w:hAnsi="Arial"/>
          <w:color w:val="000000"/>
          <w:sz w:val="21"/>
          <w:szCs w:val="28"/>
        </w:rPr>
      </w:pPr>
      <w:r w:rsidRPr="00D21064">
        <w:rPr>
          <w:rFonts w:ascii="Arial" w:hAnsi="Arial"/>
          <w:color w:val="000000"/>
          <w:sz w:val="21"/>
          <w:szCs w:val="28"/>
        </w:rPr>
        <w:t>2023</w:t>
      </w:r>
      <w:r w:rsidRPr="00015C07">
        <w:rPr>
          <w:rFonts w:ascii="Arial" w:hAnsi="Arial" w:hint="eastAsia"/>
          <w:color w:val="000000"/>
          <w:sz w:val="21"/>
          <w:szCs w:val="28"/>
        </w:rPr>
        <w:t>年《北京市政府工作报告》提出“支持住房改善”，并在任务清单中明确提出“一区</w:t>
      </w:r>
      <w:proofErr w:type="gramStart"/>
      <w:r w:rsidRPr="00015C07">
        <w:rPr>
          <w:rFonts w:ascii="Arial" w:hAnsi="Arial" w:hint="eastAsia"/>
          <w:color w:val="000000"/>
          <w:sz w:val="21"/>
          <w:szCs w:val="28"/>
        </w:rPr>
        <w:t>一</w:t>
      </w:r>
      <w:proofErr w:type="gramEnd"/>
      <w:r w:rsidRPr="00015C07">
        <w:rPr>
          <w:rFonts w:ascii="Arial" w:hAnsi="Arial" w:hint="eastAsia"/>
          <w:color w:val="000000"/>
          <w:sz w:val="21"/>
          <w:szCs w:val="28"/>
        </w:rPr>
        <w:t>策”的政策思路，</w:t>
      </w:r>
      <w:r w:rsidRPr="00D21064">
        <w:rPr>
          <w:rFonts w:ascii="Arial" w:hAnsi="Arial"/>
          <w:color w:val="000000"/>
          <w:sz w:val="21"/>
          <w:szCs w:val="28"/>
        </w:rPr>
        <w:t>4</w:t>
      </w:r>
      <w:r w:rsidRPr="00015C07">
        <w:rPr>
          <w:rFonts w:ascii="Arial" w:hAnsi="Arial" w:hint="eastAsia"/>
          <w:color w:val="000000"/>
          <w:sz w:val="21"/>
          <w:szCs w:val="28"/>
        </w:rPr>
        <w:t>月份同时提出将房山区作为“一区</w:t>
      </w:r>
      <w:proofErr w:type="gramStart"/>
      <w:r w:rsidRPr="00015C07">
        <w:rPr>
          <w:rFonts w:ascii="Arial" w:hAnsi="Arial" w:hint="eastAsia"/>
          <w:color w:val="000000"/>
          <w:sz w:val="21"/>
          <w:szCs w:val="28"/>
        </w:rPr>
        <w:t>一</w:t>
      </w:r>
      <w:proofErr w:type="gramEnd"/>
      <w:r w:rsidRPr="00015C07">
        <w:rPr>
          <w:rFonts w:ascii="Arial" w:hAnsi="Arial" w:hint="eastAsia"/>
          <w:color w:val="000000"/>
          <w:sz w:val="21"/>
          <w:szCs w:val="28"/>
        </w:rPr>
        <w:t>策”试点方案，楼市小阳春的到来使政策落地节奏放缓，但目前来看楼市自主修复动能偏弱，市场预期转冷，政策优化预期逐步增强，预计后续北京“一区</w:t>
      </w:r>
      <w:proofErr w:type="gramStart"/>
      <w:r w:rsidRPr="00015C07">
        <w:rPr>
          <w:rFonts w:ascii="Arial" w:hAnsi="Arial" w:hint="eastAsia"/>
          <w:color w:val="000000"/>
          <w:sz w:val="21"/>
          <w:szCs w:val="28"/>
        </w:rPr>
        <w:t>一</w:t>
      </w:r>
      <w:proofErr w:type="gramEnd"/>
      <w:r w:rsidRPr="00015C07">
        <w:rPr>
          <w:rFonts w:ascii="Arial" w:hAnsi="Arial" w:hint="eastAsia"/>
          <w:color w:val="000000"/>
          <w:sz w:val="21"/>
          <w:szCs w:val="28"/>
        </w:rPr>
        <w:t>策”或将有实质性的政策落地，带动房地产市场平稳健康发展。</w:t>
      </w:r>
    </w:p>
    <w:p w14:paraId="21CBEC64" w14:textId="77777777" w:rsidR="009E22C0" w:rsidRPr="004420A6" w:rsidRDefault="009E22C0" w:rsidP="00545348">
      <w:pPr>
        <w:widowControl w:val="0"/>
        <w:adjustRightInd w:val="0"/>
        <w:snapToGrid w:val="0"/>
        <w:spacing w:line="480" w:lineRule="auto"/>
        <w:ind w:firstLineChars="200" w:firstLine="420"/>
        <w:jc w:val="both"/>
        <w:rPr>
          <w:rFonts w:ascii="Arial" w:hAnsi="Arial" w:cs="Arial"/>
          <w:color w:val="000000"/>
          <w:sz w:val="21"/>
          <w:szCs w:val="21"/>
        </w:rPr>
      </w:pPr>
    </w:p>
    <w:p w14:paraId="27387E2A" w14:textId="77777777" w:rsidR="002547BD" w:rsidRPr="009B42AB" w:rsidRDefault="00C24073" w:rsidP="006209A4">
      <w:pPr>
        <w:pStyle w:val="2"/>
        <w:widowControl w:val="0"/>
        <w:numPr>
          <w:ilvl w:val="0"/>
          <w:numId w:val="0"/>
        </w:numPr>
        <w:adjustRightInd w:val="0"/>
        <w:snapToGrid w:val="0"/>
        <w:spacing w:line="480" w:lineRule="auto"/>
        <w:ind w:left="358" w:hangingChars="170" w:hanging="358"/>
        <w:jc w:val="both"/>
        <w:rPr>
          <w:rFonts w:eastAsia="宋体"/>
          <w:kern w:val="2"/>
          <w:sz w:val="21"/>
          <w:szCs w:val="21"/>
        </w:rPr>
      </w:pPr>
      <w:bookmarkStart w:id="45" w:name="_Toc477252460"/>
      <w:r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最高</w:t>
      </w:r>
      <w:proofErr w:type="gramStart"/>
      <w:r w:rsidR="002547BD" w:rsidRPr="009B42AB">
        <w:rPr>
          <w:rFonts w:eastAsia="宋体"/>
          <w:kern w:val="2"/>
          <w:sz w:val="21"/>
          <w:szCs w:val="21"/>
        </w:rPr>
        <w:t>最佳</w:t>
      </w:r>
      <w:r w:rsidRPr="009B42AB">
        <w:rPr>
          <w:rFonts w:eastAsia="宋体"/>
          <w:kern w:val="2"/>
          <w:sz w:val="21"/>
          <w:szCs w:val="21"/>
        </w:rPr>
        <w:t>利用</w:t>
      </w:r>
      <w:proofErr w:type="gramEnd"/>
      <w:r w:rsidR="002547BD" w:rsidRPr="009B42AB">
        <w:rPr>
          <w:rFonts w:eastAsia="宋体"/>
          <w:kern w:val="2"/>
          <w:sz w:val="21"/>
          <w:szCs w:val="21"/>
        </w:rPr>
        <w:t>分析</w:t>
      </w:r>
      <w:bookmarkEnd w:id="45"/>
    </w:p>
    <w:p w14:paraId="3D4CCFD3" w14:textId="77777777" w:rsidR="002547BD" w:rsidRPr="009B42AB" w:rsidRDefault="002547BD"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005B4A91"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00BD3EF7" w:rsidRPr="002C22AF">
        <w:rPr>
          <w:rFonts w:ascii="Arial" w:hAnsi="Arial" w:cs="Arial"/>
          <w:sz w:val="21"/>
          <w:szCs w:val="21"/>
        </w:rPr>
        <w:t>，</w:t>
      </w:r>
      <w:r w:rsidRPr="009B42AB">
        <w:rPr>
          <w:rFonts w:ascii="Arial" w:hAnsi="Arial" w:cs="Arial"/>
          <w:sz w:val="21"/>
          <w:szCs w:val="21"/>
        </w:rPr>
        <w:t>经过充分合理的论证</w:t>
      </w:r>
      <w:r w:rsidR="00BD3EF7"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46CD9ED4" w14:textId="77777777" w:rsidR="00A10059" w:rsidRPr="009B42AB"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9B42AB">
        <w:rPr>
          <w:rFonts w:ascii="Arial" w:hAnsi="Arial" w:cs="Arial"/>
          <w:b/>
          <w:sz w:val="21"/>
          <w:szCs w:val="21"/>
        </w:rPr>
        <w:t>（一）</w:t>
      </w:r>
      <w:r w:rsidR="002547BD" w:rsidRPr="009B42AB">
        <w:rPr>
          <w:rFonts w:ascii="Arial" w:hAnsi="Arial" w:cs="Arial"/>
          <w:b/>
          <w:sz w:val="21"/>
          <w:szCs w:val="21"/>
        </w:rPr>
        <w:t>法律上允许</w:t>
      </w:r>
      <w:r w:rsidR="00031A0B" w:rsidRPr="009B42AB">
        <w:rPr>
          <w:rFonts w:ascii="Arial" w:hAnsi="Arial" w:cs="Arial" w:hint="eastAsia"/>
          <w:b/>
          <w:sz w:val="21"/>
          <w:szCs w:val="21"/>
        </w:rPr>
        <w:t>（</w:t>
      </w:r>
      <w:r w:rsidR="00031A0B" w:rsidRPr="009B42AB">
        <w:rPr>
          <w:rFonts w:ascii="Arial" w:hAnsi="Arial" w:cs="Arial"/>
          <w:b/>
          <w:sz w:val="21"/>
          <w:szCs w:val="21"/>
        </w:rPr>
        <w:t>规划及相关政策法规许可</w:t>
      </w:r>
      <w:r w:rsidR="00031A0B" w:rsidRPr="009B42AB">
        <w:rPr>
          <w:rFonts w:ascii="Arial" w:hAnsi="Arial" w:cs="Arial" w:hint="eastAsia"/>
          <w:b/>
          <w:sz w:val="21"/>
          <w:szCs w:val="21"/>
        </w:rPr>
        <w:t>）</w:t>
      </w:r>
    </w:p>
    <w:p w14:paraId="5953084D" w14:textId="0A0512CA" w:rsidR="002547BD" w:rsidRPr="00B300D5" w:rsidRDefault="0091524F"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法律上允许</w:t>
      </w:r>
      <w:r w:rsidR="002547BD" w:rsidRPr="009B42AB">
        <w:rPr>
          <w:rFonts w:ascii="Arial" w:hAnsi="Arial" w:cs="Arial"/>
          <w:sz w:val="21"/>
          <w:szCs w:val="21"/>
        </w:rPr>
        <w:t>即不受现时使用状况的限制</w:t>
      </w:r>
      <w:r w:rsidR="00BD3EF7" w:rsidRPr="002C22AF">
        <w:rPr>
          <w:rFonts w:ascii="Arial" w:hAnsi="Arial" w:cs="Arial"/>
          <w:sz w:val="21"/>
          <w:szCs w:val="21"/>
        </w:rPr>
        <w:t>，</w:t>
      </w:r>
      <w:r w:rsidR="002547BD" w:rsidRPr="009B42AB">
        <w:rPr>
          <w:rFonts w:ascii="Arial" w:hAnsi="Arial" w:cs="Arial"/>
          <w:sz w:val="21"/>
          <w:szCs w:val="21"/>
        </w:rPr>
        <w:t>而依照法律规章、规划发展方向，按照其可能的最优用途进行估价，</w:t>
      </w:r>
      <w:r w:rsidR="00A716FF">
        <w:rPr>
          <w:rFonts w:ascii="Arial" w:hAnsi="Arial" w:cs="Arial" w:hint="eastAsia"/>
          <w:sz w:val="21"/>
          <w:szCs w:val="21"/>
        </w:rPr>
        <w:t>本次评估设定</w:t>
      </w:r>
      <w:r w:rsidR="002547BD" w:rsidRPr="009B42AB">
        <w:rPr>
          <w:rFonts w:ascii="Arial" w:hAnsi="Arial" w:cs="Arial"/>
          <w:sz w:val="21"/>
          <w:szCs w:val="21"/>
        </w:rPr>
        <w:t>估价对象</w:t>
      </w:r>
      <w:r w:rsidR="00FF7C1E">
        <w:rPr>
          <w:rFonts w:ascii="Arial" w:hAnsi="Arial" w:cs="Arial" w:hint="eastAsia"/>
          <w:sz w:val="21"/>
          <w:szCs w:val="21"/>
        </w:rPr>
        <w:t>为住宅</w:t>
      </w:r>
      <w:r w:rsidR="00FF7C1E" w:rsidRPr="00B300D5">
        <w:rPr>
          <w:rFonts w:ascii="Arial" w:hAnsi="Arial" w:cs="Arial" w:hint="eastAsia"/>
          <w:kern w:val="2"/>
          <w:sz w:val="21"/>
          <w:szCs w:val="21"/>
        </w:rPr>
        <w:t>符合法律允许及规划要求</w:t>
      </w:r>
      <w:r w:rsidR="002547BD" w:rsidRPr="00B300D5">
        <w:rPr>
          <w:rFonts w:ascii="Arial" w:hAnsi="Arial" w:cs="Arial"/>
          <w:sz w:val="21"/>
          <w:szCs w:val="21"/>
        </w:rPr>
        <w:t>。</w:t>
      </w:r>
    </w:p>
    <w:p w14:paraId="61725148" w14:textId="77777777" w:rsidR="00A10059" w:rsidRPr="009B42AB"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9B42AB">
        <w:rPr>
          <w:rFonts w:ascii="Arial" w:hAnsi="Arial" w:cs="Arial"/>
          <w:b/>
          <w:sz w:val="21"/>
          <w:szCs w:val="21"/>
        </w:rPr>
        <w:t>（二）</w:t>
      </w:r>
      <w:r w:rsidR="002547BD" w:rsidRPr="009B42AB">
        <w:rPr>
          <w:rFonts w:ascii="Arial" w:hAnsi="Arial" w:cs="Arial"/>
          <w:b/>
          <w:sz w:val="21"/>
          <w:szCs w:val="21"/>
        </w:rPr>
        <w:t>技术上可能</w:t>
      </w:r>
    </w:p>
    <w:p w14:paraId="79A512CA" w14:textId="77777777" w:rsidR="002547BD" w:rsidRPr="009B42AB" w:rsidRDefault="0091524F"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002547BD" w:rsidRPr="009B42AB">
        <w:rPr>
          <w:rFonts w:ascii="Arial" w:hAnsi="Arial" w:cs="Arial"/>
          <w:sz w:val="21"/>
          <w:szCs w:val="21"/>
        </w:rPr>
        <w:t>即不能把技术上无法做到的使用当作最高最佳使用</w:t>
      </w:r>
      <w:r w:rsidR="002547BD" w:rsidRPr="009B42AB">
        <w:rPr>
          <w:rFonts w:ascii="Arial" w:hAnsi="Arial" w:cs="Arial" w:hint="eastAsia"/>
          <w:sz w:val="21"/>
          <w:szCs w:val="21"/>
        </w:rPr>
        <w:t>,</w:t>
      </w:r>
      <w:r w:rsidR="002547BD" w:rsidRPr="009B42AB">
        <w:rPr>
          <w:rFonts w:ascii="Arial" w:hAnsi="Arial" w:cs="Arial"/>
          <w:sz w:val="21"/>
          <w:szCs w:val="21"/>
        </w:rPr>
        <w:t>要按照房屋建筑工程方面的技术要求进行估价。</w:t>
      </w:r>
      <w:r w:rsidR="00A716FF">
        <w:rPr>
          <w:rFonts w:ascii="Arial" w:hAnsi="Arial" w:cs="Arial" w:hint="eastAsia"/>
          <w:sz w:val="21"/>
          <w:szCs w:val="21"/>
        </w:rPr>
        <w:t>本次评估设定</w:t>
      </w:r>
      <w:r w:rsidR="002547BD" w:rsidRPr="009B42AB">
        <w:rPr>
          <w:rFonts w:ascii="Arial" w:hAnsi="Arial" w:cs="Arial"/>
          <w:sz w:val="21"/>
          <w:szCs w:val="21"/>
        </w:rPr>
        <w:t>估价对象建筑结构、功能、造型、立面效果、建筑材料和设备选用、施工技术等方面均已得到相关行政部门或第三方的认可，技术上均能满足要求。</w:t>
      </w:r>
    </w:p>
    <w:p w14:paraId="4CCED534" w14:textId="77777777" w:rsidR="00A10059" w:rsidRPr="009B42AB"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9B42AB">
        <w:rPr>
          <w:rFonts w:ascii="Arial" w:hAnsi="Arial" w:cs="Arial"/>
          <w:b/>
          <w:sz w:val="21"/>
          <w:szCs w:val="21"/>
        </w:rPr>
        <w:lastRenderedPageBreak/>
        <w:t>（三）</w:t>
      </w:r>
      <w:r w:rsidR="002547BD" w:rsidRPr="009B42AB">
        <w:rPr>
          <w:rFonts w:ascii="Arial" w:hAnsi="Arial" w:cs="Arial"/>
          <w:b/>
          <w:sz w:val="21"/>
          <w:szCs w:val="21"/>
        </w:rPr>
        <w:t>经济上可行</w:t>
      </w:r>
    </w:p>
    <w:p w14:paraId="35D61577" w14:textId="77777777" w:rsidR="002547BD" w:rsidRPr="009B42AB" w:rsidRDefault="0091524F"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002547BD" w:rsidRPr="009B42AB">
        <w:rPr>
          <w:rFonts w:ascii="Arial" w:hAnsi="Arial" w:cs="Arial"/>
          <w:sz w:val="21"/>
          <w:szCs w:val="21"/>
        </w:rPr>
        <w:t>即估价</w:t>
      </w:r>
      <w:r w:rsidR="0004627B" w:rsidRPr="009B42AB">
        <w:rPr>
          <w:rFonts w:ascii="Arial" w:hAnsi="Arial" w:cs="Arial"/>
          <w:sz w:val="21"/>
          <w:szCs w:val="21"/>
        </w:rPr>
        <w:t>结果</w:t>
      </w:r>
      <w:r w:rsidR="002547BD" w:rsidRPr="009B42AB">
        <w:rPr>
          <w:rFonts w:ascii="Arial" w:hAnsi="Arial" w:cs="Arial"/>
          <w:sz w:val="21"/>
          <w:szCs w:val="21"/>
        </w:rPr>
        <w:t>应是各种可能的使用方式中，以经济上有限的投入而能获得最大的收益的使用方式的估价结果。</w:t>
      </w:r>
      <w:r w:rsidR="007B6179" w:rsidRPr="007B6179">
        <w:rPr>
          <w:rFonts w:ascii="Arial" w:hAnsi="Arial" w:cs="Arial" w:hint="eastAsia"/>
          <w:sz w:val="21"/>
          <w:szCs w:val="21"/>
        </w:rPr>
        <w:t>本次评估设定</w:t>
      </w:r>
      <w:r w:rsidR="007B6179" w:rsidRPr="007B6179">
        <w:rPr>
          <w:rFonts w:ascii="Arial" w:hAnsi="Arial" w:cs="Arial"/>
          <w:sz w:val="21"/>
          <w:szCs w:val="21"/>
        </w:rPr>
        <w:t>估价对象</w:t>
      </w:r>
      <w:r w:rsidR="002547BD" w:rsidRPr="007B6179">
        <w:rPr>
          <w:rFonts w:ascii="Arial" w:hAnsi="Arial" w:cs="Arial"/>
          <w:sz w:val="21"/>
          <w:szCs w:val="21"/>
        </w:rPr>
        <w:t>用途、产权合法、建造标准技术上能满足要求，并且其收入现值大于支出现值，具有经济可行性。</w:t>
      </w:r>
    </w:p>
    <w:p w14:paraId="71024D72" w14:textId="77777777" w:rsidR="00A10059" w:rsidRPr="009B42AB"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9B42AB">
        <w:rPr>
          <w:rFonts w:ascii="Arial" w:hAnsi="Arial" w:cs="Arial"/>
          <w:b/>
          <w:sz w:val="21"/>
          <w:szCs w:val="21"/>
        </w:rPr>
        <w:t>（四）</w:t>
      </w:r>
      <w:r w:rsidR="002547BD" w:rsidRPr="009B42AB">
        <w:rPr>
          <w:rFonts w:ascii="Arial" w:hAnsi="Arial" w:cs="Arial"/>
          <w:b/>
          <w:sz w:val="21"/>
          <w:szCs w:val="21"/>
        </w:rPr>
        <w:t>价值最大化</w:t>
      </w:r>
    </w:p>
    <w:p w14:paraId="0061F8BE" w14:textId="77777777" w:rsidR="002547BD" w:rsidRPr="000B4891" w:rsidRDefault="0091524F"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002547BD" w:rsidRPr="009B42AB">
        <w:rPr>
          <w:rFonts w:ascii="Arial" w:hAnsi="Arial" w:cs="Arial"/>
          <w:sz w:val="21"/>
          <w:szCs w:val="21"/>
        </w:rPr>
        <w:t>即在所</w:t>
      </w:r>
      <w:r w:rsidR="002547BD" w:rsidRPr="000B4891">
        <w:rPr>
          <w:rFonts w:ascii="Arial" w:hAnsi="Arial" w:cs="Arial"/>
          <w:sz w:val="21"/>
          <w:szCs w:val="21"/>
        </w:rPr>
        <w:t>有具有经济可行性的使用方式中，能使估价对象价值达到最大的使用方式，才是最高最佳的使用方式。</w:t>
      </w:r>
      <w:r w:rsidR="00A716FF" w:rsidRPr="000B4891">
        <w:rPr>
          <w:rFonts w:ascii="Arial" w:hAnsi="Arial" w:cs="Arial" w:hint="eastAsia"/>
          <w:sz w:val="21"/>
          <w:szCs w:val="21"/>
        </w:rPr>
        <w:t>本次评估设定</w:t>
      </w:r>
      <w:r w:rsidR="00E93ADB" w:rsidRPr="000B4891">
        <w:rPr>
          <w:rFonts w:ascii="Arial" w:hAnsi="Arial" w:cs="Arial"/>
          <w:sz w:val="21"/>
          <w:szCs w:val="21"/>
        </w:rPr>
        <w:t>估价对象</w:t>
      </w:r>
      <w:r w:rsidR="002547BD" w:rsidRPr="000B4891">
        <w:rPr>
          <w:rFonts w:ascii="Arial" w:hAnsi="Arial" w:cs="Arial"/>
          <w:sz w:val="21"/>
          <w:szCs w:val="21"/>
        </w:rPr>
        <w:t>用途为</w:t>
      </w:r>
      <w:r w:rsidR="00A716FF" w:rsidRPr="000B4891">
        <w:rPr>
          <w:rFonts w:ascii="Arial" w:hAnsi="Arial" w:cs="Arial" w:hint="eastAsia"/>
          <w:sz w:val="21"/>
          <w:szCs w:val="21"/>
        </w:rPr>
        <w:t>住宅</w:t>
      </w:r>
      <w:r w:rsidR="00BD3EF7" w:rsidRPr="000B4891">
        <w:rPr>
          <w:rFonts w:ascii="Arial" w:hAnsi="Arial" w:cs="Arial"/>
          <w:sz w:val="21"/>
          <w:szCs w:val="21"/>
        </w:rPr>
        <w:t>，</w:t>
      </w:r>
      <w:r w:rsidR="002547BD" w:rsidRPr="000B4891">
        <w:rPr>
          <w:rFonts w:ascii="Arial" w:hAnsi="Arial" w:cs="Arial"/>
          <w:sz w:val="21"/>
          <w:szCs w:val="21"/>
        </w:rPr>
        <w:t>其使用方式以满足法律上许可、技术上可能、经济上可行为前提条件，经过论证可使估价对象价值得到最大化。</w:t>
      </w:r>
    </w:p>
    <w:p w14:paraId="49903AE8" w14:textId="77777777" w:rsidR="00A10059" w:rsidRPr="00251EF6"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251EF6">
        <w:rPr>
          <w:rFonts w:ascii="Arial" w:hAnsi="Arial" w:cs="Arial"/>
          <w:b/>
          <w:sz w:val="21"/>
          <w:szCs w:val="21"/>
        </w:rPr>
        <w:t>（五）</w:t>
      </w:r>
      <w:r w:rsidR="00C67332" w:rsidRPr="00251EF6">
        <w:rPr>
          <w:rFonts w:ascii="Arial" w:hAnsi="Arial" w:cs="Arial"/>
          <w:b/>
          <w:sz w:val="21"/>
          <w:szCs w:val="21"/>
        </w:rPr>
        <w:t>使用前提说明与分析</w:t>
      </w:r>
    </w:p>
    <w:p w14:paraId="3D30C4BA" w14:textId="77777777" w:rsidR="002547BD" w:rsidRPr="000B4891" w:rsidRDefault="00C67332"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251EF6">
        <w:rPr>
          <w:rFonts w:ascii="Arial" w:hAnsi="Arial" w:cs="Arial"/>
          <w:sz w:val="21"/>
          <w:szCs w:val="21"/>
        </w:rPr>
        <w:t>估价对象作为已建成建筑物，应以保持现状作为前提，即认为保持现状最为有利时，应以保持现</w:t>
      </w:r>
      <w:r w:rsidRPr="000B4891">
        <w:rPr>
          <w:rFonts w:ascii="Arial" w:hAnsi="Arial" w:cs="Arial"/>
          <w:sz w:val="21"/>
          <w:szCs w:val="21"/>
        </w:rPr>
        <w:t>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2F7F1C2" w14:textId="77777777" w:rsidR="002547BD" w:rsidRPr="009B42AB" w:rsidRDefault="002547BD" w:rsidP="00545348">
      <w:pPr>
        <w:widowControl w:val="0"/>
        <w:adjustRightInd w:val="0"/>
        <w:snapToGrid w:val="0"/>
        <w:spacing w:line="480" w:lineRule="auto"/>
        <w:ind w:firstLineChars="200" w:firstLine="420"/>
        <w:jc w:val="both"/>
        <w:rPr>
          <w:rFonts w:ascii="Arial" w:hAnsi="Arial" w:cs="Arial"/>
          <w:sz w:val="21"/>
          <w:szCs w:val="21"/>
        </w:rPr>
      </w:pPr>
      <w:r w:rsidRPr="000B4891">
        <w:rPr>
          <w:rFonts w:ascii="Arial" w:hAnsi="Arial" w:cs="Arial"/>
          <w:sz w:val="21"/>
          <w:szCs w:val="21"/>
        </w:rPr>
        <w:t>综上所述，</w:t>
      </w:r>
      <w:r w:rsidR="00A716FF" w:rsidRPr="000B4891">
        <w:rPr>
          <w:rFonts w:ascii="Arial" w:hAnsi="Arial" w:cs="Arial" w:hint="eastAsia"/>
          <w:sz w:val="21"/>
          <w:szCs w:val="21"/>
        </w:rPr>
        <w:t>本次评估设定</w:t>
      </w:r>
      <w:r w:rsidRPr="000B4891">
        <w:rPr>
          <w:rFonts w:ascii="Arial" w:hAnsi="Arial" w:cs="Arial"/>
          <w:sz w:val="21"/>
          <w:szCs w:val="21"/>
        </w:rPr>
        <w:t>估价对象用途</w:t>
      </w:r>
      <w:r w:rsidR="00F2417F" w:rsidRPr="000B4891">
        <w:rPr>
          <w:rFonts w:ascii="Arial" w:hAnsi="Arial" w:cs="Arial" w:hint="eastAsia"/>
          <w:sz w:val="21"/>
          <w:szCs w:val="21"/>
        </w:rPr>
        <w:t>为</w:t>
      </w:r>
      <w:r w:rsidR="00A716FF" w:rsidRPr="000B4891">
        <w:rPr>
          <w:rFonts w:ascii="Arial" w:hAnsi="Arial" w:cs="Arial" w:hint="eastAsia"/>
          <w:sz w:val="21"/>
          <w:szCs w:val="21"/>
        </w:rPr>
        <w:t>住宅</w:t>
      </w:r>
      <w:r w:rsidRPr="000B4891">
        <w:rPr>
          <w:rFonts w:ascii="Arial" w:hAnsi="Arial" w:cs="Arial"/>
          <w:sz w:val="21"/>
          <w:szCs w:val="21"/>
        </w:rPr>
        <w:t>为其最高最佳使</w:t>
      </w:r>
      <w:r w:rsidRPr="009B42AB">
        <w:rPr>
          <w:rFonts w:ascii="Arial" w:hAnsi="Arial" w:cs="Arial"/>
          <w:sz w:val="21"/>
          <w:szCs w:val="21"/>
        </w:rPr>
        <w:t>用途径。</w:t>
      </w:r>
    </w:p>
    <w:p w14:paraId="4D025F51" w14:textId="77777777" w:rsidR="002547BD" w:rsidRPr="009B42AB" w:rsidRDefault="002547BD" w:rsidP="00545348">
      <w:pPr>
        <w:widowControl w:val="0"/>
        <w:adjustRightInd w:val="0"/>
        <w:snapToGrid w:val="0"/>
        <w:spacing w:line="480" w:lineRule="auto"/>
        <w:ind w:firstLineChars="200" w:firstLine="420"/>
        <w:jc w:val="both"/>
        <w:rPr>
          <w:rFonts w:ascii="Arial" w:hAnsi="Arial" w:cs="Arial"/>
          <w:sz w:val="21"/>
          <w:szCs w:val="21"/>
        </w:rPr>
      </w:pPr>
    </w:p>
    <w:p w14:paraId="6F0F76F9" w14:textId="77777777" w:rsidR="002547BD" w:rsidRPr="009B42AB" w:rsidRDefault="00C24073" w:rsidP="006209A4">
      <w:pPr>
        <w:pStyle w:val="2"/>
        <w:widowControl w:val="0"/>
        <w:numPr>
          <w:ilvl w:val="0"/>
          <w:numId w:val="0"/>
        </w:numPr>
        <w:adjustRightInd w:val="0"/>
        <w:snapToGrid w:val="0"/>
        <w:spacing w:line="480" w:lineRule="auto"/>
        <w:ind w:left="358" w:hangingChars="170" w:hanging="358"/>
        <w:jc w:val="both"/>
        <w:rPr>
          <w:rFonts w:eastAsia="宋体"/>
          <w:kern w:val="2"/>
          <w:sz w:val="21"/>
          <w:szCs w:val="21"/>
        </w:rPr>
      </w:pPr>
      <w:bookmarkStart w:id="46" w:name="_Toc477252461"/>
      <w:r w:rsidRPr="009B42AB">
        <w:rPr>
          <w:rFonts w:eastAsia="宋体"/>
          <w:kern w:val="2"/>
          <w:sz w:val="21"/>
          <w:szCs w:val="21"/>
        </w:rPr>
        <w:t>四</w:t>
      </w:r>
      <w:r w:rsidR="00DE618B" w:rsidRPr="009B42AB">
        <w:rPr>
          <w:rFonts w:eastAsia="宋体"/>
          <w:kern w:val="2"/>
          <w:sz w:val="21"/>
          <w:szCs w:val="21"/>
        </w:rPr>
        <w:t>、</w:t>
      </w:r>
      <w:r w:rsidR="002547BD" w:rsidRPr="009B42AB">
        <w:rPr>
          <w:rFonts w:eastAsia="宋体"/>
          <w:kern w:val="2"/>
          <w:sz w:val="21"/>
          <w:szCs w:val="21"/>
        </w:rPr>
        <w:t>估价方法</w:t>
      </w:r>
      <w:r w:rsidRPr="009B42AB">
        <w:rPr>
          <w:rFonts w:eastAsia="宋体"/>
          <w:kern w:val="2"/>
          <w:sz w:val="21"/>
          <w:szCs w:val="21"/>
        </w:rPr>
        <w:t>适用性分析</w:t>
      </w:r>
      <w:bookmarkEnd w:id="46"/>
    </w:p>
    <w:p w14:paraId="3F541269" w14:textId="77777777" w:rsidR="009975F9" w:rsidRPr="00D26E5A" w:rsidRDefault="009975F9"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由于本次评估是为</w:t>
      </w:r>
      <w:r w:rsidR="000B4891" w:rsidRPr="00D20200">
        <w:rPr>
          <w:rFonts w:ascii="Arial" w:hAnsi="Arial" w:cs="Arial" w:hint="eastAsia"/>
          <w:sz w:val="21"/>
          <w:szCs w:val="21"/>
        </w:rPr>
        <w:t>搬迁人与被搬迁人确定被搬迁房</w:t>
      </w:r>
      <w:r w:rsidR="000B4891" w:rsidRPr="002F38B5">
        <w:rPr>
          <w:rFonts w:ascii="Arial" w:hAnsi="Arial" w:cs="Arial" w:hint="eastAsia"/>
          <w:sz w:val="21"/>
          <w:szCs w:val="21"/>
        </w:rPr>
        <w:t>屋价值的补偿提供依据</w:t>
      </w:r>
      <w:r w:rsidRPr="009B42AB">
        <w:rPr>
          <w:rFonts w:ascii="Arial" w:hAnsi="Arial" w:cs="Arial"/>
          <w:sz w:val="21"/>
          <w:szCs w:val="21"/>
        </w:rPr>
        <w:t>，因此</w:t>
      </w:r>
      <w:r w:rsidR="00313F9A" w:rsidRPr="009B42AB">
        <w:rPr>
          <w:rFonts w:ascii="Arial" w:hAnsi="Arial" w:cs="Arial"/>
          <w:sz w:val="21"/>
          <w:szCs w:val="21"/>
        </w:rPr>
        <w:t>评估专业人员</w:t>
      </w:r>
      <w:r w:rsidRPr="009B42AB">
        <w:rPr>
          <w:rFonts w:ascii="Arial" w:hAnsi="Arial" w:cs="Arial"/>
          <w:sz w:val="21"/>
          <w:szCs w:val="21"/>
        </w:rPr>
        <w:t>在认真分析研究</w:t>
      </w:r>
      <w:r w:rsidR="00A56CC7" w:rsidRPr="009B42AB">
        <w:rPr>
          <w:rFonts w:ascii="Arial" w:hAnsi="Arial" w:cs="Arial"/>
          <w:sz w:val="21"/>
          <w:szCs w:val="21"/>
        </w:rPr>
        <w:t>估价对象</w:t>
      </w:r>
      <w:r w:rsidRPr="009B42AB">
        <w:rPr>
          <w:rFonts w:ascii="Arial" w:hAnsi="Arial" w:cs="Arial"/>
          <w:sz w:val="21"/>
          <w:szCs w:val="21"/>
        </w:rPr>
        <w:t>的相关资</w:t>
      </w:r>
      <w:r w:rsidRPr="00D26E5A">
        <w:rPr>
          <w:rFonts w:ascii="Arial" w:hAnsi="Arial" w:cs="Arial"/>
          <w:sz w:val="21"/>
          <w:szCs w:val="21"/>
        </w:rPr>
        <w:t>料</w:t>
      </w:r>
      <w:r w:rsidR="00EA377B" w:rsidRPr="00D26E5A">
        <w:rPr>
          <w:rFonts w:ascii="Arial" w:hAnsi="Arial" w:cs="Arial"/>
          <w:sz w:val="21"/>
          <w:szCs w:val="21"/>
        </w:rPr>
        <w:t>，</w:t>
      </w:r>
      <w:r w:rsidRPr="00D26E5A">
        <w:rPr>
          <w:rFonts w:ascii="Arial" w:hAnsi="Arial" w:cs="Arial"/>
          <w:sz w:val="21"/>
          <w:szCs w:val="21"/>
        </w:rPr>
        <w:t>并通过对邻近地区同类物业调查的基础上</w:t>
      </w:r>
      <w:r w:rsidR="006A7A5B" w:rsidRPr="00D26E5A">
        <w:rPr>
          <w:rFonts w:ascii="Arial" w:hAnsi="Arial" w:cs="Arial"/>
          <w:sz w:val="21"/>
          <w:szCs w:val="21"/>
        </w:rPr>
        <w:t>，</w:t>
      </w:r>
      <w:r w:rsidRPr="00D26E5A">
        <w:rPr>
          <w:rFonts w:ascii="Arial" w:hAnsi="Arial" w:cs="Arial"/>
          <w:sz w:val="21"/>
          <w:szCs w:val="21"/>
        </w:rPr>
        <w:t>确定如下技术路线</w:t>
      </w:r>
      <w:r w:rsidR="00E370BD" w:rsidRPr="00D26E5A">
        <w:rPr>
          <w:rFonts w:ascii="Arial" w:hAnsi="Arial" w:cs="Arial" w:hint="eastAsia"/>
          <w:sz w:val="21"/>
          <w:szCs w:val="21"/>
        </w:rPr>
        <w:t>：</w:t>
      </w:r>
    </w:p>
    <w:p w14:paraId="17532BD3" w14:textId="77777777" w:rsidR="00653EBF" w:rsidRPr="009B42AB"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9B42AB">
        <w:rPr>
          <w:rFonts w:ascii="Arial" w:hAnsi="Arial" w:cs="Arial"/>
          <w:b/>
          <w:sz w:val="21"/>
          <w:szCs w:val="21"/>
        </w:rPr>
        <w:t>（一）</w:t>
      </w:r>
      <w:r w:rsidR="00653EBF" w:rsidRPr="009B42AB">
        <w:rPr>
          <w:rFonts w:ascii="Arial" w:hAnsi="Arial" w:cs="Arial"/>
          <w:b/>
          <w:sz w:val="21"/>
          <w:szCs w:val="21"/>
        </w:rPr>
        <w:t>估价方法的选用</w:t>
      </w:r>
    </w:p>
    <w:p w14:paraId="6CC503C8" w14:textId="77777777" w:rsidR="00653EBF" w:rsidRPr="009B42AB" w:rsidRDefault="00653EBF"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根据《房地产估价规范》</w:t>
      </w:r>
      <w:r w:rsidR="00031A0B" w:rsidRPr="009B42AB">
        <w:rPr>
          <w:rFonts w:ascii="Arial" w:hAnsi="Arial" w:cs="Arial" w:hint="eastAsia"/>
          <w:sz w:val="21"/>
          <w:szCs w:val="21"/>
        </w:rPr>
        <w:t>（</w:t>
      </w:r>
      <w:r w:rsidR="00031A0B" w:rsidRPr="00D21064">
        <w:rPr>
          <w:rFonts w:ascii="Arial" w:hAnsi="Arial" w:cs="Arial"/>
          <w:sz w:val="21"/>
          <w:szCs w:val="21"/>
        </w:rPr>
        <w:t>GB</w:t>
      </w:r>
      <w:r w:rsidR="00031A0B" w:rsidRPr="009B42AB">
        <w:rPr>
          <w:rFonts w:ascii="Arial" w:hAnsi="Arial" w:cs="Arial"/>
          <w:sz w:val="21"/>
          <w:szCs w:val="21"/>
        </w:rPr>
        <w:t>/</w:t>
      </w:r>
      <w:r w:rsidR="00031A0B" w:rsidRPr="00D21064">
        <w:rPr>
          <w:rFonts w:ascii="Arial" w:hAnsi="Arial" w:cs="Arial"/>
          <w:sz w:val="21"/>
          <w:szCs w:val="21"/>
        </w:rPr>
        <w:t>T</w:t>
      </w:r>
      <w:r w:rsidR="00031A0B" w:rsidRPr="009B42AB">
        <w:rPr>
          <w:rFonts w:ascii="Arial" w:hAnsi="Arial" w:cs="Arial" w:hint="eastAsia"/>
          <w:sz w:val="21"/>
          <w:szCs w:val="21"/>
        </w:rPr>
        <w:t xml:space="preserve"> </w:t>
      </w:r>
      <w:r w:rsidR="00031A0B" w:rsidRPr="00D21064">
        <w:rPr>
          <w:rFonts w:ascii="Arial" w:hAnsi="Arial" w:cs="Arial"/>
          <w:sz w:val="21"/>
          <w:szCs w:val="21"/>
        </w:rPr>
        <w:t>50291</w:t>
      </w:r>
      <w:r w:rsidR="00031A0B" w:rsidRPr="009B42AB">
        <w:rPr>
          <w:rFonts w:ascii="Arial" w:hAnsi="Arial" w:cs="Arial"/>
          <w:sz w:val="21"/>
          <w:szCs w:val="21"/>
        </w:rPr>
        <w:t>-</w:t>
      </w:r>
      <w:r w:rsidR="00031A0B" w:rsidRPr="00D21064">
        <w:rPr>
          <w:rFonts w:ascii="Arial" w:hAnsi="Arial" w:cs="Arial"/>
          <w:sz w:val="21"/>
          <w:szCs w:val="21"/>
        </w:rPr>
        <w:t>2015</w:t>
      </w:r>
      <w:r w:rsidR="00031A0B" w:rsidRPr="009B42AB">
        <w:rPr>
          <w:rFonts w:ascii="Arial" w:hAnsi="Arial" w:cs="Arial" w:hint="eastAsia"/>
          <w:sz w:val="21"/>
          <w:szCs w:val="21"/>
        </w:rPr>
        <w:t>）</w:t>
      </w:r>
      <w:r w:rsidR="00EA377B" w:rsidRPr="009B42AB">
        <w:rPr>
          <w:rFonts w:ascii="Arial" w:hAnsi="Arial" w:cs="Arial"/>
          <w:sz w:val="21"/>
          <w:szCs w:val="21"/>
        </w:rPr>
        <w:t>，</w:t>
      </w:r>
      <w:r w:rsidRPr="009B42AB">
        <w:rPr>
          <w:rFonts w:ascii="Arial" w:hAnsi="Arial" w:cs="Arial"/>
          <w:sz w:val="21"/>
          <w:szCs w:val="21"/>
        </w:rPr>
        <w:t>估价方法</w:t>
      </w:r>
      <w:r w:rsidR="0017359A" w:rsidRPr="009B42AB">
        <w:rPr>
          <w:rFonts w:ascii="Arial" w:hAnsi="Arial" w:cs="Arial"/>
          <w:sz w:val="21"/>
          <w:szCs w:val="21"/>
        </w:rPr>
        <w:t>主要</w:t>
      </w:r>
      <w:r w:rsidRPr="009B42AB">
        <w:rPr>
          <w:rFonts w:ascii="Arial" w:hAnsi="Arial" w:cs="Arial"/>
          <w:sz w:val="21"/>
          <w:szCs w:val="21"/>
        </w:rPr>
        <w:t>有比较法、收益法、成本法、假设开发法</w:t>
      </w:r>
      <w:r w:rsidR="0017359A" w:rsidRPr="009B42AB">
        <w:rPr>
          <w:rFonts w:ascii="Arial" w:hAnsi="Arial" w:cs="Arial"/>
          <w:sz w:val="21"/>
          <w:szCs w:val="21"/>
        </w:rPr>
        <w:t>四</w:t>
      </w:r>
      <w:r w:rsidRPr="009B42AB">
        <w:rPr>
          <w:rFonts w:ascii="Arial" w:hAnsi="Arial" w:cs="Arial"/>
          <w:sz w:val="21"/>
          <w:szCs w:val="21"/>
        </w:rPr>
        <w:t>种估价方法。</w:t>
      </w:r>
      <w:r w:rsidR="00C71060" w:rsidRPr="009B42AB">
        <w:rPr>
          <w:rFonts w:ascii="Arial" w:hAnsi="Arial" w:cs="Arial"/>
          <w:sz w:val="21"/>
          <w:szCs w:val="21"/>
        </w:rPr>
        <w:t>四</w:t>
      </w:r>
      <w:r w:rsidR="0037667F" w:rsidRPr="009B42AB">
        <w:rPr>
          <w:rFonts w:ascii="Arial" w:hAnsi="Arial" w:cs="Arial"/>
          <w:sz w:val="21"/>
          <w:szCs w:val="21"/>
        </w:rPr>
        <w:t>种</w:t>
      </w:r>
      <w:r w:rsidR="00C71060" w:rsidRPr="009B42AB">
        <w:rPr>
          <w:rFonts w:ascii="Arial" w:hAnsi="Arial" w:cs="Arial"/>
          <w:sz w:val="21"/>
          <w:szCs w:val="21"/>
        </w:rPr>
        <w:t>估价方法的定义及适用条件如下：</w:t>
      </w:r>
    </w:p>
    <w:p w14:paraId="5D2F1075" w14:textId="77777777" w:rsidR="001201A8" w:rsidRPr="009B42AB" w:rsidRDefault="001201A8" w:rsidP="00545348">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71973BA2" w14:textId="77777777" w:rsidR="001201A8" w:rsidRPr="009B42AB" w:rsidRDefault="001201A8" w:rsidP="00545348">
      <w:pPr>
        <w:widowControl w:val="0"/>
        <w:adjustRightInd w:val="0"/>
        <w:snapToGrid w:val="0"/>
        <w:spacing w:line="480" w:lineRule="auto"/>
        <w:ind w:firstLineChars="200" w:firstLine="420"/>
        <w:jc w:val="both"/>
        <w:rPr>
          <w:rFonts w:ascii="Arial" w:hAnsi="Arial" w:cs="Arial"/>
          <w:color w:val="000000"/>
          <w:sz w:val="21"/>
          <w:szCs w:val="21"/>
        </w:rPr>
      </w:pPr>
      <w:r w:rsidRPr="009B42AB">
        <w:rPr>
          <w:rFonts w:ascii="Arial" w:hAnsi="Arial" w:cs="Arial"/>
          <w:color w:val="000000"/>
          <w:sz w:val="21"/>
          <w:szCs w:val="21"/>
        </w:rPr>
        <w:t>收益法：收益法是预测估价对象的未来收益，利用报酬率或资本化率、收益乘数将未来收益转换</w:t>
      </w:r>
      <w:r w:rsidRPr="009B42AB">
        <w:rPr>
          <w:rFonts w:ascii="Arial" w:hAnsi="Arial" w:cs="Arial"/>
          <w:color w:val="000000"/>
          <w:sz w:val="21"/>
          <w:szCs w:val="21"/>
        </w:rPr>
        <w:lastRenderedPageBreak/>
        <w:t>为价值得到估价价值或价格的方法。收益法适用于估价对象或其同类房地产通常有租金等经济收入的收益性房地产。</w:t>
      </w:r>
    </w:p>
    <w:p w14:paraId="51D79B9A" w14:textId="77777777" w:rsidR="001201A8" w:rsidRPr="009B42AB" w:rsidRDefault="001201A8" w:rsidP="00545348">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57795669" w14:textId="77777777" w:rsidR="00C71060" w:rsidRPr="009B42AB" w:rsidRDefault="001201A8" w:rsidP="00545348">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64F4D076" w14:textId="77777777" w:rsidR="00653EBF" w:rsidRPr="009B42AB" w:rsidRDefault="00313F9A" w:rsidP="00545348">
      <w:pPr>
        <w:pStyle w:val="10"/>
        <w:autoSpaceDE w:val="0"/>
        <w:autoSpaceDN w:val="0"/>
        <w:snapToGrid w:val="0"/>
        <w:spacing w:line="480" w:lineRule="auto"/>
        <w:ind w:firstLineChars="200" w:firstLine="420"/>
        <w:jc w:val="both"/>
        <w:textAlignment w:val="bottom"/>
        <w:rPr>
          <w:rFonts w:ascii="Arial" w:hAnsi="Arial" w:cs="Arial"/>
          <w:i/>
          <w:color w:val="548DD4"/>
          <w:sz w:val="21"/>
          <w:szCs w:val="21"/>
        </w:rPr>
      </w:pPr>
      <w:r w:rsidRPr="009B42AB">
        <w:rPr>
          <w:rFonts w:ascii="Arial" w:hAnsi="Arial" w:cs="Arial"/>
          <w:sz w:val="21"/>
          <w:szCs w:val="21"/>
        </w:rPr>
        <w:t>评估专业人员</w:t>
      </w:r>
      <w:r w:rsidR="00653EBF" w:rsidRPr="009B42AB">
        <w:rPr>
          <w:rFonts w:ascii="Arial" w:hAnsi="Arial" w:cs="Arial"/>
          <w:sz w:val="21"/>
          <w:szCs w:val="21"/>
        </w:rPr>
        <w:t>根据估价对象的特点、实际情况以及估价目的</w:t>
      </w:r>
      <w:r w:rsidR="00197D26" w:rsidRPr="009B42AB">
        <w:rPr>
          <w:rFonts w:ascii="Arial" w:hAnsi="Arial" w:cs="Arial" w:hint="eastAsia"/>
          <w:sz w:val="21"/>
          <w:szCs w:val="21"/>
        </w:rPr>
        <w:t>，</w:t>
      </w:r>
      <w:r w:rsidR="005D794E">
        <w:rPr>
          <w:rFonts w:ascii="Arial" w:hAnsi="Arial" w:cs="Arial" w:hint="eastAsia"/>
          <w:sz w:val="21"/>
          <w:szCs w:val="21"/>
        </w:rPr>
        <w:t>针对</w:t>
      </w:r>
      <w:r w:rsidR="005D794E" w:rsidRPr="005D794E">
        <w:rPr>
          <w:rFonts w:ascii="Arial" w:hAnsi="Arial" w:cs="Arial" w:hint="eastAsia"/>
          <w:sz w:val="21"/>
          <w:szCs w:val="21"/>
        </w:rPr>
        <w:t>成片住宅标准房屋市场价格</w:t>
      </w:r>
      <w:r w:rsidR="005D794E">
        <w:rPr>
          <w:rFonts w:ascii="Arial" w:hAnsi="Arial" w:cs="Arial" w:hint="eastAsia"/>
          <w:sz w:val="21"/>
          <w:szCs w:val="21"/>
        </w:rPr>
        <w:t>的测算方法选用</w:t>
      </w:r>
      <w:r w:rsidR="00653EBF" w:rsidRPr="009B42AB">
        <w:rPr>
          <w:rFonts w:ascii="Arial" w:hAnsi="Arial" w:cs="Arial"/>
          <w:sz w:val="21"/>
          <w:szCs w:val="21"/>
        </w:rPr>
        <w:t>分析如下：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A10059" w:rsidRPr="009B42AB" w14:paraId="73783916" w14:textId="77777777" w:rsidTr="00B97F29">
        <w:trPr>
          <w:cantSplit/>
          <w:trHeight w:val="283"/>
          <w:tblHeader/>
          <w:jc w:val="center"/>
        </w:trPr>
        <w:tc>
          <w:tcPr>
            <w:tcW w:w="1561" w:type="dxa"/>
            <w:shd w:val="clear" w:color="auto" w:fill="auto"/>
            <w:vAlign w:val="center"/>
          </w:tcPr>
          <w:p w14:paraId="1EEE224D"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估价方法</w:t>
            </w:r>
          </w:p>
        </w:tc>
        <w:tc>
          <w:tcPr>
            <w:tcW w:w="5953" w:type="dxa"/>
            <w:shd w:val="clear" w:color="auto" w:fill="auto"/>
            <w:vAlign w:val="center"/>
          </w:tcPr>
          <w:p w14:paraId="30A698E0"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适用性分析</w:t>
            </w:r>
          </w:p>
        </w:tc>
        <w:tc>
          <w:tcPr>
            <w:tcW w:w="1513" w:type="dxa"/>
            <w:shd w:val="clear" w:color="auto" w:fill="auto"/>
            <w:vAlign w:val="center"/>
          </w:tcPr>
          <w:p w14:paraId="024385FF"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是否选用</w:t>
            </w:r>
          </w:p>
        </w:tc>
      </w:tr>
      <w:tr w:rsidR="00A10059" w:rsidRPr="009B42AB" w14:paraId="7ADF81D7" w14:textId="77777777" w:rsidTr="00545348">
        <w:trPr>
          <w:cantSplit/>
          <w:trHeight w:val="283"/>
          <w:jc w:val="center"/>
        </w:trPr>
        <w:tc>
          <w:tcPr>
            <w:tcW w:w="1561" w:type="dxa"/>
            <w:shd w:val="clear" w:color="auto" w:fill="auto"/>
            <w:vAlign w:val="center"/>
          </w:tcPr>
          <w:p w14:paraId="6632FCB3"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比较法</w:t>
            </w:r>
          </w:p>
        </w:tc>
        <w:tc>
          <w:tcPr>
            <w:tcW w:w="5953" w:type="dxa"/>
            <w:shd w:val="clear" w:color="auto" w:fill="auto"/>
            <w:vAlign w:val="center"/>
          </w:tcPr>
          <w:p w14:paraId="4D154B99" w14:textId="0CE60D82" w:rsidR="00A10059" w:rsidRPr="00CF4E13" w:rsidRDefault="002C0DE5" w:rsidP="00DF514E">
            <w:pPr>
              <w:pStyle w:val="12"/>
              <w:autoSpaceDE w:val="0"/>
              <w:autoSpaceDN w:val="0"/>
              <w:snapToGrid w:val="0"/>
              <w:spacing w:line="0" w:lineRule="atLeast"/>
              <w:jc w:val="both"/>
              <w:textAlignment w:val="bottom"/>
              <w:rPr>
                <w:rFonts w:ascii="Arial" w:eastAsia="华文细黑" w:hAnsi="Arial" w:cs="Arial"/>
                <w:sz w:val="18"/>
                <w:szCs w:val="18"/>
              </w:rPr>
            </w:pPr>
            <w:r w:rsidRPr="00CF4E13">
              <w:rPr>
                <w:rFonts w:ascii="Arial" w:eastAsia="华文细黑" w:hAnsi="Arial" w:cs="Arial"/>
                <w:sz w:val="18"/>
                <w:szCs w:val="18"/>
              </w:rPr>
              <w:t>就项目规模、房屋分布等方面来看，</w:t>
            </w:r>
            <w:r w:rsidR="00EA038A" w:rsidRPr="00CF4E13">
              <w:rPr>
                <w:rFonts w:ascii="Arial" w:eastAsia="华文细黑" w:hAnsi="Arial" w:cs="Arial" w:hint="eastAsia"/>
                <w:sz w:val="18"/>
                <w:szCs w:val="18"/>
              </w:rPr>
              <w:t>北京市丰台区大红门一期</w:t>
            </w:r>
            <w:r w:rsidR="00C65831" w:rsidRPr="00D21064">
              <w:rPr>
                <w:rFonts w:ascii="Arial" w:eastAsia="华文细黑" w:hAnsi="Arial" w:cs="Arial"/>
                <w:sz w:val="18"/>
                <w:szCs w:val="18"/>
              </w:rPr>
              <w:t>A</w:t>
            </w:r>
            <w:r w:rsidR="00C65831">
              <w:rPr>
                <w:rFonts w:ascii="Arial" w:eastAsia="华文细黑" w:hAnsi="Arial" w:cs="Arial"/>
                <w:sz w:val="18"/>
                <w:szCs w:val="18"/>
              </w:rPr>
              <w:t>区</w:t>
            </w:r>
            <w:r w:rsidR="00EA038A" w:rsidRPr="00CF4E13">
              <w:rPr>
                <w:rFonts w:ascii="Arial" w:eastAsia="华文细黑" w:hAnsi="Arial" w:cs="Arial"/>
                <w:sz w:val="18"/>
                <w:szCs w:val="18"/>
              </w:rPr>
              <w:t>棚户区</w:t>
            </w:r>
            <w:r w:rsidR="005F731B">
              <w:rPr>
                <w:rFonts w:ascii="Arial" w:eastAsia="华文细黑" w:hAnsi="Arial" w:cs="Arial"/>
                <w:sz w:val="18"/>
                <w:szCs w:val="18"/>
              </w:rPr>
              <w:t>改造项目</w:t>
            </w:r>
            <w:r w:rsidR="00EA038A" w:rsidRPr="00CF4E13">
              <w:rPr>
                <w:rFonts w:ascii="Arial" w:eastAsia="华文细黑" w:hAnsi="Arial" w:cs="Arial"/>
                <w:sz w:val="18"/>
                <w:szCs w:val="18"/>
              </w:rPr>
              <w:t>为国有土地上房屋类似、分布密集的成片住宅房屋</w:t>
            </w:r>
            <w:r w:rsidRPr="00CF4E13">
              <w:rPr>
                <w:rFonts w:ascii="Arial" w:eastAsia="华文细黑" w:hAnsi="Arial" w:cs="Arial"/>
                <w:sz w:val="18"/>
                <w:szCs w:val="18"/>
              </w:rPr>
              <w:t>项目。</w:t>
            </w:r>
            <w:r w:rsidR="00251EF6">
              <w:rPr>
                <w:rFonts w:ascii="Arial" w:eastAsia="华文细黑" w:hAnsi="Arial" w:cs="Arial" w:hint="eastAsia"/>
                <w:sz w:val="18"/>
                <w:szCs w:val="18"/>
              </w:rPr>
              <w:t>参照</w:t>
            </w:r>
            <w:r w:rsidR="005F731B" w:rsidRPr="005F731B">
              <w:rPr>
                <w:rFonts w:ascii="Arial" w:eastAsia="华文细黑" w:hAnsi="Arial" w:cs="Arial" w:hint="eastAsia"/>
                <w:sz w:val="18"/>
                <w:szCs w:val="18"/>
              </w:rPr>
              <w:t>《关于印发</w:t>
            </w:r>
            <w:r w:rsidR="005F731B" w:rsidRPr="005F731B">
              <w:rPr>
                <w:rFonts w:ascii="Arial" w:eastAsia="华文细黑" w:hAnsi="Arial" w:cs="Arial"/>
                <w:sz w:val="18"/>
                <w:szCs w:val="18"/>
              </w:rPr>
              <w:t>&lt;</w:t>
            </w:r>
            <w:r w:rsidR="005F731B" w:rsidRPr="005F731B">
              <w:rPr>
                <w:rFonts w:ascii="Arial" w:eastAsia="华文细黑" w:hAnsi="Arial" w:cs="Arial"/>
                <w:sz w:val="18"/>
                <w:szCs w:val="18"/>
              </w:rPr>
              <w:t>北京市国有土地上房屋征收评估暂行办法</w:t>
            </w:r>
            <w:r w:rsidR="005F731B" w:rsidRPr="005F731B">
              <w:rPr>
                <w:rFonts w:ascii="Arial" w:eastAsia="华文细黑" w:hAnsi="Arial" w:cs="Arial"/>
                <w:sz w:val="18"/>
                <w:szCs w:val="18"/>
              </w:rPr>
              <w:t>&gt;</w:t>
            </w:r>
            <w:r w:rsidR="005F731B" w:rsidRPr="005F731B">
              <w:rPr>
                <w:rFonts w:ascii="Arial" w:eastAsia="华文细黑" w:hAnsi="Arial" w:cs="Arial"/>
                <w:sz w:val="18"/>
                <w:szCs w:val="18"/>
              </w:rPr>
              <w:t>的通知》（京建法</w:t>
            </w:r>
            <w:r w:rsidR="005F731B" w:rsidRPr="005F731B">
              <w:rPr>
                <w:rFonts w:ascii="Arial" w:eastAsia="华文细黑" w:hAnsi="Arial" w:cs="Arial"/>
                <w:sz w:val="18"/>
                <w:szCs w:val="18"/>
              </w:rPr>
              <w:t>[</w:t>
            </w:r>
            <w:r w:rsidR="005F731B" w:rsidRPr="00D21064">
              <w:rPr>
                <w:rFonts w:ascii="Arial" w:eastAsia="华文细黑" w:hAnsi="Arial" w:cs="Arial"/>
                <w:sz w:val="18"/>
                <w:szCs w:val="18"/>
              </w:rPr>
              <w:t>2016</w:t>
            </w:r>
            <w:r w:rsidR="005F731B" w:rsidRPr="005F731B">
              <w:rPr>
                <w:rFonts w:ascii="Arial" w:eastAsia="华文细黑" w:hAnsi="Arial" w:cs="Arial"/>
                <w:sz w:val="18"/>
                <w:szCs w:val="18"/>
              </w:rPr>
              <w:t>]</w:t>
            </w:r>
            <w:r w:rsidR="005F731B" w:rsidRPr="00D21064">
              <w:rPr>
                <w:rFonts w:ascii="Arial" w:eastAsia="华文细黑" w:hAnsi="Arial" w:cs="Arial"/>
                <w:sz w:val="18"/>
                <w:szCs w:val="18"/>
              </w:rPr>
              <w:t>19</w:t>
            </w:r>
            <w:r w:rsidR="005F731B" w:rsidRPr="005F731B">
              <w:rPr>
                <w:rFonts w:ascii="Arial" w:eastAsia="华文细黑" w:hAnsi="Arial" w:cs="Arial"/>
                <w:sz w:val="18"/>
                <w:szCs w:val="18"/>
              </w:rPr>
              <w:t>号）</w:t>
            </w:r>
            <w:r w:rsidRPr="00CF4E13">
              <w:rPr>
                <w:rFonts w:ascii="Arial" w:eastAsia="华文细黑" w:hAnsi="Arial" w:cs="Arial"/>
                <w:sz w:val="18"/>
                <w:szCs w:val="18"/>
              </w:rPr>
              <w:t>规定的成片住宅评估补偿的思路，考虑到住宅标准房屋是被</w:t>
            </w:r>
            <w:r w:rsidR="00EA038A" w:rsidRPr="00CF4E13">
              <w:rPr>
                <w:rFonts w:ascii="Arial" w:eastAsia="华文细黑" w:hAnsi="Arial" w:cs="Arial" w:hint="eastAsia"/>
                <w:sz w:val="18"/>
                <w:szCs w:val="18"/>
              </w:rPr>
              <w:t>搬迁</w:t>
            </w:r>
            <w:r w:rsidRPr="00CF4E13">
              <w:rPr>
                <w:rFonts w:ascii="Arial" w:eastAsia="华文细黑" w:hAnsi="Arial" w:cs="Arial"/>
                <w:sz w:val="18"/>
                <w:szCs w:val="18"/>
              </w:rPr>
              <w:t>住宅房屋的评估依据与比较基础，因此选取比较法测算估价对象的标准房屋市场价格。</w:t>
            </w:r>
          </w:p>
        </w:tc>
        <w:tc>
          <w:tcPr>
            <w:tcW w:w="1513" w:type="dxa"/>
            <w:shd w:val="clear" w:color="auto" w:fill="auto"/>
            <w:vAlign w:val="center"/>
          </w:tcPr>
          <w:p w14:paraId="45020DFD" w14:textId="77777777" w:rsidR="00A10059" w:rsidRPr="00652D01" w:rsidRDefault="00652D01" w:rsidP="00545348">
            <w:pPr>
              <w:pStyle w:val="12"/>
              <w:autoSpaceDE w:val="0"/>
              <w:autoSpaceDN w:val="0"/>
              <w:snapToGrid w:val="0"/>
              <w:spacing w:line="0" w:lineRule="atLeast"/>
              <w:jc w:val="both"/>
              <w:textAlignment w:val="bottom"/>
              <w:rPr>
                <w:rFonts w:ascii="Arial" w:eastAsia="华文细黑" w:hAnsi="Arial" w:cs="Arial"/>
                <w:sz w:val="18"/>
                <w:szCs w:val="18"/>
              </w:rPr>
            </w:pPr>
            <w:r w:rsidRPr="00652D01">
              <w:rPr>
                <w:rFonts w:ascii="Arial" w:eastAsia="华文细黑" w:hAnsi="Arial" w:cs="Arial" w:hint="eastAsia"/>
                <w:sz w:val="18"/>
                <w:szCs w:val="18"/>
              </w:rPr>
              <w:t>是</w:t>
            </w:r>
          </w:p>
        </w:tc>
      </w:tr>
      <w:tr w:rsidR="00A10059" w:rsidRPr="009B42AB" w14:paraId="16B67C7D" w14:textId="77777777" w:rsidTr="00545348">
        <w:trPr>
          <w:cantSplit/>
          <w:trHeight w:val="283"/>
          <w:jc w:val="center"/>
        </w:trPr>
        <w:tc>
          <w:tcPr>
            <w:tcW w:w="1561" w:type="dxa"/>
            <w:shd w:val="clear" w:color="auto" w:fill="auto"/>
            <w:vAlign w:val="center"/>
          </w:tcPr>
          <w:p w14:paraId="6B851AA0"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收益法</w:t>
            </w:r>
          </w:p>
        </w:tc>
        <w:tc>
          <w:tcPr>
            <w:tcW w:w="5953" w:type="dxa"/>
            <w:shd w:val="clear" w:color="auto" w:fill="auto"/>
            <w:vAlign w:val="center"/>
          </w:tcPr>
          <w:p w14:paraId="6C5B6030" w14:textId="400540AC" w:rsidR="00A10059" w:rsidRPr="00CF4E13" w:rsidRDefault="000345BA" w:rsidP="002472B4">
            <w:pPr>
              <w:jc w:val="both"/>
              <w:rPr>
                <w:rFonts w:ascii="Arial" w:eastAsia="华文细黑" w:hAnsi="Arial" w:cs="Arial"/>
                <w:sz w:val="18"/>
                <w:szCs w:val="18"/>
              </w:rPr>
            </w:pPr>
            <w:r w:rsidRPr="00CF4E13">
              <w:rPr>
                <w:rFonts w:ascii="Arial" w:eastAsia="华文细黑" w:hAnsi="Arial" w:cs="Arial" w:hint="eastAsia"/>
                <w:sz w:val="18"/>
                <w:szCs w:val="18"/>
              </w:rPr>
              <w:t>估价对象用途</w:t>
            </w:r>
            <w:r w:rsidR="00367B6C" w:rsidRPr="00CF4E13">
              <w:rPr>
                <w:rFonts w:ascii="Arial" w:eastAsia="华文细黑" w:hAnsi="Arial" w:cs="Arial" w:hint="eastAsia"/>
                <w:sz w:val="18"/>
                <w:szCs w:val="18"/>
              </w:rPr>
              <w:t>为住宅</w:t>
            </w:r>
            <w:r w:rsidRPr="00CF4E13">
              <w:rPr>
                <w:rFonts w:ascii="Arial" w:eastAsia="华文细黑" w:hAnsi="Arial" w:cs="Arial" w:hint="eastAsia"/>
                <w:sz w:val="18"/>
                <w:szCs w:val="18"/>
              </w:rPr>
              <w:t>，</w:t>
            </w:r>
            <w:r w:rsidR="00367B6C" w:rsidRPr="00CF4E13">
              <w:rPr>
                <w:rFonts w:ascii="Arial" w:eastAsia="华文细黑" w:hAnsi="Arial" w:cs="Arial" w:hint="eastAsia"/>
                <w:sz w:val="18"/>
                <w:szCs w:val="18"/>
              </w:rPr>
              <w:t>可作为</w:t>
            </w:r>
            <w:r w:rsidRPr="00CF4E13">
              <w:rPr>
                <w:rFonts w:ascii="Arial" w:eastAsia="华文细黑" w:hAnsi="Arial" w:cs="Arial" w:hint="eastAsia"/>
                <w:sz w:val="18"/>
                <w:szCs w:val="18"/>
              </w:rPr>
              <w:t>收</w:t>
            </w:r>
            <w:r w:rsidRPr="002472B4">
              <w:rPr>
                <w:rFonts w:ascii="Arial" w:eastAsia="华文细黑" w:hAnsi="Arial" w:cs="Arial" w:hint="eastAsia"/>
                <w:sz w:val="18"/>
                <w:szCs w:val="18"/>
              </w:rPr>
              <w:t>益性物业</w:t>
            </w:r>
            <w:r w:rsidR="00367B6C" w:rsidRPr="002472B4">
              <w:rPr>
                <w:rFonts w:ascii="Arial" w:eastAsia="华文细黑" w:hAnsi="Arial" w:cs="Arial" w:hint="eastAsia"/>
                <w:sz w:val="18"/>
                <w:szCs w:val="18"/>
              </w:rPr>
              <w:t>，有潜在租金等经济收入</w:t>
            </w:r>
            <w:r w:rsidR="00971931" w:rsidRPr="002472B4">
              <w:rPr>
                <w:rFonts w:ascii="Arial" w:eastAsia="华文细黑" w:hAnsi="Arial" w:cs="Arial" w:hint="eastAsia"/>
                <w:sz w:val="18"/>
                <w:szCs w:val="18"/>
              </w:rPr>
              <w:t>。</w:t>
            </w:r>
            <w:r w:rsidR="002472B4" w:rsidRPr="002472B4">
              <w:rPr>
                <w:rFonts w:ascii="Arial" w:eastAsia="华文细黑" w:hAnsi="Arial" w:cs="Arial" w:hint="eastAsia"/>
                <w:sz w:val="18"/>
                <w:szCs w:val="18"/>
              </w:rPr>
              <w:t>但由于</w:t>
            </w:r>
            <w:r w:rsidR="0003270B" w:rsidRPr="002472B4">
              <w:rPr>
                <w:rFonts w:ascii="Arial" w:eastAsia="华文细黑" w:hAnsi="Arial" w:cs="Arial" w:hint="eastAsia"/>
                <w:sz w:val="18"/>
                <w:szCs w:val="18"/>
              </w:rPr>
              <w:t>近年来房地产市场高速发展，租金售价偏离，导致投资回报率较低，收益法计算的结果</w:t>
            </w:r>
            <w:r w:rsidR="002472B4" w:rsidRPr="002472B4">
              <w:rPr>
                <w:rFonts w:ascii="Arial" w:eastAsia="华文细黑" w:hAnsi="Arial" w:cs="Arial" w:hint="eastAsia"/>
                <w:sz w:val="18"/>
                <w:szCs w:val="18"/>
              </w:rPr>
              <w:t>偏离目前市场正常价格水平</w:t>
            </w:r>
            <w:r w:rsidR="00367B6C" w:rsidRPr="002472B4">
              <w:rPr>
                <w:rFonts w:ascii="Arial" w:eastAsia="华文细黑" w:hAnsi="Arial" w:cs="Arial"/>
                <w:sz w:val="18"/>
                <w:szCs w:val="18"/>
              </w:rPr>
              <w:t>，故不选用收益法</w:t>
            </w:r>
            <w:r w:rsidR="00367B6C" w:rsidRPr="002472B4">
              <w:rPr>
                <w:rFonts w:ascii="Arial" w:eastAsia="华文细黑" w:hAnsi="Arial" w:cs="Arial" w:hint="eastAsia"/>
                <w:sz w:val="18"/>
                <w:szCs w:val="18"/>
              </w:rPr>
              <w:t>。</w:t>
            </w:r>
          </w:p>
        </w:tc>
        <w:tc>
          <w:tcPr>
            <w:tcW w:w="1513" w:type="dxa"/>
            <w:shd w:val="clear" w:color="auto" w:fill="auto"/>
            <w:vAlign w:val="center"/>
          </w:tcPr>
          <w:p w14:paraId="0885F938" w14:textId="77777777" w:rsidR="00A10059" w:rsidRPr="009B42AB" w:rsidRDefault="00652D01"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493EE1">
              <w:rPr>
                <w:rFonts w:ascii="Arial" w:eastAsia="华文细黑" w:hAnsi="Arial" w:cs="Arial" w:hint="eastAsia"/>
                <w:color w:val="000000"/>
                <w:sz w:val="18"/>
                <w:szCs w:val="18"/>
              </w:rPr>
              <w:t>否</w:t>
            </w:r>
          </w:p>
        </w:tc>
      </w:tr>
      <w:tr w:rsidR="00A10059" w:rsidRPr="009B42AB" w14:paraId="2C513D93" w14:textId="77777777" w:rsidTr="00545348">
        <w:trPr>
          <w:cantSplit/>
          <w:trHeight w:val="283"/>
          <w:jc w:val="center"/>
        </w:trPr>
        <w:tc>
          <w:tcPr>
            <w:tcW w:w="1561" w:type="dxa"/>
            <w:shd w:val="clear" w:color="auto" w:fill="auto"/>
            <w:vAlign w:val="center"/>
          </w:tcPr>
          <w:p w14:paraId="71D28227"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成本法</w:t>
            </w:r>
          </w:p>
        </w:tc>
        <w:tc>
          <w:tcPr>
            <w:tcW w:w="5953" w:type="dxa"/>
            <w:shd w:val="clear" w:color="auto" w:fill="auto"/>
            <w:vAlign w:val="center"/>
          </w:tcPr>
          <w:p w14:paraId="33D7FB98" w14:textId="77777777" w:rsidR="00A10059" w:rsidRPr="00CF4E13" w:rsidRDefault="00652D01" w:rsidP="00545348">
            <w:pPr>
              <w:pStyle w:val="12"/>
              <w:autoSpaceDE w:val="0"/>
              <w:autoSpaceDN w:val="0"/>
              <w:snapToGrid w:val="0"/>
              <w:spacing w:line="0" w:lineRule="atLeast"/>
              <w:jc w:val="both"/>
              <w:textAlignment w:val="bottom"/>
              <w:rPr>
                <w:rFonts w:ascii="Arial" w:eastAsia="华文细黑" w:hAnsi="Arial" w:cs="Arial"/>
                <w:sz w:val="18"/>
                <w:szCs w:val="18"/>
              </w:rPr>
            </w:pPr>
            <w:r w:rsidRPr="00CF4E13">
              <w:rPr>
                <w:rFonts w:ascii="Arial" w:eastAsia="华文细黑" w:hAnsi="Arial" w:cs="Arial" w:hint="eastAsia"/>
                <w:sz w:val="18"/>
                <w:szCs w:val="18"/>
              </w:rPr>
              <w:t>估价对象为</w:t>
            </w:r>
            <w:r w:rsidRPr="00CF4E13">
              <w:rPr>
                <w:rFonts w:ascii="Arial" w:eastAsia="华文细黑" w:hAnsi="Arial" w:cs="Arial"/>
                <w:sz w:val="18"/>
                <w:szCs w:val="18"/>
              </w:rPr>
              <w:t>已建成并在用物业，</w:t>
            </w:r>
            <w:r w:rsidRPr="00CF4E13">
              <w:rPr>
                <w:rFonts w:ascii="Arial" w:eastAsia="华文细黑" w:hAnsi="Arial" w:cs="Arial" w:hint="eastAsia"/>
                <w:sz w:val="18"/>
                <w:szCs w:val="18"/>
              </w:rPr>
              <w:t>但因同类同规模项目房地产交易案例较多，故不采用成本法。</w:t>
            </w:r>
          </w:p>
        </w:tc>
        <w:tc>
          <w:tcPr>
            <w:tcW w:w="1513" w:type="dxa"/>
            <w:shd w:val="clear" w:color="auto" w:fill="auto"/>
            <w:vAlign w:val="center"/>
          </w:tcPr>
          <w:p w14:paraId="7FDBBF92" w14:textId="77777777" w:rsidR="00A10059" w:rsidRPr="00652D01" w:rsidRDefault="00652D01" w:rsidP="00545348">
            <w:pPr>
              <w:pStyle w:val="12"/>
              <w:autoSpaceDE w:val="0"/>
              <w:autoSpaceDN w:val="0"/>
              <w:snapToGrid w:val="0"/>
              <w:spacing w:line="0" w:lineRule="atLeast"/>
              <w:jc w:val="both"/>
              <w:textAlignment w:val="bottom"/>
              <w:rPr>
                <w:rFonts w:ascii="Arial" w:eastAsia="华文细黑" w:hAnsi="Arial" w:cs="Arial"/>
                <w:sz w:val="18"/>
                <w:szCs w:val="18"/>
              </w:rPr>
            </w:pPr>
            <w:r w:rsidRPr="00652D01">
              <w:rPr>
                <w:rFonts w:ascii="Arial" w:eastAsia="华文细黑" w:hAnsi="Arial" w:cs="Arial" w:hint="eastAsia"/>
                <w:sz w:val="18"/>
                <w:szCs w:val="18"/>
              </w:rPr>
              <w:t>否</w:t>
            </w:r>
          </w:p>
        </w:tc>
      </w:tr>
      <w:tr w:rsidR="00A10059" w:rsidRPr="009B42AB" w14:paraId="29F7178D" w14:textId="77777777" w:rsidTr="00545348">
        <w:trPr>
          <w:cantSplit/>
          <w:trHeight w:val="283"/>
          <w:jc w:val="center"/>
        </w:trPr>
        <w:tc>
          <w:tcPr>
            <w:tcW w:w="1561" w:type="dxa"/>
            <w:shd w:val="clear" w:color="auto" w:fill="auto"/>
            <w:vAlign w:val="center"/>
          </w:tcPr>
          <w:p w14:paraId="43B3FBB5" w14:textId="77777777" w:rsidR="00A10059" w:rsidRPr="009B42AB" w:rsidRDefault="00A10059"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假设开发法</w:t>
            </w:r>
          </w:p>
        </w:tc>
        <w:tc>
          <w:tcPr>
            <w:tcW w:w="5953" w:type="dxa"/>
            <w:shd w:val="clear" w:color="auto" w:fill="auto"/>
            <w:vAlign w:val="center"/>
          </w:tcPr>
          <w:p w14:paraId="6ACC1748" w14:textId="77777777" w:rsidR="00A10059" w:rsidRPr="00493EE1" w:rsidRDefault="00367B6C"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493EE1">
              <w:rPr>
                <w:rFonts w:ascii="Arial" w:eastAsia="华文细黑" w:hAnsi="Arial" w:cs="Arial"/>
                <w:color w:val="000000"/>
                <w:sz w:val="18"/>
                <w:szCs w:val="18"/>
              </w:rPr>
              <w:t>估价对象为已建成并在用物业，不属于具有开发或再开发潜力的房地产，故不选用假设开发法。</w:t>
            </w:r>
          </w:p>
        </w:tc>
        <w:tc>
          <w:tcPr>
            <w:tcW w:w="1513" w:type="dxa"/>
            <w:shd w:val="clear" w:color="auto" w:fill="auto"/>
            <w:vAlign w:val="center"/>
          </w:tcPr>
          <w:p w14:paraId="32A61EC4" w14:textId="77777777" w:rsidR="00A10059" w:rsidRPr="00493EE1" w:rsidRDefault="00367B6C" w:rsidP="00545348">
            <w:pPr>
              <w:pStyle w:val="12"/>
              <w:autoSpaceDE w:val="0"/>
              <w:autoSpaceDN w:val="0"/>
              <w:snapToGrid w:val="0"/>
              <w:spacing w:line="0" w:lineRule="atLeast"/>
              <w:jc w:val="both"/>
              <w:textAlignment w:val="bottom"/>
              <w:rPr>
                <w:rFonts w:ascii="Arial" w:eastAsia="华文细黑" w:hAnsi="Arial" w:cs="Arial"/>
                <w:color w:val="000000"/>
                <w:sz w:val="18"/>
                <w:szCs w:val="18"/>
              </w:rPr>
            </w:pPr>
            <w:r w:rsidRPr="00493EE1">
              <w:rPr>
                <w:rFonts w:ascii="Arial" w:eastAsia="华文细黑" w:hAnsi="Arial" w:cs="Arial" w:hint="eastAsia"/>
                <w:color w:val="000000"/>
                <w:sz w:val="18"/>
                <w:szCs w:val="18"/>
              </w:rPr>
              <w:t>否</w:t>
            </w:r>
          </w:p>
        </w:tc>
      </w:tr>
    </w:tbl>
    <w:p w14:paraId="074F479B" w14:textId="77777777" w:rsidR="00A10059" w:rsidRPr="009B42AB" w:rsidRDefault="00A10059" w:rsidP="00545348">
      <w:pPr>
        <w:pStyle w:val="10"/>
        <w:autoSpaceDE w:val="0"/>
        <w:autoSpaceDN w:val="0"/>
        <w:snapToGrid w:val="0"/>
        <w:spacing w:line="480" w:lineRule="auto"/>
        <w:ind w:firstLineChars="200" w:firstLine="200"/>
        <w:jc w:val="both"/>
        <w:textAlignment w:val="bottom"/>
        <w:rPr>
          <w:rFonts w:ascii="Arial" w:hAnsi="Arial" w:cs="Arial"/>
          <w:color w:val="548DD4"/>
          <w:sz w:val="10"/>
          <w:szCs w:val="10"/>
        </w:rPr>
      </w:pPr>
    </w:p>
    <w:p w14:paraId="083E4ECC" w14:textId="178607C0" w:rsidR="006E3FFB" w:rsidRDefault="009975F9" w:rsidP="000844F3">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综上所述，本次评估根据估价对象的特点和实际状况</w:t>
      </w:r>
      <w:r w:rsidR="002C0DE5">
        <w:rPr>
          <w:rFonts w:ascii="Arial" w:hAnsi="Arial" w:cs="Arial" w:hint="eastAsia"/>
          <w:sz w:val="21"/>
          <w:szCs w:val="21"/>
        </w:rPr>
        <w:t>并参照</w:t>
      </w:r>
      <w:r w:rsidR="002C0DE5" w:rsidRPr="002C0DE5">
        <w:rPr>
          <w:rFonts w:ascii="Arial" w:hAnsi="Arial" w:cs="Arial" w:hint="eastAsia"/>
          <w:color w:val="000000"/>
          <w:sz w:val="21"/>
          <w:szCs w:val="21"/>
        </w:rPr>
        <w:t>《关于印发</w:t>
      </w:r>
      <w:r w:rsidR="002C0DE5" w:rsidRPr="002C0DE5">
        <w:rPr>
          <w:rFonts w:ascii="Arial" w:hAnsi="Arial" w:cs="Arial"/>
          <w:color w:val="000000"/>
          <w:sz w:val="21"/>
          <w:szCs w:val="21"/>
        </w:rPr>
        <w:t>&lt;</w:t>
      </w:r>
      <w:r w:rsidR="002C0DE5" w:rsidRPr="002C0DE5">
        <w:rPr>
          <w:rFonts w:ascii="Arial" w:hAnsi="Arial" w:cs="Arial" w:hint="eastAsia"/>
          <w:color w:val="000000"/>
          <w:sz w:val="21"/>
          <w:szCs w:val="21"/>
        </w:rPr>
        <w:t>北京市国有土地上房屋</w:t>
      </w:r>
      <w:r w:rsidR="002C0DE5" w:rsidRPr="00652D01">
        <w:rPr>
          <w:rFonts w:ascii="Arial" w:hAnsi="Arial" w:cs="Arial" w:hint="eastAsia"/>
          <w:sz w:val="21"/>
          <w:szCs w:val="21"/>
        </w:rPr>
        <w:t>征收评估暂行办法</w:t>
      </w:r>
      <w:r w:rsidR="002C0DE5" w:rsidRPr="00652D01">
        <w:rPr>
          <w:rFonts w:ascii="Arial" w:hAnsi="Arial" w:cs="Arial" w:hint="eastAsia"/>
          <w:sz w:val="21"/>
          <w:szCs w:val="21"/>
        </w:rPr>
        <w:t>&gt;</w:t>
      </w:r>
      <w:r w:rsidR="002C0DE5" w:rsidRPr="00652D01">
        <w:rPr>
          <w:rFonts w:ascii="Arial" w:hAnsi="Arial" w:cs="Arial" w:hint="eastAsia"/>
          <w:sz w:val="21"/>
          <w:szCs w:val="21"/>
        </w:rPr>
        <w:t>的通知》</w:t>
      </w:r>
      <w:r w:rsidR="00B97F29">
        <w:rPr>
          <w:rFonts w:ascii="Arial" w:hAnsi="Arial" w:cs="Arial" w:hint="eastAsia"/>
          <w:color w:val="000000"/>
          <w:sz w:val="21"/>
          <w:szCs w:val="21"/>
        </w:rPr>
        <w:t>（</w:t>
      </w:r>
      <w:r w:rsidR="00B97F29" w:rsidRPr="00493EE1">
        <w:rPr>
          <w:rFonts w:ascii="Arial" w:hAnsi="Arial" w:cs="Arial" w:hint="eastAsia"/>
          <w:color w:val="000000"/>
          <w:sz w:val="21"/>
          <w:szCs w:val="21"/>
        </w:rPr>
        <w:t>京建法</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2016</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19</w:t>
      </w:r>
      <w:r w:rsidR="00B97F29" w:rsidRPr="00493EE1">
        <w:rPr>
          <w:rFonts w:ascii="Arial" w:hAnsi="Arial" w:cs="Arial" w:hint="eastAsia"/>
          <w:color w:val="000000"/>
          <w:sz w:val="21"/>
          <w:szCs w:val="21"/>
        </w:rPr>
        <w:t>号</w:t>
      </w:r>
      <w:r w:rsidR="00B97F29">
        <w:rPr>
          <w:rFonts w:ascii="Arial" w:hAnsi="Arial" w:cs="Arial" w:hint="eastAsia"/>
          <w:color w:val="000000"/>
          <w:sz w:val="21"/>
          <w:szCs w:val="21"/>
        </w:rPr>
        <w:t>）</w:t>
      </w:r>
      <w:r w:rsidR="00EF6095">
        <w:rPr>
          <w:rFonts w:ascii="Arial" w:hAnsi="Arial" w:cs="Arial" w:hint="eastAsia"/>
          <w:color w:val="000000"/>
          <w:sz w:val="21"/>
          <w:szCs w:val="21"/>
        </w:rPr>
        <w:t>的要求</w:t>
      </w:r>
      <w:r w:rsidR="00EF6095">
        <w:rPr>
          <w:rFonts w:ascii="Arial" w:hAnsi="Arial" w:cs="Arial" w:hint="eastAsia"/>
          <w:sz w:val="21"/>
          <w:szCs w:val="21"/>
        </w:rPr>
        <w:t>执行</w:t>
      </w:r>
      <w:r w:rsidRPr="00652D01">
        <w:rPr>
          <w:rFonts w:ascii="Arial" w:hAnsi="Arial" w:cs="Arial"/>
          <w:sz w:val="21"/>
          <w:szCs w:val="21"/>
        </w:rPr>
        <w:t>，采用</w:t>
      </w:r>
      <w:r w:rsidR="002C0DE5" w:rsidRPr="00652D01">
        <w:rPr>
          <w:rFonts w:ascii="Arial" w:hAnsi="Arial" w:cs="Arial" w:hint="eastAsia"/>
          <w:sz w:val="21"/>
          <w:szCs w:val="21"/>
        </w:rPr>
        <w:t>比较法</w:t>
      </w:r>
      <w:r w:rsidRPr="00652D01">
        <w:rPr>
          <w:rFonts w:ascii="Arial" w:hAnsi="Arial" w:cs="Arial"/>
          <w:sz w:val="21"/>
          <w:szCs w:val="21"/>
        </w:rPr>
        <w:t>评估</w:t>
      </w:r>
      <w:r w:rsidR="002C0DE5" w:rsidRPr="00652D01">
        <w:rPr>
          <w:rFonts w:ascii="Arial" w:hAnsi="Arial" w:cs="Arial" w:hint="eastAsia"/>
          <w:sz w:val="21"/>
          <w:szCs w:val="21"/>
        </w:rPr>
        <w:t>成片住宅标准房屋市场价格</w:t>
      </w:r>
      <w:r w:rsidR="000844F3">
        <w:rPr>
          <w:rFonts w:ascii="Arial" w:hAnsi="Arial" w:cs="Arial" w:hint="eastAsia"/>
          <w:sz w:val="21"/>
          <w:szCs w:val="21"/>
        </w:rPr>
        <w:t>；</w:t>
      </w:r>
      <w:r w:rsidR="006E3FFB">
        <w:rPr>
          <w:rFonts w:ascii="Arial" w:hAnsi="Arial" w:cs="Arial" w:hint="eastAsia"/>
          <w:sz w:val="21"/>
          <w:szCs w:val="21"/>
        </w:rPr>
        <w:t>同时</w:t>
      </w:r>
      <w:r w:rsidR="006E3FFB" w:rsidRPr="008F4A6E">
        <w:rPr>
          <w:rFonts w:ascii="Arial" w:hAnsi="Arial" w:cs="Arial" w:hint="eastAsia"/>
          <w:sz w:val="21"/>
          <w:szCs w:val="21"/>
        </w:rPr>
        <w:t>依照</w:t>
      </w:r>
      <w:r w:rsidR="006E3FFB" w:rsidRPr="00C57FC4">
        <w:rPr>
          <w:rFonts w:ascii="Arial" w:hAnsi="Arial" w:cs="Arial"/>
          <w:sz w:val="21"/>
          <w:szCs w:val="21"/>
        </w:rPr>
        <w:t>《北京市房屋重置成新价评估技术标准》</w:t>
      </w:r>
      <w:r w:rsidR="006E3FFB">
        <w:rPr>
          <w:rFonts w:ascii="Arial" w:hAnsi="Arial" w:cs="Arial" w:hint="eastAsia"/>
          <w:sz w:val="21"/>
          <w:szCs w:val="21"/>
        </w:rPr>
        <w:t>（</w:t>
      </w:r>
      <w:proofErr w:type="gramStart"/>
      <w:r w:rsidR="006E3FFB" w:rsidRPr="00C57FC4">
        <w:rPr>
          <w:rFonts w:ascii="Arial" w:hAnsi="Arial" w:cs="Arial"/>
          <w:sz w:val="21"/>
          <w:szCs w:val="21"/>
        </w:rPr>
        <w:t>北估秘</w:t>
      </w:r>
      <w:proofErr w:type="gramEnd"/>
      <w:r w:rsidR="006E3FFB" w:rsidRPr="00C57FC4">
        <w:rPr>
          <w:rFonts w:ascii="Arial" w:hAnsi="Arial" w:cs="Arial"/>
          <w:sz w:val="21"/>
          <w:szCs w:val="21"/>
        </w:rPr>
        <w:t>[</w:t>
      </w:r>
      <w:r w:rsidR="006E3FFB" w:rsidRPr="00D21064">
        <w:rPr>
          <w:rFonts w:ascii="Arial" w:hAnsi="Arial" w:cs="Arial"/>
          <w:sz w:val="21"/>
          <w:szCs w:val="21"/>
        </w:rPr>
        <w:t>2016</w:t>
      </w:r>
      <w:r w:rsidR="006E3FFB" w:rsidRPr="00C57FC4">
        <w:rPr>
          <w:rFonts w:ascii="Arial" w:hAnsi="Arial" w:cs="Arial"/>
          <w:sz w:val="21"/>
          <w:szCs w:val="21"/>
        </w:rPr>
        <w:t>]</w:t>
      </w:r>
      <w:r w:rsidR="006E3FFB" w:rsidRPr="00D21064">
        <w:rPr>
          <w:rFonts w:ascii="Arial" w:hAnsi="Arial" w:cs="Arial"/>
          <w:sz w:val="21"/>
          <w:szCs w:val="21"/>
        </w:rPr>
        <w:t>001</w:t>
      </w:r>
      <w:r w:rsidR="006E3FFB" w:rsidRPr="00C57FC4">
        <w:rPr>
          <w:rFonts w:ascii="Arial" w:hAnsi="Arial" w:cs="Arial"/>
          <w:sz w:val="21"/>
          <w:szCs w:val="21"/>
        </w:rPr>
        <w:t>号</w:t>
      </w:r>
      <w:r w:rsidR="006E3FFB">
        <w:rPr>
          <w:rFonts w:ascii="Arial" w:hAnsi="Arial" w:cs="Arial" w:hint="eastAsia"/>
          <w:sz w:val="21"/>
          <w:szCs w:val="21"/>
        </w:rPr>
        <w:t>）</w:t>
      </w:r>
      <w:r w:rsidR="006E3FFB">
        <w:rPr>
          <w:rFonts w:ascii="Arial" w:hAnsi="Arial" w:cs="Arial" w:hint="eastAsia"/>
          <w:color w:val="000000"/>
          <w:sz w:val="21"/>
          <w:szCs w:val="21"/>
        </w:rPr>
        <w:t>、</w:t>
      </w:r>
      <w:r w:rsidR="006E3FFB" w:rsidRPr="00493EE1">
        <w:rPr>
          <w:rFonts w:ascii="Arial" w:hAnsi="Arial" w:cs="Arial"/>
          <w:color w:val="000000"/>
          <w:sz w:val="21"/>
          <w:szCs w:val="21"/>
        </w:rPr>
        <w:t>《关于调整</w:t>
      </w:r>
      <w:r w:rsidR="006E3FFB" w:rsidRPr="00493EE1">
        <w:rPr>
          <w:rFonts w:ascii="Arial" w:hAnsi="Arial" w:cs="Arial"/>
          <w:color w:val="000000"/>
          <w:sz w:val="21"/>
          <w:szCs w:val="21"/>
        </w:rPr>
        <w:t>&lt;</w:t>
      </w:r>
      <w:r w:rsidR="006E3FFB" w:rsidRPr="00493EE1">
        <w:rPr>
          <w:rFonts w:ascii="Arial" w:hAnsi="Arial" w:cs="Arial"/>
          <w:color w:val="000000"/>
          <w:sz w:val="21"/>
          <w:szCs w:val="21"/>
        </w:rPr>
        <w:t>北京市房屋重置成新价评估技术标准</w:t>
      </w:r>
      <w:r w:rsidR="006E3FFB" w:rsidRPr="00493EE1">
        <w:rPr>
          <w:rFonts w:ascii="Arial" w:hAnsi="Arial" w:cs="Arial"/>
          <w:color w:val="000000"/>
          <w:sz w:val="21"/>
          <w:szCs w:val="21"/>
        </w:rPr>
        <w:t>&gt;</w:t>
      </w:r>
      <w:r w:rsidR="006E3FFB" w:rsidRPr="00493EE1">
        <w:rPr>
          <w:rFonts w:ascii="Arial" w:hAnsi="Arial" w:cs="Arial"/>
          <w:color w:val="000000"/>
          <w:sz w:val="21"/>
          <w:szCs w:val="21"/>
        </w:rPr>
        <w:t>相关系数的通知》</w:t>
      </w:r>
      <w:r w:rsidR="006E3FFB">
        <w:rPr>
          <w:rFonts w:ascii="Arial" w:hAnsi="Arial" w:cs="Arial" w:hint="eastAsia"/>
          <w:color w:val="000000"/>
          <w:sz w:val="21"/>
          <w:szCs w:val="21"/>
        </w:rPr>
        <w:t>（</w:t>
      </w:r>
      <w:proofErr w:type="gramStart"/>
      <w:r w:rsidR="006E3FFB" w:rsidRPr="00493EE1">
        <w:rPr>
          <w:rFonts w:ascii="Arial" w:hAnsi="Arial" w:cs="Arial"/>
          <w:color w:val="000000"/>
          <w:sz w:val="21"/>
          <w:szCs w:val="21"/>
        </w:rPr>
        <w:t>北估秘</w:t>
      </w:r>
      <w:proofErr w:type="gramEnd"/>
      <w:r w:rsidR="006E3FFB" w:rsidRPr="00493EE1">
        <w:rPr>
          <w:rFonts w:ascii="Arial" w:hAnsi="Arial" w:cs="Arial"/>
          <w:color w:val="000000"/>
          <w:sz w:val="21"/>
          <w:szCs w:val="21"/>
        </w:rPr>
        <w:t>[</w:t>
      </w:r>
      <w:r w:rsidR="006E3FFB" w:rsidRPr="00D21064">
        <w:rPr>
          <w:rFonts w:ascii="Arial" w:hAnsi="Arial" w:cs="Arial"/>
          <w:color w:val="000000"/>
          <w:sz w:val="21"/>
          <w:szCs w:val="21"/>
        </w:rPr>
        <w:t>2021</w:t>
      </w:r>
      <w:r w:rsidR="006E3FFB" w:rsidRPr="00493EE1">
        <w:rPr>
          <w:rFonts w:ascii="Arial" w:hAnsi="Arial" w:cs="Arial"/>
          <w:color w:val="000000"/>
          <w:sz w:val="21"/>
          <w:szCs w:val="21"/>
        </w:rPr>
        <w:t>]</w:t>
      </w:r>
      <w:r w:rsidR="006E3FFB" w:rsidRPr="00D21064">
        <w:rPr>
          <w:rFonts w:ascii="Arial" w:hAnsi="Arial" w:cs="Arial"/>
          <w:color w:val="000000"/>
          <w:sz w:val="21"/>
          <w:szCs w:val="21"/>
        </w:rPr>
        <w:t>002</w:t>
      </w:r>
      <w:r w:rsidR="006E3FFB" w:rsidRPr="00493EE1">
        <w:rPr>
          <w:rFonts w:ascii="Arial" w:hAnsi="Arial" w:cs="Arial"/>
          <w:color w:val="000000"/>
          <w:sz w:val="21"/>
          <w:szCs w:val="21"/>
        </w:rPr>
        <w:t>号</w:t>
      </w:r>
      <w:r w:rsidR="006E3FFB">
        <w:rPr>
          <w:rFonts w:ascii="Arial" w:hAnsi="Arial" w:cs="Arial" w:hint="eastAsia"/>
          <w:color w:val="000000"/>
          <w:sz w:val="21"/>
          <w:szCs w:val="21"/>
        </w:rPr>
        <w:t>）等</w:t>
      </w:r>
      <w:r w:rsidR="006E3FFB" w:rsidRPr="008F4A6E">
        <w:rPr>
          <w:rFonts w:ascii="Arial" w:hAnsi="Arial" w:cs="Arial" w:hint="eastAsia"/>
          <w:sz w:val="21"/>
          <w:szCs w:val="21"/>
        </w:rPr>
        <w:t>相关技</w:t>
      </w:r>
      <w:r w:rsidR="006E3FFB" w:rsidRPr="003D1CEC">
        <w:rPr>
          <w:rFonts w:ascii="Arial" w:hAnsi="Arial" w:cs="Arial" w:hint="eastAsia"/>
          <w:sz w:val="21"/>
          <w:szCs w:val="21"/>
        </w:rPr>
        <w:t>术标准，运用成本法</w:t>
      </w:r>
      <w:r w:rsidR="006E3FFB">
        <w:rPr>
          <w:rFonts w:ascii="Arial" w:hAnsi="Arial" w:cs="Arial" w:hint="eastAsia"/>
          <w:sz w:val="21"/>
          <w:szCs w:val="21"/>
        </w:rPr>
        <w:t>求取</w:t>
      </w:r>
      <w:r w:rsidR="006E3FFB" w:rsidRPr="003D1CEC">
        <w:rPr>
          <w:rFonts w:ascii="Arial" w:hAnsi="Arial" w:cs="Arial"/>
          <w:sz w:val="21"/>
          <w:szCs w:val="21"/>
        </w:rPr>
        <w:t>标准房屋</w:t>
      </w:r>
      <w:r w:rsidR="006E3FFB" w:rsidRPr="008F4A6E">
        <w:rPr>
          <w:rFonts w:ascii="Arial" w:hAnsi="Arial" w:cs="Arial"/>
          <w:sz w:val="21"/>
          <w:szCs w:val="21"/>
        </w:rPr>
        <w:t>重置成新价。</w:t>
      </w:r>
    </w:p>
    <w:p w14:paraId="289DF2C8" w14:textId="432048DE" w:rsidR="0062248F" w:rsidRPr="00652D01" w:rsidRDefault="002D50CC" w:rsidP="00545348">
      <w:pPr>
        <w:pStyle w:val="10"/>
        <w:autoSpaceDE w:val="0"/>
        <w:autoSpaceDN w:val="0"/>
        <w:snapToGrid w:val="0"/>
        <w:spacing w:line="480" w:lineRule="auto"/>
        <w:jc w:val="both"/>
        <w:textAlignment w:val="bottom"/>
        <w:rPr>
          <w:rFonts w:ascii="Arial" w:hAnsi="Arial" w:cs="Arial"/>
          <w:b/>
          <w:sz w:val="21"/>
          <w:szCs w:val="21"/>
        </w:rPr>
      </w:pPr>
      <w:r w:rsidRPr="00FF2925">
        <w:rPr>
          <w:rFonts w:ascii="Arial" w:hAnsi="Arial" w:cs="Arial"/>
          <w:b/>
          <w:sz w:val="21"/>
          <w:szCs w:val="21"/>
        </w:rPr>
        <w:lastRenderedPageBreak/>
        <w:t>（二）</w:t>
      </w:r>
      <w:r w:rsidR="007B4E38" w:rsidRPr="00FF2925">
        <w:rPr>
          <w:rFonts w:ascii="Arial" w:hAnsi="Arial" w:cs="Arial" w:hint="eastAsia"/>
          <w:b/>
          <w:sz w:val="21"/>
          <w:szCs w:val="21"/>
        </w:rPr>
        <w:t>方法介绍</w:t>
      </w:r>
    </w:p>
    <w:p w14:paraId="4E77A38B" w14:textId="77777777" w:rsidR="003154B1" w:rsidRDefault="003154B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hint="eastAsia"/>
          <w:sz w:val="21"/>
          <w:szCs w:val="21"/>
        </w:rPr>
        <w:t>1</w:t>
      </w:r>
      <w:r>
        <w:rPr>
          <w:rFonts w:ascii="Arial" w:hAnsi="Arial" w:cs="Arial" w:hint="eastAsia"/>
          <w:sz w:val="21"/>
          <w:szCs w:val="21"/>
        </w:rPr>
        <w:t>.</w:t>
      </w:r>
      <w:r w:rsidR="002D62A3" w:rsidRPr="00652D01">
        <w:rPr>
          <w:rFonts w:ascii="Arial" w:hAnsi="Arial" w:cs="Arial" w:hint="eastAsia"/>
          <w:sz w:val="21"/>
          <w:szCs w:val="21"/>
        </w:rPr>
        <w:t>住宅标准房屋市场价格</w:t>
      </w:r>
    </w:p>
    <w:p w14:paraId="5EC9F0DF"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042A9200"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比较价值＝比较案例房地产价格×（</w:t>
      </w:r>
      <w:proofErr w:type="gramStart"/>
      <w:r w:rsidRPr="00652D01">
        <w:rPr>
          <w:rFonts w:ascii="Arial" w:hAnsi="Arial" w:cs="Arial" w:hint="eastAsia"/>
          <w:sz w:val="21"/>
          <w:szCs w:val="21"/>
        </w:rPr>
        <w:t>待估房地产</w:t>
      </w:r>
      <w:proofErr w:type="gramEnd"/>
      <w:r w:rsidRPr="00652D01">
        <w:rPr>
          <w:rFonts w:ascii="Arial" w:hAnsi="Arial" w:cs="Arial" w:hint="eastAsia"/>
          <w:sz w:val="21"/>
          <w:szCs w:val="21"/>
        </w:rPr>
        <w:t>交易情况指数</w:t>
      </w:r>
      <w:r w:rsidRPr="00652D01">
        <w:rPr>
          <w:rFonts w:ascii="Arial" w:hAnsi="Arial" w:cs="Arial"/>
          <w:sz w:val="21"/>
          <w:szCs w:val="21"/>
        </w:rPr>
        <w:t>/</w:t>
      </w:r>
      <w:r w:rsidRPr="00652D01">
        <w:rPr>
          <w:rFonts w:ascii="Arial" w:hAnsi="Arial" w:cs="Arial"/>
          <w:sz w:val="21"/>
          <w:szCs w:val="21"/>
        </w:rPr>
        <w:t>比较案例交易情况指数）</w:t>
      </w:r>
      <w:r w:rsidRPr="00652D01">
        <w:rPr>
          <w:rFonts w:ascii="Arial" w:hAnsi="Arial" w:cs="Arial"/>
          <w:sz w:val="21"/>
          <w:szCs w:val="21"/>
        </w:rPr>
        <w:t>×</w:t>
      </w:r>
      <w:r w:rsidRPr="00652D01">
        <w:rPr>
          <w:rFonts w:ascii="Arial" w:hAnsi="Arial" w:cs="Arial"/>
          <w:sz w:val="21"/>
          <w:szCs w:val="21"/>
        </w:rPr>
        <w:t>（</w:t>
      </w:r>
      <w:proofErr w:type="gramStart"/>
      <w:r w:rsidRPr="00652D01">
        <w:rPr>
          <w:rFonts w:ascii="Arial" w:hAnsi="Arial" w:cs="Arial"/>
          <w:sz w:val="21"/>
          <w:szCs w:val="21"/>
        </w:rPr>
        <w:t>待估房地产</w:t>
      </w:r>
      <w:proofErr w:type="gramEnd"/>
      <w:r w:rsidRPr="00652D01">
        <w:rPr>
          <w:rFonts w:ascii="Arial" w:hAnsi="Arial" w:cs="Arial"/>
          <w:sz w:val="21"/>
          <w:szCs w:val="21"/>
        </w:rPr>
        <w:t>价值时点房地产价格指数</w:t>
      </w:r>
      <w:r w:rsidRPr="00652D01">
        <w:rPr>
          <w:rFonts w:ascii="Arial" w:hAnsi="Arial" w:cs="Arial"/>
          <w:sz w:val="21"/>
          <w:szCs w:val="21"/>
        </w:rPr>
        <w:t>/</w:t>
      </w:r>
      <w:r w:rsidRPr="00652D01">
        <w:rPr>
          <w:rFonts w:ascii="Arial" w:hAnsi="Arial" w:cs="Arial"/>
          <w:sz w:val="21"/>
          <w:szCs w:val="21"/>
        </w:rPr>
        <w:t>比较案例交易日期房地产价格指数）</w:t>
      </w:r>
      <w:r w:rsidRPr="00652D01">
        <w:rPr>
          <w:rFonts w:ascii="Arial" w:hAnsi="Arial" w:cs="Arial"/>
          <w:sz w:val="21"/>
          <w:szCs w:val="21"/>
        </w:rPr>
        <w:t>×…×</w:t>
      </w:r>
      <w:r w:rsidRPr="00652D01">
        <w:rPr>
          <w:rFonts w:ascii="Arial" w:hAnsi="Arial" w:cs="Arial"/>
          <w:sz w:val="21"/>
          <w:szCs w:val="21"/>
        </w:rPr>
        <w:t>（</w:t>
      </w:r>
      <w:proofErr w:type="gramStart"/>
      <w:r w:rsidRPr="00652D01">
        <w:rPr>
          <w:rFonts w:ascii="Arial" w:hAnsi="Arial" w:cs="Arial"/>
          <w:sz w:val="21"/>
          <w:szCs w:val="21"/>
        </w:rPr>
        <w:t>待估房地产</w:t>
      </w:r>
      <w:proofErr w:type="gramEnd"/>
      <w:r w:rsidRPr="00652D01">
        <w:rPr>
          <w:rFonts w:ascii="Arial" w:hAnsi="Arial" w:cs="Arial"/>
          <w:sz w:val="21"/>
          <w:szCs w:val="21"/>
        </w:rPr>
        <w:t>权益状况条件指数</w:t>
      </w:r>
      <w:r w:rsidRPr="00652D01">
        <w:rPr>
          <w:rFonts w:ascii="Arial" w:hAnsi="Arial" w:cs="Arial"/>
          <w:sz w:val="21"/>
          <w:szCs w:val="21"/>
        </w:rPr>
        <w:t>/</w:t>
      </w:r>
      <w:r w:rsidRPr="00652D01">
        <w:rPr>
          <w:rFonts w:ascii="Arial" w:hAnsi="Arial" w:cs="Arial"/>
          <w:sz w:val="21"/>
          <w:szCs w:val="21"/>
        </w:rPr>
        <w:t>比较案例房地产权益状况条件指数）</w:t>
      </w:r>
      <w:r w:rsidRPr="00652D01">
        <w:rPr>
          <w:rFonts w:ascii="Arial" w:hAnsi="Arial" w:cs="Arial"/>
          <w:sz w:val="21"/>
          <w:szCs w:val="21"/>
        </w:rPr>
        <w:t>×</w:t>
      </w:r>
      <w:r w:rsidRPr="00652D01">
        <w:rPr>
          <w:rFonts w:ascii="Arial" w:hAnsi="Arial" w:cs="Arial"/>
          <w:sz w:val="21"/>
          <w:szCs w:val="21"/>
        </w:rPr>
        <w:t>（</w:t>
      </w:r>
      <w:proofErr w:type="gramStart"/>
      <w:r w:rsidRPr="00652D01">
        <w:rPr>
          <w:rFonts w:ascii="Arial" w:hAnsi="Arial" w:cs="Arial"/>
          <w:sz w:val="21"/>
          <w:szCs w:val="21"/>
        </w:rPr>
        <w:t>待估房地产区位</w:t>
      </w:r>
      <w:proofErr w:type="gramEnd"/>
      <w:r w:rsidRPr="00652D01">
        <w:rPr>
          <w:rFonts w:ascii="Arial" w:hAnsi="Arial" w:cs="Arial"/>
          <w:sz w:val="21"/>
          <w:szCs w:val="21"/>
        </w:rPr>
        <w:t>状况条件指数</w:t>
      </w:r>
      <w:r w:rsidRPr="00652D01">
        <w:rPr>
          <w:rFonts w:ascii="Arial" w:hAnsi="Arial" w:cs="Arial"/>
          <w:sz w:val="21"/>
          <w:szCs w:val="21"/>
        </w:rPr>
        <w:t>/</w:t>
      </w:r>
      <w:r w:rsidRPr="00652D01">
        <w:rPr>
          <w:rFonts w:ascii="Arial" w:hAnsi="Arial" w:cs="Arial"/>
          <w:sz w:val="21"/>
          <w:szCs w:val="21"/>
        </w:rPr>
        <w:t>比较案例房地</w:t>
      </w:r>
      <w:proofErr w:type="gramStart"/>
      <w:r w:rsidRPr="00652D01">
        <w:rPr>
          <w:rFonts w:ascii="Arial" w:hAnsi="Arial" w:cs="Arial"/>
          <w:sz w:val="21"/>
          <w:szCs w:val="21"/>
        </w:rPr>
        <w:t>产区位</w:t>
      </w:r>
      <w:proofErr w:type="gramEnd"/>
      <w:r w:rsidRPr="00652D01">
        <w:rPr>
          <w:rFonts w:ascii="Arial" w:hAnsi="Arial" w:cs="Arial"/>
          <w:sz w:val="21"/>
          <w:szCs w:val="21"/>
        </w:rPr>
        <w:t>状况条件指数）</w:t>
      </w:r>
      <w:r w:rsidRPr="00652D01">
        <w:rPr>
          <w:rFonts w:ascii="Arial" w:hAnsi="Arial" w:cs="Arial"/>
          <w:sz w:val="21"/>
          <w:szCs w:val="21"/>
        </w:rPr>
        <w:t>×</w:t>
      </w:r>
      <w:r w:rsidRPr="00652D01">
        <w:rPr>
          <w:rFonts w:ascii="Arial" w:hAnsi="Arial" w:cs="Arial"/>
          <w:sz w:val="21"/>
          <w:szCs w:val="21"/>
        </w:rPr>
        <w:t>（</w:t>
      </w:r>
      <w:proofErr w:type="gramStart"/>
      <w:r w:rsidRPr="00652D01">
        <w:rPr>
          <w:rFonts w:ascii="Arial" w:hAnsi="Arial" w:cs="Arial"/>
          <w:sz w:val="21"/>
          <w:szCs w:val="21"/>
        </w:rPr>
        <w:t>待估房地产</w:t>
      </w:r>
      <w:proofErr w:type="gramEnd"/>
      <w:r w:rsidRPr="00652D01">
        <w:rPr>
          <w:rFonts w:ascii="Arial" w:hAnsi="Arial" w:cs="Arial"/>
          <w:sz w:val="21"/>
          <w:szCs w:val="21"/>
        </w:rPr>
        <w:t>实物状况条件指数</w:t>
      </w:r>
      <w:r w:rsidRPr="00652D01">
        <w:rPr>
          <w:rFonts w:ascii="Arial" w:hAnsi="Arial" w:cs="Arial"/>
          <w:sz w:val="21"/>
          <w:szCs w:val="21"/>
        </w:rPr>
        <w:t>/</w:t>
      </w:r>
      <w:r w:rsidRPr="00652D01">
        <w:rPr>
          <w:rFonts w:ascii="Arial" w:hAnsi="Arial" w:cs="Arial"/>
          <w:sz w:val="21"/>
          <w:szCs w:val="21"/>
        </w:rPr>
        <w:t>比较案例房地产实物状况条件指数）</w:t>
      </w:r>
    </w:p>
    <w:p w14:paraId="702FCE8F"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具体步骤如下：</w:t>
      </w:r>
    </w:p>
    <w:p w14:paraId="75142581"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w:t>
      </w:r>
      <w:r w:rsidRPr="00D21064">
        <w:rPr>
          <w:rFonts w:ascii="Arial" w:hAnsi="Arial" w:cs="Arial"/>
          <w:sz w:val="21"/>
          <w:szCs w:val="21"/>
        </w:rPr>
        <w:t>1</w:t>
      </w:r>
      <w:r w:rsidRPr="00652D01">
        <w:rPr>
          <w:rFonts w:ascii="Arial" w:hAnsi="Arial" w:cs="Arial"/>
          <w:sz w:val="21"/>
          <w:szCs w:val="21"/>
        </w:rPr>
        <w:t>）选择可比案例</w:t>
      </w:r>
    </w:p>
    <w:p w14:paraId="20EFB2BC"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选择比较案例时，应符合以下要求（</w:t>
      </w:r>
      <w:proofErr w:type="gramStart"/>
      <w:r w:rsidRPr="00652D01">
        <w:rPr>
          <w:rFonts w:ascii="Arial" w:hAnsi="Arial" w:cs="Arial" w:hint="eastAsia"/>
          <w:sz w:val="21"/>
          <w:szCs w:val="21"/>
        </w:rPr>
        <w:t>与待估房地产</w:t>
      </w:r>
      <w:proofErr w:type="gramEnd"/>
      <w:r w:rsidRPr="00652D01">
        <w:rPr>
          <w:rFonts w:ascii="Arial" w:hAnsi="Arial" w:cs="Arial" w:hint="eastAsia"/>
          <w:sz w:val="21"/>
          <w:szCs w:val="21"/>
        </w:rPr>
        <w:t>比较）</w:t>
      </w:r>
    </w:p>
    <w:p w14:paraId="26A8AD4A"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sz w:val="21"/>
          <w:szCs w:val="21"/>
        </w:rPr>
        <w:t>1</w:t>
      </w:r>
      <w:r w:rsidRPr="00652D01">
        <w:rPr>
          <w:rFonts w:ascii="Arial" w:hAnsi="Arial" w:cs="Arial"/>
          <w:sz w:val="21"/>
          <w:szCs w:val="21"/>
        </w:rPr>
        <w:t>）用途相同</w:t>
      </w:r>
    </w:p>
    <w:p w14:paraId="300CC54D"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sz w:val="21"/>
          <w:szCs w:val="21"/>
        </w:rPr>
        <w:t>2</w:t>
      </w:r>
      <w:r w:rsidRPr="00652D01">
        <w:rPr>
          <w:rFonts w:ascii="Arial" w:hAnsi="Arial" w:cs="Arial"/>
          <w:sz w:val="21"/>
          <w:szCs w:val="21"/>
        </w:rPr>
        <w:t>）属于正常交易</w:t>
      </w:r>
    </w:p>
    <w:p w14:paraId="74F9F782"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sz w:val="21"/>
          <w:szCs w:val="21"/>
        </w:rPr>
        <w:t>3</w:t>
      </w:r>
      <w:r w:rsidRPr="00652D01">
        <w:rPr>
          <w:rFonts w:ascii="Arial" w:hAnsi="Arial" w:cs="Arial"/>
          <w:sz w:val="21"/>
          <w:szCs w:val="21"/>
        </w:rPr>
        <w:t>）房地产状况各因素相近</w:t>
      </w:r>
    </w:p>
    <w:p w14:paraId="34991C94" w14:textId="77777777" w:rsidR="00652D01" w:rsidRPr="00652D01"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sz w:val="21"/>
          <w:szCs w:val="21"/>
        </w:rPr>
        <w:t>4</w:t>
      </w:r>
      <w:r w:rsidRPr="00652D01">
        <w:rPr>
          <w:rFonts w:ascii="Arial" w:hAnsi="Arial" w:cs="Arial"/>
          <w:sz w:val="21"/>
          <w:szCs w:val="21"/>
        </w:rPr>
        <w:t>）价值时点接近</w:t>
      </w:r>
    </w:p>
    <w:p w14:paraId="70EA383F" w14:textId="77777777" w:rsidR="00652D01" w:rsidRPr="00652D01" w:rsidRDefault="00C478FD"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w:t>
      </w:r>
      <w:r w:rsidRPr="00D21064">
        <w:rPr>
          <w:rFonts w:ascii="Arial" w:hAnsi="Arial" w:cs="Arial" w:hint="eastAsia"/>
          <w:sz w:val="21"/>
          <w:szCs w:val="21"/>
        </w:rPr>
        <w:t>2</w:t>
      </w:r>
      <w:r>
        <w:rPr>
          <w:rFonts w:ascii="Arial" w:hAnsi="Arial" w:cs="Arial" w:hint="eastAsia"/>
          <w:sz w:val="21"/>
          <w:szCs w:val="21"/>
        </w:rPr>
        <w:t>）</w:t>
      </w:r>
      <w:r w:rsidR="00652D01" w:rsidRPr="00652D01">
        <w:rPr>
          <w:rFonts w:ascii="Arial" w:hAnsi="Arial" w:cs="Arial"/>
          <w:sz w:val="21"/>
          <w:szCs w:val="21"/>
        </w:rPr>
        <w:t>统一价格基础</w:t>
      </w:r>
    </w:p>
    <w:p w14:paraId="647CCAF6" w14:textId="77777777" w:rsidR="00652D01" w:rsidRPr="008F4A6E"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52D01">
        <w:rPr>
          <w:rFonts w:ascii="Arial" w:hAnsi="Arial" w:cs="Arial" w:hint="eastAsia"/>
          <w:sz w:val="21"/>
          <w:szCs w:val="21"/>
        </w:rPr>
        <w:t>（</w:t>
      </w:r>
      <w:r w:rsidR="00C478FD" w:rsidRPr="00D21064">
        <w:rPr>
          <w:rFonts w:ascii="Arial" w:hAnsi="Arial" w:cs="Arial" w:hint="eastAsia"/>
          <w:sz w:val="21"/>
          <w:szCs w:val="21"/>
        </w:rPr>
        <w:t>3</w:t>
      </w:r>
      <w:r w:rsidRPr="00652D01">
        <w:rPr>
          <w:rFonts w:ascii="Arial" w:hAnsi="Arial" w:cs="Arial"/>
          <w:sz w:val="21"/>
          <w:szCs w:val="21"/>
        </w:rPr>
        <w:t>）进行</w:t>
      </w:r>
      <w:r w:rsidRPr="008F4A6E">
        <w:rPr>
          <w:rFonts w:ascii="Arial" w:hAnsi="Arial" w:cs="Arial"/>
          <w:sz w:val="21"/>
          <w:szCs w:val="21"/>
        </w:rPr>
        <w:t>交易情况、市场状况、房地产状况（权益、区位、实物）等因素修正和调整</w:t>
      </w:r>
    </w:p>
    <w:p w14:paraId="228325CC" w14:textId="77777777" w:rsidR="002547BD" w:rsidRPr="008F4A6E" w:rsidRDefault="00652D01"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8F4A6E">
        <w:rPr>
          <w:rFonts w:ascii="Arial" w:hAnsi="Arial" w:cs="Arial" w:hint="eastAsia"/>
          <w:sz w:val="21"/>
          <w:szCs w:val="21"/>
        </w:rPr>
        <w:t>（</w:t>
      </w:r>
      <w:r w:rsidR="00C478FD" w:rsidRPr="00D21064">
        <w:rPr>
          <w:rFonts w:ascii="Arial" w:hAnsi="Arial" w:cs="Arial" w:hint="eastAsia"/>
          <w:sz w:val="21"/>
          <w:szCs w:val="21"/>
        </w:rPr>
        <w:t>4</w:t>
      </w:r>
      <w:r w:rsidRPr="008F4A6E">
        <w:rPr>
          <w:rFonts w:ascii="Arial" w:hAnsi="Arial" w:cs="Arial"/>
          <w:sz w:val="21"/>
          <w:szCs w:val="21"/>
        </w:rPr>
        <w:t>）求取估价对象比较价值</w:t>
      </w:r>
    </w:p>
    <w:p w14:paraId="1C4DC234" w14:textId="2E6B26B5" w:rsidR="001E50EB" w:rsidRPr="001E50EB" w:rsidRDefault="001E50EB" w:rsidP="001E50EB">
      <w:pPr>
        <w:pStyle w:val="10"/>
        <w:autoSpaceDE w:val="0"/>
        <w:autoSpaceDN w:val="0"/>
        <w:snapToGrid w:val="0"/>
        <w:spacing w:line="480" w:lineRule="auto"/>
        <w:ind w:firstLineChars="200" w:firstLine="420"/>
        <w:jc w:val="both"/>
        <w:textAlignment w:val="bottom"/>
        <w:rPr>
          <w:rFonts w:ascii="Arial" w:hAnsi="Arial" w:cs="Arial"/>
          <w:sz w:val="21"/>
          <w:szCs w:val="21"/>
        </w:rPr>
      </w:pPr>
      <w:r w:rsidRPr="001E50EB">
        <w:rPr>
          <w:rFonts w:ascii="Arial" w:hAnsi="Arial" w:cs="Arial"/>
          <w:sz w:val="21"/>
          <w:szCs w:val="21"/>
        </w:rPr>
        <w:t>根据《房地产估价规范》</w:t>
      </w:r>
      <w:r w:rsidRPr="001E50EB">
        <w:rPr>
          <w:rFonts w:ascii="Arial" w:hAnsi="Arial" w:cs="Arial" w:hint="eastAsia"/>
          <w:sz w:val="21"/>
          <w:szCs w:val="21"/>
        </w:rPr>
        <w:t>（</w:t>
      </w:r>
      <w:r w:rsidRPr="00D21064">
        <w:rPr>
          <w:rFonts w:ascii="Arial" w:hAnsi="Arial" w:cs="Arial"/>
          <w:sz w:val="21"/>
          <w:szCs w:val="21"/>
        </w:rPr>
        <w:t>GB</w:t>
      </w:r>
      <w:r w:rsidRPr="001E50EB">
        <w:rPr>
          <w:rFonts w:ascii="Arial" w:hAnsi="Arial" w:cs="Arial"/>
          <w:sz w:val="21"/>
          <w:szCs w:val="21"/>
        </w:rPr>
        <w:t>/</w:t>
      </w:r>
      <w:r w:rsidRPr="00D21064">
        <w:rPr>
          <w:rFonts w:ascii="Arial" w:hAnsi="Arial" w:cs="Arial"/>
          <w:sz w:val="21"/>
          <w:szCs w:val="21"/>
        </w:rPr>
        <w:t>T</w:t>
      </w:r>
      <w:r w:rsidRPr="001E50EB">
        <w:rPr>
          <w:rFonts w:ascii="Arial" w:hAnsi="Arial" w:cs="Arial" w:hint="eastAsia"/>
          <w:sz w:val="21"/>
          <w:szCs w:val="21"/>
        </w:rPr>
        <w:t xml:space="preserve"> </w:t>
      </w:r>
      <w:r w:rsidRPr="00D21064">
        <w:rPr>
          <w:rFonts w:ascii="Arial" w:hAnsi="Arial" w:cs="Arial"/>
          <w:sz w:val="21"/>
          <w:szCs w:val="21"/>
        </w:rPr>
        <w:t>50291</w:t>
      </w:r>
      <w:r w:rsidRPr="001E50EB">
        <w:rPr>
          <w:rFonts w:ascii="Arial" w:hAnsi="Arial" w:cs="Arial"/>
          <w:sz w:val="21"/>
          <w:szCs w:val="21"/>
        </w:rPr>
        <w:t>-</w:t>
      </w:r>
      <w:r w:rsidRPr="00D21064">
        <w:rPr>
          <w:rFonts w:ascii="Arial" w:hAnsi="Arial" w:cs="Arial"/>
          <w:sz w:val="21"/>
          <w:szCs w:val="21"/>
        </w:rPr>
        <w:t>2015</w:t>
      </w:r>
      <w:r w:rsidRPr="001E50EB">
        <w:rPr>
          <w:rFonts w:ascii="Arial" w:hAnsi="Arial" w:cs="Arial" w:hint="eastAsia"/>
          <w:sz w:val="21"/>
          <w:szCs w:val="21"/>
        </w:rPr>
        <w:t>）</w:t>
      </w:r>
      <w:r w:rsidRPr="001E50EB">
        <w:rPr>
          <w:rFonts w:ascii="Arial" w:hAnsi="Arial" w:cs="Arial"/>
          <w:sz w:val="21"/>
          <w:szCs w:val="21"/>
        </w:rPr>
        <w:t>的估价程序</w:t>
      </w:r>
      <w:r w:rsidRPr="001E50EB">
        <w:rPr>
          <w:rFonts w:ascii="Arial" w:hAnsi="Arial" w:cs="Arial" w:hint="eastAsia"/>
          <w:sz w:val="21"/>
          <w:szCs w:val="21"/>
        </w:rPr>
        <w:t>并参照《关于印发</w:t>
      </w:r>
      <w:r w:rsidRPr="001E50EB">
        <w:rPr>
          <w:rFonts w:ascii="Arial" w:hAnsi="Arial" w:cs="Arial"/>
          <w:sz w:val="21"/>
          <w:szCs w:val="21"/>
        </w:rPr>
        <w:t>&lt;</w:t>
      </w:r>
      <w:r w:rsidRPr="001E50EB">
        <w:rPr>
          <w:rFonts w:ascii="Arial" w:hAnsi="Arial" w:cs="Arial" w:hint="eastAsia"/>
          <w:sz w:val="21"/>
          <w:szCs w:val="21"/>
        </w:rPr>
        <w:t>北京市国有土地上房屋征收评估暂行办法</w:t>
      </w:r>
      <w:r w:rsidRPr="001E50EB">
        <w:rPr>
          <w:rFonts w:ascii="Arial" w:hAnsi="Arial" w:cs="Arial" w:hint="eastAsia"/>
          <w:sz w:val="21"/>
          <w:szCs w:val="21"/>
        </w:rPr>
        <w:t>&gt;</w:t>
      </w:r>
      <w:r w:rsidRPr="001E50EB">
        <w:rPr>
          <w:rFonts w:ascii="Arial" w:hAnsi="Arial" w:cs="Arial" w:hint="eastAsia"/>
          <w:sz w:val="21"/>
          <w:szCs w:val="21"/>
        </w:rPr>
        <w:t>的通知》</w:t>
      </w:r>
      <w:r w:rsidR="00B97F29">
        <w:rPr>
          <w:rFonts w:ascii="Arial" w:hAnsi="Arial" w:cs="Arial" w:hint="eastAsia"/>
          <w:color w:val="000000"/>
          <w:sz w:val="21"/>
          <w:szCs w:val="21"/>
        </w:rPr>
        <w:t>（</w:t>
      </w:r>
      <w:r w:rsidR="00B97F29" w:rsidRPr="00493EE1">
        <w:rPr>
          <w:rFonts w:ascii="Arial" w:hAnsi="Arial" w:cs="Arial" w:hint="eastAsia"/>
          <w:color w:val="000000"/>
          <w:sz w:val="21"/>
          <w:szCs w:val="21"/>
        </w:rPr>
        <w:t>京建法</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2016</w:t>
      </w:r>
      <w:r w:rsidR="00B97F29" w:rsidRPr="00493EE1">
        <w:rPr>
          <w:rFonts w:ascii="Arial" w:hAnsi="Arial" w:cs="Arial" w:hint="eastAsia"/>
          <w:color w:val="000000"/>
          <w:sz w:val="21"/>
          <w:szCs w:val="21"/>
        </w:rPr>
        <w:t>]</w:t>
      </w:r>
      <w:r w:rsidR="00B97F29" w:rsidRPr="00D21064">
        <w:rPr>
          <w:rFonts w:ascii="Arial" w:hAnsi="Arial" w:cs="Arial" w:hint="eastAsia"/>
          <w:color w:val="000000"/>
          <w:sz w:val="21"/>
          <w:szCs w:val="21"/>
        </w:rPr>
        <w:t>19</w:t>
      </w:r>
      <w:r w:rsidR="00B97F29" w:rsidRPr="00493EE1">
        <w:rPr>
          <w:rFonts w:ascii="Arial" w:hAnsi="Arial" w:cs="Arial" w:hint="eastAsia"/>
          <w:color w:val="000000"/>
          <w:sz w:val="21"/>
          <w:szCs w:val="21"/>
        </w:rPr>
        <w:t>号</w:t>
      </w:r>
      <w:r w:rsidR="00B97F29">
        <w:rPr>
          <w:rFonts w:ascii="Arial" w:hAnsi="Arial" w:cs="Arial" w:hint="eastAsia"/>
          <w:color w:val="000000"/>
          <w:sz w:val="21"/>
          <w:szCs w:val="21"/>
        </w:rPr>
        <w:t>）</w:t>
      </w:r>
      <w:r w:rsidR="00EF6095">
        <w:rPr>
          <w:rFonts w:ascii="Arial" w:hAnsi="Arial" w:cs="Arial" w:hint="eastAsia"/>
          <w:sz w:val="21"/>
          <w:szCs w:val="21"/>
        </w:rPr>
        <w:t>的要求</w:t>
      </w:r>
      <w:r w:rsidR="00EF6095" w:rsidRPr="001E50EB">
        <w:rPr>
          <w:rFonts w:ascii="Arial" w:hAnsi="Arial" w:cs="Arial" w:hint="eastAsia"/>
          <w:sz w:val="21"/>
          <w:szCs w:val="21"/>
        </w:rPr>
        <w:t>执行</w:t>
      </w:r>
      <w:r w:rsidRPr="001E50EB">
        <w:rPr>
          <w:rFonts w:ascii="Arial" w:hAnsi="Arial" w:cs="Arial" w:hint="eastAsia"/>
          <w:sz w:val="21"/>
          <w:szCs w:val="21"/>
        </w:rPr>
        <w:t>，本次评估住宅标准房屋市场价格的基本步骤为：</w:t>
      </w:r>
    </w:p>
    <w:p w14:paraId="6E1FF61E" w14:textId="647FC350" w:rsidR="001E50EB" w:rsidRPr="001E50EB" w:rsidRDefault="001E50EB" w:rsidP="001E50EB">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hint="eastAsia"/>
          <w:sz w:val="21"/>
          <w:szCs w:val="21"/>
        </w:rPr>
        <w:t>1</w:t>
      </w:r>
      <w:r w:rsidRPr="001E50EB">
        <w:rPr>
          <w:rFonts w:ascii="Arial" w:hAnsi="Arial" w:cs="Arial" w:hint="eastAsia"/>
          <w:sz w:val="21"/>
          <w:szCs w:val="21"/>
        </w:rPr>
        <w:t>）选取周边</w:t>
      </w:r>
      <w:r w:rsidRPr="00D21064">
        <w:rPr>
          <w:rFonts w:ascii="Arial" w:hAnsi="Arial" w:cs="Arial" w:hint="eastAsia"/>
          <w:sz w:val="21"/>
          <w:szCs w:val="21"/>
        </w:rPr>
        <w:t>3</w:t>
      </w:r>
      <w:r w:rsidRPr="001E50EB">
        <w:rPr>
          <w:rFonts w:ascii="Arial" w:hAnsi="Arial" w:cs="Arial" w:hint="eastAsia"/>
          <w:sz w:val="21"/>
          <w:szCs w:val="21"/>
        </w:rPr>
        <w:t>个类似住宅项目作为可比住宅项目；</w:t>
      </w:r>
    </w:p>
    <w:p w14:paraId="5B31C3B3" w14:textId="1474B699" w:rsidR="001E50EB" w:rsidRPr="001E50EB" w:rsidRDefault="001E50EB" w:rsidP="001E50EB">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hint="eastAsia"/>
          <w:sz w:val="21"/>
          <w:szCs w:val="21"/>
        </w:rPr>
        <w:t>2</w:t>
      </w:r>
      <w:r w:rsidRPr="001E50EB">
        <w:rPr>
          <w:rFonts w:ascii="Arial" w:hAnsi="Arial" w:cs="Arial" w:hint="eastAsia"/>
          <w:sz w:val="21"/>
          <w:szCs w:val="21"/>
        </w:rPr>
        <w:t>）在每个可比住宅项目中选取</w:t>
      </w:r>
      <w:r w:rsidRPr="00D21064">
        <w:rPr>
          <w:rFonts w:ascii="Arial" w:hAnsi="Arial" w:cs="Arial" w:hint="eastAsia"/>
          <w:sz w:val="21"/>
          <w:szCs w:val="21"/>
        </w:rPr>
        <w:t>3</w:t>
      </w:r>
      <w:r w:rsidRPr="001E50EB">
        <w:rPr>
          <w:rFonts w:ascii="Arial" w:hAnsi="Arial" w:cs="Arial" w:hint="eastAsia"/>
          <w:sz w:val="21"/>
          <w:szCs w:val="21"/>
        </w:rPr>
        <w:t>个成交案例，</w:t>
      </w:r>
      <w:r w:rsidRPr="001E50EB">
        <w:rPr>
          <w:rFonts w:ascii="Arial" w:hAnsi="Arial" w:cs="Arial"/>
          <w:sz w:val="21"/>
          <w:szCs w:val="21"/>
        </w:rPr>
        <w:t>统一价格基础</w:t>
      </w:r>
      <w:r w:rsidRPr="001E50EB">
        <w:rPr>
          <w:rFonts w:ascii="Arial" w:hAnsi="Arial" w:cs="Arial" w:hint="eastAsia"/>
          <w:sz w:val="21"/>
          <w:szCs w:val="21"/>
        </w:rPr>
        <w:t>并对成交案例</w:t>
      </w:r>
      <w:r w:rsidRPr="001E50EB">
        <w:rPr>
          <w:rFonts w:ascii="Arial" w:hAnsi="Arial" w:cs="Arial"/>
          <w:sz w:val="21"/>
          <w:szCs w:val="21"/>
        </w:rPr>
        <w:t>进行交易情况、市场状况、房地产状况（权益、区位、实物）等因素修正和调整</w:t>
      </w:r>
      <w:r w:rsidRPr="001E50EB">
        <w:rPr>
          <w:rFonts w:ascii="Arial" w:hAnsi="Arial" w:cs="Arial" w:hint="eastAsia"/>
          <w:sz w:val="21"/>
          <w:szCs w:val="21"/>
        </w:rPr>
        <w:t>，将比较结果作为该可比住宅项目平均价格；</w:t>
      </w:r>
    </w:p>
    <w:p w14:paraId="1F2D8BF6" w14:textId="5C8DB996" w:rsidR="001E50EB" w:rsidRPr="001E50EB" w:rsidRDefault="001E50EB" w:rsidP="001E50EB">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hint="eastAsia"/>
          <w:sz w:val="21"/>
          <w:szCs w:val="21"/>
        </w:rPr>
        <w:t>3</w:t>
      </w:r>
      <w:r w:rsidRPr="001E50EB">
        <w:rPr>
          <w:rFonts w:ascii="Arial" w:hAnsi="Arial" w:cs="Arial" w:hint="eastAsia"/>
          <w:sz w:val="21"/>
          <w:szCs w:val="21"/>
        </w:rPr>
        <w:t>）</w:t>
      </w:r>
      <w:r w:rsidRPr="001E50EB">
        <w:rPr>
          <w:rFonts w:ascii="Arial" w:hAnsi="Arial" w:cs="Arial"/>
          <w:sz w:val="21"/>
          <w:szCs w:val="21"/>
        </w:rPr>
        <w:t>统一</w:t>
      </w:r>
      <w:r w:rsidRPr="001E50EB">
        <w:rPr>
          <w:rFonts w:ascii="Arial" w:hAnsi="Arial" w:cs="Arial" w:hint="eastAsia"/>
          <w:sz w:val="21"/>
          <w:szCs w:val="21"/>
        </w:rPr>
        <w:t>可比住宅项目平均价格</w:t>
      </w:r>
      <w:r w:rsidRPr="001E50EB">
        <w:rPr>
          <w:rFonts w:ascii="Arial" w:hAnsi="Arial" w:cs="Arial"/>
          <w:sz w:val="21"/>
          <w:szCs w:val="21"/>
        </w:rPr>
        <w:t>基础</w:t>
      </w:r>
      <w:r w:rsidRPr="001E50EB">
        <w:rPr>
          <w:rFonts w:ascii="Arial" w:hAnsi="Arial" w:cs="Arial" w:hint="eastAsia"/>
          <w:sz w:val="21"/>
          <w:szCs w:val="21"/>
        </w:rPr>
        <w:t>，对其</w:t>
      </w:r>
      <w:r w:rsidRPr="001E50EB">
        <w:rPr>
          <w:rFonts w:ascii="Arial" w:hAnsi="Arial" w:cs="Arial"/>
          <w:sz w:val="21"/>
          <w:szCs w:val="21"/>
        </w:rPr>
        <w:t>进行交易情况、市场状况、房地产状况（权益、区位、</w:t>
      </w:r>
      <w:r w:rsidRPr="001E50EB">
        <w:rPr>
          <w:rFonts w:ascii="Arial" w:hAnsi="Arial" w:cs="Arial"/>
          <w:sz w:val="21"/>
          <w:szCs w:val="21"/>
        </w:rPr>
        <w:lastRenderedPageBreak/>
        <w:t>实物）等因素修正和调整</w:t>
      </w:r>
      <w:r w:rsidRPr="001E50EB">
        <w:rPr>
          <w:rFonts w:ascii="Arial" w:hAnsi="Arial" w:cs="Arial" w:hint="eastAsia"/>
          <w:sz w:val="21"/>
          <w:szCs w:val="21"/>
        </w:rPr>
        <w:t>，求取住宅标准房屋市场价格。</w:t>
      </w:r>
    </w:p>
    <w:p w14:paraId="315F1F5B" w14:textId="77777777" w:rsidR="002D62A3" w:rsidRPr="008F4A6E" w:rsidRDefault="002D62A3"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hint="eastAsia"/>
          <w:sz w:val="21"/>
          <w:szCs w:val="21"/>
        </w:rPr>
        <w:t>2</w:t>
      </w:r>
      <w:r w:rsidRPr="008F4A6E">
        <w:rPr>
          <w:rFonts w:ascii="Arial" w:hAnsi="Arial" w:cs="Arial" w:hint="eastAsia"/>
          <w:sz w:val="21"/>
          <w:szCs w:val="21"/>
        </w:rPr>
        <w:t>.</w:t>
      </w:r>
      <w:r w:rsidRPr="008F4A6E">
        <w:rPr>
          <w:rFonts w:ascii="Arial" w:hAnsi="Arial" w:cs="Arial" w:hint="eastAsia"/>
          <w:sz w:val="21"/>
          <w:szCs w:val="21"/>
        </w:rPr>
        <w:t>住宅</w:t>
      </w:r>
      <w:r w:rsidRPr="008F4A6E">
        <w:rPr>
          <w:rFonts w:ascii="Arial" w:hAnsi="Arial" w:cs="Arial"/>
          <w:sz w:val="21"/>
          <w:szCs w:val="21"/>
        </w:rPr>
        <w:t>标准房屋重置成新价</w:t>
      </w:r>
    </w:p>
    <w:p w14:paraId="72A955C6" w14:textId="00E8094F" w:rsidR="000844F3" w:rsidRDefault="00EF6095" w:rsidP="000844F3">
      <w:pPr>
        <w:pStyle w:val="10"/>
        <w:autoSpaceDE w:val="0"/>
        <w:autoSpaceDN w:val="0"/>
        <w:snapToGrid w:val="0"/>
        <w:spacing w:line="480" w:lineRule="auto"/>
        <w:ind w:firstLineChars="200" w:firstLine="420"/>
        <w:jc w:val="both"/>
        <w:textAlignment w:val="bottom"/>
        <w:rPr>
          <w:rFonts w:ascii="Arial" w:hAnsi="Arial" w:cs="Arial"/>
          <w:sz w:val="21"/>
          <w:szCs w:val="21"/>
        </w:rPr>
      </w:pPr>
      <w:r w:rsidRPr="006E3FFB">
        <w:rPr>
          <w:rFonts w:ascii="Arial" w:hAnsi="Arial" w:cs="Arial" w:hint="eastAsia"/>
          <w:sz w:val="21"/>
          <w:szCs w:val="21"/>
        </w:rPr>
        <w:t>参照</w:t>
      </w:r>
      <w:r w:rsidR="000844F3" w:rsidRPr="00C478FD">
        <w:rPr>
          <w:rFonts w:ascii="Arial" w:hAnsi="Arial" w:cs="Arial" w:hint="eastAsia"/>
          <w:sz w:val="21"/>
          <w:szCs w:val="21"/>
        </w:rPr>
        <w:t>《关于印发</w:t>
      </w:r>
      <w:r w:rsidR="000844F3" w:rsidRPr="00C478FD">
        <w:rPr>
          <w:rFonts w:ascii="Arial" w:hAnsi="Arial" w:cs="Arial"/>
          <w:sz w:val="21"/>
          <w:szCs w:val="21"/>
        </w:rPr>
        <w:t>&lt;</w:t>
      </w:r>
      <w:r w:rsidR="000844F3" w:rsidRPr="00C478FD">
        <w:rPr>
          <w:rFonts w:ascii="Arial" w:hAnsi="Arial" w:cs="Arial" w:hint="eastAsia"/>
          <w:sz w:val="21"/>
          <w:szCs w:val="21"/>
        </w:rPr>
        <w:t>北京市国有土地上房屋征收评估暂行办法</w:t>
      </w:r>
      <w:r w:rsidR="000844F3" w:rsidRPr="00C478FD">
        <w:rPr>
          <w:rFonts w:ascii="Arial" w:hAnsi="Arial" w:cs="Arial" w:hint="eastAsia"/>
          <w:sz w:val="21"/>
          <w:szCs w:val="21"/>
        </w:rPr>
        <w:t>&gt;</w:t>
      </w:r>
      <w:r w:rsidR="000844F3" w:rsidRPr="00C478FD">
        <w:rPr>
          <w:rFonts w:ascii="Arial" w:hAnsi="Arial" w:cs="Arial" w:hint="eastAsia"/>
          <w:sz w:val="21"/>
          <w:szCs w:val="21"/>
        </w:rPr>
        <w:t>的通知》</w:t>
      </w:r>
      <w:r w:rsidR="000844F3">
        <w:rPr>
          <w:rFonts w:ascii="Arial" w:hAnsi="Arial" w:cs="Arial" w:hint="eastAsia"/>
          <w:color w:val="000000"/>
          <w:sz w:val="21"/>
          <w:szCs w:val="21"/>
        </w:rPr>
        <w:t>（</w:t>
      </w:r>
      <w:r w:rsidR="000844F3" w:rsidRPr="00493EE1">
        <w:rPr>
          <w:rFonts w:ascii="Arial" w:hAnsi="Arial" w:cs="Arial" w:hint="eastAsia"/>
          <w:color w:val="000000"/>
          <w:sz w:val="21"/>
          <w:szCs w:val="21"/>
        </w:rPr>
        <w:t>京建法</w:t>
      </w:r>
      <w:r w:rsidR="000844F3" w:rsidRPr="00493EE1">
        <w:rPr>
          <w:rFonts w:ascii="Arial" w:hAnsi="Arial" w:cs="Arial" w:hint="eastAsia"/>
          <w:color w:val="000000"/>
          <w:sz w:val="21"/>
          <w:szCs w:val="21"/>
        </w:rPr>
        <w:t>[</w:t>
      </w:r>
      <w:r w:rsidR="000844F3" w:rsidRPr="00D21064">
        <w:rPr>
          <w:rFonts w:ascii="Arial" w:hAnsi="Arial" w:cs="Arial" w:hint="eastAsia"/>
          <w:color w:val="000000"/>
          <w:sz w:val="21"/>
          <w:szCs w:val="21"/>
        </w:rPr>
        <w:t>2016</w:t>
      </w:r>
      <w:r w:rsidR="000844F3" w:rsidRPr="00493EE1">
        <w:rPr>
          <w:rFonts w:ascii="Arial" w:hAnsi="Arial" w:cs="Arial" w:hint="eastAsia"/>
          <w:color w:val="000000"/>
          <w:sz w:val="21"/>
          <w:szCs w:val="21"/>
        </w:rPr>
        <w:t>]</w:t>
      </w:r>
      <w:r w:rsidR="000844F3" w:rsidRPr="00D21064">
        <w:rPr>
          <w:rFonts w:ascii="Arial" w:hAnsi="Arial" w:cs="Arial" w:hint="eastAsia"/>
          <w:color w:val="000000"/>
          <w:sz w:val="21"/>
          <w:szCs w:val="21"/>
        </w:rPr>
        <w:t>19</w:t>
      </w:r>
      <w:r w:rsidR="000844F3" w:rsidRPr="00493EE1">
        <w:rPr>
          <w:rFonts w:ascii="Arial" w:hAnsi="Arial" w:cs="Arial" w:hint="eastAsia"/>
          <w:color w:val="000000"/>
          <w:sz w:val="21"/>
          <w:szCs w:val="21"/>
        </w:rPr>
        <w:t>号</w:t>
      </w:r>
      <w:r w:rsidR="000844F3">
        <w:rPr>
          <w:rFonts w:ascii="Arial" w:hAnsi="Arial" w:cs="Arial" w:hint="eastAsia"/>
          <w:color w:val="000000"/>
          <w:sz w:val="21"/>
          <w:szCs w:val="21"/>
        </w:rPr>
        <w:t>）</w:t>
      </w:r>
      <w:r>
        <w:rPr>
          <w:rFonts w:ascii="Arial" w:hAnsi="Arial" w:cs="Arial" w:hint="eastAsia"/>
          <w:sz w:val="21"/>
          <w:szCs w:val="21"/>
        </w:rPr>
        <w:t>的要求</w:t>
      </w:r>
      <w:r w:rsidR="000844F3">
        <w:rPr>
          <w:rFonts w:ascii="Arial" w:hAnsi="Arial" w:cs="Arial" w:hint="eastAsia"/>
          <w:sz w:val="21"/>
          <w:szCs w:val="21"/>
        </w:rPr>
        <w:t>，</w:t>
      </w:r>
      <w:r w:rsidR="000844F3" w:rsidRPr="000844F3">
        <w:rPr>
          <w:rFonts w:ascii="Arial" w:hAnsi="Arial" w:cs="Arial"/>
          <w:sz w:val="21"/>
          <w:szCs w:val="21"/>
        </w:rPr>
        <w:t>住宅标准房屋重置成新价，根据评估对象的实际情况，可依据《北京市房屋重置成新价评估技术标准》进行测算。</w:t>
      </w:r>
    </w:p>
    <w:p w14:paraId="2942A85F" w14:textId="6B397170" w:rsidR="002D62A3" w:rsidRPr="00BA69E2" w:rsidRDefault="00BA69E2" w:rsidP="000844F3">
      <w:pPr>
        <w:pStyle w:val="10"/>
        <w:autoSpaceDE w:val="0"/>
        <w:autoSpaceDN w:val="0"/>
        <w:snapToGrid w:val="0"/>
        <w:spacing w:line="480" w:lineRule="auto"/>
        <w:ind w:firstLineChars="200" w:firstLine="420"/>
        <w:jc w:val="both"/>
        <w:textAlignment w:val="bottom"/>
        <w:rPr>
          <w:rFonts w:ascii="Arial" w:hAnsi="Arial" w:cs="Arial"/>
          <w:sz w:val="21"/>
          <w:szCs w:val="21"/>
        </w:rPr>
      </w:pPr>
      <w:r w:rsidRPr="008F4A6E">
        <w:rPr>
          <w:rFonts w:ascii="Arial" w:hAnsi="Arial" w:cs="Arial" w:hint="eastAsia"/>
          <w:sz w:val="21"/>
          <w:szCs w:val="21"/>
        </w:rPr>
        <w:t>本次评估估价对象设定为新建</w:t>
      </w:r>
      <w:proofErr w:type="gramStart"/>
      <w:r w:rsidR="00324605">
        <w:rPr>
          <w:rFonts w:ascii="Arial" w:hAnsi="Arial" w:cs="Arial" w:hint="eastAsia"/>
          <w:sz w:val="21"/>
          <w:szCs w:val="21"/>
        </w:rPr>
        <w:t>单元式砖混</w:t>
      </w:r>
      <w:proofErr w:type="gramEnd"/>
      <w:r w:rsidR="00324605">
        <w:rPr>
          <w:rFonts w:ascii="Arial" w:hAnsi="Arial" w:cs="Arial" w:hint="eastAsia"/>
          <w:sz w:val="21"/>
          <w:szCs w:val="21"/>
        </w:rPr>
        <w:t>结构住宅</w:t>
      </w:r>
      <w:r w:rsidRPr="008F4A6E">
        <w:rPr>
          <w:rFonts w:ascii="Arial" w:hAnsi="Arial" w:cs="Arial" w:hint="eastAsia"/>
          <w:sz w:val="21"/>
          <w:szCs w:val="21"/>
        </w:rPr>
        <w:t>，</w:t>
      </w:r>
      <w:r w:rsidR="000844F3" w:rsidRPr="00C57641">
        <w:rPr>
          <w:rFonts w:ascii="Arial" w:hAnsi="Arial" w:cs="Arial" w:hint="eastAsia"/>
          <w:sz w:val="21"/>
          <w:szCs w:val="21"/>
        </w:rPr>
        <w:t>参照上述规定</w:t>
      </w:r>
      <w:r w:rsidR="000844F3">
        <w:rPr>
          <w:rFonts w:ascii="Arial" w:hAnsi="Arial" w:cs="Arial" w:hint="eastAsia"/>
          <w:sz w:val="21"/>
          <w:szCs w:val="21"/>
        </w:rPr>
        <w:t>，</w:t>
      </w:r>
      <w:r w:rsidR="008F4A6E" w:rsidRPr="008F4A6E">
        <w:rPr>
          <w:rFonts w:ascii="Arial" w:hAnsi="Arial" w:cs="Arial" w:hint="eastAsia"/>
          <w:sz w:val="21"/>
          <w:szCs w:val="21"/>
        </w:rPr>
        <w:t>依照</w:t>
      </w:r>
      <w:r w:rsidR="003D1CEC" w:rsidRPr="00C57FC4">
        <w:rPr>
          <w:rFonts w:ascii="Arial" w:hAnsi="Arial" w:cs="Arial"/>
          <w:sz w:val="21"/>
          <w:szCs w:val="21"/>
        </w:rPr>
        <w:t>《北京市房屋重置成新价评估技术标准》</w:t>
      </w:r>
      <w:r w:rsidR="00575AB1">
        <w:rPr>
          <w:rFonts w:ascii="Arial" w:hAnsi="Arial" w:cs="Arial" w:hint="eastAsia"/>
          <w:sz w:val="21"/>
          <w:szCs w:val="21"/>
        </w:rPr>
        <w:t>（</w:t>
      </w:r>
      <w:proofErr w:type="gramStart"/>
      <w:r w:rsidR="00575AB1" w:rsidRPr="00C57FC4">
        <w:rPr>
          <w:rFonts w:ascii="Arial" w:hAnsi="Arial" w:cs="Arial"/>
          <w:sz w:val="21"/>
          <w:szCs w:val="21"/>
        </w:rPr>
        <w:t>北估秘</w:t>
      </w:r>
      <w:proofErr w:type="gramEnd"/>
      <w:r w:rsidR="00575AB1" w:rsidRPr="00C57FC4">
        <w:rPr>
          <w:rFonts w:ascii="Arial" w:hAnsi="Arial" w:cs="Arial"/>
          <w:sz w:val="21"/>
          <w:szCs w:val="21"/>
        </w:rPr>
        <w:t>[</w:t>
      </w:r>
      <w:r w:rsidR="00575AB1" w:rsidRPr="00D21064">
        <w:rPr>
          <w:rFonts w:ascii="Arial" w:hAnsi="Arial" w:cs="Arial"/>
          <w:sz w:val="21"/>
          <w:szCs w:val="21"/>
        </w:rPr>
        <w:t>2016</w:t>
      </w:r>
      <w:r w:rsidR="00575AB1" w:rsidRPr="00C57FC4">
        <w:rPr>
          <w:rFonts w:ascii="Arial" w:hAnsi="Arial" w:cs="Arial"/>
          <w:sz w:val="21"/>
          <w:szCs w:val="21"/>
        </w:rPr>
        <w:t>]</w:t>
      </w:r>
      <w:r w:rsidR="00575AB1" w:rsidRPr="00D21064">
        <w:rPr>
          <w:rFonts w:ascii="Arial" w:hAnsi="Arial" w:cs="Arial"/>
          <w:sz w:val="21"/>
          <w:szCs w:val="21"/>
        </w:rPr>
        <w:t>001</w:t>
      </w:r>
      <w:r w:rsidR="00575AB1" w:rsidRPr="00C57FC4">
        <w:rPr>
          <w:rFonts w:ascii="Arial" w:hAnsi="Arial" w:cs="Arial"/>
          <w:sz w:val="21"/>
          <w:szCs w:val="21"/>
        </w:rPr>
        <w:t>号</w:t>
      </w:r>
      <w:r w:rsidR="00575AB1">
        <w:rPr>
          <w:rFonts w:ascii="Arial" w:hAnsi="Arial" w:cs="Arial" w:hint="eastAsia"/>
          <w:sz w:val="21"/>
          <w:szCs w:val="21"/>
        </w:rPr>
        <w:t>）</w:t>
      </w:r>
      <w:r w:rsidR="003D1CEC">
        <w:rPr>
          <w:rFonts w:ascii="Arial" w:hAnsi="Arial" w:cs="Arial" w:hint="eastAsia"/>
          <w:color w:val="000000"/>
          <w:sz w:val="21"/>
          <w:szCs w:val="21"/>
        </w:rPr>
        <w:t>、</w:t>
      </w:r>
      <w:r w:rsidR="003D1CEC" w:rsidRPr="00493EE1">
        <w:rPr>
          <w:rFonts w:ascii="Arial" w:hAnsi="Arial" w:cs="Arial"/>
          <w:color w:val="000000"/>
          <w:sz w:val="21"/>
          <w:szCs w:val="21"/>
        </w:rPr>
        <w:t>《关于调整</w:t>
      </w:r>
      <w:r w:rsidR="003D1CEC" w:rsidRPr="00493EE1">
        <w:rPr>
          <w:rFonts w:ascii="Arial" w:hAnsi="Arial" w:cs="Arial"/>
          <w:color w:val="000000"/>
          <w:sz w:val="21"/>
          <w:szCs w:val="21"/>
        </w:rPr>
        <w:t>&lt;</w:t>
      </w:r>
      <w:r w:rsidR="003D1CEC" w:rsidRPr="00493EE1">
        <w:rPr>
          <w:rFonts w:ascii="Arial" w:hAnsi="Arial" w:cs="Arial"/>
          <w:color w:val="000000"/>
          <w:sz w:val="21"/>
          <w:szCs w:val="21"/>
        </w:rPr>
        <w:t>北京市房屋重置成新价评估技术标准</w:t>
      </w:r>
      <w:r w:rsidR="003D1CEC" w:rsidRPr="00493EE1">
        <w:rPr>
          <w:rFonts w:ascii="Arial" w:hAnsi="Arial" w:cs="Arial"/>
          <w:color w:val="000000"/>
          <w:sz w:val="21"/>
          <w:szCs w:val="21"/>
        </w:rPr>
        <w:t>&gt;</w:t>
      </w:r>
      <w:r w:rsidR="003D1CEC" w:rsidRPr="00493EE1">
        <w:rPr>
          <w:rFonts w:ascii="Arial" w:hAnsi="Arial" w:cs="Arial"/>
          <w:color w:val="000000"/>
          <w:sz w:val="21"/>
          <w:szCs w:val="21"/>
        </w:rPr>
        <w:t>相关系数的通知》</w:t>
      </w:r>
      <w:r w:rsidR="00575AB1">
        <w:rPr>
          <w:rFonts w:ascii="Arial" w:hAnsi="Arial" w:cs="Arial" w:hint="eastAsia"/>
          <w:color w:val="000000"/>
          <w:sz w:val="21"/>
          <w:szCs w:val="21"/>
        </w:rPr>
        <w:t>（</w:t>
      </w:r>
      <w:proofErr w:type="gramStart"/>
      <w:r w:rsidR="00575AB1" w:rsidRPr="00493EE1">
        <w:rPr>
          <w:rFonts w:ascii="Arial" w:hAnsi="Arial" w:cs="Arial"/>
          <w:color w:val="000000"/>
          <w:sz w:val="21"/>
          <w:szCs w:val="21"/>
        </w:rPr>
        <w:t>北估秘</w:t>
      </w:r>
      <w:proofErr w:type="gramEnd"/>
      <w:r w:rsidR="00575AB1" w:rsidRPr="00493EE1">
        <w:rPr>
          <w:rFonts w:ascii="Arial" w:hAnsi="Arial" w:cs="Arial"/>
          <w:color w:val="000000"/>
          <w:sz w:val="21"/>
          <w:szCs w:val="21"/>
        </w:rPr>
        <w:t>[</w:t>
      </w:r>
      <w:r w:rsidR="00575AB1" w:rsidRPr="00D21064">
        <w:rPr>
          <w:rFonts w:ascii="Arial" w:hAnsi="Arial" w:cs="Arial"/>
          <w:color w:val="000000"/>
          <w:sz w:val="21"/>
          <w:szCs w:val="21"/>
        </w:rPr>
        <w:t>2021</w:t>
      </w:r>
      <w:r w:rsidR="00575AB1" w:rsidRPr="00493EE1">
        <w:rPr>
          <w:rFonts w:ascii="Arial" w:hAnsi="Arial" w:cs="Arial"/>
          <w:color w:val="000000"/>
          <w:sz w:val="21"/>
          <w:szCs w:val="21"/>
        </w:rPr>
        <w:t>]</w:t>
      </w:r>
      <w:r w:rsidR="00575AB1" w:rsidRPr="00D21064">
        <w:rPr>
          <w:rFonts w:ascii="Arial" w:hAnsi="Arial" w:cs="Arial"/>
          <w:color w:val="000000"/>
          <w:sz w:val="21"/>
          <w:szCs w:val="21"/>
        </w:rPr>
        <w:t>002</w:t>
      </w:r>
      <w:r w:rsidR="00575AB1" w:rsidRPr="00493EE1">
        <w:rPr>
          <w:rFonts w:ascii="Arial" w:hAnsi="Arial" w:cs="Arial"/>
          <w:color w:val="000000"/>
          <w:sz w:val="21"/>
          <w:szCs w:val="21"/>
        </w:rPr>
        <w:t>号</w:t>
      </w:r>
      <w:r w:rsidR="00575AB1">
        <w:rPr>
          <w:rFonts w:ascii="Arial" w:hAnsi="Arial" w:cs="Arial" w:hint="eastAsia"/>
          <w:color w:val="000000"/>
          <w:sz w:val="21"/>
          <w:szCs w:val="21"/>
        </w:rPr>
        <w:t>）</w:t>
      </w:r>
      <w:r w:rsidR="003D1CEC">
        <w:rPr>
          <w:rFonts w:ascii="Arial" w:hAnsi="Arial" w:cs="Arial" w:hint="eastAsia"/>
          <w:color w:val="000000"/>
          <w:sz w:val="21"/>
          <w:szCs w:val="21"/>
        </w:rPr>
        <w:t>等</w:t>
      </w:r>
      <w:r w:rsidRPr="008F4A6E">
        <w:rPr>
          <w:rFonts w:ascii="Arial" w:hAnsi="Arial" w:cs="Arial" w:hint="eastAsia"/>
          <w:sz w:val="21"/>
          <w:szCs w:val="21"/>
        </w:rPr>
        <w:t>相关技</w:t>
      </w:r>
      <w:r w:rsidRPr="003D1CEC">
        <w:rPr>
          <w:rFonts w:ascii="Arial" w:hAnsi="Arial" w:cs="Arial" w:hint="eastAsia"/>
          <w:sz w:val="21"/>
          <w:szCs w:val="21"/>
        </w:rPr>
        <w:t>术标准</w:t>
      </w:r>
      <w:r w:rsidR="003D1CEC" w:rsidRPr="003D1CEC">
        <w:rPr>
          <w:rFonts w:ascii="Arial" w:hAnsi="Arial" w:cs="Arial" w:hint="eastAsia"/>
          <w:sz w:val="21"/>
          <w:szCs w:val="21"/>
        </w:rPr>
        <w:t>，运用成本法</w:t>
      </w:r>
      <w:r w:rsidR="006E3FFB">
        <w:rPr>
          <w:rFonts w:ascii="Arial" w:hAnsi="Arial" w:cs="Arial" w:hint="eastAsia"/>
          <w:sz w:val="21"/>
          <w:szCs w:val="21"/>
        </w:rPr>
        <w:t>求取</w:t>
      </w:r>
      <w:r w:rsidRPr="003D1CEC">
        <w:rPr>
          <w:rFonts w:ascii="Arial" w:hAnsi="Arial" w:cs="Arial"/>
          <w:sz w:val="21"/>
          <w:szCs w:val="21"/>
        </w:rPr>
        <w:t>标准房屋</w:t>
      </w:r>
      <w:r w:rsidRPr="008F4A6E">
        <w:rPr>
          <w:rFonts w:ascii="Arial" w:hAnsi="Arial" w:cs="Arial"/>
          <w:sz w:val="21"/>
          <w:szCs w:val="21"/>
        </w:rPr>
        <w:t>重置成新价。</w:t>
      </w:r>
    </w:p>
    <w:p w14:paraId="7D4214D5" w14:textId="77777777" w:rsidR="00BA69E2" w:rsidRPr="00652D01" w:rsidRDefault="00BA69E2" w:rsidP="00545348">
      <w:pPr>
        <w:pStyle w:val="10"/>
        <w:autoSpaceDE w:val="0"/>
        <w:autoSpaceDN w:val="0"/>
        <w:snapToGrid w:val="0"/>
        <w:spacing w:line="480" w:lineRule="auto"/>
        <w:ind w:firstLineChars="200" w:firstLine="420"/>
        <w:jc w:val="both"/>
        <w:textAlignment w:val="bottom"/>
        <w:rPr>
          <w:rFonts w:ascii="Arial" w:hAnsi="Arial" w:cs="Arial"/>
          <w:sz w:val="21"/>
          <w:szCs w:val="21"/>
        </w:rPr>
      </w:pPr>
    </w:p>
    <w:p w14:paraId="6B2624CA" w14:textId="77777777" w:rsidR="002547BD" w:rsidRPr="009B42AB" w:rsidRDefault="00C24073" w:rsidP="006209A4">
      <w:pPr>
        <w:pStyle w:val="2"/>
        <w:numPr>
          <w:ilvl w:val="0"/>
          <w:numId w:val="0"/>
        </w:numPr>
        <w:spacing w:line="480" w:lineRule="auto"/>
        <w:ind w:left="358" w:hangingChars="170" w:hanging="358"/>
        <w:jc w:val="both"/>
        <w:rPr>
          <w:rFonts w:eastAsia="宋体"/>
          <w:kern w:val="2"/>
          <w:sz w:val="21"/>
          <w:szCs w:val="21"/>
        </w:rPr>
      </w:pPr>
      <w:bookmarkStart w:id="47" w:name="_Toc477252462"/>
      <w:r w:rsidRPr="009B42AB">
        <w:rPr>
          <w:rFonts w:eastAsia="宋体"/>
          <w:kern w:val="2"/>
          <w:sz w:val="21"/>
          <w:szCs w:val="21"/>
        </w:rPr>
        <w:t>五</w:t>
      </w:r>
      <w:r w:rsidR="00DE618B" w:rsidRPr="009B42AB">
        <w:rPr>
          <w:rFonts w:eastAsia="宋体"/>
          <w:kern w:val="2"/>
          <w:sz w:val="21"/>
          <w:szCs w:val="21"/>
        </w:rPr>
        <w:t>、</w:t>
      </w:r>
      <w:r w:rsidR="002547BD" w:rsidRPr="009B42AB">
        <w:rPr>
          <w:rFonts w:eastAsia="宋体"/>
          <w:kern w:val="2"/>
          <w:sz w:val="21"/>
          <w:szCs w:val="21"/>
        </w:rPr>
        <w:t>估价测算过程</w:t>
      </w:r>
      <w:bookmarkEnd w:id="47"/>
    </w:p>
    <w:p w14:paraId="315E4B80" w14:textId="77777777" w:rsidR="003C6A07" w:rsidRPr="003C6A07" w:rsidRDefault="003C6A07" w:rsidP="00A2457C">
      <w:pPr>
        <w:pStyle w:val="10"/>
        <w:autoSpaceDE w:val="0"/>
        <w:autoSpaceDN w:val="0"/>
        <w:snapToGrid w:val="0"/>
        <w:spacing w:line="480" w:lineRule="auto"/>
        <w:jc w:val="both"/>
        <w:textAlignment w:val="bottom"/>
        <w:outlineLvl w:val="2"/>
        <w:rPr>
          <w:rFonts w:ascii="Arial" w:hAnsi="Arial" w:cs="Arial"/>
          <w:b/>
          <w:sz w:val="21"/>
          <w:szCs w:val="21"/>
        </w:rPr>
      </w:pPr>
      <w:r w:rsidRPr="003C6A07">
        <w:rPr>
          <w:rFonts w:ascii="Arial" w:hAnsi="Arial" w:cs="Arial"/>
          <w:b/>
          <w:sz w:val="21"/>
          <w:szCs w:val="21"/>
        </w:rPr>
        <w:t>（一）</w:t>
      </w:r>
      <w:r w:rsidRPr="003C6A07">
        <w:rPr>
          <w:rFonts w:ascii="Arial" w:hAnsi="Arial" w:cs="Arial" w:hint="eastAsia"/>
          <w:b/>
          <w:sz w:val="21"/>
          <w:szCs w:val="21"/>
        </w:rPr>
        <w:t>住宅标准房屋市场价格</w:t>
      </w:r>
    </w:p>
    <w:p w14:paraId="0983398E" w14:textId="77777777" w:rsidR="003C6A07" w:rsidRPr="00AB098D" w:rsidRDefault="00C85D99" w:rsidP="00A2457C">
      <w:pPr>
        <w:pStyle w:val="10"/>
        <w:autoSpaceDE w:val="0"/>
        <w:autoSpaceDN w:val="0"/>
        <w:snapToGrid w:val="0"/>
        <w:spacing w:line="480" w:lineRule="auto"/>
        <w:ind w:firstLineChars="200" w:firstLine="420"/>
        <w:jc w:val="both"/>
        <w:textAlignment w:val="bottom"/>
        <w:rPr>
          <w:rFonts w:ascii="Arial" w:hAnsi="Arial" w:cs="Arial"/>
          <w:sz w:val="21"/>
          <w:szCs w:val="21"/>
        </w:rPr>
      </w:pPr>
      <w:r w:rsidRPr="00AB098D">
        <w:rPr>
          <w:rFonts w:ascii="Arial" w:hAnsi="Arial" w:cs="Arial" w:hint="eastAsia"/>
          <w:sz w:val="21"/>
          <w:szCs w:val="21"/>
        </w:rPr>
        <w:t>本次评估</w:t>
      </w:r>
      <w:r w:rsidR="005E5BE9" w:rsidRPr="00AB098D">
        <w:rPr>
          <w:rFonts w:ascii="Arial" w:hAnsi="Arial" w:cs="Arial" w:hint="eastAsia"/>
          <w:sz w:val="21"/>
          <w:szCs w:val="21"/>
        </w:rPr>
        <w:t>采用比较法测算</w:t>
      </w:r>
      <w:r w:rsidR="005E5BE9" w:rsidRPr="00AB098D">
        <w:rPr>
          <w:rFonts w:ascii="Arial" w:hAnsi="Arial" w:cs="Arial"/>
          <w:sz w:val="21"/>
          <w:szCs w:val="21"/>
        </w:rPr>
        <w:t>住宅标准房屋市场价格</w:t>
      </w:r>
      <w:r w:rsidR="005E5BE9" w:rsidRPr="00AB098D">
        <w:rPr>
          <w:rFonts w:ascii="Arial" w:hAnsi="Arial" w:cs="Arial" w:hint="eastAsia"/>
          <w:sz w:val="21"/>
          <w:szCs w:val="21"/>
        </w:rPr>
        <w:t>，</w:t>
      </w:r>
      <w:r w:rsidR="003C6A07" w:rsidRPr="00AB098D">
        <w:rPr>
          <w:rFonts w:ascii="Arial" w:hAnsi="Arial" w:cs="Arial" w:hint="eastAsia"/>
          <w:sz w:val="21"/>
          <w:szCs w:val="21"/>
        </w:rPr>
        <w:t>可比实</w:t>
      </w:r>
      <w:r w:rsidR="003C6A07" w:rsidRPr="006E3FFB">
        <w:rPr>
          <w:rFonts w:ascii="Arial" w:hAnsi="Arial" w:cs="Arial" w:hint="eastAsia"/>
          <w:sz w:val="21"/>
          <w:szCs w:val="21"/>
        </w:rPr>
        <w:t>例的选取参照</w:t>
      </w:r>
      <w:r w:rsidR="005F731B" w:rsidRPr="006E3FFB">
        <w:rPr>
          <w:rFonts w:ascii="Arial" w:hAnsi="Arial" w:cs="Arial" w:hint="eastAsia"/>
          <w:sz w:val="21"/>
          <w:szCs w:val="21"/>
        </w:rPr>
        <w:t>《关于印发</w:t>
      </w:r>
      <w:r w:rsidR="005F731B" w:rsidRPr="006E3FFB">
        <w:rPr>
          <w:rFonts w:ascii="Arial" w:hAnsi="Arial" w:cs="Arial"/>
          <w:sz w:val="21"/>
          <w:szCs w:val="21"/>
        </w:rPr>
        <w:t>&lt;</w:t>
      </w:r>
      <w:r w:rsidR="005F731B" w:rsidRPr="006E3FFB">
        <w:rPr>
          <w:rFonts w:ascii="Arial" w:hAnsi="Arial" w:cs="Arial"/>
          <w:sz w:val="21"/>
          <w:szCs w:val="21"/>
        </w:rPr>
        <w:t>北京市国有土地上房屋征收评估暂行办法</w:t>
      </w:r>
      <w:r w:rsidR="005F731B" w:rsidRPr="006E3FFB">
        <w:rPr>
          <w:rFonts w:ascii="Arial" w:hAnsi="Arial" w:cs="Arial"/>
          <w:sz w:val="21"/>
          <w:szCs w:val="21"/>
        </w:rPr>
        <w:t>&gt;</w:t>
      </w:r>
      <w:r w:rsidR="005F731B" w:rsidRPr="006E3FFB">
        <w:rPr>
          <w:rFonts w:ascii="Arial" w:hAnsi="Arial" w:cs="Arial"/>
          <w:sz w:val="21"/>
          <w:szCs w:val="21"/>
        </w:rPr>
        <w:t>的通知》（京建法</w:t>
      </w:r>
      <w:r w:rsidR="005F731B" w:rsidRPr="006E3FFB">
        <w:rPr>
          <w:rFonts w:ascii="Arial" w:hAnsi="Arial" w:cs="Arial"/>
          <w:sz w:val="21"/>
          <w:szCs w:val="21"/>
        </w:rPr>
        <w:t>[2016]19</w:t>
      </w:r>
      <w:r w:rsidR="005F731B" w:rsidRPr="006E3FFB">
        <w:rPr>
          <w:rFonts w:ascii="Arial" w:hAnsi="Arial" w:cs="Arial"/>
          <w:sz w:val="21"/>
          <w:szCs w:val="21"/>
        </w:rPr>
        <w:t>号）</w:t>
      </w:r>
      <w:r w:rsidR="003C6A07" w:rsidRPr="006E3FFB">
        <w:rPr>
          <w:rFonts w:ascii="Arial" w:hAnsi="Arial" w:cs="Arial"/>
          <w:sz w:val="21"/>
          <w:szCs w:val="21"/>
        </w:rPr>
        <w:t>的要求</w:t>
      </w:r>
      <w:r w:rsidR="003C6A07" w:rsidRPr="006E3FFB">
        <w:rPr>
          <w:rFonts w:ascii="Arial" w:hAnsi="Arial" w:cs="Arial" w:hint="eastAsia"/>
          <w:sz w:val="21"/>
          <w:szCs w:val="21"/>
        </w:rPr>
        <w:t>执行</w:t>
      </w:r>
      <w:r w:rsidR="003C6A07" w:rsidRPr="00AB098D">
        <w:rPr>
          <w:rFonts w:ascii="Arial" w:hAnsi="Arial" w:cs="Arial"/>
          <w:sz w:val="21"/>
          <w:szCs w:val="21"/>
        </w:rPr>
        <w:t>。</w:t>
      </w:r>
    </w:p>
    <w:p w14:paraId="0A43BE14" w14:textId="77777777" w:rsidR="00A10059" w:rsidRPr="00AB098D" w:rsidRDefault="005E5BE9" w:rsidP="00ED4E46">
      <w:pPr>
        <w:pStyle w:val="10"/>
        <w:autoSpaceDE w:val="0"/>
        <w:autoSpaceDN w:val="0"/>
        <w:snapToGrid w:val="0"/>
        <w:spacing w:line="480" w:lineRule="auto"/>
        <w:ind w:firstLineChars="200" w:firstLine="420"/>
        <w:jc w:val="both"/>
        <w:textAlignment w:val="bottom"/>
        <w:outlineLvl w:val="3"/>
        <w:rPr>
          <w:rFonts w:ascii="Arial" w:hAnsi="Arial" w:cs="Arial"/>
          <w:sz w:val="21"/>
          <w:szCs w:val="21"/>
        </w:rPr>
      </w:pPr>
      <w:r w:rsidRPr="00D21064">
        <w:rPr>
          <w:rFonts w:ascii="Arial" w:hAnsi="Arial" w:cs="Arial" w:hint="eastAsia"/>
          <w:sz w:val="21"/>
          <w:szCs w:val="21"/>
        </w:rPr>
        <w:t>1</w:t>
      </w:r>
      <w:r w:rsidRPr="00AB098D">
        <w:rPr>
          <w:rFonts w:ascii="Arial" w:hAnsi="Arial" w:cs="Arial"/>
          <w:sz w:val="21"/>
          <w:szCs w:val="21"/>
        </w:rPr>
        <w:t>.</w:t>
      </w:r>
      <w:r w:rsidRPr="00AB098D">
        <w:rPr>
          <w:rFonts w:ascii="Arial" w:hAnsi="Arial" w:cs="Arial" w:hint="eastAsia"/>
          <w:sz w:val="21"/>
          <w:szCs w:val="21"/>
        </w:rPr>
        <w:t>周边住宅</w:t>
      </w:r>
      <w:r w:rsidR="00371C65" w:rsidRPr="00AB098D">
        <w:rPr>
          <w:rFonts w:ascii="Arial" w:hAnsi="Arial" w:cs="Arial" w:hint="eastAsia"/>
          <w:sz w:val="21"/>
          <w:szCs w:val="21"/>
        </w:rPr>
        <w:t>项目</w:t>
      </w:r>
      <w:r w:rsidRPr="00AB098D">
        <w:rPr>
          <w:rFonts w:ascii="Arial" w:hAnsi="Arial" w:cs="Arial" w:hint="eastAsia"/>
          <w:sz w:val="21"/>
          <w:szCs w:val="21"/>
        </w:rPr>
        <w:t>的调查及可比实例</w:t>
      </w:r>
      <w:r w:rsidR="008E5D1C" w:rsidRPr="00AB098D">
        <w:rPr>
          <w:rFonts w:ascii="Arial" w:hAnsi="Arial" w:cs="Arial" w:hint="eastAsia"/>
          <w:sz w:val="21"/>
          <w:szCs w:val="21"/>
        </w:rPr>
        <w:t>的</w:t>
      </w:r>
      <w:r w:rsidRPr="00AB098D">
        <w:rPr>
          <w:rFonts w:ascii="Arial" w:hAnsi="Arial" w:cs="Arial" w:hint="eastAsia"/>
          <w:sz w:val="21"/>
          <w:szCs w:val="21"/>
        </w:rPr>
        <w:t>确定</w:t>
      </w:r>
    </w:p>
    <w:p w14:paraId="63DFAF4C" w14:textId="77777777" w:rsidR="00371C65" w:rsidRPr="00AB098D" w:rsidRDefault="00371C65" w:rsidP="00371C6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AB098D">
        <w:rPr>
          <w:rFonts w:ascii="Arial" w:hAnsi="Arial" w:cs="Arial" w:hint="eastAsia"/>
          <w:sz w:val="21"/>
          <w:szCs w:val="21"/>
        </w:rPr>
        <w:t>（</w:t>
      </w:r>
      <w:r w:rsidRPr="00D21064">
        <w:rPr>
          <w:rFonts w:ascii="Arial" w:hAnsi="Arial" w:cs="Arial" w:hint="eastAsia"/>
          <w:sz w:val="21"/>
          <w:szCs w:val="21"/>
        </w:rPr>
        <w:t>1</w:t>
      </w:r>
      <w:r w:rsidRPr="00AB098D">
        <w:rPr>
          <w:rFonts w:ascii="Arial" w:hAnsi="Arial" w:cs="Arial" w:hint="eastAsia"/>
          <w:sz w:val="21"/>
          <w:szCs w:val="21"/>
        </w:rPr>
        <w:t>）周边新建住宅项目</w:t>
      </w:r>
      <w:r w:rsidR="008E5D1C" w:rsidRPr="00AB098D">
        <w:rPr>
          <w:rFonts w:ascii="Arial" w:hAnsi="Arial" w:cs="Arial" w:hint="eastAsia"/>
          <w:sz w:val="21"/>
          <w:szCs w:val="21"/>
        </w:rPr>
        <w:t>的调查</w:t>
      </w:r>
    </w:p>
    <w:p w14:paraId="1754F2FE" w14:textId="77777777" w:rsidR="00371C65" w:rsidRDefault="00371C65" w:rsidP="00371C6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AB098D">
        <w:rPr>
          <w:rFonts w:ascii="Arial" w:hAnsi="Arial" w:cs="Arial" w:hint="eastAsia"/>
          <w:sz w:val="21"/>
          <w:szCs w:val="21"/>
        </w:rPr>
        <w:t>根据北京市住房和城乡建设委员会公布的房地产交易信息情况，估价对象周边</w:t>
      </w:r>
      <w:r w:rsidR="00AB098D" w:rsidRPr="00D21064">
        <w:rPr>
          <w:rFonts w:ascii="Arial" w:hAnsi="Arial" w:cs="Arial" w:hint="eastAsia"/>
          <w:sz w:val="21"/>
          <w:szCs w:val="21"/>
        </w:rPr>
        <w:t>1</w:t>
      </w:r>
      <w:r w:rsidRPr="00AB098D">
        <w:rPr>
          <w:rFonts w:ascii="Arial" w:hAnsi="Arial" w:cs="Arial"/>
          <w:sz w:val="21"/>
          <w:szCs w:val="21"/>
        </w:rPr>
        <w:t>公里范围内</w:t>
      </w:r>
      <w:r w:rsidR="003869F1">
        <w:rPr>
          <w:rFonts w:ascii="Arial" w:hAnsi="Arial" w:cs="Arial" w:hint="eastAsia"/>
          <w:sz w:val="21"/>
          <w:szCs w:val="21"/>
        </w:rPr>
        <w:t>有</w:t>
      </w:r>
      <w:r w:rsidRPr="00AB098D">
        <w:rPr>
          <w:rFonts w:ascii="Arial" w:hAnsi="Arial" w:cs="Arial"/>
          <w:sz w:val="21"/>
          <w:szCs w:val="21"/>
        </w:rPr>
        <w:t>在售</w:t>
      </w:r>
      <w:r w:rsidR="00AB098D" w:rsidRPr="00AB098D">
        <w:rPr>
          <w:rFonts w:ascii="Arial" w:hAnsi="Arial" w:cs="Arial" w:hint="eastAsia"/>
          <w:sz w:val="21"/>
          <w:szCs w:val="21"/>
        </w:rPr>
        <w:t>新建住宅项目</w:t>
      </w:r>
      <w:r w:rsidR="003869F1">
        <w:rPr>
          <w:rFonts w:ascii="Arial" w:hAnsi="Arial" w:cs="Arial" w:hint="eastAsia"/>
          <w:sz w:val="21"/>
          <w:szCs w:val="21"/>
        </w:rPr>
        <w:t>，但考虑到其</w:t>
      </w:r>
      <w:r w:rsidR="00AB098D">
        <w:rPr>
          <w:rFonts w:ascii="Arial" w:hAnsi="Arial" w:cs="Arial" w:hint="eastAsia"/>
          <w:sz w:val="21"/>
          <w:szCs w:val="21"/>
        </w:rPr>
        <w:t>建筑结构、</w:t>
      </w:r>
      <w:r w:rsidR="00AB098D" w:rsidRPr="00AB098D">
        <w:rPr>
          <w:rFonts w:ascii="Arial" w:hAnsi="Arial" w:cs="Arial" w:hint="eastAsia"/>
          <w:sz w:val="21"/>
          <w:szCs w:val="21"/>
        </w:rPr>
        <w:t>设施设备</w:t>
      </w:r>
      <w:r w:rsidR="00763D75">
        <w:rPr>
          <w:rFonts w:ascii="Arial" w:hAnsi="Arial" w:cs="Arial" w:hint="eastAsia"/>
          <w:sz w:val="21"/>
          <w:szCs w:val="21"/>
        </w:rPr>
        <w:t>、社区内部规划与管理</w:t>
      </w:r>
      <w:r w:rsidR="00AB098D" w:rsidRPr="00AB098D">
        <w:rPr>
          <w:rFonts w:ascii="Arial" w:hAnsi="Arial" w:cs="Arial" w:hint="eastAsia"/>
          <w:sz w:val="21"/>
          <w:szCs w:val="21"/>
        </w:rPr>
        <w:t>等情况与估价对象</w:t>
      </w:r>
      <w:r w:rsidR="00AB098D">
        <w:rPr>
          <w:rFonts w:ascii="Arial" w:hAnsi="Arial" w:cs="Arial" w:hint="eastAsia"/>
          <w:sz w:val="21"/>
          <w:szCs w:val="21"/>
        </w:rPr>
        <w:t>差异较大</w:t>
      </w:r>
      <w:r w:rsidRPr="00AB098D">
        <w:rPr>
          <w:rFonts w:ascii="Arial" w:hAnsi="Arial" w:cs="Arial"/>
          <w:sz w:val="21"/>
          <w:szCs w:val="21"/>
        </w:rPr>
        <w:t>，故本次</w:t>
      </w:r>
      <w:r w:rsidR="00763D75">
        <w:rPr>
          <w:rFonts w:ascii="Arial" w:hAnsi="Arial" w:cs="Arial" w:hint="eastAsia"/>
          <w:sz w:val="21"/>
          <w:szCs w:val="21"/>
        </w:rPr>
        <w:t>评估</w:t>
      </w:r>
      <w:r w:rsidRPr="00AB098D">
        <w:rPr>
          <w:rFonts w:ascii="Arial" w:hAnsi="Arial" w:cs="Arial"/>
          <w:sz w:val="21"/>
          <w:szCs w:val="21"/>
        </w:rPr>
        <w:t>不选取</w:t>
      </w:r>
      <w:r w:rsidR="00AB098D" w:rsidRPr="00AB098D">
        <w:rPr>
          <w:rFonts w:ascii="Arial" w:hAnsi="Arial" w:cs="Arial" w:hint="eastAsia"/>
          <w:sz w:val="21"/>
          <w:szCs w:val="21"/>
        </w:rPr>
        <w:t>新建住宅项目</w:t>
      </w:r>
      <w:r w:rsidR="00763D75">
        <w:rPr>
          <w:rFonts w:ascii="Arial" w:hAnsi="Arial" w:cs="Arial" w:hint="eastAsia"/>
          <w:sz w:val="21"/>
          <w:szCs w:val="21"/>
        </w:rPr>
        <w:t>作为估价对象的</w:t>
      </w:r>
      <w:r w:rsidR="00763D75" w:rsidRPr="00AB098D">
        <w:rPr>
          <w:rFonts w:ascii="Arial" w:hAnsi="Arial" w:cs="Arial"/>
          <w:sz w:val="21"/>
          <w:szCs w:val="21"/>
        </w:rPr>
        <w:t>可比实例</w:t>
      </w:r>
      <w:r w:rsidRPr="00AB098D">
        <w:rPr>
          <w:rFonts w:ascii="Arial" w:hAnsi="Arial" w:cs="Arial" w:hint="eastAsia"/>
          <w:sz w:val="21"/>
          <w:szCs w:val="21"/>
        </w:rPr>
        <w:t>。</w:t>
      </w:r>
    </w:p>
    <w:p w14:paraId="30FAC1D5" w14:textId="77777777" w:rsidR="008E5D1C" w:rsidRPr="00AB098D" w:rsidRDefault="008E5D1C" w:rsidP="008E5D1C">
      <w:pPr>
        <w:pStyle w:val="10"/>
        <w:autoSpaceDE w:val="0"/>
        <w:autoSpaceDN w:val="0"/>
        <w:snapToGrid w:val="0"/>
        <w:spacing w:line="480" w:lineRule="auto"/>
        <w:ind w:firstLineChars="200" w:firstLine="420"/>
        <w:jc w:val="both"/>
        <w:textAlignment w:val="bottom"/>
        <w:rPr>
          <w:rFonts w:ascii="Arial" w:hAnsi="Arial" w:cs="Arial"/>
          <w:sz w:val="21"/>
          <w:szCs w:val="21"/>
        </w:rPr>
      </w:pPr>
      <w:r w:rsidRPr="00AB098D">
        <w:rPr>
          <w:rFonts w:ascii="Arial" w:hAnsi="Arial" w:cs="Arial" w:hint="eastAsia"/>
          <w:sz w:val="21"/>
          <w:szCs w:val="21"/>
        </w:rPr>
        <w:t>（</w:t>
      </w:r>
      <w:r w:rsidRPr="00D21064">
        <w:rPr>
          <w:rFonts w:ascii="Arial" w:hAnsi="Arial" w:cs="Arial"/>
          <w:sz w:val="21"/>
          <w:szCs w:val="21"/>
        </w:rPr>
        <w:t>2</w:t>
      </w:r>
      <w:r w:rsidRPr="00AB098D">
        <w:rPr>
          <w:rFonts w:ascii="Arial" w:hAnsi="Arial" w:cs="Arial" w:hint="eastAsia"/>
          <w:sz w:val="21"/>
          <w:szCs w:val="21"/>
        </w:rPr>
        <w:t>）周边</w:t>
      </w:r>
      <w:proofErr w:type="gramStart"/>
      <w:r w:rsidRPr="00AB098D">
        <w:rPr>
          <w:rFonts w:ascii="Arial" w:hAnsi="Arial" w:cs="Arial" w:hint="eastAsia"/>
          <w:sz w:val="21"/>
          <w:szCs w:val="21"/>
        </w:rPr>
        <w:t>二手住宅</w:t>
      </w:r>
      <w:proofErr w:type="gramEnd"/>
      <w:r w:rsidRPr="00AB098D">
        <w:rPr>
          <w:rFonts w:ascii="Arial" w:hAnsi="Arial" w:cs="Arial" w:hint="eastAsia"/>
          <w:sz w:val="21"/>
          <w:szCs w:val="21"/>
        </w:rPr>
        <w:t>项目的调查</w:t>
      </w:r>
    </w:p>
    <w:p w14:paraId="1EEACDC4" w14:textId="2321A827" w:rsidR="003869F1" w:rsidRDefault="008E5D1C" w:rsidP="008E5D1C">
      <w:pPr>
        <w:pStyle w:val="10"/>
        <w:autoSpaceDE w:val="0"/>
        <w:autoSpaceDN w:val="0"/>
        <w:snapToGrid w:val="0"/>
        <w:spacing w:line="480" w:lineRule="auto"/>
        <w:ind w:firstLineChars="200" w:firstLine="420"/>
        <w:jc w:val="both"/>
        <w:textAlignment w:val="bottom"/>
        <w:rPr>
          <w:rFonts w:ascii="Arial" w:hAnsi="Arial" w:cs="Arial"/>
          <w:sz w:val="21"/>
          <w:szCs w:val="21"/>
        </w:rPr>
      </w:pPr>
      <w:r w:rsidRPr="00C87D80">
        <w:rPr>
          <w:rFonts w:ascii="Arial" w:hAnsi="Arial" w:cs="Arial" w:hint="eastAsia"/>
          <w:sz w:val="21"/>
          <w:szCs w:val="21"/>
        </w:rPr>
        <w:t>根据</w:t>
      </w:r>
      <w:proofErr w:type="gramStart"/>
      <w:r w:rsidR="00855CA3" w:rsidRPr="00C87D80">
        <w:rPr>
          <w:rFonts w:ascii="Arial" w:hAnsi="Arial" w:cs="Arial" w:hint="eastAsia"/>
          <w:sz w:val="21"/>
          <w:szCs w:val="21"/>
        </w:rPr>
        <w:t>链家网</w:t>
      </w:r>
      <w:proofErr w:type="gramEnd"/>
      <w:r w:rsidR="00855CA3" w:rsidRPr="00C87D80">
        <w:rPr>
          <w:rFonts w:ascii="Arial" w:hAnsi="Arial" w:cs="Arial"/>
          <w:sz w:val="21"/>
          <w:szCs w:val="21"/>
        </w:rPr>
        <w:t>网站</w:t>
      </w:r>
      <w:r w:rsidR="00DC7DCB">
        <w:rPr>
          <w:rFonts w:ascii="Arial" w:hAnsi="Arial" w:cs="Arial" w:hint="eastAsia"/>
          <w:sz w:val="21"/>
          <w:szCs w:val="21"/>
        </w:rPr>
        <w:t>发布的房源信息以及评估专业人员调查了解</w:t>
      </w:r>
      <w:r w:rsidRPr="00C87D80">
        <w:rPr>
          <w:rFonts w:ascii="Arial" w:hAnsi="Arial" w:cs="Arial" w:hint="eastAsia"/>
          <w:sz w:val="21"/>
          <w:szCs w:val="21"/>
        </w:rPr>
        <w:t>，估价对象周边</w:t>
      </w:r>
      <w:r w:rsidR="00AB098D" w:rsidRPr="00D21064">
        <w:rPr>
          <w:rFonts w:ascii="Arial" w:hAnsi="Arial" w:cs="Arial" w:hint="eastAsia"/>
          <w:sz w:val="21"/>
          <w:szCs w:val="21"/>
        </w:rPr>
        <w:t>1</w:t>
      </w:r>
      <w:r w:rsidRPr="00C87D80">
        <w:rPr>
          <w:rFonts w:ascii="Arial" w:hAnsi="Arial" w:cs="Arial"/>
          <w:sz w:val="21"/>
          <w:szCs w:val="21"/>
        </w:rPr>
        <w:t>公里范围内在</w:t>
      </w:r>
      <w:r w:rsidRPr="00C87D80">
        <w:rPr>
          <w:rFonts w:ascii="Arial" w:hAnsi="Arial" w:cs="Arial" w:hint="eastAsia"/>
          <w:sz w:val="21"/>
          <w:szCs w:val="21"/>
        </w:rPr>
        <w:t>售二手房项目较多</w:t>
      </w:r>
      <w:r w:rsidR="00763D75" w:rsidRPr="00C87D80">
        <w:rPr>
          <w:rFonts w:ascii="Arial" w:hAnsi="Arial" w:cs="Arial" w:hint="eastAsia"/>
          <w:sz w:val="21"/>
          <w:szCs w:val="21"/>
        </w:rPr>
        <w:t>，市场交易较为活跃</w:t>
      </w:r>
      <w:r w:rsidRPr="00C87D80">
        <w:rPr>
          <w:rFonts w:ascii="Arial" w:hAnsi="Arial" w:cs="Arial" w:hint="eastAsia"/>
          <w:sz w:val="21"/>
          <w:szCs w:val="21"/>
        </w:rPr>
        <w:t>，有</w:t>
      </w:r>
      <w:r w:rsidR="00AB098D" w:rsidRPr="00C87D80">
        <w:rPr>
          <w:rFonts w:ascii="Arial" w:hAnsi="Arial" w:cs="Arial" w:hint="eastAsia"/>
          <w:sz w:val="21"/>
          <w:szCs w:val="21"/>
        </w:rPr>
        <w:t>建欣苑居住区、苗圃东里、</w:t>
      </w:r>
      <w:r w:rsidR="00C87D80" w:rsidRPr="00C87D80">
        <w:rPr>
          <w:rFonts w:ascii="Arial" w:hAnsi="Arial" w:cs="Arial" w:hint="eastAsia"/>
          <w:sz w:val="21"/>
          <w:szCs w:val="21"/>
        </w:rPr>
        <w:t>远洋自然</w:t>
      </w:r>
      <w:r w:rsidR="00AB098D" w:rsidRPr="00C87D80">
        <w:rPr>
          <w:rFonts w:ascii="Arial" w:hAnsi="Arial" w:cs="Arial" w:hint="eastAsia"/>
          <w:sz w:val="21"/>
          <w:szCs w:val="21"/>
        </w:rPr>
        <w:t>等</w:t>
      </w:r>
      <w:r w:rsidR="003869F1" w:rsidRPr="00C87D80">
        <w:rPr>
          <w:rFonts w:ascii="Arial" w:hAnsi="Arial" w:cs="Arial" w:hint="eastAsia"/>
          <w:sz w:val="21"/>
          <w:szCs w:val="21"/>
        </w:rPr>
        <w:t>。</w:t>
      </w:r>
    </w:p>
    <w:p w14:paraId="30E49353" w14:textId="7BE67A93" w:rsidR="003869F1" w:rsidRPr="00AB098D" w:rsidRDefault="008E5D1C" w:rsidP="003869F1">
      <w:pPr>
        <w:pStyle w:val="10"/>
        <w:autoSpaceDE w:val="0"/>
        <w:autoSpaceDN w:val="0"/>
        <w:snapToGrid w:val="0"/>
        <w:spacing w:line="480" w:lineRule="auto"/>
        <w:ind w:firstLineChars="200" w:firstLine="420"/>
        <w:jc w:val="both"/>
        <w:textAlignment w:val="bottom"/>
        <w:rPr>
          <w:rFonts w:ascii="Arial" w:hAnsi="Arial" w:cs="Arial"/>
          <w:sz w:val="21"/>
          <w:szCs w:val="21"/>
        </w:rPr>
      </w:pPr>
      <w:r w:rsidRPr="007E2756">
        <w:rPr>
          <w:rFonts w:ascii="Arial" w:hAnsi="Arial" w:cs="Arial" w:hint="eastAsia"/>
          <w:sz w:val="21"/>
          <w:szCs w:val="21"/>
        </w:rPr>
        <w:t>各</w:t>
      </w:r>
      <w:r w:rsidR="00C70FDB" w:rsidRPr="007E2756">
        <w:rPr>
          <w:rFonts w:ascii="Arial" w:hAnsi="Arial" w:cs="Arial" w:hint="eastAsia"/>
          <w:sz w:val="21"/>
          <w:szCs w:val="21"/>
        </w:rPr>
        <w:t>住宅项目</w:t>
      </w:r>
      <w:proofErr w:type="gramStart"/>
      <w:r w:rsidR="00AB098D" w:rsidRPr="007E2756">
        <w:rPr>
          <w:rFonts w:ascii="Arial" w:hAnsi="Arial" w:cs="Arial" w:hint="eastAsia"/>
          <w:sz w:val="21"/>
          <w:szCs w:val="21"/>
        </w:rPr>
        <w:t>于</w:t>
      </w:r>
      <w:r w:rsidR="007B4E38" w:rsidRPr="00C87D80">
        <w:rPr>
          <w:rFonts w:ascii="Arial" w:hAnsi="Arial" w:cs="Arial" w:hint="eastAsia"/>
          <w:sz w:val="21"/>
          <w:szCs w:val="21"/>
        </w:rPr>
        <w:t>链家网</w:t>
      </w:r>
      <w:proofErr w:type="gramEnd"/>
      <w:r w:rsidR="007B4E38" w:rsidRPr="00C87D80">
        <w:rPr>
          <w:rFonts w:ascii="Arial" w:hAnsi="Arial" w:cs="Arial"/>
          <w:sz w:val="21"/>
          <w:szCs w:val="21"/>
        </w:rPr>
        <w:t>网站</w:t>
      </w:r>
      <w:r w:rsidR="00AB098D" w:rsidRPr="007E2756">
        <w:rPr>
          <w:rFonts w:ascii="Arial" w:hAnsi="Arial" w:cs="Arial" w:hint="eastAsia"/>
          <w:sz w:val="21"/>
          <w:szCs w:val="21"/>
        </w:rPr>
        <w:t>上公布的成交情况如下。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858"/>
        <w:gridCol w:w="2457"/>
        <w:gridCol w:w="2937"/>
        <w:gridCol w:w="3047"/>
      </w:tblGrid>
      <w:tr w:rsidR="00855CA3" w:rsidRPr="00A603B3" w14:paraId="6E87C102" w14:textId="77777777" w:rsidTr="00EC1AB9">
        <w:trPr>
          <w:trHeight w:val="283"/>
          <w:tblHeader/>
          <w:jc w:val="center"/>
        </w:trPr>
        <w:tc>
          <w:tcPr>
            <w:tcW w:w="858" w:type="dxa"/>
            <w:shd w:val="clear" w:color="auto" w:fill="auto"/>
            <w:vAlign w:val="center"/>
          </w:tcPr>
          <w:p w14:paraId="4BF496B1" w14:textId="77777777"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hint="eastAsia"/>
                <w:sz w:val="18"/>
                <w:szCs w:val="18"/>
              </w:rPr>
              <w:t>序号</w:t>
            </w:r>
          </w:p>
        </w:tc>
        <w:tc>
          <w:tcPr>
            <w:tcW w:w="2457" w:type="dxa"/>
            <w:shd w:val="clear" w:color="auto" w:fill="auto"/>
            <w:vAlign w:val="center"/>
          </w:tcPr>
          <w:p w14:paraId="0145DF58" w14:textId="77777777"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hint="eastAsia"/>
                <w:sz w:val="18"/>
                <w:szCs w:val="18"/>
              </w:rPr>
              <w:t>项目名称</w:t>
            </w:r>
          </w:p>
        </w:tc>
        <w:tc>
          <w:tcPr>
            <w:tcW w:w="2937" w:type="dxa"/>
            <w:shd w:val="clear" w:color="auto" w:fill="auto"/>
            <w:vAlign w:val="center"/>
          </w:tcPr>
          <w:p w14:paraId="7095DAAE" w14:textId="53F94752"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hint="eastAsia"/>
                <w:sz w:val="18"/>
                <w:szCs w:val="18"/>
              </w:rPr>
              <w:t>近</w:t>
            </w:r>
            <w:r w:rsidRPr="00A603B3">
              <w:rPr>
                <w:rFonts w:ascii="华文细黑" w:eastAsia="华文细黑" w:hAnsi="华文细黑" w:cs="Arial"/>
                <w:sz w:val="18"/>
                <w:szCs w:val="18"/>
              </w:rPr>
              <w:t xml:space="preserve"> </w:t>
            </w:r>
            <w:r w:rsidRPr="00D21064">
              <w:rPr>
                <w:rFonts w:ascii="Arial" w:eastAsia="华文细黑" w:hAnsi="Arial" w:cs="Arial"/>
                <w:sz w:val="18"/>
                <w:szCs w:val="18"/>
              </w:rPr>
              <w:t>1</w:t>
            </w:r>
            <w:r w:rsidRPr="00A603B3">
              <w:rPr>
                <w:rFonts w:ascii="华文细黑" w:eastAsia="华文细黑" w:hAnsi="华文细黑" w:cs="Arial"/>
                <w:sz w:val="18"/>
                <w:szCs w:val="18"/>
              </w:rPr>
              <w:t xml:space="preserve"> 年成</w:t>
            </w:r>
            <w:r w:rsidRPr="00A603B3">
              <w:rPr>
                <w:rFonts w:ascii="华文细黑" w:eastAsia="华文细黑" w:hAnsi="华文细黑" w:cs="Arial" w:hint="eastAsia"/>
                <w:sz w:val="18"/>
                <w:szCs w:val="18"/>
              </w:rPr>
              <w:t>交情况</w:t>
            </w:r>
          </w:p>
        </w:tc>
        <w:tc>
          <w:tcPr>
            <w:tcW w:w="3047" w:type="dxa"/>
            <w:shd w:val="clear" w:color="auto" w:fill="auto"/>
            <w:vAlign w:val="center"/>
          </w:tcPr>
          <w:p w14:paraId="3FF32964" w14:textId="736214D6" w:rsidR="00855CA3" w:rsidRPr="00A603B3" w:rsidRDefault="00855CA3" w:rsidP="00D6636F">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hint="eastAsia"/>
                <w:sz w:val="18"/>
                <w:szCs w:val="18"/>
              </w:rPr>
              <w:t>参考价格</w:t>
            </w:r>
          </w:p>
        </w:tc>
      </w:tr>
      <w:tr w:rsidR="00855CA3" w:rsidRPr="00A603B3" w14:paraId="0FDA3285" w14:textId="77777777" w:rsidTr="00EC1AB9">
        <w:trPr>
          <w:trHeight w:val="283"/>
          <w:jc w:val="center"/>
        </w:trPr>
        <w:tc>
          <w:tcPr>
            <w:tcW w:w="858" w:type="dxa"/>
            <w:shd w:val="clear" w:color="auto" w:fill="auto"/>
            <w:vAlign w:val="center"/>
          </w:tcPr>
          <w:p w14:paraId="69046834"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w:t>
            </w:r>
          </w:p>
        </w:tc>
        <w:tc>
          <w:tcPr>
            <w:tcW w:w="2457" w:type="dxa"/>
            <w:shd w:val="clear" w:color="auto" w:fill="auto"/>
            <w:vAlign w:val="center"/>
          </w:tcPr>
          <w:p w14:paraId="691E841B" w14:textId="77777777"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sz w:val="18"/>
                <w:szCs w:val="18"/>
              </w:rPr>
              <w:t>建欣苑一里</w:t>
            </w:r>
          </w:p>
        </w:tc>
        <w:tc>
          <w:tcPr>
            <w:tcW w:w="2937" w:type="dxa"/>
            <w:shd w:val="clear" w:color="auto" w:fill="auto"/>
            <w:vAlign w:val="center"/>
          </w:tcPr>
          <w:p w14:paraId="52BEEB41" w14:textId="77777777" w:rsidR="00855CA3" w:rsidRPr="00A603B3" w:rsidRDefault="007E2756" w:rsidP="005E4DBA">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11</w:t>
            </w:r>
          </w:p>
        </w:tc>
        <w:tc>
          <w:tcPr>
            <w:tcW w:w="3047" w:type="dxa"/>
            <w:shd w:val="clear" w:color="auto" w:fill="auto"/>
            <w:vAlign w:val="center"/>
          </w:tcPr>
          <w:p w14:paraId="01540897" w14:textId="77777777" w:rsidR="00855CA3" w:rsidRPr="00A603B3" w:rsidRDefault="00416C70"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Pr>
                <w:rFonts w:ascii="Arial" w:eastAsia="华文细黑" w:hAnsi="Arial" w:cs="Arial" w:hint="eastAsia"/>
                <w:sz w:val="18"/>
                <w:szCs w:val="18"/>
              </w:rPr>
              <w:t>52950</w:t>
            </w:r>
          </w:p>
        </w:tc>
      </w:tr>
      <w:tr w:rsidR="00855CA3" w:rsidRPr="00A603B3" w14:paraId="4A8B4B06" w14:textId="77777777" w:rsidTr="00EC1AB9">
        <w:trPr>
          <w:trHeight w:val="283"/>
          <w:jc w:val="center"/>
        </w:trPr>
        <w:tc>
          <w:tcPr>
            <w:tcW w:w="858" w:type="dxa"/>
            <w:shd w:val="clear" w:color="auto" w:fill="auto"/>
            <w:vAlign w:val="center"/>
          </w:tcPr>
          <w:p w14:paraId="40D0CB7E"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2</w:t>
            </w:r>
          </w:p>
        </w:tc>
        <w:tc>
          <w:tcPr>
            <w:tcW w:w="2457" w:type="dxa"/>
            <w:shd w:val="clear" w:color="auto" w:fill="auto"/>
            <w:vAlign w:val="center"/>
          </w:tcPr>
          <w:p w14:paraId="251B8870" w14:textId="77777777"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sz w:val="18"/>
                <w:szCs w:val="18"/>
              </w:rPr>
              <w:t>建欣苑</w:t>
            </w:r>
            <w:r w:rsidRPr="00A603B3">
              <w:rPr>
                <w:rFonts w:ascii="华文细黑" w:eastAsia="华文细黑" w:hAnsi="华文细黑" w:cs="Arial" w:hint="eastAsia"/>
                <w:sz w:val="18"/>
                <w:szCs w:val="18"/>
              </w:rPr>
              <w:t>二</w:t>
            </w:r>
            <w:r w:rsidRPr="00A603B3">
              <w:rPr>
                <w:rFonts w:ascii="华文细黑" w:eastAsia="华文细黑" w:hAnsi="华文细黑" w:cs="Arial"/>
                <w:sz w:val="18"/>
                <w:szCs w:val="18"/>
              </w:rPr>
              <w:t>里</w:t>
            </w:r>
          </w:p>
        </w:tc>
        <w:tc>
          <w:tcPr>
            <w:tcW w:w="2937" w:type="dxa"/>
            <w:shd w:val="clear" w:color="auto" w:fill="auto"/>
            <w:vAlign w:val="center"/>
          </w:tcPr>
          <w:p w14:paraId="2C4E02E3" w14:textId="77777777" w:rsidR="00855CA3" w:rsidRPr="00A603B3"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4</w:t>
            </w:r>
          </w:p>
        </w:tc>
        <w:tc>
          <w:tcPr>
            <w:tcW w:w="3047" w:type="dxa"/>
            <w:shd w:val="clear" w:color="auto" w:fill="auto"/>
            <w:vAlign w:val="center"/>
          </w:tcPr>
          <w:p w14:paraId="47D17BE8" w14:textId="77777777" w:rsidR="00855CA3" w:rsidRPr="00A603B3" w:rsidRDefault="007E2756" w:rsidP="00EC1AB9">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53005</w:t>
            </w:r>
          </w:p>
        </w:tc>
      </w:tr>
      <w:tr w:rsidR="00855CA3" w:rsidRPr="00A603B3" w14:paraId="0BD7CD54" w14:textId="77777777" w:rsidTr="00EC1AB9">
        <w:trPr>
          <w:trHeight w:val="283"/>
          <w:jc w:val="center"/>
        </w:trPr>
        <w:tc>
          <w:tcPr>
            <w:tcW w:w="858" w:type="dxa"/>
            <w:shd w:val="clear" w:color="auto" w:fill="auto"/>
            <w:vAlign w:val="center"/>
          </w:tcPr>
          <w:p w14:paraId="5CC9F38E"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3</w:t>
            </w:r>
          </w:p>
        </w:tc>
        <w:tc>
          <w:tcPr>
            <w:tcW w:w="2457" w:type="dxa"/>
            <w:shd w:val="clear" w:color="auto" w:fill="auto"/>
            <w:vAlign w:val="center"/>
          </w:tcPr>
          <w:p w14:paraId="4A916846" w14:textId="77777777" w:rsidR="00855CA3" w:rsidRPr="00A603B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A603B3">
              <w:rPr>
                <w:rFonts w:ascii="华文细黑" w:eastAsia="华文细黑" w:hAnsi="华文细黑" w:cs="Arial"/>
                <w:sz w:val="18"/>
                <w:szCs w:val="18"/>
              </w:rPr>
              <w:t>建欣苑</w:t>
            </w:r>
            <w:r w:rsidRPr="00A603B3">
              <w:rPr>
                <w:rFonts w:ascii="华文细黑" w:eastAsia="华文细黑" w:hAnsi="华文细黑" w:cs="Arial" w:hint="eastAsia"/>
                <w:sz w:val="18"/>
                <w:szCs w:val="18"/>
              </w:rPr>
              <w:t>三</w:t>
            </w:r>
            <w:r w:rsidRPr="00A603B3">
              <w:rPr>
                <w:rFonts w:ascii="华文细黑" w:eastAsia="华文细黑" w:hAnsi="华文细黑" w:cs="Arial"/>
                <w:sz w:val="18"/>
                <w:szCs w:val="18"/>
              </w:rPr>
              <w:t>里</w:t>
            </w:r>
          </w:p>
        </w:tc>
        <w:tc>
          <w:tcPr>
            <w:tcW w:w="2937" w:type="dxa"/>
            <w:shd w:val="clear" w:color="auto" w:fill="auto"/>
            <w:vAlign w:val="center"/>
          </w:tcPr>
          <w:p w14:paraId="475A2F87" w14:textId="77777777" w:rsidR="00855CA3" w:rsidRPr="00A603B3"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15</w:t>
            </w:r>
          </w:p>
        </w:tc>
        <w:tc>
          <w:tcPr>
            <w:tcW w:w="3047" w:type="dxa"/>
            <w:shd w:val="clear" w:color="auto" w:fill="auto"/>
            <w:vAlign w:val="center"/>
          </w:tcPr>
          <w:p w14:paraId="69DE2FAC" w14:textId="266861B2" w:rsidR="00855CA3" w:rsidRPr="00A603B3" w:rsidRDefault="00D6636F" w:rsidP="00EC1AB9">
            <w:pPr>
              <w:pStyle w:val="10"/>
              <w:autoSpaceDE w:val="0"/>
              <w:autoSpaceDN w:val="0"/>
              <w:snapToGrid w:val="0"/>
              <w:spacing w:line="0" w:lineRule="atLeast"/>
              <w:jc w:val="both"/>
              <w:textAlignment w:val="bottom"/>
              <w:rPr>
                <w:rFonts w:ascii="华文细黑" w:eastAsia="华文细黑" w:hAnsi="华文细黑" w:cs="Arial"/>
                <w:sz w:val="18"/>
                <w:szCs w:val="18"/>
              </w:rPr>
            </w:pPr>
            <w:r w:rsidRPr="00D6636F">
              <w:rPr>
                <w:rFonts w:ascii="Arial" w:eastAsia="华文细黑" w:hAnsi="Arial" w:cs="Arial"/>
                <w:sz w:val="18"/>
                <w:szCs w:val="18"/>
              </w:rPr>
              <w:t>53123</w:t>
            </w:r>
          </w:p>
        </w:tc>
      </w:tr>
      <w:tr w:rsidR="00855CA3" w:rsidRPr="00A603B3" w14:paraId="53C49D61" w14:textId="77777777" w:rsidTr="00EC1AB9">
        <w:trPr>
          <w:trHeight w:val="283"/>
          <w:jc w:val="center"/>
        </w:trPr>
        <w:tc>
          <w:tcPr>
            <w:tcW w:w="858" w:type="dxa"/>
            <w:shd w:val="clear" w:color="auto" w:fill="auto"/>
            <w:vAlign w:val="center"/>
          </w:tcPr>
          <w:p w14:paraId="70ECBBF2"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lastRenderedPageBreak/>
              <w:t>4</w:t>
            </w:r>
          </w:p>
        </w:tc>
        <w:tc>
          <w:tcPr>
            <w:tcW w:w="2457" w:type="dxa"/>
            <w:shd w:val="clear" w:color="auto" w:fill="auto"/>
            <w:vAlign w:val="center"/>
          </w:tcPr>
          <w:p w14:paraId="44F3281A"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617A83">
              <w:rPr>
                <w:rFonts w:ascii="华文细黑" w:eastAsia="华文细黑" w:hAnsi="华文细黑" w:cs="Arial"/>
                <w:sz w:val="18"/>
                <w:szCs w:val="18"/>
              </w:rPr>
              <w:t>建欣苑</w:t>
            </w:r>
            <w:r w:rsidRPr="00617A83">
              <w:rPr>
                <w:rFonts w:ascii="华文细黑" w:eastAsia="华文细黑" w:hAnsi="华文细黑" w:cs="Arial" w:hint="eastAsia"/>
                <w:sz w:val="18"/>
                <w:szCs w:val="18"/>
              </w:rPr>
              <w:t>四</w:t>
            </w:r>
            <w:r w:rsidRPr="00617A83">
              <w:rPr>
                <w:rFonts w:ascii="华文细黑" w:eastAsia="华文细黑" w:hAnsi="华文细黑" w:cs="Arial"/>
                <w:sz w:val="18"/>
                <w:szCs w:val="18"/>
              </w:rPr>
              <w:t>里</w:t>
            </w:r>
          </w:p>
        </w:tc>
        <w:tc>
          <w:tcPr>
            <w:tcW w:w="2937" w:type="dxa"/>
            <w:shd w:val="clear" w:color="auto" w:fill="auto"/>
            <w:vAlign w:val="center"/>
          </w:tcPr>
          <w:p w14:paraId="3F564A95" w14:textId="77777777" w:rsidR="00855CA3" w:rsidRPr="00617A83"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23</w:t>
            </w:r>
          </w:p>
        </w:tc>
        <w:tc>
          <w:tcPr>
            <w:tcW w:w="3047" w:type="dxa"/>
            <w:shd w:val="clear" w:color="auto" w:fill="auto"/>
            <w:vAlign w:val="center"/>
          </w:tcPr>
          <w:p w14:paraId="6C780780" w14:textId="77777777" w:rsidR="00855CA3" w:rsidRPr="00617A83" w:rsidRDefault="007E2756" w:rsidP="00EC1AB9">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51486</w:t>
            </w:r>
          </w:p>
        </w:tc>
      </w:tr>
      <w:tr w:rsidR="00C87D80" w:rsidRPr="00A603B3" w14:paraId="6ED61D61" w14:textId="77777777" w:rsidTr="00EC1AB9">
        <w:trPr>
          <w:trHeight w:val="283"/>
          <w:jc w:val="center"/>
        </w:trPr>
        <w:tc>
          <w:tcPr>
            <w:tcW w:w="858" w:type="dxa"/>
            <w:shd w:val="clear" w:color="auto" w:fill="auto"/>
            <w:vAlign w:val="center"/>
          </w:tcPr>
          <w:p w14:paraId="38D67106" w14:textId="77777777" w:rsidR="00C87D80" w:rsidRPr="00C70FDB" w:rsidRDefault="00C87D80"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5</w:t>
            </w:r>
          </w:p>
        </w:tc>
        <w:tc>
          <w:tcPr>
            <w:tcW w:w="2457" w:type="dxa"/>
            <w:shd w:val="clear" w:color="auto" w:fill="auto"/>
            <w:vAlign w:val="center"/>
          </w:tcPr>
          <w:p w14:paraId="15BAC468" w14:textId="77777777" w:rsidR="00C87D80" w:rsidRPr="0030314E"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617A83">
              <w:rPr>
                <w:rFonts w:ascii="华文细黑" w:eastAsia="华文细黑" w:hAnsi="华文细黑" w:cs="Arial"/>
                <w:sz w:val="18"/>
                <w:szCs w:val="18"/>
              </w:rPr>
              <w:t>建欣苑</w:t>
            </w:r>
            <w:r>
              <w:rPr>
                <w:rFonts w:ascii="华文细黑" w:eastAsia="华文细黑" w:hAnsi="华文细黑" w:cs="Arial" w:hint="eastAsia"/>
                <w:sz w:val="18"/>
                <w:szCs w:val="18"/>
              </w:rPr>
              <w:t>五</w:t>
            </w:r>
            <w:r w:rsidRPr="00617A83">
              <w:rPr>
                <w:rFonts w:ascii="华文细黑" w:eastAsia="华文细黑" w:hAnsi="华文细黑" w:cs="Arial"/>
                <w:sz w:val="18"/>
                <w:szCs w:val="18"/>
              </w:rPr>
              <w:t>里</w:t>
            </w:r>
          </w:p>
        </w:tc>
        <w:tc>
          <w:tcPr>
            <w:tcW w:w="2937" w:type="dxa"/>
            <w:shd w:val="clear" w:color="auto" w:fill="auto"/>
            <w:vAlign w:val="center"/>
          </w:tcPr>
          <w:p w14:paraId="390D795D"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4</w:t>
            </w:r>
          </w:p>
        </w:tc>
        <w:tc>
          <w:tcPr>
            <w:tcW w:w="3047" w:type="dxa"/>
            <w:shd w:val="clear" w:color="auto" w:fill="auto"/>
            <w:vAlign w:val="center"/>
          </w:tcPr>
          <w:p w14:paraId="54F5A55F" w14:textId="77777777" w:rsidR="00C87D80" w:rsidRPr="00C70FDB" w:rsidRDefault="007E2756" w:rsidP="00416C70">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50</w:t>
            </w:r>
            <w:r w:rsidR="00416C70">
              <w:rPr>
                <w:rFonts w:ascii="Arial" w:eastAsia="华文细黑" w:hAnsi="Arial" w:cs="Arial" w:hint="eastAsia"/>
                <w:sz w:val="18"/>
                <w:szCs w:val="18"/>
              </w:rPr>
              <w:t>936</w:t>
            </w:r>
          </w:p>
        </w:tc>
      </w:tr>
      <w:tr w:rsidR="00C87D80" w:rsidRPr="00A603B3" w14:paraId="2583B1D2" w14:textId="77777777" w:rsidTr="00EC1AB9">
        <w:trPr>
          <w:trHeight w:val="283"/>
          <w:jc w:val="center"/>
        </w:trPr>
        <w:tc>
          <w:tcPr>
            <w:tcW w:w="858" w:type="dxa"/>
            <w:shd w:val="clear" w:color="auto" w:fill="auto"/>
            <w:vAlign w:val="center"/>
          </w:tcPr>
          <w:p w14:paraId="2731F359" w14:textId="77777777" w:rsidR="00C87D80" w:rsidRPr="00C70FDB" w:rsidRDefault="00C87D80"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6</w:t>
            </w:r>
          </w:p>
        </w:tc>
        <w:tc>
          <w:tcPr>
            <w:tcW w:w="2457" w:type="dxa"/>
            <w:shd w:val="clear" w:color="auto" w:fill="auto"/>
            <w:vAlign w:val="center"/>
          </w:tcPr>
          <w:p w14:paraId="42516065" w14:textId="77777777" w:rsidR="00C87D80" w:rsidRPr="0030314E"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617A83">
              <w:rPr>
                <w:rFonts w:ascii="华文细黑" w:eastAsia="华文细黑" w:hAnsi="华文细黑" w:cs="Arial"/>
                <w:sz w:val="18"/>
                <w:szCs w:val="18"/>
              </w:rPr>
              <w:t>建欣苑</w:t>
            </w:r>
            <w:r>
              <w:rPr>
                <w:rFonts w:ascii="华文细黑" w:eastAsia="华文细黑" w:hAnsi="华文细黑" w:cs="Arial" w:hint="eastAsia"/>
                <w:sz w:val="18"/>
                <w:szCs w:val="18"/>
              </w:rPr>
              <w:t>六</w:t>
            </w:r>
            <w:r w:rsidRPr="00617A83">
              <w:rPr>
                <w:rFonts w:ascii="华文细黑" w:eastAsia="华文细黑" w:hAnsi="华文细黑" w:cs="Arial"/>
                <w:sz w:val="18"/>
                <w:szCs w:val="18"/>
              </w:rPr>
              <w:t>里</w:t>
            </w:r>
          </w:p>
        </w:tc>
        <w:tc>
          <w:tcPr>
            <w:tcW w:w="2937" w:type="dxa"/>
            <w:shd w:val="clear" w:color="auto" w:fill="auto"/>
            <w:vAlign w:val="center"/>
          </w:tcPr>
          <w:p w14:paraId="46EBCBF9"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3</w:t>
            </w:r>
          </w:p>
        </w:tc>
        <w:tc>
          <w:tcPr>
            <w:tcW w:w="3047" w:type="dxa"/>
            <w:shd w:val="clear" w:color="auto" w:fill="auto"/>
            <w:vAlign w:val="center"/>
          </w:tcPr>
          <w:p w14:paraId="5EFCDBA8"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54956</w:t>
            </w:r>
          </w:p>
        </w:tc>
      </w:tr>
      <w:tr w:rsidR="00855CA3" w:rsidRPr="00A603B3" w14:paraId="33CEF48F" w14:textId="77777777" w:rsidTr="00EC1AB9">
        <w:trPr>
          <w:trHeight w:val="283"/>
          <w:jc w:val="center"/>
        </w:trPr>
        <w:tc>
          <w:tcPr>
            <w:tcW w:w="858" w:type="dxa"/>
            <w:shd w:val="clear" w:color="auto" w:fill="auto"/>
            <w:vAlign w:val="center"/>
          </w:tcPr>
          <w:p w14:paraId="48498D72"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7</w:t>
            </w:r>
          </w:p>
        </w:tc>
        <w:tc>
          <w:tcPr>
            <w:tcW w:w="2457" w:type="dxa"/>
            <w:shd w:val="clear" w:color="auto" w:fill="auto"/>
            <w:vAlign w:val="center"/>
          </w:tcPr>
          <w:p w14:paraId="48C4252E" w14:textId="77777777" w:rsidR="00855CA3" w:rsidRPr="0030314E"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proofErr w:type="gramStart"/>
            <w:r w:rsidRPr="0030314E">
              <w:rPr>
                <w:rFonts w:ascii="华文细黑" w:eastAsia="华文细黑" w:hAnsi="华文细黑" w:cs="Arial" w:hint="eastAsia"/>
                <w:sz w:val="18"/>
                <w:szCs w:val="18"/>
              </w:rPr>
              <w:t>临泓路</w:t>
            </w:r>
            <w:proofErr w:type="gramEnd"/>
            <w:r w:rsidRPr="00D21064">
              <w:rPr>
                <w:rFonts w:ascii="Arial" w:eastAsia="华文细黑" w:hAnsi="Arial" w:cs="Arial" w:hint="eastAsia"/>
                <w:sz w:val="18"/>
                <w:szCs w:val="18"/>
              </w:rPr>
              <w:t>6</w:t>
            </w:r>
            <w:r w:rsidRPr="0030314E">
              <w:rPr>
                <w:rFonts w:ascii="华文细黑" w:eastAsia="华文细黑" w:hAnsi="华文细黑" w:cs="Arial" w:hint="eastAsia"/>
                <w:sz w:val="18"/>
                <w:szCs w:val="18"/>
              </w:rPr>
              <w:t>号院</w:t>
            </w:r>
          </w:p>
        </w:tc>
        <w:tc>
          <w:tcPr>
            <w:tcW w:w="2937" w:type="dxa"/>
            <w:shd w:val="clear" w:color="auto" w:fill="auto"/>
            <w:vAlign w:val="center"/>
          </w:tcPr>
          <w:p w14:paraId="27D33C97" w14:textId="77777777" w:rsidR="00855CA3" w:rsidRPr="0030314E"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0</w:t>
            </w:r>
          </w:p>
        </w:tc>
        <w:tc>
          <w:tcPr>
            <w:tcW w:w="3047" w:type="dxa"/>
            <w:shd w:val="clear" w:color="auto" w:fill="auto"/>
            <w:vAlign w:val="center"/>
          </w:tcPr>
          <w:p w14:paraId="6DC82F64" w14:textId="77777777" w:rsidR="00855CA3" w:rsidRPr="0030314E" w:rsidRDefault="007E2756" w:rsidP="00416C7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w:t>
            </w:r>
            <w:r w:rsidR="00416C70">
              <w:rPr>
                <w:rFonts w:ascii="Arial" w:eastAsia="华文细黑" w:hAnsi="Arial" w:cs="Arial" w:hint="eastAsia"/>
                <w:sz w:val="18"/>
                <w:szCs w:val="18"/>
              </w:rPr>
              <w:t>4855</w:t>
            </w:r>
          </w:p>
        </w:tc>
      </w:tr>
      <w:tr w:rsidR="00855CA3" w:rsidRPr="00A603B3" w14:paraId="30B7F6F6" w14:textId="77777777" w:rsidTr="00EC1AB9">
        <w:trPr>
          <w:trHeight w:val="283"/>
          <w:jc w:val="center"/>
        </w:trPr>
        <w:tc>
          <w:tcPr>
            <w:tcW w:w="858" w:type="dxa"/>
            <w:shd w:val="clear" w:color="auto" w:fill="auto"/>
            <w:vAlign w:val="center"/>
          </w:tcPr>
          <w:p w14:paraId="2588D4B6" w14:textId="77777777" w:rsidR="00855CA3" w:rsidRPr="00617A83" w:rsidRDefault="00855CA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8</w:t>
            </w:r>
          </w:p>
        </w:tc>
        <w:tc>
          <w:tcPr>
            <w:tcW w:w="2457" w:type="dxa"/>
            <w:shd w:val="clear" w:color="auto" w:fill="auto"/>
            <w:vAlign w:val="center"/>
          </w:tcPr>
          <w:p w14:paraId="0D551DE4" w14:textId="77777777" w:rsidR="00855CA3" w:rsidRPr="0030314E" w:rsidRDefault="00617A83"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30314E">
              <w:rPr>
                <w:rFonts w:ascii="华文细黑" w:eastAsia="华文细黑" w:hAnsi="华文细黑" w:cs="Arial" w:hint="eastAsia"/>
                <w:sz w:val="18"/>
                <w:szCs w:val="18"/>
              </w:rPr>
              <w:t>大红门东门里</w:t>
            </w:r>
          </w:p>
        </w:tc>
        <w:tc>
          <w:tcPr>
            <w:tcW w:w="2937" w:type="dxa"/>
            <w:shd w:val="clear" w:color="auto" w:fill="auto"/>
            <w:vAlign w:val="center"/>
          </w:tcPr>
          <w:p w14:paraId="15686A27" w14:textId="77777777" w:rsidR="00855CA3" w:rsidRPr="0030314E"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0</w:t>
            </w:r>
          </w:p>
        </w:tc>
        <w:tc>
          <w:tcPr>
            <w:tcW w:w="3047" w:type="dxa"/>
            <w:shd w:val="clear" w:color="auto" w:fill="auto"/>
            <w:vAlign w:val="center"/>
          </w:tcPr>
          <w:p w14:paraId="61BD2817" w14:textId="77777777" w:rsidR="00855CA3" w:rsidRPr="0030314E"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51177</w:t>
            </w:r>
          </w:p>
        </w:tc>
      </w:tr>
      <w:tr w:rsidR="0053185B" w:rsidRPr="00C70FDB" w14:paraId="1CB563E2" w14:textId="77777777" w:rsidTr="00EC1AB9">
        <w:trPr>
          <w:trHeight w:val="283"/>
          <w:jc w:val="center"/>
        </w:trPr>
        <w:tc>
          <w:tcPr>
            <w:tcW w:w="858" w:type="dxa"/>
            <w:shd w:val="clear" w:color="auto" w:fill="auto"/>
            <w:vAlign w:val="center"/>
          </w:tcPr>
          <w:p w14:paraId="1C8A17D5" w14:textId="77777777" w:rsidR="0053185B" w:rsidRPr="00617A83" w:rsidRDefault="00C87D80"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9</w:t>
            </w:r>
          </w:p>
        </w:tc>
        <w:tc>
          <w:tcPr>
            <w:tcW w:w="2457" w:type="dxa"/>
            <w:shd w:val="clear" w:color="auto" w:fill="auto"/>
            <w:vAlign w:val="center"/>
          </w:tcPr>
          <w:p w14:paraId="78C0FF65" w14:textId="77777777" w:rsidR="0053185B" w:rsidRPr="00C70FDB"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proofErr w:type="gramStart"/>
            <w:r>
              <w:rPr>
                <w:rFonts w:ascii="华文细黑" w:eastAsia="华文细黑" w:hAnsi="华文细黑" w:cs="Arial" w:hint="eastAsia"/>
                <w:sz w:val="18"/>
                <w:szCs w:val="18"/>
              </w:rPr>
              <w:t>鑫宝苑</w:t>
            </w:r>
            <w:proofErr w:type="gramEnd"/>
          </w:p>
        </w:tc>
        <w:tc>
          <w:tcPr>
            <w:tcW w:w="2937" w:type="dxa"/>
            <w:shd w:val="clear" w:color="auto" w:fill="auto"/>
            <w:vAlign w:val="center"/>
          </w:tcPr>
          <w:p w14:paraId="1F12CEAA" w14:textId="77777777" w:rsidR="0053185B" w:rsidRPr="00C70FDB"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2</w:t>
            </w:r>
          </w:p>
        </w:tc>
        <w:tc>
          <w:tcPr>
            <w:tcW w:w="3047" w:type="dxa"/>
            <w:shd w:val="clear" w:color="auto" w:fill="auto"/>
            <w:vAlign w:val="center"/>
          </w:tcPr>
          <w:p w14:paraId="2F8F04BC" w14:textId="77777777" w:rsidR="0053185B" w:rsidRPr="00C70FDB" w:rsidRDefault="007E2756" w:rsidP="00A603B3">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54856</w:t>
            </w:r>
          </w:p>
        </w:tc>
      </w:tr>
      <w:tr w:rsidR="00C87D80" w:rsidRPr="00C70FDB" w14:paraId="1F361C32" w14:textId="77777777" w:rsidTr="00EC1AB9">
        <w:trPr>
          <w:trHeight w:val="283"/>
          <w:jc w:val="center"/>
        </w:trPr>
        <w:tc>
          <w:tcPr>
            <w:tcW w:w="858" w:type="dxa"/>
            <w:shd w:val="clear" w:color="auto" w:fill="auto"/>
            <w:vAlign w:val="center"/>
          </w:tcPr>
          <w:p w14:paraId="75C5A8CB" w14:textId="77777777" w:rsidR="00C87D80" w:rsidRPr="00C70FDB" w:rsidRDefault="00C87D80"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10</w:t>
            </w:r>
          </w:p>
        </w:tc>
        <w:tc>
          <w:tcPr>
            <w:tcW w:w="2457" w:type="dxa"/>
            <w:shd w:val="clear" w:color="auto" w:fill="auto"/>
            <w:vAlign w:val="center"/>
          </w:tcPr>
          <w:p w14:paraId="3AE96FD4" w14:textId="77777777" w:rsidR="00C87D80"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Pr>
                <w:rFonts w:ascii="华文细黑" w:eastAsia="华文细黑" w:hAnsi="华文细黑" w:cs="Arial" w:hint="eastAsia"/>
                <w:sz w:val="18"/>
                <w:szCs w:val="18"/>
              </w:rPr>
              <w:t>远洋自然</w:t>
            </w:r>
          </w:p>
        </w:tc>
        <w:tc>
          <w:tcPr>
            <w:tcW w:w="2937" w:type="dxa"/>
            <w:shd w:val="clear" w:color="auto" w:fill="auto"/>
            <w:vAlign w:val="center"/>
          </w:tcPr>
          <w:p w14:paraId="2873EA10"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21</w:t>
            </w:r>
          </w:p>
        </w:tc>
        <w:tc>
          <w:tcPr>
            <w:tcW w:w="3047" w:type="dxa"/>
            <w:shd w:val="clear" w:color="auto" w:fill="auto"/>
            <w:vAlign w:val="center"/>
          </w:tcPr>
          <w:p w14:paraId="01E73DAF"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67282</w:t>
            </w:r>
          </w:p>
        </w:tc>
      </w:tr>
      <w:tr w:rsidR="00C87D80" w:rsidRPr="00C70FDB" w14:paraId="69BB879D" w14:textId="77777777" w:rsidTr="00EC1AB9">
        <w:trPr>
          <w:trHeight w:val="283"/>
          <w:jc w:val="center"/>
        </w:trPr>
        <w:tc>
          <w:tcPr>
            <w:tcW w:w="858" w:type="dxa"/>
            <w:shd w:val="clear" w:color="auto" w:fill="auto"/>
            <w:vAlign w:val="center"/>
          </w:tcPr>
          <w:p w14:paraId="79E477CA" w14:textId="77777777" w:rsidR="00C87D80" w:rsidRPr="00C70FDB" w:rsidRDefault="00C87D80"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11</w:t>
            </w:r>
          </w:p>
        </w:tc>
        <w:tc>
          <w:tcPr>
            <w:tcW w:w="2457" w:type="dxa"/>
            <w:shd w:val="clear" w:color="auto" w:fill="auto"/>
            <w:vAlign w:val="center"/>
          </w:tcPr>
          <w:p w14:paraId="4CD4781E" w14:textId="77777777" w:rsidR="00C87D80"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C87D80">
              <w:rPr>
                <w:rFonts w:ascii="华文细黑" w:eastAsia="华文细黑" w:hAnsi="华文细黑" w:cs="Arial" w:hint="eastAsia"/>
                <w:sz w:val="18"/>
                <w:szCs w:val="18"/>
              </w:rPr>
              <w:t>金胜嘉</w:t>
            </w:r>
            <w:proofErr w:type="gramStart"/>
            <w:r w:rsidRPr="00C87D80">
              <w:rPr>
                <w:rFonts w:ascii="华文细黑" w:eastAsia="华文细黑" w:hAnsi="华文细黑" w:cs="Arial" w:hint="eastAsia"/>
                <w:sz w:val="18"/>
                <w:szCs w:val="18"/>
              </w:rPr>
              <w:t>谊</w:t>
            </w:r>
            <w:proofErr w:type="gramEnd"/>
            <w:r w:rsidRPr="00C87D80">
              <w:rPr>
                <w:rFonts w:ascii="华文细黑" w:eastAsia="华文细黑" w:hAnsi="华文细黑" w:cs="Arial" w:hint="eastAsia"/>
                <w:sz w:val="18"/>
                <w:szCs w:val="18"/>
              </w:rPr>
              <w:t>家园</w:t>
            </w:r>
          </w:p>
        </w:tc>
        <w:tc>
          <w:tcPr>
            <w:tcW w:w="2937" w:type="dxa"/>
            <w:shd w:val="clear" w:color="auto" w:fill="auto"/>
            <w:vAlign w:val="center"/>
          </w:tcPr>
          <w:p w14:paraId="0E10FAC8"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13</w:t>
            </w:r>
          </w:p>
        </w:tc>
        <w:tc>
          <w:tcPr>
            <w:tcW w:w="3047" w:type="dxa"/>
            <w:shd w:val="clear" w:color="auto" w:fill="auto"/>
            <w:vAlign w:val="center"/>
          </w:tcPr>
          <w:p w14:paraId="3C718301"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66724</w:t>
            </w:r>
          </w:p>
        </w:tc>
      </w:tr>
      <w:tr w:rsidR="00C87D80" w:rsidRPr="00C70FDB" w14:paraId="2952C39B" w14:textId="77777777" w:rsidTr="00EC1AB9">
        <w:trPr>
          <w:trHeight w:val="283"/>
          <w:jc w:val="center"/>
        </w:trPr>
        <w:tc>
          <w:tcPr>
            <w:tcW w:w="858" w:type="dxa"/>
            <w:shd w:val="clear" w:color="auto" w:fill="auto"/>
            <w:vAlign w:val="center"/>
          </w:tcPr>
          <w:p w14:paraId="5A4E9276" w14:textId="77777777" w:rsidR="00C87D80" w:rsidRPr="00C70FDB" w:rsidRDefault="00C87D80"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12</w:t>
            </w:r>
          </w:p>
        </w:tc>
        <w:tc>
          <w:tcPr>
            <w:tcW w:w="2457" w:type="dxa"/>
            <w:shd w:val="clear" w:color="auto" w:fill="auto"/>
            <w:vAlign w:val="center"/>
          </w:tcPr>
          <w:p w14:paraId="13559F72" w14:textId="77777777" w:rsidR="00C87D80" w:rsidRPr="00C87D80"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C87D80">
              <w:rPr>
                <w:rFonts w:ascii="华文细黑" w:eastAsia="华文细黑" w:hAnsi="华文细黑" w:cs="Arial" w:hint="eastAsia"/>
                <w:sz w:val="18"/>
                <w:szCs w:val="18"/>
              </w:rPr>
              <w:t>上海建筑</w:t>
            </w:r>
          </w:p>
        </w:tc>
        <w:tc>
          <w:tcPr>
            <w:tcW w:w="2937" w:type="dxa"/>
            <w:shd w:val="clear" w:color="auto" w:fill="auto"/>
            <w:vAlign w:val="center"/>
          </w:tcPr>
          <w:p w14:paraId="56D2A570" w14:textId="77777777" w:rsidR="00C87D80" w:rsidRPr="00C70FDB" w:rsidRDefault="007E2756" w:rsidP="00416C70">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2</w:t>
            </w:r>
            <w:r w:rsidR="00416C70">
              <w:rPr>
                <w:rFonts w:ascii="Arial" w:eastAsia="华文细黑" w:hAnsi="Arial" w:cs="Arial" w:hint="eastAsia"/>
                <w:sz w:val="18"/>
                <w:szCs w:val="18"/>
              </w:rPr>
              <w:t>3</w:t>
            </w:r>
          </w:p>
        </w:tc>
        <w:tc>
          <w:tcPr>
            <w:tcW w:w="3047" w:type="dxa"/>
            <w:shd w:val="clear" w:color="auto" w:fill="auto"/>
            <w:vAlign w:val="center"/>
          </w:tcPr>
          <w:p w14:paraId="6A21AF66" w14:textId="77777777" w:rsidR="00C87D80" w:rsidRPr="00C70FDB" w:rsidRDefault="007E2756" w:rsidP="00A603B3">
            <w:pPr>
              <w:pStyle w:val="10"/>
              <w:autoSpaceDE w:val="0"/>
              <w:autoSpaceDN w:val="0"/>
              <w:snapToGrid w:val="0"/>
              <w:spacing w:line="0" w:lineRule="atLeast"/>
              <w:jc w:val="both"/>
              <w:textAlignment w:val="bottom"/>
              <w:rPr>
                <w:rFonts w:ascii="Arial" w:eastAsia="华文细黑" w:hAnsi="Arial" w:cs="Arial"/>
                <w:sz w:val="18"/>
                <w:szCs w:val="18"/>
              </w:rPr>
            </w:pPr>
            <w:r w:rsidRPr="00D21064">
              <w:rPr>
                <w:rFonts w:ascii="Arial" w:eastAsia="华文细黑" w:hAnsi="Arial" w:cs="Arial" w:hint="eastAsia"/>
                <w:sz w:val="18"/>
                <w:szCs w:val="18"/>
              </w:rPr>
              <w:t>71751</w:t>
            </w:r>
          </w:p>
        </w:tc>
      </w:tr>
      <w:tr w:rsidR="00C87D80" w:rsidRPr="00A603B3" w14:paraId="644259E3" w14:textId="77777777" w:rsidTr="00C87D80">
        <w:trPr>
          <w:trHeight w:val="283"/>
          <w:jc w:val="center"/>
        </w:trPr>
        <w:tc>
          <w:tcPr>
            <w:tcW w:w="858" w:type="dxa"/>
            <w:shd w:val="clear" w:color="auto" w:fill="auto"/>
            <w:vAlign w:val="center"/>
          </w:tcPr>
          <w:p w14:paraId="6726EC32" w14:textId="77777777" w:rsidR="00C87D80" w:rsidRPr="00617A83"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13</w:t>
            </w:r>
          </w:p>
        </w:tc>
        <w:tc>
          <w:tcPr>
            <w:tcW w:w="2457" w:type="dxa"/>
            <w:shd w:val="clear" w:color="auto" w:fill="auto"/>
            <w:vAlign w:val="center"/>
          </w:tcPr>
          <w:p w14:paraId="5B4020AA" w14:textId="77777777" w:rsidR="00C87D80" w:rsidRPr="0030314E"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30314E">
              <w:rPr>
                <w:rFonts w:ascii="华文细黑" w:eastAsia="华文细黑" w:hAnsi="华文细黑" w:cs="Arial" w:hint="eastAsia"/>
                <w:sz w:val="18"/>
                <w:szCs w:val="18"/>
              </w:rPr>
              <w:t>苗圃东里</w:t>
            </w:r>
          </w:p>
        </w:tc>
        <w:tc>
          <w:tcPr>
            <w:tcW w:w="2937" w:type="dxa"/>
            <w:shd w:val="clear" w:color="auto" w:fill="auto"/>
            <w:vAlign w:val="center"/>
          </w:tcPr>
          <w:p w14:paraId="4632062E" w14:textId="77777777" w:rsidR="00C87D80" w:rsidRPr="0030314E" w:rsidRDefault="007E2756"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10</w:t>
            </w:r>
          </w:p>
        </w:tc>
        <w:tc>
          <w:tcPr>
            <w:tcW w:w="3047" w:type="dxa"/>
            <w:shd w:val="clear" w:color="auto" w:fill="auto"/>
            <w:vAlign w:val="center"/>
          </w:tcPr>
          <w:p w14:paraId="0823E62F" w14:textId="77777777" w:rsidR="00C87D80" w:rsidRPr="0030314E" w:rsidRDefault="007E2756" w:rsidP="00416C7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w:t>
            </w:r>
            <w:r w:rsidR="00416C70">
              <w:rPr>
                <w:rFonts w:ascii="Arial" w:eastAsia="华文细黑" w:hAnsi="Arial" w:cs="Arial" w:hint="eastAsia"/>
                <w:sz w:val="18"/>
                <w:szCs w:val="18"/>
              </w:rPr>
              <w:t>3066</w:t>
            </w:r>
          </w:p>
        </w:tc>
      </w:tr>
      <w:tr w:rsidR="00C87D80" w:rsidRPr="00A603B3" w14:paraId="0AE4E4E4" w14:textId="77777777" w:rsidTr="00C87D80">
        <w:trPr>
          <w:trHeight w:val="283"/>
          <w:jc w:val="center"/>
        </w:trPr>
        <w:tc>
          <w:tcPr>
            <w:tcW w:w="858" w:type="dxa"/>
            <w:shd w:val="clear" w:color="auto" w:fill="auto"/>
            <w:vAlign w:val="center"/>
          </w:tcPr>
          <w:p w14:paraId="607F37DF" w14:textId="77777777" w:rsidR="00C87D80" w:rsidRPr="00617A83"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14</w:t>
            </w:r>
          </w:p>
        </w:tc>
        <w:tc>
          <w:tcPr>
            <w:tcW w:w="2457" w:type="dxa"/>
            <w:shd w:val="clear" w:color="auto" w:fill="auto"/>
            <w:vAlign w:val="center"/>
          </w:tcPr>
          <w:p w14:paraId="0B8F611F" w14:textId="77777777" w:rsidR="00C87D80" w:rsidRPr="0030314E"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30314E">
              <w:rPr>
                <w:rFonts w:ascii="华文细黑" w:eastAsia="华文细黑" w:hAnsi="华文细黑" w:cs="Arial" w:hint="eastAsia"/>
                <w:sz w:val="18"/>
                <w:szCs w:val="18"/>
              </w:rPr>
              <w:t>大红门南里</w:t>
            </w:r>
          </w:p>
        </w:tc>
        <w:tc>
          <w:tcPr>
            <w:tcW w:w="2937" w:type="dxa"/>
            <w:shd w:val="clear" w:color="auto" w:fill="auto"/>
            <w:vAlign w:val="center"/>
          </w:tcPr>
          <w:p w14:paraId="168DA673" w14:textId="77777777" w:rsidR="00C87D80" w:rsidRPr="0030314E" w:rsidRDefault="00C87D80"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1</w:t>
            </w:r>
          </w:p>
        </w:tc>
        <w:tc>
          <w:tcPr>
            <w:tcW w:w="3047" w:type="dxa"/>
            <w:shd w:val="clear" w:color="auto" w:fill="auto"/>
            <w:vAlign w:val="center"/>
          </w:tcPr>
          <w:p w14:paraId="5337487E" w14:textId="77777777" w:rsidR="00C87D80" w:rsidRPr="0030314E" w:rsidRDefault="007E2756" w:rsidP="00C87D80">
            <w:pPr>
              <w:pStyle w:val="10"/>
              <w:autoSpaceDE w:val="0"/>
              <w:autoSpaceDN w:val="0"/>
              <w:snapToGrid w:val="0"/>
              <w:spacing w:line="0" w:lineRule="atLeast"/>
              <w:jc w:val="both"/>
              <w:textAlignment w:val="bottom"/>
              <w:rPr>
                <w:rFonts w:ascii="华文细黑" w:eastAsia="华文细黑" w:hAnsi="华文细黑" w:cs="Arial"/>
                <w:sz w:val="18"/>
                <w:szCs w:val="18"/>
              </w:rPr>
            </w:pPr>
            <w:r w:rsidRPr="00D21064">
              <w:rPr>
                <w:rFonts w:ascii="Arial" w:eastAsia="华文细黑" w:hAnsi="Arial" w:cs="Arial" w:hint="eastAsia"/>
                <w:sz w:val="18"/>
                <w:szCs w:val="18"/>
              </w:rPr>
              <w:t>54959</w:t>
            </w:r>
          </w:p>
        </w:tc>
      </w:tr>
    </w:tbl>
    <w:p w14:paraId="0A2DAD83" w14:textId="77777777" w:rsidR="008E5D1C" w:rsidRDefault="008E5D1C" w:rsidP="00216652">
      <w:pPr>
        <w:pStyle w:val="10"/>
        <w:autoSpaceDE w:val="0"/>
        <w:autoSpaceDN w:val="0"/>
        <w:snapToGrid w:val="0"/>
        <w:spacing w:line="240" w:lineRule="auto"/>
        <w:jc w:val="both"/>
        <w:textAlignment w:val="bottom"/>
        <w:rPr>
          <w:rFonts w:ascii="华文细黑" w:eastAsia="华文细黑" w:hAnsi="华文细黑" w:cs="Arial"/>
          <w:sz w:val="18"/>
          <w:szCs w:val="18"/>
        </w:rPr>
      </w:pPr>
      <w:r w:rsidRPr="00216652">
        <w:rPr>
          <w:rFonts w:ascii="华文细黑" w:eastAsia="华文细黑" w:hAnsi="华文细黑" w:cs="Arial" w:hint="eastAsia"/>
          <w:sz w:val="18"/>
          <w:szCs w:val="18"/>
        </w:rPr>
        <w:t>单位：套、元/平方米</w:t>
      </w:r>
    </w:p>
    <w:p w14:paraId="6187FB16" w14:textId="0BFD106D" w:rsidR="00D6636F" w:rsidRPr="00216652" w:rsidRDefault="00D6636F" w:rsidP="00216652">
      <w:pPr>
        <w:pStyle w:val="10"/>
        <w:autoSpaceDE w:val="0"/>
        <w:autoSpaceDN w:val="0"/>
        <w:snapToGrid w:val="0"/>
        <w:spacing w:line="240" w:lineRule="auto"/>
        <w:jc w:val="both"/>
        <w:textAlignment w:val="bottom"/>
        <w:rPr>
          <w:rFonts w:ascii="华文细黑" w:eastAsia="华文细黑" w:hAnsi="华文细黑" w:cs="Arial"/>
          <w:sz w:val="18"/>
          <w:szCs w:val="18"/>
        </w:rPr>
      </w:pPr>
      <w:r w:rsidRPr="00D6636F">
        <w:rPr>
          <w:rFonts w:ascii="华文细黑" w:eastAsia="华文细黑" w:hAnsi="华文细黑" w:cs="Arial" w:hint="eastAsia"/>
          <w:sz w:val="18"/>
          <w:szCs w:val="18"/>
        </w:rPr>
        <w:t>注：其中序号</w:t>
      </w:r>
      <w:r w:rsidRPr="00D6636F">
        <w:rPr>
          <w:rFonts w:ascii="华文细黑" w:eastAsia="华文细黑" w:hAnsi="华文细黑" w:cs="Arial"/>
          <w:sz w:val="18"/>
          <w:szCs w:val="18"/>
        </w:rPr>
        <w:t>8、9、11、14为2023年8月参考价格、序号1、2、3、4、5、6、7、10、12、13为2023年9月参考价格</w:t>
      </w:r>
    </w:p>
    <w:p w14:paraId="1566344A" w14:textId="40AF4B0A" w:rsidR="00216652" w:rsidRDefault="00216652" w:rsidP="00216652">
      <w:pPr>
        <w:pStyle w:val="10"/>
        <w:autoSpaceDE w:val="0"/>
        <w:autoSpaceDN w:val="0"/>
        <w:snapToGrid w:val="0"/>
        <w:spacing w:line="240" w:lineRule="auto"/>
        <w:jc w:val="both"/>
        <w:textAlignment w:val="bottom"/>
        <w:rPr>
          <w:rFonts w:ascii="华文细黑" w:eastAsia="华文细黑" w:hAnsi="华文细黑" w:cs="Arial"/>
          <w:sz w:val="18"/>
          <w:szCs w:val="18"/>
        </w:rPr>
      </w:pPr>
    </w:p>
    <w:p w14:paraId="07949A26" w14:textId="77777777" w:rsidR="008E5D1C" w:rsidRDefault="003869F1" w:rsidP="008E5D1C">
      <w:pPr>
        <w:pStyle w:val="10"/>
        <w:autoSpaceDE w:val="0"/>
        <w:autoSpaceDN w:val="0"/>
        <w:snapToGrid w:val="0"/>
        <w:spacing w:line="480" w:lineRule="auto"/>
        <w:ind w:firstLineChars="200" w:firstLine="420"/>
        <w:jc w:val="both"/>
        <w:textAlignment w:val="bottom"/>
        <w:rPr>
          <w:rFonts w:ascii="Arial" w:hAnsi="Arial" w:cs="Arial"/>
          <w:sz w:val="21"/>
          <w:szCs w:val="21"/>
        </w:rPr>
      </w:pPr>
      <w:r w:rsidRPr="00855CA3">
        <w:rPr>
          <w:rFonts w:ascii="Arial" w:hAnsi="Arial" w:cs="Arial" w:hint="eastAsia"/>
          <w:sz w:val="21"/>
          <w:szCs w:val="21"/>
        </w:rPr>
        <w:t>评估专业人员</w:t>
      </w:r>
      <w:r>
        <w:rPr>
          <w:rFonts w:ascii="Arial" w:hAnsi="Arial" w:cs="Arial" w:hint="eastAsia"/>
          <w:sz w:val="21"/>
          <w:szCs w:val="21"/>
        </w:rPr>
        <w:t>通过将估价对象与上述住宅项目在区位、实物状况等方面进行对比并参考上述住宅项目近期交易的活跃程度</w:t>
      </w:r>
      <w:r w:rsidR="008E5D1C" w:rsidRPr="00855CA3">
        <w:rPr>
          <w:rFonts w:ascii="Arial" w:hAnsi="Arial" w:cs="Arial" w:hint="eastAsia"/>
          <w:sz w:val="21"/>
          <w:szCs w:val="21"/>
        </w:rPr>
        <w:t>，</w:t>
      </w:r>
      <w:r>
        <w:rPr>
          <w:rFonts w:ascii="Arial" w:hAnsi="Arial" w:cs="Arial" w:hint="eastAsia"/>
          <w:sz w:val="21"/>
          <w:szCs w:val="21"/>
        </w:rPr>
        <w:t>最终</w:t>
      </w:r>
      <w:r w:rsidR="008E5D1C" w:rsidRPr="00855CA3">
        <w:rPr>
          <w:rFonts w:ascii="Arial" w:hAnsi="Arial" w:cs="Arial" w:hint="eastAsia"/>
          <w:sz w:val="21"/>
          <w:szCs w:val="21"/>
        </w:rPr>
        <w:t>确定</w:t>
      </w:r>
      <w:r w:rsidR="00855CA3" w:rsidRPr="00855CA3">
        <w:rPr>
          <w:rFonts w:ascii="Arial" w:hAnsi="Arial" w:cs="Arial" w:hint="eastAsia"/>
          <w:sz w:val="21"/>
          <w:szCs w:val="21"/>
        </w:rPr>
        <w:t>建欣苑一里、建欣苑三里、</w:t>
      </w:r>
      <w:r w:rsidR="001106B0" w:rsidRPr="00855CA3">
        <w:rPr>
          <w:rFonts w:ascii="Arial" w:hAnsi="Arial" w:cs="Arial" w:hint="eastAsia"/>
          <w:sz w:val="21"/>
          <w:szCs w:val="21"/>
        </w:rPr>
        <w:t>建欣苑</w:t>
      </w:r>
      <w:r w:rsidR="001106B0">
        <w:rPr>
          <w:rFonts w:ascii="Arial" w:hAnsi="Arial" w:cs="Arial" w:hint="eastAsia"/>
          <w:sz w:val="21"/>
          <w:szCs w:val="21"/>
        </w:rPr>
        <w:t>四</w:t>
      </w:r>
      <w:r w:rsidR="001106B0" w:rsidRPr="00855CA3">
        <w:rPr>
          <w:rFonts w:ascii="Arial" w:hAnsi="Arial" w:cs="Arial" w:hint="eastAsia"/>
          <w:sz w:val="21"/>
          <w:szCs w:val="21"/>
        </w:rPr>
        <w:t>里</w:t>
      </w:r>
      <w:r w:rsidR="00855CA3" w:rsidRPr="00D21064">
        <w:rPr>
          <w:rFonts w:ascii="Arial" w:hAnsi="Arial" w:cs="Arial" w:hint="eastAsia"/>
          <w:sz w:val="21"/>
          <w:szCs w:val="21"/>
        </w:rPr>
        <w:t>3</w:t>
      </w:r>
      <w:r w:rsidR="008E5D1C" w:rsidRPr="00855CA3">
        <w:rPr>
          <w:rFonts w:ascii="Arial" w:hAnsi="Arial" w:cs="Arial"/>
          <w:sz w:val="21"/>
          <w:szCs w:val="21"/>
        </w:rPr>
        <w:t>个</w:t>
      </w:r>
      <w:r>
        <w:rPr>
          <w:rFonts w:ascii="Arial" w:hAnsi="Arial" w:cs="Arial" w:hint="eastAsia"/>
          <w:sz w:val="21"/>
          <w:szCs w:val="21"/>
        </w:rPr>
        <w:t>住宅项目作为本次评估的</w:t>
      </w:r>
      <w:r w:rsidR="008E5D1C" w:rsidRPr="00855CA3">
        <w:rPr>
          <w:rFonts w:ascii="Arial" w:hAnsi="Arial" w:cs="Arial" w:hint="eastAsia"/>
          <w:sz w:val="21"/>
          <w:szCs w:val="21"/>
        </w:rPr>
        <w:t>可比实例。</w:t>
      </w:r>
    </w:p>
    <w:p w14:paraId="6AEA6AC2" w14:textId="77777777" w:rsidR="00147997" w:rsidRDefault="00147997" w:rsidP="00147997">
      <w:pPr>
        <w:pStyle w:val="10"/>
        <w:autoSpaceDE w:val="0"/>
        <w:autoSpaceDN w:val="0"/>
        <w:snapToGrid w:val="0"/>
        <w:spacing w:line="480" w:lineRule="auto"/>
        <w:jc w:val="both"/>
        <w:textAlignment w:val="bottom"/>
        <w:rPr>
          <w:rFonts w:ascii="Arial" w:hAnsi="Arial" w:cs="Arial"/>
          <w:sz w:val="21"/>
          <w:szCs w:val="21"/>
        </w:rPr>
      </w:pPr>
    </w:p>
    <w:p w14:paraId="3E0E9534" w14:textId="77777777" w:rsidR="00147997" w:rsidRPr="00FF2925" w:rsidRDefault="00147997" w:rsidP="00147997">
      <w:pPr>
        <w:pStyle w:val="10"/>
        <w:autoSpaceDE w:val="0"/>
        <w:autoSpaceDN w:val="0"/>
        <w:snapToGrid w:val="0"/>
        <w:spacing w:line="480" w:lineRule="auto"/>
        <w:jc w:val="both"/>
        <w:textAlignment w:val="bottom"/>
        <w:rPr>
          <w:rFonts w:ascii="楷体_GB2312" w:eastAsia="楷体_GB2312" w:hAnsi="楷体" w:cs="Arial"/>
          <w:sz w:val="21"/>
          <w:szCs w:val="21"/>
        </w:rPr>
      </w:pPr>
      <w:r w:rsidRPr="00FF2925">
        <w:rPr>
          <w:rFonts w:ascii="楷体_GB2312" w:eastAsia="楷体_GB2312" w:hAnsi="楷体" w:cs="Arial" w:hint="eastAsia"/>
          <w:sz w:val="21"/>
          <w:szCs w:val="21"/>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3869F1" w14:paraId="2ACAA4BA" w14:textId="77777777" w:rsidTr="00147997">
        <w:trPr>
          <w:cantSplit/>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07EC7FA" w14:textId="77777777" w:rsidR="003869F1" w:rsidRPr="00764366" w:rsidRDefault="003869F1" w:rsidP="003869F1">
            <w:pPr>
              <w:keepNext/>
              <w:widowControl w:val="0"/>
              <w:adjustRightInd w:val="0"/>
              <w:snapToGrid w:val="0"/>
              <w:jc w:val="center"/>
              <w:rPr>
                <w:rFonts w:ascii="华文细黑" w:eastAsia="华文细黑" w:hAnsi="华文细黑" w:cs="Times New Roman"/>
                <w:sz w:val="18"/>
                <w:szCs w:val="18"/>
              </w:rPr>
            </w:pPr>
            <w:r w:rsidRPr="00764366">
              <w:rPr>
                <w:rFonts w:ascii="华文细黑" w:eastAsia="华文细黑" w:hAnsi="华文细黑" w:hint="eastAsia"/>
                <w:sz w:val="18"/>
                <w:szCs w:val="18"/>
              </w:rPr>
              <w:lastRenderedPageBreak/>
              <w:t>案例位置</w:t>
            </w:r>
          </w:p>
        </w:tc>
      </w:tr>
      <w:tr w:rsidR="003869F1" w14:paraId="13339657" w14:textId="77777777" w:rsidTr="00147997">
        <w:trPr>
          <w:cantSplit/>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3B1E446B" w14:textId="77777777" w:rsidR="003869F1" w:rsidRDefault="007B4E38" w:rsidP="00E33925">
            <w:pPr>
              <w:keepNext/>
              <w:widowControl w:val="0"/>
              <w:adjustRightInd w:val="0"/>
              <w:snapToGrid w:val="0"/>
              <w:jc w:val="center"/>
              <w:rPr>
                <w:rFonts w:ascii="Times New Roman" w:hAnsi="Times New Roman" w:cs="Times New Roman"/>
                <w:sz w:val="22"/>
              </w:rPr>
            </w:pPr>
            <w:r>
              <w:rPr>
                <w:noProof/>
              </w:rPr>
              <mc:AlternateContent>
                <mc:Choice Requires="wps">
                  <w:drawing>
                    <wp:anchor distT="0" distB="0" distL="114300" distR="114300" simplePos="0" relativeHeight="251658240" behindDoc="0" locked="0" layoutInCell="1" allowOverlap="1" wp14:anchorId="1C853A09" wp14:editId="3E103646">
                      <wp:simplePos x="0" y="0"/>
                      <wp:positionH relativeFrom="column">
                        <wp:posOffset>2148205</wp:posOffset>
                      </wp:positionH>
                      <wp:positionV relativeFrom="paragraph">
                        <wp:posOffset>1283335</wp:posOffset>
                      </wp:positionV>
                      <wp:extent cx="899795" cy="282575"/>
                      <wp:effectExtent l="12700" t="12700" r="281305" b="301625"/>
                      <wp:wrapNone/>
                      <wp:docPr id="1168404456" name="线形标注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82575"/>
                              </a:xfrm>
                              <a:prstGeom prst="borderCallout1">
                                <a:avLst>
                                  <a:gd name="adj1" fmla="val 40449"/>
                                  <a:gd name="adj2" fmla="val 108468"/>
                                  <a:gd name="adj3" fmla="val 205167"/>
                                  <a:gd name="adj4" fmla="val 130556"/>
                                </a:avLst>
                              </a:prstGeom>
                              <a:solidFill>
                                <a:srgbClr val="558ED5"/>
                              </a:solidFill>
                              <a:ln w="25400" algn="ctr">
                                <a:solidFill>
                                  <a:srgbClr val="385D8A"/>
                                </a:solidFill>
                                <a:miter lim="800000"/>
                                <a:headEnd/>
                                <a:tailEnd/>
                              </a:ln>
                            </wps:spPr>
                            <wps:txbx>
                              <w:txbxContent>
                                <w:p w14:paraId="736A5563" w14:textId="77777777" w:rsidR="00EF6095" w:rsidRDefault="00EF6095" w:rsidP="00317170">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可比实例三</w:t>
                                  </w:r>
                                </w:p>
                                <w:p w14:paraId="515A9C0B" w14:textId="77777777" w:rsidR="00EF6095" w:rsidRDefault="00EF6095" w:rsidP="003869F1">
                                  <w:pPr>
                                    <w:spacing w:line="240" w:lineRule="exact"/>
                                    <w:jc w:val="center"/>
                                    <w:rPr>
                                      <w:rFonts w:ascii="华文细黑" w:eastAsia="华文细黑" w:hAnsi="华文细黑"/>
                                      <w:b/>
                                      <w:color w:val="FFFFFF"/>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13" o:spid="_x0000_s1030" type="#_x0000_t47" style="position:absolute;left:0;text-align:left;margin-left:169.15pt;margin-top:101.05pt;width:70.85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" adj="28200,44316,23429,8737" fillcolor="#558ed5" strokecolor="#385d8a" strokeweight="2pt">
                      <v:textbox>
                        <w:txbxContent>
                          <w:p w14:paraId="736A5563" w14:textId="77777777" w:rsidR="00D26776" w:rsidRDefault="00D26776" w:rsidP="00317170">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可比实例三</w:t>
                            </w:r>
                          </w:p>
                          <w:p w14:paraId="515A9C0B" w14:textId="77777777" w:rsidR="00D26776" w:rsidRDefault="00D26776" w:rsidP="003869F1">
                            <w:pPr>
                              <w:spacing w:line="240" w:lineRule="exact"/>
                              <w:jc w:val="center"/>
                              <w:rPr>
                                <w:rFonts w:ascii="华文细黑" w:eastAsia="华文细黑" w:hAnsi="华文细黑"/>
                                <w:b/>
                                <w:color w:val="FFFFFF"/>
                                <w:sz w:val="18"/>
                                <w:szCs w:val="18"/>
                              </w:rPr>
                            </w:pPr>
                          </w:p>
                        </w:txbxContent>
                      </v:textbox>
                      <o:callout v:ext="edit" minusx="t" minusy="t"/>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14:anchorId="0EFEEE74" wp14:editId="650E9581">
                      <wp:simplePos x="0" y="0"/>
                      <wp:positionH relativeFrom="column">
                        <wp:posOffset>4247515</wp:posOffset>
                      </wp:positionH>
                      <wp:positionV relativeFrom="paragraph">
                        <wp:posOffset>1207770</wp:posOffset>
                      </wp:positionV>
                      <wp:extent cx="899795" cy="282575"/>
                      <wp:effectExtent l="419100" t="12700" r="1905" b="85725"/>
                      <wp:wrapNone/>
                      <wp:docPr id="746617761"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82575"/>
                              </a:xfrm>
                              <a:prstGeom prst="borderCallout1">
                                <a:avLst>
                                  <a:gd name="adj1" fmla="val 40449"/>
                                  <a:gd name="adj2" fmla="val -8468"/>
                                  <a:gd name="adj3" fmla="val 131463"/>
                                  <a:gd name="adj4" fmla="val -44884"/>
                                </a:avLst>
                              </a:prstGeom>
                              <a:solidFill>
                                <a:srgbClr val="558ED5"/>
                              </a:solidFill>
                              <a:ln w="25400">
                                <a:solidFill>
                                  <a:srgbClr val="385D8A"/>
                                </a:solidFill>
                                <a:miter lim="800000"/>
                                <a:headEnd/>
                                <a:tailEnd/>
                              </a:ln>
                            </wps:spPr>
                            <wps:txbx>
                              <w:txbxContent>
                                <w:p w14:paraId="3FCF4016" w14:textId="77777777" w:rsidR="00EF6095" w:rsidRDefault="00EF6095" w:rsidP="00317170">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可比实例二</w:t>
                                  </w:r>
                                </w:p>
                                <w:p w14:paraId="0CDA67EF" w14:textId="77777777" w:rsidR="00EF6095" w:rsidRDefault="00EF6095" w:rsidP="003869F1">
                                  <w:pPr>
                                    <w:snapToGrid w:val="0"/>
                                    <w:spacing w:line="240" w:lineRule="exact"/>
                                    <w:jc w:val="center"/>
                                    <w:rPr>
                                      <w:rFonts w:ascii="华文细黑" w:eastAsia="华文细黑" w:hAnsi="华文细黑"/>
                                      <w:b/>
                                      <w:color w:val="FFFFFF"/>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线形标注 1 1" o:spid="_x0000_s1031" type="#_x0000_t47" style="position:absolute;left:0;text-align:left;margin-left:334.45pt;margin-top:95.1pt;width:70.8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" adj="-9695,28396,-1829,8737" fillcolor="#558ed5" strokecolor="#385d8a" strokeweight="2pt">
                      <v:textbox>
                        <w:txbxContent>
                          <w:p w14:paraId="3FCF4016" w14:textId="77777777" w:rsidR="00D26776" w:rsidRDefault="00D26776" w:rsidP="00317170">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可比实例二</w:t>
                            </w:r>
                          </w:p>
                          <w:p w14:paraId="0CDA67EF" w14:textId="77777777" w:rsidR="00D26776" w:rsidRDefault="00D26776" w:rsidP="003869F1">
                            <w:pPr>
                              <w:snapToGrid w:val="0"/>
                              <w:spacing w:line="240" w:lineRule="exact"/>
                              <w:jc w:val="center"/>
                              <w:rPr>
                                <w:rFonts w:ascii="华文细黑" w:eastAsia="华文细黑" w:hAnsi="华文细黑"/>
                                <w:b/>
                                <w:color w:val="FFFFFF"/>
                                <w:sz w:val="18"/>
                                <w:szCs w:val="18"/>
                              </w:rPr>
                            </w:pPr>
                          </w:p>
                        </w:txbxContent>
                      </v:textbox>
                      <o:callout v:ext="edit" minusy="t"/>
                    </v:shape>
                  </w:pict>
                </mc:Fallback>
              </mc:AlternateContent>
            </w:r>
            <w:r>
              <w:rPr>
                <w:rFonts w:ascii="Times New Roman" w:hAnsi="Times New Roman"/>
                <w:noProof/>
              </w:rPr>
              <mc:AlternateContent>
                <mc:Choice Requires="wps">
                  <w:drawing>
                    <wp:anchor distT="0" distB="0" distL="114300" distR="114300" simplePos="0" relativeHeight="251657216" behindDoc="0" locked="0" layoutInCell="1" allowOverlap="1" wp14:anchorId="7B8A6CFF" wp14:editId="08846B80">
                      <wp:simplePos x="0" y="0"/>
                      <wp:positionH relativeFrom="column">
                        <wp:posOffset>4262755</wp:posOffset>
                      </wp:positionH>
                      <wp:positionV relativeFrom="paragraph">
                        <wp:posOffset>673735</wp:posOffset>
                      </wp:positionV>
                      <wp:extent cx="899795" cy="282575"/>
                      <wp:effectExtent l="520700" t="12700" r="1905" b="0"/>
                      <wp:wrapNone/>
                      <wp:docPr id="1534399778"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82575"/>
                              </a:xfrm>
                              <a:prstGeom prst="borderCallout1">
                                <a:avLst>
                                  <a:gd name="adj1" fmla="val 40449"/>
                                  <a:gd name="adj2" fmla="val -8468"/>
                                  <a:gd name="adj3" fmla="val 86519"/>
                                  <a:gd name="adj4" fmla="val -55681"/>
                                </a:avLst>
                              </a:prstGeom>
                              <a:solidFill>
                                <a:srgbClr val="558ED5"/>
                              </a:solidFill>
                              <a:ln w="25400">
                                <a:solidFill>
                                  <a:srgbClr val="385D8A"/>
                                </a:solidFill>
                                <a:miter lim="800000"/>
                                <a:headEnd/>
                                <a:tailEnd/>
                              </a:ln>
                            </wps:spPr>
                            <wps:txbx>
                              <w:txbxContent>
                                <w:p w14:paraId="5D1B570D" w14:textId="77777777" w:rsidR="00EF6095" w:rsidRDefault="00EF6095" w:rsidP="003869F1">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47" style="position:absolute;left:0;text-align:left;margin-left:335.65pt;margin-top:53.05pt;width:70.8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" adj="-12027,18688,-1829,8737" fillcolor="#558ed5" strokecolor="#385d8a" strokeweight="2pt">
                      <v:textbox>
                        <w:txbxContent>
                          <w:p w14:paraId="5D1B570D" w14:textId="77777777" w:rsidR="00D26776" w:rsidRDefault="00D26776" w:rsidP="003869F1">
                            <w:pPr>
                              <w:snapToGrid w:val="0"/>
                              <w:spacing w:line="240" w:lineRule="exact"/>
                              <w:jc w:val="center"/>
                              <w:rPr>
                                <w:rFonts w:ascii="华文细黑" w:eastAsia="华文细黑" w:hAnsi="华文细黑"/>
                                <w:b/>
                                <w:color w:val="FFFFFF"/>
                                <w:sz w:val="18"/>
                                <w:szCs w:val="18"/>
                              </w:rPr>
                            </w:pPr>
                            <w:r>
                              <w:rPr>
                                <w:rFonts w:ascii="华文细黑" w:eastAsia="华文细黑" w:hAnsi="华文细黑" w:hint="eastAsia"/>
                                <w:b/>
                                <w:color w:val="FFFFFF"/>
                                <w:sz w:val="18"/>
                                <w:szCs w:val="18"/>
                              </w:rPr>
                              <w:t>可比实例一</w:t>
                            </w:r>
                          </w:p>
                        </w:txbxContent>
                      </v:textbox>
                      <o:callout v:ext="edit" minusy="t"/>
                    </v:shape>
                  </w:pict>
                </mc:Fallback>
              </mc:AlternateContent>
            </w:r>
            <w:r>
              <w:rPr>
                <w:rFonts w:ascii="Times New Roman" w:hAnsi="Times New Roman"/>
                <w:noProof/>
              </w:rPr>
              <w:drawing>
                <wp:anchor distT="0" distB="0" distL="114300" distR="114300" simplePos="0" relativeHeight="251656192" behindDoc="0" locked="0" layoutInCell="1" allowOverlap="1" wp14:anchorId="5B1CC086" wp14:editId="1E8AC486">
                  <wp:simplePos x="0" y="0"/>
                  <wp:positionH relativeFrom="column">
                    <wp:posOffset>2277745</wp:posOffset>
                  </wp:positionH>
                  <wp:positionV relativeFrom="paragraph">
                    <wp:posOffset>1977390</wp:posOffset>
                  </wp:positionV>
                  <wp:extent cx="971550" cy="542925"/>
                  <wp:effectExtent l="0" t="0" r="0" b="0"/>
                  <wp:wrapNone/>
                  <wp:docPr id="20835715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Pr="00C05BFC">
              <w:rPr>
                <w:noProof/>
              </w:rPr>
              <w:drawing>
                <wp:inline distT="0" distB="0" distL="0" distR="0" wp14:anchorId="60C027D1" wp14:editId="46C46F57">
                  <wp:extent cx="5765800" cy="4152900"/>
                  <wp:effectExtent l="0" t="0" r="0" b="0"/>
                  <wp:docPr id="1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5800" cy="4152900"/>
                          </a:xfrm>
                          <a:prstGeom prst="rect">
                            <a:avLst/>
                          </a:prstGeom>
                          <a:noFill/>
                          <a:ln>
                            <a:noFill/>
                          </a:ln>
                        </pic:spPr>
                      </pic:pic>
                    </a:graphicData>
                  </a:graphic>
                </wp:inline>
              </w:drawing>
            </w:r>
          </w:p>
        </w:tc>
      </w:tr>
      <w:tr w:rsidR="003869F1" w:rsidRPr="00156598" w14:paraId="58042E51" w14:textId="77777777" w:rsidTr="00147997">
        <w:trPr>
          <w:cantSplit/>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3D1B3670" w14:textId="77777777" w:rsidR="003869F1" w:rsidRPr="00156598" w:rsidRDefault="003869F1" w:rsidP="003869F1">
            <w:pPr>
              <w:keepNext/>
              <w:widowControl w:val="0"/>
              <w:adjustRightInd w:val="0"/>
              <w:snapToGrid w:val="0"/>
              <w:jc w:val="center"/>
              <w:rPr>
                <w:rFonts w:ascii="华文细黑" w:eastAsia="华文细黑" w:hAnsi="华文细黑"/>
                <w:sz w:val="18"/>
                <w:szCs w:val="18"/>
              </w:rPr>
            </w:pPr>
            <w:r w:rsidRPr="00156598">
              <w:rPr>
                <w:rFonts w:ascii="华文细黑" w:eastAsia="华文细黑" w:hAnsi="华文细黑" w:hint="eastAsia"/>
                <w:sz w:val="18"/>
                <w:szCs w:val="18"/>
              </w:rPr>
              <w:t>案例照片</w:t>
            </w:r>
          </w:p>
        </w:tc>
      </w:tr>
      <w:tr w:rsidR="003869F1" w14:paraId="6376DF3F" w14:textId="77777777" w:rsidTr="00147997">
        <w:trPr>
          <w:cantSplit/>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3371CC24" w14:textId="77777777" w:rsidR="003869F1" w:rsidRPr="00156598" w:rsidRDefault="003869F1" w:rsidP="003869F1">
            <w:pPr>
              <w:keepNext/>
              <w:widowControl w:val="0"/>
              <w:adjustRightInd w:val="0"/>
              <w:snapToGrid w:val="0"/>
              <w:jc w:val="center"/>
              <w:rPr>
                <w:rFonts w:ascii="华文细黑" w:eastAsia="华文细黑" w:hAnsi="华文细黑"/>
                <w:sz w:val="18"/>
                <w:szCs w:val="18"/>
              </w:rPr>
            </w:pPr>
            <w:r w:rsidRPr="00156598">
              <w:rPr>
                <w:rFonts w:ascii="华文细黑" w:eastAsia="华文细黑" w:hAnsi="华文细黑" w:hint="eastAsia"/>
                <w:sz w:val="18"/>
                <w:szCs w:val="18"/>
              </w:rPr>
              <w:t>可比实例</w:t>
            </w:r>
            <w:proofErr w:type="gramStart"/>
            <w:r w:rsidRPr="00156598">
              <w:rPr>
                <w:rFonts w:ascii="华文细黑" w:eastAsia="华文细黑" w:hAnsi="华文细黑" w:hint="eastAsia"/>
                <w:sz w:val="18"/>
                <w:szCs w:val="18"/>
              </w:rPr>
              <w:t>一</w:t>
            </w:r>
            <w:proofErr w:type="gramEnd"/>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FB15E71" w14:textId="77777777" w:rsidR="003869F1" w:rsidRPr="00156598" w:rsidRDefault="003869F1" w:rsidP="003869F1">
            <w:pPr>
              <w:keepNext/>
              <w:widowControl w:val="0"/>
              <w:adjustRightInd w:val="0"/>
              <w:snapToGrid w:val="0"/>
              <w:jc w:val="center"/>
              <w:rPr>
                <w:rFonts w:ascii="华文细黑" w:eastAsia="华文细黑" w:hAnsi="华文细黑"/>
                <w:sz w:val="18"/>
                <w:szCs w:val="18"/>
              </w:rPr>
            </w:pPr>
            <w:r w:rsidRPr="00156598">
              <w:rPr>
                <w:rFonts w:ascii="华文细黑" w:eastAsia="华文细黑" w:hAnsi="华文细黑" w:hint="eastAsia"/>
                <w:sz w:val="18"/>
                <w:szCs w:val="18"/>
              </w:rPr>
              <w:t>可比实例二</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4280D4F7" w14:textId="77777777" w:rsidR="003869F1" w:rsidRPr="00CA14A8" w:rsidRDefault="003869F1" w:rsidP="003869F1">
            <w:pPr>
              <w:keepNext/>
              <w:widowControl w:val="0"/>
              <w:adjustRightInd w:val="0"/>
              <w:snapToGrid w:val="0"/>
              <w:jc w:val="center"/>
              <w:rPr>
                <w:rFonts w:ascii="华文细黑" w:eastAsia="华文细黑" w:hAnsi="华文细黑"/>
                <w:sz w:val="18"/>
                <w:szCs w:val="18"/>
              </w:rPr>
            </w:pPr>
            <w:r w:rsidRPr="00156598">
              <w:rPr>
                <w:rFonts w:ascii="华文细黑" w:eastAsia="华文细黑" w:hAnsi="华文细黑" w:hint="eastAsia"/>
                <w:sz w:val="18"/>
                <w:szCs w:val="18"/>
              </w:rPr>
              <w:t>可比实例三</w:t>
            </w:r>
          </w:p>
        </w:tc>
      </w:tr>
      <w:tr w:rsidR="003869F1" w14:paraId="06EA2088" w14:textId="77777777" w:rsidTr="00147997">
        <w:trPr>
          <w:cantSplit/>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tcPr>
          <w:p w14:paraId="625F53B8" w14:textId="77777777" w:rsidR="003869F1" w:rsidRDefault="007B4E38" w:rsidP="003869F1">
            <w:pPr>
              <w:keepNext/>
              <w:widowControl w:val="0"/>
              <w:jc w:val="center"/>
              <w:rPr>
                <w:rFonts w:cs="Times New Roman"/>
                <w:kern w:val="2"/>
                <w:sz w:val="21"/>
                <w:szCs w:val="22"/>
              </w:rPr>
            </w:pPr>
            <w:r>
              <w:rPr>
                <w:rFonts w:cs="Times New Roman"/>
                <w:noProof/>
                <w:kern w:val="2"/>
                <w:sz w:val="21"/>
                <w:szCs w:val="22"/>
              </w:rPr>
              <w:drawing>
                <wp:inline distT="0" distB="0" distL="0" distR="0" wp14:anchorId="78F04474" wp14:editId="347F0CE7">
                  <wp:extent cx="1803400" cy="1358900"/>
                  <wp:effectExtent l="0" t="0" r="0" b="0"/>
                  <wp:docPr id="15"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3400" cy="1358900"/>
                          </a:xfrm>
                          <a:prstGeom prst="rect">
                            <a:avLst/>
                          </a:prstGeom>
                          <a:noFill/>
                          <a:ln>
                            <a:noFill/>
                          </a:ln>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tcPr>
          <w:p w14:paraId="7E1B9FE5" w14:textId="77777777" w:rsidR="003869F1" w:rsidRDefault="007B4E38" w:rsidP="003869F1">
            <w:pPr>
              <w:keepNext/>
              <w:widowControl w:val="0"/>
              <w:jc w:val="center"/>
              <w:rPr>
                <w:rFonts w:cs="Times New Roman"/>
                <w:kern w:val="2"/>
                <w:sz w:val="21"/>
                <w:szCs w:val="22"/>
              </w:rPr>
            </w:pPr>
            <w:r>
              <w:rPr>
                <w:rFonts w:cs="Times New Roman"/>
                <w:noProof/>
                <w:kern w:val="2"/>
                <w:sz w:val="21"/>
                <w:szCs w:val="22"/>
              </w:rPr>
              <w:drawing>
                <wp:inline distT="0" distB="0" distL="0" distR="0" wp14:anchorId="091ED004" wp14:editId="7E1ED19C">
                  <wp:extent cx="1803400" cy="1358900"/>
                  <wp:effectExtent l="0" t="0" r="0" b="0"/>
                  <wp:docPr id="16"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3400" cy="1358900"/>
                          </a:xfrm>
                          <a:prstGeom prst="rect">
                            <a:avLst/>
                          </a:prstGeom>
                          <a:noFill/>
                          <a:ln>
                            <a:noFill/>
                          </a:ln>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tcPr>
          <w:p w14:paraId="04D1FD2B" w14:textId="77777777" w:rsidR="003869F1" w:rsidRDefault="007B4E38" w:rsidP="003869F1">
            <w:pPr>
              <w:keepNext/>
              <w:widowControl w:val="0"/>
              <w:jc w:val="center"/>
              <w:rPr>
                <w:rFonts w:cs="Times New Roman"/>
                <w:kern w:val="2"/>
                <w:sz w:val="21"/>
                <w:szCs w:val="22"/>
              </w:rPr>
            </w:pPr>
            <w:r>
              <w:rPr>
                <w:rFonts w:cs="Times New Roman"/>
                <w:noProof/>
                <w:kern w:val="2"/>
                <w:sz w:val="21"/>
                <w:szCs w:val="22"/>
              </w:rPr>
              <w:drawing>
                <wp:inline distT="0" distB="0" distL="0" distR="0" wp14:anchorId="7F5C5BA8" wp14:editId="15354454">
                  <wp:extent cx="1803400" cy="1358900"/>
                  <wp:effectExtent l="0" t="0" r="0" b="0"/>
                  <wp:docPr id="17"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400" cy="1358900"/>
                          </a:xfrm>
                          <a:prstGeom prst="rect">
                            <a:avLst/>
                          </a:prstGeom>
                          <a:noFill/>
                          <a:ln>
                            <a:noFill/>
                          </a:ln>
                        </pic:spPr>
                      </pic:pic>
                    </a:graphicData>
                  </a:graphic>
                </wp:inline>
              </w:drawing>
            </w:r>
          </w:p>
        </w:tc>
      </w:tr>
    </w:tbl>
    <w:p w14:paraId="5EEEC6F0" w14:textId="77777777" w:rsidR="003869F1" w:rsidRPr="003869F1" w:rsidRDefault="003869F1" w:rsidP="003869F1">
      <w:pPr>
        <w:pStyle w:val="10"/>
        <w:autoSpaceDE w:val="0"/>
        <w:autoSpaceDN w:val="0"/>
        <w:snapToGrid w:val="0"/>
        <w:spacing w:line="480" w:lineRule="auto"/>
        <w:ind w:firstLineChars="200" w:firstLine="200"/>
        <w:jc w:val="both"/>
        <w:textAlignment w:val="bottom"/>
        <w:rPr>
          <w:rFonts w:ascii="Arial" w:hAnsi="Arial" w:cs="Arial"/>
          <w:sz w:val="10"/>
          <w:szCs w:val="10"/>
        </w:rPr>
      </w:pPr>
    </w:p>
    <w:p w14:paraId="0952D49C" w14:textId="77777777" w:rsidR="00764366" w:rsidRDefault="00AB098D" w:rsidP="00CE02ED">
      <w:pPr>
        <w:pStyle w:val="10"/>
        <w:autoSpaceDE w:val="0"/>
        <w:autoSpaceDN w:val="0"/>
        <w:snapToGrid w:val="0"/>
        <w:spacing w:line="480" w:lineRule="auto"/>
        <w:ind w:firstLineChars="200" w:firstLine="420"/>
        <w:jc w:val="both"/>
        <w:textAlignment w:val="bottom"/>
        <w:rPr>
          <w:rFonts w:ascii="Arial" w:hAnsi="Arial" w:cs="Arial"/>
          <w:sz w:val="21"/>
          <w:szCs w:val="21"/>
        </w:rPr>
      </w:pPr>
      <w:r w:rsidRPr="00855CA3">
        <w:rPr>
          <w:rFonts w:ascii="Arial" w:hAnsi="Arial" w:cs="Arial" w:hint="eastAsia"/>
          <w:sz w:val="21"/>
          <w:szCs w:val="21"/>
        </w:rPr>
        <w:t>选取可比实例的成交案例，测算可比实例</w:t>
      </w:r>
      <w:r w:rsidR="008E5D1C" w:rsidRPr="00855CA3">
        <w:rPr>
          <w:rFonts w:ascii="Arial" w:hAnsi="Arial" w:cs="Arial" w:hint="eastAsia"/>
          <w:sz w:val="21"/>
          <w:szCs w:val="21"/>
        </w:rPr>
        <w:t>市场价格。从</w:t>
      </w:r>
      <w:r w:rsidR="003869F1">
        <w:rPr>
          <w:rFonts w:ascii="Arial" w:hAnsi="Arial" w:cs="Arial" w:hint="eastAsia"/>
          <w:sz w:val="21"/>
          <w:szCs w:val="21"/>
        </w:rPr>
        <w:t>上述</w:t>
      </w:r>
      <w:r w:rsidR="003869F1" w:rsidRPr="00D21064">
        <w:rPr>
          <w:rFonts w:ascii="Arial" w:hAnsi="Arial" w:cs="Arial" w:hint="eastAsia"/>
          <w:sz w:val="21"/>
          <w:szCs w:val="21"/>
        </w:rPr>
        <w:t>3</w:t>
      </w:r>
      <w:r w:rsidR="003869F1">
        <w:rPr>
          <w:rFonts w:ascii="Arial" w:hAnsi="Arial" w:cs="Arial" w:hint="eastAsia"/>
          <w:sz w:val="21"/>
          <w:szCs w:val="21"/>
        </w:rPr>
        <w:t>个</w:t>
      </w:r>
      <w:r w:rsidR="003869F1" w:rsidRPr="003869F1">
        <w:rPr>
          <w:rFonts w:ascii="Arial" w:hAnsi="Arial" w:cs="Arial" w:hint="eastAsia"/>
          <w:sz w:val="21"/>
          <w:szCs w:val="21"/>
        </w:rPr>
        <w:t>可比实例</w:t>
      </w:r>
      <w:r w:rsidR="003869F1">
        <w:rPr>
          <w:rFonts w:ascii="Arial" w:hAnsi="Arial" w:cs="Arial" w:hint="eastAsia"/>
          <w:sz w:val="21"/>
          <w:szCs w:val="21"/>
        </w:rPr>
        <w:t>中</w:t>
      </w:r>
      <w:r w:rsidR="008E5D1C" w:rsidRPr="00855CA3">
        <w:rPr>
          <w:rFonts w:ascii="Arial" w:hAnsi="Arial" w:cs="Arial" w:hint="eastAsia"/>
          <w:sz w:val="21"/>
          <w:szCs w:val="21"/>
        </w:rPr>
        <w:t>分别选取</w:t>
      </w:r>
      <w:r w:rsidR="00855CA3" w:rsidRPr="00D21064">
        <w:rPr>
          <w:rFonts w:ascii="Arial" w:hAnsi="Arial" w:cs="Arial" w:hint="eastAsia"/>
          <w:sz w:val="21"/>
          <w:szCs w:val="21"/>
        </w:rPr>
        <w:t>3</w:t>
      </w:r>
      <w:r w:rsidR="008E5D1C" w:rsidRPr="00855CA3">
        <w:rPr>
          <w:rFonts w:ascii="Arial" w:hAnsi="Arial" w:cs="Arial" w:hint="eastAsia"/>
          <w:sz w:val="21"/>
          <w:szCs w:val="21"/>
        </w:rPr>
        <w:t>套成交案例，</w:t>
      </w:r>
      <w:r w:rsidR="00CE02ED">
        <w:rPr>
          <w:rFonts w:ascii="Arial" w:hAnsi="Arial" w:cs="Arial" w:hint="eastAsia"/>
          <w:sz w:val="21"/>
          <w:szCs w:val="21"/>
        </w:rPr>
        <w:t>首先，</w:t>
      </w:r>
      <w:r w:rsidR="00CE02ED" w:rsidRPr="00855CA3">
        <w:rPr>
          <w:rFonts w:ascii="Arial" w:hAnsi="Arial" w:cs="Arial"/>
          <w:sz w:val="21"/>
          <w:szCs w:val="21"/>
        </w:rPr>
        <w:t>评估专业人员</w:t>
      </w:r>
      <w:proofErr w:type="gramStart"/>
      <w:r w:rsidR="008E5D1C" w:rsidRPr="00855CA3">
        <w:rPr>
          <w:rFonts w:ascii="Arial" w:hAnsi="Arial" w:cs="Arial" w:hint="eastAsia"/>
          <w:sz w:val="21"/>
          <w:szCs w:val="21"/>
        </w:rPr>
        <w:t>在</w:t>
      </w:r>
      <w:r w:rsidR="00855CA3" w:rsidRPr="00855CA3">
        <w:rPr>
          <w:rFonts w:ascii="Arial" w:hAnsi="Arial" w:cs="Arial" w:hint="eastAsia"/>
          <w:color w:val="000000"/>
          <w:sz w:val="21"/>
          <w:szCs w:val="21"/>
        </w:rPr>
        <w:t>链家网</w:t>
      </w:r>
      <w:proofErr w:type="gramEnd"/>
      <w:r w:rsidR="00855CA3" w:rsidRPr="00855CA3">
        <w:rPr>
          <w:rFonts w:ascii="Arial" w:hAnsi="Arial" w:cs="Arial"/>
          <w:color w:val="000000"/>
          <w:sz w:val="21"/>
          <w:szCs w:val="21"/>
        </w:rPr>
        <w:t>网站</w:t>
      </w:r>
      <w:r w:rsidR="008E5D1C" w:rsidRPr="00855CA3">
        <w:rPr>
          <w:rFonts w:ascii="Arial" w:hAnsi="Arial" w:cs="Arial" w:hint="eastAsia"/>
          <w:sz w:val="21"/>
          <w:szCs w:val="21"/>
        </w:rPr>
        <w:t>公布的信息中获取了成交案例的相关基础资料，包括建成年代、</w:t>
      </w:r>
      <w:r w:rsidR="00855CA3" w:rsidRPr="00855CA3">
        <w:rPr>
          <w:rFonts w:ascii="Arial" w:hAnsi="Arial" w:cs="Arial" w:hint="eastAsia"/>
          <w:sz w:val="21"/>
          <w:szCs w:val="21"/>
        </w:rPr>
        <w:t>装修</w:t>
      </w:r>
      <w:r w:rsidR="00CE02ED">
        <w:rPr>
          <w:rFonts w:ascii="Arial" w:hAnsi="Arial" w:cs="Arial" w:hint="eastAsia"/>
          <w:sz w:val="21"/>
          <w:szCs w:val="21"/>
        </w:rPr>
        <w:t>等数据；然后，</w:t>
      </w:r>
      <w:r w:rsidR="00855CA3" w:rsidRPr="00855CA3">
        <w:rPr>
          <w:rFonts w:ascii="Arial" w:hAnsi="Arial" w:cs="Arial" w:hint="eastAsia"/>
          <w:sz w:val="21"/>
          <w:szCs w:val="21"/>
        </w:rPr>
        <w:t>评估专业人员</w:t>
      </w:r>
      <w:r w:rsidR="00CE02ED">
        <w:rPr>
          <w:rFonts w:ascii="Arial" w:hAnsi="Arial" w:cs="Arial" w:hint="eastAsia"/>
          <w:sz w:val="21"/>
          <w:szCs w:val="21"/>
        </w:rPr>
        <w:t>通过</w:t>
      </w:r>
      <w:r w:rsidR="00855CA3" w:rsidRPr="00855CA3">
        <w:rPr>
          <w:rFonts w:ascii="Arial" w:hAnsi="Arial" w:cs="Arial" w:hint="eastAsia"/>
          <w:color w:val="000000"/>
          <w:sz w:val="21"/>
          <w:szCs w:val="21"/>
        </w:rPr>
        <w:t>对</w:t>
      </w:r>
      <w:proofErr w:type="gramStart"/>
      <w:r w:rsidR="00855CA3" w:rsidRPr="00855CA3">
        <w:rPr>
          <w:rFonts w:ascii="Arial" w:hAnsi="Arial" w:cs="Arial" w:hint="eastAsia"/>
          <w:color w:val="000000"/>
          <w:sz w:val="21"/>
          <w:szCs w:val="21"/>
        </w:rPr>
        <w:t>链家网交易</w:t>
      </w:r>
      <w:proofErr w:type="gramEnd"/>
      <w:r w:rsidR="00855CA3" w:rsidRPr="00855CA3">
        <w:rPr>
          <w:rFonts w:ascii="Arial" w:hAnsi="Arial" w:cs="Arial" w:hint="eastAsia"/>
          <w:color w:val="000000"/>
          <w:sz w:val="21"/>
          <w:szCs w:val="21"/>
        </w:rPr>
        <w:t>平台的咨询以及实地勘察</w:t>
      </w:r>
      <w:r w:rsidR="00CE02ED">
        <w:rPr>
          <w:rFonts w:ascii="Arial" w:hAnsi="Arial" w:cs="Arial" w:hint="eastAsia"/>
          <w:sz w:val="21"/>
          <w:szCs w:val="21"/>
        </w:rPr>
        <w:t>对相关楼栋信息与成交价</w:t>
      </w:r>
      <w:r w:rsidR="00CE02ED" w:rsidRPr="004D3416">
        <w:rPr>
          <w:rFonts w:ascii="Arial" w:hAnsi="Arial" w:cs="Arial" w:hint="eastAsia"/>
          <w:sz w:val="21"/>
          <w:szCs w:val="21"/>
        </w:rPr>
        <w:t>格做了进一步的详细调查；最后，</w:t>
      </w:r>
      <w:r w:rsidR="00764366" w:rsidRPr="004D3416">
        <w:rPr>
          <w:rFonts w:ascii="Arial" w:hAnsi="Arial" w:cs="Arial" w:hint="eastAsia"/>
          <w:sz w:val="21"/>
          <w:szCs w:val="21"/>
        </w:rPr>
        <w:t>按照成交日期近、物业规模适中且户型可接受程度较高的正常成交案例（剔除价格异常的）原则，选择了如下成交案例</w:t>
      </w:r>
      <w:r w:rsidR="00855CA3" w:rsidRPr="004D3416">
        <w:rPr>
          <w:rFonts w:ascii="Arial" w:hAnsi="Arial" w:cs="Arial" w:hint="eastAsia"/>
          <w:sz w:val="21"/>
          <w:szCs w:val="21"/>
        </w:rPr>
        <w:t>。</w:t>
      </w:r>
    </w:p>
    <w:p w14:paraId="49B31BF8" w14:textId="77777777" w:rsidR="004D5ACE" w:rsidRPr="004D3416" w:rsidRDefault="004D5ACE" w:rsidP="00CE02ED">
      <w:pPr>
        <w:pStyle w:val="10"/>
        <w:autoSpaceDE w:val="0"/>
        <w:autoSpaceDN w:val="0"/>
        <w:snapToGrid w:val="0"/>
        <w:spacing w:line="480" w:lineRule="auto"/>
        <w:ind w:firstLineChars="200" w:firstLine="420"/>
        <w:jc w:val="both"/>
        <w:textAlignment w:val="bottom"/>
        <w:rPr>
          <w:rFonts w:ascii="Arial" w:hAnsi="Arial" w:cs="Arial"/>
          <w:sz w:val="21"/>
          <w:szCs w:val="21"/>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60"/>
        <w:gridCol w:w="1224"/>
        <w:gridCol w:w="1080"/>
        <w:gridCol w:w="1080"/>
        <w:gridCol w:w="1032"/>
        <w:gridCol w:w="1365"/>
        <w:gridCol w:w="1839"/>
      </w:tblGrid>
      <w:tr w:rsidR="00CB08F1" w:rsidRPr="00DC7DCB" w14:paraId="3DC4CC03" w14:textId="77777777" w:rsidTr="007B3D06">
        <w:trPr>
          <w:cantSplit/>
          <w:trHeight w:val="283"/>
          <w:tblHeader/>
          <w:jc w:val="center"/>
        </w:trPr>
        <w:tc>
          <w:tcPr>
            <w:tcW w:w="1660" w:type="dxa"/>
            <w:shd w:val="clear" w:color="auto" w:fill="auto"/>
            <w:noWrap/>
            <w:vAlign w:val="center"/>
            <w:hideMark/>
          </w:tcPr>
          <w:p w14:paraId="7744D4E1"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lastRenderedPageBreak/>
              <w:t>项目名称</w:t>
            </w:r>
          </w:p>
        </w:tc>
        <w:tc>
          <w:tcPr>
            <w:tcW w:w="1224" w:type="dxa"/>
            <w:shd w:val="clear" w:color="auto" w:fill="auto"/>
            <w:vAlign w:val="center"/>
            <w:hideMark/>
          </w:tcPr>
          <w:p w14:paraId="26A7A923"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建筑面积</w:t>
            </w:r>
          </w:p>
        </w:tc>
        <w:tc>
          <w:tcPr>
            <w:tcW w:w="1080" w:type="dxa"/>
            <w:shd w:val="clear" w:color="auto" w:fill="auto"/>
            <w:noWrap/>
            <w:vAlign w:val="center"/>
            <w:hideMark/>
          </w:tcPr>
          <w:p w14:paraId="09105EB0"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楼层</w:t>
            </w:r>
          </w:p>
        </w:tc>
        <w:tc>
          <w:tcPr>
            <w:tcW w:w="1080" w:type="dxa"/>
            <w:shd w:val="clear" w:color="auto" w:fill="auto"/>
            <w:noWrap/>
            <w:vAlign w:val="center"/>
            <w:hideMark/>
          </w:tcPr>
          <w:p w14:paraId="540D378A"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朝向</w:t>
            </w:r>
          </w:p>
        </w:tc>
        <w:tc>
          <w:tcPr>
            <w:tcW w:w="1032" w:type="dxa"/>
            <w:shd w:val="clear" w:color="auto" w:fill="auto"/>
            <w:vAlign w:val="center"/>
            <w:hideMark/>
          </w:tcPr>
          <w:p w14:paraId="1A188C6A"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成交总价</w:t>
            </w:r>
          </w:p>
        </w:tc>
        <w:tc>
          <w:tcPr>
            <w:tcW w:w="1365" w:type="dxa"/>
            <w:shd w:val="clear" w:color="auto" w:fill="auto"/>
            <w:vAlign w:val="center"/>
            <w:hideMark/>
          </w:tcPr>
          <w:p w14:paraId="3ACF8BD6"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成交单价</w:t>
            </w:r>
          </w:p>
        </w:tc>
        <w:tc>
          <w:tcPr>
            <w:tcW w:w="1839" w:type="dxa"/>
            <w:shd w:val="clear" w:color="auto" w:fill="auto"/>
            <w:noWrap/>
            <w:vAlign w:val="center"/>
            <w:hideMark/>
          </w:tcPr>
          <w:p w14:paraId="4734559A" w14:textId="77777777" w:rsidR="003F4FF3" w:rsidRPr="00DC7DCB" w:rsidRDefault="003F4FF3" w:rsidP="00DC7DCB">
            <w:pPr>
              <w:spacing w:line="240" w:lineRule="exact"/>
              <w:jc w:val="both"/>
              <w:rPr>
                <w:rFonts w:ascii="华文细黑" w:eastAsia="华文细黑" w:hAnsi="华文细黑"/>
                <w:bCs/>
                <w:sz w:val="18"/>
                <w:szCs w:val="18"/>
              </w:rPr>
            </w:pPr>
            <w:r w:rsidRPr="00DC7DCB">
              <w:rPr>
                <w:rFonts w:ascii="华文细黑" w:eastAsia="华文细黑" w:hAnsi="华文细黑" w:hint="eastAsia"/>
                <w:bCs/>
                <w:sz w:val="18"/>
                <w:szCs w:val="18"/>
              </w:rPr>
              <w:t>成交时间</w:t>
            </w:r>
          </w:p>
        </w:tc>
      </w:tr>
      <w:tr w:rsidR="007B6179" w:rsidRPr="00DC7DCB" w14:paraId="0ABE3265" w14:textId="77777777" w:rsidTr="007B3D06">
        <w:trPr>
          <w:cantSplit/>
          <w:trHeight w:val="283"/>
          <w:jc w:val="center"/>
        </w:trPr>
        <w:tc>
          <w:tcPr>
            <w:tcW w:w="1660" w:type="dxa"/>
            <w:shd w:val="clear" w:color="auto" w:fill="auto"/>
            <w:noWrap/>
            <w:vAlign w:val="center"/>
            <w:hideMark/>
          </w:tcPr>
          <w:p w14:paraId="41D36B7A"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建欣苑一里</w:t>
            </w:r>
          </w:p>
        </w:tc>
        <w:tc>
          <w:tcPr>
            <w:tcW w:w="1224" w:type="dxa"/>
            <w:shd w:val="clear" w:color="auto" w:fill="auto"/>
            <w:noWrap/>
            <w:vAlign w:val="center"/>
            <w:hideMark/>
          </w:tcPr>
          <w:p w14:paraId="66CEFFBC"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59</w:t>
            </w:r>
            <w:r w:rsidRPr="00DC7DCB">
              <w:rPr>
                <w:rFonts w:ascii="华文细黑" w:eastAsia="华文细黑" w:hAnsi="华文细黑" w:hint="eastAsia"/>
                <w:sz w:val="18"/>
                <w:szCs w:val="18"/>
              </w:rPr>
              <w:t>.</w:t>
            </w:r>
            <w:r w:rsidRPr="00DC7DCB">
              <w:rPr>
                <w:rFonts w:ascii="Arial" w:eastAsia="华文细黑" w:hAnsi="Arial" w:hint="eastAsia"/>
                <w:sz w:val="18"/>
                <w:szCs w:val="18"/>
              </w:rPr>
              <w:t>48</w:t>
            </w:r>
          </w:p>
        </w:tc>
        <w:tc>
          <w:tcPr>
            <w:tcW w:w="1080" w:type="dxa"/>
            <w:shd w:val="clear" w:color="auto" w:fill="auto"/>
            <w:noWrap/>
            <w:vAlign w:val="center"/>
            <w:hideMark/>
          </w:tcPr>
          <w:p w14:paraId="2E35B606"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中/</w:t>
            </w:r>
            <w:r w:rsidRPr="00DC7DCB">
              <w:rPr>
                <w:rFonts w:ascii="Arial" w:eastAsia="华文细黑" w:hAnsi="Arial" w:hint="eastAsia"/>
                <w:sz w:val="18"/>
                <w:szCs w:val="18"/>
              </w:rPr>
              <w:t>7</w:t>
            </w:r>
          </w:p>
        </w:tc>
        <w:tc>
          <w:tcPr>
            <w:tcW w:w="1080" w:type="dxa"/>
            <w:shd w:val="clear" w:color="auto" w:fill="auto"/>
            <w:noWrap/>
            <w:vAlign w:val="center"/>
            <w:hideMark/>
          </w:tcPr>
          <w:p w14:paraId="5D94DF24"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东西</w:t>
            </w:r>
          </w:p>
        </w:tc>
        <w:tc>
          <w:tcPr>
            <w:tcW w:w="1032" w:type="dxa"/>
            <w:shd w:val="clear" w:color="auto" w:fill="auto"/>
            <w:noWrap/>
            <w:vAlign w:val="center"/>
            <w:hideMark/>
          </w:tcPr>
          <w:p w14:paraId="3341558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313</w:t>
            </w:r>
            <w:r w:rsidRPr="00DC7DCB">
              <w:rPr>
                <w:rFonts w:ascii="华文细黑" w:eastAsia="华文细黑" w:hAnsi="华文细黑" w:hint="eastAsia"/>
                <w:sz w:val="18"/>
                <w:szCs w:val="18"/>
              </w:rPr>
              <w:t>.</w:t>
            </w:r>
            <w:r w:rsidRPr="00DC7DCB">
              <w:rPr>
                <w:rFonts w:ascii="Arial" w:eastAsia="华文细黑" w:hAnsi="Arial" w:hint="eastAsia"/>
                <w:sz w:val="18"/>
                <w:szCs w:val="18"/>
              </w:rPr>
              <w:t>5</w:t>
            </w:r>
          </w:p>
        </w:tc>
        <w:tc>
          <w:tcPr>
            <w:tcW w:w="1365" w:type="dxa"/>
            <w:shd w:val="clear" w:color="auto" w:fill="auto"/>
            <w:noWrap/>
            <w:vAlign w:val="center"/>
            <w:hideMark/>
          </w:tcPr>
          <w:p w14:paraId="6C7BC428"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52707</w:t>
            </w:r>
          </w:p>
        </w:tc>
        <w:tc>
          <w:tcPr>
            <w:tcW w:w="1839" w:type="dxa"/>
            <w:shd w:val="clear" w:color="auto" w:fill="auto"/>
            <w:noWrap/>
            <w:vAlign w:val="center"/>
            <w:hideMark/>
          </w:tcPr>
          <w:p w14:paraId="63212CB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2</w:t>
            </w:r>
            <w:r w:rsidRPr="00DC7DCB">
              <w:rPr>
                <w:rFonts w:ascii="华文细黑" w:eastAsia="华文细黑" w:hAnsi="华文细黑" w:hint="eastAsia"/>
                <w:sz w:val="18"/>
                <w:szCs w:val="18"/>
              </w:rPr>
              <w:t>月</w:t>
            </w:r>
            <w:r w:rsidRPr="00DC7DCB">
              <w:rPr>
                <w:rFonts w:ascii="Arial" w:eastAsia="华文细黑" w:hAnsi="Arial" w:hint="eastAsia"/>
                <w:sz w:val="18"/>
                <w:szCs w:val="18"/>
              </w:rPr>
              <w:t>9</w:t>
            </w:r>
            <w:r w:rsidRPr="00DC7DCB">
              <w:rPr>
                <w:rFonts w:ascii="华文细黑" w:eastAsia="华文细黑" w:hAnsi="华文细黑" w:hint="eastAsia"/>
                <w:sz w:val="18"/>
                <w:szCs w:val="18"/>
              </w:rPr>
              <w:t>日</w:t>
            </w:r>
          </w:p>
        </w:tc>
      </w:tr>
      <w:tr w:rsidR="007B6179" w:rsidRPr="00DC7DCB" w14:paraId="4634BA3D" w14:textId="77777777" w:rsidTr="007B3D06">
        <w:trPr>
          <w:cantSplit/>
          <w:trHeight w:val="283"/>
          <w:jc w:val="center"/>
        </w:trPr>
        <w:tc>
          <w:tcPr>
            <w:tcW w:w="1660" w:type="dxa"/>
            <w:shd w:val="clear" w:color="auto" w:fill="auto"/>
            <w:noWrap/>
            <w:vAlign w:val="center"/>
            <w:hideMark/>
          </w:tcPr>
          <w:p w14:paraId="3D9FF71A"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建欣苑一里</w:t>
            </w:r>
          </w:p>
        </w:tc>
        <w:tc>
          <w:tcPr>
            <w:tcW w:w="1224" w:type="dxa"/>
            <w:shd w:val="clear" w:color="auto" w:fill="auto"/>
            <w:noWrap/>
            <w:vAlign w:val="center"/>
            <w:hideMark/>
          </w:tcPr>
          <w:p w14:paraId="3CD772F1" w14:textId="7EE6A045"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64.64</w:t>
            </w:r>
          </w:p>
        </w:tc>
        <w:tc>
          <w:tcPr>
            <w:tcW w:w="1080" w:type="dxa"/>
            <w:shd w:val="clear" w:color="auto" w:fill="auto"/>
            <w:noWrap/>
            <w:vAlign w:val="center"/>
            <w:hideMark/>
          </w:tcPr>
          <w:p w14:paraId="306160DE" w14:textId="709F6A4E" w:rsidR="007B6179" w:rsidRPr="00DC7DCB" w:rsidRDefault="00D6636F" w:rsidP="00DC7DCB">
            <w:pPr>
              <w:spacing w:line="240" w:lineRule="exact"/>
              <w:outlineLvl w:val="0"/>
              <w:rPr>
                <w:rFonts w:ascii="华文细黑" w:eastAsia="华文细黑" w:hAnsi="华文细黑"/>
                <w:sz w:val="18"/>
                <w:szCs w:val="18"/>
              </w:rPr>
            </w:pPr>
            <w:r>
              <w:rPr>
                <w:rFonts w:ascii="华文细黑" w:eastAsia="华文细黑" w:hAnsi="华文细黑" w:hint="eastAsia"/>
                <w:sz w:val="18"/>
                <w:szCs w:val="18"/>
              </w:rPr>
              <w:t>底</w:t>
            </w:r>
            <w:r w:rsidR="007B6179" w:rsidRPr="00DC7DCB">
              <w:rPr>
                <w:rFonts w:ascii="华文细黑" w:eastAsia="华文细黑" w:hAnsi="华文细黑" w:hint="eastAsia"/>
                <w:sz w:val="18"/>
                <w:szCs w:val="18"/>
              </w:rPr>
              <w:t>/</w:t>
            </w:r>
            <w:r w:rsidR="007B6179" w:rsidRPr="00DC7DCB">
              <w:rPr>
                <w:rFonts w:ascii="Arial" w:eastAsia="华文细黑" w:hAnsi="Arial" w:hint="eastAsia"/>
                <w:sz w:val="18"/>
                <w:szCs w:val="18"/>
              </w:rPr>
              <w:t>7</w:t>
            </w:r>
          </w:p>
        </w:tc>
        <w:tc>
          <w:tcPr>
            <w:tcW w:w="1080" w:type="dxa"/>
            <w:shd w:val="clear" w:color="auto" w:fill="auto"/>
            <w:noWrap/>
            <w:vAlign w:val="center"/>
            <w:hideMark/>
          </w:tcPr>
          <w:p w14:paraId="22CDEBE8" w14:textId="2EBE1A1D" w:rsidR="007B6179" w:rsidRPr="00DC7DCB" w:rsidRDefault="00D6636F" w:rsidP="00DC7DCB">
            <w:pPr>
              <w:spacing w:line="240" w:lineRule="exact"/>
              <w:outlineLvl w:val="0"/>
              <w:rPr>
                <w:rFonts w:ascii="华文细黑" w:eastAsia="华文细黑" w:hAnsi="华文细黑"/>
                <w:sz w:val="18"/>
                <w:szCs w:val="18"/>
              </w:rPr>
            </w:pPr>
            <w:r w:rsidRPr="00D6636F">
              <w:rPr>
                <w:rFonts w:ascii="华文细黑" w:eastAsia="华文细黑" w:hAnsi="华文细黑" w:hint="eastAsia"/>
                <w:sz w:val="18"/>
                <w:szCs w:val="18"/>
              </w:rPr>
              <w:t>东西</w:t>
            </w:r>
          </w:p>
        </w:tc>
        <w:tc>
          <w:tcPr>
            <w:tcW w:w="1032" w:type="dxa"/>
            <w:shd w:val="clear" w:color="auto" w:fill="auto"/>
            <w:noWrap/>
            <w:vAlign w:val="center"/>
            <w:hideMark/>
          </w:tcPr>
          <w:p w14:paraId="50DFF327" w14:textId="32365016"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346</w:t>
            </w:r>
          </w:p>
        </w:tc>
        <w:tc>
          <w:tcPr>
            <w:tcW w:w="1365" w:type="dxa"/>
            <w:shd w:val="clear" w:color="auto" w:fill="auto"/>
            <w:noWrap/>
            <w:vAlign w:val="center"/>
            <w:hideMark/>
          </w:tcPr>
          <w:p w14:paraId="3A801122" w14:textId="68AB2558"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53527</w:t>
            </w:r>
          </w:p>
        </w:tc>
        <w:tc>
          <w:tcPr>
            <w:tcW w:w="1839" w:type="dxa"/>
            <w:shd w:val="clear" w:color="auto" w:fill="auto"/>
            <w:noWrap/>
            <w:vAlign w:val="center"/>
            <w:hideMark/>
          </w:tcPr>
          <w:p w14:paraId="5E1E29C1" w14:textId="6E1C3810"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2022</w:t>
            </w:r>
            <w:r w:rsidRPr="00D6636F">
              <w:rPr>
                <w:rFonts w:ascii="Arial" w:eastAsia="华文细黑" w:hAnsi="Arial"/>
                <w:sz w:val="18"/>
                <w:szCs w:val="18"/>
              </w:rPr>
              <w:t>年</w:t>
            </w:r>
            <w:r w:rsidRPr="00D6636F">
              <w:rPr>
                <w:rFonts w:ascii="Arial" w:eastAsia="华文细黑" w:hAnsi="Arial"/>
                <w:sz w:val="18"/>
                <w:szCs w:val="18"/>
              </w:rPr>
              <w:t>11</w:t>
            </w:r>
            <w:r w:rsidRPr="00D6636F">
              <w:rPr>
                <w:rFonts w:ascii="Arial" w:eastAsia="华文细黑" w:hAnsi="Arial"/>
                <w:sz w:val="18"/>
                <w:szCs w:val="18"/>
              </w:rPr>
              <w:t>月</w:t>
            </w:r>
            <w:r w:rsidRPr="00D6636F">
              <w:rPr>
                <w:rFonts w:ascii="Arial" w:eastAsia="华文细黑" w:hAnsi="Arial"/>
                <w:sz w:val="18"/>
                <w:szCs w:val="18"/>
              </w:rPr>
              <w:t>15</w:t>
            </w:r>
            <w:r w:rsidRPr="00D6636F">
              <w:rPr>
                <w:rFonts w:ascii="Arial" w:eastAsia="华文细黑" w:hAnsi="Arial"/>
                <w:sz w:val="18"/>
                <w:szCs w:val="18"/>
              </w:rPr>
              <w:t>日</w:t>
            </w:r>
          </w:p>
        </w:tc>
      </w:tr>
      <w:tr w:rsidR="007B6179" w:rsidRPr="00DC7DCB" w14:paraId="32A9898B" w14:textId="77777777" w:rsidTr="007B3D06">
        <w:trPr>
          <w:cantSplit/>
          <w:trHeight w:val="283"/>
          <w:jc w:val="center"/>
        </w:trPr>
        <w:tc>
          <w:tcPr>
            <w:tcW w:w="1660" w:type="dxa"/>
            <w:shd w:val="clear" w:color="auto" w:fill="auto"/>
            <w:noWrap/>
            <w:vAlign w:val="center"/>
            <w:hideMark/>
          </w:tcPr>
          <w:p w14:paraId="6FD989E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建欣苑一里</w:t>
            </w:r>
          </w:p>
        </w:tc>
        <w:tc>
          <w:tcPr>
            <w:tcW w:w="1224" w:type="dxa"/>
            <w:shd w:val="clear" w:color="auto" w:fill="auto"/>
            <w:noWrap/>
            <w:vAlign w:val="center"/>
            <w:hideMark/>
          </w:tcPr>
          <w:p w14:paraId="078D4C27" w14:textId="2BFAA6DA" w:rsidR="007B6179" w:rsidRPr="00DC7DCB" w:rsidRDefault="00D6636F" w:rsidP="00D6636F">
            <w:pPr>
              <w:spacing w:line="240" w:lineRule="exact"/>
              <w:outlineLvl w:val="0"/>
              <w:rPr>
                <w:rFonts w:ascii="华文细黑" w:eastAsia="华文细黑" w:hAnsi="华文细黑"/>
                <w:sz w:val="18"/>
                <w:szCs w:val="18"/>
              </w:rPr>
            </w:pPr>
            <w:r w:rsidRPr="00D6636F">
              <w:rPr>
                <w:rFonts w:ascii="Arial" w:eastAsia="华文细黑" w:hAnsi="Arial"/>
                <w:sz w:val="18"/>
                <w:szCs w:val="18"/>
              </w:rPr>
              <w:t>65.31</w:t>
            </w:r>
          </w:p>
        </w:tc>
        <w:tc>
          <w:tcPr>
            <w:tcW w:w="1080" w:type="dxa"/>
            <w:shd w:val="clear" w:color="auto" w:fill="auto"/>
            <w:noWrap/>
            <w:vAlign w:val="center"/>
            <w:hideMark/>
          </w:tcPr>
          <w:p w14:paraId="52AF1BCE"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低/</w:t>
            </w:r>
            <w:r w:rsidRPr="00DC7DCB">
              <w:rPr>
                <w:rFonts w:ascii="Arial" w:eastAsia="华文细黑" w:hAnsi="Arial" w:hint="eastAsia"/>
                <w:sz w:val="18"/>
                <w:szCs w:val="18"/>
              </w:rPr>
              <w:t>7</w:t>
            </w:r>
          </w:p>
        </w:tc>
        <w:tc>
          <w:tcPr>
            <w:tcW w:w="1080" w:type="dxa"/>
            <w:shd w:val="clear" w:color="auto" w:fill="auto"/>
            <w:noWrap/>
            <w:vAlign w:val="center"/>
            <w:hideMark/>
          </w:tcPr>
          <w:p w14:paraId="22CA8B0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东西</w:t>
            </w:r>
          </w:p>
        </w:tc>
        <w:tc>
          <w:tcPr>
            <w:tcW w:w="1032" w:type="dxa"/>
            <w:shd w:val="clear" w:color="auto" w:fill="auto"/>
            <w:noWrap/>
            <w:vAlign w:val="center"/>
            <w:hideMark/>
          </w:tcPr>
          <w:p w14:paraId="4F4523B3" w14:textId="49DFCAF1"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352</w:t>
            </w:r>
          </w:p>
        </w:tc>
        <w:tc>
          <w:tcPr>
            <w:tcW w:w="1365" w:type="dxa"/>
            <w:shd w:val="clear" w:color="auto" w:fill="auto"/>
            <w:noWrap/>
            <w:vAlign w:val="center"/>
            <w:hideMark/>
          </w:tcPr>
          <w:p w14:paraId="2A7769CA" w14:textId="29795FE9"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53897</w:t>
            </w:r>
          </w:p>
        </w:tc>
        <w:tc>
          <w:tcPr>
            <w:tcW w:w="1839" w:type="dxa"/>
            <w:shd w:val="clear" w:color="auto" w:fill="auto"/>
            <w:noWrap/>
            <w:vAlign w:val="center"/>
            <w:hideMark/>
          </w:tcPr>
          <w:p w14:paraId="4222231B" w14:textId="464F5073"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2023</w:t>
            </w:r>
            <w:r w:rsidRPr="00D6636F">
              <w:rPr>
                <w:rFonts w:ascii="Arial" w:eastAsia="华文细黑" w:hAnsi="Arial"/>
                <w:sz w:val="18"/>
                <w:szCs w:val="18"/>
              </w:rPr>
              <w:t>年</w:t>
            </w:r>
            <w:r w:rsidRPr="00D6636F">
              <w:rPr>
                <w:rFonts w:ascii="Arial" w:eastAsia="华文细黑" w:hAnsi="Arial"/>
                <w:sz w:val="18"/>
                <w:szCs w:val="18"/>
              </w:rPr>
              <w:t>2</w:t>
            </w:r>
            <w:r w:rsidRPr="00D6636F">
              <w:rPr>
                <w:rFonts w:ascii="Arial" w:eastAsia="华文细黑" w:hAnsi="Arial"/>
                <w:sz w:val="18"/>
                <w:szCs w:val="18"/>
              </w:rPr>
              <w:t>月</w:t>
            </w:r>
            <w:r w:rsidRPr="00D6636F">
              <w:rPr>
                <w:rFonts w:ascii="Arial" w:eastAsia="华文细黑" w:hAnsi="Arial"/>
                <w:sz w:val="18"/>
                <w:szCs w:val="18"/>
              </w:rPr>
              <w:t>12</w:t>
            </w:r>
            <w:r w:rsidRPr="00D6636F">
              <w:rPr>
                <w:rFonts w:ascii="Arial" w:eastAsia="华文细黑" w:hAnsi="Arial"/>
                <w:sz w:val="18"/>
                <w:szCs w:val="18"/>
              </w:rPr>
              <w:t>日</w:t>
            </w:r>
          </w:p>
        </w:tc>
      </w:tr>
      <w:tr w:rsidR="007B6179" w:rsidRPr="00DC7DCB" w14:paraId="320F7274" w14:textId="77777777" w:rsidTr="007B3D06">
        <w:trPr>
          <w:cantSplit/>
          <w:trHeight w:val="283"/>
          <w:jc w:val="center"/>
        </w:trPr>
        <w:tc>
          <w:tcPr>
            <w:tcW w:w="1660" w:type="dxa"/>
            <w:shd w:val="clear" w:color="auto" w:fill="auto"/>
            <w:noWrap/>
            <w:vAlign w:val="center"/>
            <w:hideMark/>
          </w:tcPr>
          <w:p w14:paraId="2D0E5EF5"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建欣苑三里</w:t>
            </w:r>
          </w:p>
        </w:tc>
        <w:tc>
          <w:tcPr>
            <w:tcW w:w="1224" w:type="dxa"/>
            <w:shd w:val="clear" w:color="auto" w:fill="auto"/>
            <w:noWrap/>
            <w:vAlign w:val="center"/>
            <w:hideMark/>
          </w:tcPr>
          <w:p w14:paraId="1B5D9F18"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65</w:t>
            </w:r>
            <w:r w:rsidRPr="00DC7DCB">
              <w:rPr>
                <w:rFonts w:ascii="华文细黑" w:eastAsia="华文细黑" w:hAnsi="华文细黑" w:hint="eastAsia"/>
                <w:sz w:val="18"/>
                <w:szCs w:val="18"/>
              </w:rPr>
              <w:t>.</w:t>
            </w:r>
            <w:r w:rsidRPr="00DC7DCB">
              <w:rPr>
                <w:rFonts w:ascii="Arial" w:eastAsia="华文细黑" w:hAnsi="Arial" w:hint="eastAsia"/>
                <w:sz w:val="18"/>
                <w:szCs w:val="18"/>
              </w:rPr>
              <w:t>99</w:t>
            </w:r>
          </w:p>
        </w:tc>
        <w:tc>
          <w:tcPr>
            <w:tcW w:w="1080" w:type="dxa"/>
            <w:shd w:val="clear" w:color="auto" w:fill="auto"/>
            <w:noWrap/>
            <w:vAlign w:val="center"/>
            <w:hideMark/>
          </w:tcPr>
          <w:p w14:paraId="71AD1722"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中/</w:t>
            </w:r>
            <w:r w:rsidRPr="00DC7DCB">
              <w:rPr>
                <w:rFonts w:ascii="Arial" w:eastAsia="华文细黑" w:hAnsi="Arial" w:hint="eastAsia"/>
                <w:sz w:val="18"/>
                <w:szCs w:val="18"/>
              </w:rPr>
              <w:t>6</w:t>
            </w:r>
          </w:p>
        </w:tc>
        <w:tc>
          <w:tcPr>
            <w:tcW w:w="1080" w:type="dxa"/>
            <w:shd w:val="clear" w:color="auto" w:fill="auto"/>
            <w:noWrap/>
            <w:vAlign w:val="center"/>
            <w:hideMark/>
          </w:tcPr>
          <w:p w14:paraId="185D7521"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南北</w:t>
            </w:r>
          </w:p>
        </w:tc>
        <w:tc>
          <w:tcPr>
            <w:tcW w:w="1032" w:type="dxa"/>
            <w:shd w:val="clear" w:color="auto" w:fill="auto"/>
            <w:noWrap/>
            <w:vAlign w:val="center"/>
            <w:hideMark/>
          </w:tcPr>
          <w:p w14:paraId="54633D8A"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367</w:t>
            </w:r>
            <w:r w:rsidRPr="00DC7DCB">
              <w:rPr>
                <w:rFonts w:ascii="华文细黑" w:eastAsia="华文细黑" w:hAnsi="华文细黑" w:hint="eastAsia"/>
                <w:sz w:val="18"/>
                <w:szCs w:val="18"/>
              </w:rPr>
              <w:t>.</w:t>
            </w:r>
            <w:r w:rsidRPr="00DC7DCB">
              <w:rPr>
                <w:rFonts w:ascii="Arial" w:eastAsia="华文细黑" w:hAnsi="Arial" w:hint="eastAsia"/>
                <w:sz w:val="18"/>
                <w:szCs w:val="18"/>
              </w:rPr>
              <w:t>7</w:t>
            </w:r>
          </w:p>
        </w:tc>
        <w:tc>
          <w:tcPr>
            <w:tcW w:w="1365" w:type="dxa"/>
            <w:shd w:val="clear" w:color="auto" w:fill="auto"/>
            <w:noWrap/>
            <w:vAlign w:val="center"/>
            <w:hideMark/>
          </w:tcPr>
          <w:p w14:paraId="7E3CCD11"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55721</w:t>
            </w:r>
          </w:p>
        </w:tc>
        <w:tc>
          <w:tcPr>
            <w:tcW w:w="1839" w:type="dxa"/>
            <w:shd w:val="clear" w:color="auto" w:fill="auto"/>
            <w:noWrap/>
            <w:vAlign w:val="center"/>
            <w:hideMark/>
          </w:tcPr>
          <w:p w14:paraId="7D9401A1"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6</w:t>
            </w:r>
            <w:r w:rsidRPr="00DC7DCB">
              <w:rPr>
                <w:rFonts w:ascii="华文细黑" w:eastAsia="华文细黑" w:hAnsi="华文细黑" w:hint="eastAsia"/>
                <w:sz w:val="18"/>
                <w:szCs w:val="18"/>
              </w:rPr>
              <w:t>月</w:t>
            </w:r>
            <w:r w:rsidRPr="00DC7DCB">
              <w:rPr>
                <w:rFonts w:ascii="Arial" w:eastAsia="华文细黑" w:hAnsi="Arial" w:hint="eastAsia"/>
                <w:sz w:val="18"/>
                <w:szCs w:val="18"/>
              </w:rPr>
              <w:t>19</w:t>
            </w:r>
            <w:r w:rsidRPr="00DC7DCB">
              <w:rPr>
                <w:rFonts w:ascii="华文细黑" w:eastAsia="华文细黑" w:hAnsi="华文细黑" w:hint="eastAsia"/>
                <w:sz w:val="18"/>
                <w:szCs w:val="18"/>
              </w:rPr>
              <w:t>日</w:t>
            </w:r>
          </w:p>
        </w:tc>
      </w:tr>
      <w:tr w:rsidR="007B6179" w:rsidRPr="00DC7DCB" w14:paraId="2572A84A" w14:textId="77777777" w:rsidTr="007B3D06">
        <w:trPr>
          <w:cantSplit/>
          <w:trHeight w:val="283"/>
          <w:jc w:val="center"/>
        </w:trPr>
        <w:tc>
          <w:tcPr>
            <w:tcW w:w="1660" w:type="dxa"/>
            <w:shd w:val="clear" w:color="auto" w:fill="auto"/>
            <w:noWrap/>
            <w:vAlign w:val="center"/>
            <w:hideMark/>
          </w:tcPr>
          <w:p w14:paraId="15A69473"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建欣苑三里</w:t>
            </w:r>
          </w:p>
        </w:tc>
        <w:tc>
          <w:tcPr>
            <w:tcW w:w="1224" w:type="dxa"/>
            <w:shd w:val="clear" w:color="auto" w:fill="auto"/>
            <w:noWrap/>
            <w:vAlign w:val="center"/>
            <w:hideMark/>
          </w:tcPr>
          <w:p w14:paraId="3299BE1E"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61</w:t>
            </w:r>
            <w:r w:rsidRPr="00DC7DCB">
              <w:rPr>
                <w:rFonts w:ascii="华文细黑" w:eastAsia="华文细黑" w:hAnsi="华文细黑" w:hint="eastAsia"/>
                <w:sz w:val="18"/>
                <w:szCs w:val="18"/>
              </w:rPr>
              <w:t>.</w:t>
            </w:r>
            <w:r w:rsidRPr="00DC7DCB">
              <w:rPr>
                <w:rFonts w:ascii="Arial" w:eastAsia="华文细黑" w:hAnsi="Arial" w:hint="eastAsia"/>
                <w:sz w:val="18"/>
                <w:szCs w:val="18"/>
              </w:rPr>
              <w:t>56</w:t>
            </w:r>
          </w:p>
        </w:tc>
        <w:tc>
          <w:tcPr>
            <w:tcW w:w="1080" w:type="dxa"/>
            <w:shd w:val="clear" w:color="auto" w:fill="auto"/>
            <w:noWrap/>
            <w:vAlign w:val="center"/>
            <w:hideMark/>
          </w:tcPr>
          <w:p w14:paraId="4F1F6388"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中/</w:t>
            </w:r>
            <w:r w:rsidRPr="00DC7DCB">
              <w:rPr>
                <w:rFonts w:ascii="Arial" w:eastAsia="华文细黑" w:hAnsi="Arial" w:hint="eastAsia"/>
                <w:sz w:val="18"/>
                <w:szCs w:val="18"/>
              </w:rPr>
              <w:t>6</w:t>
            </w:r>
          </w:p>
        </w:tc>
        <w:tc>
          <w:tcPr>
            <w:tcW w:w="1080" w:type="dxa"/>
            <w:shd w:val="clear" w:color="auto" w:fill="auto"/>
            <w:noWrap/>
            <w:vAlign w:val="center"/>
            <w:hideMark/>
          </w:tcPr>
          <w:p w14:paraId="023A420F"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南北</w:t>
            </w:r>
          </w:p>
        </w:tc>
        <w:tc>
          <w:tcPr>
            <w:tcW w:w="1032" w:type="dxa"/>
            <w:shd w:val="clear" w:color="auto" w:fill="auto"/>
            <w:noWrap/>
            <w:vAlign w:val="center"/>
            <w:hideMark/>
          </w:tcPr>
          <w:p w14:paraId="1004F146"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342</w:t>
            </w:r>
          </w:p>
        </w:tc>
        <w:tc>
          <w:tcPr>
            <w:tcW w:w="1365" w:type="dxa"/>
            <w:shd w:val="clear" w:color="auto" w:fill="auto"/>
            <w:noWrap/>
            <w:vAlign w:val="center"/>
            <w:hideMark/>
          </w:tcPr>
          <w:p w14:paraId="28A8CA46"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55556</w:t>
            </w:r>
          </w:p>
        </w:tc>
        <w:tc>
          <w:tcPr>
            <w:tcW w:w="1839" w:type="dxa"/>
            <w:shd w:val="clear" w:color="auto" w:fill="auto"/>
            <w:noWrap/>
            <w:vAlign w:val="center"/>
            <w:hideMark/>
          </w:tcPr>
          <w:p w14:paraId="6E64A09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2</w:t>
            </w:r>
            <w:r w:rsidRPr="00DC7DCB">
              <w:rPr>
                <w:rFonts w:ascii="华文细黑" w:eastAsia="华文细黑" w:hAnsi="华文细黑" w:hint="eastAsia"/>
                <w:sz w:val="18"/>
                <w:szCs w:val="18"/>
              </w:rPr>
              <w:t>月</w:t>
            </w:r>
            <w:r w:rsidRPr="00DC7DCB">
              <w:rPr>
                <w:rFonts w:ascii="Arial" w:eastAsia="华文细黑" w:hAnsi="Arial" w:hint="eastAsia"/>
                <w:sz w:val="18"/>
                <w:szCs w:val="18"/>
              </w:rPr>
              <w:t>18</w:t>
            </w:r>
            <w:r w:rsidRPr="00DC7DCB">
              <w:rPr>
                <w:rFonts w:ascii="华文细黑" w:eastAsia="华文细黑" w:hAnsi="华文细黑" w:hint="eastAsia"/>
                <w:sz w:val="18"/>
                <w:szCs w:val="18"/>
              </w:rPr>
              <w:t>日</w:t>
            </w:r>
          </w:p>
        </w:tc>
      </w:tr>
      <w:tr w:rsidR="007B6179" w:rsidRPr="00DC7DCB" w14:paraId="4DE111C5" w14:textId="77777777" w:rsidTr="007B3D06">
        <w:trPr>
          <w:cantSplit/>
          <w:trHeight w:val="283"/>
          <w:jc w:val="center"/>
        </w:trPr>
        <w:tc>
          <w:tcPr>
            <w:tcW w:w="1660" w:type="dxa"/>
            <w:shd w:val="clear" w:color="auto" w:fill="auto"/>
            <w:noWrap/>
            <w:vAlign w:val="center"/>
            <w:hideMark/>
          </w:tcPr>
          <w:p w14:paraId="3AAEDF19"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建欣苑三里</w:t>
            </w:r>
          </w:p>
        </w:tc>
        <w:tc>
          <w:tcPr>
            <w:tcW w:w="1224" w:type="dxa"/>
            <w:shd w:val="clear" w:color="auto" w:fill="auto"/>
            <w:noWrap/>
            <w:vAlign w:val="center"/>
            <w:hideMark/>
          </w:tcPr>
          <w:p w14:paraId="61B18F1B" w14:textId="5170D7DD"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61.56</w:t>
            </w:r>
          </w:p>
        </w:tc>
        <w:tc>
          <w:tcPr>
            <w:tcW w:w="1080" w:type="dxa"/>
            <w:shd w:val="clear" w:color="auto" w:fill="auto"/>
            <w:noWrap/>
            <w:vAlign w:val="center"/>
            <w:hideMark/>
          </w:tcPr>
          <w:p w14:paraId="73CBF485"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高/</w:t>
            </w:r>
            <w:r w:rsidRPr="00DC7DCB">
              <w:rPr>
                <w:rFonts w:ascii="Arial" w:eastAsia="华文细黑" w:hAnsi="Arial" w:hint="eastAsia"/>
                <w:sz w:val="18"/>
                <w:szCs w:val="18"/>
              </w:rPr>
              <w:t>6</w:t>
            </w:r>
          </w:p>
        </w:tc>
        <w:tc>
          <w:tcPr>
            <w:tcW w:w="1080" w:type="dxa"/>
            <w:shd w:val="clear" w:color="auto" w:fill="auto"/>
            <w:noWrap/>
            <w:vAlign w:val="center"/>
            <w:hideMark/>
          </w:tcPr>
          <w:p w14:paraId="727079DD" w14:textId="77777777" w:rsidR="007B6179" w:rsidRPr="00DC7DCB" w:rsidRDefault="007B6179"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南北</w:t>
            </w:r>
          </w:p>
        </w:tc>
        <w:tc>
          <w:tcPr>
            <w:tcW w:w="1032" w:type="dxa"/>
            <w:shd w:val="clear" w:color="auto" w:fill="auto"/>
            <w:noWrap/>
            <w:vAlign w:val="center"/>
            <w:hideMark/>
          </w:tcPr>
          <w:p w14:paraId="60001489" w14:textId="71162062" w:rsidR="007B6179" w:rsidRPr="00DC7DCB" w:rsidRDefault="0065687B" w:rsidP="0065687B">
            <w:pPr>
              <w:spacing w:line="240" w:lineRule="exact"/>
              <w:outlineLvl w:val="0"/>
              <w:rPr>
                <w:rFonts w:ascii="华文细黑" w:eastAsia="华文细黑" w:hAnsi="华文细黑"/>
                <w:sz w:val="18"/>
                <w:szCs w:val="18"/>
              </w:rPr>
            </w:pPr>
            <w:r>
              <w:rPr>
                <w:rFonts w:ascii="Arial" w:eastAsia="华文细黑" w:hAnsi="Arial" w:hint="eastAsia"/>
                <w:sz w:val="18"/>
                <w:szCs w:val="18"/>
              </w:rPr>
              <w:t>325</w:t>
            </w:r>
          </w:p>
        </w:tc>
        <w:tc>
          <w:tcPr>
            <w:tcW w:w="1365" w:type="dxa"/>
            <w:shd w:val="clear" w:color="auto" w:fill="auto"/>
            <w:noWrap/>
            <w:vAlign w:val="center"/>
            <w:hideMark/>
          </w:tcPr>
          <w:p w14:paraId="7E20B258" w14:textId="78E54D67"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52794</w:t>
            </w:r>
          </w:p>
        </w:tc>
        <w:tc>
          <w:tcPr>
            <w:tcW w:w="1839" w:type="dxa"/>
            <w:shd w:val="clear" w:color="auto" w:fill="auto"/>
            <w:noWrap/>
            <w:vAlign w:val="center"/>
            <w:hideMark/>
          </w:tcPr>
          <w:p w14:paraId="4766CD5C" w14:textId="558448B2" w:rsidR="007B6179" w:rsidRPr="00DC7DCB" w:rsidRDefault="00D6636F" w:rsidP="00DC7DCB">
            <w:pPr>
              <w:spacing w:line="240" w:lineRule="exact"/>
              <w:outlineLvl w:val="0"/>
              <w:rPr>
                <w:rFonts w:ascii="华文细黑" w:eastAsia="华文细黑" w:hAnsi="华文细黑"/>
                <w:sz w:val="18"/>
                <w:szCs w:val="18"/>
              </w:rPr>
            </w:pPr>
            <w:r w:rsidRPr="00D6636F">
              <w:rPr>
                <w:rFonts w:ascii="Arial" w:eastAsia="华文细黑" w:hAnsi="Arial"/>
                <w:sz w:val="18"/>
                <w:szCs w:val="18"/>
              </w:rPr>
              <w:t>2023</w:t>
            </w:r>
            <w:r w:rsidRPr="00D6636F">
              <w:rPr>
                <w:rFonts w:ascii="Arial" w:eastAsia="华文细黑" w:hAnsi="Arial"/>
                <w:sz w:val="18"/>
                <w:szCs w:val="18"/>
              </w:rPr>
              <w:t>年</w:t>
            </w:r>
            <w:r w:rsidRPr="00D6636F">
              <w:rPr>
                <w:rFonts w:ascii="Arial" w:eastAsia="华文细黑" w:hAnsi="Arial"/>
                <w:sz w:val="18"/>
                <w:szCs w:val="18"/>
              </w:rPr>
              <w:t>3</w:t>
            </w:r>
            <w:r w:rsidRPr="00D6636F">
              <w:rPr>
                <w:rFonts w:ascii="Arial" w:eastAsia="华文细黑" w:hAnsi="Arial"/>
                <w:sz w:val="18"/>
                <w:szCs w:val="18"/>
              </w:rPr>
              <w:t>月</w:t>
            </w:r>
            <w:r w:rsidRPr="00D6636F">
              <w:rPr>
                <w:rFonts w:ascii="Arial" w:eastAsia="华文细黑" w:hAnsi="Arial"/>
                <w:sz w:val="18"/>
                <w:szCs w:val="18"/>
              </w:rPr>
              <w:t>18</w:t>
            </w:r>
            <w:r w:rsidRPr="00D6636F">
              <w:rPr>
                <w:rFonts w:ascii="Arial" w:eastAsia="华文细黑" w:hAnsi="Arial"/>
                <w:sz w:val="18"/>
                <w:szCs w:val="18"/>
              </w:rPr>
              <w:t>日</w:t>
            </w:r>
          </w:p>
        </w:tc>
      </w:tr>
      <w:tr w:rsidR="00D10DDF" w:rsidRPr="00DC7DCB" w14:paraId="75F366DD" w14:textId="77777777" w:rsidTr="007B3D06">
        <w:trPr>
          <w:cantSplit/>
          <w:trHeight w:val="283"/>
          <w:jc w:val="center"/>
        </w:trPr>
        <w:tc>
          <w:tcPr>
            <w:tcW w:w="1660" w:type="dxa"/>
            <w:shd w:val="clear" w:color="auto" w:fill="auto"/>
            <w:noWrap/>
            <w:vAlign w:val="center"/>
            <w:hideMark/>
          </w:tcPr>
          <w:p w14:paraId="4E739A1E"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建欣苑四里</w:t>
            </w:r>
          </w:p>
        </w:tc>
        <w:tc>
          <w:tcPr>
            <w:tcW w:w="1224" w:type="dxa"/>
            <w:shd w:val="clear" w:color="auto" w:fill="auto"/>
            <w:noWrap/>
            <w:vAlign w:val="center"/>
            <w:hideMark/>
          </w:tcPr>
          <w:p w14:paraId="43EC4BC9"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59</w:t>
            </w:r>
            <w:r w:rsidRPr="00DC7DCB">
              <w:rPr>
                <w:rFonts w:ascii="华文细黑" w:eastAsia="华文细黑" w:hAnsi="华文细黑" w:hint="eastAsia"/>
                <w:sz w:val="18"/>
                <w:szCs w:val="18"/>
              </w:rPr>
              <w:t>.</w:t>
            </w:r>
            <w:r w:rsidRPr="00DC7DCB">
              <w:rPr>
                <w:rFonts w:ascii="Arial" w:eastAsia="华文细黑" w:hAnsi="Arial" w:hint="eastAsia"/>
                <w:sz w:val="18"/>
                <w:szCs w:val="18"/>
              </w:rPr>
              <w:t>15</w:t>
            </w:r>
          </w:p>
        </w:tc>
        <w:tc>
          <w:tcPr>
            <w:tcW w:w="1080" w:type="dxa"/>
            <w:shd w:val="clear" w:color="auto" w:fill="auto"/>
            <w:noWrap/>
            <w:vAlign w:val="center"/>
            <w:hideMark/>
          </w:tcPr>
          <w:p w14:paraId="5B244485"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中/</w:t>
            </w:r>
            <w:r w:rsidRPr="00DC7DCB">
              <w:rPr>
                <w:rFonts w:ascii="Arial" w:eastAsia="华文细黑" w:hAnsi="Arial" w:hint="eastAsia"/>
                <w:sz w:val="18"/>
                <w:szCs w:val="18"/>
              </w:rPr>
              <w:t>6</w:t>
            </w:r>
          </w:p>
        </w:tc>
        <w:tc>
          <w:tcPr>
            <w:tcW w:w="1080" w:type="dxa"/>
            <w:shd w:val="clear" w:color="auto" w:fill="auto"/>
            <w:noWrap/>
            <w:vAlign w:val="center"/>
            <w:hideMark/>
          </w:tcPr>
          <w:p w14:paraId="19658EBE"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南北</w:t>
            </w:r>
          </w:p>
        </w:tc>
        <w:tc>
          <w:tcPr>
            <w:tcW w:w="1032" w:type="dxa"/>
            <w:shd w:val="clear" w:color="auto" w:fill="auto"/>
            <w:noWrap/>
            <w:vAlign w:val="center"/>
            <w:hideMark/>
          </w:tcPr>
          <w:p w14:paraId="6821BC21"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304</w:t>
            </w:r>
            <w:r w:rsidRPr="00DC7DCB">
              <w:rPr>
                <w:rFonts w:ascii="华文细黑" w:eastAsia="华文细黑" w:hAnsi="华文细黑" w:hint="eastAsia"/>
                <w:sz w:val="18"/>
                <w:szCs w:val="18"/>
              </w:rPr>
              <w:t>.</w:t>
            </w:r>
            <w:r w:rsidRPr="00DC7DCB">
              <w:rPr>
                <w:rFonts w:ascii="Arial" w:eastAsia="华文细黑" w:hAnsi="Arial" w:hint="eastAsia"/>
                <w:sz w:val="18"/>
                <w:szCs w:val="18"/>
              </w:rPr>
              <w:t>5</w:t>
            </w:r>
          </w:p>
        </w:tc>
        <w:tc>
          <w:tcPr>
            <w:tcW w:w="1365" w:type="dxa"/>
            <w:shd w:val="clear" w:color="auto" w:fill="auto"/>
            <w:noWrap/>
            <w:vAlign w:val="center"/>
            <w:hideMark/>
          </w:tcPr>
          <w:p w14:paraId="713B2529"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51479</w:t>
            </w:r>
          </w:p>
        </w:tc>
        <w:tc>
          <w:tcPr>
            <w:tcW w:w="1839" w:type="dxa"/>
            <w:shd w:val="clear" w:color="auto" w:fill="auto"/>
            <w:noWrap/>
            <w:vAlign w:val="center"/>
            <w:hideMark/>
          </w:tcPr>
          <w:p w14:paraId="050D9AAC"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8</w:t>
            </w:r>
            <w:r w:rsidRPr="00DC7DCB">
              <w:rPr>
                <w:rFonts w:ascii="华文细黑" w:eastAsia="华文细黑" w:hAnsi="华文细黑" w:hint="eastAsia"/>
                <w:sz w:val="18"/>
                <w:szCs w:val="18"/>
              </w:rPr>
              <w:t>月</w:t>
            </w:r>
            <w:r w:rsidRPr="00DC7DCB">
              <w:rPr>
                <w:rFonts w:ascii="Arial" w:eastAsia="华文细黑" w:hAnsi="Arial" w:hint="eastAsia"/>
                <w:sz w:val="18"/>
                <w:szCs w:val="18"/>
              </w:rPr>
              <w:t>12</w:t>
            </w:r>
            <w:r w:rsidRPr="00DC7DCB">
              <w:rPr>
                <w:rFonts w:ascii="华文细黑" w:eastAsia="华文细黑" w:hAnsi="华文细黑" w:hint="eastAsia"/>
                <w:sz w:val="18"/>
                <w:szCs w:val="18"/>
              </w:rPr>
              <w:t>日</w:t>
            </w:r>
          </w:p>
        </w:tc>
      </w:tr>
      <w:tr w:rsidR="00D10DDF" w:rsidRPr="00DC7DCB" w14:paraId="5C5E8016" w14:textId="77777777" w:rsidTr="007B3D06">
        <w:trPr>
          <w:cantSplit/>
          <w:trHeight w:val="283"/>
          <w:jc w:val="center"/>
        </w:trPr>
        <w:tc>
          <w:tcPr>
            <w:tcW w:w="1660" w:type="dxa"/>
            <w:shd w:val="clear" w:color="auto" w:fill="auto"/>
            <w:noWrap/>
            <w:vAlign w:val="center"/>
            <w:hideMark/>
          </w:tcPr>
          <w:p w14:paraId="15BE16D6"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建欣苑四里</w:t>
            </w:r>
          </w:p>
        </w:tc>
        <w:tc>
          <w:tcPr>
            <w:tcW w:w="1224" w:type="dxa"/>
            <w:shd w:val="clear" w:color="auto" w:fill="auto"/>
            <w:noWrap/>
            <w:vAlign w:val="center"/>
            <w:hideMark/>
          </w:tcPr>
          <w:p w14:paraId="387ECE75"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63</w:t>
            </w:r>
            <w:r w:rsidRPr="00DC7DCB">
              <w:rPr>
                <w:rFonts w:ascii="华文细黑" w:eastAsia="华文细黑" w:hAnsi="华文细黑" w:hint="eastAsia"/>
                <w:sz w:val="18"/>
                <w:szCs w:val="18"/>
              </w:rPr>
              <w:t>.</w:t>
            </w:r>
            <w:r w:rsidRPr="00DC7DCB">
              <w:rPr>
                <w:rFonts w:ascii="Arial" w:eastAsia="华文细黑" w:hAnsi="Arial" w:hint="eastAsia"/>
                <w:sz w:val="18"/>
                <w:szCs w:val="18"/>
              </w:rPr>
              <w:t>77</w:t>
            </w:r>
          </w:p>
        </w:tc>
        <w:tc>
          <w:tcPr>
            <w:tcW w:w="1080" w:type="dxa"/>
            <w:shd w:val="clear" w:color="auto" w:fill="auto"/>
            <w:noWrap/>
            <w:vAlign w:val="center"/>
            <w:hideMark/>
          </w:tcPr>
          <w:p w14:paraId="73C3399D" w14:textId="7DAEFC02" w:rsidR="00D10DDF" w:rsidRPr="00DC7DCB" w:rsidRDefault="00B22F86" w:rsidP="00DC7DCB">
            <w:pPr>
              <w:spacing w:line="240" w:lineRule="exact"/>
              <w:outlineLvl w:val="0"/>
              <w:rPr>
                <w:rFonts w:ascii="华文细黑" w:eastAsia="华文细黑" w:hAnsi="华文细黑"/>
                <w:sz w:val="18"/>
                <w:szCs w:val="18"/>
              </w:rPr>
            </w:pPr>
            <w:r>
              <w:rPr>
                <w:rFonts w:ascii="华文细黑" w:eastAsia="华文细黑" w:hAnsi="华文细黑" w:hint="eastAsia"/>
                <w:sz w:val="18"/>
                <w:szCs w:val="18"/>
              </w:rPr>
              <w:t>顶</w:t>
            </w:r>
            <w:r w:rsidR="00D10DDF" w:rsidRPr="00DC7DCB">
              <w:rPr>
                <w:rFonts w:ascii="华文细黑" w:eastAsia="华文细黑" w:hAnsi="华文细黑" w:hint="eastAsia"/>
                <w:sz w:val="18"/>
                <w:szCs w:val="18"/>
              </w:rPr>
              <w:t>/</w:t>
            </w:r>
            <w:r w:rsidR="00D10DDF" w:rsidRPr="00DC7DCB">
              <w:rPr>
                <w:rFonts w:ascii="Arial" w:eastAsia="华文细黑" w:hAnsi="Arial" w:hint="eastAsia"/>
                <w:sz w:val="18"/>
                <w:szCs w:val="18"/>
              </w:rPr>
              <w:t>6</w:t>
            </w:r>
          </w:p>
        </w:tc>
        <w:tc>
          <w:tcPr>
            <w:tcW w:w="1080" w:type="dxa"/>
            <w:shd w:val="clear" w:color="auto" w:fill="auto"/>
            <w:noWrap/>
            <w:vAlign w:val="center"/>
            <w:hideMark/>
          </w:tcPr>
          <w:p w14:paraId="23863772"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南北</w:t>
            </w:r>
          </w:p>
        </w:tc>
        <w:tc>
          <w:tcPr>
            <w:tcW w:w="1032" w:type="dxa"/>
            <w:shd w:val="clear" w:color="auto" w:fill="auto"/>
            <w:noWrap/>
            <w:vAlign w:val="center"/>
            <w:hideMark/>
          </w:tcPr>
          <w:p w14:paraId="6F09CA2E"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339</w:t>
            </w:r>
            <w:r w:rsidRPr="00DC7DCB">
              <w:rPr>
                <w:rFonts w:ascii="华文细黑" w:eastAsia="华文细黑" w:hAnsi="华文细黑" w:hint="eastAsia"/>
                <w:sz w:val="18"/>
                <w:szCs w:val="18"/>
              </w:rPr>
              <w:t>.</w:t>
            </w:r>
            <w:r w:rsidRPr="00DC7DCB">
              <w:rPr>
                <w:rFonts w:ascii="Arial" w:eastAsia="华文细黑" w:hAnsi="Arial" w:hint="eastAsia"/>
                <w:sz w:val="18"/>
                <w:szCs w:val="18"/>
              </w:rPr>
              <w:t>5</w:t>
            </w:r>
          </w:p>
        </w:tc>
        <w:tc>
          <w:tcPr>
            <w:tcW w:w="1365" w:type="dxa"/>
            <w:shd w:val="clear" w:color="auto" w:fill="auto"/>
            <w:noWrap/>
            <w:vAlign w:val="center"/>
            <w:hideMark/>
          </w:tcPr>
          <w:p w14:paraId="659E48A2"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53238</w:t>
            </w:r>
          </w:p>
        </w:tc>
        <w:tc>
          <w:tcPr>
            <w:tcW w:w="1839" w:type="dxa"/>
            <w:shd w:val="clear" w:color="auto" w:fill="auto"/>
            <w:noWrap/>
            <w:vAlign w:val="center"/>
            <w:hideMark/>
          </w:tcPr>
          <w:p w14:paraId="04556DB6"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3</w:t>
            </w:r>
            <w:r w:rsidRPr="00DC7DCB">
              <w:rPr>
                <w:rFonts w:ascii="华文细黑" w:eastAsia="华文细黑" w:hAnsi="华文细黑" w:hint="eastAsia"/>
                <w:sz w:val="18"/>
                <w:szCs w:val="18"/>
              </w:rPr>
              <w:t>月</w:t>
            </w:r>
            <w:r w:rsidRPr="00DC7DCB">
              <w:rPr>
                <w:rFonts w:ascii="Arial" w:eastAsia="华文细黑" w:hAnsi="Arial" w:hint="eastAsia"/>
                <w:sz w:val="18"/>
                <w:szCs w:val="18"/>
              </w:rPr>
              <w:t>25</w:t>
            </w:r>
            <w:r w:rsidRPr="00DC7DCB">
              <w:rPr>
                <w:rFonts w:ascii="华文细黑" w:eastAsia="华文细黑" w:hAnsi="华文细黑" w:hint="eastAsia"/>
                <w:sz w:val="18"/>
                <w:szCs w:val="18"/>
              </w:rPr>
              <w:t>日</w:t>
            </w:r>
          </w:p>
        </w:tc>
      </w:tr>
      <w:tr w:rsidR="00D10DDF" w:rsidRPr="00D10DDF" w14:paraId="2E6B7DF5" w14:textId="77777777" w:rsidTr="007B3D06">
        <w:trPr>
          <w:cantSplit/>
          <w:trHeight w:val="283"/>
          <w:jc w:val="center"/>
        </w:trPr>
        <w:tc>
          <w:tcPr>
            <w:tcW w:w="1660" w:type="dxa"/>
            <w:shd w:val="clear" w:color="auto" w:fill="auto"/>
            <w:noWrap/>
            <w:vAlign w:val="center"/>
            <w:hideMark/>
          </w:tcPr>
          <w:p w14:paraId="3064A2D6"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建欣苑四里</w:t>
            </w:r>
          </w:p>
        </w:tc>
        <w:tc>
          <w:tcPr>
            <w:tcW w:w="1224" w:type="dxa"/>
            <w:shd w:val="clear" w:color="auto" w:fill="auto"/>
            <w:noWrap/>
            <w:vAlign w:val="center"/>
            <w:hideMark/>
          </w:tcPr>
          <w:p w14:paraId="1FC7B33A"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47</w:t>
            </w:r>
            <w:r w:rsidRPr="00DC7DCB">
              <w:rPr>
                <w:rFonts w:ascii="华文细黑" w:eastAsia="华文细黑" w:hAnsi="华文细黑" w:hint="eastAsia"/>
                <w:sz w:val="18"/>
                <w:szCs w:val="18"/>
              </w:rPr>
              <w:t>.</w:t>
            </w:r>
            <w:r w:rsidRPr="00DC7DCB">
              <w:rPr>
                <w:rFonts w:ascii="Arial" w:eastAsia="华文细黑" w:hAnsi="Arial" w:hint="eastAsia"/>
                <w:sz w:val="18"/>
                <w:szCs w:val="18"/>
              </w:rPr>
              <w:t>2</w:t>
            </w:r>
          </w:p>
        </w:tc>
        <w:tc>
          <w:tcPr>
            <w:tcW w:w="1080" w:type="dxa"/>
            <w:shd w:val="clear" w:color="auto" w:fill="auto"/>
            <w:noWrap/>
            <w:vAlign w:val="center"/>
            <w:hideMark/>
          </w:tcPr>
          <w:p w14:paraId="4B33767C"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中/</w:t>
            </w:r>
            <w:r w:rsidRPr="00DC7DCB">
              <w:rPr>
                <w:rFonts w:ascii="Arial" w:eastAsia="华文细黑" w:hAnsi="Arial" w:hint="eastAsia"/>
                <w:sz w:val="18"/>
                <w:szCs w:val="18"/>
              </w:rPr>
              <w:t>6</w:t>
            </w:r>
          </w:p>
        </w:tc>
        <w:tc>
          <w:tcPr>
            <w:tcW w:w="1080" w:type="dxa"/>
            <w:shd w:val="clear" w:color="auto" w:fill="auto"/>
            <w:noWrap/>
            <w:vAlign w:val="center"/>
            <w:hideMark/>
          </w:tcPr>
          <w:p w14:paraId="105558A7"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华文细黑" w:eastAsia="华文细黑" w:hAnsi="华文细黑" w:hint="eastAsia"/>
                <w:sz w:val="18"/>
                <w:szCs w:val="18"/>
              </w:rPr>
              <w:t>东西</w:t>
            </w:r>
          </w:p>
        </w:tc>
        <w:tc>
          <w:tcPr>
            <w:tcW w:w="1032" w:type="dxa"/>
            <w:shd w:val="clear" w:color="auto" w:fill="auto"/>
            <w:noWrap/>
            <w:vAlign w:val="center"/>
            <w:hideMark/>
          </w:tcPr>
          <w:p w14:paraId="3536BDD5"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262</w:t>
            </w:r>
          </w:p>
        </w:tc>
        <w:tc>
          <w:tcPr>
            <w:tcW w:w="1365" w:type="dxa"/>
            <w:shd w:val="clear" w:color="auto" w:fill="auto"/>
            <w:noWrap/>
            <w:vAlign w:val="center"/>
            <w:hideMark/>
          </w:tcPr>
          <w:p w14:paraId="101D72F1" w14:textId="77777777" w:rsidR="00D10DDF" w:rsidRPr="00DC7DCB"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55508</w:t>
            </w:r>
          </w:p>
        </w:tc>
        <w:tc>
          <w:tcPr>
            <w:tcW w:w="1839" w:type="dxa"/>
            <w:shd w:val="clear" w:color="auto" w:fill="auto"/>
            <w:noWrap/>
            <w:vAlign w:val="center"/>
            <w:hideMark/>
          </w:tcPr>
          <w:p w14:paraId="54CF43DE" w14:textId="77777777" w:rsidR="00D10DDF" w:rsidRPr="00D10DDF" w:rsidRDefault="00D10DDF" w:rsidP="00DC7DCB">
            <w:pPr>
              <w:spacing w:line="240" w:lineRule="exact"/>
              <w:outlineLvl w:val="0"/>
              <w:rPr>
                <w:rFonts w:ascii="华文细黑" w:eastAsia="华文细黑" w:hAnsi="华文细黑"/>
                <w:sz w:val="18"/>
                <w:szCs w:val="18"/>
              </w:rPr>
            </w:pPr>
            <w:r w:rsidRPr="00DC7DCB">
              <w:rPr>
                <w:rFonts w:ascii="Arial" w:eastAsia="华文细黑" w:hAnsi="Arial" w:hint="eastAsia"/>
                <w:sz w:val="18"/>
                <w:szCs w:val="18"/>
              </w:rPr>
              <w:t>2023</w:t>
            </w:r>
            <w:r w:rsidRPr="00DC7DCB">
              <w:rPr>
                <w:rFonts w:ascii="华文细黑" w:eastAsia="华文细黑" w:hAnsi="华文细黑" w:hint="eastAsia"/>
                <w:sz w:val="18"/>
                <w:szCs w:val="18"/>
              </w:rPr>
              <w:t>年</w:t>
            </w:r>
            <w:r w:rsidRPr="00DC7DCB">
              <w:rPr>
                <w:rFonts w:ascii="Arial" w:eastAsia="华文细黑" w:hAnsi="Arial" w:hint="eastAsia"/>
                <w:sz w:val="18"/>
                <w:szCs w:val="18"/>
              </w:rPr>
              <w:t>3</w:t>
            </w:r>
            <w:r w:rsidRPr="00DC7DCB">
              <w:rPr>
                <w:rFonts w:ascii="华文细黑" w:eastAsia="华文细黑" w:hAnsi="华文细黑" w:hint="eastAsia"/>
                <w:sz w:val="18"/>
                <w:szCs w:val="18"/>
              </w:rPr>
              <w:t>月</w:t>
            </w:r>
            <w:r w:rsidRPr="00DC7DCB">
              <w:rPr>
                <w:rFonts w:ascii="Arial" w:eastAsia="华文细黑" w:hAnsi="Arial" w:hint="eastAsia"/>
                <w:sz w:val="18"/>
                <w:szCs w:val="18"/>
              </w:rPr>
              <w:t>16</w:t>
            </w:r>
            <w:r w:rsidRPr="00DC7DCB">
              <w:rPr>
                <w:rFonts w:ascii="华文细黑" w:eastAsia="华文细黑" w:hAnsi="华文细黑" w:hint="eastAsia"/>
                <w:sz w:val="18"/>
                <w:szCs w:val="18"/>
              </w:rPr>
              <w:t>日</w:t>
            </w:r>
          </w:p>
        </w:tc>
      </w:tr>
    </w:tbl>
    <w:p w14:paraId="6CCBDF77" w14:textId="77777777" w:rsidR="00764366" w:rsidRPr="004D3416" w:rsidRDefault="003F4FF3" w:rsidP="00BC1AF1">
      <w:pPr>
        <w:pStyle w:val="10"/>
        <w:autoSpaceDE w:val="0"/>
        <w:autoSpaceDN w:val="0"/>
        <w:spacing w:line="240" w:lineRule="auto"/>
        <w:jc w:val="both"/>
        <w:textAlignment w:val="bottom"/>
        <w:rPr>
          <w:rFonts w:ascii="华文细黑" w:eastAsia="华文细黑" w:hAnsi="华文细黑" w:cs="Arial"/>
          <w:sz w:val="18"/>
          <w:szCs w:val="18"/>
        </w:rPr>
      </w:pPr>
      <w:r w:rsidRPr="004D3416">
        <w:rPr>
          <w:rFonts w:ascii="华文细黑" w:eastAsia="华文细黑" w:hAnsi="华文细黑" w:cs="Arial" w:hint="eastAsia"/>
          <w:sz w:val="18"/>
          <w:szCs w:val="18"/>
        </w:rPr>
        <w:t>单位：平方米、万元、元/平方米</w:t>
      </w:r>
    </w:p>
    <w:p w14:paraId="6448D2A9" w14:textId="4EE5B0D3" w:rsidR="009643AF" w:rsidRPr="004D3416" w:rsidRDefault="009643AF" w:rsidP="00BC1AF1">
      <w:pPr>
        <w:pStyle w:val="10"/>
        <w:autoSpaceDE w:val="0"/>
        <w:autoSpaceDN w:val="0"/>
        <w:spacing w:line="240" w:lineRule="auto"/>
        <w:jc w:val="both"/>
        <w:textAlignment w:val="bottom"/>
        <w:rPr>
          <w:rFonts w:ascii="华文细黑" w:eastAsia="华文细黑" w:hAnsi="华文细黑" w:cs="Arial"/>
          <w:sz w:val="18"/>
          <w:szCs w:val="18"/>
        </w:rPr>
      </w:pPr>
      <w:r w:rsidRPr="004D3416">
        <w:rPr>
          <w:rFonts w:ascii="华文细黑" w:eastAsia="华文细黑" w:hAnsi="华文细黑" w:cs="Arial" w:hint="eastAsia"/>
          <w:sz w:val="18"/>
          <w:szCs w:val="18"/>
        </w:rPr>
        <w:t>注：受到调查条件的限制，评估专业人员无法调查到可比实例竣工资料，只能通过网络资料设定。如与实际情况不符，评估结果需要调整。</w:t>
      </w:r>
    </w:p>
    <w:p w14:paraId="58C695F4" w14:textId="77777777" w:rsidR="001E50EB" w:rsidRPr="004D3416" w:rsidRDefault="001E50EB" w:rsidP="00BC1AF1">
      <w:pPr>
        <w:pStyle w:val="10"/>
        <w:autoSpaceDE w:val="0"/>
        <w:autoSpaceDN w:val="0"/>
        <w:spacing w:line="240" w:lineRule="auto"/>
        <w:jc w:val="both"/>
        <w:textAlignment w:val="bottom"/>
        <w:rPr>
          <w:rFonts w:ascii="华文细黑" w:eastAsia="华文细黑" w:hAnsi="华文细黑" w:cs="Arial"/>
          <w:sz w:val="18"/>
          <w:szCs w:val="18"/>
        </w:rPr>
      </w:pPr>
    </w:p>
    <w:p w14:paraId="55739572" w14:textId="77777777" w:rsidR="00CB08F1" w:rsidRPr="00CB08F1" w:rsidRDefault="00EC53E1" w:rsidP="00324605">
      <w:pPr>
        <w:pStyle w:val="10"/>
        <w:autoSpaceDE w:val="0"/>
        <w:autoSpaceDN w:val="0"/>
        <w:snapToGrid w:val="0"/>
        <w:spacing w:line="480" w:lineRule="auto"/>
        <w:ind w:firstLineChars="200" w:firstLine="420"/>
        <w:jc w:val="both"/>
        <w:textAlignment w:val="bottom"/>
        <w:outlineLvl w:val="3"/>
        <w:rPr>
          <w:rFonts w:ascii="Arial" w:hAnsi="Arial" w:cs="Arial"/>
          <w:sz w:val="21"/>
          <w:szCs w:val="21"/>
        </w:rPr>
      </w:pPr>
      <w:r w:rsidRPr="00D21064">
        <w:rPr>
          <w:rFonts w:ascii="Arial" w:hAnsi="Arial" w:cs="Arial"/>
          <w:sz w:val="21"/>
          <w:szCs w:val="21"/>
        </w:rPr>
        <w:t>2</w:t>
      </w:r>
      <w:r w:rsidR="005E5BE9" w:rsidRPr="004D3416">
        <w:rPr>
          <w:rFonts w:ascii="Arial" w:hAnsi="Arial" w:cs="Arial"/>
          <w:sz w:val="21"/>
          <w:szCs w:val="21"/>
        </w:rPr>
        <w:t>.</w:t>
      </w:r>
      <w:r w:rsidR="00CB08F1" w:rsidRPr="004D3416">
        <w:rPr>
          <w:rFonts w:ascii="Arial" w:hAnsi="Arial" w:cs="Arial"/>
          <w:sz w:val="21"/>
          <w:szCs w:val="21"/>
        </w:rPr>
        <w:t>求取住宅标准房屋市场价格</w:t>
      </w:r>
    </w:p>
    <w:p w14:paraId="4E390E28" w14:textId="77777777" w:rsidR="003F4FF3" w:rsidRPr="00CB08F1" w:rsidRDefault="00EC53E1" w:rsidP="006209A4">
      <w:pPr>
        <w:pStyle w:val="10"/>
        <w:autoSpaceDE w:val="0"/>
        <w:autoSpaceDN w:val="0"/>
        <w:snapToGrid w:val="0"/>
        <w:spacing w:line="480" w:lineRule="auto"/>
        <w:ind w:firstLineChars="200" w:firstLine="422"/>
        <w:jc w:val="both"/>
        <w:textAlignment w:val="bottom"/>
        <w:outlineLvl w:val="4"/>
        <w:rPr>
          <w:rFonts w:ascii="Arial" w:hAnsi="Arial" w:cs="Arial"/>
          <w:b/>
          <w:sz w:val="21"/>
          <w:szCs w:val="21"/>
        </w:rPr>
      </w:pPr>
      <w:r>
        <w:rPr>
          <w:rFonts w:ascii="Arial" w:hAnsi="Arial" w:cs="Arial" w:hint="eastAsia"/>
          <w:b/>
          <w:sz w:val="21"/>
          <w:szCs w:val="21"/>
        </w:rPr>
        <w:t>（</w:t>
      </w:r>
      <w:r w:rsidRPr="00D21064">
        <w:rPr>
          <w:rFonts w:ascii="Arial" w:hAnsi="Arial" w:cs="Arial" w:hint="eastAsia"/>
          <w:b/>
          <w:sz w:val="21"/>
          <w:szCs w:val="21"/>
        </w:rPr>
        <w:t>1</w:t>
      </w:r>
      <w:r>
        <w:rPr>
          <w:rFonts w:ascii="Arial" w:hAnsi="Arial" w:cs="Arial" w:hint="eastAsia"/>
          <w:b/>
          <w:sz w:val="21"/>
          <w:szCs w:val="21"/>
        </w:rPr>
        <w:t>）</w:t>
      </w:r>
      <w:r w:rsidR="00CB08F1" w:rsidRPr="00CB08F1">
        <w:rPr>
          <w:rFonts w:ascii="Arial" w:hAnsi="Arial" w:cs="Arial" w:hint="eastAsia"/>
          <w:b/>
          <w:sz w:val="21"/>
          <w:szCs w:val="21"/>
        </w:rPr>
        <w:t>可比实例</w:t>
      </w:r>
      <w:proofErr w:type="gramStart"/>
      <w:r w:rsidR="00CB08F1" w:rsidRPr="00CB08F1">
        <w:rPr>
          <w:rFonts w:ascii="Arial" w:hAnsi="Arial" w:cs="Arial" w:hint="eastAsia"/>
          <w:b/>
          <w:sz w:val="21"/>
          <w:szCs w:val="21"/>
        </w:rPr>
        <w:t>一</w:t>
      </w:r>
      <w:proofErr w:type="gramEnd"/>
      <w:r w:rsidR="00CB08F1" w:rsidRPr="00CB08F1">
        <w:rPr>
          <w:rFonts w:ascii="Arial" w:hAnsi="Arial" w:cs="Arial" w:hint="eastAsia"/>
          <w:b/>
          <w:sz w:val="21"/>
          <w:szCs w:val="21"/>
        </w:rPr>
        <w:t>：建欣苑一里</w:t>
      </w:r>
    </w:p>
    <w:p w14:paraId="7DE0E2E7" w14:textId="77777777" w:rsidR="00CA14A8" w:rsidRPr="009557A8" w:rsidRDefault="00CA14A8"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项目坐落：丰台区大红门春泽路</w:t>
      </w:r>
    </w:p>
    <w:p w14:paraId="376DB7F9" w14:textId="77777777" w:rsidR="009C176F" w:rsidRPr="009557A8" w:rsidRDefault="00BB3D38" w:rsidP="00324605">
      <w:pPr>
        <w:widowControl w:val="0"/>
        <w:adjustRightInd w:val="0"/>
        <w:snapToGrid w:val="0"/>
        <w:spacing w:line="480" w:lineRule="auto"/>
        <w:ind w:firstLineChars="200" w:firstLine="420"/>
        <w:jc w:val="both"/>
        <w:rPr>
          <w:rFonts w:ascii="Arial" w:hAnsi="Arial" w:cs="Arial"/>
          <w:sz w:val="21"/>
          <w:szCs w:val="21"/>
        </w:rPr>
      </w:pPr>
      <w:r w:rsidRPr="009557A8">
        <w:rPr>
          <w:rFonts w:ascii="Arial" w:hAnsi="Arial" w:cs="Arial" w:hint="eastAsia"/>
          <w:sz w:val="21"/>
          <w:szCs w:val="21"/>
        </w:rPr>
        <w:t>居住社区成熟度：</w:t>
      </w:r>
      <w:r w:rsidR="009C176F" w:rsidRPr="009557A8">
        <w:rPr>
          <w:rFonts w:ascii="Arial" w:hAnsi="Arial" w:cs="Arial" w:hint="eastAsia"/>
          <w:sz w:val="21"/>
          <w:szCs w:val="21"/>
        </w:rPr>
        <w:t>案例</w:t>
      </w:r>
      <w:r w:rsidR="00492238">
        <w:rPr>
          <w:rFonts w:ascii="Arial" w:hAnsi="Arial" w:cs="Arial" w:hint="eastAsia"/>
          <w:sz w:val="21"/>
          <w:szCs w:val="21"/>
        </w:rPr>
        <w:t>位于建欣苑居住区，</w:t>
      </w:r>
      <w:r w:rsidR="00175226" w:rsidRPr="009557A8">
        <w:rPr>
          <w:rFonts w:ascii="Arial" w:hAnsi="Arial" w:cs="Arial"/>
          <w:sz w:val="21"/>
          <w:szCs w:val="21"/>
        </w:rPr>
        <w:t>周边分布有苗圃西里</w:t>
      </w:r>
      <w:r w:rsidR="00492238">
        <w:rPr>
          <w:rFonts w:ascii="Arial" w:hAnsi="Arial" w:cs="Arial" w:hint="eastAsia"/>
          <w:sz w:val="21"/>
          <w:szCs w:val="21"/>
        </w:rPr>
        <w:t>、</w:t>
      </w:r>
      <w:proofErr w:type="gramStart"/>
      <w:r w:rsidR="007E2756" w:rsidRPr="007E2756">
        <w:rPr>
          <w:rFonts w:ascii="Arial" w:hAnsi="Arial" w:cs="Arial" w:hint="eastAsia"/>
          <w:sz w:val="21"/>
          <w:szCs w:val="21"/>
        </w:rPr>
        <w:t>鑫宝苑</w:t>
      </w:r>
      <w:proofErr w:type="gramEnd"/>
      <w:r w:rsidR="00492238" w:rsidRPr="00492238">
        <w:rPr>
          <w:rFonts w:ascii="Arial" w:hAnsi="Arial" w:cs="Arial" w:hint="eastAsia"/>
          <w:sz w:val="21"/>
          <w:szCs w:val="21"/>
        </w:rPr>
        <w:t>小区</w:t>
      </w:r>
      <w:r w:rsidR="009C176F" w:rsidRPr="009557A8">
        <w:rPr>
          <w:rFonts w:ascii="Arial" w:hAnsi="Arial" w:cs="Arial"/>
          <w:sz w:val="21"/>
          <w:szCs w:val="21"/>
        </w:rPr>
        <w:t>等</w:t>
      </w:r>
      <w:r w:rsidR="009C176F" w:rsidRPr="009557A8">
        <w:rPr>
          <w:rFonts w:ascii="Arial" w:hAnsi="Arial" w:cs="Arial" w:hint="eastAsia"/>
          <w:sz w:val="21"/>
          <w:szCs w:val="21"/>
        </w:rPr>
        <w:t>多个社区</w:t>
      </w:r>
      <w:r w:rsidR="00492238">
        <w:rPr>
          <w:rFonts w:ascii="Arial" w:hAnsi="Arial" w:cs="Arial" w:hint="eastAsia"/>
          <w:sz w:val="21"/>
          <w:szCs w:val="21"/>
        </w:rPr>
        <w:t>且分布密集</w:t>
      </w:r>
      <w:r w:rsidR="009C176F" w:rsidRPr="009557A8">
        <w:rPr>
          <w:rFonts w:ascii="Arial" w:hAnsi="Arial" w:cs="Arial"/>
          <w:sz w:val="21"/>
          <w:szCs w:val="21"/>
        </w:rPr>
        <w:t>，社区成熟度</w:t>
      </w:r>
      <w:r w:rsidR="009557A8" w:rsidRPr="009557A8">
        <w:rPr>
          <w:rFonts w:ascii="Arial" w:hAnsi="Arial" w:cs="Arial" w:hint="eastAsia"/>
          <w:sz w:val="21"/>
          <w:szCs w:val="21"/>
        </w:rPr>
        <w:t>较好</w:t>
      </w:r>
      <w:r w:rsidR="009C176F" w:rsidRPr="009557A8">
        <w:rPr>
          <w:rFonts w:ascii="Arial" w:hAnsi="Arial" w:cs="Arial"/>
          <w:sz w:val="21"/>
          <w:szCs w:val="21"/>
        </w:rPr>
        <w:t>。</w:t>
      </w:r>
    </w:p>
    <w:p w14:paraId="07378F45" w14:textId="77777777" w:rsidR="00492238" w:rsidRPr="009557A8" w:rsidRDefault="00492238" w:rsidP="00D058DD">
      <w:pPr>
        <w:pStyle w:val="10"/>
        <w:autoSpaceDE w:val="0"/>
        <w:autoSpaceDN w:val="0"/>
        <w:snapToGrid w:val="0"/>
        <w:spacing w:line="480" w:lineRule="auto"/>
        <w:ind w:leftChars="44" w:left="106" w:firstLineChars="150" w:firstLine="315"/>
        <w:jc w:val="both"/>
        <w:textAlignment w:val="bottom"/>
        <w:rPr>
          <w:rFonts w:ascii="Arial" w:hAnsi="Arial" w:cs="Arial"/>
          <w:sz w:val="21"/>
          <w:szCs w:val="21"/>
        </w:rPr>
      </w:pPr>
      <w:r w:rsidRPr="009557A8">
        <w:rPr>
          <w:rFonts w:ascii="Arial" w:hAnsi="Arial" w:cs="Arial" w:hint="eastAsia"/>
          <w:sz w:val="21"/>
          <w:szCs w:val="21"/>
        </w:rPr>
        <w:t>交通便捷度：案例</w:t>
      </w:r>
      <w:r w:rsidR="00533AB5">
        <w:rPr>
          <w:rFonts w:ascii="Arial" w:hAnsi="Arial" w:cs="Arial" w:hint="eastAsia"/>
          <w:sz w:val="21"/>
          <w:szCs w:val="21"/>
        </w:rPr>
        <w:t>临近</w:t>
      </w:r>
      <w:r w:rsidR="00681346">
        <w:rPr>
          <w:rFonts w:ascii="Arial" w:hAnsi="Arial" w:cs="Arial" w:hint="eastAsia"/>
          <w:sz w:val="21"/>
          <w:szCs w:val="21"/>
        </w:rPr>
        <w:t>大红门西路、</w:t>
      </w:r>
      <w:r w:rsidRPr="009557A8">
        <w:rPr>
          <w:rFonts w:ascii="Arial" w:hAnsi="Arial" w:cs="Arial" w:hint="eastAsia"/>
          <w:sz w:val="21"/>
          <w:szCs w:val="21"/>
        </w:rPr>
        <w:t>春泽路</w:t>
      </w:r>
      <w:r w:rsidR="00681346">
        <w:rPr>
          <w:rFonts w:ascii="Arial" w:hAnsi="Arial" w:cs="Arial" w:hint="eastAsia"/>
          <w:sz w:val="21"/>
          <w:szCs w:val="21"/>
        </w:rPr>
        <w:t>、</w:t>
      </w:r>
      <w:proofErr w:type="gramStart"/>
      <w:r w:rsidR="00681346">
        <w:rPr>
          <w:rFonts w:ascii="Arial" w:hAnsi="Arial" w:cs="Arial" w:hint="eastAsia"/>
          <w:sz w:val="21"/>
          <w:szCs w:val="21"/>
        </w:rPr>
        <w:t>南苑路</w:t>
      </w:r>
      <w:proofErr w:type="gramEnd"/>
      <w:r w:rsidR="00E33925">
        <w:rPr>
          <w:rFonts w:ascii="Arial" w:hAnsi="Arial" w:cs="Arial" w:hint="eastAsia"/>
          <w:sz w:val="21"/>
          <w:szCs w:val="21"/>
        </w:rPr>
        <w:t>等</w:t>
      </w:r>
      <w:r w:rsidRPr="009557A8">
        <w:rPr>
          <w:rFonts w:ascii="Arial" w:hAnsi="Arial" w:cs="Arial" w:hint="eastAsia"/>
          <w:sz w:val="21"/>
          <w:szCs w:val="21"/>
        </w:rPr>
        <w:t>，</w:t>
      </w:r>
      <w:r>
        <w:rPr>
          <w:rFonts w:ascii="Arial" w:hAnsi="Arial" w:cs="Arial" w:hint="eastAsia"/>
          <w:sz w:val="21"/>
          <w:szCs w:val="21"/>
        </w:rPr>
        <w:t>道路通达性较好</w:t>
      </w:r>
      <w:r w:rsidRPr="009557A8">
        <w:rPr>
          <w:rFonts w:ascii="Arial" w:hAnsi="Arial" w:cs="Arial" w:hint="eastAsia"/>
          <w:sz w:val="21"/>
          <w:szCs w:val="21"/>
        </w:rPr>
        <w:t>；案例周边</w:t>
      </w:r>
      <w:r w:rsidRPr="00D21064">
        <w:rPr>
          <w:rFonts w:ascii="Arial" w:hAnsi="Arial" w:cs="Arial" w:hint="eastAsia"/>
          <w:sz w:val="21"/>
          <w:szCs w:val="21"/>
        </w:rPr>
        <w:t>1</w:t>
      </w:r>
      <w:r w:rsidRPr="009557A8">
        <w:rPr>
          <w:rFonts w:ascii="Arial" w:hAnsi="Arial" w:cs="Arial" w:hint="eastAsia"/>
          <w:sz w:val="21"/>
          <w:szCs w:val="21"/>
        </w:rPr>
        <w:t>公里范围内有地铁</w:t>
      </w:r>
      <w:r w:rsidRPr="00D21064">
        <w:rPr>
          <w:rFonts w:ascii="Arial" w:hAnsi="Arial" w:cs="Arial" w:hint="eastAsia"/>
          <w:sz w:val="21"/>
          <w:szCs w:val="21"/>
        </w:rPr>
        <w:t>1</w:t>
      </w:r>
      <w:r w:rsidRPr="00D21064">
        <w:rPr>
          <w:rFonts w:ascii="Arial" w:hAnsi="Arial" w:cs="Arial"/>
          <w:sz w:val="21"/>
          <w:szCs w:val="21"/>
        </w:rPr>
        <w:t>0</w:t>
      </w:r>
      <w:r w:rsidRPr="009557A8">
        <w:rPr>
          <w:rFonts w:ascii="Arial" w:hAnsi="Arial" w:cs="Arial" w:hint="eastAsia"/>
          <w:sz w:val="21"/>
          <w:szCs w:val="21"/>
        </w:rPr>
        <w:t>号线大红门站以及地铁</w:t>
      </w:r>
      <w:r w:rsidRPr="00D21064">
        <w:rPr>
          <w:rFonts w:ascii="Arial" w:hAnsi="Arial" w:cs="Arial" w:hint="eastAsia"/>
          <w:sz w:val="21"/>
          <w:szCs w:val="21"/>
        </w:rPr>
        <w:t>8</w:t>
      </w:r>
      <w:r w:rsidRPr="009557A8">
        <w:rPr>
          <w:rFonts w:ascii="Arial" w:hAnsi="Arial" w:cs="Arial" w:hint="eastAsia"/>
          <w:sz w:val="21"/>
          <w:szCs w:val="21"/>
        </w:rPr>
        <w:t>号线大红门南站，有多个公交站点，如</w:t>
      </w:r>
      <w:r>
        <w:rPr>
          <w:rFonts w:ascii="Arial" w:hAnsi="Arial" w:cs="Arial" w:hint="eastAsia"/>
          <w:sz w:val="21"/>
          <w:szCs w:val="21"/>
        </w:rPr>
        <w:t>大红门西里</w:t>
      </w:r>
      <w:r w:rsidRPr="009557A8">
        <w:rPr>
          <w:rFonts w:ascii="Arial" w:hAnsi="Arial" w:cs="Arial" w:hint="eastAsia"/>
          <w:sz w:val="21"/>
          <w:szCs w:val="21"/>
        </w:rPr>
        <w:t>公交站、</w:t>
      </w:r>
      <w:r>
        <w:rPr>
          <w:rFonts w:ascii="Arial" w:hAnsi="Arial" w:cs="Arial" w:hint="eastAsia"/>
          <w:sz w:val="21"/>
          <w:szCs w:val="21"/>
        </w:rPr>
        <w:t>建欣苑</w:t>
      </w:r>
      <w:r w:rsidRPr="009557A8">
        <w:rPr>
          <w:rFonts w:ascii="Arial" w:hAnsi="Arial" w:cs="Arial" w:hint="eastAsia"/>
          <w:sz w:val="21"/>
          <w:szCs w:val="21"/>
        </w:rPr>
        <w:t>公交站、大红门公交站等，所通路线有</w:t>
      </w:r>
      <w:r w:rsidR="00097A55" w:rsidRPr="00D21064">
        <w:rPr>
          <w:rFonts w:ascii="Arial" w:hAnsi="Arial" w:cs="Arial" w:hint="eastAsia"/>
          <w:sz w:val="21"/>
          <w:szCs w:val="21"/>
        </w:rPr>
        <w:t>54</w:t>
      </w:r>
      <w:r w:rsidR="00097A55">
        <w:rPr>
          <w:rFonts w:ascii="Arial" w:hAnsi="Arial" w:cs="Arial" w:hint="eastAsia"/>
          <w:sz w:val="21"/>
          <w:szCs w:val="21"/>
        </w:rPr>
        <w:t>、</w:t>
      </w:r>
      <w:r w:rsidR="00097A55" w:rsidRPr="00D21064">
        <w:rPr>
          <w:rFonts w:ascii="Arial" w:hAnsi="Arial" w:cs="Arial" w:hint="eastAsia"/>
          <w:sz w:val="21"/>
          <w:szCs w:val="21"/>
        </w:rPr>
        <w:t>324</w:t>
      </w:r>
      <w:r w:rsidR="00097A55">
        <w:rPr>
          <w:rFonts w:ascii="Arial" w:hAnsi="Arial" w:cs="Arial" w:hint="eastAsia"/>
          <w:sz w:val="21"/>
          <w:szCs w:val="21"/>
        </w:rPr>
        <w:t>、</w:t>
      </w:r>
      <w:r w:rsidR="00097A55" w:rsidRPr="00D21064">
        <w:rPr>
          <w:rFonts w:ascii="Arial" w:hAnsi="Arial" w:cs="Arial" w:hint="eastAsia"/>
          <w:sz w:val="21"/>
          <w:szCs w:val="21"/>
        </w:rPr>
        <w:t>343</w:t>
      </w:r>
      <w:r w:rsidR="00ED4E46">
        <w:rPr>
          <w:rFonts w:ascii="Arial" w:hAnsi="Arial" w:cs="Arial" w:hint="eastAsia"/>
          <w:sz w:val="21"/>
          <w:szCs w:val="21"/>
        </w:rPr>
        <w:t>路等多条公交线路，公共交通便捷度</w:t>
      </w:r>
      <w:r w:rsidRPr="009557A8">
        <w:rPr>
          <w:rFonts w:ascii="Arial" w:hAnsi="Arial" w:cs="Arial" w:hint="eastAsia"/>
          <w:sz w:val="21"/>
          <w:szCs w:val="21"/>
        </w:rPr>
        <w:t>好；综合评价，案例交通便捷度好。</w:t>
      </w:r>
    </w:p>
    <w:p w14:paraId="79800C4D" w14:textId="77777777" w:rsidR="00BB3D38" w:rsidRPr="009557A8" w:rsidRDefault="00BB3D38"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公共配套设施：</w:t>
      </w:r>
      <w:r w:rsidR="009557A8" w:rsidRPr="009557A8">
        <w:rPr>
          <w:rFonts w:ascii="Arial" w:hAnsi="Arial" w:cs="Arial" w:hint="eastAsia"/>
          <w:sz w:val="21"/>
          <w:szCs w:val="21"/>
        </w:rPr>
        <w:t>案例</w:t>
      </w:r>
      <w:r w:rsidR="00492238" w:rsidRPr="00493EE1">
        <w:rPr>
          <w:rFonts w:ascii="Arial" w:hAnsi="Arial" w:cs="Arial"/>
          <w:color w:val="000000"/>
          <w:sz w:val="21"/>
          <w:szCs w:val="21"/>
        </w:rPr>
        <w:t>周边</w:t>
      </w:r>
      <w:r w:rsidR="00492238" w:rsidRPr="00D21064">
        <w:rPr>
          <w:rFonts w:ascii="Arial" w:hAnsi="Arial" w:cs="Arial"/>
          <w:color w:val="000000"/>
          <w:sz w:val="21"/>
          <w:szCs w:val="21"/>
        </w:rPr>
        <w:t>1</w:t>
      </w:r>
      <w:r w:rsidR="00492238" w:rsidRPr="00493EE1">
        <w:rPr>
          <w:rFonts w:ascii="Arial" w:hAnsi="Arial" w:cs="Arial"/>
          <w:color w:val="000000"/>
          <w:sz w:val="21"/>
          <w:szCs w:val="21"/>
        </w:rPr>
        <w:t>公里内的公共服务配套设施有银行、学校（幼儿园、小学、中学）</w:t>
      </w:r>
      <w:r w:rsidR="00492238">
        <w:rPr>
          <w:rFonts w:ascii="Arial" w:hAnsi="Arial" w:cs="Arial" w:hint="eastAsia"/>
          <w:color w:val="000000"/>
          <w:sz w:val="21"/>
          <w:szCs w:val="21"/>
        </w:rPr>
        <w:t>、超市</w:t>
      </w:r>
      <w:r w:rsidR="00492238" w:rsidRPr="00493EE1">
        <w:rPr>
          <w:rFonts w:ascii="Arial" w:hAnsi="Arial" w:cs="Arial"/>
          <w:color w:val="000000"/>
          <w:sz w:val="21"/>
          <w:szCs w:val="21"/>
        </w:rPr>
        <w:t>、餐饮等公共服务配套设施</w:t>
      </w:r>
      <w:r w:rsidR="00492238">
        <w:rPr>
          <w:rFonts w:ascii="Arial" w:hAnsi="Arial" w:cs="Arial" w:hint="eastAsia"/>
          <w:color w:val="000000"/>
          <w:sz w:val="21"/>
          <w:szCs w:val="21"/>
        </w:rPr>
        <w:t>；</w:t>
      </w:r>
      <w:r w:rsidR="00492238" w:rsidRPr="00493EE1">
        <w:rPr>
          <w:rFonts w:ascii="Arial" w:hAnsi="Arial" w:cs="Arial" w:hint="eastAsia"/>
          <w:color w:val="000000"/>
          <w:sz w:val="21"/>
          <w:szCs w:val="21"/>
        </w:rPr>
        <w:t>综合评价，</w:t>
      </w:r>
      <w:r w:rsidR="00492238" w:rsidRPr="009557A8">
        <w:rPr>
          <w:rFonts w:ascii="Arial" w:hAnsi="Arial" w:cs="Arial" w:hint="eastAsia"/>
          <w:sz w:val="21"/>
          <w:szCs w:val="21"/>
        </w:rPr>
        <w:t>案例</w:t>
      </w:r>
      <w:r w:rsidR="00492238" w:rsidRPr="00493EE1">
        <w:rPr>
          <w:rFonts w:ascii="Arial" w:hAnsi="Arial" w:cs="Arial"/>
          <w:color w:val="000000"/>
          <w:sz w:val="21"/>
          <w:szCs w:val="21"/>
        </w:rPr>
        <w:t>公共服务配套设施</w:t>
      </w:r>
      <w:r w:rsidR="00492238" w:rsidRPr="00493EE1">
        <w:rPr>
          <w:rFonts w:ascii="Arial" w:hAnsi="Arial" w:cs="Arial" w:hint="eastAsia"/>
          <w:color w:val="000000"/>
          <w:sz w:val="21"/>
          <w:szCs w:val="21"/>
        </w:rPr>
        <w:t>完善度一般。</w:t>
      </w:r>
    </w:p>
    <w:p w14:paraId="4064D5B1" w14:textId="6EC37351" w:rsidR="00BB3D38" w:rsidRPr="009557A8" w:rsidRDefault="00BB3D38"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区域基础设施水平：</w:t>
      </w:r>
      <w:r w:rsidR="009557A8" w:rsidRPr="009557A8">
        <w:rPr>
          <w:rFonts w:ascii="Arial" w:hAnsi="Arial" w:cs="Arial" w:hint="eastAsia"/>
          <w:sz w:val="21"/>
          <w:szCs w:val="21"/>
        </w:rPr>
        <w:t>案例</w:t>
      </w:r>
      <w:r w:rsidR="00B67BFB">
        <w:rPr>
          <w:rFonts w:ascii="Arial" w:hAnsi="Arial" w:cs="Arial" w:hint="eastAsia"/>
          <w:sz w:val="21"/>
          <w:szCs w:val="21"/>
        </w:rPr>
        <w:t>所处</w:t>
      </w:r>
      <w:r w:rsidR="009557A8" w:rsidRPr="009557A8">
        <w:rPr>
          <w:rFonts w:ascii="Arial" w:hAnsi="Arial" w:cs="Arial" w:hint="eastAsia"/>
          <w:sz w:val="21"/>
          <w:szCs w:val="21"/>
        </w:rPr>
        <w:t>区域目前已拥有完善的基础设施配套保障，区内大部分区域基础设施配套目前可达到“七通”（通路、通电、通讯、通上水、通下水、通燃气、通热）条件，且保证程度较高。</w:t>
      </w:r>
      <w:r w:rsidR="00283614">
        <w:rPr>
          <w:rFonts w:ascii="Arial" w:hAnsi="Arial" w:cs="Arial" w:hint="eastAsia"/>
          <w:sz w:val="21"/>
          <w:szCs w:val="21"/>
        </w:rPr>
        <w:t xml:space="preserve"> </w:t>
      </w:r>
    </w:p>
    <w:p w14:paraId="51B31E74" w14:textId="77777777" w:rsidR="00392A42" w:rsidRDefault="00BB3D38" w:rsidP="00392A42">
      <w:pPr>
        <w:widowControl w:val="0"/>
        <w:adjustRightInd w:val="0"/>
        <w:snapToGrid w:val="0"/>
        <w:spacing w:line="480" w:lineRule="auto"/>
        <w:ind w:firstLineChars="200" w:firstLine="420"/>
        <w:jc w:val="both"/>
        <w:rPr>
          <w:rFonts w:ascii="Arial" w:hAnsi="Arial" w:cs="Arial"/>
          <w:sz w:val="21"/>
          <w:szCs w:val="21"/>
        </w:rPr>
      </w:pPr>
      <w:r w:rsidRPr="009557A8">
        <w:rPr>
          <w:rFonts w:ascii="Arial" w:hAnsi="Arial" w:cs="Arial" w:hint="eastAsia"/>
          <w:sz w:val="21"/>
          <w:szCs w:val="21"/>
        </w:rPr>
        <w:t>自然及人文环境：</w:t>
      </w:r>
      <w:r w:rsidR="00097A55" w:rsidRPr="00097A55">
        <w:rPr>
          <w:rFonts w:ascii="Arial" w:hAnsi="Arial" w:cs="Arial" w:hint="eastAsia"/>
          <w:sz w:val="21"/>
          <w:szCs w:val="21"/>
        </w:rPr>
        <w:t>周边植被覆盖率较高，有</w:t>
      </w:r>
      <w:r w:rsidR="00097A55">
        <w:rPr>
          <w:rFonts w:ascii="Arial" w:hAnsi="Arial" w:cs="Arial" w:hint="eastAsia"/>
          <w:sz w:val="21"/>
          <w:szCs w:val="21"/>
        </w:rPr>
        <w:t>公园、</w:t>
      </w:r>
      <w:r w:rsidR="00097A55" w:rsidRPr="00097A55">
        <w:rPr>
          <w:rFonts w:ascii="Arial" w:hAnsi="Arial" w:cs="Arial" w:hint="eastAsia"/>
          <w:sz w:val="21"/>
          <w:szCs w:val="21"/>
        </w:rPr>
        <w:t>博物馆等自然、人文设施，环境状况较好。</w:t>
      </w:r>
    </w:p>
    <w:p w14:paraId="7FE1A7C8" w14:textId="77777777" w:rsidR="00BC4790" w:rsidRDefault="00BC4790" w:rsidP="00392A4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392A42">
        <w:rPr>
          <w:rFonts w:ascii="Arial" w:hAnsi="Arial" w:cs="Arial" w:hint="eastAsia"/>
          <w:sz w:val="21"/>
          <w:szCs w:val="21"/>
        </w:rPr>
        <w:t>对</w:t>
      </w:r>
      <w:r w:rsidR="00FF2925" w:rsidRPr="00FF2925">
        <w:rPr>
          <w:rFonts w:ascii="Arial" w:hAnsi="Arial" w:cs="Arial"/>
          <w:sz w:val="21"/>
          <w:szCs w:val="21"/>
        </w:rPr>
        <w:t>可比实例</w:t>
      </w:r>
      <w:proofErr w:type="gramStart"/>
      <w:r w:rsidR="00FF2925" w:rsidRPr="00FF2925">
        <w:rPr>
          <w:rFonts w:ascii="Arial" w:hAnsi="Arial" w:cs="Arial"/>
          <w:sz w:val="21"/>
          <w:szCs w:val="21"/>
        </w:rPr>
        <w:t>一</w:t>
      </w:r>
      <w:proofErr w:type="gramEnd"/>
      <w:r>
        <w:rPr>
          <w:rFonts w:ascii="Arial" w:hAnsi="Arial" w:cs="Arial" w:hint="eastAsia"/>
          <w:sz w:val="21"/>
          <w:szCs w:val="21"/>
        </w:rPr>
        <w:t>的设定</w:t>
      </w:r>
    </w:p>
    <w:p w14:paraId="26FC43FA" w14:textId="766EA229" w:rsidR="0034450B" w:rsidRDefault="0034450B" w:rsidP="00392A4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交易时间：</w:t>
      </w:r>
      <w:r w:rsidRPr="0034450B">
        <w:rPr>
          <w:rFonts w:ascii="Arial" w:hAnsi="Arial" w:cs="Arial"/>
          <w:sz w:val="21"/>
          <w:szCs w:val="21"/>
        </w:rPr>
        <w:t>2023</w:t>
      </w:r>
      <w:r w:rsidRPr="0034450B">
        <w:rPr>
          <w:rFonts w:ascii="Arial" w:hAnsi="Arial" w:cs="Arial"/>
          <w:sz w:val="21"/>
          <w:szCs w:val="21"/>
        </w:rPr>
        <w:t>年</w:t>
      </w:r>
      <w:r w:rsidRPr="0034450B">
        <w:rPr>
          <w:rFonts w:ascii="Arial" w:hAnsi="Arial" w:cs="Arial"/>
          <w:sz w:val="21"/>
          <w:szCs w:val="21"/>
        </w:rPr>
        <w:t>10</w:t>
      </w:r>
      <w:r w:rsidRPr="0034450B">
        <w:rPr>
          <w:rFonts w:ascii="Arial" w:hAnsi="Arial" w:cs="Arial"/>
          <w:sz w:val="21"/>
          <w:szCs w:val="21"/>
        </w:rPr>
        <w:t>月</w:t>
      </w:r>
      <w:r w:rsidRPr="0034450B">
        <w:rPr>
          <w:rFonts w:ascii="Arial" w:hAnsi="Arial" w:cs="Arial"/>
          <w:sz w:val="21"/>
          <w:szCs w:val="21"/>
        </w:rPr>
        <w:t>22</w:t>
      </w:r>
      <w:r w:rsidRPr="0034450B">
        <w:rPr>
          <w:rFonts w:ascii="Arial" w:hAnsi="Arial" w:cs="Arial"/>
          <w:sz w:val="21"/>
          <w:szCs w:val="21"/>
        </w:rPr>
        <w:t>日</w:t>
      </w:r>
    </w:p>
    <w:p w14:paraId="1D2849DC" w14:textId="77777777" w:rsidR="00BC4790" w:rsidRDefault="00392A42" w:rsidP="00392A42">
      <w:pPr>
        <w:widowControl w:val="0"/>
        <w:adjustRightInd w:val="0"/>
        <w:snapToGrid w:val="0"/>
        <w:spacing w:line="480" w:lineRule="auto"/>
        <w:ind w:firstLineChars="200" w:firstLine="420"/>
        <w:jc w:val="both"/>
        <w:rPr>
          <w:rFonts w:ascii="Arial" w:hAnsi="Arial" w:cs="Arial"/>
          <w:color w:val="000000"/>
          <w:sz w:val="21"/>
          <w:szCs w:val="21"/>
        </w:rPr>
      </w:pPr>
      <w:r w:rsidRPr="00392A42">
        <w:rPr>
          <w:rFonts w:ascii="Arial" w:hAnsi="Arial" w:cs="Arial" w:hint="eastAsia"/>
          <w:sz w:val="21"/>
          <w:szCs w:val="21"/>
        </w:rPr>
        <w:t>权益状况</w:t>
      </w:r>
      <w:r w:rsidR="00BC4790">
        <w:rPr>
          <w:rFonts w:ascii="Arial" w:hAnsi="Arial" w:cs="Arial" w:hint="eastAsia"/>
          <w:sz w:val="21"/>
          <w:szCs w:val="21"/>
        </w:rPr>
        <w:t>：</w:t>
      </w:r>
      <w:r w:rsidR="00BC4790" w:rsidRPr="00A36961">
        <w:rPr>
          <w:rFonts w:ascii="Arial" w:hAnsi="Arial" w:cs="Arial" w:hint="eastAsia"/>
          <w:color w:val="000000"/>
          <w:sz w:val="21"/>
          <w:szCs w:val="21"/>
        </w:rPr>
        <w:t>用途住宅，</w:t>
      </w:r>
      <w:r w:rsidR="00BC4790" w:rsidRPr="00A36961">
        <w:rPr>
          <w:rFonts w:ascii="Arial" w:hAnsi="Arial" w:cs="Arial"/>
          <w:color w:val="000000"/>
          <w:sz w:val="21"/>
          <w:szCs w:val="21"/>
        </w:rPr>
        <w:t>交易权属商品房</w:t>
      </w:r>
    </w:p>
    <w:p w14:paraId="0516ED14" w14:textId="77777777" w:rsidR="00BC4790" w:rsidRDefault="00392A42" w:rsidP="00392A4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楼层</w:t>
      </w:r>
      <w:r w:rsidR="00BC4790">
        <w:rPr>
          <w:rFonts w:ascii="Arial" w:hAnsi="Arial" w:cs="Arial" w:hint="eastAsia"/>
          <w:sz w:val="21"/>
          <w:szCs w:val="21"/>
        </w:rPr>
        <w:t>：</w:t>
      </w:r>
      <w:r w:rsidR="00BC4790" w:rsidRPr="00A36961">
        <w:rPr>
          <w:rFonts w:ascii="Arial" w:hAnsi="Arial" w:cs="Arial" w:hint="eastAsia"/>
          <w:color w:val="000000"/>
          <w:sz w:val="21"/>
          <w:szCs w:val="21"/>
        </w:rPr>
        <w:t>房</w:t>
      </w:r>
      <w:r w:rsidR="00BC4790" w:rsidRPr="005019DC">
        <w:rPr>
          <w:rFonts w:ascii="Arial" w:hAnsi="Arial" w:cs="Arial" w:hint="eastAsia"/>
          <w:color w:val="000000"/>
          <w:sz w:val="21"/>
          <w:szCs w:val="21"/>
        </w:rPr>
        <w:t>屋</w:t>
      </w:r>
      <w:r w:rsidR="00BC4790" w:rsidRPr="005019DC">
        <w:rPr>
          <w:rFonts w:ascii="Arial" w:hAnsi="Arial" w:cs="Arial"/>
          <w:color w:val="000000"/>
          <w:sz w:val="21"/>
          <w:szCs w:val="21"/>
        </w:rPr>
        <w:t>总楼层</w:t>
      </w:r>
      <w:r w:rsidR="00BC4790" w:rsidRPr="00D21064">
        <w:rPr>
          <w:rFonts w:ascii="Arial" w:hAnsi="Arial" w:cs="Arial"/>
          <w:color w:val="000000"/>
          <w:sz w:val="21"/>
          <w:szCs w:val="21"/>
        </w:rPr>
        <w:t>7</w:t>
      </w:r>
      <w:r w:rsidR="00BC4790" w:rsidRPr="005019DC">
        <w:rPr>
          <w:rFonts w:ascii="Arial" w:hAnsi="Arial" w:cs="Arial"/>
          <w:color w:val="000000"/>
          <w:sz w:val="21"/>
          <w:szCs w:val="21"/>
        </w:rPr>
        <w:t>层</w:t>
      </w:r>
      <w:r w:rsidR="00BC4790" w:rsidRPr="005019DC">
        <w:rPr>
          <w:rFonts w:ascii="Arial" w:hAnsi="Arial" w:cs="Arial" w:hint="eastAsia"/>
          <w:color w:val="000000"/>
          <w:sz w:val="21"/>
          <w:szCs w:val="21"/>
        </w:rPr>
        <w:t>，</w:t>
      </w:r>
      <w:r w:rsidR="00BC4790" w:rsidRPr="005019DC">
        <w:rPr>
          <w:rFonts w:ascii="Arial" w:hAnsi="Arial" w:cs="Arial"/>
          <w:color w:val="000000"/>
          <w:sz w:val="21"/>
          <w:szCs w:val="21"/>
        </w:rPr>
        <w:t>位</w:t>
      </w:r>
      <w:r w:rsidR="00BC4790" w:rsidRPr="005019DC">
        <w:rPr>
          <w:rFonts w:ascii="Arial" w:hAnsi="Arial" w:cs="Arial" w:hint="eastAsia"/>
          <w:color w:val="000000"/>
          <w:sz w:val="21"/>
          <w:szCs w:val="21"/>
        </w:rPr>
        <w:t>于</w:t>
      </w:r>
      <w:r w:rsidR="00BC4790">
        <w:rPr>
          <w:rFonts w:ascii="Arial" w:hAnsi="Arial" w:cs="Arial" w:hint="eastAsia"/>
          <w:color w:val="000000"/>
          <w:sz w:val="21"/>
          <w:szCs w:val="21"/>
        </w:rPr>
        <w:t>标准层</w:t>
      </w:r>
    </w:p>
    <w:p w14:paraId="30907659" w14:textId="77777777" w:rsidR="00BC4790" w:rsidRPr="00B300D5" w:rsidRDefault="00392A42" w:rsidP="00392A4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朝向</w:t>
      </w:r>
      <w:r w:rsidR="00BC4790">
        <w:rPr>
          <w:rFonts w:ascii="Arial" w:hAnsi="Arial" w:cs="Arial" w:hint="eastAsia"/>
          <w:sz w:val="21"/>
          <w:szCs w:val="21"/>
        </w:rPr>
        <w:t>：</w:t>
      </w:r>
      <w:r w:rsidR="00BC4790" w:rsidRPr="005019DC">
        <w:rPr>
          <w:rFonts w:ascii="Arial" w:hAnsi="Arial" w:cs="Arial" w:hint="eastAsia"/>
          <w:color w:val="000000"/>
          <w:sz w:val="21"/>
          <w:szCs w:val="21"/>
        </w:rPr>
        <w:t>东西</w:t>
      </w:r>
    </w:p>
    <w:p w14:paraId="1B0F648A" w14:textId="5DB2B930" w:rsidR="00392A42" w:rsidRPr="00B300D5" w:rsidRDefault="00392A42" w:rsidP="00BC4790">
      <w:pPr>
        <w:widowControl w:val="0"/>
        <w:adjustRightInd w:val="0"/>
        <w:snapToGrid w:val="0"/>
        <w:spacing w:line="480" w:lineRule="auto"/>
        <w:ind w:firstLineChars="200" w:firstLine="420"/>
        <w:jc w:val="both"/>
        <w:rPr>
          <w:rFonts w:ascii="Arial" w:hAnsi="Arial" w:cs="Arial"/>
          <w:sz w:val="21"/>
          <w:szCs w:val="21"/>
        </w:rPr>
      </w:pPr>
      <w:r w:rsidRPr="00B300D5">
        <w:rPr>
          <w:rFonts w:ascii="Arial" w:hAnsi="Arial" w:cs="Arial" w:hint="eastAsia"/>
          <w:sz w:val="21"/>
          <w:szCs w:val="21"/>
        </w:rPr>
        <w:t>实物状况</w:t>
      </w:r>
      <w:r w:rsidR="00BC4790" w:rsidRPr="00B300D5">
        <w:rPr>
          <w:rFonts w:ascii="Arial" w:hAnsi="Arial" w:cs="Arial" w:hint="eastAsia"/>
          <w:sz w:val="21"/>
          <w:szCs w:val="21"/>
        </w:rPr>
        <w:t>：</w:t>
      </w:r>
      <w:r w:rsidRPr="00B300D5">
        <w:rPr>
          <w:rFonts w:ascii="Arial" w:hAnsi="Arial" w:cs="Arial" w:hint="eastAsia"/>
          <w:sz w:val="21"/>
          <w:szCs w:val="21"/>
        </w:rPr>
        <w:t>房屋建筑类型多层板楼，建筑形式单元式，建筑结构砖混结构，建筑品质中档，公共部分装修一般，设施设备状况无电梯，房屋建成年代</w:t>
      </w:r>
      <w:r w:rsidRPr="00B300D5">
        <w:rPr>
          <w:rFonts w:ascii="Arial" w:hAnsi="Arial" w:cs="Arial" w:hint="eastAsia"/>
          <w:sz w:val="21"/>
          <w:szCs w:val="21"/>
        </w:rPr>
        <w:t>2001</w:t>
      </w:r>
      <w:r w:rsidRPr="00B300D5">
        <w:rPr>
          <w:rFonts w:ascii="Arial" w:hAnsi="Arial" w:cs="Arial"/>
          <w:sz w:val="21"/>
          <w:szCs w:val="21"/>
        </w:rPr>
        <w:t>年，</w:t>
      </w:r>
      <w:r w:rsidRPr="00B300D5">
        <w:rPr>
          <w:rFonts w:ascii="Arial" w:hAnsi="Arial" w:cs="Arial" w:hint="eastAsia"/>
          <w:sz w:val="21"/>
          <w:szCs w:val="21"/>
        </w:rPr>
        <w:t>物业管理普通，空间布局合理</w:t>
      </w:r>
      <w:r w:rsidRPr="00B300D5">
        <w:rPr>
          <w:rFonts w:ascii="Arial" w:hAnsi="Arial" w:cs="Arial"/>
          <w:sz w:val="21"/>
          <w:szCs w:val="21"/>
        </w:rPr>
        <w:t>，</w:t>
      </w:r>
      <w:r w:rsidRPr="00B300D5">
        <w:rPr>
          <w:rFonts w:ascii="Arial" w:hAnsi="Arial" w:cs="Arial" w:hint="eastAsia"/>
          <w:sz w:val="21"/>
          <w:szCs w:val="21"/>
        </w:rPr>
        <w:t>内部装修</w:t>
      </w:r>
      <w:r w:rsidR="0065687B" w:rsidRPr="00B300D5">
        <w:rPr>
          <w:rFonts w:ascii="Arial" w:hAnsi="Arial" w:cs="Arial" w:hint="eastAsia"/>
          <w:sz w:val="21"/>
          <w:szCs w:val="21"/>
        </w:rPr>
        <w:t>普通</w:t>
      </w:r>
      <w:r w:rsidRPr="00B300D5">
        <w:rPr>
          <w:rFonts w:ascii="Arial" w:hAnsi="Arial" w:cs="Arial" w:hint="eastAsia"/>
          <w:sz w:val="21"/>
          <w:szCs w:val="21"/>
        </w:rPr>
        <w:t>装修。</w:t>
      </w:r>
    </w:p>
    <w:p w14:paraId="139631EA" w14:textId="022C6F32"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根据评估专业人员实地查勘，可比实例</w:t>
      </w:r>
      <w:proofErr w:type="gramStart"/>
      <w:r w:rsidRPr="00456454">
        <w:rPr>
          <w:rFonts w:ascii="Arial" w:hAnsi="Arial" w:cs="Arial" w:hint="eastAsia"/>
          <w:color w:val="000000"/>
          <w:sz w:val="21"/>
          <w:szCs w:val="21"/>
        </w:rPr>
        <w:t>一</w:t>
      </w:r>
      <w:proofErr w:type="gramEnd"/>
      <w:r w:rsidRPr="00456454">
        <w:rPr>
          <w:rFonts w:ascii="Arial" w:hAnsi="Arial" w:cs="Arial" w:hint="eastAsia"/>
          <w:color w:val="000000"/>
          <w:sz w:val="21"/>
          <w:szCs w:val="21"/>
        </w:rPr>
        <w:t>外部地面、墙面平整，涂料完好，设备完好，维护情况良好，观察成新度为</w:t>
      </w:r>
      <w:r w:rsidRPr="00456454">
        <w:rPr>
          <w:rFonts w:ascii="Arial" w:hAnsi="Arial" w:cs="Arial" w:hint="eastAsia"/>
          <w:color w:val="000000"/>
          <w:sz w:val="21"/>
          <w:szCs w:val="21"/>
        </w:rPr>
        <w:t>85</w:t>
      </w:r>
      <w:r w:rsidRPr="00456454">
        <w:rPr>
          <w:rFonts w:ascii="Arial" w:hAnsi="Arial" w:cs="Arial"/>
          <w:color w:val="000000"/>
          <w:sz w:val="21"/>
          <w:szCs w:val="21"/>
        </w:rPr>
        <w:t>%</w:t>
      </w:r>
      <w:r w:rsidRPr="00456454">
        <w:rPr>
          <w:rFonts w:ascii="Arial" w:hAnsi="Arial" w:cs="Arial" w:hint="eastAsia"/>
          <w:color w:val="000000"/>
          <w:sz w:val="21"/>
          <w:szCs w:val="21"/>
        </w:rPr>
        <w:t>；可比实例</w:t>
      </w:r>
      <w:proofErr w:type="gramStart"/>
      <w:r w:rsidRPr="00456454">
        <w:rPr>
          <w:rFonts w:ascii="Arial" w:hAnsi="Arial" w:cs="Arial" w:hint="eastAsia"/>
          <w:color w:val="000000"/>
          <w:sz w:val="21"/>
          <w:szCs w:val="21"/>
        </w:rPr>
        <w:t>一</w:t>
      </w:r>
      <w:proofErr w:type="gramEnd"/>
      <w:r w:rsidRPr="00456454">
        <w:rPr>
          <w:rFonts w:ascii="Arial" w:hAnsi="Arial" w:cs="Arial" w:hint="eastAsia"/>
          <w:color w:val="000000"/>
          <w:sz w:val="21"/>
          <w:szCs w:val="21"/>
        </w:rPr>
        <w:t>建筑结构为砖混结构、房屋建成年代为</w:t>
      </w:r>
      <w:r w:rsidRPr="00456454">
        <w:rPr>
          <w:rFonts w:ascii="Arial" w:hAnsi="Arial" w:cs="Arial"/>
          <w:color w:val="000000"/>
          <w:sz w:val="21"/>
          <w:szCs w:val="21"/>
        </w:rPr>
        <w:t>2001</w:t>
      </w:r>
      <w:r w:rsidRPr="00456454">
        <w:rPr>
          <w:rFonts w:ascii="Arial" w:hAnsi="Arial" w:cs="Arial"/>
          <w:color w:val="000000"/>
          <w:sz w:val="21"/>
          <w:szCs w:val="21"/>
        </w:rPr>
        <w:t>年</w:t>
      </w:r>
      <w:r w:rsidRPr="00456454">
        <w:rPr>
          <w:rFonts w:ascii="Arial" w:hAnsi="Arial" w:cs="Arial" w:hint="eastAsia"/>
          <w:color w:val="000000"/>
          <w:sz w:val="21"/>
          <w:szCs w:val="21"/>
        </w:rPr>
        <w:t>，采用直线折旧法计算直线成新度：</w:t>
      </w:r>
    </w:p>
    <w:p w14:paraId="04058BA5"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直线成新度</w:t>
      </w:r>
    </w:p>
    <w:p w14:paraId="63CADDCE"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－残值率）×已经使用年限÷经济耐用年限</w:t>
      </w:r>
    </w:p>
    <w:p w14:paraId="78AC0FC2"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color w:val="000000"/>
          <w:sz w:val="21"/>
          <w:szCs w:val="21"/>
        </w:rPr>
        <w:t>2</w:t>
      </w:r>
      <w:r w:rsidRPr="00456454">
        <w:rPr>
          <w:rFonts w:ascii="Arial" w:hAnsi="Arial" w:cs="Arial" w:hint="eastAsia"/>
          <w:color w:val="000000"/>
          <w:sz w:val="21"/>
          <w:szCs w:val="21"/>
        </w:rPr>
        <w:t>%</w:t>
      </w:r>
      <w:r w:rsidRPr="00456454">
        <w:rPr>
          <w:rFonts w:ascii="Arial" w:hAnsi="Arial" w:cs="Arial" w:hint="eastAsia"/>
          <w:color w:val="000000"/>
          <w:sz w:val="21"/>
          <w:szCs w:val="21"/>
        </w:rPr>
        <w:t>）×（</w:t>
      </w:r>
      <w:r w:rsidRPr="00456454">
        <w:rPr>
          <w:rFonts w:ascii="Arial" w:hAnsi="Arial" w:cs="Arial"/>
          <w:color w:val="000000"/>
          <w:sz w:val="21"/>
          <w:szCs w:val="21"/>
        </w:rPr>
        <w:t>2023</w:t>
      </w:r>
      <w:r w:rsidRPr="00456454">
        <w:rPr>
          <w:rFonts w:ascii="Arial" w:hAnsi="Arial" w:cs="Arial" w:hint="eastAsia"/>
          <w:color w:val="000000"/>
          <w:sz w:val="21"/>
          <w:szCs w:val="21"/>
        </w:rPr>
        <w:t>－</w:t>
      </w:r>
      <w:r w:rsidRPr="00456454">
        <w:rPr>
          <w:rFonts w:ascii="Arial" w:hAnsi="Arial" w:cs="Arial"/>
          <w:color w:val="000000"/>
          <w:sz w:val="21"/>
          <w:szCs w:val="21"/>
        </w:rPr>
        <w:t>2001</w:t>
      </w:r>
      <w:r w:rsidRPr="00456454">
        <w:rPr>
          <w:rFonts w:ascii="Arial" w:hAnsi="Arial" w:cs="Arial" w:hint="eastAsia"/>
          <w:color w:val="000000"/>
          <w:sz w:val="21"/>
          <w:szCs w:val="21"/>
        </w:rPr>
        <w:t>）÷</w:t>
      </w:r>
      <w:r w:rsidRPr="00456454">
        <w:rPr>
          <w:rFonts w:ascii="Arial" w:hAnsi="Arial" w:cs="Arial"/>
          <w:color w:val="000000"/>
          <w:sz w:val="21"/>
          <w:szCs w:val="21"/>
        </w:rPr>
        <w:t>5</w:t>
      </w:r>
      <w:r w:rsidRPr="00456454">
        <w:rPr>
          <w:rFonts w:ascii="Arial" w:hAnsi="Arial" w:cs="Arial" w:hint="eastAsia"/>
          <w:color w:val="000000"/>
          <w:sz w:val="21"/>
          <w:szCs w:val="21"/>
        </w:rPr>
        <w:t>0</w:t>
      </w:r>
    </w:p>
    <w:p w14:paraId="7BE58334"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color w:val="000000"/>
          <w:sz w:val="21"/>
          <w:szCs w:val="21"/>
        </w:rPr>
        <w:t>56.</w:t>
      </w:r>
      <w:r w:rsidRPr="00456454">
        <w:rPr>
          <w:rFonts w:ascii="Arial" w:hAnsi="Arial" w:cs="Arial" w:hint="eastAsia"/>
          <w:color w:val="000000"/>
          <w:sz w:val="21"/>
          <w:szCs w:val="21"/>
        </w:rPr>
        <w:t>9%</w:t>
      </w:r>
    </w:p>
    <w:p w14:paraId="2EE75A27" w14:textId="4E784FF6" w:rsidR="00BE7B0F"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考虑到可比实例一通过</w:t>
      </w:r>
      <w:proofErr w:type="gramStart"/>
      <w:r w:rsidRPr="00456454">
        <w:rPr>
          <w:rFonts w:ascii="Arial" w:hAnsi="Arial" w:cs="Arial" w:hint="eastAsia"/>
          <w:color w:val="000000"/>
          <w:sz w:val="21"/>
          <w:szCs w:val="21"/>
        </w:rPr>
        <w:t>正常维护保养正</w:t>
      </w:r>
      <w:proofErr w:type="gramEnd"/>
      <w:r w:rsidRPr="00456454">
        <w:rPr>
          <w:rFonts w:ascii="Arial" w:hAnsi="Arial" w:cs="Arial" w:hint="eastAsia"/>
          <w:color w:val="000000"/>
          <w:sz w:val="21"/>
          <w:szCs w:val="21"/>
        </w:rPr>
        <w:t>处于正常使用状态，本次评估</w:t>
      </w:r>
      <w:r w:rsidRPr="00456454">
        <w:rPr>
          <w:rFonts w:ascii="Arial" w:hAnsi="Arial" w:cs="Arial"/>
          <w:color w:val="000000"/>
          <w:sz w:val="21"/>
          <w:szCs w:val="21"/>
        </w:rPr>
        <w:t>采用加权平均法求取</w:t>
      </w:r>
      <w:r w:rsidRPr="00456454">
        <w:rPr>
          <w:rFonts w:ascii="Arial" w:hAnsi="Arial" w:cs="Arial" w:hint="eastAsia"/>
          <w:color w:val="000000"/>
          <w:sz w:val="21"/>
          <w:szCs w:val="21"/>
        </w:rPr>
        <w:t>可比实例一综合成新度，其中，观察成</w:t>
      </w:r>
      <w:proofErr w:type="gramStart"/>
      <w:r w:rsidRPr="00456454">
        <w:rPr>
          <w:rFonts w:ascii="Arial" w:hAnsi="Arial" w:cs="Arial" w:hint="eastAsia"/>
          <w:color w:val="000000"/>
          <w:sz w:val="21"/>
          <w:szCs w:val="21"/>
        </w:rPr>
        <w:t>新度取</w:t>
      </w:r>
      <w:proofErr w:type="gramEnd"/>
      <w:r w:rsidRPr="00456454">
        <w:rPr>
          <w:rFonts w:ascii="Arial" w:hAnsi="Arial" w:cs="Arial"/>
          <w:color w:val="000000"/>
          <w:sz w:val="21"/>
          <w:szCs w:val="21"/>
        </w:rPr>
        <w:t>80%</w:t>
      </w:r>
      <w:r w:rsidRPr="00456454">
        <w:rPr>
          <w:rFonts w:ascii="Arial" w:hAnsi="Arial" w:cs="Arial" w:hint="eastAsia"/>
          <w:color w:val="000000"/>
          <w:sz w:val="21"/>
          <w:szCs w:val="21"/>
        </w:rPr>
        <w:t>，直线成新度</w:t>
      </w:r>
      <w:r w:rsidRPr="00456454">
        <w:rPr>
          <w:rFonts w:ascii="Arial" w:hAnsi="Arial" w:cs="Arial" w:hint="eastAsia"/>
          <w:color w:val="000000"/>
          <w:sz w:val="21"/>
          <w:szCs w:val="21"/>
        </w:rPr>
        <w:t>2</w:t>
      </w:r>
      <w:r w:rsidRPr="00456454">
        <w:rPr>
          <w:rFonts w:ascii="Arial" w:hAnsi="Arial" w:cs="Arial"/>
          <w:color w:val="000000"/>
          <w:sz w:val="21"/>
          <w:szCs w:val="21"/>
        </w:rPr>
        <w:t>0%</w:t>
      </w:r>
      <w:r w:rsidRPr="00456454">
        <w:rPr>
          <w:rFonts w:ascii="Arial" w:hAnsi="Arial" w:cs="Arial" w:hint="eastAsia"/>
          <w:color w:val="000000"/>
          <w:sz w:val="21"/>
          <w:szCs w:val="21"/>
        </w:rPr>
        <w:t>，则有：</w:t>
      </w:r>
    </w:p>
    <w:p w14:paraId="7C7A522C" w14:textId="77777777" w:rsidR="00BE7B0F"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综</w:t>
      </w:r>
      <w:r w:rsidRPr="00456454">
        <w:rPr>
          <w:rFonts w:ascii="Arial" w:hAnsi="Arial" w:cs="Arial" w:hint="eastAsia"/>
          <w:color w:val="000000"/>
          <w:sz w:val="21"/>
          <w:szCs w:val="21"/>
        </w:rPr>
        <w:t>合成新度＝</w:t>
      </w:r>
      <w:r w:rsidRPr="00456454">
        <w:rPr>
          <w:rFonts w:ascii="Arial" w:hAnsi="Arial" w:cs="Arial"/>
          <w:color w:val="000000"/>
          <w:sz w:val="21"/>
          <w:szCs w:val="21"/>
        </w:rPr>
        <w:t>8</w:t>
      </w:r>
      <w:r w:rsidRPr="00456454">
        <w:rPr>
          <w:rFonts w:ascii="Arial" w:hAnsi="Arial" w:cs="Arial" w:hint="eastAsia"/>
          <w:color w:val="000000"/>
          <w:sz w:val="21"/>
          <w:szCs w:val="21"/>
        </w:rPr>
        <w:t>0</w:t>
      </w:r>
      <w:r w:rsidRPr="00456454">
        <w:rPr>
          <w:rFonts w:ascii="Arial" w:hAnsi="Arial" w:cs="Arial"/>
          <w:color w:val="000000"/>
          <w:sz w:val="21"/>
          <w:szCs w:val="21"/>
        </w:rPr>
        <w:t>%</w:t>
      </w:r>
      <w:r w:rsidRPr="00456454">
        <w:rPr>
          <w:rFonts w:ascii="Arial" w:hAnsi="Arial" w:cs="Arial" w:hint="eastAsia"/>
          <w:color w:val="000000"/>
          <w:sz w:val="21"/>
          <w:szCs w:val="21"/>
        </w:rPr>
        <w:t>×</w:t>
      </w:r>
      <w:r w:rsidRPr="00456454">
        <w:rPr>
          <w:rFonts w:ascii="Arial" w:hAnsi="Arial" w:cs="Arial" w:hint="eastAsia"/>
          <w:color w:val="000000"/>
          <w:sz w:val="21"/>
          <w:szCs w:val="21"/>
        </w:rPr>
        <w:t>85</w:t>
      </w:r>
      <w:r w:rsidRPr="00456454">
        <w:rPr>
          <w:rFonts w:ascii="Arial" w:hAnsi="Arial" w:cs="Arial"/>
          <w:color w:val="000000"/>
          <w:sz w:val="21"/>
          <w:szCs w:val="21"/>
        </w:rPr>
        <w:t>%</w:t>
      </w:r>
      <w:r w:rsidRPr="00456454">
        <w:rPr>
          <w:rFonts w:ascii="Arial" w:hAnsi="Arial" w:cs="Arial" w:hint="eastAsia"/>
          <w:color w:val="000000"/>
          <w:sz w:val="21"/>
          <w:szCs w:val="21"/>
        </w:rPr>
        <w:t>＋</w:t>
      </w:r>
      <w:r w:rsidRPr="00456454">
        <w:rPr>
          <w:rFonts w:ascii="Arial" w:hAnsi="Arial" w:cs="Arial" w:hint="eastAsia"/>
          <w:color w:val="000000"/>
          <w:sz w:val="21"/>
          <w:szCs w:val="21"/>
        </w:rPr>
        <w:t>2</w:t>
      </w:r>
      <w:r w:rsidRPr="00456454">
        <w:rPr>
          <w:rFonts w:ascii="Arial" w:hAnsi="Arial" w:cs="Arial"/>
          <w:color w:val="000000"/>
          <w:sz w:val="21"/>
          <w:szCs w:val="21"/>
        </w:rPr>
        <w:t>0%</w:t>
      </w:r>
      <w:r w:rsidRPr="00456454">
        <w:rPr>
          <w:rFonts w:ascii="Arial" w:hAnsi="Arial" w:cs="Arial" w:hint="eastAsia"/>
          <w:color w:val="000000"/>
          <w:sz w:val="21"/>
          <w:szCs w:val="21"/>
        </w:rPr>
        <w:t>×</w:t>
      </w:r>
      <w:r w:rsidRPr="00456454">
        <w:rPr>
          <w:rFonts w:ascii="Arial" w:hAnsi="Arial" w:cs="Arial"/>
          <w:color w:val="000000"/>
          <w:sz w:val="21"/>
          <w:szCs w:val="21"/>
        </w:rPr>
        <w:t>56.</w:t>
      </w:r>
      <w:r w:rsidRPr="00456454">
        <w:rPr>
          <w:rFonts w:ascii="Arial" w:hAnsi="Arial" w:cs="Arial" w:hint="eastAsia"/>
          <w:color w:val="000000"/>
          <w:sz w:val="21"/>
          <w:szCs w:val="21"/>
        </w:rPr>
        <w:t>9%</w:t>
      </w:r>
      <w:r w:rsidRPr="00456454">
        <w:rPr>
          <w:rFonts w:ascii="Arial" w:hAnsi="Arial" w:cs="Arial" w:hint="eastAsia"/>
          <w:color w:val="000000"/>
          <w:sz w:val="21"/>
          <w:szCs w:val="21"/>
        </w:rPr>
        <w:t>＝</w:t>
      </w:r>
      <w:r w:rsidRPr="00456454">
        <w:rPr>
          <w:rFonts w:ascii="Arial" w:hAnsi="Arial" w:cs="Arial"/>
          <w:color w:val="000000"/>
          <w:sz w:val="21"/>
          <w:szCs w:val="21"/>
        </w:rPr>
        <w:t>79.</w:t>
      </w:r>
      <w:r w:rsidRPr="00456454">
        <w:rPr>
          <w:rFonts w:ascii="Arial" w:hAnsi="Arial" w:cs="Arial" w:hint="eastAsia"/>
          <w:color w:val="000000"/>
          <w:sz w:val="21"/>
          <w:szCs w:val="21"/>
        </w:rPr>
        <w:t>4</w:t>
      </w:r>
      <w:r w:rsidRPr="00456454">
        <w:rPr>
          <w:rFonts w:ascii="Arial" w:hAnsi="Arial" w:cs="Arial"/>
          <w:color w:val="000000"/>
          <w:sz w:val="21"/>
          <w:szCs w:val="21"/>
        </w:rPr>
        <w:t>%</w:t>
      </w:r>
    </w:p>
    <w:p w14:paraId="3B0F5F22" w14:textId="0AB8C9BD" w:rsidR="003165F9" w:rsidRPr="005019DC" w:rsidRDefault="00BC4790"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2</w:t>
      </w:r>
      <w:r w:rsidR="003165F9" w:rsidRPr="005019DC">
        <w:rPr>
          <w:rFonts w:ascii="Arial" w:hAnsi="Arial" w:cs="Arial"/>
          <w:color w:val="000000"/>
          <w:sz w:val="21"/>
          <w:szCs w:val="21"/>
        </w:rPr>
        <w:t>）选择成交案例</w:t>
      </w:r>
    </w:p>
    <w:p w14:paraId="57C15FC3" w14:textId="63F38F28" w:rsidR="006E64F8" w:rsidRDefault="00CB08F1"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color w:val="000000"/>
          <w:sz w:val="21"/>
          <w:szCs w:val="21"/>
        </w:rPr>
        <w:t>A</w:t>
      </w:r>
      <w:r w:rsidRPr="005019DC">
        <w:rPr>
          <w:rFonts w:ascii="Arial" w:hAnsi="Arial" w:cs="Arial"/>
          <w:color w:val="000000"/>
          <w:sz w:val="21"/>
          <w:szCs w:val="21"/>
        </w:rPr>
        <w:t>：</w:t>
      </w:r>
      <w:r w:rsidR="006E64F8" w:rsidRPr="005019DC">
        <w:rPr>
          <w:rFonts w:ascii="Arial" w:hAnsi="Arial" w:cs="Arial" w:hint="eastAsia"/>
          <w:color w:val="000000"/>
          <w:sz w:val="21"/>
          <w:szCs w:val="21"/>
        </w:rPr>
        <w:t>案例</w:t>
      </w:r>
      <w:r w:rsidR="00CA14A8" w:rsidRPr="005019DC">
        <w:rPr>
          <w:rFonts w:ascii="Arial" w:hAnsi="Arial" w:cs="Arial" w:hint="eastAsia"/>
          <w:color w:val="000000"/>
          <w:sz w:val="21"/>
          <w:szCs w:val="21"/>
        </w:rPr>
        <w:t>成交（签约）时间</w:t>
      </w:r>
      <w:r w:rsidR="006E64F8" w:rsidRPr="00D21064">
        <w:rPr>
          <w:rFonts w:ascii="Arial" w:hAnsi="Arial" w:cs="Arial" w:hint="eastAsia"/>
          <w:color w:val="000000"/>
          <w:sz w:val="21"/>
          <w:szCs w:val="21"/>
        </w:rPr>
        <w:t>2023</w:t>
      </w:r>
      <w:r w:rsidR="006E64F8" w:rsidRPr="005019DC">
        <w:rPr>
          <w:rFonts w:ascii="Arial" w:hAnsi="Arial" w:cs="Arial" w:hint="eastAsia"/>
          <w:color w:val="000000"/>
          <w:sz w:val="21"/>
          <w:szCs w:val="21"/>
        </w:rPr>
        <w:t>年</w:t>
      </w:r>
      <w:r w:rsidR="006E64F8" w:rsidRPr="00D21064">
        <w:rPr>
          <w:rFonts w:ascii="Arial" w:hAnsi="Arial" w:cs="Arial" w:hint="eastAsia"/>
          <w:color w:val="000000"/>
          <w:sz w:val="21"/>
          <w:szCs w:val="21"/>
        </w:rPr>
        <w:t>2</w:t>
      </w:r>
      <w:r w:rsidR="006E64F8" w:rsidRPr="005019DC">
        <w:rPr>
          <w:rFonts w:ascii="Arial" w:hAnsi="Arial" w:cs="Arial" w:hint="eastAsia"/>
          <w:color w:val="000000"/>
          <w:sz w:val="21"/>
          <w:szCs w:val="21"/>
        </w:rPr>
        <w:t>月</w:t>
      </w:r>
      <w:r w:rsidR="00D10DDF" w:rsidRPr="00D21064">
        <w:rPr>
          <w:rFonts w:ascii="Arial" w:hAnsi="Arial" w:cs="Arial" w:hint="eastAsia"/>
          <w:color w:val="000000"/>
          <w:sz w:val="21"/>
          <w:szCs w:val="21"/>
        </w:rPr>
        <w:t>9</w:t>
      </w:r>
      <w:r w:rsidR="006E64F8" w:rsidRPr="00A36961">
        <w:rPr>
          <w:rFonts w:ascii="Arial" w:hAnsi="Arial" w:cs="Arial" w:hint="eastAsia"/>
          <w:color w:val="000000"/>
          <w:sz w:val="21"/>
          <w:szCs w:val="21"/>
        </w:rPr>
        <w:t>日</w:t>
      </w:r>
      <w:r w:rsidR="00CA14A8" w:rsidRPr="00A36961">
        <w:rPr>
          <w:rFonts w:ascii="Arial" w:hAnsi="Arial" w:cs="Arial"/>
          <w:color w:val="000000"/>
          <w:sz w:val="21"/>
          <w:szCs w:val="21"/>
        </w:rPr>
        <w:t>，</w:t>
      </w:r>
      <w:r w:rsidR="00CA14A8" w:rsidRPr="00A36961">
        <w:rPr>
          <w:rFonts w:ascii="Arial" w:hAnsi="Arial" w:cs="Arial" w:hint="eastAsia"/>
          <w:color w:val="000000"/>
          <w:sz w:val="21"/>
          <w:szCs w:val="21"/>
        </w:rPr>
        <w:t>用途住宅，</w:t>
      </w:r>
      <w:r w:rsidR="00CA14A8" w:rsidRPr="00A36961">
        <w:rPr>
          <w:rFonts w:ascii="Arial" w:hAnsi="Arial" w:cs="Arial"/>
          <w:color w:val="000000"/>
          <w:sz w:val="21"/>
          <w:szCs w:val="21"/>
        </w:rPr>
        <w:t>交易权属商品房</w:t>
      </w:r>
      <w:r w:rsidR="00CA14A8" w:rsidRPr="00A36961">
        <w:rPr>
          <w:rFonts w:ascii="Arial" w:hAnsi="Arial" w:cs="Arial" w:hint="eastAsia"/>
          <w:color w:val="000000"/>
          <w:sz w:val="21"/>
          <w:szCs w:val="21"/>
        </w:rPr>
        <w:t>；</w:t>
      </w:r>
      <w:r w:rsidR="006E64F8" w:rsidRPr="00A36961">
        <w:rPr>
          <w:rFonts w:ascii="Arial" w:hAnsi="Arial" w:cs="Arial" w:hint="eastAsia"/>
          <w:color w:val="000000"/>
          <w:sz w:val="21"/>
          <w:szCs w:val="21"/>
        </w:rPr>
        <w:t>房</w:t>
      </w:r>
      <w:r w:rsidR="006E64F8" w:rsidRPr="005019DC">
        <w:rPr>
          <w:rFonts w:ascii="Arial" w:hAnsi="Arial" w:cs="Arial" w:hint="eastAsia"/>
          <w:color w:val="000000"/>
          <w:sz w:val="21"/>
          <w:szCs w:val="21"/>
        </w:rPr>
        <w:t>屋</w:t>
      </w:r>
      <w:r w:rsidR="00CA14A8" w:rsidRPr="005019DC">
        <w:rPr>
          <w:rFonts w:ascii="Arial" w:hAnsi="Arial" w:cs="Arial"/>
          <w:color w:val="000000"/>
          <w:sz w:val="21"/>
          <w:szCs w:val="21"/>
        </w:rPr>
        <w:t>总楼层</w:t>
      </w:r>
      <w:r w:rsidR="006E64F8" w:rsidRPr="00D21064">
        <w:rPr>
          <w:rFonts w:ascii="Arial" w:hAnsi="Arial" w:cs="Arial"/>
          <w:color w:val="000000"/>
          <w:sz w:val="21"/>
          <w:szCs w:val="21"/>
        </w:rPr>
        <w:t>7</w:t>
      </w:r>
      <w:r w:rsidR="00CA14A8" w:rsidRPr="005019DC">
        <w:rPr>
          <w:rFonts w:ascii="Arial" w:hAnsi="Arial" w:cs="Arial"/>
          <w:color w:val="000000"/>
          <w:sz w:val="21"/>
          <w:szCs w:val="21"/>
        </w:rPr>
        <w:t>层</w:t>
      </w:r>
      <w:r w:rsidR="006E64F8" w:rsidRPr="005019DC">
        <w:rPr>
          <w:rFonts w:ascii="Arial" w:hAnsi="Arial" w:cs="Arial" w:hint="eastAsia"/>
          <w:color w:val="000000"/>
          <w:sz w:val="21"/>
          <w:szCs w:val="21"/>
        </w:rPr>
        <w:t>，</w:t>
      </w:r>
      <w:r w:rsidR="00CA14A8" w:rsidRPr="005019DC">
        <w:rPr>
          <w:rFonts w:ascii="Arial" w:hAnsi="Arial" w:cs="Arial"/>
          <w:color w:val="000000"/>
          <w:sz w:val="21"/>
          <w:szCs w:val="21"/>
        </w:rPr>
        <w:t>位</w:t>
      </w:r>
      <w:r w:rsidR="00CA14A8" w:rsidRPr="005019DC">
        <w:rPr>
          <w:rFonts w:ascii="Arial" w:hAnsi="Arial" w:cs="Arial" w:hint="eastAsia"/>
          <w:color w:val="000000"/>
          <w:sz w:val="21"/>
          <w:szCs w:val="21"/>
        </w:rPr>
        <w:t>于</w:t>
      </w:r>
      <w:r w:rsidR="00D10DDF">
        <w:rPr>
          <w:rFonts w:ascii="Arial" w:hAnsi="Arial" w:cs="Arial" w:hint="eastAsia"/>
          <w:color w:val="000000"/>
          <w:sz w:val="21"/>
          <w:szCs w:val="21"/>
        </w:rPr>
        <w:t>中</w:t>
      </w:r>
      <w:r w:rsidR="00CA14A8" w:rsidRPr="005019DC">
        <w:rPr>
          <w:rFonts w:ascii="Arial" w:hAnsi="Arial" w:cs="Arial" w:hint="eastAsia"/>
          <w:color w:val="000000"/>
          <w:sz w:val="21"/>
          <w:szCs w:val="21"/>
        </w:rPr>
        <w:t>楼层</w:t>
      </w:r>
      <w:r w:rsidR="00CA14A8" w:rsidRPr="005019DC">
        <w:rPr>
          <w:rFonts w:ascii="Arial" w:hAnsi="Arial" w:cs="Arial"/>
          <w:color w:val="000000"/>
          <w:sz w:val="21"/>
          <w:szCs w:val="21"/>
        </w:rPr>
        <w:t>，朝向</w:t>
      </w:r>
      <w:r w:rsidR="006E64F8" w:rsidRPr="005019DC">
        <w:rPr>
          <w:rFonts w:ascii="Arial" w:hAnsi="Arial" w:cs="Arial" w:hint="eastAsia"/>
          <w:color w:val="000000"/>
          <w:sz w:val="21"/>
          <w:szCs w:val="21"/>
        </w:rPr>
        <w:t>东西</w:t>
      </w:r>
      <w:r w:rsidR="00CA14A8" w:rsidRPr="005019DC">
        <w:rPr>
          <w:rFonts w:ascii="Arial" w:hAnsi="Arial" w:cs="Arial" w:hint="eastAsia"/>
          <w:color w:val="000000"/>
          <w:sz w:val="21"/>
          <w:szCs w:val="21"/>
        </w:rPr>
        <w:t>；</w:t>
      </w:r>
      <w:r w:rsidR="006E64F8" w:rsidRPr="005019DC">
        <w:rPr>
          <w:rFonts w:ascii="Arial" w:hAnsi="Arial" w:cs="Arial" w:hint="eastAsia"/>
          <w:color w:val="000000"/>
          <w:sz w:val="21"/>
          <w:szCs w:val="21"/>
        </w:rPr>
        <w:t>房屋建筑类型多层板楼，</w:t>
      </w:r>
      <w:r w:rsidR="006E64F8" w:rsidRPr="00456454">
        <w:rPr>
          <w:rFonts w:ascii="Arial" w:hAnsi="Arial" w:cs="Arial" w:hint="eastAsia"/>
          <w:color w:val="000000"/>
          <w:sz w:val="21"/>
          <w:szCs w:val="21"/>
        </w:rPr>
        <w:t>建筑形式单元式，</w:t>
      </w:r>
      <w:r w:rsidR="00CA14A8" w:rsidRPr="00456454">
        <w:rPr>
          <w:rFonts w:ascii="Arial" w:hAnsi="Arial" w:cs="Arial" w:hint="eastAsia"/>
          <w:color w:val="000000"/>
          <w:sz w:val="21"/>
          <w:szCs w:val="21"/>
        </w:rPr>
        <w:t>建筑结构</w:t>
      </w:r>
      <w:r w:rsidR="006E64F8" w:rsidRPr="00456454">
        <w:rPr>
          <w:rFonts w:ascii="Arial" w:hAnsi="Arial" w:cs="Arial" w:hint="eastAsia"/>
          <w:color w:val="000000"/>
          <w:sz w:val="21"/>
          <w:szCs w:val="21"/>
        </w:rPr>
        <w:t>砖混</w:t>
      </w:r>
      <w:r w:rsidR="00CA14A8" w:rsidRPr="00456454">
        <w:rPr>
          <w:rFonts w:ascii="Arial" w:hAnsi="Arial" w:cs="Arial" w:hint="eastAsia"/>
          <w:color w:val="000000"/>
          <w:sz w:val="21"/>
          <w:szCs w:val="21"/>
        </w:rPr>
        <w:t>结构</w:t>
      </w:r>
      <w:r w:rsidR="006E64F8" w:rsidRPr="00456454">
        <w:rPr>
          <w:rFonts w:ascii="Arial" w:hAnsi="Arial" w:cs="Arial" w:hint="eastAsia"/>
          <w:color w:val="000000"/>
          <w:sz w:val="21"/>
          <w:szCs w:val="21"/>
        </w:rPr>
        <w:t>，建筑品质中档，公共部分装修一般，设施设备状况无电梯</w:t>
      </w:r>
      <w:r w:rsidR="00CA14A8" w:rsidRPr="00456454">
        <w:rPr>
          <w:rFonts w:ascii="Arial" w:hAnsi="Arial" w:cs="Arial" w:hint="eastAsia"/>
          <w:color w:val="000000"/>
          <w:sz w:val="21"/>
          <w:szCs w:val="21"/>
        </w:rPr>
        <w:t>，房屋建成年代</w:t>
      </w:r>
      <w:r w:rsidR="00E33925" w:rsidRPr="00456454">
        <w:rPr>
          <w:rFonts w:ascii="Arial" w:hAnsi="Arial" w:cs="Arial" w:hint="eastAsia"/>
          <w:color w:val="000000"/>
          <w:sz w:val="21"/>
          <w:szCs w:val="21"/>
        </w:rPr>
        <w:t>2001</w:t>
      </w:r>
      <w:r w:rsidR="00CA14A8" w:rsidRPr="00456454">
        <w:rPr>
          <w:rFonts w:ascii="Arial" w:hAnsi="Arial" w:cs="Arial"/>
          <w:color w:val="000000"/>
          <w:sz w:val="21"/>
          <w:szCs w:val="21"/>
        </w:rPr>
        <w:t>年，</w:t>
      </w:r>
      <w:r w:rsidR="006E64F8" w:rsidRPr="00456454">
        <w:rPr>
          <w:rFonts w:ascii="Arial" w:hAnsi="Arial" w:cs="Arial" w:hint="eastAsia"/>
          <w:color w:val="000000"/>
          <w:sz w:val="21"/>
          <w:szCs w:val="21"/>
        </w:rPr>
        <w:t>物业管理普通，空间布局合理、</w:t>
      </w:r>
      <w:r w:rsidR="00CA14A8" w:rsidRPr="00456454">
        <w:rPr>
          <w:rFonts w:ascii="Arial" w:hAnsi="Arial" w:cs="Arial" w:hint="eastAsia"/>
          <w:color w:val="000000"/>
          <w:sz w:val="21"/>
          <w:szCs w:val="21"/>
        </w:rPr>
        <w:t>房</w:t>
      </w:r>
      <w:r w:rsidR="00CA14A8" w:rsidRPr="00456454">
        <w:rPr>
          <w:rFonts w:ascii="Arial" w:hAnsi="Arial" w:cs="Arial"/>
          <w:color w:val="000000"/>
          <w:sz w:val="21"/>
          <w:szCs w:val="21"/>
        </w:rPr>
        <w:t>屋户型</w:t>
      </w:r>
      <w:r w:rsidR="00CA14A8" w:rsidRPr="00456454">
        <w:rPr>
          <w:rFonts w:ascii="Arial" w:hAnsi="Arial" w:cs="Arial" w:hint="eastAsia"/>
          <w:color w:val="000000"/>
          <w:sz w:val="21"/>
          <w:szCs w:val="21"/>
        </w:rPr>
        <w:t>为</w:t>
      </w:r>
      <w:r w:rsidR="006E64F8" w:rsidRPr="00456454">
        <w:rPr>
          <w:rFonts w:ascii="Arial" w:hAnsi="Arial" w:cs="Arial"/>
          <w:color w:val="000000"/>
          <w:sz w:val="21"/>
          <w:szCs w:val="21"/>
        </w:rPr>
        <w:t>2</w:t>
      </w:r>
      <w:r w:rsidR="006E64F8" w:rsidRPr="00456454">
        <w:rPr>
          <w:rFonts w:ascii="Arial" w:hAnsi="Arial" w:cs="Arial"/>
          <w:color w:val="000000"/>
          <w:sz w:val="21"/>
          <w:szCs w:val="21"/>
        </w:rPr>
        <w:t>室</w:t>
      </w:r>
      <w:r w:rsidR="006E64F8" w:rsidRPr="00456454">
        <w:rPr>
          <w:rFonts w:ascii="Arial" w:hAnsi="Arial" w:cs="Arial"/>
          <w:color w:val="000000"/>
          <w:sz w:val="21"/>
          <w:szCs w:val="21"/>
        </w:rPr>
        <w:t>1</w:t>
      </w:r>
      <w:r w:rsidR="006E64F8" w:rsidRPr="00456454">
        <w:rPr>
          <w:rFonts w:ascii="Arial" w:hAnsi="Arial" w:cs="Arial"/>
          <w:color w:val="000000"/>
          <w:sz w:val="21"/>
          <w:szCs w:val="21"/>
        </w:rPr>
        <w:t>厅</w:t>
      </w:r>
      <w:r w:rsidR="006E64F8" w:rsidRPr="00456454">
        <w:rPr>
          <w:rFonts w:ascii="Arial" w:hAnsi="Arial" w:cs="Arial"/>
          <w:color w:val="000000"/>
          <w:sz w:val="21"/>
          <w:szCs w:val="21"/>
        </w:rPr>
        <w:t>1</w:t>
      </w:r>
      <w:r w:rsidR="006E64F8" w:rsidRPr="00456454">
        <w:rPr>
          <w:rFonts w:ascii="Arial" w:hAnsi="Arial" w:cs="Arial"/>
          <w:color w:val="000000"/>
          <w:sz w:val="21"/>
          <w:szCs w:val="21"/>
        </w:rPr>
        <w:t>厨</w:t>
      </w:r>
      <w:r w:rsidR="006E64F8" w:rsidRPr="00456454">
        <w:rPr>
          <w:rFonts w:ascii="Arial" w:hAnsi="Arial" w:cs="Arial"/>
          <w:color w:val="000000"/>
          <w:sz w:val="21"/>
          <w:szCs w:val="21"/>
        </w:rPr>
        <w:t>1</w:t>
      </w:r>
      <w:r w:rsidR="006E64F8" w:rsidRPr="00456454">
        <w:rPr>
          <w:rFonts w:ascii="Arial" w:hAnsi="Arial" w:cs="Arial"/>
          <w:color w:val="000000"/>
          <w:sz w:val="21"/>
          <w:szCs w:val="21"/>
        </w:rPr>
        <w:t>卫</w:t>
      </w:r>
      <w:r w:rsidR="00CA14A8" w:rsidRPr="00456454">
        <w:rPr>
          <w:rFonts w:ascii="Arial" w:hAnsi="Arial" w:cs="Arial"/>
          <w:color w:val="000000"/>
          <w:sz w:val="21"/>
          <w:szCs w:val="21"/>
        </w:rPr>
        <w:t>，</w:t>
      </w:r>
      <w:r w:rsidR="006E64F8" w:rsidRPr="00456454">
        <w:rPr>
          <w:rFonts w:ascii="Arial" w:hAnsi="Arial" w:cs="Arial" w:hint="eastAsia"/>
          <w:color w:val="000000"/>
          <w:sz w:val="21"/>
          <w:szCs w:val="21"/>
        </w:rPr>
        <w:t>内部装修</w:t>
      </w:r>
      <w:r w:rsidR="0065687B" w:rsidRPr="00456454">
        <w:rPr>
          <w:rFonts w:ascii="Arial" w:hAnsi="Arial" w:cs="Arial" w:hint="eastAsia"/>
          <w:color w:val="000000"/>
          <w:sz w:val="21"/>
          <w:szCs w:val="21"/>
        </w:rPr>
        <w:t>普通装修（</w:t>
      </w:r>
      <w:r w:rsidR="00456454" w:rsidRPr="00456454">
        <w:rPr>
          <w:rFonts w:ascii="Arial" w:hAnsi="Arial" w:cs="Arial" w:hint="eastAsia"/>
          <w:color w:val="000000"/>
          <w:sz w:val="21"/>
          <w:szCs w:val="21"/>
        </w:rPr>
        <w:t>依据</w:t>
      </w:r>
      <w:r w:rsidR="00767930" w:rsidRPr="00456454">
        <w:rPr>
          <w:rFonts w:ascii="Arial" w:hAnsi="Arial" w:cs="Arial" w:hint="eastAsia"/>
          <w:color w:val="000000"/>
          <w:sz w:val="21"/>
          <w:szCs w:val="21"/>
        </w:rPr>
        <w:t>《关于印发</w:t>
      </w:r>
      <w:r w:rsidR="00767930" w:rsidRPr="00456454">
        <w:rPr>
          <w:rFonts w:ascii="Arial" w:hAnsi="Arial" w:cs="Arial"/>
          <w:color w:val="000000"/>
          <w:sz w:val="21"/>
          <w:szCs w:val="21"/>
        </w:rPr>
        <w:t>&lt;</w:t>
      </w:r>
      <w:r w:rsidR="00767930" w:rsidRPr="00456454">
        <w:rPr>
          <w:rFonts w:ascii="Arial" w:hAnsi="Arial" w:cs="Arial"/>
          <w:color w:val="000000"/>
          <w:sz w:val="21"/>
          <w:szCs w:val="21"/>
        </w:rPr>
        <w:t>北京市国有土地上房屋征收评估暂行办法</w:t>
      </w:r>
      <w:r w:rsidR="00767930" w:rsidRPr="00456454">
        <w:rPr>
          <w:rFonts w:ascii="Arial" w:hAnsi="Arial" w:cs="Arial"/>
          <w:color w:val="000000"/>
          <w:sz w:val="21"/>
          <w:szCs w:val="21"/>
        </w:rPr>
        <w:t>&gt;</w:t>
      </w:r>
      <w:r w:rsidR="00767930" w:rsidRPr="00456454">
        <w:rPr>
          <w:rFonts w:ascii="Arial" w:hAnsi="Arial" w:cs="Arial"/>
          <w:color w:val="000000"/>
          <w:sz w:val="21"/>
          <w:szCs w:val="21"/>
        </w:rPr>
        <w:t>的通知》（京建法</w:t>
      </w:r>
      <w:r w:rsidR="00767930" w:rsidRPr="00456454">
        <w:rPr>
          <w:rFonts w:ascii="Arial" w:hAnsi="Arial" w:cs="Arial"/>
          <w:color w:val="000000"/>
          <w:sz w:val="21"/>
          <w:szCs w:val="21"/>
        </w:rPr>
        <w:t>[2016]19</w:t>
      </w:r>
      <w:r w:rsidR="00767930" w:rsidRPr="00456454">
        <w:rPr>
          <w:rFonts w:ascii="Arial" w:hAnsi="Arial" w:cs="Arial"/>
          <w:color w:val="000000"/>
          <w:sz w:val="21"/>
          <w:szCs w:val="21"/>
        </w:rPr>
        <w:t>号）</w:t>
      </w:r>
      <w:r w:rsidR="00767930" w:rsidRPr="00456454">
        <w:rPr>
          <w:rFonts w:ascii="Arial" w:hAnsi="Arial" w:cs="Arial" w:hint="eastAsia"/>
          <w:color w:val="000000"/>
          <w:sz w:val="21"/>
          <w:szCs w:val="21"/>
        </w:rPr>
        <w:t>并结合评估专业人员对</w:t>
      </w:r>
      <w:proofErr w:type="gramStart"/>
      <w:r w:rsidR="00767930" w:rsidRPr="00456454">
        <w:rPr>
          <w:rFonts w:ascii="Arial" w:hAnsi="Arial" w:cs="Arial" w:hint="eastAsia"/>
          <w:color w:val="000000"/>
          <w:sz w:val="21"/>
          <w:szCs w:val="21"/>
        </w:rPr>
        <w:t>链家网交易</w:t>
      </w:r>
      <w:proofErr w:type="gramEnd"/>
      <w:r w:rsidR="00767930" w:rsidRPr="00456454">
        <w:rPr>
          <w:rFonts w:ascii="Arial" w:hAnsi="Arial" w:cs="Arial" w:hint="eastAsia"/>
          <w:color w:val="000000"/>
          <w:sz w:val="21"/>
          <w:szCs w:val="21"/>
        </w:rPr>
        <w:t>平台的咨询</w:t>
      </w:r>
      <w:r w:rsidR="001E6728" w:rsidRPr="00456454">
        <w:rPr>
          <w:rFonts w:ascii="Arial" w:hAnsi="Arial" w:cs="Arial" w:hint="eastAsia"/>
          <w:color w:val="000000"/>
          <w:sz w:val="21"/>
          <w:szCs w:val="21"/>
        </w:rPr>
        <w:t>，案例装修状况简装与本次评估设定普通装修标准一致，下同</w:t>
      </w:r>
      <w:bookmarkStart w:id="48" w:name="_GoBack"/>
      <w:bookmarkEnd w:id="48"/>
      <w:r w:rsidR="0065687B" w:rsidRPr="00456454">
        <w:rPr>
          <w:rFonts w:ascii="Arial" w:hAnsi="Arial" w:cs="Arial" w:hint="eastAsia"/>
          <w:color w:val="000000"/>
          <w:sz w:val="21"/>
          <w:szCs w:val="21"/>
        </w:rPr>
        <w:t>）</w:t>
      </w:r>
      <w:r w:rsidR="006E64F8" w:rsidRPr="00456454">
        <w:rPr>
          <w:rFonts w:ascii="Arial" w:hAnsi="Arial" w:cs="Arial" w:hint="eastAsia"/>
          <w:color w:val="000000"/>
          <w:sz w:val="21"/>
          <w:szCs w:val="21"/>
        </w:rPr>
        <w:t>；房屋</w:t>
      </w:r>
      <w:r w:rsidR="00CA14A8" w:rsidRPr="00456454">
        <w:rPr>
          <w:rFonts w:ascii="Arial" w:hAnsi="Arial" w:cs="Arial"/>
          <w:color w:val="000000"/>
          <w:sz w:val="21"/>
          <w:szCs w:val="21"/>
        </w:rPr>
        <w:t>成交总价</w:t>
      </w:r>
      <w:r w:rsidR="00D10DDF" w:rsidRPr="00456454">
        <w:rPr>
          <w:rFonts w:ascii="Arial" w:hAnsi="Arial" w:cs="Arial"/>
          <w:color w:val="000000"/>
          <w:sz w:val="21"/>
          <w:szCs w:val="21"/>
        </w:rPr>
        <w:t>313.5</w:t>
      </w:r>
      <w:r w:rsidR="00CA14A8" w:rsidRPr="00456454">
        <w:rPr>
          <w:rFonts w:ascii="Arial" w:hAnsi="Arial" w:cs="Arial"/>
          <w:color w:val="000000"/>
          <w:sz w:val="21"/>
          <w:szCs w:val="21"/>
        </w:rPr>
        <w:t>万元</w:t>
      </w:r>
      <w:r w:rsidR="006E64F8" w:rsidRPr="00456454">
        <w:rPr>
          <w:rFonts w:ascii="Arial" w:hAnsi="Arial" w:cs="Arial"/>
          <w:color w:val="000000"/>
          <w:sz w:val="21"/>
          <w:szCs w:val="21"/>
        </w:rPr>
        <w:t>，</w:t>
      </w:r>
      <w:r w:rsidR="006E64F8" w:rsidRPr="00456454">
        <w:rPr>
          <w:rFonts w:ascii="Arial" w:hAnsi="Arial" w:cs="Arial" w:hint="eastAsia"/>
          <w:color w:val="000000"/>
          <w:sz w:val="21"/>
          <w:szCs w:val="21"/>
        </w:rPr>
        <w:t>建筑面积</w:t>
      </w:r>
      <w:r w:rsidR="00D10DDF" w:rsidRPr="00456454">
        <w:rPr>
          <w:rFonts w:ascii="Arial" w:hAnsi="Arial" w:cs="Arial" w:hint="eastAsia"/>
          <w:color w:val="000000"/>
          <w:sz w:val="21"/>
          <w:szCs w:val="21"/>
        </w:rPr>
        <w:t>59.48</w:t>
      </w:r>
      <w:r w:rsidR="006E64F8" w:rsidRPr="00456454">
        <w:rPr>
          <w:rFonts w:ascii="Arial" w:hAnsi="Arial" w:cs="Arial"/>
          <w:color w:val="000000"/>
          <w:sz w:val="21"/>
          <w:szCs w:val="21"/>
        </w:rPr>
        <w:t>平方米</w:t>
      </w:r>
      <w:r w:rsidR="006E64F8" w:rsidRPr="00456454">
        <w:rPr>
          <w:rFonts w:ascii="Arial" w:hAnsi="Arial" w:cs="Arial" w:hint="eastAsia"/>
          <w:color w:val="000000"/>
          <w:sz w:val="21"/>
          <w:szCs w:val="21"/>
        </w:rPr>
        <w:t>，成交单价</w:t>
      </w:r>
      <w:r w:rsidR="00D10DDF" w:rsidRPr="00456454">
        <w:rPr>
          <w:rFonts w:ascii="Arial" w:hAnsi="Arial" w:cs="Arial"/>
          <w:color w:val="000000"/>
          <w:sz w:val="21"/>
          <w:szCs w:val="21"/>
        </w:rPr>
        <w:t>52707</w:t>
      </w:r>
      <w:r w:rsidR="006E64F8" w:rsidRPr="00456454">
        <w:rPr>
          <w:rFonts w:ascii="Arial" w:hAnsi="Arial" w:cs="Arial" w:hint="eastAsia"/>
          <w:color w:val="000000"/>
          <w:sz w:val="21"/>
          <w:szCs w:val="21"/>
        </w:rPr>
        <w:t>元</w:t>
      </w:r>
      <w:r w:rsidR="006E64F8" w:rsidRPr="00456454">
        <w:rPr>
          <w:rFonts w:ascii="Arial" w:hAnsi="Arial" w:cs="Arial"/>
          <w:color w:val="000000"/>
          <w:sz w:val="21"/>
          <w:szCs w:val="21"/>
        </w:rPr>
        <w:t>/</w:t>
      </w:r>
      <w:r w:rsidR="006E64F8" w:rsidRPr="00456454">
        <w:rPr>
          <w:rFonts w:ascii="Arial" w:hAnsi="Arial" w:cs="Arial" w:hint="eastAsia"/>
          <w:color w:val="000000"/>
          <w:sz w:val="21"/>
          <w:szCs w:val="21"/>
        </w:rPr>
        <w:t>平方米，</w:t>
      </w:r>
      <w:r w:rsidR="00CA14A8" w:rsidRPr="00456454">
        <w:rPr>
          <w:rFonts w:ascii="Arial" w:hAnsi="Arial" w:cs="Arial"/>
          <w:color w:val="000000"/>
          <w:sz w:val="21"/>
          <w:szCs w:val="21"/>
        </w:rPr>
        <w:t>此价格包括房屋（含结构、装</w:t>
      </w:r>
      <w:r w:rsidR="00CA14A8" w:rsidRPr="005019DC">
        <w:rPr>
          <w:rFonts w:ascii="Arial" w:hAnsi="Arial" w:cs="Arial"/>
          <w:color w:val="000000"/>
          <w:sz w:val="21"/>
          <w:szCs w:val="21"/>
        </w:rPr>
        <w:t>修及附属于房屋的设施设</w:t>
      </w:r>
      <w:r w:rsidR="00CA14A8" w:rsidRPr="005019DC">
        <w:rPr>
          <w:rFonts w:ascii="Arial" w:hAnsi="Arial" w:cs="Arial" w:hint="eastAsia"/>
          <w:color w:val="000000"/>
          <w:sz w:val="21"/>
          <w:szCs w:val="21"/>
        </w:rPr>
        <w:t>备部分，不含可移动</w:t>
      </w:r>
      <w:r w:rsidR="00CA14A8" w:rsidRPr="005019DC">
        <w:rPr>
          <w:rFonts w:ascii="Arial" w:hAnsi="Arial" w:cs="Arial" w:hint="eastAsia"/>
          <w:color w:val="000000"/>
          <w:sz w:val="21"/>
          <w:szCs w:val="21"/>
        </w:rPr>
        <w:lastRenderedPageBreak/>
        <w:t>的家具及装饰品等）及其占用范围内的土地使用权。</w:t>
      </w:r>
      <w:r w:rsidR="00366770" w:rsidRPr="005019DC">
        <w:rPr>
          <w:rFonts w:ascii="Arial" w:hAnsi="Arial" w:cs="Arial"/>
          <w:color w:val="000000"/>
          <w:sz w:val="21"/>
          <w:szCs w:val="21"/>
        </w:rPr>
        <w:t>（</w:t>
      </w:r>
      <w:r w:rsidR="0029298E">
        <w:rPr>
          <w:rFonts w:ascii="Arial" w:hAnsi="Arial" w:cs="Arial" w:hint="eastAsia"/>
          <w:color w:val="000000"/>
          <w:sz w:val="21"/>
          <w:szCs w:val="21"/>
        </w:rPr>
        <w:t>信息</w:t>
      </w:r>
      <w:r w:rsidR="00366770" w:rsidRPr="005019DC">
        <w:rPr>
          <w:rFonts w:ascii="Arial" w:hAnsi="Arial" w:cs="Arial"/>
          <w:color w:val="000000"/>
          <w:sz w:val="21"/>
          <w:szCs w:val="21"/>
        </w:rPr>
        <w:t>来源</w:t>
      </w:r>
      <w:r w:rsidR="00366770" w:rsidRPr="005019DC">
        <w:rPr>
          <w:rFonts w:ascii="Arial" w:hAnsi="Arial" w:cs="Arial" w:hint="eastAsia"/>
          <w:color w:val="000000"/>
          <w:sz w:val="21"/>
          <w:szCs w:val="21"/>
        </w:rPr>
        <w:t>：</w:t>
      </w:r>
      <w:proofErr w:type="gramStart"/>
      <w:r w:rsidR="00366770" w:rsidRPr="005019DC">
        <w:rPr>
          <w:rFonts w:ascii="Arial" w:hAnsi="Arial" w:cs="Arial" w:hint="eastAsia"/>
          <w:color w:val="000000"/>
          <w:sz w:val="21"/>
          <w:szCs w:val="21"/>
        </w:rPr>
        <w:t>链家网</w:t>
      </w:r>
      <w:proofErr w:type="gramEnd"/>
      <w:r w:rsidR="00366770" w:rsidRPr="005019DC">
        <w:rPr>
          <w:rFonts w:ascii="Arial" w:hAnsi="Arial" w:cs="Arial"/>
          <w:color w:val="000000"/>
          <w:sz w:val="21"/>
          <w:szCs w:val="21"/>
        </w:rPr>
        <w:t>网站</w:t>
      </w:r>
      <w:r w:rsidR="00366770" w:rsidRPr="005019DC">
        <w:rPr>
          <w:rFonts w:ascii="Arial" w:hAnsi="Arial" w:cs="Arial" w:hint="eastAsia"/>
          <w:color w:val="000000"/>
          <w:sz w:val="21"/>
          <w:szCs w:val="21"/>
        </w:rPr>
        <w:t>、对</w:t>
      </w:r>
      <w:proofErr w:type="gramStart"/>
      <w:r w:rsidR="00366770" w:rsidRPr="005019DC">
        <w:rPr>
          <w:rFonts w:ascii="Arial" w:hAnsi="Arial" w:cs="Arial" w:hint="eastAsia"/>
          <w:color w:val="000000"/>
          <w:sz w:val="21"/>
          <w:szCs w:val="21"/>
        </w:rPr>
        <w:t>链家网交易</w:t>
      </w:r>
      <w:proofErr w:type="gramEnd"/>
      <w:r w:rsidR="00366770" w:rsidRPr="005019DC">
        <w:rPr>
          <w:rFonts w:ascii="Arial" w:hAnsi="Arial" w:cs="Arial" w:hint="eastAsia"/>
          <w:color w:val="000000"/>
          <w:sz w:val="21"/>
          <w:szCs w:val="21"/>
        </w:rPr>
        <w:t>平台的咨询以及实地勘察</w:t>
      </w:r>
      <w:r w:rsidR="00366770" w:rsidRPr="005019DC">
        <w:rPr>
          <w:rFonts w:ascii="Arial" w:hAnsi="Arial" w:cs="Arial"/>
          <w:color w:val="000000"/>
          <w:sz w:val="21"/>
          <w:szCs w:val="21"/>
        </w:rPr>
        <w:t>）</w:t>
      </w:r>
    </w:p>
    <w:p w14:paraId="30838F76" w14:textId="77777777" w:rsidR="00A36961" w:rsidRPr="005019DC"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drawing>
          <wp:inline distT="0" distB="0" distL="0" distR="0" wp14:anchorId="378B0D94" wp14:editId="6C94B00B">
            <wp:extent cx="5905500" cy="5524500"/>
            <wp:effectExtent l="0" t="0" r="0" b="0"/>
            <wp:docPr id="18"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5524500"/>
                    </a:xfrm>
                    <a:prstGeom prst="rect">
                      <a:avLst/>
                    </a:prstGeom>
                    <a:noFill/>
                    <a:ln>
                      <a:noFill/>
                    </a:ln>
                  </pic:spPr>
                </pic:pic>
              </a:graphicData>
            </a:graphic>
          </wp:inline>
        </w:drawing>
      </w:r>
    </w:p>
    <w:p w14:paraId="4223709E" w14:textId="11C7E479" w:rsidR="00366770" w:rsidRPr="005019DC" w:rsidRDefault="00CA14A8"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hint="eastAsia"/>
          <w:color w:val="000000"/>
          <w:sz w:val="21"/>
          <w:szCs w:val="21"/>
        </w:rPr>
        <w:t>B</w:t>
      </w:r>
      <w:r w:rsidRPr="005019DC">
        <w:rPr>
          <w:rFonts w:ascii="Arial" w:hAnsi="Arial" w:cs="Arial"/>
          <w:color w:val="000000"/>
          <w:sz w:val="21"/>
          <w:szCs w:val="21"/>
        </w:rPr>
        <w:t>：</w:t>
      </w:r>
      <w:r w:rsidR="00366770" w:rsidRPr="005019DC">
        <w:rPr>
          <w:rFonts w:ascii="Arial" w:hAnsi="Arial" w:cs="Arial" w:hint="eastAsia"/>
          <w:color w:val="000000"/>
          <w:sz w:val="21"/>
          <w:szCs w:val="21"/>
        </w:rPr>
        <w:t>案例成交（签约）时间</w:t>
      </w:r>
      <w:r w:rsidR="00366770" w:rsidRPr="00D21064">
        <w:rPr>
          <w:rFonts w:ascii="Arial" w:hAnsi="Arial" w:cs="Arial" w:hint="eastAsia"/>
          <w:color w:val="000000"/>
          <w:sz w:val="21"/>
          <w:szCs w:val="21"/>
        </w:rPr>
        <w:t>202</w:t>
      </w:r>
      <w:r w:rsidR="006E3FFB">
        <w:rPr>
          <w:rFonts w:ascii="Arial" w:hAnsi="Arial" w:cs="Arial"/>
          <w:color w:val="000000"/>
          <w:sz w:val="21"/>
          <w:szCs w:val="21"/>
        </w:rPr>
        <w:t>2</w:t>
      </w:r>
      <w:r w:rsidR="00366770" w:rsidRPr="005019DC">
        <w:rPr>
          <w:rFonts w:ascii="Arial" w:hAnsi="Arial" w:cs="Arial" w:hint="eastAsia"/>
          <w:color w:val="000000"/>
          <w:sz w:val="21"/>
          <w:szCs w:val="21"/>
        </w:rPr>
        <w:t>年</w:t>
      </w:r>
      <w:r w:rsidR="00A36961" w:rsidRPr="00D21064">
        <w:rPr>
          <w:rFonts w:ascii="Arial" w:hAnsi="Arial" w:cs="Arial" w:hint="eastAsia"/>
          <w:color w:val="000000"/>
          <w:sz w:val="21"/>
          <w:szCs w:val="21"/>
        </w:rPr>
        <w:t>1</w:t>
      </w:r>
      <w:r w:rsidR="006E3FFB">
        <w:rPr>
          <w:rFonts w:ascii="Arial" w:hAnsi="Arial" w:cs="Arial"/>
          <w:color w:val="000000"/>
          <w:sz w:val="21"/>
          <w:szCs w:val="21"/>
        </w:rPr>
        <w:t>1</w:t>
      </w:r>
      <w:r w:rsidR="00366770" w:rsidRPr="005019DC">
        <w:rPr>
          <w:rFonts w:ascii="Arial" w:hAnsi="Arial" w:cs="Arial" w:hint="eastAsia"/>
          <w:color w:val="000000"/>
          <w:sz w:val="21"/>
          <w:szCs w:val="21"/>
        </w:rPr>
        <w:t>月</w:t>
      </w:r>
      <w:r w:rsidR="006E3FFB">
        <w:rPr>
          <w:rFonts w:ascii="Arial" w:hAnsi="Arial" w:cs="Arial"/>
          <w:color w:val="000000"/>
          <w:sz w:val="21"/>
          <w:szCs w:val="21"/>
        </w:rPr>
        <w:t>15</w:t>
      </w:r>
      <w:r w:rsidR="00366770" w:rsidRPr="005019DC">
        <w:rPr>
          <w:rFonts w:ascii="Arial" w:hAnsi="Arial" w:cs="Arial" w:hint="eastAsia"/>
          <w:color w:val="000000"/>
          <w:sz w:val="21"/>
          <w:szCs w:val="21"/>
        </w:rPr>
        <w:t>日</w:t>
      </w:r>
      <w:r w:rsidR="00366770" w:rsidRPr="005019DC">
        <w:rPr>
          <w:rFonts w:ascii="Arial" w:hAnsi="Arial" w:cs="Arial"/>
          <w:color w:val="000000"/>
          <w:sz w:val="21"/>
          <w:szCs w:val="21"/>
        </w:rPr>
        <w:t>，</w:t>
      </w:r>
      <w:r w:rsidR="00366770" w:rsidRPr="005019DC">
        <w:rPr>
          <w:rFonts w:ascii="Arial" w:hAnsi="Arial" w:cs="Arial" w:hint="eastAsia"/>
          <w:color w:val="000000"/>
          <w:sz w:val="21"/>
          <w:szCs w:val="21"/>
        </w:rPr>
        <w:t>用途住宅，</w:t>
      </w:r>
      <w:r w:rsidR="00366770" w:rsidRPr="005019DC">
        <w:rPr>
          <w:rFonts w:ascii="Arial" w:hAnsi="Arial" w:cs="Arial"/>
          <w:color w:val="000000"/>
          <w:sz w:val="21"/>
          <w:szCs w:val="21"/>
        </w:rPr>
        <w:t>交易权属商品房</w:t>
      </w:r>
      <w:r w:rsidR="00366770" w:rsidRPr="005019DC">
        <w:rPr>
          <w:rFonts w:ascii="Arial" w:hAnsi="Arial" w:cs="Arial" w:hint="eastAsia"/>
          <w:color w:val="000000"/>
          <w:sz w:val="21"/>
          <w:szCs w:val="21"/>
        </w:rPr>
        <w:t>；房屋</w:t>
      </w:r>
      <w:r w:rsidR="00366770" w:rsidRPr="005019DC">
        <w:rPr>
          <w:rFonts w:ascii="Arial" w:hAnsi="Arial" w:cs="Arial"/>
          <w:color w:val="000000"/>
          <w:sz w:val="21"/>
          <w:szCs w:val="21"/>
        </w:rPr>
        <w:t>总楼层</w:t>
      </w:r>
      <w:r w:rsidR="00366770" w:rsidRPr="00D21064">
        <w:rPr>
          <w:rFonts w:ascii="Arial" w:hAnsi="Arial" w:cs="Arial"/>
          <w:color w:val="000000"/>
          <w:sz w:val="21"/>
          <w:szCs w:val="21"/>
        </w:rPr>
        <w:t>7</w:t>
      </w:r>
      <w:r w:rsidR="00366770" w:rsidRPr="005019DC">
        <w:rPr>
          <w:rFonts w:ascii="Arial" w:hAnsi="Arial" w:cs="Arial"/>
          <w:color w:val="000000"/>
          <w:sz w:val="21"/>
          <w:szCs w:val="21"/>
        </w:rPr>
        <w:t>层</w:t>
      </w:r>
      <w:r w:rsidR="00366770" w:rsidRPr="005019DC">
        <w:rPr>
          <w:rFonts w:ascii="Arial" w:hAnsi="Arial" w:cs="Arial" w:hint="eastAsia"/>
          <w:color w:val="000000"/>
          <w:sz w:val="21"/>
          <w:szCs w:val="21"/>
        </w:rPr>
        <w:t>，</w:t>
      </w:r>
      <w:r w:rsidR="00366770" w:rsidRPr="005019DC">
        <w:rPr>
          <w:rFonts w:ascii="Arial" w:hAnsi="Arial" w:cs="Arial"/>
          <w:color w:val="000000"/>
          <w:sz w:val="21"/>
          <w:szCs w:val="21"/>
        </w:rPr>
        <w:t>位</w:t>
      </w:r>
      <w:r w:rsidR="00366770" w:rsidRPr="005019DC">
        <w:rPr>
          <w:rFonts w:ascii="Arial" w:hAnsi="Arial" w:cs="Arial" w:hint="eastAsia"/>
          <w:color w:val="000000"/>
          <w:sz w:val="21"/>
          <w:szCs w:val="21"/>
        </w:rPr>
        <w:t>于</w:t>
      </w:r>
      <w:r w:rsidR="006E3FFB">
        <w:rPr>
          <w:rFonts w:ascii="Arial" w:hAnsi="Arial" w:cs="Arial" w:hint="eastAsia"/>
          <w:color w:val="000000"/>
          <w:sz w:val="21"/>
          <w:szCs w:val="21"/>
        </w:rPr>
        <w:t>底</w:t>
      </w:r>
      <w:r w:rsidR="00366770" w:rsidRPr="005019DC">
        <w:rPr>
          <w:rFonts w:ascii="Arial" w:hAnsi="Arial" w:cs="Arial" w:hint="eastAsia"/>
          <w:color w:val="000000"/>
          <w:sz w:val="21"/>
          <w:szCs w:val="21"/>
        </w:rPr>
        <w:t>层</w:t>
      </w:r>
      <w:r w:rsidR="00366770" w:rsidRPr="005019DC">
        <w:rPr>
          <w:rFonts w:ascii="Arial" w:hAnsi="Arial" w:cs="Arial"/>
          <w:color w:val="000000"/>
          <w:sz w:val="21"/>
          <w:szCs w:val="21"/>
        </w:rPr>
        <w:t>，朝向</w:t>
      </w:r>
      <w:r w:rsidR="006E3FFB">
        <w:rPr>
          <w:rFonts w:ascii="Arial" w:hAnsi="Arial" w:cs="Arial" w:hint="eastAsia"/>
          <w:color w:val="000000"/>
          <w:sz w:val="21"/>
          <w:szCs w:val="21"/>
        </w:rPr>
        <w:t>东西</w:t>
      </w:r>
      <w:r w:rsidR="00366770" w:rsidRPr="005019DC">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sidR="00366770" w:rsidRPr="00D21064">
        <w:rPr>
          <w:rFonts w:ascii="Arial" w:hAnsi="Arial" w:cs="Arial"/>
          <w:color w:val="000000"/>
          <w:sz w:val="21"/>
          <w:szCs w:val="21"/>
        </w:rPr>
        <w:t>2001</w:t>
      </w:r>
      <w:r w:rsidR="00366770" w:rsidRPr="005019DC">
        <w:rPr>
          <w:rFonts w:ascii="Arial" w:hAnsi="Arial" w:cs="Arial"/>
          <w:color w:val="000000"/>
          <w:sz w:val="21"/>
          <w:szCs w:val="21"/>
        </w:rPr>
        <w:t>年，</w:t>
      </w:r>
      <w:r w:rsidR="00366770" w:rsidRPr="005019DC">
        <w:rPr>
          <w:rFonts w:ascii="Arial" w:hAnsi="Arial" w:cs="Arial" w:hint="eastAsia"/>
          <w:color w:val="000000"/>
          <w:sz w:val="21"/>
          <w:szCs w:val="21"/>
        </w:rPr>
        <w:t>物业管理普通，空间布局合理、房</w:t>
      </w:r>
      <w:r w:rsidR="00366770" w:rsidRPr="005019DC">
        <w:rPr>
          <w:rFonts w:ascii="Arial" w:hAnsi="Arial" w:cs="Arial"/>
          <w:color w:val="000000"/>
          <w:sz w:val="21"/>
          <w:szCs w:val="21"/>
        </w:rPr>
        <w:t>屋户型</w:t>
      </w:r>
      <w:r w:rsidR="00366770" w:rsidRPr="005019DC">
        <w:rPr>
          <w:rFonts w:ascii="Arial" w:hAnsi="Arial" w:cs="Arial" w:hint="eastAsia"/>
          <w:color w:val="000000"/>
          <w:sz w:val="21"/>
          <w:szCs w:val="21"/>
        </w:rPr>
        <w:t>为</w:t>
      </w:r>
      <w:r w:rsidR="00366770" w:rsidRPr="00D21064">
        <w:rPr>
          <w:rFonts w:ascii="Arial" w:hAnsi="Arial" w:cs="Arial"/>
          <w:color w:val="000000"/>
          <w:sz w:val="21"/>
          <w:szCs w:val="21"/>
        </w:rPr>
        <w:t>2</w:t>
      </w:r>
      <w:r w:rsidR="00366770" w:rsidRPr="005019DC">
        <w:rPr>
          <w:rFonts w:ascii="Arial" w:hAnsi="Arial" w:cs="Arial"/>
          <w:color w:val="000000"/>
          <w:sz w:val="21"/>
          <w:szCs w:val="21"/>
        </w:rPr>
        <w:t>室</w:t>
      </w:r>
      <w:r w:rsidR="00366770" w:rsidRPr="00D21064">
        <w:rPr>
          <w:rFonts w:ascii="Arial" w:hAnsi="Arial" w:cs="Arial"/>
          <w:color w:val="000000"/>
          <w:sz w:val="21"/>
          <w:szCs w:val="21"/>
        </w:rPr>
        <w:t>1</w:t>
      </w:r>
      <w:r w:rsidR="00366770" w:rsidRPr="005019DC">
        <w:rPr>
          <w:rFonts w:ascii="Arial" w:hAnsi="Arial" w:cs="Arial"/>
          <w:color w:val="000000"/>
          <w:sz w:val="21"/>
          <w:szCs w:val="21"/>
        </w:rPr>
        <w:t>厅</w:t>
      </w:r>
      <w:r w:rsidR="00366770" w:rsidRPr="00D21064">
        <w:rPr>
          <w:rFonts w:ascii="Arial" w:hAnsi="Arial" w:cs="Arial"/>
          <w:color w:val="000000"/>
          <w:sz w:val="21"/>
          <w:szCs w:val="21"/>
        </w:rPr>
        <w:t>1</w:t>
      </w:r>
      <w:r w:rsidR="00366770" w:rsidRPr="005019DC">
        <w:rPr>
          <w:rFonts w:ascii="Arial" w:hAnsi="Arial" w:cs="Arial"/>
          <w:color w:val="000000"/>
          <w:sz w:val="21"/>
          <w:szCs w:val="21"/>
        </w:rPr>
        <w:t>厨</w:t>
      </w:r>
      <w:r w:rsidR="00366770" w:rsidRPr="00D21064">
        <w:rPr>
          <w:rFonts w:ascii="Arial" w:hAnsi="Arial" w:cs="Arial"/>
          <w:color w:val="000000"/>
          <w:sz w:val="21"/>
          <w:szCs w:val="21"/>
        </w:rPr>
        <w:t>1</w:t>
      </w:r>
      <w:r w:rsidR="00366770" w:rsidRPr="005019DC">
        <w:rPr>
          <w:rFonts w:ascii="Arial" w:hAnsi="Arial" w:cs="Arial"/>
          <w:color w:val="000000"/>
          <w:sz w:val="21"/>
          <w:szCs w:val="21"/>
        </w:rPr>
        <w:t>卫，</w:t>
      </w:r>
      <w:r w:rsidR="00366770" w:rsidRPr="005019DC">
        <w:rPr>
          <w:rFonts w:ascii="Arial" w:hAnsi="Arial" w:cs="Arial" w:hint="eastAsia"/>
          <w:color w:val="000000"/>
          <w:sz w:val="21"/>
          <w:szCs w:val="21"/>
        </w:rPr>
        <w:t>内部装修</w:t>
      </w:r>
      <w:r w:rsidR="001E6728">
        <w:rPr>
          <w:rFonts w:ascii="Arial" w:hAnsi="Arial" w:cs="Arial"/>
          <w:color w:val="000000"/>
          <w:sz w:val="21"/>
          <w:szCs w:val="21"/>
        </w:rPr>
        <w:t>普通装修</w:t>
      </w:r>
      <w:r w:rsidR="00366770" w:rsidRPr="005019DC">
        <w:rPr>
          <w:rFonts w:ascii="Arial" w:hAnsi="Arial" w:cs="Arial" w:hint="eastAsia"/>
          <w:color w:val="000000"/>
          <w:sz w:val="21"/>
          <w:szCs w:val="21"/>
        </w:rPr>
        <w:t>；房屋</w:t>
      </w:r>
      <w:r w:rsidR="00366770" w:rsidRPr="005019DC">
        <w:rPr>
          <w:rFonts w:ascii="Arial" w:hAnsi="Arial" w:cs="Arial"/>
          <w:color w:val="000000"/>
          <w:sz w:val="21"/>
          <w:szCs w:val="21"/>
        </w:rPr>
        <w:t>成交总价</w:t>
      </w:r>
      <w:r w:rsidR="006E3FFB">
        <w:rPr>
          <w:rFonts w:ascii="Arial" w:hAnsi="Arial" w:cs="Arial"/>
          <w:color w:val="000000"/>
          <w:sz w:val="21"/>
          <w:szCs w:val="21"/>
        </w:rPr>
        <w:t>346</w:t>
      </w:r>
      <w:r w:rsidR="00366770" w:rsidRPr="005019DC">
        <w:rPr>
          <w:rFonts w:ascii="Arial" w:hAnsi="Arial" w:cs="Arial"/>
          <w:color w:val="000000"/>
          <w:sz w:val="21"/>
          <w:szCs w:val="21"/>
        </w:rPr>
        <w:t>万元，</w:t>
      </w:r>
      <w:r w:rsidR="00366770" w:rsidRPr="005019DC">
        <w:rPr>
          <w:rFonts w:ascii="Arial" w:hAnsi="Arial" w:cs="Arial" w:hint="eastAsia"/>
          <w:color w:val="000000"/>
          <w:sz w:val="21"/>
          <w:szCs w:val="21"/>
        </w:rPr>
        <w:t>建筑面积</w:t>
      </w:r>
      <w:r w:rsidR="006E3FFB">
        <w:rPr>
          <w:rFonts w:ascii="Arial" w:hAnsi="Arial" w:cs="Arial"/>
          <w:color w:val="000000"/>
          <w:sz w:val="21"/>
          <w:szCs w:val="21"/>
        </w:rPr>
        <w:t>64.64</w:t>
      </w:r>
      <w:r w:rsidR="00366770" w:rsidRPr="005019DC">
        <w:rPr>
          <w:rFonts w:ascii="Arial" w:hAnsi="Arial" w:cs="Arial"/>
          <w:color w:val="000000"/>
          <w:sz w:val="21"/>
          <w:szCs w:val="21"/>
        </w:rPr>
        <w:t>平方米</w:t>
      </w:r>
      <w:r w:rsidR="00366770" w:rsidRPr="005019DC">
        <w:rPr>
          <w:rFonts w:ascii="Arial" w:hAnsi="Arial" w:cs="Arial" w:hint="eastAsia"/>
          <w:color w:val="000000"/>
          <w:sz w:val="21"/>
          <w:szCs w:val="21"/>
        </w:rPr>
        <w:t>，成交单价</w:t>
      </w:r>
      <w:r w:rsidR="00D254E7" w:rsidRPr="00D254E7">
        <w:rPr>
          <w:rFonts w:ascii="Arial" w:hAnsi="Arial" w:cs="Arial"/>
          <w:color w:val="000000"/>
          <w:sz w:val="21"/>
          <w:szCs w:val="21"/>
        </w:rPr>
        <w:t>53527</w:t>
      </w:r>
      <w:r w:rsidR="00366770" w:rsidRPr="005019DC">
        <w:rPr>
          <w:rFonts w:ascii="Arial" w:hAnsi="Arial" w:cs="Arial" w:hint="eastAsia"/>
          <w:color w:val="000000"/>
          <w:sz w:val="21"/>
          <w:szCs w:val="21"/>
        </w:rPr>
        <w:t>元</w:t>
      </w:r>
      <w:r w:rsidR="00366770" w:rsidRPr="005019DC">
        <w:rPr>
          <w:rFonts w:ascii="Arial" w:hAnsi="Arial" w:cs="Arial"/>
          <w:color w:val="000000"/>
          <w:sz w:val="21"/>
          <w:szCs w:val="21"/>
        </w:rPr>
        <w:t>/</w:t>
      </w:r>
      <w:r w:rsidR="00366770" w:rsidRPr="005019DC">
        <w:rPr>
          <w:rFonts w:ascii="Arial" w:hAnsi="Arial" w:cs="Arial" w:hint="eastAsia"/>
          <w:color w:val="000000"/>
          <w:sz w:val="21"/>
          <w:szCs w:val="21"/>
        </w:rPr>
        <w:t>平方米，</w:t>
      </w:r>
      <w:r w:rsidR="00366770" w:rsidRPr="005019DC">
        <w:rPr>
          <w:rFonts w:ascii="Arial" w:hAnsi="Arial" w:cs="Arial"/>
          <w:color w:val="000000"/>
          <w:sz w:val="21"/>
          <w:szCs w:val="21"/>
        </w:rPr>
        <w:t>此价格包括房屋（含结构、装修及附属于房屋的设施设</w:t>
      </w:r>
      <w:r w:rsidR="00366770" w:rsidRPr="005019DC">
        <w:rPr>
          <w:rFonts w:ascii="Arial" w:hAnsi="Arial" w:cs="Arial" w:hint="eastAsia"/>
          <w:color w:val="000000"/>
          <w:sz w:val="21"/>
          <w:szCs w:val="21"/>
        </w:rPr>
        <w:t>备部分，不含可移动的家具及装饰品等）及其占用范围内的土地使用权。</w:t>
      </w:r>
      <w:r w:rsidR="00366770" w:rsidRPr="005019DC">
        <w:rPr>
          <w:rFonts w:ascii="Arial" w:hAnsi="Arial" w:cs="Arial"/>
          <w:color w:val="000000"/>
          <w:sz w:val="21"/>
          <w:szCs w:val="21"/>
        </w:rPr>
        <w:t>（</w:t>
      </w:r>
      <w:r w:rsidR="0029298E">
        <w:rPr>
          <w:rFonts w:ascii="Arial" w:hAnsi="Arial" w:cs="Arial" w:hint="eastAsia"/>
          <w:color w:val="000000"/>
          <w:sz w:val="21"/>
          <w:szCs w:val="21"/>
        </w:rPr>
        <w:t>信息</w:t>
      </w:r>
      <w:r w:rsidR="00366770" w:rsidRPr="005019DC">
        <w:rPr>
          <w:rFonts w:ascii="Arial" w:hAnsi="Arial" w:cs="Arial"/>
          <w:color w:val="000000"/>
          <w:sz w:val="21"/>
          <w:szCs w:val="21"/>
        </w:rPr>
        <w:t>来源</w:t>
      </w:r>
      <w:r w:rsidR="00366770" w:rsidRPr="005019DC">
        <w:rPr>
          <w:rFonts w:ascii="Arial" w:hAnsi="Arial" w:cs="Arial" w:hint="eastAsia"/>
          <w:color w:val="000000"/>
          <w:sz w:val="21"/>
          <w:szCs w:val="21"/>
        </w:rPr>
        <w:t>：</w:t>
      </w:r>
      <w:proofErr w:type="gramStart"/>
      <w:r w:rsidR="00366770" w:rsidRPr="005019DC">
        <w:rPr>
          <w:rFonts w:ascii="Arial" w:hAnsi="Arial" w:cs="Arial" w:hint="eastAsia"/>
          <w:color w:val="000000"/>
          <w:sz w:val="21"/>
          <w:szCs w:val="21"/>
        </w:rPr>
        <w:t>链家网</w:t>
      </w:r>
      <w:proofErr w:type="gramEnd"/>
      <w:r w:rsidR="00366770" w:rsidRPr="005019DC">
        <w:rPr>
          <w:rFonts w:ascii="Arial" w:hAnsi="Arial" w:cs="Arial"/>
          <w:color w:val="000000"/>
          <w:sz w:val="21"/>
          <w:szCs w:val="21"/>
        </w:rPr>
        <w:t>网站</w:t>
      </w:r>
      <w:r w:rsidR="00366770" w:rsidRPr="005019DC">
        <w:rPr>
          <w:rFonts w:ascii="Arial" w:hAnsi="Arial" w:cs="Arial" w:hint="eastAsia"/>
          <w:color w:val="000000"/>
          <w:sz w:val="21"/>
          <w:szCs w:val="21"/>
        </w:rPr>
        <w:t>、对</w:t>
      </w:r>
      <w:proofErr w:type="gramStart"/>
      <w:r w:rsidR="00366770" w:rsidRPr="005019DC">
        <w:rPr>
          <w:rFonts w:ascii="Arial" w:hAnsi="Arial" w:cs="Arial" w:hint="eastAsia"/>
          <w:color w:val="000000"/>
          <w:sz w:val="21"/>
          <w:szCs w:val="21"/>
        </w:rPr>
        <w:t>链家网交易</w:t>
      </w:r>
      <w:proofErr w:type="gramEnd"/>
      <w:r w:rsidR="00366770" w:rsidRPr="005019DC">
        <w:rPr>
          <w:rFonts w:ascii="Arial" w:hAnsi="Arial" w:cs="Arial" w:hint="eastAsia"/>
          <w:color w:val="000000"/>
          <w:sz w:val="21"/>
          <w:szCs w:val="21"/>
        </w:rPr>
        <w:t>平台的咨询以及实地勘察</w:t>
      </w:r>
      <w:r w:rsidR="00366770" w:rsidRPr="005019DC">
        <w:rPr>
          <w:rFonts w:ascii="Arial" w:hAnsi="Arial" w:cs="Arial"/>
          <w:color w:val="000000"/>
          <w:sz w:val="21"/>
          <w:szCs w:val="21"/>
        </w:rPr>
        <w:t>）</w:t>
      </w:r>
    </w:p>
    <w:p w14:paraId="64A43390" w14:textId="645A2DEA" w:rsidR="00A36961" w:rsidRDefault="0065687B"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0DB98FE9" wp14:editId="623DB688">
            <wp:extent cx="5904865" cy="5678805"/>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欣苑一里-20221115.JPG"/>
                    <pic:cNvPicPr/>
                  </pic:nvPicPr>
                  <pic:blipFill>
                    <a:blip r:embed="rId44">
                      <a:extLst>
                        <a:ext uri="{28A0092B-C50C-407E-A947-70E740481C1C}">
                          <a14:useLocalDpi xmlns:a14="http://schemas.microsoft.com/office/drawing/2010/main" val="0"/>
                        </a:ext>
                      </a:extLst>
                    </a:blip>
                    <a:stretch>
                      <a:fillRect/>
                    </a:stretch>
                  </pic:blipFill>
                  <pic:spPr>
                    <a:xfrm>
                      <a:off x="0" y="0"/>
                      <a:ext cx="5904865" cy="5678805"/>
                    </a:xfrm>
                    <a:prstGeom prst="rect">
                      <a:avLst/>
                    </a:prstGeom>
                  </pic:spPr>
                </pic:pic>
              </a:graphicData>
            </a:graphic>
          </wp:inline>
        </w:drawing>
      </w:r>
    </w:p>
    <w:p w14:paraId="0A5B172C" w14:textId="31DDEED6" w:rsidR="00CA14A8" w:rsidRPr="00533AB5" w:rsidRDefault="00CA14A8"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hint="eastAsia"/>
          <w:color w:val="000000"/>
          <w:sz w:val="21"/>
          <w:szCs w:val="21"/>
        </w:rPr>
        <w:t>C</w:t>
      </w:r>
      <w:r w:rsidRPr="005019DC">
        <w:rPr>
          <w:rFonts w:ascii="Arial" w:hAnsi="Arial" w:cs="Arial"/>
          <w:color w:val="000000"/>
          <w:sz w:val="21"/>
          <w:szCs w:val="21"/>
        </w:rPr>
        <w:t>：</w:t>
      </w:r>
      <w:r w:rsidR="00366770" w:rsidRPr="005019DC">
        <w:rPr>
          <w:rFonts w:ascii="Arial" w:hAnsi="Arial" w:cs="Arial" w:hint="eastAsia"/>
          <w:color w:val="000000"/>
          <w:sz w:val="21"/>
          <w:szCs w:val="21"/>
        </w:rPr>
        <w:t>案例成交（签约）时间</w:t>
      </w:r>
      <w:r w:rsidR="00366770" w:rsidRPr="00D21064">
        <w:rPr>
          <w:rFonts w:ascii="Arial" w:hAnsi="Arial" w:cs="Arial" w:hint="eastAsia"/>
          <w:color w:val="000000"/>
          <w:sz w:val="21"/>
          <w:szCs w:val="21"/>
        </w:rPr>
        <w:t>202</w:t>
      </w:r>
      <w:r w:rsidR="00E11AC8">
        <w:rPr>
          <w:rFonts w:ascii="Arial" w:hAnsi="Arial" w:cs="Arial" w:hint="eastAsia"/>
          <w:color w:val="000000"/>
          <w:sz w:val="21"/>
          <w:szCs w:val="21"/>
        </w:rPr>
        <w:t>3</w:t>
      </w:r>
      <w:r w:rsidR="00366770" w:rsidRPr="005019DC">
        <w:rPr>
          <w:rFonts w:ascii="Arial" w:hAnsi="Arial" w:cs="Arial" w:hint="eastAsia"/>
          <w:color w:val="000000"/>
          <w:sz w:val="21"/>
          <w:szCs w:val="21"/>
        </w:rPr>
        <w:t>年</w:t>
      </w:r>
      <w:r w:rsidR="00E11AC8">
        <w:rPr>
          <w:rFonts w:ascii="Arial" w:hAnsi="Arial" w:cs="Arial" w:hint="eastAsia"/>
          <w:color w:val="000000"/>
          <w:sz w:val="21"/>
          <w:szCs w:val="21"/>
        </w:rPr>
        <w:t>2</w:t>
      </w:r>
      <w:r w:rsidR="00366770" w:rsidRPr="005019DC">
        <w:rPr>
          <w:rFonts w:ascii="Arial" w:hAnsi="Arial" w:cs="Arial" w:hint="eastAsia"/>
          <w:color w:val="000000"/>
          <w:sz w:val="21"/>
          <w:szCs w:val="21"/>
        </w:rPr>
        <w:t>月</w:t>
      </w:r>
      <w:r w:rsidR="00A36961" w:rsidRPr="00D21064">
        <w:rPr>
          <w:rFonts w:ascii="Arial" w:hAnsi="Arial" w:cs="Arial" w:hint="eastAsia"/>
          <w:color w:val="000000"/>
          <w:sz w:val="21"/>
          <w:szCs w:val="21"/>
        </w:rPr>
        <w:t>1</w:t>
      </w:r>
      <w:r w:rsidR="00E11AC8">
        <w:rPr>
          <w:rFonts w:ascii="Arial" w:hAnsi="Arial" w:cs="Arial" w:hint="eastAsia"/>
          <w:color w:val="000000"/>
          <w:sz w:val="21"/>
          <w:szCs w:val="21"/>
        </w:rPr>
        <w:t>2</w:t>
      </w:r>
      <w:r w:rsidR="00366770" w:rsidRPr="005019DC">
        <w:rPr>
          <w:rFonts w:ascii="Arial" w:hAnsi="Arial" w:cs="Arial" w:hint="eastAsia"/>
          <w:color w:val="000000"/>
          <w:sz w:val="21"/>
          <w:szCs w:val="21"/>
        </w:rPr>
        <w:t>日</w:t>
      </w:r>
      <w:r w:rsidR="00366770" w:rsidRPr="005019DC">
        <w:rPr>
          <w:rFonts w:ascii="Arial" w:hAnsi="Arial" w:cs="Arial"/>
          <w:color w:val="000000"/>
          <w:sz w:val="21"/>
          <w:szCs w:val="21"/>
        </w:rPr>
        <w:t>，</w:t>
      </w:r>
      <w:r w:rsidR="00366770" w:rsidRPr="005019DC">
        <w:rPr>
          <w:rFonts w:ascii="Arial" w:hAnsi="Arial" w:cs="Arial" w:hint="eastAsia"/>
          <w:color w:val="000000"/>
          <w:sz w:val="21"/>
          <w:szCs w:val="21"/>
        </w:rPr>
        <w:t>用途住宅，</w:t>
      </w:r>
      <w:r w:rsidR="00366770" w:rsidRPr="005019DC">
        <w:rPr>
          <w:rFonts w:ascii="Arial" w:hAnsi="Arial" w:cs="Arial"/>
          <w:color w:val="000000"/>
          <w:sz w:val="21"/>
          <w:szCs w:val="21"/>
        </w:rPr>
        <w:t>交易权属商品房</w:t>
      </w:r>
      <w:r w:rsidR="00366770" w:rsidRPr="005019DC">
        <w:rPr>
          <w:rFonts w:ascii="Arial" w:hAnsi="Arial" w:cs="Arial" w:hint="eastAsia"/>
          <w:color w:val="000000"/>
          <w:sz w:val="21"/>
          <w:szCs w:val="21"/>
        </w:rPr>
        <w:t>；房屋</w:t>
      </w:r>
      <w:r w:rsidR="00366770" w:rsidRPr="005019DC">
        <w:rPr>
          <w:rFonts w:ascii="Arial" w:hAnsi="Arial" w:cs="Arial"/>
          <w:color w:val="000000"/>
          <w:sz w:val="21"/>
          <w:szCs w:val="21"/>
        </w:rPr>
        <w:t>总楼层</w:t>
      </w:r>
      <w:r w:rsidR="00366770" w:rsidRPr="00D21064">
        <w:rPr>
          <w:rFonts w:ascii="Arial" w:hAnsi="Arial" w:cs="Arial"/>
          <w:color w:val="000000"/>
          <w:sz w:val="21"/>
          <w:szCs w:val="21"/>
        </w:rPr>
        <w:t>7</w:t>
      </w:r>
      <w:r w:rsidR="00366770" w:rsidRPr="005019DC">
        <w:rPr>
          <w:rFonts w:ascii="Arial" w:hAnsi="Arial" w:cs="Arial"/>
          <w:color w:val="000000"/>
          <w:sz w:val="21"/>
          <w:szCs w:val="21"/>
        </w:rPr>
        <w:t>层</w:t>
      </w:r>
      <w:r w:rsidR="00366770" w:rsidRPr="005019DC">
        <w:rPr>
          <w:rFonts w:ascii="Arial" w:hAnsi="Arial" w:cs="Arial" w:hint="eastAsia"/>
          <w:color w:val="000000"/>
          <w:sz w:val="21"/>
          <w:szCs w:val="21"/>
        </w:rPr>
        <w:t>，</w:t>
      </w:r>
      <w:proofErr w:type="gramStart"/>
      <w:r w:rsidR="00366770" w:rsidRPr="005019DC">
        <w:rPr>
          <w:rFonts w:ascii="Arial" w:hAnsi="Arial" w:cs="Arial"/>
          <w:color w:val="000000"/>
          <w:sz w:val="21"/>
          <w:szCs w:val="21"/>
        </w:rPr>
        <w:t>位</w:t>
      </w:r>
      <w:r w:rsidR="00366770" w:rsidRPr="005019DC">
        <w:rPr>
          <w:rFonts w:ascii="Arial" w:hAnsi="Arial" w:cs="Arial" w:hint="eastAsia"/>
          <w:color w:val="000000"/>
          <w:sz w:val="21"/>
          <w:szCs w:val="21"/>
        </w:rPr>
        <w:t>于</w:t>
      </w:r>
      <w:r w:rsidR="00E11AC8">
        <w:rPr>
          <w:rFonts w:ascii="Arial" w:hAnsi="Arial" w:cs="Arial" w:hint="eastAsia"/>
          <w:color w:val="000000"/>
          <w:sz w:val="21"/>
          <w:szCs w:val="21"/>
        </w:rPr>
        <w:t>低</w:t>
      </w:r>
      <w:proofErr w:type="gramEnd"/>
      <w:r w:rsidR="00E11AC8">
        <w:rPr>
          <w:rFonts w:ascii="Arial" w:hAnsi="Arial" w:cs="Arial" w:hint="eastAsia"/>
          <w:color w:val="000000"/>
          <w:sz w:val="21"/>
          <w:szCs w:val="21"/>
        </w:rPr>
        <w:t>楼层</w:t>
      </w:r>
      <w:r w:rsidR="00366770" w:rsidRPr="005019DC">
        <w:rPr>
          <w:rFonts w:ascii="Arial" w:hAnsi="Arial" w:cs="Arial"/>
          <w:color w:val="000000"/>
          <w:sz w:val="21"/>
          <w:szCs w:val="21"/>
        </w:rPr>
        <w:t>，朝向</w:t>
      </w:r>
      <w:r w:rsidR="00A36961">
        <w:rPr>
          <w:rFonts w:ascii="Arial" w:hAnsi="Arial" w:cs="Arial" w:hint="eastAsia"/>
          <w:color w:val="000000"/>
          <w:sz w:val="21"/>
          <w:szCs w:val="21"/>
        </w:rPr>
        <w:t>东西</w:t>
      </w:r>
      <w:r w:rsidR="00366770" w:rsidRPr="005019DC">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sidR="00366770" w:rsidRPr="00D21064">
        <w:rPr>
          <w:rFonts w:ascii="Arial" w:hAnsi="Arial" w:cs="Arial"/>
          <w:color w:val="000000"/>
          <w:sz w:val="21"/>
          <w:szCs w:val="21"/>
        </w:rPr>
        <w:t>2001</w:t>
      </w:r>
      <w:r w:rsidR="00366770" w:rsidRPr="005019DC">
        <w:rPr>
          <w:rFonts w:ascii="Arial" w:hAnsi="Arial" w:cs="Arial"/>
          <w:color w:val="000000"/>
          <w:sz w:val="21"/>
          <w:szCs w:val="21"/>
        </w:rPr>
        <w:t>年，</w:t>
      </w:r>
      <w:r w:rsidR="00366770" w:rsidRPr="005019DC">
        <w:rPr>
          <w:rFonts w:ascii="Arial" w:hAnsi="Arial" w:cs="Arial" w:hint="eastAsia"/>
          <w:color w:val="000000"/>
          <w:sz w:val="21"/>
          <w:szCs w:val="21"/>
        </w:rPr>
        <w:t>物业管理普通，空间布局合理、房</w:t>
      </w:r>
      <w:r w:rsidR="00366770" w:rsidRPr="005019DC">
        <w:rPr>
          <w:rFonts w:ascii="Arial" w:hAnsi="Arial" w:cs="Arial"/>
          <w:color w:val="000000"/>
          <w:sz w:val="21"/>
          <w:szCs w:val="21"/>
        </w:rPr>
        <w:t>屋户型</w:t>
      </w:r>
      <w:r w:rsidR="00366770" w:rsidRPr="005019DC">
        <w:rPr>
          <w:rFonts w:ascii="Arial" w:hAnsi="Arial" w:cs="Arial" w:hint="eastAsia"/>
          <w:color w:val="000000"/>
          <w:sz w:val="21"/>
          <w:szCs w:val="21"/>
        </w:rPr>
        <w:t>为</w:t>
      </w:r>
      <w:r w:rsidR="00366770" w:rsidRPr="00D21064">
        <w:rPr>
          <w:rFonts w:ascii="Arial" w:hAnsi="Arial" w:cs="Arial"/>
          <w:color w:val="000000"/>
          <w:sz w:val="21"/>
          <w:szCs w:val="21"/>
        </w:rPr>
        <w:t>2</w:t>
      </w:r>
      <w:r w:rsidR="00366770" w:rsidRPr="005019DC">
        <w:rPr>
          <w:rFonts w:ascii="Arial" w:hAnsi="Arial" w:cs="Arial"/>
          <w:color w:val="000000"/>
          <w:sz w:val="21"/>
          <w:szCs w:val="21"/>
        </w:rPr>
        <w:t>室</w:t>
      </w:r>
      <w:r w:rsidR="00366770" w:rsidRPr="00D21064">
        <w:rPr>
          <w:rFonts w:ascii="Arial" w:hAnsi="Arial" w:cs="Arial"/>
          <w:color w:val="000000"/>
          <w:sz w:val="21"/>
          <w:szCs w:val="21"/>
        </w:rPr>
        <w:t>1</w:t>
      </w:r>
      <w:r w:rsidR="00366770" w:rsidRPr="005019DC">
        <w:rPr>
          <w:rFonts w:ascii="Arial" w:hAnsi="Arial" w:cs="Arial"/>
          <w:color w:val="000000"/>
          <w:sz w:val="21"/>
          <w:szCs w:val="21"/>
        </w:rPr>
        <w:t>厅</w:t>
      </w:r>
      <w:r w:rsidR="00366770" w:rsidRPr="00D21064">
        <w:rPr>
          <w:rFonts w:ascii="Arial" w:hAnsi="Arial" w:cs="Arial"/>
          <w:color w:val="000000"/>
          <w:sz w:val="21"/>
          <w:szCs w:val="21"/>
        </w:rPr>
        <w:t>1</w:t>
      </w:r>
      <w:r w:rsidR="00366770" w:rsidRPr="005019DC">
        <w:rPr>
          <w:rFonts w:ascii="Arial" w:hAnsi="Arial" w:cs="Arial"/>
          <w:color w:val="000000"/>
          <w:sz w:val="21"/>
          <w:szCs w:val="21"/>
        </w:rPr>
        <w:t>厨</w:t>
      </w:r>
      <w:r w:rsidR="00366770" w:rsidRPr="00D21064">
        <w:rPr>
          <w:rFonts w:ascii="Arial" w:hAnsi="Arial" w:cs="Arial"/>
          <w:color w:val="000000"/>
          <w:sz w:val="21"/>
          <w:szCs w:val="21"/>
        </w:rPr>
        <w:t>1</w:t>
      </w:r>
      <w:r w:rsidR="00366770" w:rsidRPr="005019DC">
        <w:rPr>
          <w:rFonts w:ascii="Arial" w:hAnsi="Arial" w:cs="Arial"/>
          <w:color w:val="000000"/>
          <w:sz w:val="21"/>
          <w:szCs w:val="21"/>
        </w:rPr>
        <w:t>卫，</w:t>
      </w:r>
      <w:r w:rsidR="00366770" w:rsidRPr="005019DC">
        <w:rPr>
          <w:rFonts w:ascii="Arial" w:hAnsi="Arial" w:cs="Arial" w:hint="eastAsia"/>
          <w:color w:val="000000"/>
          <w:sz w:val="21"/>
          <w:szCs w:val="21"/>
        </w:rPr>
        <w:t>内部装修</w:t>
      </w:r>
      <w:r w:rsidR="001E6728">
        <w:rPr>
          <w:rFonts w:ascii="Arial" w:hAnsi="Arial" w:cs="Arial"/>
          <w:color w:val="000000"/>
          <w:sz w:val="21"/>
          <w:szCs w:val="21"/>
        </w:rPr>
        <w:t>普通装修</w:t>
      </w:r>
      <w:r w:rsidR="00366770" w:rsidRPr="005019DC">
        <w:rPr>
          <w:rFonts w:ascii="Arial" w:hAnsi="Arial" w:cs="Arial" w:hint="eastAsia"/>
          <w:color w:val="000000"/>
          <w:sz w:val="21"/>
          <w:szCs w:val="21"/>
        </w:rPr>
        <w:t>；房屋</w:t>
      </w:r>
      <w:r w:rsidR="00366770" w:rsidRPr="005019DC">
        <w:rPr>
          <w:rFonts w:ascii="Arial" w:hAnsi="Arial" w:cs="Arial"/>
          <w:color w:val="000000"/>
          <w:sz w:val="21"/>
          <w:szCs w:val="21"/>
        </w:rPr>
        <w:t>成交总价</w:t>
      </w:r>
      <w:r w:rsidR="00E11AC8">
        <w:rPr>
          <w:rFonts w:ascii="Arial" w:hAnsi="Arial" w:cs="Arial" w:hint="eastAsia"/>
          <w:color w:val="000000"/>
          <w:sz w:val="21"/>
          <w:szCs w:val="21"/>
        </w:rPr>
        <w:t>352</w:t>
      </w:r>
      <w:r w:rsidR="00366770" w:rsidRPr="005019DC">
        <w:rPr>
          <w:rFonts w:ascii="Arial" w:hAnsi="Arial" w:cs="Arial"/>
          <w:color w:val="000000"/>
          <w:sz w:val="21"/>
          <w:szCs w:val="21"/>
        </w:rPr>
        <w:t>万元，</w:t>
      </w:r>
      <w:r w:rsidR="00366770" w:rsidRPr="005019DC">
        <w:rPr>
          <w:rFonts w:ascii="Arial" w:hAnsi="Arial" w:cs="Arial" w:hint="eastAsia"/>
          <w:color w:val="000000"/>
          <w:sz w:val="21"/>
          <w:szCs w:val="21"/>
        </w:rPr>
        <w:t>建筑面积</w:t>
      </w:r>
      <w:r w:rsidR="00E11AC8">
        <w:rPr>
          <w:rFonts w:ascii="Arial" w:hAnsi="Arial" w:cs="Arial" w:hint="eastAsia"/>
          <w:color w:val="000000"/>
          <w:sz w:val="21"/>
          <w:szCs w:val="21"/>
        </w:rPr>
        <w:t>65.31</w:t>
      </w:r>
      <w:r w:rsidR="00366770" w:rsidRPr="005019DC">
        <w:rPr>
          <w:rFonts w:ascii="Arial" w:hAnsi="Arial" w:cs="Arial"/>
          <w:color w:val="000000"/>
          <w:sz w:val="21"/>
          <w:szCs w:val="21"/>
        </w:rPr>
        <w:t>平方米</w:t>
      </w:r>
      <w:r w:rsidR="00366770" w:rsidRPr="005019DC">
        <w:rPr>
          <w:rFonts w:ascii="Arial" w:hAnsi="Arial" w:cs="Arial" w:hint="eastAsia"/>
          <w:color w:val="000000"/>
          <w:sz w:val="21"/>
          <w:szCs w:val="21"/>
        </w:rPr>
        <w:t>，成交单价</w:t>
      </w:r>
      <w:r w:rsidR="00E11AC8">
        <w:rPr>
          <w:rFonts w:ascii="Arial" w:hAnsi="Arial" w:cs="Arial" w:hint="eastAsia"/>
          <w:color w:val="000000"/>
          <w:sz w:val="21"/>
          <w:szCs w:val="21"/>
        </w:rPr>
        <w:t>53897</w:t>
      </w:r>
      <w:r w:rsidR="00366770" w:rsidRPr="005019DC">
        <w:rPr>
          <w:rFonts w:ascii="Arial" w:hAnsi="Arial" w:cs="Arial" w:hint="eastAsia"/>
          <w:color w:val="000000"/>
          <w:sz w:val="21"/>
          <w:szCs w:val="21"/>
        </w:rPr>
        <w:t>元</w:t>
      </w:r>
      <w:r w:rsidR="00366770" w:rsidRPr="005019DC">
        <w:rPr>
          <w:rFonts w:ascii="Arial" w:hAnsi="Arial" w:cs="Arial"/>
          <w:color w:val="000000"/>
          <w:sz w:val="21"/>
          <w:szCs w:val="21"/>
        </w:rPr>
        <w:t>/</w:t>
      </w:r>
      <w:r w:rsidR="00366770" w:rsidRPr="005019DC">
        <w:rPr>
          <w:rFonts w:ascii="Arial" w:hAnsi="Arial" w:cs="Arial" w:hint="eastAsia"/>
          <w:color w:val="000000"/>
          <w:sz w:val="21"/>
          <w:szCs w:val="21"/>
        </w:rPr>
        <w:t>平方米，</w:t>
      </w:r>
      <w:r w:rsidR="00366770" w:rsidRPr="005019DC">
        <w:rPr>
          <w:rFonts w:ascii="Arial" w:hAnsi="Arial" w:cs="Arial"/>
          <w:color w:val="000000"/>
          <w:sz w:val="21"/>
          <w:szCs w:val="21"/>
        </w:rPr>
        <w:t>此价格包括房屋（含结构、装修及附属于房屋的设施设</w:t>
      </w:r>
      <w:r w:rsidR="00366770" w:rsidRPr="005019DC">
        <w:rPr>
          <w:rFonts w:ascii="Arial" w:hAnsi="Arial" w:cs="Arial" w:hint="eastAsia"/>
          <w:color w:val="000000"/>
          <w:sz w:val="21"/>
          <w:szCs w:val="21"/>
        </w:rPr>
        <w:t>备部分，不含可移动的家具及装饰品等）及其占用范围内的土地使用权。</w:t>
      </w:r>
      <w:r w:rsidR="00366770" w:rsidRPr="005019DC">
        <w:rPr>
          <w:rFonts w:ascii="Arial" w:hAnsi="Arial" w:cs="Arial"/>
          <w:color w:val="000000"/>
          <w:sz w:val="21"/>
          <w:szCs w:val="21"/>
        </w:rPr>
        <w:t>（</w:t>
      </w:r>
      <w:r w:rsidR="0029298E">
        <w:rPr>
          <w:rFonts w:ascii="Arial" w:hAnsi="Arial" w:cs="Arial" w:hint="eastAsia"/>
          <w:color w:val="000000"/>
          <w:sz w:val="21"/>
          <w:szCs w:val="21"/>
        </w:rPr>
        <w:t>信息</w:t>
      </w:r>
      <w:r w:rsidR="00366770" w:rsidRPr="005019DC">
        <w:rPr>
          <w:rFonts w:ascii="Arial" w:hAnsi="Arial" w:cs="Arial"/>
          <w:color w:val="000000"/>
          <w:sz w:val="21"/>
          <w:szCs w:val="21"/>
        </w:rPr>
        <w:t>来源</w:t>
      </w:r>
      <w:r w:rsidR="00366770" w:rsidRPr="005019DC">
        <w:rPr>
          <w:rFonts w:ascii="Arial" w:hAnsi="Arial" w:cs="Arial" w:hint="eastAsia"/>
          <w:color w:val="000000"/>
          <w:sz w:val="21"/>
          <w:szCs w:val="21"/>
        </w:rPr>
        <w:t>：</w:t>
      </w:r>
      <w:proofErr w:type="gramStart"/>
      <w:r w:rsidR="00366770" w:rsidRPr="005019DC">
        <w:rPr>
          <w:rFonts w:ascii="Arial" w:hAnsi="Arial" w:cs="Arial" w:hint="eastAsia"/>
          <w:color w:val="000000"/>
          <w:sz w:val="21"/>
          <w:szCs w:val="21"/>
        </w:rPr>
        <w:t>链家网</w:t>
      </w:r>
      <w:proofErr w:type="gramEnd"/>
      <w:r w:rsidR="00366770" w:rsidRPr="005019DC">
        <w:rPr>
          <w:rFonts w:ascii="Arial" w:hAnsi="Arial" w:cs="Arial"/>
          <w:color w:val="000000"/>
          <w:sz w:val="21"/>
          <w:szCs w:val="21"/>
        </w:rPr>
        <w:t>网站</w:t>
      </w:r>
      <w:r w:rsidR="00366770" w:rsidRPr="005019DC">
        <w:rPr>
          <w:rFonts w:ascii="Arial" w:hAnsi="Arial" w:cs="Arial" w:hint="eastAsia"/>
          <w:color w:val="000000"/>
          <w:sz w:val="21"/>
          <w:szCs w:val="21"/>
        </w:rPr>
        <w:t>、对</w:t>
      </w:r>
      <w:proofErr w:type="gramStart"/>
      <w:r w:rsidR="00366770" w:rsidRPr="005019DC">
        <w:rPr>
          <w:rFonts w:ascii="Arial" w:hAnsi="Arial" w:cs="Arial" w:hint="eastAsia"/>
          <w:color w:val="000000"/>
          <w:sz w:val="21"/>
          <w:szCs w:val="21"/>
        </w:rPr>
        <w:t>链家网交易</w:t>
      </w:r>
      <w:proofErr w:type="gramEnd"/>
      <w:r w:rsidR="00366770" w:rsidRPr="005019DC">
        <w:rPr>
          <w:rFonts w:ascii="Arial" w:hAnsi="Arial" w:cs="Arial" w:hint="eastAsia"/>
          <w:color w:val="000000"/>
          <w:sz w:val="21"/>
          <w:szCs w:val="21"/>
        </w:rPr>
        <w:t>平台的咨询以及实地勘察</w:t>
      </w:r>
      <w:r w:rsidR="00366770" w:rsidRPr="005019DC">
        <w:rPr>
          <w:rFonts w:ascii="Arial" w:hAnsi="Arial" w:cs="Arial"/>
          <w:color w:val="000000"/>
          <w:sz w:val="21"/>
          <w:szCs w:val="21"/>
        </w:rPr>
        <w:t>）</w:t>
      </w:r>
    </w:p>
    <w:p w14:paraId="6394B020" w14:textId="77777777" w:rsidR="00A36961" w:rsidRPr="005019DC"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5670B9B0" wp14:editId="3D906795">
            <wp:extent cx="5905500" cy="5638800"/>
            <wp:effectExtent l="0" t="0" r="0" b="0"/>
            <wp:docPr id="2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5638800"/>
                    </a:xfrm>
                    <a:prstGeom prst="rect">
                      <a:avLst/>
                    </a:prstGeom>
                    <a:noFill/>
                    <a:ln>
                      <a:noFill/>
                    </a:ln>
                  </pic:spPr>
                </pic:pic>
              </a:graphicData>
            </a:graphic>
          </wp:inline>
        </w:drawing>
      </w:r>
    </w:p>
    <w:p w14:paraId="7BAF512D" w14:textId="50A8A84F"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根据评估专业人员实地查勘，各案例外部地面、墙面平整，涂料完好，设备完好，维护情况良好，观察成新度为</w:t>
      </w:r>
      <w:r w:rsidRPr="00456454">
        <w:rPr>
          <w:rFonts w:ascii="Arial" w:hAnsi="Arial" w:cs="Arial" w:hint="eastAsia"/>
          <w:color w:val="000000"/>
          <w:sz w:val="21"/>
          <w:szCs w:val="21"/>
        </w:rPr>
        <w:t>85</w:t>
      </w:r>
      <w:r w:rsidRPr="00456454">
        <w:rPr>
          <w:rFonts w:ascii="Arial" w:hAnsi="Arial" w:cs="Arial"/>
          <w:color w:val="000000"/>
          <w:sz w:val="21"/>
          <w:szCs w:val="21"/>
        </w:rPr>
        <w:t>%</w:t>
      </w:r>
      <w:r w:rsidRPr="00456454">
        <w:rPr>
          <w:rFonts w:ascii="Arial" w:hAnsi="Arial" w:cs="Arial" w:hint="eastAsia"/>
          <w:color w:val="000000"/>
          <w:sz w:val="21"/>
          <w:szCs w:val="21"/>
        </w:rPr>
        <w:t>；各案例建筑结构均为砖混结构、房屋建成年代均为</w:t>
      </w:r>
      <w:r w:rsidRPr="00456454">
        <w:rPr>
          <w:rFonts w:ascii="Arial" w:hAnsi="Arial" w:cs="Arial"/>
          <w:color w:val="000000"/>
          <w:sz w:val="21"/>
          <w:szCs w:val="21"/>
        </w:rPr>
        <w:t>2001</w:t>
      </w:r>
      <w:r w:rsidRPr="00456454">
        <w:rPr>
          <w:rFonts w:ascii="Arial" w:hAnsi="Arial" w:cs="Arial"/>
          <w:color w:val="000000"/>
          <w:sz w:val="21"/>
          <w:szCs w:val="21"/>
        </w:rPr>
        <w:t>年</w:t>
      </w:r>
      <w:r w:rsidRPr="00456454">
        <w:rPr>
          <w:rFonts w:ascii="Arial" w:hAnsi="Arial" w:cs="Arial" w:hint="eastAsia"/>
          <w:color w:val="000000"/>
          <w:sz w:val="21"/>
          <w:szCs w:val="21"/>
        </w:rPr>
        <w:t>，采用直线折旧法计算直线成新度：</w:t>
      </w:r>
    </w:p>
    <w:p w14:paraId="0FCA1A78"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直线成新度</w:t>
      </w:r>
    </w:p>
    <w:p w14:paraId="57662F74"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－残值率）×已经使用年限÷经济耐用年限</w:t>
      </w:r>
    </w:p>
    <w:p w14:paraId="06376862"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hint="eastAsia"/>
          <w:color w:val="000000"/>
          <w:sz w:val="21"/>
          <w:szCs w:val="21"/>
        </w:rPr>
        <w:t>1</w:t>
      </w:r>
      <w:r w:rsidRPr="00456454">
        <w:rPr>
          <w:rFonts w:ascii="Arial" w:hAnsi="Arial" w:cs="Arial" w:hint="eastAsia"/>
          <w:color w:val="000000"/>
          <w:sz w:val="21"/>
          <w:szCs w:val="21"/>
        </w:rPr>
        <w:t>－</w:t>
      </w:r>
      <w:r w:rsidRPr="00456454">
        <w:rPr>
          <w:rFonts w:ascii="Arial" w:hAnsi="Arial" w:cs="Arial"/>
          <w:color w:val="000000"/>
          <w:sz w:val="21"/>
          <w:szCs w:val="21"/>
        </w:rPr>
        <w:t>2</w:t>
      </w:r>
      <w:r w:rsidRPr="00456454">
        <w:rPr>
          <w:rFonts w:ascii="Arial" w:hAnsi="Arial" w:cs="Arial" w:hint="eastAsia"/>
          <w:color w:val="000000"/>
          <w:sz w:val="21"/>
          <w:szCs w:val="21"/>
        </w:rPr>
        <w:t>%</w:t>
      </w:r>
      <w:r w:rsidRPr="00456454">
        <w:rPr>
          <w:rFonts w:ascii="Arial" w:hAnsi="Arial" w:cs="Arial" w:hint="eastAsia"/>
          <w:color w:val="000000"/>
          <w:sz w:val="21"/>
          <w:szCs w:val="21"/>
        </w:rPr>
        <w:t>）×（</w:t>
      </w:r>
      <w:r w:rsidRPr="00456454">
        <w:rPr>
          <w:rFonts w:ascii="Arial" w:hAnsi="Arial" w:cs="Arial"/>
          <w:color w:val="000000"/>
          <w:sz w:val="21"/>
          <w:szCs w:val="21"/>
        </w:rPr>
        <w:t>2023</w:t>
      </w:r>
      <w:r w:rsidRPr="00456454">
        <w:rPr>
          <w:rFonts w:ascii="Arial" w:hAnsi="Arial" w:cs="Arial" w:hint="eastAsia"/>
          <w:color w:val="000000"/>
          <w:sz w:val="21"/>
          <w:szCs w:val="21"/>
        </w:rPr>
        <w:t>－</w:t>
      </w:r>
      <w:r w:rsidRPr="00456454">
        <w:rPr>
          <w:rFonts w:ascii="Arial" w:hAnsi="Arial" w:cs="Arial"/>
          <w:color w:val="000000"/>
          <w:sz w:val="21"/>
          <w:szCs w:val="21"/>
        </w:rPr>
        <w:t>2001</w:t>
      </w:r>
      <w:r w:rsidRPr="00456454">
        <w:rPr>
          <w:rFonts w:ascii="Arial" w:hAnsi="Arial" w:cs="Arial" w:hint="eastAsia"/>
          <w:color w:val="000000"/>
          <w:sz w:val="21"/>
          <w:szCs w:val="21"/>
        </w:rPr>
        <w:t>）÷</w:t>
      </w:r>
      <w:r w:rsidRPr="00456454">
        <w:rPr>
          <w:rFonts w:ascii="Arial" w:hAnsi="Arial" w:cs="Arial"/>
          <w:color w:val="000000"/>
          <w:sz w:val="21"/>
          <w:szCs w:val="21"/>
        </w:rPr>
        <w:t>5</w:t>
      </w:r>
      <w:r w:rsidRPr="00456454">
        <w:rPr>
          <w:rFonts w:ascii="Arial" w:hAnsi="Arial" w:cs="Arial" w:hint="eastAsia"/>
          <w:color w:val="000000"/>
          <w:sz w:val="21"/>
          <w:szCs w:val="21"/>
        </w:rPr>
        <w:t>0</w:t>
      </w:r>
    </w:p>
    <w:p w14:paraId="16AC3904" w14:textId="77777777" w:rsidR="00BE7B0F" w:rsidRPr="00456454"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w:t>
      </w:r>
      <w:r w:rsidRPr="00456454">
        <w:rPr>
          <w:rFonts w:ascii="Arial" w:hAnsi="Arial" w:cs="Arial"/>
          <w:color w:val="000000"/>
          <w:sz w:val="21"/>
          <w:szCs w:val="21"/>
        </w:rPr>
        <w:t>56.</w:t>
      </w:r>
      <w:r w:rsidRPr="00456454">
        <w:rPr>
          <w:rFonts w:ascii="Arial" w:hAnsi="Arial" w:cs="Arial" w:hint="eastAsia"/>
          <w:color w:val="000000"/>
          <w:sz w:val="21"/>
          <w:szCs w:val="21"/>
        </w:rPr>
        <w:t>9%</w:t>
      </w:r>
    </w:p>
    <w:p w14:paraId="681417E1" w14:textId="55DE6A81" w:rsidR="00BE7B0F"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sidRPr="00456454">
        <w:rPr>
          <w:rFonts w:ascii="Arial" w:hAnsi="Arial" w:cs="Arial" w:hint="eastAsia"/>
          <w:color w:val="000000"/>
          <w:sz w:val="21"/>
          <w:szCs w:val="21"/>
        </w:rPr>
        <w:t>考虑到各案例通过</w:t>
      </w:r>
      <w:proofErr w:type="gramStart"/>
      <w:r w:rsidRPr="00456454">
        <w:rPr>
          <w:rFonts w:ascii="Arial" w:hAnsi="Arial" w:cs="Arial" w:hint="eastAsia"/>
          <w:color w:val="000000"/>
          <w:sz w:val="21"/>
          <w:szCs w:val="21"/>
        </w:rPr>
        <w:t>正常维护保养正</w:t>
      </w:r>
      <w:proofErr w:type="gramEnd"/>
      <w:r w:rsidRPr="00456454">
        <w:rPr>
          <w:rFonts w:ascii="Arial" w:hAnsi="Arial" w:cs="Arial" w:hint="eastAsia"/>
          <w:color w:val="000000"/>
          <w:sz w:val="21"/>
          <w:szCs w:val="21"/>
        </w:rPr>
        <w:t>处于正常使用状态，本次评估</w:t>
      </w:r>
      <w:r w:rsidRPr="00456454">
        <w:rPr>
          <w:rFonts w:ascii="Arial" w:hAnsi="Arial" w:cs="Arial"/>
          <w:color w:val="000000"/>
          <w:sz w:val="21"/>
          <w:szCs w:val="21"/>
        </w:rPr>
        <w:t>采用加权平均法求取</w:t>
      </w:r>
      <w:r w:rsidRPr="00456454">
        <w:rPr>
          <w:rFonts w:ascii="Arial" w:hAnsi="Arial" w:cs="Arial" w:hint="eastAsia"/>
          <w:color w:val="000000"/>
          <w:sz w:val="21"/>
          <w:szCs w:val="21"/>
        </w:rPr>
        <w:t>各案例综合成新度，其中，观察成</w:t>
      </w:r>
      <w:proofErr w:type="gramStart"/>
      <w:r w:rsidRPr="00456454">
        <w:rPr>
          <w:rFonts w:ascii="Arial" w:hAnsi="Arial" w:cs="Arial" w:hint="eastAsia"/>
          <w:color w:val="000000"/>
          <w:sz w:val="21"/>
          <w:szCs w:val="21"/>
        </w:rPr>
        <w:t>新度取</w:t>
      </w:r>
      <w:proofErr w:type="gramEnd"/>
      <w:r w:rsidRPr="00456454">
        <w:rPr>
          <w:rFonts w:ascii="Arial" w:hAnsi="Arial" w:cs="Arial"/>
          <w:color w:val="000000"/>
          <w:sz w:val="21"/>
          <w:szCs w:val="21"/>
        </w:rPr>
        <w:t>80%</w:t>
      </w:r>
      <w:r w:rsidRPr="00456454">
        <w:rPr>
          <w:rFonts w:ascii="Arial" w:hAnsi="Arial" w:cs="Arial" w:hint="eastAsia"/>
          <w:color w:val="000000"/>
          <w:sz w:val="21"/>
          <w:szCs w:val="21"/>
        </w:rPr>
        <w:t>，直线成新度</w:t>
      </w:r>
      <w:r w:rsidRPr="00456454">
        <w:rPr>
          <w:rFonts w:ascii="Arial" w:hAnsi="Arial" w:cs="Arial" w:hint="eastAsia"/>
          <w:color w:val="000000"/>
          <w:sz w:val="21"/>
          <w:szCs w:val="21"/>
        </w:rPr>
        <w:t>2</w:t>
      </w:r>
      <w:r w:rsidRPr="00456454">
        <w:rPr>
          <w:rFonts w:ascii="Arial" w:hAnsi="Arial" w:cs="Arial"/>
          <w:color w:val="000000"/>
          <w:sz w:val="21"/>
          <w:szCs w:val="21"/>
        </w:rPr>
        <w:t>0%</w:t>
      </w:r>
      <w:r w:rsidRPr="00456454">
        <w:rPr>
          <w:rFonts w:ascii="Arial" w:hAnsi="Arial" w:cs="Arial" w:hint="eastAsia"/>
          <w:color w:val="000000"/>
          <w:sz w:val="21"/>
          <w:szCs w:val="21"/>
        </w:rPr>
        <w:t>，则有：</w:t>
      </w:r>
    </w:p>
    <w:p w14:paraId="65E5133D" w14:textId="77777777" w:rsidR="00BE7B0F" w:rsidRDefault="00BE7B0F" w:rsidP="00BE7B0F">
      <w:pPr>
        <w:pStyle w:val="12"/>
        <w:autoSpaceDE w:val="0"/>
        <w:autoSpaceDN w:val="0"/>
        <w:snapToGrid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lastRenderedPageBreak/>
        <w:t>综</w:t>
      </w:r>
      <w:r w:rsidRPr="00456454">
        <w:rPr>
          <w:rFonts w:ascii="Arial" w:hAnsi="Arial" w:cs="Arial" w:hint="eastAsia"/>
          <w:color w:val="000000"/>
          <w:sz w:val="21"/>
          <w:szCs w:val="21"/>
        </w:rPr>
        <w:t>合成新度＝</w:t>
      </w:r>
      <w:r w:rsidRPr="00456454">
        <w:rPr>
          <w:rFonts w:ascii="Arial" w:hAnsi="Arial" w:cs="Arial"/>
          <w:color w:val="000000"/>
          <w:sz w:val="21"/>
          <w:szCs w:val="21"/>
        </w:rPr>
        <w:t>8</w:t>
      </w:r>
      <w:r w:rsidRPr="00456454">
        <w:rPr>
          <w:rFonts w:ascii="Arial" w:hAnsi="Arial" w:cs="Arial" w:hint="eastAsia"/>
          <w:color w:val="000000"/>
          <w:sz w:val="21"/>
          <w:szCs w:val="21"/>
        </w:rPr>
        <w:t>0</w:t>
      </w:r>
      <w:r w:rsidRPr="00456454">
        <w:rPr>
          <w:rFonts w:ascii="Arial" w:hAnsi="Arial" w:cs="Arial"/>
          <w:color w:val="000000"/>
          <w:sz w:val="21"/>
          <w:szCs w:val="21"/>
        </w:rPr>
        <w:t>%</w:t>
      </w:r>
      <w:r w:rsidRPr="00456454">
        <w:rPr>
          <w:rFonts w:ascii="Arial" w:hAnsi="Arial" w:cs="Arial" w:hint="eastAsia"/>
          <w:color w:val="000000"/>
          <w:sz w:val="21"/>
          <w:szCs w:val="21"/>
        </w:rPr>
        <w:t>×</w:t>
      </w:r>
      <w:r w:rsidRPr="00456454">
        <w:rPr>
          <w:rFonts w:ascii="Arial" w:hAnsi="Arial" w:cs="Arial" w:hint="eastAsia"/>
          <w:color w:val="000000"/>
          <w:sz w:val="21"/>
          <w:szCs w:val="21"/>
        </w:rPr>
        <w:t>85</w:t>
      </w:r>
      <w:r w:rsidRPr="00456454">
        <w:rPr>
          <w:rFonts w:ascii="Arial" w:hAnsi="Arial" w:cs="Arial"/>
          <w:color w:val="000000"/>
          <w:sz w:val="21"/>
          <w:szCs w:val="21"/>
        </w:rPr>
        <w:t>%</w:t>
      </w:r>
      <w:r w:rsidRPr="00456454">
        <w:rPr>
          <w:rFonts w:ascii="Arial" w:hAnsi="Arial" w:cs="Arial" w:hint="eastAsia"/>
          <w:color w:val="000000"/>
          <w:sz w:val="21"/>
          <w:szCs w:val="21"/>
        </w:rPr>
        <w:t>＋</w:t>
      </w:r>
      <w:r w:rsidRPr="00456454">
        <w:rPr>
          <w:rFonts w:ascii="Arial" w:hAnsi="Arial" w:cs="Arial" w:hint="eastAsia"/>
          <w:color w:val="000000"/>
          <w:sz w:val="21"/>
          <w:szCs w:val="21"/>
        </w:rPr>
        <w:t>2</w:t>
      </w:r>
      <w:r w:rsidRPr="00456454">
        <w:rPr>
          <w:rFonts w:ascii="Arial" w:hAnsi="Arial" w:cs="Arial"/>
          <w:color w:val="000000"/>
          <w:sz w:val="21"/>
          <w:szCs w:val="21"/>
        </w:rPr>
        <w:t>0%</w:t>
      </w:r>
      <w:r w:rsidRPr="00456454">
        <w:rPr>
          <w:rFonts w:ascii="Arial" w:hAnsi="Arial" w:cs="Arial" w:hint="eastAsia"/>
          <w:color w:val="000000"/>
          <w:sz w:val="21"/>
          <w:szCs w:val="21"/>
        </w:rPr>
        <w:t>×</w:t>
      </w:r>
      <w:r w:rsidRPr="00456454">
        <w:rPr>
          <w:rFonts w:ascii="Arial" w:hAnsi="Arial" w:cs="Arial"/>
          <w:color w:val="000000"/>
          <w:sz w:val="21"/>
          <w:szCs w:val="21"/>
        </w:rPr>
        <w:t>56.</w:t>
      </w:r>
      <w:r w:rsidRPr="00456454">
        <w:rPr>
          <w:rFonts w:ascii="Arial" w:hAnsi="Arial" w:cs="Arial" w:hint="eastAsia"/>
          <w:color w:val="000000"/>
          <w:sz w:val="21"/>
          <w:szCs w:val="21"/>
        </w:rPr>
        <w:t>9%</w:t>
      </w:r>
      <w:r w:rsidRPr="00456454">
        <w:rPr>
          <w:rFonts w:ascii="Arial" w:hAnsi="Arial" w:cs="Arial" w:hint="eastAsia"/>
          <w:color w:val="000000"/>
          <w:sz w:val="21"/>
          <w:szCs w:val="21"/>
        </w:rPr>
        <w:t>＝</w:t>
      </w:r>
      <w:r w:rsidRPr="00456454">
        <w:rPr>
          <w:rFonts w:ascii="Arial" w:hAnsi="Arial" w:cs="Arial"/>
          <w:color w:val="000000"/>
          <w:sz w:val="21"/>
          <w:szCs w:val="21"/>
        </w:rPr>
        <w:t>79.</w:t>
      </w:r>
      <w:r w:rsidRPr="00456454">
        <w:rPr>
          <w:rFonts w:ascii="Arial" w:hAnsi="Arial" w:cs="Arial" w:hint="eastAsia"/>
          <w:color w:val="000000"/>
          <w:sz w:val="21"/>
          <w:szCs w:val="21"/>
        </w:rPr>
        <w:t>4</w:t>
      </w:r>
      <w:r w:rsidRPr="00456454">
        <w:rPr>
          <w:rFonts w:ascii="Arial" w:hAnsi="Arial" w:cs="Arial"/>
          <w:color w:val="000000"/>
          <w:sz w:val="21"/>
          <w:szCs w:val="21"/>
        </w:rPr>
        <w:t>%</w:t>
      </w:r>
    </w:p>
    <w:p w14:paraId="5CCEC6BC" w14:textId="77777777" w:rsidR="0068189A" w:rsidRDefault="0068189A" w:rsidP="0068189A">
      <w:pPr>
        <w:pStyle w:val="12"/>
        <w:autoSpaceDE w:val="0"/>
        <w:autoSpaceDN w:val="0"/>
        <w:snapToGrid w:val="0"/>
        <w:spacing w:line="480" w:lineRule="auto"/>
        <w:jc w:val="both"/>
        <w:textAlignment w:val="bottom"/>
        <w:rPr>
          <w:rFonts w:ascii="Arial" w:hAnsi="Arial" w:cs="Arial"/>
          <w:color w:val="000000"/>
          <w:sz w:val="21"/>
          <w:szCs w:val="21"/>
        </w:rPr>
      </w:pPr>
    </w:p>
    <w:p w14:paraId="720FA235" w14:textId="6701ACF0" w:rsidR="0068189A" w:rsidRDefault="0068189A">
      <w:pPr>
        <w:rPr>
          <w:rFonts w:ascii="Arial" w:eastAsia="方正黑体简体" w:hAnsi="Arial" w:cs="Arial"/>
          <w:bCs/>
          <w:sz w:val="21"/>
          <w:szCs w:val="21"/>
        </w:rPr>
      </w:pPr>
      <w:r w:rsidRPr="00CA7680">
        <w:rPr>
          <w:rFonts w:ascii="楷体" w:eastAsia="楷体" w:hAnsi="楷体" w:cs="Arial" w:hint="eastAsia"/>
          <w:color w:val="000000"/>
          <w:sz w:val="21"/>
          <w:szCs w:val="21"/>
        </w:rPr>
        <w:t>（转下页）</w:t>
      </w:r>
      <w:r>
        <w:rPr>
          <w:rFonts w:ascii="Arial" w:eastAsia="方正黑体简体" w:hAnsi="Arial" w:cs="Arial"/>
          <w:bCs/>
          <w:sz w:val="21"/>
          <w:szCs w:val="21"/>
        </w:rPr>
        <w:br w:type="page"/>
      </w:r>
    </w:p>
    <w:p w14:paraId="5A359DDB" w14:textId="66AC10DB" w:rsidR="00CA14A8" w:rsidRPr="00CA14A8" w:rsidRDefault="00CA14A8" w:rsidP="00DB04FA">
      <w:pPr>
        <w:jc w:val="center"/>
        <w:rPr>
          <w:rFonts w:ascii="Arial" w:eastAsia="方正黑体简体" w:hAnsi="Arial" w:cs="Arial"/>
          <w:bCs/>
          <w:sz w:val="21"/>
          <w:szCs w:val="21"/>
        </w:rPr>
      </w:pPr>
      <w:r w:rsidRPr="00CA14A8">
        <w:rPr>
          <w:rFonts w:ascii="Arial" w:eastAsia="方正黑体简体" w:hAnsi="Arial" w:cs="Arial" w:hint="eastAsia"/>
          <w:bCs/>
          <w:sz w:val="21"/>
          <w:szCs w:val="21"/>
        </w:rPr>
        <w:lastRenderedPageBreak/>
        <w:t>表</w:t>
      </w:r>
      <w:r w:rsidRPr="00D21064">
        <w:rPr>
          <w:rFonts w:ascii="Arial" w:eastAsia="方正黑体简体" w:hAnsi="Arial" w:cs="Arial"/>
          <w:bCs/>
          <w:sz w:val="21"/>
          <w:szCs w:val="21"/>
        </w:rPr>
        <w:t>1</w:t>
      </w:r>
      <w:r w:rsidRPr="00CA14A8">
        <w:rPr>
          <w:rFonts w:ascii="Arial" w:eastAsia="方正黑体简体" w:hAnsi="Arial" w:cs="Arial" w:hint="eastAsia"/>
          <w:bCs/>
          <w:sz w:val="21"/>
          <w:szCs w:val="21"/>
        </w:rPr>
        <w:t>：因素条件说明表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CA14A8" w:rsidRPr="00DE4CA7" w14:paraId="5866622A" w14:textId="77777777" w:rsidTr="00533AB5">
        <w:trPr>
          <w:cantSplit/>
          <w:trHeight w:val="283"/>
          <w:tblHeader/>
          <w:jc w:val="center"/>
        </w:trPr>
        <w:tc>
          <w:tcPr>
            <w:tcW w:w="1986" w:type="dxa"/>
            <w:gridSpan w:val="2"/>
            <w:tcBorders>
              <w:top w:val="single" w:sz="2" w:space="0" w:color="404040"/>
              <w:left w:val="single" w:sz="2" w:space="0" w:color="404040"/>
              <w:bottom w:val="nil"/>
              <w:right w:val="single" w:sz="2" w:space="0" w:color="404040"/>
            </w:tcBorders>
            <w:noWrap/>
            <w:vAlign w:val="center"/>
            <w:hideMark/>
          </w:tcPr>
          <w:p w14:paraId="55F5B96B" w14:textId="77777777" w:rsidR="00CA14A8" w:rsidRPr="00DE4CA7" w:rsidRDefault="00CA14A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4ED71610" w14:textId="77777777" w:rsidR="00CA14A8" w:rsidRPr="00DE4CA7" w:rsidRDefault="00CA14A8" w:rsidP="00533AB5">
            <w:pPr>
              <w:adjustRightInd w:val="0"/>
              <w:snapToGrid w:val="0"/>
              <w:spacing w:line="0" w:lineRule="atLeast"/>
              <w:jc w:val="both"/>
              <w:rPr>
                <w:rFonts w:ascii="华文细黑" w:eastAsia="华文细黑" w:hAnsi="华文细黑" w:cs="Arial"/>
                <w:kern w:val="2"/>
                <w:sz w:val="18"/>
                <w:szCs w:val="18"/>
              </w:rPr>
            </w:pPr>
            <w:r w:rsidRPr="00DE4CA7">
              <w:rPr>
                <w:rFonts w:ascii="华文细黑" w:eastAsia="华文细黑" w:hAnsi="华文细黑" w:cs="Arial" w:hint="eastAsia"/>
                <w:sz w:val="18"/>
                <w:szCs w:val="18"/>
              </w:rPr>
              <w:t>可比实例</w:t>
            </w:r>
            <w:proofErr w:type="gramStart"/>
            <w:r w:rsidRPr="00DE4CA7">
              <w:rPr>
                <w:rFonts w:ascii="华文细黑" w:eastAsia="华文细黑" w:hAnsi="华文细黑" w:cs="Arial" w:hint="eastAsia"/>
                <w:sz w:val="18"/>
                <w:szCs w:val="18"/>
              </w:rPr>
              <w:t>一</w:t>
            </w:r>
            <w:proofErr w:type="gramEnd"/>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C7635A3" w14:textId="77777777" w:rsidR="00CA14A8" w:rsidRPr="00DE4CA7" w:rsidRDefault="00B67BFB" w:rsidP="00533AB5">
            <w:pPr>
              <w:adjustRightInd w:val="0"/>
              <w:snapToGrid w:val="0"/>
              <w:spacing w:line="0" w:lineRule="atLeast"/>
              <w:jc w:val="both"/>
              <w:rPr>
                <w:rFonts w:ascii="华文细黑" w:eastAsia="华文细黑" w:hAnsi="华文细黑" w:cs="Arial"/>
                <w:kern w:val="2"/>
                <w:sz w:val="18"/>
                <w:szCs w:val="18"/>
              </w:rPr>
            </w:pPr>
            <w:r w:rsidRPr="00DE4CA7">
              <w:rPr>
                <w:rFonts w:ascii="华文细黑" w:eastAsia="华文细黑" w:hAnsi="华文细黑" w:cs="Arial" w:hint="eastAsia"/>
                <w:sz w:val="18"/>
                <w:szCs w:val="18"/>
              </w:rPr>
              <w:t>案例</w:t>
            </w:r>
            <w:r w:rsidR="00CA14A8" w:rsidRPr="00D21064">
              <w:rPr>
                <w:rFonts w:ascii="Arial" w:eastAsia="华文细黑"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4DF46F2D" w14:textId="77777777" w:rsidR="00CA14A8" w:rsidRPr="00DE4CA7" w:rsidRDefault="00CA14A8" w:rsidP="00533AB5">
            <w:pPr>
              <w:adjustRightInd w:val="0"/>
              <w:snapToGrid w:val="0"/>
              <w:spacing w:line="0" w:lineRule="atLeast"/>
              <w:jc w:val="both"/>
              <w:rPr>
                <w:rFonts w:ascii="华文细黑" w:eastAsia="华文细黑" w:hAnsi="华文细黑" w:cs="Arial"/>
                <w:kern w:val="2"/>
                <w:sz w:val="18"/>
                <w:szCs w:val="18"/>
              </w:rPr>
            </w:pPr>
            <w:r w:rsidRPr="00DE4CA7">
              <w:rPr>
                <w:rFonts w:ascii="华文细黑" w:eastAsia="华文细黑" w:hAnsi="华文细黑" w:cs="Arial" w:hint="eastAsia"/>
                <w:sz w:val="18"/>
                <w:szCs w:val="18"/>
              </w:rPr>
              <w:t>案例</w:t>
            </w:r>
            <w:r w:rsidRPr="00D21064">
              <w:rPr>
                <w:rFonts w:ascii="Arial" w:eastAsia="华文细黑"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3559FDB2" w14:textId="77777777" w:rsidR="00CA14A8" w:rsidRPr="00DE4CA7" w:rsidRDefault="00B67BFB" w:rsidP="00533AB5">
            <w:pPr>
              <w:adjustRightInd w:val="0"/>
              <w:snapToGrid w:val="0"/>
              <w:spacing w:line="0" w:lineRule="atLeast"/>
              <w:jc w:val="both"/>
              <w:rPr>
                <w:rFonts w:ascii="华文细黑" w:eastAsia="华文细黑" w:hAnsi="华文细黑" w:cs="Arial"/>
                <w:kern w:val="2"/>
                <w:sz w:val="18"/>
                <w:szCs w:val="18"/>
              </w:rPr>
            </w:pPr>
            <w:r w:rsidRPr="00DE4CA7">
              <w:rPr>
                <w:rFonts w:ascii="华文细黑" w:eastAsia="华文细黑" w:hAnsi="华文细黑" w:cs="Arial" w:hint="eastAsia"/>
                <w:sz w:val="18"/>
                <w:szCs w:val="18"/>
              </w:rPr>
              <w:t>案例</w:t>
            </w:r>
            <w:r w:rsidR="00CA14A8" w:rsidRPr="00D21064">
              <w:rPr>
                <w:rFonts w:ascii="Arial" w:eastAsia="华文细黑" w:hAnsi="Arial" w:cs="Arial"/>
                <w:sz w:val="18"/>
                <w:szCs w:val="18"/>
              </w:rPr>
              <w:t>C</w:t>
            </w:r>
          </w:p>
        </w:tc>
      </w:tr>
      <w:tr w:rsidR="00CA14A8" w:rsidRPr="00DE4CA7" w14:paraId="3150708E" w14:textId="77777777" w:rsidTr="00533AB5">
        <w:trPr>
          <w:cantSplit/>
          <w:trHeight w:val="283"/>
          <w:jc w:val="center"/>
        </w:trPr>
        <w:tc>
          <w:tcPr>
            <w:tcW w:w="1986" w:type="dxa"/>
            <w:gridSpan w:val="2"/>
            <w:tcBorders>
              <w:top w:val="nil"/>
              <w:left w:val="single" w:sz="2" w:space="0" w:color="404040"/>
              <w:bottom w:val="nil"/>
              <w:right w:val="single" w:sz="2" w:space="0" w:color="404040"/>
            </w:tcBorders>
            <w:vAlign w:val="center"/>
            <w:hideMark/>
          </w:tcPr>
          <w:p w14:paraId="6AD0D08E" w14:textId="77777777" w:rsidR="00CA14A8" w:rsidRPr="00DE4CA7" w:rsidRDefault="00CA14A8" w:rsidP="00533AB5">
            <w:pPr>
              <w:adjustRightInd w:val="0"/>
              <w:snapToGrid w:val="0"/>
              <w:spacing w:line="0" w:lineRule="atLeas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67DDB59E"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建欣苑一里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3F8D6D1A"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建欣苑一里</w:t>
            </w:r>
          </w:p>
        </w:tc>
        <w:tc>
          <w:tcPr>
            <w:tcW w:w="1828" w:type="dxa"/>
            <w:tcBorders>
              <w:top w:val="single" w:sz="2" w:space="0" w:color="404040"/>
              <w:left w:val="single" w:sz="2" w:space="0" w:color="404040"/>
              <w:bottom w:val="single" w:sz="2" w:space="0" w:color="404040"/>
              <w:right w:val="single" w:sz="2" w:space="0" w:color="404040"/>
            </w:tcBorders>
            <w:vAlign w:val="center"/>
          </w:tcPr>
          <w:p w14:paraId="2F9F5E34"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建欣苑一里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0FEDCFFA"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建欣苑一里</w:t>
            </w:r>
          </w:p>
        </w:tc>
      </w:tr>
      <w:tr w:rsidR="00CA14A8" w:rsidRPr="00DE4CA7" w14:paraId="60CACC5C" w14:textId="77777777" w:rsidTr="00533AB5">
        <w:trPr>
          <w:cantSplit/>
          <w:trHeight w:val="283"/>
          <w:jc w:val="center"/>
        </w:trPr>
        <w:tc>
          <w:tcPr>
            <w:tcW w:w="1986" w:type="dxa"/>
            <w:gridSpan w:val="2"/>
            <w:tcBorders>
              <w:top w:val="nil"/>
              <w:left w:val="single" w:sz="2" w:space="0" w:color="404040"/>
              <w:bottom w:val="single" w:sz="2" w:space="0" w:color="404040"/>
              <w:right w:val="single" w:sz="2" w:space="0" w:color="404040"/>
            </w:tcBorders>
            <w:vAlign w:val="center"/>
            <w:hideMark/>
          </w:tcPr>
          <w:p w14:paraId="75FABD0B" w14:textId="77777777" w:rsidR="00CA14A8" w:rsidRPr="00DE4CA7" w:rsidRDefault="00CA14A8" w:rsidP="00533AB5">
            <w:pPr>
              <w:adjustRightInd w:val="0"/>
              <w:snapToGrid w:val="0"/>
              <w:spacing w:line="0" w:lineRule="atLeas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2F333773"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5AE2F232"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丰台区大红门春泽路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4F724393"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D974F51" w14:textId="77777777" w:rsidR="00CA14A8" w:rsidRPr="00DE4CA7" w:rsidRDefault="00CA14A8" w:rsidP="00533AB5">
            <w:pPr>
              <w:widowControl w:val="0"/>
              <w:adjustRightInd w:val="0"/>
              <w:snapToGrid w:val="0"/>
              <w:spacing w:line="0" w:lineRule="atLeast"/>
              <w:jc w:val="both"/>
              <w:rPr>
                <w:rFonts w:ascii="华文细黑" w:eastAsia="华文细黑" w:hAnsi="华文细黑" w:cs="Times New Roman"/>
                <w:kern w:val="2"/>
                <w:sz w:val="18"/>
                <w:szCs w:val="18"/>
              </w:rPr>
            </w:pPr>
            <w:r w:rsidRPr="00DE4CA7">
              <w:rPr>
                <w:rFonts w:ascii="华文细黑" w:eastAsia="华文细黑" w:hAnsi="华文细黑" w:hint="eastAsia"/>
                <w:sz w:val="18"/>
                <w:szCs w:val="18"/>
              </w:rPr>
              <w:t>丰台区大红门春泽路</w:t>
            </w:r>
          </w:p>
        </w:tc>
      </w:tr>
      <w:tr w:rsidR="00723C80" w:rsidRPr="00DE4CA7" w14:paraId="5D8EF8E2" w14:textId="77777777" w:rsidTr="00723C80">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tcPr>
          <w:p w14:paraId="5F0EE1E0" w14:textId="77777777" w:rsidR="00723C80" w:rsidRPr="00DE4CA7" w:rsidRDefault="00723C80" w:rsidP="00723C80">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成交单价</w:t>
            </w:r>
          </w:p>
        </w:tc>
        <w:tc>
          <w:tcPr>
            <w:tcW w:w="1828" w:type="dxa"/>
            <w:tcBorders>
              <w:top w:val="single" w:sz="2" w:space="0" w:color="404040"/>
              <w:left w:val="single" w:sz="2" w:space="0" w:color="404040"/>
              <w:bottom w:val="single" w:sz="2" w:space="0" w:color="404040"/>
              <w:right w:val="single" w:sz="2" w:space="0" w:color="404040"/>
            </w:tcBorders>
            <w:vAlign w:val="center"/>
          </w:tcPr>
          <w:p w14:paraId="58FC4343" w14:textId="77777777" w:rsidR="00723C80" w:rsidRPr="00DE4CA7" w:rsidRDefault="00723C80" w:rsidP="00723C80">
            <w:pPr>
              <w:widowControl w:val="0"/>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0AD48F7" w14:textId="77777777" w:rsidR="00723C80" w:rsidRPr="00D10DDF" w:rsidRDefault="00D10DDF" w:rsidP="00723C80">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sz w:val="18"/>
                <w:szCs w:val="18"/>
              </w:rPr>
              <w:t>52707</w:t>
            </w:r>
            <w:r w:rsidR="00723C80" w:rsidRPr="00D10DDF">
              <w:rPr>
                <w:rFonts w:ascii="华文细黑" w:eastAsia="华文细黑" w:hAnsi="华文细黑" w:hint="eastAsia"/>
                <w:sz w:val="18"/>
                <w:szCs w:val="18"/>
              </w:rPr>
              <w:t>元</w:t>
            </w:r>
            <w:r w:rsidR="00723C80" w:rsidRPr="00D10DDF">
              <w:rPr>
                <w:rFonts w:ascii="华文细黑" w:eastAsia="华文细黑" w:hAnsi="华文细黑"/>
                <w:sz w:val="18"/>
                <w:szCs w:val="18"/>
              </w:rPr>
              <w:t>/</w:t>
            </w:r>
            <w:r w:rsidR="00723C80" w:rsidRPr="00D10DDF">
              <w:rPr>
                <w:rFonts w:ascii="华文细黑" w:eastAsia="华文细黑" w:hAnsi="华文细黑" w:hint="eastAsia"/>
                <w:sz w:val="18"/>
                <w:szCs w:val="18"/>
              </w:rPr>
              <w:t>平方米</w:t>
            </w:r>
          </w:p>
        </w:tc>
        <w:tc>
          <w:tcPr>
            <w:tcW w:w="1828" w:type="dxa"/>
            <w:tcBorders>
              <w:top w:val="single" w:sz="2" w:space="0" w:color="404040"/>
              <w:left w:val="single" w:sz="2" w:space="0" w:color="404040"/>
              <w:bottom w:val="single" w:sz="2" w:space="0" w:color="404040"/>
              <w:right w:val="single" w:sz="2" w:space="0" w:color="404040"/>
            </w:tcBorders>
            <w:vAlign w:val="center"/>
          </w:tcPr>
          <w:p w14:paraId="72D50D96" w14:textId="228C2897" w:rsidR="00723C80" w:rsidRPr="00DE4CA7" w:rsidRDefault="00D254E7" w:rsidP="00723C80">
            <w:pPr>
              <w:adjustRightInd w:val="0"/>
              <w:snapToGrid w:val="0"/>
              <w:spacing w:line="0" w:lineRule="atLeast"/>
              <w:jc w:val="both"/>
              <w:rPr>
                <w:rFonts w:ascii="华文细黑" w:eastAsia="华文细黑" w:hAnsi="华文细黑" w:cs="Arial"/>
                <w:color w:val="000000"/>
                <w:kern w:val="2"/>
                <w:sz w:val="18"/>
                <w:szCs w:val="18"/>
              </w:rPr>
            </w:pPr>
            <w:r w:rsidRPr="00D254E7">
              <w:rPr>
                <w:rFonts w:ascii="Arial" w:eastAsia="华文细黑" w:hAnsi="Arial" w:cs="Arial"/>
                <w:color w:val="000000"/>
                <w:kern w:val="2"/>
                <w:sz w:val="18"/>
                <w:szCs w:val="18"/>
              </w:rPr>
              <w:t>53527</w:t>
            </w:r>
            <w:r w:rsidR="00723C80" w:rsidRPr="00DE4CA7">
              <w:rPr>
                <w:rFonts w:ascii="华文细黑" w:eastAsia="华文细黑" w:hAnsi="华文细黑" w:cs="Arial" w:hint="eastAsia"/>
                <w:color w:val="000000"/>
                <w:kern w:val="2"/>
                <w:sz w:val="18"/>
                <w:szCs w:val="18"/>
              </w:rPr>
              <w:t>元</w:t>
            </w:r>
            <w:r w:rsidR="00723C80" w:rsidRPr="00DE4CA7">
              <w:rPr>
                <w:rFonts w:ascii="华文细黑" w:eastAsia="华文细黑" w:hAnsi="华文细黑" w:cs="Arial"/>
                <w:color w:val="000000"/>
                <w:kern w:val="2"/>
                <w:sz w:val="18"/>
                <w:szCs w:val="18"/>
              </w:rPr>
              <w:t>/</w:t>
            </w:r>
            <w:r w:rsidR="00723C80" w:rsidRPr="00DE4CA7">
              <w:rPr>
                <w:rFonts w:ascii="华文细黑" w:eastAsia="华文细黑" w:hAnsi="华文细黑" w:cs="Arial" w:hint="eastAsia"/>
                <w:color w:val="000000"/>
                <w:kern w:val="2"/>
                <w:sz w:val="18"/>
                <w:szCs w:val="18"/>
              </w:rPr>
              <w:t>平方米</w:t>
            </w:r>
          </w:p>
        </w:tc>
        <w:tc>
          <w:tcPr>
            <w:tcW w:w="1829" w:type="dxa"/>
            <w:tcBorders>
              <w:top w:val="single" w:sz="2" w:space="0" w:color="404040"/>
              <w:left w:val="single" w:sz="2" w:space="0" w:color="404040"/>
              <w:bottom w:val="single" w:sz="2" w:space="0" w:color="404040"/>
              <w:right w:val="single" w:sz="2" w:space="0" w:color="404040"/>
            </w:tcBorders>
            <w:vAlign w:val="center"/>
          </w:tcPr>
          <w:p w14:paraId="727715DF" w14:textId="77777777" w:rsidR="00723C80" w:rsidRPr="00DE4CA7" w:rsidRDefault="00723C80" w:rsidP="00E11AC8">
            <w:pPr>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kern w:val="2"/>
                <w:sz w:val="18"/>
                <w:szCs w:val="18"/>
              </w:rPr>
              <w:t>53</w:t>
            </w:r>
            <w:r w:rsidR="00E11AC8">
              <w:rPr>
                <w:rFonts w:ascii="Arial" w:eastAsia="华文细黑" w:hAnsi="Arial" w:cs="Arial" w:hint="eastAsia"/>
                <w:color w:val="000000"/>
                <w:kern w:val="2"/>
                <w:sz w:val="18"/>
                <w:szCs w:val="18"/>
              </w:rPr>
              <w:t>897</w:t>
            </w:r>
            <w:r w:rsidRPr="00DE4CA7">
              <w:rPr>
                <w:rFonts w:ascii="华文细黑" w:eastAsia="华文细黑" w:hAnsi="华文细黑" w:cs="Arial" w:hint="eastAsia"/>
                <w:color w:val="000000"/>
                <w:kern w:val="2"/>
                <w:sz w:val="18"/>
                <w:szCs w:val="18"/>
              </w:rPr>
              <w:t>元</w:t>
            </w:r>
            <w:r w:rsidRPr="00DE4CA7">
              <w:rPr>
                <w:rFonts w:ascii="华文细黑" w:eastAsia="华文细黑" w:hAnsi="华文细黑" w:cs="Arial"/>
                <w:color w:val="000000"/>
                <w:kern w:val="2"/>
                <w:sz w:val="18"/>
                <w:szCs w:val="18"/>
              </w:rPr>
              <w:t>/</w:t>
            </w:r>
            <w:r w:rsidRPr="00DE4CA7">
              <w:rPr>
                <w:rFonts w:ascii="华文细黑" w:eastAsia="华文细黑" w:hAnsi="华文细黑" w:cs="Arial" w:hint="eastAsia"/>
                <w:color w:val="000000"/>
                <w:kern w:val="2"/>
                <w:sz w:val="18"/>
                <w:szCs w:val="18"/>
              </w:rPr>
              <w:t>平方米</w:t>
            </w:r>
          </w:p>
        </w:tc>
      </w:tr>
      <w:tr w:rsidR="00366770" w:rsidRPr="00DE4CA7" w14:paraId="610DEE90" w14:textId="77777777" w:rsidTr="00533AB5">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50EECD18" w14:textId="77777777" w:rsidR="00366770" w:rsidRPr="00DE4CA7" w:rsidRDefault="00366770"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743EE722" w14:textId="77777777" w:rsidR="00366770" w:rsidRPr="00DE4CA7" w:rsidRDefault="00C65831" w:rsidP="00251EF6">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hint="eastAsia"/>
                <w:sz w:val="18"/>
                <w:szCs w:val="18"/>
              </w:rPr>
              <w:t>2023</w:t>
            </w:r>
            <w:r w:rsidRPr="00DE4CA7">
              <w:rPr>
                <w:rFonts w:ascii="华文细黑" w:eastAsia="华文细黑" w:hAnsi="华文细黑" w:hint="eastAsia"/>
                <w:sz w:val="18"/>
                <w:szCs w:val="18"/>
              </w:rPr>
              <w:t>年</w:t>
            </w:r>
            <w:r w:rsidRPr="00D21064">
              <w:rPr>
                <w:rFonts w:ascii="Arial" w:eastAsia="华文细黑" w:hAnsi="Arial" w:hint="eastAsia"/>
                <w:sz w:val="18"/>
                <w:szCs w:val="18"/>
              </w:rPr>
              <w:t>10</w:t>
            </w:r>
            <w:r w:rsidRPr="00DE4CA7">
              <w:rPr>
                <w:rFonts w:ascii="华文细黑" w:eastAsia="华文细黑" w:hAnsi="华文细黑"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Pr>
                <w:rFonts w:ascii="华文细黑" w:eastAsia="华文细黑" w:hAnsi="华文细黑"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2C360641" w14:textId="77777777" w:rsidR="00366770" w:rsidRPr="00DE4CA7" w:rsidRDefault="00DE4CA7" w:rsidP="00643E11">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hint="eastAsia"/>
                <w:sz w:val="18"/>
                <w:szCs w:val="18"/>
              </w:rPr>
              <w:t>2023</w:t>
            </w:r>
            <w:r w:rsidRPr="00D10DDF">
              <w:rPr>
                <w:rFonts w:ascii="华文细黑" w:eastAsia="华文细黑" w:hAnsi="华文细黑" w:hint="eastAsia"/>
                <w:sz w:val="18"/>
                <w:szCs w:val="18"/>
              </w:rPr>
              <w:t>年</w:t>
            </w:r>
            <w:r w:rsidR="00D10DDF" w:rsidRPr="00D21064">
              <w:rPr>
                <w:rFonts w:ascii="Arial" w:eastAsia="华文细黑" w:hAnsi="Arial" w:hint="eastAsia"/>
                <w:sz w:val="18"/>
                <w:szCs w:val="18"/>
              </w:rPr>
              <w:t>2</w:t>
            </w:r>
            <w:r w:rsidR="00D10DDF" w:rsidRPr="00D10DDF">
              <w:rPr>
                <w:rFonts w:ascii="华文细黑" w:eastAsia="华文细黑" w:hAnsi="华文细黑" w:hint="eastAsia"/>
                <w:sz w:val="18"/>
                <w:szCs w:val="18"/>
              </w:rPr>
              <w:t>月</w:t>
            </w:r>
            <w:r w:rsidR="00D10DDF" w:rsidRPr="00D21064">
              <w:rPr>
                <w:rFonts w:ascii="Arial" w:eastAsia="华文细黑" w:hAnsi="Arial" w:hint="eastAsia"/>
                <w:sz w:val="18"/>
                <w:szCs w:val="18"/>
              </w:rPr>
              <w:t>9</w:t>
            </w:r>
            <w:r w:rsidR="00D10DDF" w:rsidRPr="00D10DDF">
              <w:rPr>
                <w:rFonts w:ascii="华文细黑" w:eastAsia="华文细黑" w:hAnsi="华文细黑"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2F9AABAE" w14:textId="36D83AAB" w:rsidR="00366770" w:rsidRPr="00DE4CA7" w:rsidRDefault="00643E11" w:rsidP="00643E11">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hint="eastAsia"/>
                <w:sz w:val="18"/>
                <w:szCs w:val="18"/>
              </w:rPr>
              <w:t>202</w:t>
            </w:r>
            <w:r w:rsidR="006E3FFB">
              <w:rPr>
                <w:rFonts w:ascii="Arial" w:eastAsia="华文细黑" w:hAnsi="Arial"/>
                <w:sz w:val="18"/>
                <w:szCs w:val="18"/>
              </w:rPr>
              <w:t>2</w:t>
            </w:r>
            <w:r w:rsidRPr="00DE4CA7">
              <w:rPr>
                <w:rFonts w:ascii="华文细黑" w:eastAsia="华文细黑" w:hAnsi="华文细黑" w:hint="eastAsia"/>
                <w:sz w:val="18"/>
                <w:szCs w:val="18"/>
              </w:rPr>
              <w:t>年</w:t>
            </w:r>
            <w:r w:rsidRPr="00D21064">
              <w:rPr>
                <w:rFonts w:ascii="Arial" w:eastAsia="华文细黑" w:hAnsi="Arial" w:hint="eastAsia"/>
                <w:sz w:val="18"/>
                <w:szCs w:val="18"/>
              </w:rPr>
              <w:t>1</w:t>
            </w:r>
            <w:r w:rsidR="006E3FFB">
              <w:rPr>
                <w:rFonts w:ascii="Arial" w:eastAsia="华文细黑" w:hAnsi="Arial"/>
                <w:sz w:val="18"/>
                <w:szCs w:val="18"/>
              </w:rPr>
              <w:t>1</w:t>
            </w:r>
            <w:r w:rsidR="00366770" w:rsidRPr="00DE4CA7">
              <w:rPr>
                <w:rFonts w:ascii="华文细黑" w:eastAsia="华文细黑" w:hAnsi="华文细黑" w:hint="eastAsia"/>
                <w:sz w:val="18"/>
                <w:szCs w:val="18"/>
              </w:rPr>
              <w:t>月</w:t>
            </w:r>
            <w:r w:rsidR="006E3FFB">
              <w:rPr>
                <w:rFonts w:ascii="Arial" w:eastAsia="华文细黑" w:hAnsi="Arial"/>
                <w:sz w:val="18"/>
                <w:szCs w:val="18"/>
              </w:rPr>
              <w:t>15</w:t>
            </w:r>
            <w:r w:rsidR="00366770" w:rsidRPr="00DE4CA7">
              <w:rPr>
                <w:rFonts w:ascii="华文细黑" w:eastAsia="华文细黑" w:hAnsi="华文细黑"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5BB8F14D" w14:textId="77777777" w:rsidR="00366770" w:rsidRPr="00DE4CA7" w:rsidRDefault="00643E11" w:rsidP="00E11AC8">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hint="eastAsia"/>
                <w:sz w:val="18"/>
                <w:szCs w:val="18"/>
              </w:rPr>
              <w:t>202</w:t>
            </w:r>
            <w:r w:rsidR="00E11AC8">
              <w:rPr>
                <w:rFonts w:ascii="Arial" w:eastAsia="华文细黑" w:hAnsi="Arial" w:hint="eastAsia"/>
                <w:sz w:val="18"/>
                <w:szCs w:val="18"/>
              </w:rPr>
              <w:t>3</w:t>
            </w:r>
            <w:r w:rsidR="00366770" w:rsidRPr="00DE4CA7">
              <w:rPr>
                <w:rFonts w:ascii="华文细黑" w:eastAsia="华文细黑" w:hAnsi="华文细黑" w:hint="eastAsia"/>
                <w:sz w:val="18"/>
                <w:szCs w:val="18"/>
              </w:rPr>
              <w:t>年</w:t>
            </w:r>
            <w:r w:rsidR="00E11AC8">
              <w:rPr>
                <w:rFonts w:ascii="Arial" w:eastAsia="华文细黑" w:hAnsi="Arial" w:hint="eastAsia"/>
                <w:sz w:val="18"/>
                <w:szCs w:val="18"/>
              </w:rPr>
              <w:t>2</w:t>
            </w:r>
            <w:r w:rsidR="00366770" w:rsidRPr="00DE4CA7">
              <w:rPr>
                <w:rFonts w:ascii="华文细黑" w:eastAsia="华文细黑" w:hAnsi="华文细黑" w:hint="eastAsia"/>
                <w:sz w:val="18"/>
                <w:szCs w:val="18"/>
              </w:rPr>
              <w:t>月</w:t>
            </w:r>
            <w:r w:rsidR="00E11AC8">
              <w:rPr>
                <w:rFonts w:ascii="Arial" w:eastAsia="华文细黑" w:hAnsi="Arial" w:hint="eastAsia"/>
                <w:sz w:val="18"/>
                <w:szCs w:val="18"/>
              </w:rPr>
              <w:t>12</w:t>
            </w:r>
            <w:r w:rsidR="00366770" w:rsidRPr="00DE4CA7">
              <w:rPr>
                <w:rFonts w:ascii="华文细黑" w:eastAsia="华文细黑" w:hAnsi="华文细黑" w:hint="eastAsia"/>
                <w:sz w:val="18"/>
                <w:szCs w:val="18"/>
              </w:rPr>
              <w:t>日</w:t>
            </w:r>
          </w:p>
        </w:tc>
      </w:tr>
      <w:tr w:rsidR="00B67BFB" w:rsidRPr="00DE4CA7" w14:paraId="6CC65820" w14:textId="77777777" w:rsidTr="00533AB5">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E85F11D" w14:textId="77777777" w:rsidR="00B67BFB" w:rsidRPr="00DE4CA7" w:rsidRDefault="00B67BFB"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市场状况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237FC778" w14:textId="77777777" w:rsidR="00B67BFB" w:rsidRPr="00DE4CA7" w:rsidRDefault="00B67BFB" w:rsidP="00533AB5">
            <w:pPr>
              <w:widowControl w:val="0"/>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781409A7" w14:textId="77777777" w:rsidR="00B67BFB" w:rsidRPr="00DE4CA7" w:rsidRDefault="00B67BFB"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3C33B50" w14:textId="77777777" w:rsidR="00B67BFB" w:rsidRPr="00DE4CA7" w:rsidRDefault="00B67BFB"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63C73843" w14:textId="77777777" w:rsidR="00B67BFB" w:rsidRPr="00DE4CA7" w:rsidRDefault="00B67BFB"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正常</w:t>
            </w:r>
          </w:p>
        </w:tc>
      </w:tr>
      <w:tr w:rsidR="00727F08" w:rsidRPr="00DE4CA7" w14:paraId="0E028668" w14:textId="77777777" w:rsidTr="00533AB5">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102FB226"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权益状况</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0D20C49"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652E1400" w14:textId="77777777" w:rsidR="00727F08" w:rsidRPr="00DE4CA7" w:rsidRDefault="00727F08" w:rsidP="00533AB5">
            <w:pPr>
              <w:tabs>
                <w:tab w:val="left" w:pos="1165"/>
              </w:tabs>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33C228C8"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3AA33FE5"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23D719B9"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住宅</w:t>
            </w:r>
          </w:p>
        </w:tc>
      </w:tr>
      <w:tr w:rsidR="00727F08" w:rsidRPr="00DE4CA7" w14:paraId="0F181A03"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11EB001A"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F6FA162"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产权性质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788F38CA"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298297E4"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商品房</w:t>
            </w:r>
          </w:p>
        </w:tc>
        <w:tc>
          <w:tcPr>
            <w:tcW w:w="1828" w:type="dxa"/>
            <w:tcBorders>
              <w:top w:val="single" w:sz="2" w:space="0" w:color="404040"/>
              <w:left w:val="single" w:sz="2" w:space="0" w:color="404040"/>
              <w:bottom w:val="single" w:sz="2" w:space="0" w:color="404040"/>
              <w:right w:val="single" w:sz="2" w:space="0" w:color="404040"/>
            </w:tcBorders>
            <w:vAlign w:val="center"/>
          </w:tcPr>
          <w:p w14:paraId="1209DF12"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1FBF75D4"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商品房</w:t>
            </w:r>
          </w:p>
        </w:tc>
      </w:tr>
      <w:tr w:rsidR="00727F08" w:rsidRPr="00DE4CA7" w14:paraId="18BF1943"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2AAAB052"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13AFB59"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其他权利情况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7EC9830F" w14:textId="77777777" w:rsidR="00727F08" w:rsidRPr="00DE4CA7" w:rsidRDefault="00727F08"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13B5CEB6"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无</w:t>
            </w:r>
          </w:p>
        </w:tc>
        <w:tc>
          <w:tcPr>
            <w:tcW w:w="1828" w:type="dxa"/>
            <w:tcBorders>
              <w:top w:val="single" w:sz="2" w:space="0" w:color="404040"/>
              <w:left w:val="single" w:sz="2" w:space="0" w:color="404040"/>
              <w:bottom w:val="single" w:sz="2" w:space="0" w:color="404040"/>
              <w:right w:val="single" w:sz="2" w:space="0" w:color="404040"/>
            </w:tcBorders>
            <w:vAlign w:val="center"/>
          </w:tcPr>
          <w:p w14:paraId="40C7E420"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4F876874" w14:textId="77777777" w:rsidR="00727F08" w:rsidRPr="00DE4CA7" w:rsidRDefault="00727F08" w:rsidP="00533AB5">
            <w:pPr>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cs="Arial" w:hint="eastAsia"/>
                <w:color w:val="000000"/>
                <w:kern w:val="2"/>
                <w:sz w:val="18"/>
                <w:szCs w:val="18"/>
              </w:rPr>
              <w:t>无</w:t>
            </w:r>
          </w:p>
        </w:tc>
      </w:tr>
      <w:tr w:rsidR="00EB1692" w:rsidRPr="00DE4CA7" w14:paraId="53A6F3BA" w14:textId="77777777" w:rsidTr="00533AB5">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7638E12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区位状况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F2174E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418E612A" w14:textId="77777777" w:rsidR="00EB1692" w:rsidRPr="00DE4CA7" w:rsidRDefault="00E11AC8" w:rsidP="00533AB5">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案例位于建欣苑居住区，周边分布有苗圃西里、</w:t>
            </w:r>
            <w:proofErr w:type="gramStart"/>
            <w:r w:rsidRPr="00E11AC8">
              <w:rPr>
                <w:rFonts w:ascii="华文细黑" w:eastAsia="华文细黑" w:hAnsi="华文细黑" w:cs="Arial" w:hint="eastAsia"/>
                <w:sz w:val="18"/>
                <w:szCs w:val="18"/>
              </w:rPr>
              <w:t>鑫宝苑</w:t>
            </w:r>
            <w:proofErr w:type="gramEnd"/>
            <w:r w:rsidRPr="00E11AC8">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E32585C"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3C747B91"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5BB541B7"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r>
      <w:tr w:rsidR="00EB1692" w:rsidRPr="00DE4CA7" w14:paraId="3832EF2A" w14:textId="77777777" w:rsidTr="00533AB5">
        <w:trPr>
          <w:cantSplit/>
          <w:trHeight w:val="283"/>
          <w:jc w:val="center"/>
        </w:trPr>
        <w:tc>
          <w:tcPr>
            <w:tcW w:w="427" w:type="dxa"/>
            <w:vMerge/>
            <w:tcBorders>
              <w:left w:val="single" w:sz="2" w:space="0" w:color="404040"/>
              <w:right w:val="single" w:sz="2" w:space="0" w:color="404040"/>
            </w:tcBorders>
            <w:vAlign w:val="center"/>
            <w:hideMark/>
          </w:tcPr>
          <w:p w14:paraId="46E11623"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41B285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60E6589B" w14:textId="77777777" w:rsidR="00EB1692" w:rsidRPr="00DE4CA7" w:rsidRDefault="00E11AC8" w:rsidP="00533AB5">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FE22073" w14:textId="77777777" w:rsidR="00EB1692" w:rsidRPr="00DE4CA7" w:rsidRDefault="00E11AC8" w:rsidP="00EB1692">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2103DC6E" w14:textId="77777777" w:rsidR="00EB1692" w:rsidRPr="00DE4CA7" w:rsidRDefault="00E11AC8" w:rsidP="00EB1692">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2C2C3D28" w14:textId="77777777" w:rsidR="00EB1692" w:rsidRPr="00DE4CA7" w:rsidRDefault="00E11AC8" w:rsidP="00EB1692">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r>
      <w:tr w:rsidR="00EB1692" w:rsidRPr="00DE4CA7" w14:paraId="5A2A8545" w14:textId="77777777" w:rsidTr="00533AB5">
        <w:trPr>
          <w:cantSplit/>
          <w:trHeight w:val="283"/>
          <w:jc w:val="center"/>
        </w:trPr>
        <w:tc>
          <w:tcPr>
            <w:tcW w:w="427" w:type="dxa"/>
            <w:vMerge/>
            <w:tcBorders>
              <w:left w:val="single" w:sz="2" w:space="0" w:color="404040"/>
              <w:right w:val="single" w:sz="2" w:space="0" w:color="404040"/>
            </w:tcBorders>
            <w:vAlign w:val="center"/>
            <w:hideMark/>
          </w:tcPr>
          <w:p w14:paraId="150DEA9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1EE4008"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3C1B592F"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00393798"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2E167BB1"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F93F4FE"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r>
      <w:tr w:rsidR="00EB1692" w:rsidRPr="00DE4CA7" w14:paraId="7B8F13DB" w14:textId="77777777" w:rsidTr="00533AB5">
        <w:trPr>
          <w:cantSplit/>
          <w:trHeight w:val="283"/>
          <w:jc w:val="center"/>
        </w:trPr>
        <w:tc>
          <w:tcPr>
            <w:tcW w:w="427" w:type="dxa"/>
            <w:vMerge/>
            <w:tcBorders>
              <w:left w:val="single" w:sz="2" w:space="0" w:color="404040"/>
              <w:right w:val="single" w:sz="2" w:space="0" w:color="404040"/>
            </w:tcBorders>
            <w:vAlign w:val="center"/>
            <w:hideMark/>
          </w:tcPr>
          <w:p w14:paraId="2C478F78"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057BB8B"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区域基础设施水平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50C2B23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583CB9D5"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8" w:type="dxa"/>
            <w:tcBorders>
              <w:top w:val="single" w:sz="2" w:space="0" w:color="404040"/>
              <w:left w:val="single" w:sz="2" w:space="0" w:color="404040"/>
              <w:bottom w:val="single" w:sz="2" w:space="0" w:color="404040"/>
              <w:right w:val="single" w:sz="2" w:space="0" w:color="404040"/>
            </w:tcBorders>
            <w:vAlign w:val="center"/>
          </w:tcPr>
          <w:p w14:paraId="2CB1FAE5"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42F2E6DA"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r>
      <w:tr w:rsidR="00EB1692" w:rsidRPr="00DE4CA7" w14:paraId="1B1F3535" w14:textId="77777777" w:rsidTr="00533AB5">
        <w:trPr>
          <w:cantSplit/>
          <w:trHeight w:val="283"/>
          <w:jc w:val="center"/>
        </w:trPr>
        <w:tc>
          <w:tcPr>
            <w:tcW w:w="427" w:type="dxa"/>
            <w:vMerge/>
            <w:tcBorders>
              <w:left w:val="single" w:sz="2" w:space="0" w:color="404040"/>
              <w:right w:val="single" w:sz="2" w:space="0" w:color="404040"/>
            </w:tcBorders>
            <w:vAlign w:val="center"/>
            <w:hideMark/>
          </w:tcPr>
          <w:p w14:paraId="3AF9B08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7F5B0D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自然及人文环境</w:t>
            </w:r>
          </w:p>
        </w:tc>
        <w:tc>
          <w:tcPr>
            <w:tcW w:w="1828" w:type="dxa"/>
            <w:tcBorders>
              <w:top w:val="single" w:sz="2" w:space="0" w:color="404040"/>
              <w:left w:val="single" w:sz="2" w:space="0" w:color="404040"/>
              <w:bottom w:val="single" w:sz="2" w:space="0" w:color="404040"/>
              <w:right w:val="single" w:sz="2" w:space="0" w:color="404040"/>
            </w:tcBorders>
            <w:vAlign w:val="center"/>
          </w:tcPr>
          <w:p w14:paraId="478CF4E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59B2300"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2B9A6083"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5C754D31"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r>
      <w:tr w:rsidR="00EB1692" w:rsidRPr="00DE4CA7" w14:paraId="1F4C66E4" w14:textId="77777777" w:rsidTr="00533AB5">
        <w:trPr>
          <w:cantSplit/>
          <w:trHeight w:val="283"/>
          <w:jc w:val="center"/>
        </w:trPr>
        <w:tc>
          <w:tcPr>
            <w:tcW w:w="427" w:type="dxa"/>
            <w:vMerge/>
            <w:tcBorders>
              <w:left w:val="single" w:sz="2" w:space="0" w:color="404040"/>
              <w:right w:val="single" w:sz="2" w:space="0" w:color="404040"/>
            </w:tcBorders>
            <w:vAlign w:val="center"/>
          </w:tcPr>
          <w:p w14:paraId="1748F50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4EC6E3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房屋楼层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5D4D5D64" w14:textId="77777777" w:rsidR="00EB1692" w:rsidRPr="00DE4CA7" w:rsidRDefault="00EB1692" w:rsidP="00533AB5">
            <w:pPr>
              <w:widowControl w:val="0"/>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hint="eastAsia"/>
                <w:sz w:val="18"/>
                <w:szCs w:val="18"/>
              </w:rPr>
              <w:t>标准层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7C04B99D" w14:textId="77777777" w:rsidR="00EB1692" w:rsidRPr="00DE4CA7" w:rsidRDefault="00EB1692" w:rsidP="00533AB5">
            <w:pPr>
              <w:widowControl w:val="0"/>
              <w:adjustRightInd w:val="0"/>
              <w:snapToGrid w:val="0"/>
              <w:spacing w:line="0" w:lineRule="atLeast"/>
              <w:jc w:val="both"/>
              <w:rPr>
                <w:rFonts w:ascii="华文细黑" w:eastAsia="华文细黑" w:hAnsi="华文细黑"/>
                <w:sz w:val="18"/>
                <w:szCs w:val="18"/>
              </w:rPr>
            </w:pPr>
            <w:r>
              <w:rPr>
                <w:rFonts w:ascii="华文细黑" w:eastAsia="华文细黑" w:hAnsi="华文细黑" w:hint="eastAsia"/>
                <w:sz w:val="18"/>
                <w:szCs w:val="18"/>
              </w:rPr>
              <w:t>中</w:t>
            </w:r>
            <w:r w:rsidRPr="00DE4CA7">
              <w:rPr>
                <w:rFonts w:ascii="华文细黑" w:eastAsia="华文细黑" w:hAnsi="华文细黑" w:hint="eastAsia"/>
                <w:sz w:val="18"/>
                <w:szCs w:val="18"/>
              </w:rPr>
              <w:t>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5C51B8A4" w14:textId="23DA9B83" w:rsidR="00EB1692" w:rsidRPr="00DE4CA7" w:rsidRDefault="006E3FFB" w:rsidP="00533AB5">
            <w:pPr>
              <w:widowControl w:val="0"/>
              <w:adjustRightInd w:val="0"/>
              <w:snapToGrid w:val="0"/>
              <w:spacing w:line="0" w:lineRule="atLeast"/>
              <w:jc w:val="both"/>
              <w:rPr>
                <w:rFonts w:ascii="华文细黑" w:eastAsia="华文细黑" w:hAnsi="华文细黑"/>
                <w:sz w:val="18"/>
                <w:szCs w:val="18"/>
              </w:rPr>
            </w:pPr>
            <w:r>
              <w:rPr>
                <w:rFonts w:ascii="华文细黑" w:eastAsia="华文细黑" w:hAnsi="华文细黑" w:hint="eastAsia"/>
                <w:sz w:val="18"/>
                <w:szCs w:val="18"/>
              </w:rPr>
              <w:t>底</w:t>
            </w:r>
            <w:r w:rsidR="00EB1692" w:rsidRPr="00DE4CA7">
              <w:rPr>
                <w:rFonts w:ascii="华文细黑" w:eastAsia="华文细黑" w:hAnsi="华文细黑" w:hint="eastAsia"/>
                <w:sz w:val="18"/>
                <w:szCs w:val="18"/>
              </w:rPr>
              <w:t>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4625481D" w14:textId="77777777" w:rsidR="00EB1692" w:rsidRPr="00DE4CA7" w:rsidRDefault="00E11AC8" w:rsidP="00533AB5">
            <w:pPr>
              <w:widowControl w:val="0"/>
              <w:adjustRightInd w:val="0"/>
              <w:snapToGrid w:val="0"/>
              <w:spacing w:line="0" w:lineRule="atLeast"/>
              <w:jc w:val="both"/>
              <w:rPr>
                <w:rFonts w:ascii="华文细黑" w:eastAsia="华文细黑" w:hAnsi="华文细黑"/>
                <w:sz w:val="18"/>
                <w:szCs w:val="18"/>
              </w:rPr>
            </w:pPr>
            <w:r>
              <w:rPr>
                <w:rFonts w:ascii="华文细黑" w:eastAsia="华文细黑" w:hAnsi="华文细黑" w:hint="eastAsia"/>
                <w:sz w:val="18"/>
                <w:szCs w:val="18"/>
              </w:rPr>
              <w:t>低楼</w:t>
            </w:r>
            <w:r w:rsidR="00EB1692" w:rsidRPr="00DE4CA7">
              <w:rPr>
                <w:rFonts w:ascii="华文细黑" w:eastAsia="华文细黑" w:hAnsi="华文细黑" w:hint="eastAsia"/>
                <w:sz w:val="18"/>
                <w:szCs w:val="18"/>
              </w:rPr>
              <w:t>层</w:t>
            </w:r>
          </w:p>
        </w:tc>
      </w:tr>
      <w:tr w:rsidR="00EB1692" w:rsidRPr="00DE4CA7" w14:paraId="02510571" w14:textId="77777777" w:rsidTr="00533AB5">
        <w:trPr>
          <w:cantSplit/>
          <w:trHeight w:val="283"/>
          <w:jc w:val="center"/>
        </w:trPr>
        <w:tc>
          <w:tcPr>
            <w:tcW w:w="427" w:type="dxa"/>
            <w:vMerge/>
            <w:tcBorders>
              <w:left w:val="single" w:sz="2" w:space="0" w:color="404040"/>
              <w:bottom w:val="single" w:sz="2" w:space="0" w:color="404040"/>
              <w:right w:val="single" w:sz="2" w:space="0" w:color="404040"/>
            </w:tcBorders>
            <w:vAlign w:val="center"/>
          </w:tcPr>
          <w:p w14:paraId="5113F0F3"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50F75FE"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房屋朝向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E5156" w14:textId="77777777" w:rsidR="00EB1692" w:rsidRPr="00DE4CA7" w:rsidRDefault="00EB1692" w:rsidP="00533AB5">
            <w:pPr>
              <w:widowControl w:val="0"/>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34F335B2" w14:textId="77777777" w:rsidR="00EB1692" w:rsidRPr="00DE4CA7" w:rsidRDefault="00EB1692" w:rsidP="00533AB5">
            <w:pPr>
              <w:widowControl w:val="0"/>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hint="eastAsia"/>
                <w:sz w:val="18"/>
                <w:szCs w:val="18"/>
              </w:rPr>
              <w:t>东西</w:t>
            </w:r>
          </w:p>
        </w:tc>
        <w:tc>
          <w:tcPr>
            <w:tcW w:w="1828" w:type="dxa"/>
            <w:tcBorders>
              <w:top w:val="single" w:sz="2" w:space="0" w:color="404040"/>
              <w:left w:val="single" w:sz="2" w:space="0" w:color="404040"/>
              <w:bottom w:val="single" w:sz="2" w:space="0" w:color="404040"/>
              <w:right w:val="single" w:sz="2" w:space="0" w:color="404040"/>
            </w:tcBorders>
            <w:vAlign w:val="center"/>
          </w:tcPr>
          <w:p w14:paraId="715FC541" w14:textId="65E65A81" w:rsidR="00EB1692" w:rsidRPr="00DE4CA7" w:rsidRDefault="006E3FFB" w:rsidP="00533AB5">
            <w:pPr>
              <w:widowControl w:val="0"/>
              <w:adjustRightInd w:val="0"/>
              <w:snapToGrid w:val="0"/>
              <w:spacing w:line="0" w:lineRule="atLeast"/>
              <w:jc w:val="both"/>
              <w:rPr>
                <w:rFonts w:ascii="华文细黑" w:eastAsia="华文细黑" w:hAnsi="华文细黑"/>
                <w:sz w:val="18"/>
                <w:szCs w:val="18"/>
              </w:rPr>
            </w:pPr>
            <w:r>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021F356B" w14:textId="77777777" w:rsidR="00EB1692" w:rsidRPr="00DE4CA7" w:rsidRDefault="00EB1692" w:rsidP="00533AB5">
            <w:pPr>
              <w:widowControl w:val="0"/>
              <w:adjustRightInd w:val="0"/>
              <w:snapToGrid w:val="0"/>
              <w:spacing w:line="0" w:lineRule="atLeast"/>
              <w:jc w:val="both"/>
              <w:rPr>
                <w:rFonts w:ascii="华文细黑" w:eastAsia="华文细黑" w:hAnsi="华文细黑"/>
                <w:sz w:val="18"/>
                <w:szCs w:val="18"/>
              </w:rPr>
            </w:pPr>
            <w:r w:rsidRPr="00DE4CA7">
              <w:rPr>
                <w:rFonts w:ascii="华文细黑" w:eastAsia="华文细黑" w:hAnsi="华文细黑" w:hint="eastAsia"/>
                <w:sz w:val="18"/>
                <w:szCs w:val="18"/>
              </w:rPr>
              <w:t>东西</w:t>
            </w:r>
          </w:p>
        </w:tc>
      </w:tr>
      <w:tr w:rsidR="00EB1692" w:rsidRPr="00DE4CA7" w14:paraId="0DBE101E" w14:textId="77777777" w:rsidTr="00533AB5">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794A830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sz w:val="18"/>
                <w:szCs w:val="18"/>
              </w:rPr>
              <w:t>实物状况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A91EFF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建筑类型</w:t>
            </w:r>
          </w:p>
        </w:tc>
        <w:tc>
          <w:tcPr>
            <w:tcW w:w="1828" w:type="dxa"/>
            <w:tcBorders>
              <w:top w:val="single" w:sz="2" w:space="0" w:color="404040"/>
              <w:left w:val="single" w:sz="2" w:space="0" w:color="404040"/>
              <w:bottom w:val="single" w:sz="2" w:space="0" w:color="404040"/>
              <w:right w:val="single" w:sz="2" w:space="0" w:color="404040"/>
            </w:tcBorders>
            <w:vAlign w:val="center"/>
          </w:tcPr>
          <w:p w14:paraId="0BAED688"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4D68DB0C"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多层板楼</w:t>
            </w:r>
          </w:p>
        </w:tc>
        <w:tc>
          <w:tcPr>
            <w:tcW w:w="1828" w:type="dxa"/>
            <w:tcBorders>
              <w:top w:val="single" w:sz="2" w:space="0" w:color="404040"/>
              <w:left w:val="single" w:sz="2" w:space="0" w:color="404040"/>
              <w:bottom w:val="single" w:sz="2" w:space="0" w:color="404040"/>
              <w:right w:val="single" w:sz="2" w:space="0" w:color="404040"/>
            </w:tcBorders>
            <w:vAlign w:val="center"/>
          </w:tcPr>
          <w:p w14:paraId="4AA84BA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356C1067"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多层板楼</w:t>
            </w:r>
          </w:p>
        </w:tc>
      </w:tr>
      <w:tr w:rsidR="00EB1692" w:rsidRPr="00DE4CA7" w14:paraId="00219F19"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4F7D1A6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D6BA50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建筑形式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75A71126"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2549D89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单元式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1D05EC9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07526CB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单元式</w:t>
            </w:r>
          </w:p>
        </w:tc>
      </w:tr>
      <w:tr w:rsidR="00EB1692" w:rsidRPr="00DE4CA7" w14:paraId="0F0C1574"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24E123C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C273F4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建筑结构</w:t>
            </w:r>
          </w:p>
        </w:tc>
        <w:tc>
          <w:tcPr>
            <w:tcW w:w="1828" w:type="dxa"/>
            <w:tcBorders>
              <w:top w:val="single" w:sz="2" w:space="0" w:color="404040"/>
              <w:left w:val="single" w:sz="2" w:space="0" w:color="404040"/>
              <w:bottom w:val="single" w:sz="2" w:space="0" w:color="404040"/>
              <w:right w:val="single" w:sz="2" w:space="0" w:color="404040"/>
            </w:tcBorders>
            <w:vAlign w:val="center"/>
          </w:tcPr>
          <w:p w14:paraId="38B33373"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4DC9A682"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砖混</w:t>
            </w:r>
          </w:p>
        </w:tc>
        <w:tc>
          <w:tcPr>
            <w:tcW w:w="1828" w:type="dxa"/>
            <w:tcBorders>
              <w:top w:val="single" w:sz="2" w:space="0" w:color="404040"/>
              <w:left w:val="single" w:sz="2" w:space="0" w:color="404040"/>
              <w:bottom w:val="single" w:sz="2" w:space="0" w:color="404040"/>
              <w:right w:val="single" w:sz="2" w:space="0" w:color="404040"/>
            </w:tcBorders>
            <w:vAlign w:val="center"/>
          </w:tcPr>
          <w:p w14:paraId="4C059A0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0DF1C48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砖混</w:t>
            </w:r>
          </w:p>
        </w:tc>
      </w:tr>
      <w:tr w:rsidR="00EB1692" w:rsidRPr="00DE4CA7" w14:paraId="4A486674"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5D9FCA6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6247AE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建筑品质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508CC81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43E3F237"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中档</w:t>
            </w:r>
          </w:p>
        </w:tc>
        <w:tc>
          <w:tcPr>
            <w:tcW w:w="1828" w:type="dxa"/>
            <w:tcBorders>
              <w:top w:val="single" w:sz="2" w:space="0" w:color="404040"/>
              <w:left w:val="single" w:sz="2" w:space="0" w:color="404040"/>
              <w:bottom w:val="single" w:sz="2" w:space="0" w:color="404040"/>
              <w:right w:val="single" w:sz="2" w:space="0" w:color="404040"/>
            </w:tcBorders>
            <w:vAlign w:val="center"/>
          </w:tcPr>
          <w:p w14:paraId="1AD0111C"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3B2D0C94"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中档</w:t>
            </w:r>
          </w:p>
        </w:tc>
      </w:tr>
      <w:tr w:rsidR="00EB1692" w:rsidRPr="00DE4CA7" w14:paraId="0D70D934"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568F3E1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04CE86B"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公共部分装修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317D2D5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A40F544"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190DEDF3"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466E3840"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一般</w:t>
            </w:r>
          </w:p>
        </w:tc>
      </w:tr>
      <w:tr w:rsidR="00EB1692" w:rsidRPr="00DE4CA7" w14:paraId="06E8FFC3"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3D494D3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024596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设施设备状况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4D877CA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61C59BCF"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无电梯</w:t>
            </w:r>
          </w:p>
        </w:tc>
        <w:tc>
          <w:tcPr>
            <w:tcW w:w="1828" w:type="dxa"/>
            <w:tcBorders>
              <w:top w:val="single" w:sz="2" w:space="0" w:color="404040"/>
              <w:left w:val="single" w:sz="2" w:space="0" w:color="404040"/>
              <w:bottom w:val="single" w:sz="2" w:space="0" w:color="404040"/>
              <w:right w:val="single" w:sz="2" w:space="0" w:color="404040"/>
            </w:tcBorders>
            <w:vAlign w:val="center"/>
          </w:tcPr>
          <w:p w14:paraId="74F7342E"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4A99BCB3"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无电梯</w:t>
            </w:r>
          </w:p>
        </w:tc>
      </w:tr>
      <w:tr w:rsidR="001E6728" w:rsidRPr="00DE4CA7" w14:paraId="467B3E8B"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33A8A26C" w14:textId="77777777" w:rsidR="001E6728" w:rsidRPr="00DE4CA7" w:rsidRDefault="001E6728"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76BE71E" w14:textId="77777777" w:rsidR="001E6728" w:rsidRPr="00DE4CA7" w:rsidRDefault="001E6728"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成新度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18E5A97" w14:textId="10116D0E" w:rsidR="001E6728" w:rsidRPr="00DE4CA7" w:rsidRDefault="001E6728" w:rsidP="007C28EE">
            <w:pPr>
              <w:jc w:val="both"/>
              <w:rPr>
                <w:rFonts w:ascii="华文细黑" w:eastAsia="华文细黑" w:hAnsi="华文细黑"/>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DE4CA7">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DE4CA7">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3D3633E3" w14:textId="07915C80" w:rsidR="001E6728" w:rsidRPr="00DE4CA7" w:rsidRDefault="001E6728" w:rsidP="007C28EE">
            <w:pPr>
              <w:jc w:val="both"/>
              <w:rPr>
                <w:rFonts w:ascii="华文细黑" w:eastAsia="华文细黑" w:hAnsi="华文细黑"/>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DE4CA7">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DE4CA7">
              <w:rPr>
                <w:rFonts w:ascii="华文细黑" w:eastAsia="华文细黑" w:hAnsi="华文细黑" w:cs="Arial"/>
                <w:color w:val="000000"/>
                <w:kern w:val="2"/>
                <w:sz w:val="18"/>
                <w:szCs w:val="18"/>
              </w:rPr>
              <w:t>%（含）</w:t>
            </w:r>
          </w:p>
        </w:tc>
        <w:tc>
          <w:tcPr>
            <w:tcW w:w="1828" w:type="dxa"/>
            <w:tcBorders>
              <w:top w:val="single" w:sz="2" w:space="0" w:color="404040"/>
              <w:left w:val="single" w:sz="2" w:space="0" w:color="404040"/>
              <w:bottom w:val="single" w:sz="2" w:space="0" w:color="404040"/>
              <w:right w:val="single" w:sz="2" w:space="0" w:color="404040"/>
            </w:tcBorders>
            <w:vAlign w:val="center"/>
          </w:tcPr>
          <w:p w14:paraId="63716DEB" w14:textId="6E9646A1" w:rsidR="001E6728" w:rsidRPr="00DE4CA7" w:rsidRDefault="001E6728" w:rsidP="007C28EE">
            <w:pPr>
              <w:jc w:val="both"/>
              <w:rPr>
                <w:rFonts w:ascii="华文细黑" w:eastAsia="华文细黑" w:hAnsi="华文细黑"/>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DE4CA7">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DE4CA7">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1192C423" w14:textId="16208E2B" w:rsidR="001E6728" w:rsidRPr="00DE4CA7" w:rsidRDefault="001E6728" w:rsidP="007C28EE">
            <w:pPr>
              <w:jc w:val="both"/>
              <w:rPr>
                <w:rFonts w:ascii="华文细黑" w:eastAsia="华文细黑" w:hAnsi="华文细黑"/>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DE4CA7">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DE4CA7">
              <w:rPr>
                <w:rFonts w:ascii="华文细黑" w:eastAsia="华文细黑" w:hAnsi="华文细黑" w:cs="Arial"/>
                <w:color w:val="000000"/>
                <w:kern w:val="2"/>
                <w:sz w:val="18"/>
                <w:szCs w:val="18"/>
              </w:rPr>
              <w:t>%（含）</w:t>
            </w:r>
          </w:p>
        </w:tc>
      </w:tr>
      <w:tr w:rsidR="00EB1692" w:rsidRPr="00DE4CA7" w14:paraId="509F4281"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011B2D72"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AAB24D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物业管理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62B0147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180DAA2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普通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F44792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60E87361"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普通</w:t>
            </w:r>
          </w:p>
        </w:tc>
      </w:tr>
      <w:tr w:rsidR="00EB1692" w:rsidRPr="00DE4CA7" w14:paraId="68F101FA"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08C728C8"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B7432EF"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空间布局</w:t>
            </w:r>
          </w:p>
        </w:tc>
        <w:tc>
          <w:tcPr>
            <w:tcW w:w="1828" w:type="dxa"/>
            <w:tcBorders>
              <w:top w:val="single" w:sz="2" w:space="0" w:color="404040"/>
              <w:left w:val="single" w:sz="2" w:space="0" w:color="404040"/>
              <w:bottom w:val="single" w:sz="2" w:space="0" w:color="404040"/>
              <w:right w:val="single" w:sz="2" w:space="0" w:color="404040"/>
            </w:tcBorders>
            <w:vAlign w:val="center"/>
          </w:tcPr>
          <w:p w14:paraId="13D2D018"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1985F752"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合理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436DCD05"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665F168D"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r w:rsidRPr="00DE4CA7">
              <w:rPr>
                <w:rFonts w:ascii="华文细黑" w:eastAsia="华文细黑" w:hAnsi="华文细黑" w:cs="Arial" w:hint="eastAsia"/>
                <w:color w:val="000000"/>
                <w:kern w:val="2"/>
                <w:sz w:val="18"/>
                <w:szCs w:val="18"/>
              </w:rPr>
              <w:t>合理</w:t>
            </w:r>
          </w:p>
        </w:tc>
      </w:tr>
      <w:tr w:rsidR="00EB1692" w:rsidRPr="00DE4CA7" w14:paraId="403F4746" w14:textId="77777777" w:rsidTr="00533AB5">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00E5BD19"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894236E" w14:textId="77777777" w:rsidR="00EB1692" w:rsidRPr="00DE4CA7" w:rsidRDefault="00EB1692" w:rsidP="00533AB5">
            <w:pPr>
              <w:adjustRightInd w:val="0"/>
              <w:snapToGrid w:val="0"/>
              <w:spacing w:line="0" w:lineRule="atLeast"/>
              <w:jc w:val="both"/>
              <w:rPr>
                <w:rFonts w:ascii="华文细黑" w:eastAsia="华文细黑" w:hAnsi="华文细黑" w:cs="Arial"/>
                <w:color w:val="000000"/>
                <w:sz w:val="18"/>
                <w:szCs w:val="18"/>
              </w:rPr>
            </w:pPr>
            <w:r w:rsidRPr="00DE4CA7">
              <w:rPr>
                <w:rFonts w:ascii="华文细黑" w:eastAsia="华文细黑" w:hAnsi="华文细黑" w:cs="Arial" w:hint="eastAsia"/>
                <w:color w:val="000000"/>
                <w:sz w:val="18"/>
                <w:szCs w:val="18"/>
              </w:rPr>
              <w:t>内部装修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361FE10B" w14:textId="79FACEE0" w:rsidR="00EB1692" w:rsidRPr="00DE4CA7" w:rsidRDefault="001E6728" w:rsidP="00533AB5">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00093D2D" w14:textId="25DF5D9D" w:rsidR="00EB1692" w:rsidRPr="00DE4CA7" w:rsidRDefault="001E6728" w:rsidP="00533AB5">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7D7C9EDE" w14:textId="05171BA4" w:rsidR="00EB1692" w:rsidRPr="00DE4CA7" w:rsidRDefault="001E6728" w:rsidP="00533AB5">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30E79B58" w14:textId="628C209E" w:rsidR="00EB1692" w:rsidRPr="00DE4CA7" w:rsidRDefault="001E6728" w:rsidP="00533AB5">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r>
    </w:tbl>
    <w:p w14:paraId="569E2D22" w14:textId="329EB1EB" w:rsidR="00CA14A8" w:rsidRPr="00175226" w:rsidRDefault="00CA14A8" w:rsidP="00CA14A8">
      <w:pPr>
        <w:spacing w:line="240" w:lineRule="exact"/>
        <w:rPr>
          <w:rFonts w:ascii="华文细黑" w:eastAsia="华文细黑" w:hAnsi="华文细黑" w:cs="Arial"/>
          <w:color w:val="000000"/>
          <w:kern w:val="2"/>
          <w:sz w:val="10"/>
          <w:szCs w:val="10"/>
        </w:rPr>
      </w:pPr>
    </w:p>
    <w:p w14:paraId="0D364FFD" w14:textId="5039DA72" w:rsidR="003165F9" w:rsidRPr="003165F9" w:rsidRDefault="00BE7B0F"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t>3</w:t>
      </w:r>
      <w:r w:rsidR="003165F9" w:rsidRPr="003165F9">
        <w:rPr>
          <w:rFonts w:cs="Arial"/>
          <w:sz w:val="21"/>
          <w:szCs w:val="21"/>
        </w:rPr>
        <w:t>）</w:t>
      </w:r>
      <w:r w:rsidR="005E5BE9" w:rsidRPr="005E5BE9">
        <w:rPr>
          <w:rFonts w:cs="Arial"/>
          <w:sz w:val="21"/>
          <w:szCs w:val="21"/>
        </w:rPr>
        <w:t>建立</w:t>
      </w:r>
      <w:r w:rsidR="0028481A">
        <w:rPr>
          <w:rFonts w:cs="Arial" w:hint="eastAsia"/>
          <w:sz w:val="21"/>
          <w:szCs w:val="21"/>
        </w:rPr>
        <w:t>比较</w:t>
      </w:r>
      <w:r w:rsidR="005E5BE9" w:rsidRPr="005E5BE9">
        <w:rPr>
          <w:rFonts w:cs="Arial"/>
          <w:sz w:val="21"/>
          <w:szCs w:val="21"/>
        </w:rPr>
        <w:t>基础</w:t>
      </w:r>
    </w:p>
    <w:p w14:paraId="77A76031"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A</w:t>
      </w:r>
      <w:r>
        <w:rPr>
          <w:rFonts w:cs="Arial" w:hint="eastAsia"/>
          <w:sz w:val="21"/>
          <w:szCs w:val="21"/>
        </w:rPr>
        <w:t>.</w:t>
      </w:r>
      <w:r w:rsidRPr="003165F9">
        <w:rPr>
          <w:rFonts w:cs="Arial"/>
          <w:sz w:val="21"/>
          <w:szCs w:val="21"/>
        </w:rPr>
        <w:t>统一财产范围</w:t>
      </w:r>
    </w:p>
    <w:p w14:paraId="6B223C59"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财产范围不同主要以下</w:t>
      </w:r>
      <w:r w:rsidRPr="00D21064">
        <w:rPr>
          <w:rFonts w:ascii="Arial" w:hAnsi="Arial" w:cs="Arial" w:hint="eastAsia"/>
          <w:sz w:val="21"/>
          <w:szCs w:val="21"/>
        </w:rPr>
        <w:t>3</w:t>
      </w:r>
      <w:r w:rsidRPr="003165F9">
        <w:rPr>
          <w:rFonts w:cs="Arial"/>
          <w:sz w:val="21"/>
          <w:szCs w:val="21"/>
        </w:rPr>
        <w:t>种情况：</w:t>
      </w:r>
    </w:p>
    <w:p w14:paraId="1B72089D"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①含有非房地产成分。统一财产范围一般是统一到“纯粹”的房地产范围，并利用公式“房地产价格</w:t>
      </w:r>
      <w:r w:rsidRPr="003165F9">
        <w:rPr>
          <w:rFonts w:cs="Arial"/>
          <w:sz w:val="21"/>
          <w:szCs w:val="21"/>
        </w:rPr>
        <w:t>=含有非房地产成分的房地产价格-非房地产成</w:t>
      </w:r>
      <w:r w:rsidRPr="003165F9">
        <w:rPr>
          <w:rFonts w:cs="Arial" w:hint="eastAsia"/>
          <w:sz w:val="21"/>
          <w:szCs w:val="21"/>
        </w:rPr>
        <w:t>分的价值”对价格进行换算处理；</w:t>
      </w:r>
    </w:p>
    <w:p w14:paraId="00C12044"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②带有债权债务的房地产。统一财产范围一般是统一到不带债权债务的房地产范围，并利用公式“不带债权债务的房地产价格</w:t>
      </w:r>
      <w:r w:rsidRPr="003165F9">
        <w:rPr>
          <w:rFonts w:cs="Arial"/>
          <w:sz w:val="21"/>
          <w:szCs w:val="21"/>
        </w:rPr>
        <w:t>=带有债权债务的房</w:t>
      </w:r>
      <w:r w:rsidRPr="003165F9">
        <w:rPr>
          <w:rFonts w:cs="Arial" w:hint="eastAsia"/>
          <w:sz w:val="21"/>
          <w:szCs w:val="21"/>
        </w:rPr>
        <w:t>地产价格</w:t>
      </w:r>
      <w:r w:rsidRPr="003165F9">
        <w:rPr>
          <w:rFonts w:cs="Arial"/>
          <w:sz w:val="21"/>
          <w:szCs w:val="21"/>
        </w:rPr>
        <w:t>-债权+债务”对价格进行换算处理。</w:t>
      </w:r>
    </w:p>
    <w:p w14:paraId="0BFF9125"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③房地产的实物范围不同。统一财产范围一般是统一到可比实例的实物范围，补充成交案例缺少的实物范围，扣除成交案例多出的实物范围，相应地对成交案例的成交价格进行加价或减价处理。</w:t>
      </w:r>
    </w:p>
    <w:p w14:paraId="666FF402" w14:textId="77777777" w:rsidR="005E5BE9" w:rsidRDefault="005E5BE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3</w:t>
      </w:r>
      <w:r w:rsidRPr="003165F9">
        <w:rPr>
          <w:rFonts w:cs="Arial"/>
          <w:sz w:val="21"/>
          <w:szCs w:val="21"/>
        </w:rPr>
        <w:t>个成交案例</w:t>
      </w:r>
      <w:r w:rsidRPr="003165F9">
        <w:rPr>
          <w:rFonts w:cs="Arial" w:hint="eastAsia"/>
          <w:sz w:val="21"/>
          <w:szCs w:val="21"/>
        </w:rPr>
        <w:t>财产范围</w:t>
      </w:r>
      <w:r>
        <w:rPr>
          <w:rFonts w:cs="Arial" w:hint="eastAsia"/>
          <w:sz w:val="21"/>
          <w:szCs w:val="21"/>
        </w:rPr>
        <w:t>相同，</w:t>
      </w:r>
      <w:r w:rsidRPr="003165F9">
        <w:rPr>
          <w:rFonts w:cs="Arial"/>
          <w:sz w:val="21"/>
          <w:szCs w:val="21"/>
        </w:rPr>
        <w:t>不做调整。</w:t>
      </w:r>
    </w:p>
    <w:p w14:paraId="6FF0E593"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B</w:t>
      </w:r>
      <w:r>
        <w:rPr>
          <w:rFonts w:cs="Arial" w:hint="eastAsia"/>
          <w:sz w:val="21"/>
          <w:szCs w:val="21"/>
        </w:rPr>
        <w:t>.</w:t>
      </w:r>
      <w:r w:rsidRPr="003165F9">
        <w:rPr>
          <w:rFonts w:cs="Arial"/>
          <w:sz w:val="21"/>
          <w:szCs w:val="21"/>
        </w:rPr>
        <w:t>统一付款方式</w:t>
      </w:r>
    </w:p>
    <w:p w14:paraId="07A42FC4"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估价中的价格通常以一次性付清所需支付的金额为基准，对于分期支付的成交案例的成交价格通过折现计算来处理。</w:t>
      </w:r>
    </w:p>
    <w:p w14:paraId="40C93351"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lastRenderedPageBreak/>
        <w:t>目前，在二手房交易中，买方一般要支付一定比例的首付款，余款采取用所买房产向银行抵押来获得支付卖方的房款，由于相关房地产政策、中介及银行</w:t>
      </w:r>
      <w:r w:rsidRPr="00C0262A">
        <w:rPr>
          <w:rFonts w:cs="Arial" w:hint="eastAsia"/>
          <w:sz w:val="21"/>
          <w:szCs w:val="21"/>
        </w:rPr>
        <w:t>的服务、担保等相对完善成熟，买卖双方在确定购买意向、签订房屋买卖合后，卖方一般会在较短的时间（</w:t>
      </w:r>
      <w:r w:rsidR="00C0262A" w:rsidRPr="00D21064">
        <w:rPr>
          <w:rFonts w:ascii="Arial" w:hAnsi="Arial" w:cs="Arial" w:hint="eastAsia"/>
          <w:sz w:val="21"/>
          <w:szCs w:val="21"/>
        </w:rPr>
        <w:t>2</w:t>
      </w:r>
      <w:r w:rsidR="00C0262A" w:rsidRPr="00C0262A">
        <w:rPr>
          <w:rFonts w:ascii="Arial" w:hAnsi="Arial" w:cs="Arial" w:hint="eastAsia"/>
          <w:sz w:val="21"/>
          <w:szCs w:val="21"/>
        </w:rPr>
        <w:t>-</w:t>
      </w:r>
      <w:r w:rsidR="00C0262A" w:rsidRPr="00D21064">
        <w:rPr>
          <w:rFonts w:ascii="Arial" w:hAnsi="Arial" w:cs="Arial" w:hint="eastAsia"/>
          <w:sz w:val="21"/>
          <w:szCs w:val="21"/>
        </w:rPr>
        <w:t>4</w:t>
      </w:r>
      <w:r w:rsidRPr="00C0262A">
        <w:rPr>
          <w:rFonts w:cs="Arial"/>
          <w:sz w:val="21"/>
          <w:szCs w:val="21"/>
        </w:rPr>
        <w:t>周）内获得全部房款，</w:t>
      </w:r>
      <w:r w:rsidRPr="00C0262A">
        <w:rPr>
          <w:rFonts w:cs="Arial" w:hint="eastAsia"/>
          <w:sz w:val="21"/>
          <w:szCs w:val="21"/>
        </w:rPr>
        <w:t>从而在估价时可忽略资金时间价值对房地产价格的影响，视同为一次性付清房款</w:t>
      </w:r>
      <w:r w:rsidRPr="003165F9">
        <w:rPr>
          <w:rFonts w:cs="Arial" w:hint="eastAsia"/>
          <w:sz w:val="21"/>
          <w:szCs w:val="21"/>
        </w:rPr>
        <w:t>方式。</w:t>
      </w:r>
    </w:p>
    <w:p w14:paraId="01C27E59"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C</w:t>
      </w:r>
      <w:r>
        <w:rPr>
          <w:rFonts w:cs="Arial" w:hint="eastAsia"/>
          <w:sz w:val="21"/>
          <w:szCs w:val="21"/>
        </w:rPr>
        <w:t>.</w:t>
      </w:r>
      <w:r w:rsidRPr="003165F9">
        <w:rPr>
          <w:rFonts w:cs="Arial"/>
          <w:sz w:val="21"/>
          <w:szCs w:val="21"/>
        </w:rPr>
        <w:t>统一融资条件</w:t>
      </w:r>
    </w:p>
    <w:p w14:paraId="1D75E098"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将成交案例在非常规融资条件下的价格，调整为在常规融资条件下的价格。</w:t>
      </w:r>
    </w:p>
    <w:p w14:paraId="4E35ECE7" w14:textId="77777777" w:rsid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3</w:t>
      </w:r>
      <w:r w:rsidRPr="003165F9">
        <w:rPr>
          <w:rFonts w:cs="Arial"/>
          <w:sz w:val="21"/>
          <w:szCs w:val="21"/>
        </w:rPr>
        <w:t>个成交案例均为常规融资条件下的价格，不做调整。</w:t>
      </w:r>
    </w:p>
    <w:p w14:paraId="05CE47EB"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D</w:t>
      </w:r>
      <w:r>
        <w:rPr>
          <w:rFonts w:cs="Arial" w:hint="eastAsia"/>
          <w:sz w:val="21"/>
          <w:szCs w:val="21"/>
        </w:rPr>
        <w:t>.</w:t>
      </w:r>
      <w:r w:rsidRPr="003165F9">
        <w:rPr>
          <w:rFonts w:cs="Arial"/>
          <w:sz w:val="21"/>
          <w:szCs w:val="21"/>
        </w:rPr>
        <w:t>统一税费负担</w:t>
      </w:r>
    </w:p>
    <w:p w14:paraId="55A9A85C"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在房地产交易中需要缴纳一些税费。交易税费正常负担下的价格是指在买卖双方各自缴纳自己应缴纳的</w:t>
      </w:r>
      <w:proofErr w:type="gramStart"/>
      <w:r w:rsidRPr="003165F9">
        <w:rPr>
          <w:rFonts w:cs="Arial" w:hint="eastAsia"/>
          <w:sz w:val="21"/>
          <w:szCs w:val="21"/>
        </w:rPr>
        <w:t>交易税费下的</w:t>
      </w:r>
      <w:proofErr w:type="gramEnd"/>
      <w:r w:rsidRPr="003165F9">
        <w:rPr>
          <w:rFonts w:cs="Arial" w:hint="eastAsia"/>
          <w:sz w:val="21"/>
          <w:szCs w:val="21"/>
        </w:rPr>
        <w:t>价格，即在此价格下，卖方缴纳卖方应缴纳的税费，买方缴纳买方应缴纳的税费。统一税费负担是将成交价格调整为依照税法及中央和地方政府的有关规定，买卖双方各自缴纳自己应缴纳的</w:t>
      </w:r>
      <w:proofErr w:type="gramStart"/>
      <w:r w:rsidRPr="003165F9">
        <w:rPr>
          <w:rFonts w:cs="Arial" w:hint="eastAsia"/>
          <w:sz w:val="21"/>
          <w:szCs w:val="21"/>
        </w:rPr>
        <w:t>交易税费下的</w:t>
      </w:r>
      <w:proofErr w:type="gramEnd"/>
      <w:r w:rsidRPr="003165F9">
        <w:rPr>
          <w:rFonts w:cs="Arial" w:hint="eastAsia"/>
          <w:sz w:val="21"/>
          <w:szCs w:val="21"/>
        </w:rPr>
        <w:t>价格。调整的公式为：</w:t>
      </w:r>
    </w:p>
    <w:p w14:paraId="68ACAEC8"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正常负担下的价格</w:t>
      </w:r>
      <w:r w:rsidRPr="003165F9">
        <w:rPr>
          <w:rFonts w:cs="Arial"/>
          <w:sz w:val="21"/>
          <w:szCs w:val="21"/>
        </w:rPr>
        <w:t>=卖方实得金额/（</w:t>
      </w:r>
      <w:r w:rsidRPr="00D21064">
        <w:rPr>
          <w:rFonts w:ascii="Arial" w:hAnsi="Arial" w:cs="Arial"/>
          <w:sz w:val="21"/>
          <w:szCs w:val="21"/>
        </w:rPr>
        <w:t>1</w:t>
      </w:r>
      <w:r w:rsidRPr="003165F9">
        <w:rPr>
          <w:rFonts w:cs="Arial"/>
          <w:sz w:val="21"/>
          <w:szCs w:val="21"/>
        </w:rPr>
        <w:t>-应由卖方缴纳的税费比率）=买方实付金额/（</w:t>
      </w:r>
      <w:r w:rsidRPr="00D21064">
        <w:rPr>
          <w:rFonts w:ascii="Arial" w:hAnsi="Arial" w:cs="Arial"/>
          <w:sz w:val="21"/>
          <w:szCs w:val="21"/>
        </w:rPr>
        <w:t>1</w:t>
      </w:r>
      <w:r w:rsidRPr="003165F9">
        <w:rPr>
          <w:rFonts w:cs="Arial"/>
          <w:sz w:val="21"/>
          <w:szCs w:val="21"/>
        </w:rPr>
        <w:t>+应由买方缴纳的税费比率）</w:t>
      </w:r>
    </w:p>
    <w:p w14:paraId="43BA14EF" w14:textId="77777777" w:rsid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3</w:t>
      </w:r>
      <w:r w:rsidRPr="003165F9">
        <w:rPr>
          <w:rFonts w:cs="Arial"/>
          <w:sz w:val="21"/>
          <w:szCs w:val="21"/>
        </w:rPr>
        <w:t>个成交案例为正常</w:t>
      </w:r>
      <w:r w:rsidR="006A70B3">
        <w:rPr>
          <w:rFonts w:cs="Arial" w:hint="eastAsia"/>
          <w:sz w:val="21"/>
          <w:szCs w:val="21"/>
        </w:rPr>
        <w:t>税费负担</w:t>
      </w:r>
      <w:r w:rsidRPr="003165F9">
        <w:rPr>
          <w:rFonts w:cs="Arial"/>
          <w:sz w:val="21"/>
          <w:szCs w:val="21"/>
        </w:rPr>
        <w:t>，不做调整。</w:t>
      </w:r>
    </w:p>
    <w:p w14:paraId="54C1EC57"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E</w:t>
      </w:r>
      <w:r>
        <w:rPr>
          <w:rFonts w:cs="Arial" w:hint="eastAsia"/>
          <w:sz w:val="21"/>
          <w:szCs w:val="21"/>
        </w:rPr>
        <w:t>.</w:t>
      </w:r>
      <w:r w:rsidRPr="003165F9">
        <w:rPr>
          <w:rFonts w:cs="Arial"/>
          <w:sz w:val="21"/>
          <w:szCs w:val="21"/>
        </w:rPr>
        <w:t>统一计价单位</w:t>
      </w:r>
    </w:p>
    <w:p w14:paraId="2E94A571" w14:textId="77777777" w:rsidR="003165F9" w:rsidRP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3165F9">
        <w:rPr>
          <w:rFonts w:cs="Arial" w:hint="eastAsia"/>
          <w:sz w:val="21"/>
          <w:szCs w:val="21"/>
        </w:rPr>
        <w:t>包括统一计价单位包括统一价格表示单位、统一币种和货币单位、统一面积内涵和计量单位。</w:t>
      </w:r>
    </w:p>
    <w:p w14:paraId="179B9FBE" w14:textId="77777777" w:rsidR="003165F9" w:rsidRDefault="003165F9"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3</w:t>
      </w:r>
      <w:r w:rsidRPr="003165F9">
        <w:rPr>
          <w:rFonts w:cs="Arial"/>
          <w:sz w:val="21"/>
          <w:szCs w:val="21"/>
        </w:rPr>
        <w:t>个成交案例的计价单位相同</w:t>
      </w:r>
      <w:r w:rsidR="005E5BE9" w:rsidRPr="003165F9">
        <w:rPr>
          <w:rFonts w:cs="Arial"/>
          <w:sz w:val="21"/>
          <w:szCs w:val="21"/>
        </w:rPr>
        <w:t>，不做调整</w:t>
      </w:r>
      <w:r w:rsidRPr="003165F9">
        <w:rPr>
          <w:rFonts w:cs="Arial"/>
          <w:sz w:val="21"/>
          <w:szCs w:val="21"/>
        </w:rPr>
        <w:t>。</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93"/>
        <w:gridCol w:w="2409"/>
        <w:gridCol w:w="1965"/>
        <w:gridCol w:w="1966"/>
        <w:gridCol w:w="1966"/>
      </w:tblGrid>
      <w:tr w:rsidR="003165F9" w:rsidRPr="00FB0F04" w14:paraId="793B799A" w14:textId="77777777" w:rsidTr="00BE7B0F">
        <w:trPr>
          <w:trHeight w:val="283"/>
          <w:tblHeader/>
          <w:jc w:val="center"/>
        </w:trPr>
        <w:tc>
          <w:tcPr>
            <w:tcW w:w="993" w:type="dxa"/>
            <w:shd w:val="clear" w:color="auto" w:fill="auto"/>
            <w:vAlign w:val="center"/>
          </w:tcPr>
          <w:p w14:paraId="484BFEA2" w14:textId="77777777" w:rsidR="003165F9" w:rsidRPr="00FB0F04" w:rsidRDefault="003165F9" w:rsidP="00FB0F04">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序号</w:t>
            </w:r>
          </w:p>
        </w:tc>
        <w:tc>
          <w:tcPr>
            <w:tcW w:w="2409" w:type="dxa"/>
            <w:shd w:val="clear" w:color="auto" w:fill="auto"/>
            <w:vAlign w:val="center"/>
          </w:tcPr>
          <w:p w14:paraId="2674790D" w14:textId="77777777" w:rsidR="003165F9" w:rsidRPr="00FB0F04" w:rsidRDefault="003165F9" w:rsidP="00FB0F04">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项目</w:t>
            </w:r>
          </w:p>
        </w:tc>
        <w:tc>
          <w:tcPr>
            <w:tcW w:w="1965" w:type="dxa"/>
            <w:shd w:val="clear" w:color="auto" w:fill="auto"/>
            <w:vAlign w:val="center"/>
          </w:tcPr>
          <w:p w14:paraId="5D54A649" w14:textId="77777777" w:rsidR="003165F9" w:rsidRPr="00FB0F04" w:rsidRDefault="003165F9" w:rsidP="00FB0F04">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hint="eastAsia"/>
                <w:sz w:val="18"/>
                <w:szCs w:val="18"/>
              </w:rPr>
              <w:t>A</w:t>
            </w:r>
          </w:p>
        </w:tc>
        <w:tc>
          <w:tcPr>
            <w:tcW w:w="1966" w:type="dxa"/>
            <w:shd w:val="clear" w:color="auto" w:fill="auto"/>
            <w:vAlign w:val="center"/>
          </w:tcPr>
          <w:p w14:paraId="137C3210" w14:textId="77777777" w:rsidR="003165F9" w:rsidRPr="00FB0F04" w:rsidRDefault="003165F9" w:rsidP="00FB0F04">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hint="eastAsia"/>
                <w:sz w:val="18"/>
                <w:szCs w:val="18"/>
              </w:rPr>
              <w:t>B</w:t>
            </w:r>
          </w:p>
        </w:tc>
        <w:tc>
          <w:tcPr>
            <w:tcW w:w="1966" w:type="dxa"/>
            <w:shd w:val="clear" w:color="auto" w:fill="auto"/>
            <w:vAlign w:val="center"/>
          </w:tcPr>
          <w:p w14:paraId="1E9946BD" w14:textId="77777777" w:rsidR="003165F9" w:rsidRPr="00FB0F04" w:rsidRDefault="003165F9" w:rsidP="00E11AC8">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hint="eastAsia"/>
                <w:sz w:val="18"/>
                <w:szCs w:val="18"/>
              </w:rPr>
              <w:t>C</w:t>
            </w:r>
          </w:p>
        </w:tc>
      </w:tr>
      <w:tr w:rsidR="00DE4CA7" w:rsidRPr="00FB0F04" w14:paraId="2E04C283" w14:textId="77777777" w:rsidTr="00E11AC8">
        <w:trPr>
          <w:trHeight w:val="283"/>
          <w:jc w:val="center"/>
        </w:trPr>
        <w:tc>
          <w:tcPr>
            <w:tcW w:w="993" w:type="dxa"/>
            <w:shd w:val="clear" w:color="auto" w:fill="auto"/>
            <w:vAlign w:val="center"/>
          </w:tcPr>
          <w:p w14:paraId="79B50AF1" w14:textId="77777777" w:rsidR="00DE4CA7" w:rsidRPr="00FB0F04" w:rsidRDefault="00DE4CA7" w:rsidP="00FB0F04">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1</w:t>
            </w:r>
          </w:p>
        </w:tc>
        <w:tc>
          <w:tcPr>
            <w:tcW w:w="2409" w:type="dxa"/>
            <w:shd w:val="clear" w:color="auto" w:fill="auto"/>
            <w:vAlign w:val="center"/>
          </w:tcPr>
          <w:p w14:paraId="3171C573" w14:textId="77777777" w:rsidR="00DE4CA7" w:rsidRPr="00D10DDF" w:rsidRDefault="00DE4CA7" w:rsidP="00D10DDF">
            <w:pPr>
              <w:adjustRightInd w:val="0"/>
              <w:snapToGrid w:val="0"/>
              <w:spacing w:line="0" w:lineRule="atLeast"/>
              <w:jc w:val="both"/>
              <w:rPr>
                <w:rFonts w:ascii="华文细黑" w:eastAsia="华文细黑" w:hAnsi="华文细黑" w:cs="Arial"/>
                <w:color w:val="000000"/>
                <w:kern w:val="2"/>
                <w:sz w:val="18"/>
                <w:szCs w:val="18"/>
              </w:rPr>
            </w:pPr>
            <w:r w:rsidRPr="00D10DDF">
              <w:rPr>
                <w:rFonts w:ascii="华文细黑" w:eastAsia="华文细黑" w:hAnsi="华文细黑" w:cs="Arial" w:hint="eastAsia"/>
                <w:color w:val="000000"/>
                <w:kern w:val="2"/>
                <w:sz w:val="18"/>
                <w:szCs w:val="18"/>
              </w:rPr>
              <w:t>成交价格</w:t>
            </w:r>
          </w:p>
        </w:tc>
        <w:tc>
          <w:tcPr>
            <w:tcW w:w="1965" w:type="dxa"/>
            <w:shd w:val="clear" w:color="auto" w:fill="auto"/>
            <w:vAlign w:val="center"/>
          </w:tcPr>
          <w:p w14:paraId="74B09707" w14:textId="77777777" w:rsidR="00DE4CA7" w:rsidRPr="00DE4CA7"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kern w:val="2"/>
                <w:sz w:val="18"/>
                <w:szCs w:val="18"/>
              </w:rPr>
              <w:t>52707</w:t>
            </w:r>
          </w:p>
        </w:tc>
        <w:tc>
          <w:tcPr>
            <w:tcW w:w="1966" w:type="dxa"/>
            <w:shd w:val="clear" w:color="auto" w:fill="auto"/>
            <w:vAlign w:val="center"/>
          </w:tcPr>
          <w:p w14:paraId="359EE7F9" w14:textId="31EE2BAB" w:rsidR="00DE4CA7" w:rsidRPr="00DE4CA7" w:rsidRDefault="00DE4CA7" w:rsidP="00DE4CA7">
            <w:pPr>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kern w:val="2"/>
                <w:sz w:val="18"/>
                <w:szCs w:val="18"/>
              </w:rPr>
              <w:t>5</w:t>
            </w:r>
            <w:r w:rsidR="006E3FFB">
              <w:rPr>
                <w:rFonts w:ascii="Arial" w:eastAsia="华文细黑" w:hAnsi="Arial" w:cs="Arial"/>
                <w:color w:val="000000"/>
                <w:kern w:val="2"/>
                <w:sz w:val="18"/>
                <w:szCs w:val="18"/>
              </w:rPr>
              <w:t>3527</w:t>
            </w:r>
          </w:p>
        </w:tc>
        <w:tc>
          <w:tcPr>
            <w:tcW w:w="1966" w:type="dxa"/>
            <w:shd w:val="clear" w:color="auto" w:fill="auto"/>
            <w:vAlign w:val="center"/>
          </w:tcPr>
          <w:p w14:paraId="2C35FBAC" w14:textId="77777777" w:rsidR="00DE4CA7" w:rsidRPr="00DE4CA7" w:rsidRDefault="00E11AC8" w:rsidP="00E11AC8">
            <w:pPr>
              <w:adjustRightInd w:val="0"/>
              <w:snapToGrid w:val="0"/>
              <w:spacing w:line="0" w:lineRule="atLeast"/>
              <w:jc w:val="both"/>
              <w:rPr>
                <w:rFonts w:ascii="华文细黑" w:eastAsia="华文细黑" w:hAnsi="华文细黑" w:cs="Arial"/>
                <w:color w:val="000000"/>
                <w:kern w:val="2"/>
                <w:sz w:val="18"/>
                <w:szCs w:val="18"/>
              </w:rPr>
            </w:pPr>
            <w:r w:rsidRPr="00E11AC8">
              <w:rPr>
                <w:rFonts w:ascii="Arial" w:eastAsia="华文细黑" w:hAnsi="Arial" w:cs="Arial"/>
                <w:color w:val="000000"/>
                <w:kern w:val="2"/>
                <w:sz w:val="18"/>
                <w:szCs w:val="18"/>
              </w:rPr>
              <w:t>53897</w:t>
            </w:r>
          </w:p>
        </w:tc>
      </w:tr>
      <w:tr w:rsidR="006E3FFB" w:rsidRPr="00FB0F04" w14:paraId="36015CF1" w14:textId="77777777" w:rsidTr="006E3FFB">
        <w:trPr>
          <w:trHeight w:val="283"/>
          <w:jc w:val="center"/>
        </w:trPr>
        <w:tc>
          <w:tcPr>
            <w:tcW w:w="993" w:type="dxa"/>
            <w:shd w:val="clear" w:color="auto" w:fill="auto"/>
            <w:vAlign w:val="center"/>
          </w:tcPr>
          <w:p w14:paraId="07A6EAF1"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p>
        </w:tc>
        <w:tc>
          <w:tcPr>
            <w:tcW w:w="2409" w:type="dxa"/>
            <w:shd w:val="clear" w:color="auto" w:fill="auto"/>
            <w:vAlign w:val="center"/>
          </w:tcPr>
          <w:p w14:paraId="298FE0BD"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建立比较基础后的价格</w:t>
            </w:r>
          </w:p>
        </w:tc>
        <w:tc>
          <w:tcPr>
            <w:tcW w:w="1965" w:type="dxa"/>
            <w:shd w:val="clear" w:color="auto" w:fill="auto"/>
            <w:vAlign w:val="center"/>
          </w:tcPr>
          <w:p w14:paraId="0FAD8D8D"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101C1A5D" w14:textId="0BABB6E1"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212C27D8" w14:textId="77777777" w:rsidR="006E3FFB" w:rsidRDefault="006E3FFB" w:rsidP="006E3FFB">
            <w:pPr>
              <w:jc w:val="both"/>
            </w:pPr>
            <w:r w:rsidRPr="00C148D2">
              <w:rPr>
                <w:rFonts w:ascii="Arial" w:eastAsia="华文细黑" w:hAnsi="Arial" w:cs="Arial"/>
                <w:color w:val="000000"/>
                <w:kern w:val="2"/>
                <w:sz w:val="18"/>
                <w:szCs w:val="18"/>
              </w:rPr>
              <w:t>53897</w:t>
            </w:r>
          </w:p>
        </w:tc>
      </w:tr>
      <w:tr w:rsidR="006E3FFB" w:rsidRPr="00FB0F04" w14:paraId="40CD1DD5" w14:textId="77777777" w:rsidTr="006E3FFB">
        <w:trPr>
          <w:trHeight w:val="283"/>
          <w:jc w:val="center"/>
        </w:trPr>
        <w:tc>
          <w:tcPr>
            <w:tcW w:w="993" w:type="dxa"/>
            <w:shd w:val="clear" w:color="auto" w:fill="auto"/>
            <w:vAlign w:val="center"/>
          </w:tcPr>
          <w:p w14:paraId="6D574A5C"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1</w:t>
            </w:r>
          </w:p>
        </w:tc>
        <w:tc>
          <w:tcPr>
            <w:tcW w:w="2409" w:type="dxa"/>
            <w:shd w:val="clear" w:color="auto" w:fill="auto"/>
            <w:vAlign w:val="center"/>
          </w:tcPr>
          <w:p w14:paraId="48CCB032"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统一财产范围后价格</w:t>
            </w:r>
          </w:p>
        </w:tc>
        <w:tc>
          <w:tcPr>
            <w:tcW w:w="1965" w:type="dxa"/>
            <w:shd w:val="clear" w:color="auto" w:fill="auto"/>
            <w:vAlign w:val="center"/>
          </w:tcPr>
          <w:p w14:paraId="6F9042E8"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0C63A8D5" w14:textId="72518DDB"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6650B218" w14:textId="77777777" w:rsidR="006E3FFB" w:rsidRDefault="006E3FFB" w:rsidP="006E3FFB">
            <w:pPr>
              <w:jc w:val="both"/>
            </w:pPr>
            <w:r w:rsidRPr="00C148D2">
              <w:rPr>
                <w:rFonts w:ascii="Arial" w:eastAsia="华文细黑" w:hAnsi="Arial" w:cs="Arial"/>
                <w:color w:val="000000"/>
                <w:kern w:val="2"/>
                <w:sz w:val="18"/>
                <w:szCs w:val="18"/>
              </w:rPr>
              <w:t>53897</w:t>
            </w:r>
          </w:p>
        </w:tc>
      </w:tr>
      <w:tr w:rsidR="006E3FFB" w:rsidRPr="00FB0F04" w14:paraId="1DBAC4D7" w14:textId="77777777" w:rsidTr="006E3FFB">
        <w:trPr>
          <w:trHeight w:val="283"/>
          <w:jc w:val="center"/>
        </w:trPr>
        <w:tc>
          <w:tcPr>
            <w:tcW w:w="993" w:type="dxa"/>
            <w:shd w:val="clear" w:color="auto" w:fill="auto"/>
            <w:vAlign w:val="center"/>
          </w:tcPr>
          <w:p w14:paraId="17FE496D"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2</w:t>
            </w:r>
          </w:p>
        </w:tc>
        <w:tc>
          <w:tcPr>
            <w:tcW w:w="2409" w:type="dxa"/>
            <w:shd w:val="clear" w:color="auto" w:fill="auto"/>
            <w:vAlign w:val="center"/>
          </w:tcPr>
          <w:p w14:paraId="1153944C"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统一付款方式后价格</w:t>
            </w:r>
          </w:p>
        </w:tc>
        <w:tc>
          <w:tcPr>
            <w:tcW w:w="1965" w:type="dxa"/>
            <w:shd w:val="clear" w:color="auto" w:fill="auto"/>
            <w:vAlign w:val="center"/>
          </w:tcPr>
          <w:p w14:paraId="4E6CD5D7"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405475B8" w14:textId="600F450A"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0334DACE" w14:textId="77777777" w:rsidR="006E3FFB" w:rsidRDefault="006E3FFB" w:rsidP="006E3FFB">
            <w:pPr>
              <w:jc w:val="both"/>
            </w:pPr>
            <w:r w:rsidRPr="00C148D2">
              <w:rPr>
                <w:rFonts w:ascii="Arial" w:eastAsia="华文细黑" w:hAnsi="Arial" w:cs="Arial"/>
                <w:color w:val="000000"/>
                <w:kern w:val="2"/>
                <w:sz w:val="18"/>
                <w:szCs w:val="18"/>
              </w:rPr>
              <w:t>53897</w:t>
            </w:r>
          </w:p>
        </w:tc>
      </w:tr>
      <w:tr w:rsidR="006E3FFB" w:rsidRPr="00FB0F04" w14:paraId="60979B4A" w14:textId="77777777" w:rsidTr="006E3FFB">
        <w:trPr>
          <w:trHeight w:val="283"/>
          <w:jc w:val="center"/>
        </w:trPr>
        <w:tc>
          <w:tcPr>
            <w:tcW w:w="993" w:type="dxa"/>
            <w:shd w:val="clear" w:color="auto" w:fill="auto"/>
            <w:vAlign w:val="center"/>
          </w:tcPr>
          <w:p w14:paraId="211E21D5"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3</w:t>
            </w:r>
          </w:p>
        </w:tc>
        <w:tc>
          <w:tcPr>
            <w:tcW w:w="2409" w:type="dxa"/>
            <w:shd w:val="clear" w:color="auto" w:fill="auto"/>
            <w:vAlign w:val="center"/>
          </w:tcPr>
          <w:p w14:paraId="1C04BBED"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统一融资条件后价格</w:t>
            </w:r>
          </w:p>
        </w:tc>
        <w:tc>
          <w:tcPr>
            <w:tcW w:w="1965" w:type="dxa"/>
            <w:shd w:val="clear" w:color="auto" w:fill="auto"/>
            <w:vAlign w:val="center"/>
          </w:tcPr>
          <w:p w14:paraId="7CAA3AE0"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29A1A407" w14:textId="76E7CC3C"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391E75BD" w14:textId="77777777" w:rsidR="006E3FFB" w:rsidRDefault="006E3FFB" w:rsidP="006E3FFB">
            <w:pPr>
              <w:jc w:val="both"/>
            </w:pPr>
            <w:r w:rsidRPr="00C148D2">
              <w:rPr>
                <w:rFonts w:ascii="Arial" w:eastAsia="华文细黑" w:hAnsi="Arial" w:cs="Arial"/>
                <w:color w:val="000000"/>
                <w:kern w:val="2"/>
                <w:sz w:val="18"/>
                <w:szCs w:val="18"/>
              </w:rPr>
              <w:t>53897</w:t>
            </w:r>
          </w:p>
        </w:tc>
      </w:tr>
      <w:tr w:rsidR="006E3FFB" w:rsidRPr="00FB0F04" w14:paraId="14AEFE1B" w14:textId="77777777" w:rsidTr="006E3FFB">
        <w:trPr>
          <w:trHeight w:val="283"/>
          <w:jc w:val="center"/>
        </w:trPr>
        <w:tc>
          <w:tcPr>
            <w:tcW w:w="993" w:type="dxa"/>
            <w:shd w:val="clear" w:color="auto" w:fill="auto"/>
            <w:vAlign w:val="center"/>
          </w:tcPr>
          <w:p w14:paraId="332D5899"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4</w:t>
            </w:r>
          </w:p>
        </w:tc>
        <w:tc>
          <w:tcPr>
            <w:tcW w:w="2409" w:type="dxa"/>
            <w:shd w:val="clear" w:color="auto" w:fill="auto"/>
            <w:vAlign w:val="center"/>
          </w:tcPr>
          <w:p w14:paraId="6DACC2F1"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统一税费负担后价格</w:t>
            </w:r>
          </w:p>
        </w:tc>
        <w:tc>
          <w:tcPr>
            <w:tcW w:w="1965" w:type="dxa"/>
            <w:shd w:val="clear" w:color="auto" w:fill="auto"/>
            <w:vAlign w:val="center"/>
          </w:tcPr>
          <w:p w14:paraId="17BF7DD5"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284B059C" w14:textId="6AEF5089"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6122F21C" w14:textId="77777777" w:rsidR="006E3FFB" w:rsidRDefault="006E3FFB" w:rsidP="006E3FFB">
            <w:pPr>
              <w:jc w:val="both"/>
            </w:pPr>
            <w:r w:rsidRPr="00C148D2">
              <w:rPr>
                <w:rFonts w:ascii="Arial" w:eastAsia="华文细黑" w:hAnsi="Arial" w:cs="Arial"/>
                <w:color w:val="000000"/>
                <w:kern w:val="2"/>
                <w:sz w:val="18"/>
                <w:szCs w:val="18"/>
              </w:rPr>
              <w:t>53897</w:t>
            </w:r>
          </w:p>
        </w:tc>
      </w:tr>
      <w:tr w:rsidR="006E3FFB" w:rsidRPr="00FB0F04" w14:paraId="791B8F37" w14:textId="77777777" w:rsidTr="006E3FFB">
        <w:trPr>
          <w:trHeight w:val="283"/>
          <w:jc w:val="center"/>
        </w:trPr>
        <w:tc>
          <w:tcPr>
            <w:tcW w:w="993" w:type="dxa"/>
            <w:shd w:val="clear" w:color="auto" w:fill="auto"/>
            <w:vAlign w:val="center"/>
          </w:tcPr>
          <w:p w14:paraId="185714CC"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5</w:t>
            </w:r>
          </w:p>
        </w:tc>
        <w:tc>
          <w:tcPr>
            <w:tcW w:w="2409" w:type="dxa"/>
            <w:shd w:val="clear" w:color="auto" w:fill="auto"/>
            <w:vAlign w:val="center"/>
          </w:tcPr>
          <w:p w14:paraId="5FC5986B" w14:textId="77777777" w:rsidR="006E3FFB" w:rsidRPr="00FB0F04" w:rsidRDefault="006E3FFB" w:rsidP="006E3FFB">
            <w:pPr>
              <w:overflowPunct w:val="0"/>
              <w:adjustRightInd w:val="0"/>
              <w:snapToGrid w:val="0"/>
              <w:spacing w:line="0" w:lineRule="atLeas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统一计价单位后价格</w:t>
            </w:r>
          </w:p>
        </w:tc>
        <w:tc>
          <w:tcPr>
            <w:tcW w:w="1965" w:type="dxa"/>
            <w:shd w:val="clear" w:color="auto" w:fill="auto"/>
            <w:vAlign w:val="center"/>
          </w:tcPr>
          <w:p w14:paraId="3A75378F" w14:textId="77777777" w:rsidR="006E3FFB" w:rsidRDefault="006E3FFB" w:rsidP="006E3FFB">
            <w:pPr>
              <w:jc w:val="both"/>
            </w:pPr>
            <w:r w:rsidRPr="00D21064">
              <w:rPr>
                <w:rFonts w:ascii="Arial" w:eastAsia="华文细黑" w:hAnsi="Arial" w:cs="Arial"/>
                <w:color w:val="000000"/>
                <w:kern w:val="2"/>
                <w:sz w:val="18"/>
                <w:szCs w:val="18"/>
              </w:rPr>
              <w:t>52707</w:t>
            </w:r>
          </w:p>
        </w:tc>
        <w:tc>
          <w:tcPr>
            <w:tcW w:w="1966" w:type="dxa"/>
            <w:shd w:val="clear" w:color="auto" w:fill="auto"/>
            <w:vAlign w:val="center"/>
          </w:tcPr>
          <w:p w14:paraId="3DE13800" w14:textId="1C95C7A0" w:rsidR="006E3FFB" w:rsidRPr="00DE4CA7" w:rsidRDefault="006E3FFB" w:rsidP="006E3FFB">
            <w:pPr>
              <w:adjustRightInd w:val="0"/>
              <w:snapToGrid w:val="0"/>
              <w:spacing w:line="0" w:lineRule="atLeast"/>
              <w:jc w:val="both"/>
              <w:rPr>
                <w:rFonts w:ascii="华文细黑" w:eastAsia="华文细黑" w:hAnsi="华文细黑" w:cs="Arial"/>
                <w:color w:val="000000"/>
                <w:kern w:val="2"/>
                <w:sz w:val="18"/>
                <w:szCs w:val="18"/>
              </w:rPr>
            </w:pPr>
            <w:r w:rsidRPr="00746ECA">
              <w:rPr>
                <w:rFonts w:ascii="Arial" w:eastAsia="华文细黑" w:hAnsi="Arial" w:cs="Arial" w:hint="eastAsia"/>
                <w:color w:val="000000"/>
                <w:kern w:val="2"/>
                <w:sz w:val="18"/>
                <w:szCs w:val="18"/>
              </w:rPr>
              <w:t>5</w:t>
            </w:r>
            <w:r w:rsidRPr="00746ECA">
              <w:rPr>
                <w:rFonts w:ascii="Arial" w:eastAsia="华文细黑" w:hAnsi="Arial" w:cs="Arial"/>
                <w:color w:val="000000"/>
                <w:kern w:val="2"/>
                <w:sz w:val="18"/>
                <w:szCs w:val="18"/>
              </w:rPr>
              <w:t>3527</w:t>
            </w:r>
          </w:p>
        </w:tc>
        <w:tc>
          <w:tcPr>
            <w:tcW w:w="1966" w:type="dxa"/>
            <w:shd w:val="clear" w:color="auto" w:fill="auto"/>
            <w:vAlign w:val="center"/>
          </w:tcPr>
          <w:p w14:paraId="042E23AE" w14:textId="77777777" w:rsidR="006E3FFB" w:rsidRDefault="006E3FFB" w:rsidP="006E3FFB">
            <w:pPr>
              <w:jc w:val="both"/>
            </w:pPr>
            <w:r w:rsidRPr="00C148D2">
              <w:rPr>
                <w:rFonts w:ascii="Arial" w:eastAsia="华文细黑" w:hAnsi="Arial" w:cs="Arial"/>
                <w:color w:val="000000"/>
                <w:kern w:val="2"/>
                <w:sz w:val="18"/>
                <w:szCs w:val="18"/>
              </w:rPr>
              <w:t>53897</w:t>
            </w:r>
          </w:p>
        </w:tc>
      </w:tr>
    </w:tbl>
    <w:p w14:paraId="31523C59" w14:textId="77777777" w:rsidR="003165F9" w:rsidRPr="003165F9" w:rsidRDefault="003165F9" w:rsidP="003165F9">
      <w:pPr>
        <w:overflowPunct w:val="0"/>
        <w:adjustRightInd w:val="0"/>
        <w:snapToGrid w:val="0"/>
        <w:spacing w:line="480" w:lineRule="auto"/>
        <w:rPr>
          <w:rFonts w:ascii="华文细黑" w:eastAsia="华文细黑" w:hAnsi="华文细黑" w:cs="Arial"/>
          <w:sz w:val="18"/>
          <w:szCs w:val="18"/>
        </w:rPr>
      </w:pPr>
      <w:r w:rsidRPr="003165F9">
        <w:rPr>
          <w:rFonts w:ascii="华文细黑" w:eastAsia="华文细黑" w:hAnsi="华文细黑" w:cs="Arial" w:hint="eastAsia"/>
          <w:sz w:val="18"/>
          <w:szCs w:val="18"/>
        </w:rPr>
        <w:t>单位：元/平方米</w:t>
      </w:r>
    </w:p>
    <w:p w14:paraId="3AE1F67A" w14:textId="578F7F2D" w:rsidR="00CA14A8" w:rsidRPr="00175226" w:rsidRDefault="00BE7B0F"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lastRenderedPageBreak/>
        <w:t>4</w:t>
      </w:r>
      <w:r w:rsidR="00EC53E1">
        <w:rPr>
          <w:rFonts w:cs="Arial" w:hint="eastAsia"/>
          <w:sz w:val="21"/>
          <w:szCs w:val="21"/>
        </w:rPr>
        <w:t>）</w:t>
      </w:r>
      <w:r w:rsidR="00CA14A8" w:rsidRPr="00175226">
        <w:rPr>
          <w:rFonts w:cs="Arial" w:hint="eastAsia"/>
          <w:sz w:val="21"/>
          <w:szCs w:val="21"/>
        </w:rPr>
        <w:t>编制因素修正及调整系数表</w:t>
      </w:r>
    </w:p>
    <w:p w14:paraId="09B97F7D" w14:textId="77777777" w:rsidR="00CA14A8" w:rsidRPr="00175226" w:rsidRDefault="00CA14A8" w:rsidP="00324605">
      <w:pPr>
        <w:widowControl w:val="0"/>
        <w:overflowPunct w:val="0"/>
        <w:adjustRightInd w:val="0"/>
        <w:snapToGrid w:val="0"/>
        <w:spacing w:line="480" w:lineRule="auto"/>
        <w:ind w:firstLineChars="200" w:firstLine="420"/>
        <w:jc w:val="both"/>
        <w:rPr>
          <w:rFonts w:cs="Arial"/>
          <w:sz w:val="21"/>
          <w:szCs w:val="21"/>
        </w:rPr>
      </w:pPr>
      <w:r w:rsidRPr="00175226">
        <w:rPr>
          <w:rFonts w:cs="Arial" w:hint="eastAsia"/>
          <w:sz w:val="21"/>
          <w:szCs w:val="21"/>
        </w:rPr>
        <w:t>各因素条件指数确定说明如下：</w:t>
      </w:r>
    </w:p>
    <w:p w14:paraId="2C5C97BB" w14:textId="77777777" w:rsidR="00CA14A8" w:rsidRPr="00175226" w:rsidRDefault="003842FC"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A</w:t>
      </w:r>
      <w:r>
        <w:rPr>
          <w:rFonts w:cs="Arial"/>
          <w:sz w:val="21"/>
          <w:szCs w:val="21"/>
        </w:rPr>
        <w:t>.</w:t>
      </w:r>
      <w:r w:rsidR="00CA14A8" w:rsidRPr="00175226">
        <w:rPr>
          <w:rFonts w:cs="Arial" w:hint="eastAsia"/>
          <w:sz w:val="21"/>
          <w:szCs w:val="21"/>
        </w:rPr>
        <w:t>交易情况修正指数的确定</w:t>
      </w:r>
    </w:p>
    <w:p w14:paraId="7735B90C" w14:textId="77777777" w:rsidR="00CA14A8" w:rsidRPr="005019DC" w:rsidRDefault="003165F9"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sz w:val="21"/>
          <w:szCs w:val="21"/>
        </w:rPr>
        <w:t>各</w:t>
      </w:r>
      <w:r w:rsidR="00CA14A8" w:rsidRPr="00175226">
        <w:rPr>
          <w:rFonts w:cs="Arial" w:hint="eastAsia"/>
          <w:sz w:val="21"/>
          <w:szCs w:val="21"/>
        </w:rPr>
        <w:t>案</w:t>
      </w:r>
      <w:r w:rsidR="00CA14A8" w:rsidRPr="005019DC">
        <w:rPr>
          <w:rFonts w:cs="Arial" w:hint="eastAsia"/>
          <w:color w:val="000000"/>
          <w:sz w:val="21"/>
          <w:szCs w:val="21"/>
        </w:rPr>
        <w:t>例交易情况相同，均为正常交易，修正系数为</w:t>
      </w:r>
      <w:r w:rsidR="00CA14A8" w:rsidRPr="00D21064">
        <w:rPr>
          <w:rFonts w:ascii="Arial" w:hAnsi="Arial" w:cs="Arial"/>
          <w:color w:val="000000"/>
          <w:sz w:val="21"/>
          <w:szCs w:val="21"/>
        </w:rPr>
        <w:t>100</w:t>
      </w:r>
      <w:r w:rsidR="00CA14A8" w:rsidRPr="005019DC">
        <w:rPr>
          <w:rFonts w:cs="Arial" w:hint="eastAsia"/>
          <w:color w:val="000000"/>
          <w:sz w:val="21"/>
          <w:szCs w:val="21"/>
        </w:rPr>
        <w:t>。</w:t>
      </w:r>
    </w:p>
    <w:p w14:paraId="6308F293" w14:textId="77777777" w:rsidR="00CA14A8" w:rsidRDefault="003842FC" w:rsidP="00324605">
      <w:pPr>
        <w:widowControl w:val="0"/>
        <w:overflowPunct w:val="0"/>
        <w:adjustRightInd w:val="0"/>
        <w:snapToGrid w:val="0"/>
        <w:spacing w:line="480" w:lineRule="auto"/>
        <w:ind w:firstLineChars="200" w:firstLine="420"/>
        <w:jc w:val="both"/>
        <w:rPr>
          <w:rFonts w:cs="Arial"/>
          <w:color w:val="000000"/>
          <w:sz w:val="21"/>
          <w:szCs w:val="21"/>
        </w:rPr>
      </w:pPr>
      <w:r w:rsidRPr="00D21064">
        <w:rPr>
          <w:rFonts w:ascii="Arial" w:hAnsi="Arial" w:cs="Arial" w:hint="eastAsia"/>
          <w:color w:val="000000"/>
          <w:sz w:val="21"/>
          <w:szCs w:val="21"/>
        </w:rPr>
        <w:t>B</w:t>
      </w:r>
      <w:r w:rsidRPr="005019DC">
        <w:rPr>
          <w:rFonts w:cs="Arial"/>
          <w:color w:val="000000"/>
          <w:sz w:val="21"/>
          <w:szCs w:val="21"/>
        </w:rPr>
        <w:t>.</w:t>
      </w:r>
      <w:r w:rsidR="00CA14A8" w:rsidRPr="005019DC">
        <w:rPr>
          <w:rFonts w:cs="Arial" w:hint="eastAsia"/>
          <w:color w:val="000000"/>
          <w:sz w:val="21"/>
          <w:szCs w:val="21"/>
        </w:rPr>
        <w:t>市场状况调整</w:t>
      </w:r>
    </w:p>
    <w:p w14:paraId="05206565" w14:textId="77777777" w:rsidR="00456454" w:rsidRDefault="00EC2BC2" w:rsidP="00456454">
      <w:pPr>
        <w:widowControl w:val="0"/>
        <w:overflowPunct w:val="0"/>
        <w:adjustRightInd w:val="0"/>
        <w:snapToGrid w:val="0"/>
        <w:jc w:val="center"/>
        <w:rPr>
          <w:rFonts w:ascii="华文细黑" w:eastAsia="华文细黑" w:hAnsi="华文细黑" w:cs="Arial"/>
          <w:sz w:val="18"/>
          <w:szCs w:val="18"/>
        </w:rPr>
      </w:pPr>
      <w:r>
        <w:rPr>
          <w:noProof/>
        </w:rPr>
        <w:drawing>
          <wp:inline distT="0" distB="0" distL="0" distR="0" wp14:anchorId="2BDDC26F" wp14:editId="71C1371B">
            <wp:extent cx="5904000" cy="2870000"/>
            <wp:effectExtent l="0" t="0" r="190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04000" cy="2870000"/>
                    </a:xfrm>
                    <a:prstGeom prst="rect">
                      <a:avLst/>
                    </a:prstGeom>
                  </pic:spPr>
                </pic:pic>
              </a:graphicData>
            </a:graphic>
          </wp:inline>
        </w:drawing>
      </w:r>
    </w:p>
    <w:p w14:paraId="2F93FF88" w14:textId="1C6C02F8" w:rsidR="00DB04FA" w:rsidRDefault="00DB04FA" w:rsidP="00456454">
      <w:pPr>
        <w:widowControl w:val="0"/>
        <w:overflowPunct w:val="0"/>
        <w:adjustRightInd w:val="0"/>
        <w:snapToGrid w:val="0"/>
        <w:jc w:val="both"/>
        <w:rPr>
          <w:rFonts w:ascii="华文细黑" w:eastAsia="华文细黑" w:hAnsi="华文细黑" w:cs="Arial"/>
          <w:sz w:val="18"/>
          <w:szCs w:val="18"/>
        </w:rPr>
      </w:pPr>
      <w:r w:rsidRPr="00456454">
        <w:rPr>
          <w:rFonts w:ascii="华文细黑" w:eastAsia="华文细黑" w:hAnsi="华文细黑" w:cs="Arial" w:hint="eastAsia"/>
          <w:sz w:val="18"/>
          <w:szCs w:val="18"/>
        </w:rPr>
        <w:t>数据来源：北京市统计局、国家统计局北京调查总队网站</w:t>
      </w:r>
    </w:p>
    <w:p w14:paraId="76BA96D1" w14:textId="77777777" w:rsidR="00456454" w:rsidRPr="00456454" w:rsidRDefault="00456454" w:rsidP="00456454">
      <w:pPr>
        <w:widowControl w:val="0"/>
        <w:overflowPunct w:val="0"/>
        <w:adjustRightInd w:val="0"/>
        <w:snapToGrid w:val="0"/>
        <w:jc w:val="both"/>
        <w:rPr>
          <w:rFonts w:ascii="华文细黑" w:eastAsia="华文细黑" w:hAnsi="华文细黑" w:cs="Arial"/>
          <w:sz w:val="18"/>
          <w:szCs w:val="18"/>
        </w:rPr>
      </w:pPr>
    </w:p>
    <w:p w14:paraId="694EDCEC" w14:textId="01C75E30" w:rsidR="00BD0C6E" w:rsidRPr="005019DC" w:rsidRDefault="00BD0C6E" w:rsidP="00324605">
      <w:pPr>
        <w:widowControl w:val="0"/>
        <w:overflowPunct w:val="0"/>
        <w:adjustRightInd w:val="0"/>
        <w:snapToGrid w:val="0"/>
        <w:spacing w:line="480" w:lineRule="auto"/>
        <w:ind w:firstLineChars="200" w:firstLine="420"/>
        <w:jc w:val="both"/>
        <w:rPr>
          <w:rFonts w:cs="Arial"/>
          <w:color w:val="000000"/>
          <w:sz w:val="21"/>
          <w:szCs w:val="21"/>
        </w:rPr>
      </w:pPr>
      <w:r w:rsidRPr="00E11AC8">
        <w:rPr>
          <w:rFonts w:cs="Arial" w:hint="eastAsia"/>
          <w:color w:val="000000"/>
          <w:sz w:val="21"/>
          <w:szCs w:val="21"/>
        </w:rPr>
        <w:t>根据</w:t>
      </w:r>
      <w:r w:rsidR="00DB04FA">
        <w:rPr>
          <w:rFonts w:cs="Arial" w:hint="eastAsia"/>
          <w:color w:val="000000"/>
          <w:sz w:val="21"/>
          <w:szCs w:val="21"/>
        </w:rPr>
        <w:t>国家统计局、</w:t>
      </w:r>
      <w:r w:rsidRPr="00E11AC8">
        <w:rPr>
          <w:rFonts w:cs="Arial" w:hint="eastAsia"/>
          <w:color w:val="000000"/>
          <w:sz w:val="21"/>
          <w:szCs w:val="21"/>
        </w:rPr>
        <w:t>北京市统计局、国家统计局北京调查总队网站公布的</w:t>
      </w:r>
      <w:r w:rsidRPr="00E11AC8">
        <w:rPr>
          <w:rFonts w:ascii="Arial" w:hAnsi="Arial" w:cs="Arial"/>
          <w:color w:val="000000"/>
          <w:sz w:val="21"/>
          <w:szCs w:val="21"/>
        </w:rPr>
        <w:t>90</w:t>
      </w:r>
      <w:r w:rsidRPr="00E11AC8">
        <w:rPr>
          <w:rFonts w:cs="Arial"/>
          <w:color w:val="000000"/>
          <w:sz w:val="21"/>
          <w:szCs w:val="21"/>
        </w:rPr>
        <w:t>平方米及以下</w:t>
      </w:r>
      <w:proofErr w:type="gramStart"/>
      <w:r w:rsidRPr="00E11AC8">
        <w:rPr>
          <w:rFonts w:cs="Arial"/>
          <w:color w:val="000000"/>
          <w:sz w:val="21"/>
          <w:szCs w:val="21"/>
        </w:rPr>
        <w:t>二手住宅</w:t>
      </w:r>
      <w:proofErr w:type="gramEnd"/>
      <w:r w:rsidRPr="00E11AC8">
        <w:rPr>
          <w:rFonts w:cs="Arial"/>
          <w:color w:val="000000"/>
          <w:sz w:val="21"/>
          <w:szCs w:val="21"/>
        </w:rPr>
        <w:t>销售价格指数</w:t>
      </w:r>
      <w:r w:rsidR="00DB04FA">
        <w:rPr>
          <w:rFonts w:cs="Arial" w:hint="eastAsia"/>
          <w:color w:val="000000"/>
          <w:sz w:val="21"/>
          <w:szCs w:val="21"/>
        </w:rPr>
        <w:t>整理</w:t>
      </w:r>
      <w:r w:rsidRPr="00E11AC8">
        <w:rPr>
          <w:rFonts w:cs="Arial" w:hint="eastAsia"/>
          <w:color w:val="000000"/>
          <w:sz w:val="21"/>
          <w:szCs w:val="21"/>
        </w:rPr>
        <w:t>，以</w:t>
      </w:r>
      <w:r w:rsidR="00DF5CE6" w:rsidRPr="00E11AC8">
        <w:rPr>
          <w:rFonts w:ascii="Arial" w:hAnsi="Arial" w:cs="Arial"/>
          <w:color w:val="000000"/>
          <w:sz w:val="21"/>
          <w:szCs w:val="21"/>
        </w:rPr>
        <w:t>202</w:t>
      </w:r>
      <w:r w:rsidR="00F75B2F" w:rsidRPr="00E11AC8">
        <w:rPr>
          <w:rFonts w:ascii="Arial" w:hAnsi="Arial" w:cs="Arial" w:hint="eastAsia"/>
          <w:color w:val="000000"/>
          <w:sz w:val="21"/>
          <w:szCs w:val="21"/>
        </w:rPr>
        <w:t>3</w:t>
      </w:r>
      <w:r w:rsidR="00DF5CE6" w:rsidRPr="00E11AC8">
        <w:rPr>
          <w:rFonts w:cs="Arial"/>
          <w:color w:val="000000"/>
          <w:sz w:val="21"/>
          <w:szCs w:val="21"/>
        </w:rPr>
        <w:t>年</w:t>
      </w:r>
      <w:r w:rsidR="00DE4CA7" w:rsidRPr="00E11AC8">
        <w:rPr>
          <w:rFonts w:ascii="Arial" w:hAnsi="Arial" w:cs="Arial" w:hint="eastAsia"/>
          <w:color w:val="000000"/>
          <w:sz w:val="21"/>
          <w:szCs w:val="21"/>
        </w:rPr>
        <w:t>10</w:t>
      </w:r>
      <w:r w:rsidRPr="00E11AC8">
        <w:rPr>
          <w:rFonts w:cs="Arial"/>
          <w:color w:val="000000"/>
          <w:sz w:val="21"/>
          <w:szCs w:val="21"/>
        </w:rPr>
        <w:t>月份为</w:t>
      </w:r>
      <w:r w:rsidRPr="00E11AC8">
        <w:rPr>
          <w:rFonts w:ascii="Arial" w:hAnsi="Arial" w:cs="Arial"/>
          <w:color w:val="000000"/>
          <w:sz w:val="21"/>
          <w:szCs w:val="21"/>
        </w:rPr>
        <w:t>100</w:t>
      </w:r>
      <w:r w:rsidRPr="00E11AC8">
        <w:rPr>
          <w:rFonts w:cs="Arial"/>
          <w:color w:val="000000"/>
          <w:sz w:val="21"/>
          <w:szCs w:val="21"/>
        </w:rPr>
        <w:t>，确定各</w:t>
      </w:r>
      <w:r w:rsidRPr="00E11AC8">
        <w:rPr>
          <w:rFonts w:cs="Arial" w:hint="eastAsia"/>
          <w:color w:val="000000"/>
          <w:sz w:val="21"/>
          <w:szCs w:val="21"/>
        </w:rPr>
        <w:t>月份市场状况的因素指数。</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4649"/>
        <w:gridCol w:w="4650"/>
      </w:tblGrid>
      <w:tr w:rsidR="00EC53E1" w:rsidRPr="005019DC" w14:paraId="69F393A9" w14:textId="77777777" w:rsidTr="00547F4C">
        <w:trPr>
          <w:trHeight w:val="283"/>
          <w:tblHeader/>
          <w:jc w:val="center"/>
        </w:trPr>
        <w:tc>
          <w:tcPr>
            <w:tcW w:w="4649" w:type="dxa"/>
            <w:shd w:val="clear" w:color="auto" w:fill="auto"/>
            <w:vAlign w:val="center"/>
          </w:tcPr>
          <w:p w14:paraId="117E3CAD" w14:textId="77777777" w:rsidR="00EC53E1" w:rsidRPr="005019DC" w:rsidRDefault="00EC53E1" w:rsidP="00547F4C">
            <w:pPr>
              <w:overflowPunct w:val="0"/>
              <w:adjustRightInd w:val="0"/>
              <w:snapToGrid w:val="0"/>
              <w:spacing w:line="0" w:lineRule="atLeast"/>
              <w:jc w:val="both"/>
              <w:rPr>
                <w:color w:val="000000"/>
                <w:sz w:val="18"/>
                <w:szCs w:val="18"/>
              </w:rPr>
            </w:pPr>
            <w:r w:rsidRPr="005019DC">
              <w:rPr>
                <w:rFonts w:hint="eastAsia"/>
                <w:color w:val="000000"/>
                <w:sz w:val="18"/>
                <w:szCs w:val="18"/>
              </w:rPr>
              <w:t>时间</w:t>
            </w:r>
          </w:p>
        </w:tc>
        <w:tc>
          <w:tcPr>
            <w:tcW w:w="4650" w:type="dxa"/>
            <w:shd w:val="clear" w:color="auto" w:fill="auto"/>
            <w:vAlign w:val="center"/>
          </w:tcPr>
          <w:p w14:paraId="32EA84C0" w14:textId="77777777" w:rsidR="00EC53E1" w:rsidRPr="005019DC" w:rsidRDefault="00EC53E1" w:rsidP="00547F4C">
            <w:pPr>
              <w:overflowPunct w:val="0"/>
              <w:adjustRightInd w:val="0"/>
              <w:snapToGrid w:val="0"/>
              <w:spacing w:line="0" w:lineRule="atLeast"/>
              <w:jc w:val="both"/>
              <w:rPr>
                <w:rFonts w:cs="Arial"/>
                <w:color w:val="000000"/>
                <w:sz w:val="18"/>
                <w:szCs w:val="18"/>
              </w:rPr>
            </w:pPr>
            <w:r w:rsidRPr="00D21064">
              <w:rPr>
                <w:rFonts w:ascii="Arial" w:hAnsi="Arial" w:cs="Arial"/>
                <w:color w:val="000000"/>
                <w:sz w:val="18"/>
                <w:szCs w:val="18"/>
              </w:rPr>
              <w:t>90</w:t>
            </w:r>
            <w:r w:rsidRPr="005019DC">
              <w:rPr>
                <w:rFonts w:cs="Arial"/>
                <w:color w:val="000000"/>
                <w:sz w:val="18"/>
                <w:szCs w:val="18"/>
              </w:rPr>
              <w:t>平方米及以下</w:t>
            </w:r>
            <w:proofErr w:type="gramStart"/>
            <w:r w:rsidRPr="005019DC">
              <w:rPr>
                <w:rFonts w:cs="Arial"/>
                <w:color w:val="000000"/>
                <w:sz w:val="18"/>
                <w:szCs w:val="18"/>
              </w:rPr>
              <w:t>二手住宅</w:t>
            </w:r>
            <w:proofErr w:type="gramEnd"/>
            <w:r w:rsidRPr="005019DC">
              <w:rPr>
                <w:rFonts w:cs="Arial"/>
                <w:color w:val="000000"/>
                <w:sz w:val="18"/>
                <w:szCs w:val="18"/>
              </w:rPr>
              <w:t>销售价格指数</w:t>
            </w:r>
          </w:p>
        </w:tc>
      </w:tr>
      <w:tr w:rsidR="00613255" w:rsidRPr="005019DC" w14:paraId="6FFE65C0" w14:textId="77777777" w:rsidTr="00E11AC8">
        <w:trPr>
          <w:trHeight w:val="283"/>
          <w:jc w:val="center"/>
        </w:trPr>
        <w:tc>
          <w:tcPr>
            <w:tcW w:w="4649" w:type="dxa"/>
            <w:shd w:val="clear" w:color="auto" w:fill="auto"/>
            <w:vAlign w:val="center"/>
          </w:tcPr>
          <w:p w14:paraId="4074B966"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2</w:t>
            </w:r>
            <w:r w:rsidRPr="005019DC">
              <w:rPr>
                <w:rFonts w:hint="eastAsia"/>
                <w:color w:val="000000"/>
                <w:sz w:val="18"/>
                <w:szCs w:val="18"/>
              </w:rPr>
              <w:t>年</w:t>
            </w:r>
            <w:r w:rsidRPr="00D21064">
              <w:rPr>
                <w:rFonts w:ascii="Arial" w:hAnsi="Arial" w:hint="eastAsia"/>
                <w:color w:val="000000"/>
                <w:sz w:val="18"/>
                <w:szCs w:val="18"/>
              </w:rPr>
              <w:t>10</w:t>
            </w:r>
            <w:r w:rsidRPr="005019DC">
              <w:rPr>
                <w:rFonts w:hint="eastAsia"/>
                <w:color w:val="000000"/>
                <w:sz w:val="18"/>
                <w:szCs w:val="18"/>
              </w:rPr>
              <w:t>月</w:t>
            </w:r>
          </w:p>
        </w:tc>
        <w:tc>
          <w:tcPr>
            <w:tcW w:w="4650" w:type="dxa"/>
            <w:shd w:val="clear" w:color="auto" w:fill="auto"/>
            <w:vAlign w:val="center"/>
          </w:tcPr>
          <w:p w14:paraId="58F95352" w14:textId="077F8497"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98.9356</w:t>
            </w:r>
          </w:p>
        </w:tc>
      </w:tr>
      <w:tr w:rsidR="00613255" w:rsidRPr="005019DC" w14:paraId="690EE225" w14:textId="77777777" w:rsidTr="00E11AC8">
        <w:trPr>
          <w:trHeight w:val="283"/>
          <w:jc w:val="center"/>
        </w:trPr>
        <w:tc>
          <w:tcPr>
            <w:tcW w:w="4649" w:type="dxa"/>
            <w:shd w:val="clear" w:color="auto" w:fill="auto"/>
            <w:vAlign w:val="center"/>
          </w:tcPr>
          <w:p w14:paraId="0D926559"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2</w:t>
            </w:r>
            <w:r w:rsidRPr="005019DC">
              <w:rPr>
                <w:rFonts w:hint="eastAsia"/>
                <w:color w:val="000000"/>
                <w:sz w:val="18"/>
                <w:szCs w:val="18"/>
              </w:rPr>
              <w:t>年</w:t>
            </w:r>
            <w:r w:rsidRPr="00D21064">
              <w:rPr>
                <w:rFonts w:ascii="Arial" w:hAnsi="Arial" w:hint="eastAsia"/>
                <w:color w:val="000000"/>
                <w:sz w:val="18"/>
                <w:szCs w:val="18"/>
              </w:rPr>
              <w:t>11</w:t>
            </w:r>
            <w:r w:rsidRPr="005019DC">
              <w:rPr>
                <w:rFonts w:hint="eastAsia"/>
                <w:color w:val="000000"/>
                <w:sz w:val="18"/>
                <w:szCs w:val="18"/>
              </w:rPr>
              <w:t>月</w:t>
            </w:r>
          </w:p>
        </w:tc>
        <w:tc>
          <w:tcPr>
            <w:tcW w:w="4650" w:type="dxa"/>
            <w:shd w:val="clear" w:color="auto" w:fill="auto"/>
            <w:vAlign w:val="center"/>
          </w:tcPr>
          <w:p w14:paraId="4446BEB4" w14:textId="7396B7CC"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98.4409</w:t>
            </w:r>
          </w:p>
        </w:tc>
      </w:tr>
      <w:tr w:rsidR="00613255" w:rsidRPr="005019DC" w14:paraId="5547D9E1" w14:textId="77777777" w:rsidTr="00E11AC8">
        <w:trPr>
          <w:trHeight w:val="283"/>
          <w:jc w:val="center"/>
        </w:trPr>
        <w:tc>
          <w:tcPr>
            <w:tcW w:w="4649" w:type="dxa"/>
            <w:shd w:val="clear" w:color="auto" w:fill="auto"/>
            <w:vAlign w:val="center"/>
          </w:tcPr>
          <w:p w14:paraId="7B068EB6"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2</w:t>
            </w:r>
            <w:r w:rsidRPr="005019DC">
              <w:rPr>
                <w:rFonts w:hint="eastAsia"/>
                <w:color w:val="000000"/>
                <w:sz w:val="18"/>
                <w:szCs w:val="18"/>
              </w:rPr>
              <w:t>年</w:t>
            </w:r>
            <w:r w:rsidRPr="00D21064">
              <w:rPr>
                <w:rFonts w:ascii="Arial" w:hAnsi="Arial" w:hint="eastAsia"/>
                <w:color w:val="000000"/>
                <w:sz w:val="18"/>
                <w:szCs w:val="18"/>
              </w:rPr>
              <w:t>12</w:t>
            </w:r>
            <w:r w:rsidRPr="005019DC">
              <w:rPr>
                <w:rFonts w:hint="eastAsia"/>
                <w:color w:val="000000"/>
                <w:sz w:val="18"/>
                <w:szCs w:val="18"/>
              </w:rPr>
              <w:t>月</w:t>
            </w:r>
          </w:p>
        </w:tc>
        <w:tc>
          <w:tcPr>
            <w:tcW w:w="4650" w:type="dxa"/>
            <w:shd w:val="clear" w:color="auto" w:fill="auto"/>
            <w:vAlign w:val="center"/>
          </w:tcPr>
          <w:p w14:paraId="459DE430" w14:textId="7D57D247"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98.1456</w:t>
            </w:r>
          </w:p>
        </w:tc>
      </w:tr>
      <w:tr w:rsidR="00613255" w:rsidRPr="005019DC" w14:paraId="15128164" w14:textId="77777777" w:rsidTr="00E11AC8">
        <w:trPr>
          <w:trHeight w:val="283"/>
          <w:jc w:val="center"/>
        </w:trPr>
        <w:tc>
          <w:tcPr>
            <w:tcW w:w="4649" w:type="dxa"/>
            <w:shd w:val="clear" w:color="auto" w:fill="auto"/>
            <w:vAlign w:val="center"/>
          </w:tcPr>
          <w:p w14:paraId="407E81C7"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3</w:t>
            </w:r>
            <w:r w:rsidRPr="005019DC">
              <w:rPr>
                <w:rFonts w:hint="eastAsia"/>
                <w:color w:val="000000"/>
                <w:sz w:val="18"/>
                <w:szCs w:val="18"/>
              </w:rPr>
              <w:t>年</w:t>
            </w:r>
            <w:r w:rsidRPr="00D21064">
              <w:rPr>
                <w:rFonts w:ascii="Arial" w:hAnsi="Arial" w:hint="eastAsia"/>
                <w:color w:val="000000"/>
                <w:sz w:val="18"/>
                <w:szCs w:val="18"/>
              </w:rPr>
              <w:t>1</w:t>
            </w:r>
            <w:r w:rsidRPr="005019DC">
              <w:rPr>
                <w:rFonts w:hint="eastAsia"/>
                <w:color w:val="000000"/>
                <w:sz w:val="18"/>
                <w:szCs w:val="18"/>
              </w:rPr>
              <w:t>月</w:t>
            </w:r>
          </w:p>
        </w:tc>
        <w:tc>
          <w:tcPr>
            <w:tcW w:w="4650" w:type="dxa"/>
            <w:shd w:val="clear" w:color="auto" w:fill="auto"/>
            <w:vAlign w:val="center"/>
          </w:tcPr>
          <w:p w14:paraId="50457E7E" w14:textId="64E1CB65"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99.2252</w:t>
            </w:r>
          </w:p>
        </w:tc>
      </w:tr>
      <w:tr w:rsidR="00613255" w:rsidRPr="005019DC" w14:paraId="5B4E7B0F" w14:textId="77777777" w:rsidTr="00E11AC8">
        <w:trPr>
          <w:trHeight w:val="283"/>
          <w:jc w:val="center"/>
        </w:trPr>
        <w:tc>
          <w:tcPr>
            <w:tcW w:w="4649" w:type="dxa"/>
            <w:shd w:val="clear" w:color="auto" w:fill="auto"/>
            <w:vAlign w:val="center"/>
          </w:tcPr>
          <w:p w14:paraId="01FA9619"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3</w:t>
            </w:r>
            <w:r w:rsidRPr="005019DC">
              <w:rPr>
                <w:rFonts w:hint="eastAsia"/>
                <w:color w:val="000000"/>
                <w:sz w:val="18"/>
                <w:szCs w:val="18"/>
              </w:rPr>
              <w:t>年</w:t>
            </w:r>
            <w:r w:rsidRPr="00D21064">
              <w:rPr>
                <w:rFonts w:ascii="Arial" w:hAnsi="Arial" w:hint="eastAsia"/>
                <w:color w:val="000000"/>
                <w:sz w:val="18"/>
                <w:szCs w:val="18"/>
              </w:rPr>
              <w:t>2</w:t>
            </w:r>
            <w:r w:rsidRPr="005019DC">
              <w:rPr>
                <w:rFonts w:hint="eastAsia"/>
                <w:color w:val="000000"/>
                <w:sz w:val="18"/>
                <w:szCs w:val="18"/>
              </w:rPr>
              <w:t>月</w:t>
            </w:r>
          </w:p>
        </w:tc>
        <w:tc>
          <w:tcPr>
            <w:tcW w:w="4650" w:type="dxa"/>
            <w:shd w:val="clear" w:color="auto" w:fill="auto"/>
            <w:vAlign w:val="center"/>
          </w:tcPr>
          <w:p w14:paraId="055CFC7A" w14:textId="7E13C5F0"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100.3167</w:t>
            </w:r>
          </w:p>
        </w:tc>
      </w:tr>
      <w:tr w:rsidR="00613255" w:rsidRPr="005019DC" w14:paraId="7CD00BF3" w14:textId="77777777" w:rsidTr="00E11AC8">
        <w:trPr>
          <w:trHeight w:val="283"/>
          <w:jc w:val="center"/>
        </w:trPr>
        <w:tc>
          <w:tcPr>
            <w:tcW w:w="4649" w:type="dxa"/>
            <w:shd w:val="clear" w:color="auto" w:fill="auto"/>
            <w:vAlign w:val="center"/>
          </w:tcPr>
          <w:p w14:paraId="6CD3DBC3"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3</w:t>
            </w:r>
            <w:r w:rsidRPr="005019DC">
              <w:rPr>
                <w:rFonts w:hint="eastAsia"/>
                <w:color w:val="000000"/>
                <w:sz w:val="18"/>
                <w:szCs w:val="18"/>
              </w:rPr>
              <w:t>年</w:t>
            </w:r>
            <w:r w:rsidRPr="00D21064">
              <w:rPr>
                <w:rFonts w:ascii="Arial" w:hAnsi="Arial" w:hint="eastAsia"/>
                <w:color w:val="000000"/>
                <w:sz w:val="18"/>
                <w:szCs w:val="18"/>
              </w:rPr>
              <w:t>3</w:t>
            </w:r>
            <w:r w:rsidRPr="005019DC">
              <w:rPr>
                <w:rFonts w:hint="eastAsia"/>
                <w:color w:val="000000"/>
                <w:sz w:val="18"/>
                <w:szCs w:val="18"/>
              </w:rPr>
              <w:t>月</w:t>
            </w:r>
          </w:p>
        </w:tc>
        <w:tc>
          <w:tcPr>
            <w:tcW w:w="4650" w:type="dxa"/>
            <w:shd w:val="clear" w:color="auto" w:fill="auto"/>
            <w:vAlign w:val="center"/>
          </w:tcPr>
          <w:p w14:paraId="16A2C0ED" w14:textId="51BCD38B"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101.0189</w:t>
            </w:r>
          </w:p>
        </w:tc>
      </w:tr>
      <w:tr w:rsidR="00613255" w:rsidRPr="005019DC" w14:paraId="32E620A0" w14:textId="77777777" w:rsidTr="00E11AC8">
        <w:trPr>
          <w:trHeight w:val="283"/>
          <w:jc w:val="center"/>
        </w:trPr>
        <w:tc>
          <w:tcPr>
            <w:tcW w:w="4649" w:type="dxa"/>
            <w:shd w:val="clear" w:color="auto" w:fill="auto"/>
            <w:vAlign w:val="center"/>
          </w:tcPr>
          <w:p w14:paraId="546770E6" w14:textId="77777777" w:rsidR="00613255" w:rsidRPr="00A2457C" w:rsidRDefault="00613255" w:rsidP="00613255">
            <w:pPr>
              <w:overflowPunct w:val="0"/>
              <w:adjustRightInd w:val="0"/>
              <w:snapToGrid w:val="0"/>
              <w:spacing w:line="0" w:lineRule="atLeast"/>
              <w:jc w:val="both"/>
              <w:rPr>
                <w:rFonts w:ascii="Arial" w:hAnsi="Arial"/>
                <w:color w:val="000000"/>
                <w:sz w:val="18"/>
                <w:szCs w:val="18"/>
              </w:rPr>
            </w:pPr>
            <w:r w:rsidRPr="00D21064">
              <w:rPr>
                <w:rFonts w:ascii="Arial" w:hAnsi="Arial"/>
                <w:color w:val="000000"/>
                <w:sz w:val="18"/>
                <w:szCs w:val="18"/>
              </w:rPr>
              <w:t>202</w:t>
            </w:r>
            <w:r w:rsidRPr="00D21064">
              <w:rPr>
                <w:rFonts w:ascii="Arial" w:hAnsi="Arial" w:hint="eastAsia"/>
                <w:color w:val="000000"/>
                <w:sz w:val="18"/>
                <w:szCs w:val="18"/>
              </w:rPr>
              <w:t>3</w:t>
            </w:r>
            <w:r w:rsidRPr="005019DC">
              <w:rPr>
                <w:rFonts w:hint="eastAsia"/>
                <w:color w:val="000000"/>
                <w:sz w:val="18"/>
                <w:szCs w:val="18"/>
              </w:rPr>
              <w:t>年</w:t>
            </w:r>
            <w:r w:rsidRPr="00D21064">
              <w:rPr>
                <w:rFonts w:ascii="Arial" w:hAnsi="Arial" w:hint="eastAsia"/>
                <w:color w:val="000000"/>
                <w:sz w:val="18"/>
                <w:szCs w:val="18"/>
              </w:rPr>
              <w:t>4</w:t>
            </w:r>
            <w:r w:rsidRPr="005019DC">
              <w:rPr>
                <w:rFonts w:hint="eastAsia"/>
                <w:color w:val="000000"/>
                <w:sz w:val="18"/>
                <w:szCs w:val="18"/>
              </w:rPr>
              <w:t>月</w:t>
            </w:r>
          </w:p>
        </w:tc>
        <w:tc>
          <w:tcPr>
            <w:tcW w:w="4650" w:type="dxa"/>
            <w:shd w:val="clear" w:color="auto" w:fill="auto"/>
            <w:vAlign w:val="center"/>
          </w:tcPr>
          <w:p w14:paraId="1F62F88E" w14:textId="77E4F967"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100.9179</w:t>
            </w:r>
          </w:p>
        </w:tc>
      </w:tr>
      <w:tr w:rsidR="00613255" w:rsidRPr="005019DC" w14:paraId="5EB4CF9D" w14:textId="77777777" w:rsidTr="00E11AC8">
        <w:trPr>
          <w:trHeight w:val="283"/>
          <w:jc w:val="center"/>
        </w:trPr>
        <w:tc>
          <w:tcPr>
            <w:tcW w:w="4649" w:type="dxa"/>
            <w:shd w:val="clear" w:color="auto" w:fill="auto"/>
            <w:vAlign w:val="center"/>
          </w:tcPr>
          <w:p w14:paraId="417E6714" w14:textId="77777777" w:rsidR="00613255" w:rsidRPr="005019DC" w:rsidRDefault="00613255" w:rsidP="00613255">
            <w:pPr>
              <w:overflowPunct w:val="0"/>
              <w:adjustRightInd w:val="0"/>
              <w:snapToGrid w:val="0"/>
              <w:spacing w:line="0" w:lineRule="atLeast"/>
              <w:jc w:val="both"/>
              <w:rPr>
                <w:rFonts w:cs="Arial"/>
                <w:color w:val="E36C0A"/>
                <w:sz w:val="18"/>
                <w:szCs w:val="18"/>
              </w:rPr>
            </w:pPr>
            <w:r w:rsidRPr="00D21064">
              <w:rPr>
                <w:rFonts w:ascii="Arial" w:hAnsi="Arial"/>
                <w:color w:val="000000"/>
                <w:sz w:val="18"/>
                <w:szCs w:val="18"/>
              </w:rPr>
              <w:t>2023</w:t>
            </w:r>
            <w:r w:rsidRPr="005019DC">
              <w:rPr>
                <w:rFonts w:hint="eastAsia"/>
                <w:color w:val="000000"/>
                <w:sz w:val="18"/>
                <w:szCs w:val="18"/>
              </w:rPr>
              <w:t>年</w:t>
            </w:r>
            <w:r w:rsidRPr="00D21064">
              <w:rPr>
                <w:rFonts w:ascii="Arial" w:hAnsi="Arial" w:hint="eastAsia"/>
                <w:color w:val="000000"/>
                <w:sz w:val="18"/>
                <w:szCs w:val="18"/>
              </w:rPr>
              <w:t>5</w:t>
            </w:r>
            <w:r w:rsidRPr="005019DC">
              <w:rPr>
                <w:rFonts w:hint="eastAsia"/>
                <w:color w:val="000000"/>
                <w:sz w:val="18"/>
                <w:szCs w:val="18"/>
              </w:rPr>
              <w:t>月</w:t>
            </w:r>
          </w:p>
        </w:tc>
        <w:tc>
          <w:tcPr>
            <w:tcW w:w="4650" w:type="dxa"/>
            <w:shd w:val="clear" w:color="auto" w:fill="auto"/>
            <w:vAlign w:val="center"/>
          </w:tcPr>
          <w:p w14:paraId="294532A6" w14:textId="21EBA0CF"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100.1106</w:t>
            </w:r>
          </w:p>
        </w:tc>
      </w:tr>
      <w:tr w:rsidR="00613255" w:rsidRPr="005019DC" w14:paraId="40C3C0C4" w14:textId="77777777" w:rsidTr="00E11AC8">
        <w:trPr>
          <w:trHeight w:val="283"/>
          <w:jc w:val="center"/>
        </w:trPr>
        <w:tc>
          <w:tcPr>
            <w:tcW w:w="4649" w:type="dxa"/>
            <w:shd w:val="clear" w:color="auto" w:fill="auto"/>
            <w:vAlign w:val="center"/>
          </w:tcPr>
          <w:p w14:paraId="598D948C" w14:textId="77777777" w:rsidR="00613255" w:rsidRPr="005019DC" w:rsidRDefault="00613255" w:rsidP="00613255">
            <w:pPr>
              <w:overflowPunct w:val="0"/>
              <w:adjustRightInd w:val="0"/>
              <w:snapToGrid w:val="0"/>
              <w:spacing w:line="0" w:lineRule="atLeast"/>
              <w:jc w:val="both"/>
              <w:rPr>
                <w:color w:val="000000"/>
                <w:sz w:val="18"/>
                <w:szCs w:val="18"/>
              </w:rPr>
            </w:pPr>
            <w:r w:rsidRPr="00D21064">
              <w:rPr>
                <w:rFonts w:ascii="Arial" w:hAnsi="Arial"/>
                <w:color w:val="000000"/>
                <w:sz w:val="18"/>
                <w:szCs w:val="18"/>
              </w:rPr>
              <w:t>2023</w:t>
            </w:r>
            <w:r w:rsidRPr="005019DC">
              <w:rPr>
                <w:rFonts w:hint="eastAsia"/>
                <w:color w:val="000000"/>
                <w:sz w:val="18"/>
                <w:szCs w:val="18"/>
              </w:rPr>
              <w:t>年</w:t>
            </w:r>
            <w:r w:rsidRPr="00D21064">
              <w:rPr>
                <w:rFonts w:ascii="Arial" w:hAnsi="Arial" w:hint="eastAsia"/>
                <w:color w:val="000000"/>
                <w:sz w:val="18"/>
                <w:szCs w:val="18"/>
              </w:rPr>
              <w:t>6</w:t>
            </w:r>
            <w:r w:rsidRPr="005019DC">
              <w:rPr>
                <w:rFonts w:hint="eastAsia"/>
                <w:color w:val="000000"/>
                <w:sz w:val="18"/>
                <w:szCs w:val="18"/>
              </w:rPr>
              <w:t>月</w:t>
            </w:r>
          </w:p>
        </w:tc>
        <w:tc>
          <w:tcPr>
            <w:tcW w:w="4650" w:type="dxa"/>
            <w:shd w:val="clear" w:color="auto" w:fill="auto"/>
            <w:vAlign w:val="center"/>
          </w:tcPr>
          <w:p w14:paraId="2788A8E2" w14:textId="6F1D0F25"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99.3097</w:t>
            </w:r>
          </w:p>
        </w:tc>
      </w:tr>
      <w:tr w:rsidR="00613255" w:rsidRPr="005019DC" w14:paraId="2BDEB58A" w14:textId="77777777" w:rsidTr="00E11AC8">
        <w:trPr>
          <w:trHeight w:val="283"/>
          <w:jc w:val="center"/>
        </w:trPr>
        <w:tc>
          <w:tcPr>
            <w:tcW w:w="4649" w:type="dxa"/>
            <w:shd w:val="clear" w:color="auto" w:fill="auto"/>
            <w:vAlign w:val="center"/>
          </w:tcPr>
          <w:p w14:paraId="30C6F0CD" w14:textId="77777777" w:rsidR="00613255" w:rsidRPr="005019DC" w:rsidRDefault="00613255" w:rsidP="00613255">
            <w:pPr>
              <w:overflowPunct w:val="0"/>
              <w:adjustRightInd w:val="0"/>
              <w:snapToGrid w:val="0"/>
              <w:spacing w:line="0" w:lineRule="atLeast"/>
              <w:jc w:val="both"/>
              <w:rPr>
                <w:color w:val="000000"/>
                <w:sz w:val="18"/>
                <w:szCs w:val="18"/>
              </w:rPr>
            </w:pPr>
            <w:r w:rsidRPr="00D21064">
              <w:rPr>
                <w:rFonts w:ascii="Arial" w:hAnsi="Arial"/>
                <w:color w:val="000000"/>
                <w:sz w:val="18"/>
                <w:szCs w:val="18"/>
              </w:rPr>
              <w:t>2023</w:t>
            </w:r>
            <w:r w:rsidRPr="005019DC">
              <w:rPr>
                <w:rFonts w:hint="eastAsia"/>
                <w:color w:val="000000"/>
                <w:sz w:val="18"/>
                <w:szCs w:val="18"/>
              </w:rPr>
              <w:t>年</w:t>
            </w:r>
            <w:r w:rsidRPr="00D21064">
              <w:rPr>
                <w:rFonts w:ascii="Arial" w:hAnsi="Arial" w:hint="eastAsia"/>
                <w:color w:val="000000"/>
                <w:sz w:val="18"/>
                <w:szCs w:val="18"/>
              </w:rPr>
              <w:t>7</w:t>
            </w:r>
            <w:r w:rsidRPr="005019DC">
              <w:rPr>
                <w:rFonts w:hint="eastAsia"/>
                <w:color w:val="000000"/>
                <w:sz w:val="18"/>
                <w:szCs w:val="18"/>
              </w:rPr>
              <w:t>月</w:t>
            </w:r>
          </w:p>
        </w:tc>
        <w:tc>
          <w:tcPr>
            <w:tcW w:w="4650" w:type="dxa"/>
            <w:shd w:val="clear" w:color="auto" w:fill="auto"/>
            <w:vAlign w:val="center"/>
          </w:tcPr>
          <w:p w14:paraId="5B10BAE4" w14:textId="13A17A8A"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98.6146</w:t>
            </w:r>
          </w:p>
        </w:tc>
      </w:tr>
      <w:tr w:rsidR="00613255" w:rsidRPr="005019DC" w14:paraId="18FDD87C" w14:textId="77777777" w:rsidTr="00E11AC8">
        <w:trPr>
          <w:trHeight w:val="283"/>
          <w:jc w:val="center"/>
        </w:trPr>
        <w:tc>
          <w:tcPr>
            <w:tcW w:w="4649" w:type="dxa"/>
            <w:shd w:val="clear" w:color="auto" w:fill="auto"/>
            <w:vAlign w:val="center"/>
          </w:tcPr>
          <w:p w14:paraId="19E73A83" w14:textId="77777777" w:rsidR="00613255" w:rsidRPr="005019DC" w:rsidRDefault="00613255" w:rsidP="00613255">
            <w:pPr>
              <w:overflowPunct w:val="0"/>
              <w:adjustRightInd w:val="0"/>
              <w:snapToGrid w:val="0"/>
              <w:spacing w:line="0" w:lineRule="atLeast"/>
              <w:jc w:val="both"/>
              <w:rPr>
                <w:color w:val="000000"/>
                <w:sz w:val="18"/>
                <w:szCs w:val="18"/>
              </w:rPr>
            </w:pPr>
            <w:r w:rsidRPr="00D21064">
              <w:rPr>
                <w:rFonts w:ascii="Arial" w:hAnsi="Arial"/>
                <w:color w:val="000000"/>
                <w:sz w:val="18"/>
                <w:szCs w:val="18"/>
              </w:rPr>
              <w:t>2023</w:t>
            </w:r>
            <w:r w:rsidRPr="005019DC">
              <w:rPr>
                <w:rFonts w:hint="eastAsia"/>
                <w:color w:val="000000"/>
                <w:sz w:val="18"/>
                <w:szCs w:val="18"/>
              </w:rPr>
              <w:t>年</w:t>
            </w:r>
            <w:r w:rsidRPr="00D21064">
              <w:rPr>
                <w:rFonts w:ascii="Arial" w:hAnsi="Arial" w:hint="eastAsia"/>
                <w:color w:val="000000"/>
                <w:sz w:val="18"/>
                <w:szCs w:val="18"/>
              </w:rPr>
              <w:t>8</w:t>
            </w:r>
            <w:r w:rsidRPr="005019DC">
              <w:rPr>
                <w:rFonts w:hint="eastAsia"/>
                <w:color w:val="000000"/>
                <w:sz w:val="18"/>
                <w:szCs w:val="18"/>
              </w:rPr>
              <w:t>月</w:t>
            </w:r>
          </w:p>
        </w:tc>
        <w:tc>
          <w:tcPr>
            <w:tcW w:w="4650" w:type="dxa"/>
            <w:shd w:val="clear" w:color="auto" w:fill="auto"/>
            <w:vAlign w:val="center"/>
          </w:tcPr>
          <w:p w14:paraId="56BC8316" w14:textId="13D27ED6"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99.2063</w:t>
            </w:r>
          </w:p>
        </w:tc>
      </w:tr>
      <w:tr w:rsidR="00613255" w:rsidRPr="005019DC" w14:paraId="6F36EE94" w14:textId="77777777" w:rsidTr="00E11AC8">
        <w:trPr>
          <w:trHeight w:val="283"/>
          <w:jc w:val="center"/>
        </w:trPr>
        <w:tc>
          <w:tcPr>
            <w:tcW w:w="4649" w:type="dxa"/>
            <w:shd w:val="clear" w:color="auto" w:fill="auto"/>
            <w:vAlign w:val="center"/>
          </w:tcPr>
          <w:p w14:paraId="5D66B954" w14:textId="77777777" w:rsidR="00613255" w:rsidRPr="005019DC" w:rsidRDefault="00613255" w:rsidP="00613255">
            <w:pPr>
              <w:overflowPunct w:val="0"/>
              <w:adjustRightInd w:val="0"/>
              <w:snapToGrid w:val="0"/>
              <w:spacing w:line="0" w:lineRule="atLeast"/>
              <w:jc w:val="both"/>
              <w:rPr>
                <w:color w:val="000000"/>
                <w:sz w:val="18"/>
                <w:szCs w:val="18"/>
              </w:rPr>
            </w:pPr>
            <w:r w:rsidRPr="00D21064">
              <w:rPr>
                <w:rFonts w:ascii="Arial" w:hAnsi="Arial"/>
                <w:color w:val="000000"/>
                <w:sz w:val="18"/>
                <w:szCs w:val="18"/>
              </w:rPr>
              <w:lastRenderedPageBreak/>
              <w:t>2023</w:t>
            </w:r>
            <w:r w:rsidRPr="005019DC">
              <w:rPr>
                <w:rFonts w:hint="eastAsia"/>
                <w:color w:val="000000"/>
                <w:sz w:val="18"/>
                <w:szCs w:val="18"/>
              </w:rPr>
              <w:t>年</w:t>
            </w:r>
            <w:r w:rsidRPr="00D21064">
              <w:rPr>
                <w:rFonts w:ascii="Arial" w:hAnsi="Arial" w:hint="eastAsia"/>
                <w:color w:val="000000"/>
                <w:sz w:val="18"/>
                <w:szCs w:val="18"/>
              </w:rPr>
              <w:t>9</w:t>
            </w:r>
            <w:r w:rsidRPr="005019DC">
              <w:rPr>
                <w:rFonts w:hint="eastAsia"/>
                <w:color w:val="000000"/>
                <w:sz w:val="18"/>
                <w:szCs w:val="18"/>
              </w:rPr>
              <w:t>月</w:t>
            </w:r>
          </w:p>
        </w:tc>
        <w:tc>
          <w:tcPr>
            <w:tcW w:w="4650" w:type="dxa"/>
            <w:shd w:val="clear" w:color="auto" w:fill="auto"/>
            <w:vAlign w:val="center"/>
          </w:tcPr>
          <w:p w14:paraId="48E0B2C4" w14:textId="18B0D738"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100</w:t>
            </w:r>
          </w:p>
        </w:tc>
      </w:tr>
      <w:tr w:rsidR="00613255" w:rsidRPr="005019DC" w14:paraId="0599820B" w14:textId="77777777" w:rsidTr="00E11AC8">
        <w:trPr>
          <w:trHeight w:val="283"/>
          <w:jc w:val="center"/>
        </w:trPr>
        <w:tc>
          <w:tcPr>
            <w:tcW w:w="4649" w:type="dxa"/>
            <w:shd w:val="clear" w:color="auto" w:fill="auto"/>
            <w:vAlign w:val="center"/>
          </w:tcPr>
          <w:p w14:paraId="296B9AC1" w14:textId="77777777" w:rsidR="00613255" w:rsidRPr="005019DC" w:rsidRDefault="00613255" w:rsidP="00613255">
            <w:pPr>
              <w:overflowPunct w:val="0"/>
              <w:adjustRightInd w:val="0"/>
              <w:snapToGrid w:val="0"/>
              <w:spacing w:line="0" w:lineRule="atLeast"/>
              <w:jc w:val="both"/>
              <w:rPr>
                <w:color w:val="000000"/>
                <w:sz w:val="18"/>
                <w:szCs w:val="18"/>
              </w:rPr>
            </w:pPr>
            <w:r w:rsidRPr="00D21064">
              <w:rPr>
                <w:rFonts w:ascii="Arial" w:hAnsi="Arial"/>
                <w:color w:val="000000"/>
                <w:sz w:val="18"/>
                <w:szCs w:val="18"/>
              </w:rPr>
              <w:t>2023</w:t>
            </w:r>
            <w:r w:rsidRPr="005019DC">
              <w:rPr>
                <w:rFonts w:hint="eastAsia"/>
                <w:color w:val="000000"/>
                <w:sz w:val="18"/>
                <w:szCs w:val="18"/>
              </w:rPr>
              <w:t>年</w:t>
            </w:r>
            <w:r w:rsidRPr="00D21064">
              <w:rPr>
                <w:rFonts w:ascii="Arial" w:hAnsi="Arial" w:hint="eastAsia"/>
                <w:color w:val="000000"/>
                <w:sz w:val="18"/>
                <w:szCs w:val="18"/>
              </w:rPr>
              <w:t>10</w:t>
            </w:r>
            <w:r w:rsidRPr="005019DC">
              <w:rPr>
                <w:rFonts w:hint="eastAsia"/>
                <w:color w:val="000000"/>
                <w:sz w:val="18"/>
                <w:szCs w:val="18"/>
              </w:rPr>
              <w:t>月</w:t>
            </w:r>
          </w:p>
        </w:tc>
        <w:tc>
          <w:tcPr>
            <w:tcW w:w="4650" w:type="dxa"/>
            <w:shd w:val="clear" w:color="auto" w:fill="auto"/>
            <w:vAlign w:val="center"/>
          </w:tcPr>
          <w:p w14:paraId="201CA2AD" w14:textId="6CC2603F" w:rsidR="00613255" w:rsidRPr="00E11AC8" w:rsidRDefault="00613255" w:rsidP="00613255">
            <w:pPr>
              <w:overflowPunct w:val="0"/>
              <w:adjustRightInd w:val="0"/>
              <w:snapToGrid w:val="0"/>
              <w:spacing w:line="0" w:lineRule="atLeast"/>
              <w:jc w:val="both"/>
              <w:rPr>
                <w:rFonts w:ascii="Arial" w:hAnsi="Arial"/>
                <w:color w:val="000000"/>
                <w:sz w:val="18"/>
                <w:szCs w:val="18"/>
              </w:rPr>
            </w:pPr>
            <w:r w:rsidRPr="00613255">
              <w:rPr>
                <w:rFonts w:ascii="Arial" w:hAnsi="Arial" w:hint="eastAsia"/>
                <w:color w:val="000000"/>
                <w:sz w:val="18"/>
                <w:szCs w:val="18"/>
              </w:rPr>
              <w:t>100</w:t>
            </w:r>
          </w:p>
        </w:tc>
      </w:tr>
    </w:tbl>
    <w:p w14:paraId="6D1EA680" w14:textId="44F7DD67" w:rsidR="00BD0C6E" w:rsidRPr="00324605" w:rsidRDefault="00EC53E1" w:rsidP="00324605">
      <w:pPr>
        <w:widowControl w:val="0"/>
        <w:overflowPunct w:val="0"/>
        <w:adjustRightInd w:val="0"/>
        <w:snapToGrid w:val="0"/>
        <w:jc w:val="both"/>
        <w:rPr>
          <w:rFonts w:ascii="华文细黑" w:eastAsia="华文细黑" w:hAnsi="华文细黑" w:cs="Arial"/>
          <w:color w:val="000000"/>
          <w:sz w:val="18"/>
          <w:szCs w:val="18"/>
        </w:rPr>
      </w:pPr>
      <w:r w:rsidRPr="00324605">
        <w:rPr>
          <w:rFonts w:ascii="华文细黑" w:eastAsia="华文细黑" w:hAnsi="华文细黑" w:cs="Arial" w:hint="eastAsia"/>
          <w:color w:val="000000"/>
          <w:sz w:val="18"/>
          <w:szCs w:val="18"/>
        </w:rPr>
        <w:t>注：截至价值时点，北京市统计局、国家统计局北京调查总队网站尚未公布</w:t>
      </w:r>
      <w:r w:rsidRPr="00D21064">
        <w:rPr>
          <w:rFonts w:ascii="Arial" w:eastAsia="华文细黑" w:hAnsi="Arial" w:cs="Arial" w:hint="eastAsia"/>
          <w:color w:val="000000"/>
          <w:sz w:val="18"/>
          <w:szCs w:val="18"/>
        </w:rPr>
        <w:t>2</w:t>
      </w:r>
      <w:r w:rsidRPr="00D21064">
        <w:rPr>
          <w:rFonts w:ascii="Arial" w:eastAsia="华文细黑" w:hAnsi="Arial" w:cs="Arial"/>
          <w:color w:val="000000"/>
          <w:sz w:val="18"/>
          <w:szCs w:val="18"/>
        </w:rPr>
        <w:t>023</w:t>
      </w:r>
      <w:r w:rsidRPr="00324605">
        <w:rPr>
          <w:rFonts w:ascii="华文细黑" w:eastAsia="华文细黑" w:hAnsi="华文细黑" w:cs="Arial" w:hint="eastAsia"/>
          <w:color w:val="000000"/>
          <w:sz w:val="18"/>
          <w:szCs w:val="18"/>
        </w:rPr>
        <w:t>年</w:t>
      </w:r>
      <w:r w:rsidR="00DE4CA7" w:rsidRPr="00D21064">
        <w:rPr>
          <w:rFonts w:ascii="Arial" w:eastAsia="华文细黑" w:hAnsi="Arial" w:cs="Arial" w:hint="eastAsia"/>
          <w:color w:val="000000"/>
          <w:sz w:val="18"/>
          <w:szCs w:val="18"/>
        </w:rPr>
        <w:t>10</w:t>
      </w:r>
      <w:r w:rsidRPr="00324605">
        <w:rPr>
          <w:rFonts w:ascii="华文细黑" w:eastAsia="华文细黑" w:hAnsi="华文细黑" w:cs="Arial" w:hint="eastAsia"/>
          <w:color w:val="000000"/>
          <w:sz w:val="18"/>
          <w:szCs w:val="18"/>
        </w:rPr>
        <w:t>月</w:t>
      </w:r>
      <w:r w:rsidR="00DB04FA" w:rsidRPr="00DB04FA">
        <w:rPr>
          <w:rFonts w:ascii="华文细黑" w:eastAsia="华文细黑" w:hAnsi="华文细黑" w:cs="Arial"/>
          <w:color w:val="000000"/>
          <w:sz w:val="18"/>
          <w:szCs w:val="18"/>
        </w:rPr>
        <w:t>90平方米及以下</w:t>
      </w:r>
      <w:proofErr w:type="gramStart"/>
      <w:r w:rsidR="00DB04FA" w:rsidRPr="00DB04FA">
        <w:rPr>
          <w:rFonts w:ascii="华文细黑" w:eastAsia="华文细黑" w:hAnsi="华文细黑" w:cs="Arial"/>
          <w:color w:val="000000"/>
          <w:sz w:val="18"/>
          <w:szCs w:val="18"/>
        </w:rPr>
        <w:t>二手住宅</w:t>
      </w:r>
      <w:proofErr w:type="gramEnd"/>
      <w:r w:rsidR="00DB04FA" w:rsidRPr="00DB04FA">
        <w:rPr>
          <w:rFonts w:ascii="华文细黑" w:eastAsia="华文细黑" w:hAnsi="华文细黑" w:cs="Arial"/>
          <w:color w:val="000000"/>
          <w:sz w:val="18"/>
          <w:szCs w:val="18"/>
        </w:rPr>
        <w:t>销售价格指数</w:t>
      </w:r>
      <w:r w:rsidRPr="00324605">
        <w:rPr>
          <w:rFonts w:ascii="华文细黑" w:eastAsia="华文细黑" w:hAnsi="华文细黑" w:cs="Arial" w:hint="eastAsia"/>
          <w:color w:val="000000"/>
          <w:sz w:val="18"/>
          <w:szCs w:val="18"/>
        </w:rPr>
        <w:t>，</w:t>
      </w:r>
      <w:r w:rsidR="00DE4CA7">
        <w:rPr>
          <w:rFonts w:ascii="华文细黑" w:eastAsia="华文细黑" w:hAnsi="华文细黑" w:cs="Arial" w:hint="eastAsia"/>
          <w:color w:val="000000"/>
          <w:sz w:val="18"/>
          <w:szCs w:val="18"/>
        </w:rPr>
        <w:t>结合当前市场状况及市场政策考虑，</w:t>
      </w:r>
      <w:r w:rsidRPr="00324605">
        <w:rPr>
          <w:rFonts w:ascii="华文细黑" w:eastAsia="华文细黑" w:hAnsi="华文细黑" w:cs="Arial" w:hint="eastAsia"/>
          <w:color w:val="000000"/>
          <w:sz w:val="18"/>
          <w:szCs w:val="18"/>
        </w:rPr>
        <w:t>本次评估设定</w:t>
      </w:r>
      <w:r w:rsidR="00DE4CA7" w:rsidRPr="00D21064">
        <w:rPr>
          <w:rFonts w:ascii="Arial" w:eastAsia="华文细黑" w:hAnsi="Arial" w:cs="Arial" w:hint="eastAsia"/>
          <w:color w:val="000000"/>
          <w:sz w:val="18"/>
          <w:szCs w:val="18"/>
        </w:rPr>
        <w:t>2</w:t>
      </w:r>
      <w:r w:rsidR="00DE4CA7" w:rsidRPr="00D21064">
        <w:rPr>
          <w:rFonts w:ascii="Arial" w:eastAsia="华文细黑" w:hAnsi="Arial" w:cs="Arial"/>
          <w:color w:val="000000"/>
          <w:sz w:val="18"/>
          <w:szCs w:val="18"/>
        </w:rPr>
        <w:t>023</w:t>
      </w:r>
      <w:r w:rsidR="00DE4CA7" w:rsidRPr="00324605">
        <w:rPr>
          <w:rFonts w:ascii="华文细黑" w:eastAsia="华文细黑" w:hAnsi="华文细黑" w:cs="Arial" w:hint="eastAsia"/>
          <w:color w:val="000000"/>
          <w:sz w:val="18"/>
          <w:szCs w:val="18"/>
        </w:rPr>
        <w:t>年</w:t>
      </w:r>
      <w:r w:rsidR="00DE4CA7" w:rsidRPr="00D21064">
        <w:rPr>
          <w:rFonts w:ascii="Arial" w:eastAsia="华文细黑" w:hAnsi="Arial" w:cs="Arial" w:hint="eastAsia"/>
          <w:color w:val="000000"/>
          <w:sz w:val="18"/>
          <w:szCs w:val="18"/>
        </w:rPr>
        <w:t>10</w:t>
      </w:r>
      <w:r w:rsidRPr="00324605">
        <w:rPr>
          <w:rFonts w:ascii="华文细黑" w:eastAsia="华文细黑" w:hAnsi="华文细黑" w:cs="Arial" w:hint="eastAsia"/>
          <w:color w:val="000000"/>
          <w:sz w:val="18"/>
          <w:szCs w:val="18"/>
        </w:rPr>
        <w:t>月</w:t>
      </w:r>
      <w:r w:rsidRPr="00324605">
        <w:rPr>
          <w:rFonts w:ascii="华文细黑" w:eastAsia="华文细黑" w:hAnsi="华文细黑" w:cs="Arial"/>
          <w:color w:val="000000"/>
          <w:sz w:val="18"/>
          <w:szCs w:val="18"/>
        </w:rPr>
        <w:t>住宅销售价格指数</w:t>
      </w:r>
      <w:r w:rsidRPr="00324605">
        <w:rPr>
          <w:rFonts w:ascii="华文细黑" w:eastAsia="华文细黑" w:hAnsi="华文细黑" w:cs="Arial" w:hint="eastAsia"/>
          <w:color w:val="000000"/>
          <w:sz w:val="18"/>
          <w:szCs w:val="18"/>
        </w:rPr>
        <w:t>与</w:t>
      </w:r>
      <w:r w:rsidR="00DB04FA" w:rsidRPr="00D21064">
        <w:rPr>
          <w:rFonts w:ascii="Arial" w:eastAsia="华文细黑" w:hAnsi="Arial" w:cs="Arial" w:hint="eastAsia"/>
          <w:color w:val="000000"/>
          <w:sz w:val="18"/>
          <w:szCs w:val="18"/>
        </w:rPr>
        <w:t>2</w:t>
      </w:r>
      <w:r w:rsidR="00DB04FA" w:rsidRPr="00D21064">
        <w:rPr>
          <w:rFonts w:ascii="Arial" w:eastAsia="华文细黑" w:hAnsi="Arial" w:cs="Arial"/>
          <w:color w:val="000000"/>
          <w:sz w:val="18"/>
          <w:szCs w:val="18"/>
        </w:rPr>
        <w:t>023</w:t>
      </w:r>
      <w:r w:rsidR="00DB04FA" w:rsidRPr="00324605">
        <w:rPr>
          <w:rFonts w:ascii="华文细黑" w:eastAsia="华文细黑" w:hAnsi="华文细黑" w:cs="Arial" w:hint="eastAsia"/>
          <w:color w:val="000000"/>
          <w:sz w:val="18"/>
          <w:szCs w:val="18"/>
        </w:rPr>
        <w:t>年</w:t>
      </w:r>
      <w:r w:rsidR="00DB04FA">
        <w:rPr>
          <w:rFonts w:ascii="Arial" w:eastAsia="华文细黑" w:hAnsi="Arial" w:cs="Arial" w:hint="eastAsia"/>
          <w:color w:val="000000"/>
          <w:sz w:val="18"/>
          <w:szCs w:val="18"/>
        </w:rPr>
        <w:t>9</w:t>
      </w:r>
      <w:r w:rsidRPr="00324605">
        <w:rPr>
          <w:rFonts w:ascii="华文细黑" w:eastAsia="华文细黑" w:hAnsi="华文细黑" w:cs="Arial" w:hint="eastAsia"/>
          <w:color w:val="000000"/>
          <w:sz w:val="18"/>
          <w:szCs w:val="18"/>
        </w:rPr>
        <w:t>月保持一致。</w:t>
      </w:r>
    </w:p>
    <w:p w14:paraId="4BE679C8" w14:textId="77777777" w:rsidR="00EC53E1" w:rsidRPr="00DB04FA" w:rsidRDefault="00EC53E1" w:rsidP="00324605">
      <w:pPr>
        <w:widowControl w:val="0"/>
        <w:overflowPunct w:val="0"/>
        <w:adjustRightInd w:val="0"/>
        <w:snapToGrid w:val="0"/>
        <w:jc w:val="both"/>
        <w:rPr>
          <w:rFonts w:cs="Arial"/>
          <w:color w:val="E36C0A"/>
          <w:sz w:val="18"/>
          <w:szCs w:val="18"/>
        </w:rPr>
      </w:pPr>
    </w:p>
    <w:p w14:paraId="63DABC1B" w14:textId="77777777" w:rsidR="00CA14A8" w:rsidRPr="00175226" w:rsidRDefault="003842FC" w:rsidP="00324605">
      <w:pPr>
        <w:widowControl w:val="0"/>
        <w:autoSpaceDE w:val="0"/>
        <w:autoSpaceDN w:val="0"/>
        <w:adjustRightInd w:val="0"/>
        <w:snapToGrid w:val="0"/>
        <w:spacing w:line="480" w:lineRule="auto"/>
        <w:ind w:firstLineChars="200" w:firstLine="420"/>
        <w:jc w:val="both"/>
        <w:rPr>
          <w:rFonts w:cs="Times New Roman"/>
          <w:sz w:val="21"/>
          <w:szCs w:val="21"/>
        </w:rPr>
      </w:pPr>
      <w:r w:rsidRPr="00D21064">
        <w:rPr>
          <w:rFonts w:ascii="Arial" w:hAnsi="Arial" w:hint="eastAsia"/>
          <w:sz w:val="21"/>
          <w:szCs w:val="21"/>
        </w:rPr>
        <w:t>C</w:t>
      </w:r>
      <w:r>
        <w:rPr>
          <w:sz w:val="21"/>
          <w:szCs w:val="21"/>
        </w:rPr>
        <w:t>.</w:t>
      </w:r>
      <w:r w:rsidR="00CA14A8" w:rsidRPr="00175226">
        <w:rPr>
          <w:rFonts w:hint="eastAsia"/>
          <w:sz w:val="21"/>
          <w:szCs w:val="21"/>
        </w:rPr>
        <w:t>房地产状况调整</w:t>
      </w:r>
    </w:p>
    <w:p w14:paraId="596F3877" w14:textId="77777777" w:rsidR="00CA14A8" w:rsidRPr="00175226" w:rsidRDefault="003842FC"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a</w:t>
      </w:r>
      <w:r>
        <w:rPr>
          <w:sz w:val="21"/>
          <w:szCs w:val="21"/>
        </w:rPr>
        <w:t>.</w:t>
      </w:r>
      <w:r w:rsidR="00CA14A8" w:rsidRPr="00175226">
        <w:rPr>
          <w:rFonts w:hint="eastAsia"/>
          <w:sz w:val="21"/>
          <w:szCs w:val="21"/>
        </w:rPr>
        <w:t>权益状况</w:t>
      </w:r>
    </w:p>
    <w:p w14:paraId="1AD61336" w14:textId="20B3F9E1" w:rsidR="00B7575B" w:rsidRDefault="00B7575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用途</w:t>
      </w:r>
      <w:r>
        <w:rPr>
          <w:rFonts w:ascii="Arial" w:hAnsi="Arial" w:hint="eastAsia"/>
          <w:sz w:val="21"/>
          <w:szCs w:val="21"/>
        </w:rPr>
        <w:t>：</w:t>
      </w:r>
      <w:r w:rsidRPr="00B7575B">
        <w:rPr>
          <w:rFonts w:ascii="Arial" w:hAnsi="Arial" w:hint="eastAsia"/>
          <w:sz w:val="21"/>
          <w:szCs w:val="21"/>
        </w:rPr>
        <w:t>各案例均为住宅，故此项不做</w:t>
      </w:r>
      <w:r w:rsidR="0029298E">
        <w:rPr>
          <w:rFonts w:ascii="Arial" w:hAnsi="Arial" w:hint="eastAsia"/>
          <w:sz w:val="21"/>
          <w:szCs w:val="21"/>
        </w:rPr>
        <w:t>调整</w:t>
      </w:r>
      <w:r w:rsidRPr="00B7575B">
        <w:rPr>
          <w:rFonts w:ascii="Arial" w:hAnsi="Arial" w:hint="eastAsia"/>
          <w:sz w:val="21"/>
          <w:szCs w:val="21"/>
        </w:rPr>
        <w:t>。</w:t>
      </w:r>
    </w:p>
    <w:p w14:paraId="21ABBA43" w14:textId="3385FA97" w:rsidR="00B7575B" w:rsidRDefault="00B7575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产权性质：各案例均为商品房，故此项不做</w:t>
      </w:r>
      <w:r w:rsidR="0029298E">
        <w:rPr>
          <w:rFonts w:ascii="Arial" w:hAnsi="Arial" w:hint="eastAsia"/>
          <w:sz w:val="21"/>
          <w:szCs w:val="21"/>
        </w:rPr>
        <w:t>调整</w:t>
      </w:r>
      <w:r w:rsidRPr="00B7575B">
        <w:rPr>
          <w:rFonts w:ascii="Arial" w:hAnsi="Arial" w:hint="eastAsia"/>
          <w:sz w:val="21"/>
          <w:szCs w:val="21"/>
        </w:rPr>
        <w:t>。</w:t>
      </w:r>
    </w:p>
    <w:p w14:paraId="5415664B" w14:textId="35EB4221" w:rsidR="00B7575B" w:rsidRDefault="00B7575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其他权利情况：各案例均无其他权利情况，故此项不做</w:t>
      </w:r>
      <w:r w:rsidR="0029298E">
        <w:rPr>
          <w:rFonts w:ascii="Arial" w:hAnsi="Arial" w:hint="eastAsia"/>
          <w:sz w:val="21"/>
          <w:szCs w:val="21"/>
        </w:rPr>
        <w:t>调整</w:t>
      </w:r>
      <w:r w:rsidRPr="00B7575B">
        <w:rPr>
          <w:rFonts w:ascii="Arial" w:hAnsi="Arial" w:hint="eastAsia"/>
          <w:sz w:val="21"/>
          <w:szCs w:val="21"/>
        </w:rPr>
        <w:t>。</w:t>
      </w:r>
    </w:p>
    <w:p w14:paraId="54022FCD" w14:textId="6F38CF00" w:rsidR="00CA14A8" w:rsidRPr="00175226" w:rsidRDefault="003842FC"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b</w:t>
      </w:r>
      <w:r>
        <w:rPr>
          <w:sz w:val="21"/>
          <w:szCs w:val="21"/>
        </w:rPr>
        <w:t>.</w:t>
      </w:r>
      <w:r w:rsidR="00CA14A8" w:rsidRPr="00175226">
        <w:rPr>
          <w:rFonts w:hint="eastAsia"/>
          <w:sz w:val="21"/>
          <w:szCs w:val="21"/>
        </w:rPr>
        <w:t>区位状况</w:t>
      </w:r>
    </w:p>
    <w:p w14:paraId="72F09C2B" w14:textId="77777777" w:rsidR="00CA14A8" w:rsidRPr="00AC6B02" w:rsidRDefault="00CA14A8" w:rsidP="00175226">
      <w:pPr>
        <w:jc w:val="center"/>
        <w:rPr>
          <w:rFonts w:ascii="Arial" w:eastAsia="方正黑体简体" w:hAnsi="Arial" w:cs="Arial"/>
          <w:bCs/>
          <w:sz w:val="21"/>
          <w:szCs w:val="21"/>
        </w:rPr>
      </w:pPr>
      <w:r w:rsidRPr="00AC6B02">
        <w:rPr>
          <w:rFonts w:ascii="Arial" w:eastAsia="方正黑体简体" w:hAnsi="Arial" w:cs="Arial" w:hint="eastAsia"/>
          <w:bCs/>
          <w:sz w:val="21"/>
          <w:szCs w:val="21"/>
        </w:rPr>
        <w:t>区位状况等级说明表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701"/>
        <w:gridCol w:w="1305"/>
        <w:gridCol w:w="1306"/>
        <w:gridCol w:w="1306"/>
        <w:gridCol w:w="1306"/>
        <w:gridCol w:w="1306"/>
        <w:gridCol w:w="1070"/>
      </w:tblGrid>
      <w:tr w:rsidR="00CA14A8" w:rsidRPr="00AC6B02" w14:paraId="72A7D1FD" w14:textId="77777777" w:rsidTr="00E17060">
        <w:trPr>
          <w:cantSplit/>
          <w:trHeight w:val="283"/>
          <w:tblHeader/>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13A40F84" w14:textId="77777777" w:rsidR="00CA14A8" w:rsidRPr="00AC6B02" w:rsidRDefault="00CA14A8"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区位状况</w:t>
            </w:r>
          </w:p>
        </w:tc>
        <w:tc>
          <w:tcPr>
            <w:tcW w:w="3510" w:type="pct"/>
            <w:gridSpan w:val="5"/>
            <w:tcBorders>
              <w:top w:val="single" w:sz="2" w:space="0" w:color="404040"/>
              <w:left w:val="single" w:sz="2" w:space="0" w:color="404040"/>
              <w:bottom w:val="single" w:sz="2" w:space="0" w:color="404040"/>
              <w:right w:val="single" w:sz="2" w:space="0" w:color="404040"/>
            </w:tcBorders>
            <w:vAlign w:val="center"/>
            <w:hideMark/>
          </w:tcPr>
          <w:p w14:paraId="17F3F207" w14:textId="77777777" w:rsidR="00CA14A8" w:rsidRPr="00AC6B02" w:rsidRDefault="00CA14A8"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等级划分</w:t>
            </w:r>
          </w:p>
        </w:tc>
        <w:tc>
          <w:tcPr>
            <w:tcW w:w="575" w:type="pct"/>
            <w:tcBorders>
              <w:top w:val="single" w:sz="2" w:space="0" w:color="404040"/>
              <w:left w:val="single" w:sz="2" w:space="0" w:color="404040"/>
              <w:bottom w:val="single" w:sz="2" w:space="0" w:color="404040"/>
              <w:right w:val="single" w:sz="2" w:space="0" w:color="404040"/>
            </w:tcBorders>
            <w:vAlign w:val="center"/>
            <w:hideMark/>
          </w:tcPr>
          <w:p w14:paraId="0498BD6E" w14:textId="77777777" w:rsidR="00CA14A8" w:rsidRPr="00AC6B02" w:rsidRDefault="00CA14A8"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每等级向下调整幅度</w:t>
            </w:r>
          </w:p>
        </w:tc>
      </w:tr>
      <w:tr w:rsidR="00BD0C6E" w:rsidRPr="00AC6B02" w14:paraId="47F6101E" w14:textId="77777777" w:rsidTr="00B7575B">
        <w:trPr>
          <w:cantSplit/>
          <w:trHeight w:val="283"/>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2B2FDD7C" w14:textId="77777777" w:rsidR="00BD0C6E" w:rsidRPr="00AC6B02" w:rsidRDefault="00BD0C6E" w:rsidP="00B7575B">
            <w:pPr>
              <w:adjustRightInd w:val="0"/>
              <w:snapToGrid w:val="0"/>
              <w:spacing w:line="0" w:lineRule="atLeast"/>
              <w:jc w:val="both"/>
              <w:rPr>
                <w:rFonts w:ascii="华文细黑" w:eastAsia="华文细黑" w:hAnsi="华文细黑" w:cs="Arial"/>
                <w:sz w:val="18"/>
                <w:szCs w:val="18"/>
              </w:rPr>
            </w:pPr>
            <w:r w:rsidRPr="00AC6B02">
              <w:rPr>
                <w:rFonts w:ascii="华文细黑" w:eastAsia="华文细黑" w:hAnsi="华文细黑" w:cs="Arial" w:hint="eastAsia"/>
                <w:sz w:val="18"/>
                <w:szCs w:val="18"/>
              </w:rPr>
              <w:t>居住社区成熟度</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66509A36"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3D39045A"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4F68B867"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一般</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7F771ABC"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较差</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17499DE7"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差</w:t>
            </w:r>
          </w:p>
        </w:tc>
        <w:tc>
          <w:tcPr>
            <w:tcW w:w="575" w:type="pct"/>
            <w:tcBorders>
              <w:top w:val="single" w:sz="2" w:space="0" w:color="404040"/>
              <w:left w:val="single" w:sz="2" w:space="0" w:color="404040"/>
              <w:bottom w:val="single" w:sz="2" w:space="0" w:color="404040"/>
              <w:right w:val="single" w:sz="2" w:space="0" w:color="404040"/>
            </w:tcBorders>
            <w:vAlign w:val="center"/>
          </w:tcPr>
          <w:p w14:paraId="7E3B6747" w14:textId="77777777" w:rsidR="00BD0C6E" w:rsidRPr="00AC6B02" w:rsidRDefault="003842FC" w:rsidP="00B7575B">
            <w:pPr>
              <w:widowControl w:val="0"/>
              <w:adjustRightInd w:val="0"/>
              <w:snapToGrid w:val="0"/>
              <w:spacing w:line="0" w:lineRule="atLeas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AC6B02">
              <w:rPr>
                <w:rFonts w:ascii="华文细黑" w:eastAsia="华文细黑" w:hAnsi="华文细黑" w:cs="Arial"/>
                <w:kern w:val="2"/>
                <w:sz w:val="18"/>
                <w:szCs w:val="18"/>
              </w:rPr>
              <w:t>%</w:t>
            </w:r>
          </w:p>
        </w:tc>
      </w:tr>
      <w:tr w:rsidR="00BD0C6E" w:rsidRPr="00AC6B02" w14:paraId="5189D1C3" w14:textId="77777777" w:rsidTr="00B7575B">
        <w:trPr>
          <w:cantSplit/>
          <w:trHeight w:val="283"/>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45D53C5E" w14:textId="77777777" w:rsidR="00BD0C6E" w:rsidRPr="00AC6B02" w:rsidRDefault="00BD0C6E" w:rsidP="00B7575B">
            <w:pPr>
              <w:adjustRightInd w:val="0"/>
              <w:snapToGrid w:val="0"/>
              <w:spacing w:line="0" w:lineRule="atLeast"/>
              <w:jc w:val="both"/>
              <w:rPr>
                <w:rFonts w:ascii="华文细黑" w:eastAsia="华文细黑" w:hAnsi="华文细黑" w:cs="Arial"/>
                <w:sz w:val="18"/>
                <w:szCs w:val="18"/>
              </w:rPr>
            </w:pPr>
            <w:r w:rsidRPr="00AC6B02">
              <w:rPr>
                <w:rFonts w:ascii="华文细黑" w:eastAsia="华文细黑" w:hAnsi="华文细黑" w:cs="Arial" w:hint="eastAsia"/>
                <w:sz w:val="18"/>
                <w:szCs w:val="18"/>
              </w:rPr>
              <w:t>交通便捷度</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2079CA73"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7B58719E"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0B0BC46B"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一般</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5D7B06AD"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较差</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53BBF177"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差</w:t>
            </w:r>
          </w:p>
        </w:tc>
        <w:tc>
          <w:tcPr>
            <w:tcW w:w="575" w:type="pct"/>
            <w:tcBorders>
              <w:top w:val="single" w:sz="2" w:space="0" w:color="404040"/>
              <w:left w:val="single" w:sz="2" w:space="0" w:color="404040"/>
              <w:bottom w:val="single" w:sz="2" w:space="0" w:color="404040"/>
              <w:right w:val="single" w:sz="2" w:space="0" w:color="404040"/>
            </w:tcBorders>
            <w:vAlign w:val="center"/>
          </w:tcPr>
          <w:p w14:paraId="6C2B3B2B" w14:textId="77777777" w:rsidR="00BD0C6E" w:rsidRPr="00AC6B02" w:rsidRDefault="00B7575B" w:rsidP="00B7575B">
            <w:pPr>
              <w:widowControl w:val="0"/>
              <w:adjustRightInd w:val="0"/>
              <w:snapToGrid w:val="0"/>
              <w:spacing w:line="0" w:lineRule="atLeas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1</w:t>
            </w:r>
            <w:r w:rsidR="003842FC" w:rsidRPr="00AC6B02">
              <w:rPr>
                <w:rFonts w:ascii="华文细黑" w:eastAsia="华文细黑" w:hAnsi="华文细黑" w:cs="Arial"/>
                <w:kern w:val="2"/>
                <w:sz w:val="18"/>
                <w:szCs w:val="18"/>
              </w:rPr>
              <w:t>%</w:t>
            </w:r>
          </w:p>
        </w:tc>
      </w:tr>
      <w:tr w:rsidR="00BD0C6E" w:rsidRPr="00AC6B02" w14:paraId="277E9B21" w14:textId="77777777" w:rsidTr="00B7575B">
        <w:trPr>
          <w:cantSplit/>
          <w:trHeight w:val="283"/>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2F410A52" w14:textId="77777777" w:rsidR="00BD0C6E" w:rsidRPr="00AC6B02" w:rsidRDefault="00BD0C6E" w:rsidP="00B7575B">
            <w:pPr>
              <w:adjustRightInd w:val="0"/>
              <w:snapToGrid w:val="0"/>
              <w:spacing w:line="0" w:lineRule="atLeast"/>
              <w:jc w:val="both"/>
              <w:rPr>
                <w:rFonts w:ascii="华文细黑" w:eastAsia="华文细黑" w:hAnsi="华文细黑" w:cs="Arial"/>
                <w:sz w:val="18"/>
                <w:szCs w:val="18"/>
              </w:rPr>
            </w:pPr>
            <w:r w:rsidRPr="00AC6B02">
              <w:rPr>
                <w:rFonts w:ascii="华文细黑" w:eastAsia="华文细黑" w:hAnsi="华文细黑" w:cs="Arial" w:hint="eastAsia"/>
                <w:sz w:val="18"/>
                <w:szCs w:val="18"/>
              </w:rPr>
              <w:t>公共配套设施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6D35B584"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40817EF7"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42F0A6DE"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一般</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253E6406"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较差</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658FF7B2"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差</w:t>
            </w:r>
          </w:p>
        </w:tc>
        <w:tc>
          <w:tcPr>
            <w:tcW w:w="575" w:type="pct"/>
            <w:tcBorders>
              <w:top w:val="single" w:sz="2" w:space="0" w:color="404040"/>
              <w:left w:val="single" w:sz="2" w:space="0" w:color="404040"/>
              <w:bottom w:val="single" w:sz="2" w:space="0" w:color="404040"/>
              <w:right w:val="single" w:sz="2" w:space="0" w:color="404040"/>
            </w:tcBorders>
            <w:vAlign w:val="center"/>
          </w:tcPr>
          <w:p w14:paraId="5F1E465F" w14:textId="77777777" w:rsidR="00BD0C6E" w:rsidRPr="00AC6B02" w:rsidRDefault="003842FC" w:rsidP="00B7575B">
            <w:pPr>
              <w:widowControl w:val="0"/>
              <w:adjustRightInd w:val="0"/>
              <w:snapToGrid w:val="0"/>
              <w:spacing w:line="0" w:lineRule="atLeas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AC6B02">
              <w:rPr>
                <w:rFonts w:ascii="华文细黑" w:eastAsia="华文细黑" w:hAnsi="华文细黑" w:cs="Arial"/>
                <w:kern w:val="2"/>
                <w:sz w:val="18"/>
                <w:szCs w:val="18"/>
              </w:rPr>
              <w:t>%</w:t>
            </w:r>
          </w:p>
        </w:tc>
      </w:tr>
      <w:tr w:rsidR="00BD0C6E" w:rsidRPr="00AC6B02" w14:paraId="5BE2D390" w14:textId="77777777" w:rsidTr="00B7575B">
        <w:trPr>
          <w:cantSplit/>
          <w:trHeight w:val="283"/>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3F121B0D" w14:textId="77777777" w:rsidR="00BD0C6E" w:rsidRPr="00AC6B02" w:rsidRDefault="00BD0C6E" w:rsidP="00B7575B">
            <w:pPr>
              <w:adjustRightInd w:val="0"/>
              <w:snapToGrid w:val="0"/>
              <w:spacing w:line="0" w:lineRule="atLeast"/>
              <w:jc w:val="both"/>
              <w:rPr>
                <w:rFonts w:ascii="华文细黑" w:eastAsia="华文细黑" w:hAnsi="华文细黑" w:cs="Arial"/>
                <w:sz w:val="18"/>
                <w:szCs w:val="18"/>
              </w:rPr>
            </w:pPr>
            <w:r w:rsidRPr="00AC6B02">
              <w:rPr>
                <w:rFonts w:ascii="华文细黑" w:eastAsia="华文细黑" w:hAnsi="华文细黑" w:cs="Arial" w:hint="eastAsia"/>
                <w:sz w:val="18"/>
                <w:szCs w:val="18"/>
              </w:rPr>
              <w:t>区域基础设施水平</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34A4A84D"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七通</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2BD95F00"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六通</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4D1E5259"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五通</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1F4A07E3"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四通</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761D43FD"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三通</w:t>
            </w:r>
          </w:p>
        </w:tc>
        <w:tc>
          <w:tcPr>
            <w:tcW w:w="575" w:type="pct"/>
            <w:tcBorders>
              <w:top w:val="single" w:sz="2" w:space="0" w:color="404040"/>
              <w:left w:val="single" w:sz="2" w:space="0" w:color="404040"/>
              <w:bottom w:val="single" w:sz="2" w:space="0" w:color="404040"/>
              <w:right w:val="single" w:sz="2" w:space="0" w:color="404040"/>
            </w:tcBorders>
            <w:vAlign w:val="center"/>
          </w:tcPr>
          <w:p w14:paraId="5BC62769" w14:textId="77777777" w:rsidR="00BD0C6E" w:rsidRPr="00AC6B02" w:rsidRDefault="003842FC" w:rsidP="00B7575B">
            <w:pPr>
              <w:widowControl w:val="0"/>
              <w:adjustRightInd w:val="0"/>
              <w:snapToGrid w:val="0"/>
              <w:spacing w:line="0" w:lineRule="atLeas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1</w:t>
            </w:r>
            <w:r w:rsidRPr="00AC6B02">
              <w:rPr>
                <w:rFonts w:ascii="华文细黑" w:eastAsia="华文细黑" w:hAnsi="华文细黑" w:cs="Arial"/>
                <w:kern w:val="2"/>
                <w:sz w:val="18"/>
                <w:szCs w:val="18"/>
              </w:rPr>
              <w:t>%</w:t>
            </w:r>
          </w:p>
        </w:tc>
      </w:tr>
      <w:tr w:rsidR="00BD0C6E" w:rsidRPr="00AC6B02" w14:paraId="401560C5" w14:textId="77777777" w:rsidTr="00B7575B">
        <w:trPr>
          <w:cantSplit/>
          <w:trHeight w:val="283"/>
          <w:jc w:val="center"/>
        </w:trPr>
        <w:tc>
          <w:tcPr>
            <w:tcW w:w="915" w:type="pct"/>
            <w:tcBorders>
              <w:top w:val="single" w:sz="2" w:space="0" w:color="404040"/>
              <w:left w:val="single" w:sz="2" w:space="0" w:color="404040"/>
              <w:bottom w:val="single" w:sz="2" w:space="0" w:color="404040"/>
              <w:right w:val="single" w:sz="2" w:space="0" w:color="404040"/>
            </w:tcBorders>
            <w:vAlign w:val="center"/>
            <w:hideMark/>
          </w:tcPr>
          <w:p w14:paraId="27DB3526" w14:textId="77777777" w:rsidR="00BD0C6E" w:rsidRPr="00AC6B02" w:rsidRDefault="00BD0C6E" w:rsidP="00B7575B">
            <w:pPr>
              <w:adjustRightInd w:val="0"/>
              <w:snapToGrid w:val="0"/>
              <w:spacing w:line="0" w:lineRule="atLeast"/>
              <w:jc w:val="both"/>
              <w:rPr>
                <w:rFonts w:ascii="华文细黑" w:eastAsia="华文细黑" w:hAnsi="华文细黑" w:cs="Arial"/>
                <w:sz w:val="18"/>
                <w:szCs w:val="18"/>
              </w:rPr>
            </w:pPr>
            <w:r w:rsidRPr="00AC6B02">
              <w:rPr>
                <w:rFonts w:ascii="华文细黑" w:eastAsia="华文细黑" w:hAnsi="华文细黑" w:cs="Arial" w:hint="eastAsia"/>
                <w:sz w:val="18"/>
                <w:szCs w:val="18"/>
              </w:rPr>
              <w:t>自然及人文环境</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1F92B39F"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5A0192CF"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较好</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0969E3F2"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一般</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3E5A7F19"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较差</w:t>
            </w:r>
          </w:p>
        </w:tc>
        <w:tc>
          <w:tcPr>
            <w:tcW w:w="702" w:type="pct"/>
            <w:tcBorders>
              <w:top w:val="single" w:sz="2" w:space="0" w:color="404040"/>
              <w:left w:val="single" w:sz="2" w:space="0" w:color="404040"/>
              <w:bottom w:val="single" w:sz="2" w:space="0" w:color="404040"/>
              <w:right w:val="single" w:sz="2" w:space="0" w:color="404040"/>
            </w:tcBorders>
            <w:vAlign w:val="center"/>
            <w:hideMark/>
          </w:tcPr>
          <w:p w14:paraId="30CAC729" w14:textId="77777777" w:rsidR="00BD0C6E" w:rsidRPr="00AC6B02" w:rsidRDefault="00BD0C6E" w:rsidP="00B7575B">
            <w:pPr>
              <w:widowControl w:val="0"/>
              <w:adjustRightInd w:val="0"/>
              <w:snapToGrid w:val="0"/>
              <w:spacing w:line="0" w:lineRule="atLeast"/>
              <w:jc w:val="both"/>
              <w:rPr>
                <w:rFonts w:ascii="华文细黑" w:eastAsia="华文细黑" w:hAnsi="华文细黑" w:cs="Arial"/>
                <w:kern w:val="2"/>
                <w:sz w:val="18"/>
                <w:szCs w:val="18"/>
              </w:rPr>
            </w:pPr>
            <w:r w:rsidRPr="00AC6B02">
              <w:rPr>
                <w:rFonts w:ascii="华文细黑" w:eastAsia="华文细黑" w:hAnsi="华文细黑" w:cs="Arial" w:hint="eastAsia"/>
                <w:sz w:val="18"/>
                <w:szCs w:val="18"/>
              </w:rPr>
              <w:t>差</w:t>
            </w:r>
          </w:p>
        </w:tc>
        <w:tc>
          <w:tcPr>
            <w:tcW w:w="575" w:type="pct"/>
            <w:tcBorders>
              <w:top w:val="single" w:sz="2" w:space="0" w:color="404040"/>
              <w:left w:val="single" w:sz="2" w:space="0" w:color="404040"/>
              <w:bottom w:val="single" w:sz="2" w:space="0" w:color="404040"/>
              <w:right w:val="single" w:sz="2" w:space="0" w:color="404040"/>
            </w:tcBorders>
            <w:vAlign w:val="center"/>
          </w:tcPr>
          <w:p w14:paraId="6E474B01" w14:textId="77777777" w:rsidR="00BD0C6E" w:rsidRPr="00AC6B02" w:rsidRDefault="003842FC" w:rsidP="00B7575B">
            <w:pPr>
              <w:widowControl w:val="0"/>
              <w:adjustRightInd w:val="0"/>
              <w:snapToGrid w:val="0"/>
              <w:spacing w:line="0" w:lineRule="atLeas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AC6B02">
              <w:rPr>
                <w:rFonts w:ascii="华文细黑" w:eastAsia="华文细黑" w:hAnsi="华文细黑" w:cs="Arial"/>
                <w:kern w:val="2"/>
                <w:sz w:val="18"/>
                <w:szCs w:val="18"/>
              </w:rPr>
              <w:t>%</w:t>
            </w:r>
          </w:p>
        </w:tc>
      </w:tr>
    </w:tbl>
    <w:p w14:paraId="0F2E45B4" w14:textId="77777777" w:rsidR="00BD0C6E" w:rsidRPr="00AC6B02" w:rsidRDefault="00BD0C6E" w:rsidP="00BD0C6E">
      <w:pPr>
        <w:autoSpaceDE w:val="0"/>
        <w:autoSpaceDN w:val="0"/>
        <w:adjustRightInd w:val="0"/>
        <w:snapToGrid w:val="0"/>
        <w:spacing w:line="480" w:lineRule="auto"/>
        <w:ind w:firstLineChars="200" w:firstLine="200"/>
        <w:rPr>
          <w:sz w:val="10"/>
          <w:szCs w:val="10"/>
        </w:rPr>
      </w:pPr>
    </w:p>
    <w:p w14:paraId="7D34BF96" w14:textId="77777777" w:rsidR="00BD0C6E" w:rsidRPr="00AC6B02" w:rsidRDefault="00BD0C6E" w:rsidP="00324605">
      <w:pPr>
        <w:widowControl w:val="0"/>
        <w:autoSpaceDE w:val="0"/>
        <w:autoSpaceDN w:val="0"/>
        <w:adjustRightInd w:val="0"/>
        <w:snapToGrid w:val="0"/>
        <w:spacing w:line="480" w:lineRule="auto"/>
        <w:ind w:firstLineChars="200" w:firstLine="420"/>
        <w:jc w:val="both"/>
        <w:rPr>
          <w:sz w:val="21"/>
          <w:szCs w:val="21"/>
        </w:rPr>
      </w:pPr>
      <w:r w:rsidRPr="00AC6B02">
        <w:rPr>
          <w:sz w:val="21"/>
          <w:szCs w:val="21"/>
        </w:rPr>
        <w:t>房屋楼层</w:t>
      </w:r>
      <w:r w:rsidRPr="00AC6B02">
        <w:rPr>
          <w:rFonts w:hint="eastAsia"/>
          <w:sz w:val="21"/>
          <w:szCs w:val="21"/>
        </w:rPr>
        <w:t>：可比实例</w:t>
      </w:r>
      <w:proofErr w:type="gramStart"/>
      <w:r w:rsidRPr="00AC6B02">
        <w:rPr>
          <w:rFonts w:hint="eastAsia"/>
          <w:sz w:val="21"/>
          <w:szCs w:val="21"/>
        </w:rPr>
        <w:t>一</w:t>
      </w:r>
      <w:proofErr w:type="gramEnd"/>
      <w:r w:rsidRPr="00AC6B02">
        <w:rPr>
          <w:rFonts w:hint="eastAsia"/>
          <w:sz w:val="21"/>
          <w:szCs w:val="21"/>
        </w:rPr>
        <w:t>设定为标准层，</w:t>
      </w:r>
      <w:r w:rsidRPr="00AC6B02">
        <w:rPr>
          <w:sz w:val="21"/>
          <w:szCs w:val="21"/>
        </w:rPr>
        <w:t>参照</w:t>
      </w:r>
      <w:r w:rsidR="005F731B" w:rsidRPr="005F731B">
        <w:rPr>
          <w:rFonts w:ascii="Arial" w:hAnsi="Arial" w:cs="Arial" w:hint="eastAsia"/>
          <w:sz w:val="21"/>
          <w:szCs w:val="21"/>
        </w:rPr>
        <w:t>《关于印发</w:t>
      </w:r>
      <w:r w:rsidR="005F731B" w:rsidRPr="005F731B">
        <w:rPr>
          <w:rFonts w:ascii="Arial" w:hAnsi="Arial" w:cs="Arial"/>
          <w:sz w:val="21"/>
          <w:szCs w:val="21"/>
        </w:rPr>
        <w:t>&lt;</w:t>
      </w:r>
      <w:r w:rsidR="005F731B" w:rsidRPr="005F731B">
        <w:rPr>
          <w:rFonts w:ascii="Arial" w:hAnsi="Arial" w:cs="Arial"/>
          <w:sz w:val="21"/>
          <w:szCs w:val="21"/>
        </w:rPr>
        <w:t>北京市国有土地上房屋征收评估暂行办法</w:t>
      </w:r>
      <w:r w:rsidR="005F731B" w:rsidRPr="005F731B">
        <w:rPr>
          <w:rFonts w:ascii="Arial" w:hAnsi="Arial" w:cs="Arial"/>
          <w:sz w:val="21"/>
          <w:szCs w:val="21"/>
        </w:rPr>
        <w:t>&gt;</w:t>
      </w:r>
      <w:r w:rsidR="005F731B" w:rsidRPr="005F731B">
        <w:rPr>
          <w:rFonts w:ascii="Arial" w:hAnsi="Arial" w:cs="Arial"/>
          <w:sz w:val="21"/>
          <w:szCs w:val="21"/>
        </w:rPr>
        <w:t>的通知》（京建法</w:t>
      </w:r>
      <w:r w:rsidR="005F731B" w:rsidRPr="005F731B">
        <w:rPr>
          <w:rFonts w:ascii="Arial" w:hAnsi="Arial" w:cs="Arial"/>
          <w:sz w:val="21"/>
          <w:szCs w:val="21"/>
        </w:rPr>
        <w:t>[</w:t>
      </w:r>
      <w:r w:rsidR="005F731B" w:rsidRPr="00D21064">
        <w:rPr>
          <w:rFonts w:ascii="Arial" w:hAnsi="Arial" w:cs="Arial"/>
          <w:sz w:val="21"/>
          <w:szCs w:val="21"/>
        </w:rPr>
        <w:t>2016</w:t>
      </w:r>
      <w:r w:rsidR="005F731B" w:rsidRPr="005F731B">
        <w:rPr>
          <w:rFonts w:ascii="Arial" w:hAnsi="Arial" w:cs="Arial"/>
          <w:sz w:val="21"/>
          <w:szCs w:val="21"/>
        </w:rPr>
        <w:t>]</w:t>
      </w:r>
      <w:r w:rsidR="005F731B" w:rsidRPr="00D21064">
        <w:rPr>
          <w:rFonts w:ascii="Arial" w:hAnsi="Arial" w:cs="Arial"/>
          <w:sz w:val="21"/>
          <w:szCs w:val="21"/>
        </w:rPr>
        <w:t>19</w:t>
      </w:r>
      <w:r w:rsidR="005F731B" w:rsidRPr="005F731B">
        <w:rPr>
          <w:rFonts w:ascii="Arial" w:hAnsi="Arial" w:cs="Arial"/>
          <w:sz w:val="21"/>
          <w:szCs w:val="21"/>
        </w:rPr>
        <w:t>号）</w:t>
      </w:r>
      <w:r w:rsidRPr="00AC6B02">
        <w:rPr>
          <w:sz w:val="21"/>
          <w:szCs w:val="21"/>
        </w:rPr>
        <w:t>规定的楼层修正系数进行修正。</w:t>
      </w:r>
    </w:p>
    <w:p w14:paraId="6BA6DC58" w14:textId="567E387B" w:rsidR="00BD0C6E" w:rsidRPr="00AC6B02" w:rsidRDefault="00BD0C6E" w:rsidP="00BD0C6E">
      <w:pPr>
        <w:jc w:val="center"/>
        <w:rPr>
          <w:rFonts w:ascii="Arial" w:eastAsia="方正黑体简体" w:hAnsi="Arial" w:cs="Arial"/>
          <w:bCs/>
          <w:sz w:val="21"/>
          <w:szCs w:val="21"/>
        </w:rPr>
      </w:pPr>
      <w:r w:rsidRPr="00AC6B02">
        <w:rPr>
          <w:rFonts w:ascii="Arial" w:eastAsia="方正黑体简体" w:hAnsi="Arial" w:cs="Arial" w:hint="eastAsia"/>
          <w:bCs/>
          <w:sz w:val="21"/>
          <w:szCs w:val="21"/>
        </w:rPr>
        <w:t>成片住宅楼房楼层修正系数参考表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914"/>
        <w:gridCol w:w="914"/>
        <w:gridCol w:w="914"/>
        <w:gridCol w:w="915"/>
        <w:gridCol w:w="914"/>
        <w:gridCol w:w="914"/>
        <w:gridCol w:w="914"/>
        <w:gridCol w:w="915"/>
      </w:tblGrid>
      <w:tr w:rsidR="00BD0C6E" w:rsidRPr="00AC6B02" w14:paraId="741A17D9" w14:textId="77777777" w:rsidTr="008B463C">
        <w:trPr>
          <w:cantSplit/>
          <w:trHeight w:val="283"/>
          <w:tblHeader/>
          <w:jc w:val="center"/>
        </w:trPr>
        <w:tc>
          <w:tcPr>
            <w:tcW w:w="1985" w:type="dxa"/>
            <w:tcBorders>
              <w:tl2br w:val="single" w:sz="4" w:space="0" w:color="auto"/>
            </w:tcBorders>
            <w:vAlign w:val="center"/>
          </w:tcPr>
          <w:p w14:paraId="7B6009BC" w14:textId="77777777" w:rsidR="00BD0C6E" w:rsidRPr="00AC6B02" w:rsidRDefault="00BD0C6E" w:rsidP="00FF2925">
            <w:pPr>
              <w:adjustRightInd w:val="0"/>
              <w:snapToGrid w:val="0"/>
              <w:spacing w:line="240" w:lineRule="exact"/>
              <w:jc w:val="right"/>
              <w:rPr>
                <w:rFonts w:ascii="华文细黑" w:eastAsia="华文细黑" w:hAnsi="华文细黑"/>
                <w:sz w:val="18"/>
                <w:szCs w:val="18"/>
              </w:rPr>
            </w:pPr>
            <w:r w:rsidRPr="00AC6B02">
              <w:rPr>
                <w:rFonts w:ascii="华文细黑" w:eastAsia="华文细黑" w:hAnsi="华文细黑" w:hint="eastAsia"/>
                <w:sz w:val="18"/>
                <w:szCs w:val="18"/>
              </w:rPr>
              <w:t>总层数</w:t>
            </w:r>
          </w:p>
          <w:p w14:paraId="2E62758C"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层次</w:t>
            </w:r>
          </w:p>
        </w:tc>
        <w:tc>
          <w:tcPr>
            <w:tcW w:w="914" w:type="dxa"/>
            <w:vAlign w:val="center"/>
          </w:tcPr>
          <w:p w14:paraId="1244464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proofErr w:type="gramStart"/>
            <w:r w:rsidRPr="00AC6B02">
              <w:rPr>
                <w:rFonts w:ascii="华文细黑" w:eastAsia="华文细黑" w:hAnsi="华文细黑" w:hint="eastAsia"/>
                <w:sz w:val="18"/>
                <w:szCs w:val="18"/>
              </w:rPr>
              <w:t>一</w:t>
            </w:r>
            <w:proofErr w:type="gramEnd"/>
          </w:p>
        </w:tc>
        <w:tc>
          <w:tcPr>
            <w:tcW w:w="914" w:type="dxa"/>
            <w:vAlign w:val="center"/>
          </w:tcPr>
          <w:p w14:paraId="60486057"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二</w:t>
            </w:r>
          </w:p>
        </w:tc>
        <w:tc>
          <w:tcPr>
            <w:tcW w:w="914" w:type="dxa"/>
            <w:vAlign w:val="center"/>
          </w:tcPr>
          <w:p w14:paraId="53A4C7F0"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三</w:t>
            </w:r>
          </w:p>
        </w:tc>
        <w:tc>
          <w:tcPr>
            <w:tcW w:w="915" w:type="dxa"/>
            <w:vAlign w:val="center"/>
          </w:tcPr>
          <w:p w14:paraId="73973653"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四</w:t>
            </w:r>
          </w:p>
        </w:tc>
        <w:tc>
          <w:tcPr>
            <w:tcW w:w="914" w:type="dxa"/>
            <w:vAlign w:val="center"/>
          </w:tcPr>
          <w:p w14:paraId="0B0BFCD3"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五</w:t>
            </w:r>
          </w:p>
        </w:tc>
        <w:tc>
          <w:tcPr>
            <w:tcW w:w="914" w:type="dxa"/>
            <w:vAlign w:val="center"/>
          </w:tcPr>
          <w:p w14:paraId="65EEE911"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六</w:t>
            </w:r>
          </w:p>
        </w:tc>
        <w:tc>
          <w:tcPr>
            <w:tcW w:w="914" w:type="dxa"/>
            <w:vAlign w:val="center"/>
          </w:tcPr>
          <w:p w14:paraId="197016C8"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七</w:t>
            </w:r>
          </w:p>
        </w:tc>
        <w:tc>
          <w:tcPr>
            <w:tcW w:w="915" w:type="dxa"/>
            <w:vAlign w:val="center"/>
          </w:tcPr>
          <w:p w14:paraId="7C26B5D1"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高层</w:t>
            </w:r>
          </w:p>
        </w:tc>
      </w:tr>
      <w:tr w:rsidR="00BD0C6E" w:rsidRPr="00AC6B02" w14:paraId="6C15438E" w14:textId="77777777" w:rsidTr="008B463C">
        <w:trPr>
          <w:cantSplit/>
          <w:trHeight w:val="283"/>
          <w:jc w:val="center"/>
        </w:trPr>
        <w:tc>
          <w:tcPr>
            <w:tcW w:w="1985" w:type="dxa"/>
            <w:vAlign w:val="center"/>
          </w:tcPr>
          <w:p w14:paraId="2811C28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半地下</w:t>
            </w:r>
          </w:p>
        </w:tc>
        <w:tc>
          <w:tcPr>
            <w:tcW w:w="914" w:type="dxa"/>
            <w:vAlign w:val="center"/>
          </w:tcPr>
          <w:p w14:paraId="4C5FFDF8"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4" w:type="dxa"/>
            <w:vAlign w:val="center"/>
          </w:tcPr>
          <w:p w14:paraId="199EFFE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4" w:type="dxa"/>
            <w:vAlign w:val="center"/>
          </w:tcPr>
          <w:p w14:paraId="03CB9DC8"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5" w:type="dxa"/>
            <w:vAlign w:val="center"/>
          </w:tcPr>
          <w:p w14:paraId="3570ADDD"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4" w:type="dxa"/>
            <w:vAlign w:val="center"/>
          </w:tcPr>
          <w:p w14:paraId="3ECAD792"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4" w:type="dxa"/>
            <w:vAlign w:val="center"/>
          </w:tcPr>
          <w:p w14:paraId="06BCBF2E"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4" w:type="dxa"/>
            <w:vAlign w:val="center"/>
          </w:tcPr>
          <w:p w14:paraId="11FEF199"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c>
          <w:tcPr>
            <w:tcW w:w="915" w:type="dxa"/>
            <w:vAlign w:val="center"/>
          </w:tcPr>
          <w:p w14:paraId="7C8742A9"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15</w:t>
            </w:r>
            <w:r w:rsidRPr="00AC6B02">
              <w:rPr>
                <w:rFonts w:ascii="华文细黑" w:eastAsia="华文细黑" w:hAnsi="华文细黑" w:hint="eastAsia"/>
                <w:sz w:val="18"/>
                <w:szCs w:val="18"/>
              </w:rPr>
              <w:t>%</w:t>
            </w:r>
          </w:p>
        </w:tc>
      </w:tr>
      <w:tr w:rsidR="00BD0C6E" w:rsidRPr="00AC6B02" w14:paraId="5B9EB805" w14:textId="77777777" w:rsidTr="008B463C">
        <w:trPr>
          <w:cantSplit/>
          <w:trHeight w:val="283"/>
          <w:jc w:val="center"/>
        </w:trPr>
        <w:tc>
          <w:tcPr>
            <w:tcW w:w="1985" w:type="dxa"/>
            <w:vAlign w:val="center"/>
          </w:tcPr>
          <w:p w14:paraId="06CD89AA"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p>
        </w:tc>
        <w:tc>
          <w:tcPr>
            <w:tcW w:w="914" w:type="dxa"/>
            <w:vAlign w:val="center"/>
          </w:tcPr>
          <w:p w14:paraId="1626E19A"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6CA9962D"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40F33642"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5" w:type="dxa"/>
            <w:vAlign w:val="center"/>
          </w:tcPr>
          <w:p w14:paraId="4D7549D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279E51A3"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7FAEAB3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6AEB1E0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5" w:type="dxa"/>
            <w:vAlign w:val="center"/>
          </w:tcPr>
          <w:p w14:paraId="58EB72C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r>
      <w:tr w:rsidR="00BD0C6E" w:rsidRPr="00AC6B02" w14:paraId="62D9795C" w14:textId="77777777" w:rsidTr="008B463C">
        <w:trPr>
          <w:cantSplit/>
          <w:trHeight w:val="283"/>
          <w:jc w:val="center"/>
        </w:trPr>
        <w:tc>
          <w:tcPr>
            <w:tcW w:w="1985" w:type="dxa"/>
            <w:vAlign w:val="center"/>
          </w:tcPr>
          <w:p w14:paraId="73068A7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p>
        </w:tc>
        <w:tc>
          <w:tcPr>
            <w:tcW w:w="914" w:type="dxa"/>
            <w:vAlign w:val="center"/>
          </w:tcPr>
          <w:p w14:paraId="5CFA80E5"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112FBBAB"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914" w:type="dxa"/>
            <w:vAlign w:val="center"/>
          </w:tcPr>
          <w:p w14:paraId="6F3F46DD"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915" w:type="dxa"/>
            <w:vAlign w:val="center"/>
          </w:tcPr>
          <w:p w14:paraId="698E91E1"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1D7F5FD9"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3A8CCC0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467B9A88"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5" w:type="dxa"/>
            <w:vAlign w:val="center"/>
          </w:tcPr>
          <w:p w14:paraId="0EE42E86"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r>
      <w:tr w:rsidR="00BD0C6E" w:rsidRPr="00AC6B02" w14:paraId="0D81C0DA" w14:textId="77777777" w:rsidTr="008B463C">
        <w:trPr>
          <w:cantSplit/>
          <w:trHeight w:val="283"/>
          <w:jc w:val="center"/>
        </w:trPr>
        <w:tc>
          <w:tcPr>
            <w:tcW w:w="1985" w:type="dxa"/>
            <w:vAlign w:val="center"/>
          </w:tcPr>
          <w:p w14:paraId="4C119E7B"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3</w:t>
            </w:r>
          </w:p>
        </w:tc>
        <w:tc>
          <w:tcPr>
            <w:tcW w:w="914" w:type="dxa"/>
            <w:vAlign w:val="center"/>
          </w:tcPr>
          <w:p w14:paraId="5AF9A947"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36DFE568"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46708DBD"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5" w:type="dxa"/>
            <w:vAlign w:val="center"/>
          </w:tcPr>
          <w:p w14:paraId="66FA6606"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914" w:type="dxa"/>
            <w:vAlign w:val="center"/>
          </w:tcPr>
          <w:p w14:paraId="2F28D04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4" w:type="dxa"/>
            <w:vAlign w:val="center"/>
          </w:tcPr>
          <w:p w14:paraId="4BCAA39C"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4" w:type="dxa"/>
            <w:vAlign w:val="center"/>
          </w:tcPr>
          <w:p w14:paraId="37F3688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915" w:type="dxa"/>
            <w:vAlign w:val="center"/>
          </w:tcPr>
          <w:p w14:paraId="0FFD8FC9"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r>
      <w:tr w:rsidR="00BD0C6E" w:rsidRPr="00AC6B02" w14:paraId="59F9F757" w14:textId="77777777" w:rsidTr="008B463C">
        <w:trPr>
          <w:cantSplit/>
          <w:trHeight w:val="283"/>
          <w:jc w:val="center"/>
        </w:trPr>
        <w:tc>
          <w:tcPr>
            <w:tcW w:w="1985" w:type="dxa"/>
            <w:vAlign w:val="center"/>
          </w:tcPr>
          <w:p w14:paraId="45D032D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4</w:t>
            </w:r>
          </w:p>
        </w:tc>
        <w:tc>
          <w:tcPr>
            <w:tcW w:w="914" w:type="dxa"/>
            <w:vAlign w:val="center"/>
          </w:tcPr>
          <w:p w14:paraId="5F3ABB5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6B32E282"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1A287B82"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1E16DB7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914" w:type="dxa"/>
            <w:vAlign w:val="center"/>
          </w:tcPr>
          <w:p w14:paraId="6DEDD7F1"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58821A7B"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123ECA1C"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5" w:type="dxa"/>
            <w:vAlign w:val="center"/>
          </w:tcPr>
          <w:p w14:paraId="0DDC5D7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r>
      <w:tr w:rsidR="00BD0C6E" w:rsidRPr="00AC6B02" w14:paraId="62D69293" w14:textId="77777777" w:rsidTr="008B463C">
        <w:trPr>
          <w:cantSplit/>
          <w:trHeight w:val="283"/>
          <w:jc w:val="center"/>
        </w:trPr>
        <w:tc>
          <w:tcPr>
            <w:tcW w:w="1985" w:type="dxa"/>
            <w:vAlign w:val="center"/>
          </w:tcPr>
          <w:p w14:paraId="6592BA6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5</w:t>
            </w:r>
          </w:p>
        </w:tc>
        <w:tc>
          <w:tcPr>
            <w:tcW w:w="914" w:type="dxa"/>
            <w:vAlign w:val="center"/>
          </w:tcPr>
          <w:p w14:paraId="49057CD9"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72936799"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1BFA3F76"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6A61547A"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32F2B88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2</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4" w:type="dxa"/>
            <w:vAlign w:val="center"/>
          </w:tcPr>
          <w:p w14:paraId="249D84E2"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914" w:type="dxa"/>
            <w:vAlign w:val="center"/>
          </w:tcPr>
          <w:p w14:paraId="49FF9F47"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5" w:type="dxa"/>
            <w:vAlign w:val="center"/>
          </w:tcPr>
          <w:p w14:paraId="6E8E4414"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r>
      <w:tr w:rsidR="00BD0C6E" w:rsidRPr="00AC6B02" w14:paraId="51402D5C" w14:textId="77777777" w:rsidTr="008B463C">
        <w:trPr>
          <w:cantSplit/>
          <w:trHeight w:val="283"/>
          <w:jc w:val="center"/>
        </w:trPr>
        <w:tc>
          <w:tcPr>
            <w:tcW w:w="1985" w:type="dxa"/>
            <w:vAlign w:val="center"/>
          </w:tcPr>
          <w:p w14:paraId="5CC1ED0A"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6</w:t>
            </w:r>
          </w:p>
        </w:tc>
        <w:tc>
          <w:tcPr>
            <w:tcW w:w="914" w:type="dxa"/>
            <w:vAlign w:val="center"/>
          </w:tcPr>
          <w:p w14:paraId="16AF7818"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649EF3ED"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4100C8AD"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561F7F2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115E8B29"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730D6501"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3</w:t>
            </w:r>
            <w:r w:rsidRPr="00AC6B02">
              <w:rPr>
                <w:rFonts w:ascii="华文细黑" w:eastAsia="华文细黑" w:hAnsi="华文细黑" w:hint="eastAsia"/>
                <w:sz w:val="18"/>
                <w:szCs w:val="18"/>
              </w:rPr>
              <w:t>%</w:t>
            </w:r>
          </w:p>
        </w:tc>
        <w:tc>
          <w:tcPr>
            <w:tcW w:w="914" w:type="dxa"/>
            <w:vAlign w:val="center"/>
          </w:tcPr>
          <w:p w14:paraId="63E8D1A5"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915" w:type="dxa"/>
            <w:vAlign w:val="center"/>
          </w:tcPr>
          <w:p w14:paraId="75BF9190"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r>
      <w:tr w:rsidR="00BD0C6E" w:rsidRPr="00AC6B02" w14:paraId="3F99EF53" w14:textId="77777777" w:rsidTr="008B463C">
        <w:trPr>
          <w:cantSplit/>
          <w:trHeight w:val="283"/>
          <w:jc w:val="center"/>
        </w:trPr>
        <w:tc>
          <w:tcPr>
            <w:tcW w:w="1985" w:type="dxa"/>
            <w:vAlign w:val="center"/>
          </w:tcPr>
          <w:p w14:paraId="2618F96A"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lastRenderedPageBreak/>
              <w:t>7</w:t>
            </w:r>
          </w:p>
        </w:tc>
        <w:tc>
          <w:tcPr>
            <w:tcW w:w="914" w:type="dxa"/>
            <w:vAlign w:val="center"/>
          </w:tcPr>
          <w:p w14:paraId="27252CE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8395CA2"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2BA39935"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3E393E60"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351AC497"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EF494E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6801E0D2"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4</w:t>
            </w:r>
            <w:r w:rsidRPr="00AC6B02">
              <w:rPr>
                <w:rFonts w:ascii="华文细黑" w:eastAsia="华文细黑" w:hAnsi="华文细黑" w:hint="eastAsia"/>
                <w:sz w:val="18"/>
                <w:szCs w:val="18"/>
              </w:rPr>
              <w:t>%</w:t>
            </w:r>
          </w:p>
        </w:tc>
        <w:tc>
          <w:tcPr>
            <w:tcW w:w="915" w:type="dxa"/>
            <w:vAlign w:val="center"/>
          </w:tcPr>
          <w:p w14:paraId="2B1AD63F"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r>
      <w:tr w:rsidR="00BD0C6E" w:rsidRPr="00AC6B02" w14:paraId="648A900B" w14:textId="77777777" w:rsidTr="008B463C">
        <w:trPr>
          <w:cantSplit/>
          <w:trHeight w:val="283"/>
          <w:jc w:val="center"/>
        </w:trPr>
        <w:tc>
          <w:tcPr>
            <w:tcW w:w="1985" w:type="dxa"/>
            <w:vAlign w:val="center"/>
          </w:tcPr>
          <w:p w14:paraId="0F7F2516"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8</w:t>
            </w:r>
            <w:r w:rsidRPr="00AC6B02">
              <w:rPr>
                <w:rFonts w:ascii="华文细黑" w:eastAsia="华文细黑" w:hAnsi="华文细黑" w:hint="eastAsia"/>
                <w:sz w:val="18"/>
                <w:szCs w:val="18"/>
              </w:rPr>
              <w:t>-</w:t>
            </w:r>
            <w:r w:rsidRPr="00D21064">
              <w:rPr>
                <w:rFonts w:ascii="Arial" w:eastAsia="华文细黑" w:hAnsi="Arial" w:hint="eastAsia"/>
                <w:sz w:val="18"/>
                <w:szCs w:val="18"/>
              </w:rPr>
              <w:t>11</w:t>
            </w:r>
            <w:r w:rsidRPr="00AC6B02">
              <w:rPr>
                <w:rFonts w:ascii="华文细黑" w:eastAsia="华文细黑" w:hAnsi="华文细黑" w:hint="eastAsia"/>
                <w:sz w:val="18"/>
                <w:szCs w:val="18"/>
              </w:rPr>
              <w:t>（非顶层）</w:t>
            </w:r>
          </w:p>
        </w:tc>
        <w:tc>
          <w:tcPr>
            <w:tcW w:w="914" w:type="dxa"/>
            <w:vAlign w:val="center"/>
          </w:tcPr>
          <w:p w14:paraId="1BBE7FF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7640827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23DB1276"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266007E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4D1C8E0C"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B824DB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30ECE3F0"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0AF14256"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r>
      <w:tr w:rsidR="00BD0C6E" w:rsidRPr="00AC6B02" w14:paraId="3BEA049F" w14:textId="77777777" w:rsidTr="008B463C">
        <w:trPr>
          <w:cantSplit/>
          <w:trHeight w:val="283"/>
          <w:jc w:val="center"/>
        </w:trPr>
        <w:tc>
          <w:tcPr>
            <w:tcW w:w="1985" w:type="dxa"/>
            <w:vAlign w:val="center"/>
          </w:tcPr>
          <w:p w14:paraId="32C4D5AE"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12</w:t>
            </w:r>
            <w:r w:rsidRPr="00AC6B02">
              <w:rPr>
                <w:rFonts w:ascii="华文细黑" w:eastAsia="华文细黑" w:hAnsi="华文细黑" w:hint="eastAsia"/>
                <w:sz w:val="18"/>
                <w:szCs w:val="18"/>
              </w:rPr>
              <w:t>（非顶层）-（</w:t>
            </w:r>
            <w:proofErr w:type="gramStart"/>
            <w:r w:rsidRPr="00AC6B02">
              <w:rPr>
                <w:rFonts w:ascii="华文细黑" w:eastAsia="华文细黑" w:hAnsi="华文细黑" w:hint="eastAsia"/>
                <w:sz w:val="18"/>
                <w:szCs w:val="18"/>
              </w:rPr>
              <w:t>顶层-</w:t>
            </w:r>
            <w:proofErr w:type="gramEnd"/>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914" w:type="dxa"/>
            <w:vAlign w:val="center"/>
          </w:tcPr>
          <w:p w14:paraId="44464C54"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7EAFD5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6D06EA98"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3D62B531"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0ECDE8E7"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0C6CA011"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3E455DDB"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062E5E73"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r>
      <w:tr w:rsidR="00BD0C6E" w:rsidRPr="00AC6B02" w14:paraId="38E66601" w14:textId="77777777" w:rsidTr="008B463C">
        <w:trPr>
          <w:cantSplit/>
          <w:trHeight w:val="283"/>
          <w:jc w:val="center"/>
        </w:trPr>
        <w:tc>
          <w:tcPr>
            <w:tcW w:w="1985" w:type="dxa"/>
            <w:vAlign w:val="center"/>
          </w:tcPr>
          <w:p w14:paraId="1BC00CFF"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顶层</w:t>
            </w:r>
          </w:p>
        </w:tc>
        <w:tc>
          <w:tcPr>
            <w:tcW w:w="914" w:type="dxa"/>
            <w:vAlign w:val="center"/>
          </w:tcPr>
          <w:p w14:paraId="31BF662F"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16BFE0DC"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A220BD9"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672D58F3"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51BA494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729B05CE"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4" w:type="dxa"/>
            <w:vAlign w:val="center"/>
          </w:tcPr>
          <w:p w14:paraId="403AB330" w14:textId="77777777" w:rsidR="00BD0C6E" w:rsidRPr="00AC6B02" w:rsidRDefault="0029298E" w:rsidP="00FF2925">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w:t>
            </w:r>
          </w:p>
        </w:tc>
        <w:tc>
          <w:tcPr>
            <w:tcW w:w="915" w:type="dxa"/>
            <w:vAlign w:val="center"/>
          </w:tcPr>
          <w:p w14:paraId="26F8FBF3" w14:textId="77777777" w:rsidR="00BD0C6E" w:rsidRPr="00AC6B02" w:rsidRDefault="00BD0C6E" w:rsidP="00FF2925">
            <w:pPr>
              <w:adjustRightInd w:val="0"/>
              <w:snapToGrid w:val="0"/>
              <w:spacing w:line="240" w:lineRule="exac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r>
    </w:tbl>
    <w:p w14:paraId="79E40E33" w14:textId="77777777" w:rsidR="00BD0C6E" w:rsidRPr="00AC6B02" w:rsidRDefault="00BD0C6E" w:rsidP="00BD0C6E">
      <w:pPr>
        <w:autoSpaceDE w:val="0"/>
        <w:autoSpaceDN w:val="0"/>
        <w:adjustRightInd w:val="0"/>
        <w:snapToGrid w:val="0"/>
        <w:spacing w:line="480" w:lineRule="auto"/>
        <w:ind w:firstLineChars="200" w:firstLine="200"/>
        <w:rPr>
          <w:sz w:val="10"/>
          <w:szCs w:val="10"/>
        </w:rPr>
      </w:pPr>
    </w:p>
    <w:p w14:paraId="3D01B290" w14:textId="77777777" w:rsidR="00BD0C6E" w:rsidRPr="00AC6B02" w:rsidRDefault="00BD0C6E" w:rsidP="00324605">
      <w:pPr>
        <w:widowControl w:val="0"/>
        <w:autoSpaceDE w:val="0"/>
        <w:autoSpaceDN w:val="0"/>
        <w:adjustRightInd w:val="0"/>
        <w:snapToGrid w:val="0"/>
        <w:spacing w:line="480" w:lineRule="auto"/>
        <w:ind w:firstLineChars="200" w:firstLine="420"/>
        <w:jc w:val="both"/>
        <w:rPr>
          <w:sz w:val="21"/>
          <w:szCs w:val="21"/>
        </w:rPr>
      </w:pPr>
      <w:r w:rsidRPr="00AC6B02">
        <w:rPr>
          <w:rFonts w:hint="eastAsia"/>
          <w:sz w:val="21"/>
          <w:szCs w:val="21"/>
        </w:rPr>
        <w:t>房屋朝向：可比实例</w:t>
      </w:r>
      <w:proofErr w:type="gramStart"/>
      <w:r w:rsidRPr="00AC6B02">
        <w:rPr>
          <w:rFonts w:hint="eastAsia"/>
          <w:sz w:val="21"/>
          <w:szCs w:val="21"/>
        </w:rPr>
        <w:t>一</w:t>
      </w:r>
      <w:proofErr w:type="gramEnd"/>
      <w:r w:rsidRPr="00AC6B02">
        <w:rPr>
          <w:rFonts w:hint="eastAsia"/>
          <w:sz w:val="21"/>
          <w:szCs w:val="21"/>
        </w:rPr>
        <w:t>设定为东西朝向，参照</w:t>
      </w:r>
      <w:r w:rsidR="005F731B" w:rsidRPr="005F731B">
        <w:rPr>
          <w:rFonts w:ascii="Arial" w:hAnsi="Arial" w:cs="Arial" w:hint="eastAsia"/>
          <w:sz w:val="21"/>
          <w:szCs w:val="21"/>
        </w:rPr>
        <w:t>《关于印发</w:t>
      </w:r>
      <w:r w:rsidR="005F731B" w:rsidRPr="005F731B">
        <w:rPr>
          <w:rFonts w:ascii="Arial" w:hAnsi="Arial" w:cs="Arial"/>
          <w:sz w:val="21"/>
          <w:szCs w:val="21"/>
        </w:rPr>
        <w:t>&lt;</w:t>
      </w:r>
      <w:r w:rsidR="005F731B" w:rsidRPr="005F731B">
        <w:rPr>
          <w:rFonts w:ascii="Arial" w:hAnsi="Arial" w:cs="Arial"/>
          <w:sz w:val="21"/>
          <w:szCs w:val="21"/>
        </w:rPr>
        <w:t>北京市国有土地上房屋征收评估暂行办法</w:t>
      </w:r>
      <w:r w:rsidR="005F731B" w:rsidRPr="005F731B">
        <w:rPr>
          <w:rFonts w:ascii="Arial" w:hAnsi="Arial" w:cs="Arial"/>
          <w:sz w:val="21"/>
          <w:szCs w:val="21"/>
        </w:rPr>
        <w:t>&gt;</w:t>
      </w:r>
      <w:r w:rsidR="005F731B" w:rsidRPr="005F731B">
        <w:rPr>
          <w:rFonts w:ascii="Arial" w:hAnsi="Arial" w:cs="Arial"/>
          <w:sz w:val="21"/>
          <w:szCs w:val="21"/>
        </w:rPr>
        <w:t>的通知》（京建法</w:t>
      </w:r>
      <w:r w:rsidR="005F731B" w:rsidRPr="005F731B">
        <w:rPr>
          <w:rFonts w:ascii="Arial" w:hAnsi="Arial" w:cs="Arial"/>
          <w:sz w:val="21"/>
          <w:szCs w:val="21"/>
        </w:rPr>
        <w:t>[</w:t>
      </w:r>
      <w:r w:rsidR="005F731B" w:rsidRPr="00D21064">
        <w:rPr>
          <w:rFonts w:ascii="Arial" w:hAnsi="Arial" w:cs="Arial"/>
          <w:sz w:val="21"/>
          <w:szCs w:val="21"/>
        </w:rPr>
        <w:t>2016</w:t>
      </w:r>
      <w:r w:rsidR="005F731B" w:rsidRPr="005F731B">
        <w:rPr>
          <w:rFonts w:ascii="Arial" w:hAnsi="Arial" w:cs="Arial"/>
          <w:sz w:val="21"/>
          <w:szCs w:val="21"/>
        </w:rPr>
        <w:t>]</w:t>
      </w:r>
      <w:r w:rsidR="005F731B" w:rsidRPr="00D21064">
        <w:rPr>
          <w:rFonts w:ascii="Arial" w:hAnsi="Arial" w:cs="Arial"/>
          <w:sz w:val="21"/>
          <w:szCs w:val="21"/>
        </w:rPr>
        <w:t>19</w:t>
      </w:r>
      <w:r w:rsidR="005F731B" w:rsidRPr="005F731B">
        <w:rPr>
          <w:rFonts w:ascii="Arial" w:hAnsi="Arial" w:cs="Arial"/>
          <w:sz w:val="21"/>
          <w:szCs w:val="21"/>
        </w:rPr>
        <w:t>号）</w:t>
      </w:r>
      <w:r w:rsidRPr="00AC6B02">
        <w:rPr>
          <w:sz w:val="21"/>
          <w:szCs w:val="21"/>
        </w:rPr>
        <w:t>规定的朝向</w:t>
      </w:r>
      <w:r w:rsidRPr="00AC6B02">
        <w:rPr>
          <w:rFonts w:hint="eastAsia"/>
          <w:sz w:val="21"/>
          <w:szCs w:val="21"/>
        </w:rPr>
        <w:t>修正系数进行修正</w:t>
      </w:r>
      <w:r w:rsidR="00A2457C">
        <w:rPr>
          <w:rFonts w:hint="eastAsia"/>
          <w:sz w:val="21"/>
          <w:szCs w:val="21"/>
        </w:rPr>
        <w:t>。</w:t>
      </w:r>
    </w:p>
    <w:p w14:paraId="052C17B5" w14:textId="77777777" w:rsidR="00BD0C6E" w:rsidRPr="00AC6B02" w:rsidRDefault="00BD0C6E" w:rsidP="00BD0C6E">
      <w:pPr>
        <w:jc w:val="center"/>
        <w:rPr>
          <w:rFonts w:ascii="Arial" w:eastAsia="方正黑体简体" w:hAnsi="Arial" w:cs="Arial"/>
          <w:bCs/>
          <w:sz w:val="21"/>
          <w:szCs w:val="21"/>
        </w:rPr>
      </w:pPr>
      <w:r w:rsidRPr="00AC6B02">
        <w:rPr>
          <w:rFonts w:ascii="Arial" w:eastAsia="方正黑体简体" w:hAnsi="Arial" w:cs="Arial" w:hint="eastAsia"/>
          <w:bCs/>
          <w:sz w:val="21"/>
          <w:szCs w:val="21"/>
        </w:rPr>
        <w:t>成片住宅朝向修正系数参考表（住宅楼房）</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45"/>
        <w:gridCol w:w="845"/>
        <w:gridCol w:w="846"/>
        <w:gridCol w:w="845"/>
        <w:gridCol w:w="845"/>
        <w:gridCol w:w="846"/>
        <w:gridCol w:w="845"/>
        <w:gridCol w:w="845"/>
        <w:gridCol w:w="846"/>
        <w:gridCol w:w="845"/>
        <w:gridCol w:w="846"/>
      </w:tblGrid>
      <w:tr w:rsidR="00BD0C6E" w:rsidRPr="00AC6B02" w14:paraId="392BF0CC" w14:textId="77777777" w:rsidTr="00BD0C6E">
        <w:trPr>
          <w:trHeight w:val="283"/>
          <w:jc w:val="center"/>
        </w:trPr>
        <w:tc>
          <w:tcPr>
            <w:tcW w:w="845" w:type="dxa"/>
            <w:vAlign w:val="center"/>
          </w:tcPr>
          <w:p w14:paraId="0796229F"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朝向</w:t>
            </w:r>
          </w:p>
        </w:tc>
        <w:tc>
          <w:tcPr>
            <w:tcW w:w="845" w:type="dxa"/>
            <w:vAlign w:val="center"/>
          </w:tcPr>
          <w:p w14:paraId="25BAD327"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南北</w:t>
            </w:r>
          </w:p>
        </w:tc>
        <w:tc>
          <w:tcPr>
            <w:tcW w:w="846" w:type="dxa"/>
            <w:vAlign w:val="center"/>
          </w:tcPr>
          <w:p w14:paraId="0B434B26"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南</w:t>
            </w:r>
          </w:p>
        </w:tc>
        <w:tc>
          <w:tcPr>
            <w:tcW w:w="845" w:type="dxa"/>
            <w:vAlign w:val="center"/>
          </w:tcPr>
          <w:p w14:paraId="2FA6AB53"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东南</w:t>
            </w:r>
          </w:p>
        </w:tc>
        <w:tc>
          <w:tcPr>
            <w:tcW w:w="845" w:type="dxa"/>
            <w:vAlign w:val="center"/>
          </w:tcPr>
          <w:p w14:paraId="280763AC"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西南</w:t>
            </w:r>
          </w:p>
        </w:tc>
        <w:tc>
          <w:tcPr>
            <w:tcW w:w="846" w:type="dxa"/>
            <w:vAlign w:val="center"/>
          </w:tcPr>
          <w:p w14:paraId="3E879321"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东西</w:t>
            </w:r>
          </w:p>
        </w:tc>
        <w:tc>
          <w:tcPr>
            <w:tcW w:w="845" w:type="dxa"/>
            <w:vAlign w:val="center"/>
          </w:tcPr>
          <w:p w14:paraId="72242410"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东</w:t>
            </w:r>
          </w:p>
        </w:tc>
        <w:tc>
          <w:tcPr>
            <w:tcW w:w="845" w:type="dxa"/>
            <w:vAlign w:val="center"/>
          </w:tcPr>
          <w:p w14:paraId="6F887A29"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西</w:t>
            </w:r>
          </w:p>
        </w:tc>
        <w:tc>
          <w:tcPr>
            <w:tcW w:w="846" w:type="dxa"/>
            <w:vAlign w:val="center"/>
          </w:tcPr>
          <w:p w14:paraId="61C37CF1"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东北</w:t>
            </w:r>
          </w:p>
        </w:tc>
        <w:tc>
          <w:tcPr>
            <w:tcW w:w="845" w:type="dxa"/>
            <w:vAlign w:val="center"/>
          </w:tcPr>
          <w:p w14:paraId="239D01BE"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西北</w:t>
            </w:r>
          </w:p>
        </w:tc>
        <w:tc>
          <w:tcPr>
            <w:tcW w:w="846" w:type="dxa"/>
            <w:vAlign w:val="center"/>
          </w:tcPr>
          <w:p w14:paraId="5958A7D8"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北</w:t>
            </w:r>
          </w:p>
        </w:tc>
      </w:tr>
      <w:tr w:rsidR="00BD0C6E" w:rsidRPr="00AC6B02" w14:paraId="1B8D2364" w14:textId="77777777" w:rsidTr="00BD0C6E">
        <w:trPr>
          <w:trHeight w:val="283"/>
          <w:jc w:val="center"/>
        </w:trPr>
        <w:tc>
          <w:tcPr>
            <w:tcW w:w="845" w:type="dxa"/>
            <w:vAlign w:val="center"/>
          </w:tcPr>
          <w:p w14:paraId="65C18817"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修正系数</w:t>
            </w:r>
          </w:p>
        </w:tc>
        <w:tc>
          <w:tcPr>
            <w:tcW w:w="845" w:type="dxa"/>
            <w:vAlign w:val="center"/>
          </w:tcPr>
          <w:p w14:paraId="4C8ECD38" w14:textId="77777777" w:rsidR="00BD0C6E" w:rsidRPr="00AC6B02" w:rsidRDefault="00BD0C6E" w:rsidP="00BD0C6E">
            <w:pPr>
              <w:spacing w:line="0" w:lineRule="atLeast"/>
              <w:jc w:val="both"/>
              <w:rPr>
                <w:rFonts w:ascii="华文细黑" w:eastAsia="华文细黑" w:hAnsi="华文细黑"/>
                <w:sz w:val="18"/>
                <w:szCs w:val="18"/>
              </w:rPr>
            </w:pP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846" w:type="dxa"/>
            <w:vAlign w:val="center"/>
          </w:tcPr>
          <w:p w14:paraId="1D63C8A5" w14:textId="77777777" w:rsidR="00BD0C6E" w:rsidRPr="00AC6B02" w:rsidRDefault="00BD0C6E" w:rsidP="00BD0C6E">
            <w:pPr>
              <w:spacing w:line="0" w:lineRule="atLeas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845" w:type="dxa"/>
            <w:vAlign w:val="center"/>
          </w:tcPr>
          <w:p w14:paraId="1815199E" w14:textId="77777777" w:rsidR="00BD0C6E" w:rsidRPr="00AC6B02" w:rsidRDefault="00BD0C6E" w:rsidP="00BD0C6E">
            <w:pPr>
              <w:spacing w:line="0" w:lineRule="atLeast"/>
              <w:jc w:val="both"/>
              <w:rPr>
                <w:rFonts w:ascii="华文细黑" w:eastAsia="华文细黑" w:hAnsi="华文细黑"/>
                <w:sz w:val="18"/>
                <w:szCs w:val="18"/>
              </w:rPr>
            </w:pP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845" w:type="dxa"/>
            <w:vAlign w:val="center"/>
          </w:tcPr>
          <w:p w14:paraId="7C84744C" w14:textId="77777777" w:rsidR="00BD0C6E" w:rsidRPr="00AC6B02" w:rsidRDefault="00BD0C6E" w:rsidP="00BD0C6E">
            <w:pPr>
              <w:spacing w:line="0" w:lineRule="atLeas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846" w:type="dxa"/>
            <w:vAlign w:val="center"/>
          </w:tcPr>
          <w:p w14:paraId="006E86C4" w14:textId="77777777" w:rsidR="00BD0C6E" w:rsidRPr="00AC6B02" w:rsidRDefault="00BD0C6E" w:rsidP="00BD0C6E">
            <w:pPr>
              <w:spacing w:line="0" w:lineRule="atLeast"/>
              <w:jc w:val="both"/>
              <w:rPr>
                <w:rFonts w:ascii="华文细黑" w:eastAsia="华文细黑" w:hAnsi="华文细黑"/>
                <w:sz w:val="18"/>
                <w:szCs w:val="18"/>
              </w:rPr>
            </w:pPr>
            <w:r w:rsidRPr="00D21064">
              <w:rPr>
                <w:rFonts w:ascii="Arial" w:eastAsia="华文细黑" w:hAnsi="Arial" w:hint="eastAsia"/>
                <w:sz w:val="18"/>
                <w:szCs w:val="18"/>
              </w:rPr>
              <w:t>0</w:t>
            </w:r>
            <w:r w:rsidRPr="00AC6B02">
              <w:rPr>
                <w:rFonts w:ascii="华文细黑" w:eastAsia="华文细黑" w:hAnsi="华文细黑" w:hint="eastAsia"/>
                <w:sz w:val="18"/>
                <w:szCs w:val="18"/>
              </w:rPr>
              <w:t>%</w:t>
            </w:r>
          </w:p>
        </w:tc>
        <w:tc>
          <w:tcPr>
            <w:tcW w:w="845" w:type="dxa"/>
            <w:vAlign w:val="center"/>
          </w:tcPr>
          <w:p w14:paraId="2B34CA1F"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0</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845" w:type="dxa"/>
            <w:vAlign w:val="center"/>
          </w:tcPr>
          <w:p w14:paraId="233AD497"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p>
        </w:tc>
        <w:tc>
          <w:tcPr>
            <w:tcW w:w="846" w:type="dxa"/>
            <w:vAlign w:val="center"/>
          </w:tcPr>
          <w:p w14:paraId="22FA7538"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1</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c>
          <w:tcPr>
            <w:tcW w:w="845" w:type="dxa"/>
            <w:vAlign w:val="center"/>
          </w:tcPr>
          <w:p w14:paraId="7D6FA4B1"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2</w:t>
            </w:r>
            <w:r w:rsidRPr="00AC6B02">
              <w:rPr>
                <w:rFonts w:ascii="华文细黑" w:eastAsia="华文细黑" w:hAnsi="华文细黑" w:hint="eastAsia"/>
                <w:sz w:val="18"/>
                <w:szCs w:val="18"/>
              </w:rPr>
              <w:t>%</w:t>
            </w:r>
          </w:p>
        </w:tc>
        <w:tc>
          <w:tcPr>
            <w:tcW w:w="846" w:type="dxa"/>
            <w:vAlign w:val="center"/>
          </w:tcPr>
          <w:p w14:paraId="3F0E1D77" w14:textId="77777777" w:rsidR="00BD0C6E" w:rsidRPr="00AC6B02" w:rsidRDefault="00BD0C6E" w:rsidP="00BD0C6E">
            <w:pPr>
              <w:spacing w:line="0" w:lineRule="atLeast"/>
              <w:jc w:val="both"/>
              <w:rPr>
                <w:rFonts w:ascii="华文细黑" w:eastAsia="华文细黑" w:hAnsi="华文细黑"/>
                <w:sz w:val="18"/>
                <w:szCs w:val="18"/>
              </w:rPr>
            </w:pPr>
            <w:r w:rsidRPr="00AC6B02">
              <w:rPr>
                <w:rFonts w:ascii="华文细黑" w:eastAsia="华文细黑" w:hAnsi="华文细黑" w:hint="eastAsia"/>
                <w:sz w:val="18"/>
                <w:szCs w:val="18"/>
              </w:rPr>
              <w:t>-</w:t>
            </w:r>
            <w:r w:rsidRPr="00D21064">
              <w:rPr>
                <w:rFonts w:ascii="Arial" w:eastAsia="华文细黑" w:hAnsi="Arial" w:hint="eastAsia"/>
                <w:sz w:val="18"/>
                <w:szCs w:val="18"/>
              </w:rPr>
              <w:t>2</w:t>
            </w:r>
            <w:r w:rsidRPr="00AC6B02">
              <w:rPr>
                <w:rFonts w:ascii="华文细黑" w:eastAsia="华文细黑" w:hAnsi="华文细黑" w:hint="eastAsia"/>
                <w:sz w:val="18"/>
                <w:szCs w:val="18"/>
              </w:rPr>
              <w:t>.</w:t>
            </w:r>
            <w:r w:rsidRPr="00D21064">
              <w:rPr>
                <w:rFonts w:ascii="Arial" w:eastAsia="华文细黑" w:hAnsi="Arial" w:hint="eastAsia"/>
                <w:sz w:val="18"/>
                <w:szCs w:val="18"/>
              </w:rPr>
              <w:t>5</w:t>
            </w:r>
            <w:r w:rsidRPr="00AC6B02">
              <w:rPr>
                <w:rFonts w:ascii="华文细黑" w:eastAsia="华文细黑" w:hAnsi="华文细黑" w:hint="eastAsia"/>
                <w:sz w:val="18"/>
                <w:szCs w:val="18"/>
              </w:rPr>
              <w:t>%</w:t>
            </w:r>
          </w:p>
        </w:tc>
      </w:tr>
    </w:tbl>
    <w:p w14:paraId="10937FE8" w14:textId="77777777" w:rsidR="00BD0C6E" w:rsidRPr="00AC6B02" w:rsidRDefault="00BD0C6E" w:rsidP="00BD0C6E">
      <w:pPr>
        <w:autoSpaceDE w:val="0"/>
        <w:autoSpaceDN w:val="0"/>
        <w:adjustRightInd w:val="0"/>
        <w:snapToGrid w:val="0"/>
        <w:spacing w:line="480" w:lineRule="auto"/>
        <w:ind w:firstLineChars="200" w:firstLine="200"/>
        <w:rPr>
          <w:sz w:val="10"/>
          <w:szCs w:val="10"/>
        </w:rPr>
      </w:pPr>
    </w:p>
    <w:p w14:paraId="059EB330" w14:textId="716A3599" w:rsidR="00CA14A8" w:rsidRPr="00AC6B02" w:rsidRDefault="003842FC" w:rsidP="00324605">
      <w:pPr>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c</w:t>
      </w:r>
      <w:r w:rsidRPr="00AC6B02">
        <w:rPr>
          <w:sz w:val="21"/>
          <w:szCs w:val="21"/>
        </w:rPr>
        <w:t>.</w:t>
      </w:r>
      <w:r w:rsidR="00CA14A8" w:rsidRPr="00AC6B02">
        <w:rPr>
          <w:rFonts w:hint="eastAsia"/>
          <w:sz w:val="21"/>
          <w:szCs w:val="21"/>
        </w:rPr>
        <w:t>实物状况</w:t>
      </w:r>
    </w:p>
    <w:p w14:paraId="344CEBFD" w14:textId="77777777" w:rsidR="00CA14A8" w:rsidRPr="00175226" w:rsidRDefault="00CA14A8" w:rsidP="00175226">
      <w:pPr>
        <w:jc w:val="center"/>
        <w:rPr>
          <w:rFonts w:ascii="Arial" w:eastAsia="方正黑体简体" w:hAnsi="Arial" w:cs="Arial"/>
          <w:bCs/>
          <w:sz w:val="21"/>
          <w:szCs w:val="21"/>
        </w:rPr>
      </w:pPr>
      <w:r w:rsidRPr="00AC6B02">
        <w:rPr>
          <w:rFonts w:ascii="Arial" w:eastAsia="方正黑体简体" w:hAnsi="Arial" w:cs="Arial" w:hint="eastAsia"/>
          <w:bCs/>
          <w:sz w:val="21"/>
          <w:szCs w:val="21"/>
        </w:rPr>
        <w:t>实物状况等级说明表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868"/>
        <w:gridCol w:w="521"/>
        <w:gridCol w:w="347"/>
        <w:gridCol w:w="579"/>
        <w:gridCol w:w="289"/>
        <w:gridCol w:w="174"/>
        <w:gridCol w:w="695"/>
        <w:gridCol w:w="694"/>
        <w:gridCol w:w="174"/>
        <w:gridCol w:w="289"/>
        <w:gridCol w:w="579"/>
        <w:gridCol w:w="347"/>
        <w:gridCol w:w="521"/>
        <w:gridCol w:w="869"/>
        <w:gridCol w:w="1077"/>
      </w:tblGrid>
      <w:tr w:rsidR="00717D88" w:rsidRPr="00717D88" w14:paraId="2EECE61B"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0606218E" w14:textId="77777777" w:rsidR="00CA14A8" w:rsidRPr="00717D88" w:rsidRDefault="00CA14A8"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实物状况</w:t>
            </w:r>
          </w:p>
        </w:tc>
        <w:tc>
          <w:tcPr>
            <w:tcW w:w="6946" w:type="dxa"/>
            <w:gridSpan w:val="14"/>
            <w:tcBorders>
              <w:top w:val="single" w:sz="2" w:space="0" w:color="404040"/>
              <w:left w:val="single" w:sz="2" w:space="0" w:color="404040"/>
              <w:bottom w:val="single" w:sz="2" w:space="0" w:color="404040"/>
              <w:right w:val="single" w:sz="2" w:space="0" w:color="404040"/>
            </w:tcBorders>
            <w:noWrap/>
            <w:vAlign w:val="center"/>
            <w:hideMark/>
          </w:tcPr>
          <w:p w14:paraId="3441F37E" w14:textId="77777777" w:rsidR="00CA14A8" w:rsidRPr="00717D88" w:rsidRDefault="00CA14A8"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等级划分</w:t>
            </w:r>
          </w:p>
        </w:tc>
        <w:tc>
          <w:tcPr>
            <w:tcW w:w="1077" w:type="dxa"/>
            <w:tcBorders>
              <w:top w:val="single" w:sz="2" w:space="0" w:color="404040"/>
              <w:left w:val="single" w:sz="2" w:space="0" w:color="404040"/>
              <w:bottom w:val="single" w:sz="2" w:space="0" w:color="404040"/>
              <w:right w:val="single" w:sz="2" w:space="0" w:color="404040"/>
            </w:tcBorders>
            <w:noWrap/>
            <w:vAlign w:val="center"/>
            <w:hideMark/>
          </w:tcPr>
          <w:p w14:paraId="6126F75F" w14:textId="77777777" w:rsidR="00CA14A8" w:rsidRPr="00717D88" w:rsidRDefault="00CA14A8"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每等级向下调整幅度</w:t>
            </w:r>
          </w:p>
        </w:tc>
      </w:tr>
      <w:tr w:rsidR="00717D88" w:rsidRPr="00717D88" w14:paraId="544284D1"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5144778B" w14:textId="77777777" w:rsidR="00C85D99" w:rsidRPr="00717D88" w:rsidRDefault="00C85D99" w:rsidP="0029298E">
            <w:pPr>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建筑类型</w:t>
            </w:r>
          </w:p>
        </w:tc>
        <w:tc>
          <w:tcPr>
            <w:tcW w:w="2315" w:type="dxa"/>
            <w:gridSpan w:val="4"/>
            <w:tcBorders>
              <w:top w:val="single" w:sz="2" w:space="0" w:color="404040"/>
              <w:left w:val="single" w:sz="2" w:space="0" w:color="404040"/>
              <w:bottom w:val="single" w:sz="2" w:space="0" w:color="404040"/>
              <w:right w:val="single" w:sz="2" w:space="0" w:color="404040"/>
            </w:tcBorders>
            <w:noWrap/>
            <w:vAlign w:val="center"/>
          </w:tcPr>
          <w:p w14:paraId="4AAAF240"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多层板楼</w:t>
            </w:r>
          </w:p>
        </w:tc>
        <w:tc>
          <w:tcPr>
            <w:tcW w:w="2315" w:type="dxa"/>
            <w:gridSpan w:val="6"/>
            <w:tcBorders>
              <w:top w:val="single" w:sz="2" w:space="0" w:color="404040"/>
              <w:left w:val="single" w:sz="2" w:space="0" w:color="404040"/>
              <w:bottom w:val="single" w:sz="2" w:space="0" w:color="404040"/>
              <w:right w:val="single" w:sz="2" w:space="0" w:color="404040"/>
            </w:tcBorders>
            <w:vAlign w:val="center"/>
          </w:tcPr>
          <w:p w14:paraId="1B1C6A87"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多层板</w:t>
            </w:r>
            <w:proofErr w:type="gramStart"/>
            <w:r w:rsidRPr="00717D88">
              <w:rPr>
                <w:rFonts w:ascii="华文细黑" w:eastAsia="华文细黑" w:hAnsi="华文细黑" w:cs="Arial" w:hint="eastAsia"/>
                <w:sz w:val="18"/>
                <w:szCs w:val="18"/>
              </w:rPr>
              <w:t>塔结合</w:t>
            </w:r>
            <w:proofErr w:type="gramEnd"/>
          </w:p>
        </w:tc>
        <w:tc>
          <w:tcPr>
            <w:tcW w:w="2316" w:type="dxa"/>
            <w:gridSpan w:val="4"/>
            <w:tcBorders>
              <w:top w:val="single" w:sz="2" w:space="0" w:color="404040"/>
              <w:left w:val="single" w:sz="2" w:space="0" w:color="404040"/>
              <w:bottom w:val="single" w:sz="2" w:space="0" w:color="404040"/>
              <w:right w:val="single" w:sz="2" w:space="0" w:color="404040"/>
            </w:tcBorders>
            <w:vAlign w:val="center"/>
          </w:tcPr>
          <w:p w14:paraId="2C2F7863"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多层塔楼</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342A4269" w14:textId="77777777" w:rsidR="00C85D99" w:rsidRPr="00717D88"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3</w:t>
            </w:r>
            <w:r w:rsidRPr="00717D88">
              <w:rPr>
                <w:rFonts w:ascii="华文细黑" w:eastAsia="华文细黑" w:hAnsi="华文细黑" w:cs="Arial" w:hint="eastAsia"/>
                <w:kern w:val="2"/>
                <w:sz w:val="18"/>
                <w:szCs w:val="18"/>
              </w:rPr>
              <w:t>%</w:t>
            </w:r>
          </w:p>
        </w:tc>
      </w:tr>
      <w:tr w:rsidR="00717D88" w:rsidRPr="00717D88" w14:paraId="767B603D"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tcPr>
          <w:p w14:paraId="16EE3B7E" w14:textId="77777777" w:rsidR="00C85D99" w:rsidRPr="006D054B" w:rsidRDefault="00C85D99" w:rsidP="0029298E">
            <w:pPr>
              <w:adjustRightInd w:val="0"/>
              <w:snapToGrid w:val="0"/>
              <w:spacing w:line="240" w:lineRule="exact"/>
              <w:jc w:val="both"/>
              <w:rPr>
                <w:rFonts w:ascii="华文细黑" w:eastAsia="华文细黑" w:hAnsi="华文细黑" w:cs="Arial"/>
                <w:sz w:val="18"/>
                <w:szCs w:val="18"/>
              </w:rPr>
            </w:pPr>
            <w:r w:rsidRPr="006D054B">
              <w:rPr>
                <w:rFonts w:ascii="华文细黑" w:eastAsia="华文细黑" w:hAnsi="华文细黑" w:cs="Arial" w:hint="eastAsia"/>
                <w:sz w:val="18"/>
                <w:szCs w:val="18"/>
              </w:rPr>
              <w:t>建筑形式</w:t>
            </w:r>
          </w:p>
        </w:tc>
        <w:tc>
          <w:tcPr>
            <w:tcW w:w="3473" w:type="dxa"/>
            <w:gridSpan w:val="7"/>
            <w:tcBorders>
              <w:top w:val="single" w:sz="2" w:space="0" w:color="404040"/>
              <w:left w:val="single" w:sz="2" w:space="0" w:color="404040"/>
              <w:bottom w:val="single" w:sz="2" w:space="0" w:color="404040"/>
              <w:right w:val="single" w:sz="2" w:space="0" w:color="404040"/>
            </w:tcBorders>
            <w:noWrap/>
            <w:vAlign w:val="center"/>
          </w:tcPr>
          <w:p w14:paraId="4C6D0406" w14:textId="77777777" w:rsidR="00C85D99" w:rsidRPr="006D054B" w:rsidRDefault="00B7575B" w:rsidP="0029298E">
            <w:pPr>
              <w:widowControl w:val="0"/>
              <w:adjustRightInd w:val="0"/>
              <w:snapToGrid w:val="0"/>
              <w:spacing w:line="240" w:lineRule="exact"/>
              <w:jc w:val="both"/>
              <w:rPr>
                <w:rFonts w:ascii="华文细黑" w:eastAsia="华文细黑" w:hAnsi="华文细黑" w:cs="Arial"/>
                <w:sz w:val="18"/>
                <w:szCs w:val="18"/>
              </w:rPr>
            </w:pPr>
            <w:r w:rsidRPr="006D054B">
              <w:rPr>
                <w:rFonts w:ascii="华文细黑" w:eastAsia="华文细黑" w:hAnsi="华文细黑" w:cs="Arial" w:hint="eastAsia"/>
                <w:sz w:val="18"/>
                <w:szCs w:val="18"/>
              </w:rPr>
              <w:t>单元式</w:t>
            </w:r>
          </w:p>
        </w:tc>
        <w:tc>
          <w:tcPr>
            <w:tcW w:w="3473" w:type="dxa"/>
            <w:gridSpan w:val="7"/>
            <w:tcBorders>
              <w:top w:val="single" w:sz="2" w:space="0" w:color="404040"/>
              <w:left w:val="single" w:sz="2" w:space="0" w:color="404040"/>
              <w:bottom w:val="single" w:sz="2" w:space="0" w:color="404040"/>
              <w:right w:val="single" w:sz="2" w:space="0" w:color="404040"/>
            </w:tcBorders>
            <w:vAlign w:val="center"/>
          </w:tcPr>
          <w:p w14:paraId="0D403D50" w14:textId="77777777" w:rsidR="00C85D99" w:rsidRPr="006D054B" w:rsidRDefault="00B7575B" w:rsidP="0029298E">
            <w:pPr>
              <w:widowControl w:val="0"/>
              <w:adjustRightInd w:val="0"/>
              <w:snapToGrid w:val="0"/>
              <w:spacing w:line="240" w:lineRule="exact"/>
              <w:jc w:val="both"/>
              <w:rPr>
                <w:rFonts w:ascii="华文细黑" w:eastAsia="华文细黑" w:hAnsi="华文细黑" w:cs="Arial"/>
                <w:sz w:val="18"/>
                <w:szCs w:val="18"/>
              </w:rPr>
            </w:pPr>
            <w:r w:rsidRPr="006D054B">
              <w:rPr>
                <w:rFonts w:ascii="华文细黑" w:eastAsia="华文细黑" w:hAnsi="华文细黑" w:hint="eastAsia"/>
                <w:sz w:val="18"/>
                <w:szCs w:val="18"/>
              </w:rPr>
              <w:t>外廊式</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747CE573" w14:textId="77777777" w:rsidR="00C85D99" w:rsidRPr="006D054B"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6D054B">
              <w:rPr>
                <w:rFonts w:ascii="华文细黑" w:eastAsia="华文细黑" w:hAnsi="华文细黑" w:cs="Arial" w:hint="eastAsia"/>
                <w:kern w:val="2"/>
                <w:sz w:val="18"/>
                <w:szCs w:val="18"/>
              </w:rPr>
              <w:t>%</w:t>
            </w:r>
          </w:p>
        </w:tc>
      </w:tr>
      <w:tr w:rsidR="00717D88" w:rsidRPr="00717D88" w14:paraId="2DA5D6DF"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762800EA" w14:textId="77777777" w:rsidR="00C85D99" w:rsidRPr="00717D88" w:rsidRDefault="00C85D99" w:rsidP="0029298E">
            <w:pPr>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建筑结构</w:t>
            </w:r>
          </w:p>
        </w:tc>
        <w:tc>
          <w:tcPr>
            <w:tcW w:w="2315" w:type="dxa"/>
            <w:gridSpan w:val="4"/>
            <w:tcBorders>
              <w:top w:val="single" w:sz="2" w:space="0" w:color="404040"/>
              <w:left w:val="single" w:sz="2" w:space="0" w:color="404040"/>
              <w:bottom w:val="single" w:sz="2" w:space="0" w:color="404040"/>
              <w:right w:val="single" w:sz="2" w:space="0" w:color="404040"/>
            </w:tcBorders>
            <w:noWrap/>
            <w:vAlign w:val="center"/>
          </w:tcPr>
          <w:p w14:paraId="77B7FB7A"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钢结构</w:t>
            </w:r>
          </w:p>
        </w:tc>
        <w:tc>
          <w:tcPr>
            <w:tcW w:w="2315" w:type="dxa"/>
            <w:gridSpan w:val="6"/>
            <w:tcBorders>
              <w:top w:val="single" w:sz="2" w:space="0" w:color="404040"/>
              <w:left w:val="single" w:sz="2" w:space="0" w:color="404040"/>
              <w:bottom w:val="single" w:sz="2" w:space="0" w:color="404040"/>
              <w:right w:val="single" w:sz="2" w:space="0" w:color="404040"/>
            </w:tcBorders>
            <w:noWrap/>
            <w:vAlign w:val="center"/>
          </w:tcPr>
          <w:p w14:paraId="68377BDE"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钢混结构</w:t>
            </w:r>
          </w:p>
        </w:tc>
        <w:tc>
          <w:tcPr>
            <w:tcW w:w="2316" w:type="dxa"/>
            <w:gridSpan w:val="4"/>
            <w:tcBorders>
              <w:top w:val="single" w:sz="2" w:space="0" w:color="404040"/>
              <w:left w:val="single" w:sz="2" w:space="0" w:color="404040"/>
              <w:bottom w:val="single" w:sz="2" w:space="0" w:color="404040"/>
              <w:right w:val="single" w:sz="2" w:space="0" w:color="404040"/>
            </w:tcBorders>
            <w:noWrap/>
            <w:vAlign w:val="center"/>
          </w:tcPr>
          <w:p w14:paraId="3397D9ED"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砖混结构</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6390309D" w14:textId="77777777" w:rsidR="00C85D99" w:rsidRPr="00717D88"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717D88">
              <w:rPr>
                <w:rFonts w:ascii="华文细黑" w:eastAsia="华文细黑" w:hAnsi="华文细黑" w:cs="Arial" w:hint="eastAsia"/>
                <w:kern w:val="2"/>
                <w:sz w:val="18"/>
                <w:szCs w:val="18"/>
              </w:rPr>
              <w:t>%</w:t>
            </w:r>
          </w:p>
        </w:tc>
      </w:tr>
      <w:tr w:rsidR="00717D88" w:rsidRPr="00717D88" w14:paraId="55995A59"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4E30E8B3" w14:textId="77777777" w:rsidR="00BD0C6E" w:rsidRPr="00717D88" w:rsidRDefault="00BD0C6E" w:rsidP="0029298E">
            <w:pPr>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建筑品质</w:t>
            </w:r>
          </w:p>
        </w:tc>
        <w:tc>
          <w:tcPr>
            <w:tcW w:w="2315" w:type="dxa"/>
            <w:gridSpan w:val="4"/>
            <w:tcBorders>
              <w:top w:val="single" w:sz="2" w:space="0" w:color="404040"/>
              <w:left w:val="single" w:sz="2" w:space="0" w:color="404040"/>
              <w:bottom w:val="single" w:sz="2" w:space="0" w:color="404040"/>
              <w:right w:val="single" w:sz="2" w:space="0" w:color="404040"/>
            </w:tcBorders>
            <w:noWrap/>
            <w:vAlign w:val="center"/>
          </w:tcPr>
          <w:p w14:paraId="455C0400" w14:textId="77777777" w:rsidR="00BD0C6E" w:rsidRPr="00717D88" w:rsidRDefault="00BD0C6E" w:rsidP="0029298E">
            <w:pPr>
              <w:widowControl w:val="0"/>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高档</w:t>
            </w:r>
          </w:p>
        </w:tc>
        <w:tc>
          <w:tcPr>
            <w:tcW w:w="2315" w:type="dxa"/>
            <w:gridSpan w:val="6"/>
            <w:tcBorders>
              <w:top w:val="single" w:sz="2" w:space="0" w:color="404040"/>
              <w:left w:val="single" w:sz="2" w:space="0" w:color="404040"/>
              <w:bottom w:val="single" w:sz="2" w:space="0" w:color="404040"/>
              <w:right w:val="single" w:sz="2" w:space="0" w:color="404040"/>
            </w:tcBorders>
            <w:noWrap/>
            <w:vAlign w:val="center"/>
          </w:tcPr>
          <w:p w14:paraId="76126032" w14:textId="77777777" w:rsidR="00BD0C6E" w:rsidRPr="00717D88" w:rsidRDefault="00BD0C6E" w:rsidP="0029298E">
            <w:pPr>
              <w:widowControl w:val="0"/>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中档</w:t>
            </w:r>
          </w:p>
        </w:tc>
        <w:tc>
          <w:tcPr>
            <w:tcW w:w="2316" w:type="dxa"/>
            <w:gridSpan w:val="4"/>
            <w:tcBorders>
              <w:top w:val="single" w:sz="2" w:space="0" w:color="404040"/>
              <w:left w:val="single" w:sz="2" w:space="0" w:color="404040"/>
              <w:bottom w:val="single" w:sz="2" w:space="0" w:color="404040"/>
              <w:right w:val="single" w:sz="2" w:space="0" w:color="404040"/>
            </w:tcBorders>
            <w:noWrap/>
            <w:vAlign w:val="center"/>
          </w:tcPr>
          <w:p w14:paraId="3A014318" w14:textId="77777777" w:rsidR="00BD0C6E" w:rsidRPr="00717D88" w:rsidRDefault="00BD0C6E" w:rsidP="0029298E">
            <w:pPr>
              <w:widowControl w:val="0"/>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低档</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5D77BCF8" w14:textId="77777777" w:rsidR="00BD0C6E" w:rsidRPr="00717D88"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sidRPr="00717D88">
              <w:rPr>
                <w:rFonts w:ascii="华文细黑" w:eastAsia="华文细黑" w:hAnsi="华文细黑" w:cs="Arial" w:hint="eastAsia"/>
                <w:kern w:val="2"/>
                <w:sz w:val="18"/>
                <w:szCs w:val="18"/>
              </w:rPr>
              <w:t>%</w:t>
            </w:r>
          </w:p>
        </w:tc>
      </w:tr>
      <w:tr w:rsidR="00717D88" w:rsidRPr="00717D88" w14:paraId="146F77A2"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772BE384" w14:textId="77777777" w:rsidR="00C85D99" w:rsidRPr="00717D88" w:rsidRDefault="00C85D99" w:rsidP="0029298E">
            <w:pPr>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公共部分装修</w:t>
            </w:r>
          </w:p>
        </w:tc>
        <w:tc>
          <w:tcPr>
            <w:tcW w:w="1389" w:type="dxa"/>
            <w:gridSpan w:val="2"/>
            <w:tcBorders>
              <w:top w:val="single" w:sz="2" w:space="0" w:color="404040"/>
              <w:left w:val="single" w:sz="2" w:space="0" w:color="404040"/>
              <w:bottom w:val="single" w:sz="2" w:space="0" w:color="404040"/>
              <w:right w:val="single" w:sz="2" w:space="0" w:color="404040"/>
            </w:tcBorders>
            <w:noWrap/>
            <w:vAlign w:val="center"/>
            <w:hideMark/>
          </w:tcPr>
          <w:p w14:paraId="69C44153"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好</w:t>
            </w:r>
          </w:p>
        </w:tc>
        <w:tc>
          <w:tcPr>
            <w:tcW w:w="1389" w:type="dxa"/>
            <w:gridSpan w:val="4"/>
            <w:tcBorders>
              <w:top w:val="single" w:sz="2" w:space="0" w:color="404040"/>
              <w:left w:val="single" w:sz="2" w:space="0" w:color="404040"/>
              <w:bottom w:val="single" w:sz="2" w:space="0" w:color="404040"/>
              <w:right w:val="single" w:sz="2" w:space="0" w:color="404040"/>
            </w:tcBorders>
            <w:noWrap/>
            <w:vAlign w:val="center"/>
            <w:hideMark/>
          </w:tcPr>
          <w:p w14:paraId="290B0F74"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较好</w:t>
            </w:r>
          </w:p>
        </w:tc>
        <w:tc>
          <w:tcPr>
            <w:tcW w:w="1389" w:type="dxa"/>
            <w:gridSpan w:val="2"/>
            <w:tcBorders>
              <w:top w:val="single" w:sz="2" w:space="0" w:color="404040"/>
              <w:left w:val="single" w:sz="2" w:space="0" w:color="404040"/>
              <w:bottom w:val="single" w:sz="2" w:space="0" w:color="404040"/>
              <w:right w:val="single" w:sz="2" w:space="0" w:color="404040"/>
            </w:tcBorders>
            <w:vAlign w:val="center"/>
          </w:tcPr>
          <w:p w14:paraId="285CAA1C"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一般</w:t>
            </w:r>
          </w:p>
        </w:tc>
        <w:tc>
          <w:tcPr>
            <w:tcW w:w="1389" w:type="dxa"/>
            <w:gridSpan w:val="4"/>
            <w:tcBorders>
              <w:top w:val="single" w:sz="2" w:space="0" w:color="404040"/>
              <w:left w:val="single" w:sz="2" w:space="0" w:color="404040"/>
              <w:bottom w:val="single" w:sz="2" w:space="0" w:color="404040"/>
              <w:right w:val="single" w:sz="2" w:space="0" w:color="404040"/>
            </w:tcBorders>
            <w:vAlign w:val="center"/>
          </w:tcPr>
          <w:p w14:paraId="05F6CD44"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较差</w:t>
            </w:r>
          </w:p>
        </w:tc>
        <w:tc>
          <w:tcPr>
            <w:tcW w:w="1390" w:type="dxa"/>
            <w:gridSpan w:val="2"/>
            <w:tcBorders>
              <w:top w:val="single" w:sz="2" w:space="0" w:color="404040"/>
              <w:left w:val="single" w:sz="2" w:space="0" w:color="404040"/>
              <w:bottom w:val="single" w:sz="2" w:space="0" w:color="404040"/>
              <w:right w:val="single" w:sz="2" w:space="0" w:color="404040"/>
            </w:tcBorders>
            <w:noWrap/>
            <w:vAlign w:val="center"/>
            <w:hideMark/>
          </w:tcPr>
          <w:p w14:paraId="682D5C0E"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差</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2F316153" w14:textId="77777777" w:rsidR="00C85D99" w:rsidRPr="00717D88"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1</w:t>
            </w:r>
            <w:r w:rsidRPr="00717D88">
              <w:rPr>
                <w:rFonts w:ascii="华文细黑" w:eastAsia="华文细黑" w:hAnsi="华文细黑" w:cs="Arial" w:hint="eastAsia"/>
                <w:kern w:val="2"/>
                <w:sz w:val="18"/>
                <w:szCs w:val="18"/>
              </w:rPr>
              <w:t>%</w:t>
            </w:r>
          </w:p>
        </w:tc>
      </w:tr>
      <w:tr w:rsidR="00717D88" w:rsidRPr="00717D88" w14:paraId="0EA53F6D"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134D4A76" w14:textId="77777777" w:rsidR="00C85D99" w:rsidRPr="00717D88" w:rsidRDefault="00C85D99" w:rsidP="0029298E">
            <w:pPr>
              <w:adjustRightInd w:val="0"/>
              <w:snapToGrid w:val="0"/>
              <w:spacing w:line="240" w:lineRule="exact"/>
              <w:jc w:val="both"/>
              <w:rPr>
                <w:rFonts w:ascii="华文细黑" w:eastAsia="华文细黑" w:hAnsi="华文细黑" w:cs="Arial"/>
                <w:sz w:val="18"/>
                <w:szCs w:val="18"/>
              </w:rPr>
            </w:pPr>
            <w:r w:rsidRPr="00717D88">
              <w:rPr>
                <w:rFonts w:ascii="华文细黑" w:eastAsia="华文细黑" w:hAnsi="华文细黑" w:cs="Arial" w:hint="eastAsia"/>
                <w:sz w:val="18"/>
                <w:szCs w:val="18"/>
              </w:rPr>
              <w:t>设施设备状况</w:t>
            </w:r>
          </w:p>
        </w:tc>
        <w:tc>
          <w:tcPr>
            <w:tcW w:w="6946" w:type="dxa"/>
            <w:gridSpan w:val="14"/>
            <w:tcBorders>
              <w:top w:val="single" w:sz="2" w:space="0" w:color="404040"/>
              <w:left w:val="single" w:sz="2" w:space="0" w:color="404040"/>
              <w:bottom w:val="single" w:sz="2" w:space="0" w:color="404040"/>
              <w:right w:val="single" w:sz="2" w:space="0" w:color="404040"/>
            </w:tcBorders>
            <w:noWrap/>
            <w:vAlign w:val="center"/>
            <w:hideMark/>
          </w:tcPr>
          <w:p w14:paraId="172E44B8" w14:textId="77777777" w:rsidR="00C85D99" w:rsidRPr="00717D88" w:rsidRDefault="00C85D99"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各案例均无电梯</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650F14FE" w14:textId="77777777" w:rsidR="00C85D99" w:rsidRPr="00717D88" w:rsidRDefault="00717D88"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kern w:val="2"/>
                <w:sz w:val="18"/>
                <w:szCs w:val="18"/>
              </w:rPr>
              <w:t>——</w:t>
            </w:r>
          </w:p>
        </w:tc>
      </w:tr>
      <w:tr w:rsidR="00B7575B" w:rsidRPr="00717D88" w14:paraId="37E59B00"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747EE254" w14:textId="77777777" w:rsidR="00B7575B" w:rsidRPr="003842FC" w:rsidRDefault="00B7575B" w:rsidP="0029298E">
            <w:pPr>
              <w:adjustRightInd w:val="0"/>
              <w:snapToGrid w:val="0"/>
              <w:spacing w:line="240" w:lineRule="exact"/>
              <w:jc w:val="both"/>
              <w:rPr>
                <w:rFonts w:ascii="华文细黑" w:eastAsia="华文细黑" w:hAnsi="华文细黑" w:cs="Arial"/>
                <w:sz w:val="18"/>
                <w:szCs w:val="18"/>
              </w:rPr>
            </w:pPr>
            <w:r w:rsidRPr="003842FC">
              <w:rPr>
                <w:rFonts w:ascii="华文细黑" w:eastAsia="华文细黑" w:hAnsi="华文细黑" w:cs="Arial" w:hint="eastAsia"/>
                <w:sz w:val="18"/>
                <w:szCs w:val="18"/>
              </w:rPr>
              <w:t>成新度</w:t>
            </w:r>
          </w:p>
        </w:tc>
        <w:tc>
          <w:tcPr>
            <w:tcW w:w="868" w:type="dxa"/>
            <w:tcBorders>
              <w:top w:val="single" w:sz="2" w:space="0" w:color="404040"/>
              <w:left w:val="single" w:sz="2" w:space="0" w:color="404040"/>
              <w:bottom w:val="single" w:sz="2" w:space="0" w:color="404040"/>
              <w:right w:val="single" w:sz="2" w:space="0" w:color="404040"/>
            </w:tcBorders>
            <w:noWrap/>
            <w:vAlign w:val="center"/>
          </w:tcPr>
          <w:p w14:paraId="42BDB763"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kern w:val="2"/>
                <w:sz w:val="18"/>
                <w:szCs w:val="18"/>
              </w:rPr>
              <w:t>9</w:t>
            </w:r>
            <w:r w:rsidRPr="00D21064">
              <w:rPr>
                <w:rFonts w:ascii="Arial" w:eastAsia="华文细黑" w:hAnsi="Arial" w:cs="Arial" w:hint="eastAsia"/>
                <w:kern w:val="2"/>
                <w:sz w:val="18"/>
                <w:szCs w:val="18"/>
              </w:rPr>
              <w:t>5</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1</w:t>
            </w:r>
            <w:r w:rsidRPr="00D21064">
              <w:rPr>
                <w:rFonts w:ascii="Arial" w:eastAsia="华文细黑" w:hAnsi="Arial" w:cs="Arial"/>
                <w:kern w:val="2"/>
                <w:sz w:val="18"/>
                <w:szCs w:val="18"/>
              </w:rPr>
              <w:t>00</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8" w:type="dxa"/>
            <w:gridSpan w:val="2"/>
            <w:tcBorders>
              <w:top w:val="single" w:sz="2" w:space="0" w:color="404040"/>
              <w:left w:val="single" w:sz="2" w:space="0" w:color="404040"/>
              <w:bottom w:val="single" w:sz="2" w:space="0" w:color="404040"/>
              <w:right w:val="single" w:sz="2" w:space="0" w:color="404040"/>
            </w:tcBorders>
            <w:vAlign w:val="center"/>
          </w:tcPr>
          <w:p w14:paraId="03312902"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kern w:val="2"/>
                <w:sz w:val="18"/>
                <w:szCs w:val="18"/>
              </w:rPr>
              <w:t>9</w:t>
            </w:r>
            <w:r w:rsidRPr="00D21064">
              <w:rPr>
                <w:rFonts w:ascii="Arial" w:eastAsia="华文细黑" w:hAnsi="Arial" w:cs="Arial" w:hint="eastAsia"/>
                <w:kern w:val="2"/>
                <w:sz w:val="18"/>
                <w:szCs w:val="18"/>
              </w:rPr>
              <w:t>0</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95</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8" w:type="dxa"/>
            <w:gridSpan w:val="2"/>
            <w:tcBorders>
              <w:top w:val="single" w:sz="2" w:space="0" w:color="404040"/>
              <w:left w:val="single" w:sz="2" w:space="0" w:color="404040"/>
              <w:bottom w:val="single" w:sz="2" w:space="0" w:color="404040"/>
              <w:right w:val="single" w:sz="2" w:space="0" w:color="404040"/>
            </w:tcBorders>
            <w:vAlign w:val="center"/>
          </w:tcPr>
          <w:p w14:paraId="0FFEF59D"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85</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90</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9" w:type="dxa"/>
            <w:gridSpan w:val="2"/>
            <w:tcBorders>
              <w:top w:val="single" w:sz="2" w:space="0" w:color="404040"/>
              <w:left w:val="single" w:sz="2" w:space="0" w:color="404040"/>
              <w:bottom w:val="single" w:sz="2" w:space="0" w:color="404040"/>
              <w:right w:val="single" w:sz="2" w:space="0" w:color="404040"/>
            </w:tcBorders>
            <w:vAlign w:val="center"/>
          </w:tcPr>
          <w:p w14:paraId="4321513E"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80</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85</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8" w:type="dxa"/>
            <w:gridSpan w:val="2"/>
            <w:tcBorders>
              <w:top w:val="single" w:sz="2" w:space="0" w:color="404040"/>
              <w:left w:val="single" w:sz="2" w:space="0" w:color="404040"/>
              <w:bottom w:val="single" w:sz="2" w:space="0" w:color="404040"/>
              <w:right w:val="single" w:sz="2" w:space="0" w:color="404040"/>
            </w:tcBorders>
            <w:vAlign w:val="center"/>
          </w:tcPr>
          <w:p w14:paraId="703693C2"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75</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80</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8" w:type="dxa"/>
            <w:gridSpan w:val="2"/>
            <w:tcBorders>
              <w:top w:val="single" w:sz="2" w:space="0" w:color="404040"/>
              <w:left w:val="single" w:sz="2" w:space="0" w:color="404040"/>
              <w:bottom w:val="single" w:sz="2" w:space="0" w:color="404040"/>
              <w:right w:val="single" w:sz="2" w:space="0" w:color="404040"/>
            </w:tcBorders>
            <w:vAlign w:val="center"/>
          </w:tcPr>
          <w:p w14:paraId="78CF6A51"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70</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75</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8" w:type="dxa"/>
            <w:gridSpan w:val="2"/>
            <w:tcBorders>
              <w:top w:val="single" w:sz="2" w:space="0" w:color="404040"/>
              <w:left w:val="single" w:sz="2" w:space="0" w:color="404040"/>
              <w:bottom w:val="single" w:sz="2" w:space="0" w:color="404040"/>
              <w:right w:val="single" w:sz="2" w:space="0" w:color="404040"/>
            </w:tcBorders>
            <w:vAlign w:val="center"/>
          </w:tcPr>
          <w:p w14:paraId="482E9465"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65</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70</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869" w:type="dxa"/>
            <w:tcBorders>
              <w:top w:val="single" w:sz="2" w:space="0" w:color="404040"/>
              <w:left w:val="single" w:sz="2" w:space="0" w:color="404040"/>
              <w:bottom w:val="single" w:sz="2" w:space="0" w:color="404040"/>
              <w:right w:val="single" w:sz="2" w:space="0" w:color="404040"/>
            </w:tcBorders>
            <w:vAlign w:val="center"/>
          </w:tcPr>
          <w:p w14:paraId="3DFFC0FB"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60</w:t>
            </w:r>
            <w:r>
              <w:rPr>
                <w:rFonts w:ascii="华文细黑" w:eastAsia="华文细黑" w:hAnsi="华文细黑" w:cs="Arial"/>
                <w:kern w:val="2"/>
                <w:sz w:val="18"/>
                <w:szCs w:val="18"/>
              </w:rPr>
              <w:t>%-</w:t>
            </w:r>
            <w:r w:rsidRPr="00D21064">
              <w:rPr>
                <w:rFonts w:ascii="Arial" w:eastAsia="华文细黑" w:hAnsi="Arial" w:cs="Arial" w:hint="eastAsia"/>
                <w:kern w:val="2"/>
                <w:sz w:val="18"/>
                <w:szCs w:val="18"/>
              </w:rPr>
              <w:t>65</w:t>
            </w:r>
            <w:r>
              <w:rPr>
                <w:rFonts w:ascii="华文细黑" w:eastAsia="华文细黑" w:hAnsi="华文细黑" w:cs="Arial"/>
                <w:kern w:val="2"/>
                <w:sz w:val="18"/>
                <w:szCs w:val="18"/>
              </w:rPr>
              <w:t>%</w:t>
            </w:r>
            <w:r>
              <w:rPr>
                <w:rFonts w:ascii="华文细黑" w:eastAsia="华文细黑" w:hAnsi="华文细黑" w:cs="Arial" w:hint="eastAsia"/>
                <w:kern w:val="2"/>
                <w:sz w:val="18"/>
                <w:szCs w:val="18"/>
              </w:rPr>
              <w:t>（含）</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179B324E"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0</w:t>
            </w:r>
            <w:r>
              <w:rPr>
                <w:rFonts w:ascii="Arial" w:eastAsia="华文细黑" w:hAnsi="Arial" w:cs="Arial" w:hint="eastAsia"/>
                <w:kern w:val="2"/>
                <w:sz w:val="18"/>
                <w:szCs w:val="18"/>
              </w:rPr>
              <w:t>.</w:t>
            </w:r>
            <w:r w:rsidRPr="00D21064">
              <w:rPr>
                <w:rFonts w:ascii="Arial" w:eastAsia="华文细黑" w:hAnsi="Arial" w:cs="Arial" w:hint="eastAsia"/>
                <w:kern w:val="2"/>
                <w:sz w:val="18"/>
                <w:szCs w:val="18"/>
              </w:rPr>
              <w:t>5</w:t>
            </w:r>
            <w:r>
              <w:rPr>
                <w:rFonts w:ascii="华文细黑" w:eastAsia="华文细黑" w:hAnsi="华文细黑" w:cs="Arial"/>
                <w:kern w:val="2"/>
                <w:sz w:val="18"/>
                <w:szCs w:val="18"/>
              </w:rPr>
              <w:t>%</w:t>
            </w:r>
          </w:p>
        </w:tc>
      </w:tr>
      <w:tr w:rsidR="00B7575B" w:rsidRPr="00717D88" w14:paraId="33174CF2"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7E781F78" w14:textId="77777777" w:rsidR="00B7575B" w:rsidRPr="003842FC" w:rsidRDefault="00B7575B" w:rsidP="0029298E">
            <w:pPr>
              <w:adjustRightInd w:val="0"/>
              <w:snapToGrid w:val="0"/>
              <w:spacing w:line="240" w:lineRule="exact"/>
              <w:jc w:val="both"/>
              <w:rPr>
                <w:rFonts w:ascii="华文细黑" w:eastAsia="华文细黑" w:hAnsi="华文细黑" w:cs="Arial"/>
                <w:sz w:val="18"/>
                <w:szCs w:val="18"/>
              </w:rPr>
            </w:pPr>
            <w:r w:rsidRPr="003842FC">
              <w:rPr>
                <w:rFonts w:ascii="华文细黑" w:eastAsia="华文细黑" w:hAnsi="华文细黑" w:cs="Arial" w:hint="eastAsia"/>
                <w:sz w:val="18"/>
                <w:szCs w:val="18"/>
              </w:rPr>
              <w:t>物业管理</w:t>
            </w:r>
          </w:p>
        </w:tc>
        <w:tc>
          <w:tcPr>
            <w:tcW w:w="2315" w:type="dxa"/>
            <w:gridSpan w:val="4"/>
            <w:tcBorders>
              <w:top w:val="single" w:sz="2" w:space="0" w:color="404040"/>
              <w:left w:val="single" w:sz="2" w:space="0" w:color="404040"/>
              <w:bottom w:val="single" w:sz="2" w:space="0" w:color="404040"/>
              <w:right w:val="single" w:sz="2" w:space="0" w:color="404040"/>
            </w:tcBorders>
            <w:noWrap/>
            <w:vAlign w:val="center"/>
            <w:hideMark/>
          </w:tcPr>
          <w:p w14:paraId="615C41F1" w14:textId="77777777" w:rsidR="00B7575B" w:rsidRPr="00717D88" w:rsidRDefault="00B7575B" w:rsidP="0029298E">
            <w:pPr>
              <w:adjustRightInd w:val="0"/>
              <w:snapToGrid w:val="0"/>
              <w:spacing w:line="240" w:lineRule="exact"/>
              <w:jc w:val="both"/>
              <w:rPr>
                <w:rFonts w:ascii="华文细黑" w:eastAsia="华文细黑" w:hAnsi="华文细黑"/>
                <w:sz w:val="18"/>
                <w:szCs w:val="18"/>
              </w:rPr>
            </w:pPr>
            <w:r w:rsidRPr="00717D88">
              <w:rPr>
                <w:rFonts w:ascii="华文细黑" w:eastAsia="华文细黑" w:hAnsi="华文细黑" w:hint="eastAsia"/>
                <w:sz w:val="18"/>
                <w:szCs w:val="18"/>
              </w:rPr>
              <w:t>专业</w:t>
            </w:r>
          </w:p>
        </w:tc>
        <w:tc>
          <w:tcPr>
            <w:tcW w:w="2315" w:type="dxa"/>
            <w:gridSpan w:val="6"/>
            <w:tcBorders>
              <w:top w:val="single" w:sz="2" w:space="0" w:color="404040"/>
              <w:left w:val="single" w:sz="2" w:space="0" w:color="404040"/>
              <w:bottom w:val="single" w:sz="2" w:space="0" w:color="404040"/>
              <w:right w:val="single" w:sz="2" w:space="0" w:color="404040"/>
            </w:tcBorders>
            <w:noWrap/>
            <w:vAlign w:val="center"/>
            <w:hideMark/>
          </w:tcPr>
          <w:p w14:paraId="2B5AA46D" w14:textId="77777777" w:rsidR="00B7575B" w:rsidRPr="00717D88" w:rsidRDefault="00B7575B" w:rsidP="0029298E">
            <w:pPr>
              <w:adjustRightInd w:val="0"/>
              <w:snapToGrid w:val="0"/>
              <w:spacing w:line="240" w:lineRule="exact"/>
              <w:jc w:val="both"/>
              <w:rPr>
                <w:rFonts w:ascii="华文细黑" w:eastAsia="华文细黑" w:hAnsi="华文细黑"/>
                <w:sz w:val="18"/>
                <w:szCs w:val="18"/>
              </w:rPr>
            </w:pPr>
            <w:r w:rsidRPr="00717D88">
              <w:rPr>
                <w:rFonts w:ascii="华文细黑" w:eastAsia="华文细黑" w:hAnsi="华文细黑" w:hint="eastAsia"/>
                <w:sz w:val="18"/>
                <w:szCs w:val="18"/>
              </w:rPr>
              <w:t>普通</w:t>
            </w:r>
          </w:p>
        </w:tc>
        <w:tc>
          <w:tcPr>
            <w:tcW w:w="2316" w:type="dxa"/>
            <w:gridSpan w:val="4"/>
            <w:tcBorders>
              <w:top w:val="single" w:sz="2" w:space="0" w:color="404040"/>
              <w:left w:val="single" w:sz="2" w:space="0" w:color="404040"/>
              <w:bottom w:val="single" w:sz="2" w:space="0" w:color="404040"/>
              <w:right w:val="single" w:sz="2" w:space="0" w:color="404040"/>
            </w:tcBorders>
            <w:noWrap/>
            <w:vAlign w:val="center"/>
            <w:hideMark/>
          </w:tcPr>
          <w:p w14:paraId="4F62B653"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hint="eastAsia"/>
                <w:sz w:val="18"/>
                <w:szCs w:val="18"/>
              </w:rPr>
              <w:t>无</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18F967FE"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kern w:val="2"/>
                <w:sz w:val="18"/>
                <w:szCs w:val="18"/>
              </w:rPr>
              <w:t>1</w:t>
            </w:r>
            <w:r>
              <w:rPr>
                <w:rFonts w:ascii="华文细黑" w:eastAsia="华文细黑" w:hAnsi="华文细黑" w:cs="Arial"/>
                <w:kern w:val="2"/>
                <w:sz w:val="18"/>
                <w:szCs w:val="18"/>
              </w:rPr>
              <w:t>%</w:t>
            </w:r>
          </w:p>
        </w:tc>
      </w:tr>
      <w:tr w:rsidR="00B7575B" w:rsidRPr="00717D88" w14:paraId="2FA2900D"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1FEFB94E" w14:textId="77777777" w:rsidR="00B7575B" w:rsidRPr="003842FC" w:rsidRDefault="00B7575B" w:rsidP="0029298E">
            <w:pPr>
              <w:adjustRightInd w:val="0"/>
              <w:snapToGrid w:val="0"/>
              <w:spacing w:line="240" w:lineRule="exact"/>
              <w:jc w:val="both"/>
              <w:rPr>
                <w:rFonts w:ascii="华文细黑" w:eastAsia="华文细黑" w:hAnsi="华文细黑" w:cs="Arial"/>
                <w:sz w:val="18"/>
                <w:szCs w:val="18"/>
              </w:rPr>
            </w:pPr>
            <w:r w:rsidRPr="003842FC">
              <w:rPr>
                <w:rFonts w:ascii="华文细黑" w:eastAsia="华文细黑" w:hAnsi="华文细黑" w:cs="Arial" w:hint="eastAsia"/>
                <w:sz w:val="18"/>
                <w:szCs w:val="18"/>
              </w:rPr>
              <w:t>空间布局</w:t>
            </w:r>
          </w:p>
        </w:tc>
        <w:tc>
          <w:tcPr>
            <w:tcW w:w="3473" w:type="dxa"/>
            <w:gridSpan w:val="7"/>
            <w:tcBorders>
              <w:top w:val="single" w:sz="2" w:space="0" w:color="404040"/>
              <w:left w:val="single" w:sz="2" w:space="0" w:color="404040"/>
              <w:bottom w:val="single" w:sz="2" w:space="0" w:color="404040"/>
              <w:right w:val="single" w:sz="2" w:space="0" w:color="404040"/>
            </w:tcBorders>
            <w:noWrap/>
            <w:vAlign w:val="center"/>
            <w:hideMark/>
          </w:tcPr>
          <w:p w14:paraId="4AA4B390"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合理</w:t>
            </w:r>
          </w:p>
        </w:tc>
        <w:tc>
          <w:tcPr>
            <w:tcW w:w="3473" w:type="dxa"/>
            <w:gridSpan w:val="7"/>
            <w:tcBorders>
              <w:top w:val="single" w:sz="2" w:space="0" w:color="404040"/>
              <w:left w:val="single" w:sz="2" w:space="0" w:color="404040"/>
              <w:bottom w:val="single" w:sz="2" w:space="0" w:color="404040"/>
              <w:right w:val="single" w:sz="2" w:space="0" w:color="404040"/>
            </w:tcBorders>
            <w:noWrap/>
            <w:vAlign w:val="center"/>
            <w:hideMark/>
          </w:tcPr>
          <w:p w14:paraId="2B896711"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不合理</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5143C327"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3</w:t>
            </w:r>
            <w:r w:rsidRPr="00717D88">
              <w:rPr>
                <w:rFonts w:ascii="华文细黑" w:eastAsia="华文细黑" w:hAnsi="华文细黑" w:cs="Arial" w:hint="eastAsia"/>
                <w:kern w:val="2"/>
                <w:sz w:val="18"/>
                <w:szCs w:val="18"/>
              </w:rPr>
              <w:t>%</w:t>
            </w:r>
          </w:p>
        </w:tc>
      </w:tr>
      <w:tr w:rsidR="00B7575B" w:rsidRPr="00717D88" w14:paraId="59AF77D4" w14:textId="77777777" w:rsidTr="008B463C">
        <w:trPr>
          <w:cantSplit/>
          <w:trHeight w:val="283"/>
          <w:jc w:val="center"/>
        </w:trPr>
        <w:tc>
          <w:tcPr>
            <w:tcW w:w="1277" w:type="dxa"/>
            <w:tcBorders>
              <w:top w:val="single" w:sz="2" w:space="0" w:color="404040"/>
              <w:left w:val="single" w:sz="2" w:space="0" w:color="404040"/>
              <w:bottom w:val="single" w:sz="2" w:space="0" w:color="404040"/>
              <w:right w:val="single" w:sz="2" w:space="0" w:color="404040"/>
            </w:tcBorders>
            <w:noWrap/>
            <w:vAlign w:val="center"/>
            <w:hideMark/>
          </w:tcPr>
          <w:p w14:paraId="0A7D173F" w14:textId="77777777" w:rsidR="00B7575B" w:rsidRPr="003842FC" w:rsidRDefault="00B7575B" w:rsidP="0029298E">
            <w:pPr>
              <w:adjustRightInd w:val="0"/>
              <w:snapToGrid w:val="0"/>
              <w:spacing w:line="240" w:lineRule="exact"/>
              <w:jc w:val="both"/>
              <w:rPr>
                <w:rFonts w:ascii="华文细黑" w:eastAsia="华文细黑" w:hAnsi="华文细黑" w:cs="Arial"/>
                <w:sz w:val="18"/>
                <w:szCs w:val="18"/>
              </w:rPr>
            </w:pPr>
            <w:r w:rsidRPr="003842FC">
              <w:rPr>
                <w:rFonts w:ascii="华文细黑" w:eastAsia="华文细黑" w:hAnsi="华文细黑" w:cs="Arial" w:hint="eastAsia"/>
                <w:sz w:val="18"/>
                <w:szCs w:val="18"/>
              </w:rPr>
              <w:t>内部装修</w:t>
            </w:r>
          </w:p>
        </w:tc>
        <w:tc>
          <w:tcPr>
            <w:tcW w:w="2315" w:type="dxa"/>
            <w:gridSpan w:val="4"/>
            <w:tcBorders>
              <w:top w:val="single" w:sz="2" w:space="0" w:color="404040"/>
              <w:left w:val="single" w:sz="2" w:space="0" w:color="404040"/>
              <w:bottom w:val="single" w:sz="2" w:space="0" w:color="404040"/>
              <w:right w:val="single" w:sz="2" w:space="0" w:color="404040"/>
            </w:tcBorders>
            <w:noWrap/>
            <w:vAlign w:val="center"/>
            <w:hideMark/>
          </w:tcPr>
          <w:p w14:paraId="7BF17B2A"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Pr>
                <w:rFonts w:ascii="华文细黑" w:eastAsia="华文细黑" w:hAnsi="华文细黑" w:cs="Arial" w:hint="eastAsia"/>
                <w:sz w:val="18"/>
                <w:szCs w:val="18"/>
              </w:rPr>
              <w:t>精装修</w:t>
            </w:r>
          </w:p>
        </w:tc>
        <w:tc>
          <w:tcPr>
            <w:tcW w:w="2315" w:type="dxa"/>
            <w:gridSpan w:val="6"/>
            <w:tcBorders>
              <w:top w:val="single" w:sz="2" w:space="0" w:color="404040"/>
              <w:left w:val="single" w:sz="2" w:space="0" w:color="404040"/>
              <w:bottom w:val="single" w:sz="2" w:space="0" w:color="404040"/>
              <w:right w:val="single" w:sz="2" w:space="0" w:color="404040"/>
            </w:tcBorders>
            <w:noWrap/>
            <w:vAlign w:val="center"/>
            <w:hideMark/>
          </w:tcPr>
          <w:p w14:paraId="7A0EEBB2" w14:textId="49AB7300" w:rsidR="00B7575B" w:rsidRPr="00717D88" w:rsidRDefault="001E6728" w:rsidP="0029298E">
            <w:pPr>
              <w:widowControl w:val="0"/>
              <w:adjustRightInd w:val="0"/>
              <w:snapToGrid w:val="0"/>
              <w:spacing w:line="240" w:lineRule="exact"/>
              <w:jc w:val="both"/>
              <w:rPr>
                <w:rFonts w:ascii="华文细黑" w:eastAsia="华文细黑" w:hAnsi="华文细黑" w:cs="Arial"/>
                <w:kern w:val="2"/>
                <w:sz w:val="18"/>
                <w:szCs w:val="18"/>
              </w:rPr>
            </w:pPr>
            <w:r>
              <w:rPr>
                <w:rFonts w:ascii="华文细黑" w:eastAsia="华文细黑" w:hAnsi="华文细黑" w:cs="Arial" w:hint="eastAsia"/>
                <w:sz w:val="18"/>
                <w:szCs w:val="18"/>
              </w:rPr>
              <w:t>普通装修</w:t>
            </w:r>
          </w:p>
        </w:tc>
        <w:tc>
          <w:tcPr>
            <w:tcW w:w="2316" w:type="dxa"/>
            <w:gridSpan w:val="4"/>
            <w:tcBorders>
              <w:top w:val="single" w:sz="2" w:space="0" w:color="404040"/>
              <w:left w:val="single" w:sz="2" w:space="0" w:color="404040"/>
              <w:bottom w:val="single" w:sz="2" w:space="0" w:color="404040"/>
              <w:right w:val="single" w:sz="2" w:space="0" w:color="404040"/>
            </w:tcBorders>
            <w:noWrap/>
            <w:vAlign w:val="center"/>
            <w:hideMark/>
          </w:tcPr>
          <w:p w14:paraId="29750C05"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717D88">
              <w:rPr>
                <w:rFonts w:ascii="华文细黑" w:eastAsia="华文细黑" w:hAnsi="华文细黑" w:cs="Arial" w:hint="eastAsia"/>
                <w:sz w:val="18"/>
                <w:szCs w:val="18"/>
              </w:rPr>
              <w:t>毛坯</w:t>
            </w:r>
          </w:p>
        </w:tc>
        <w:tc>
          <w:tcPr>
            <w:tcW w:w="1077" w:type="dxa"/>
            <w:tcBorders>
              <w:top w:val="single" w:sz="2" w:space="0" w:color="404040"/>
              <w:left w:val="single" w:sz="2" w:space="0" w:color="404040"/>
              <w:bottom w:val="single" w:sz="2" w:space="0" w:color="404040"/>
              <w:right w:val="single" w:sz="2" w:space="0" w:color="404040"/>
            </w:tcBorders>
            <w:noWrap/>
            <w:vAlign w:val="center"/>
          </w:tcPr>
          <w:p w14:paraId="0A5AD524" w14:textId="77777777" w:rsidR="00B7575B" w:rsidRPr="00717D88" w:rsidRDefault="00B7575B" w:rsidP="0029298E">
            <w:pPr>
              <w:widowControl w:val="0"/>
              <w:adjustRightInd w:val="0"/>
              <w:snapToGrid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kern w:val="2"/>
                <w:sz w:val="18"/>
                <w:szCs w:val="18"/>
              </w:rPr>
              <w:t>2</w:t>
            </w:r>
            <w:r>
              <w:rPr>
                <w:rFonts w:ascii="华文细黑" w:eastAsia="华文细黑" w:hAnsi="华文细黑" w:cs="Arial"/>
                <w:kern w:val="2"/>
                <w:sz w:val="18"/>
                <w:szCs w:val="18"/>
              </w:rPr>
              <w:t>%</w:t>
            </w:r>
          </w:p>
        </w:tc>
      </w:tr>
    </w:tbl>
    <w:p w14:paraId="3B94F13C" w14:textId="77777777" w:rsidR="003842FC" w:rsidRPr="003842FC" w:rsidRDefault="003842FC" w:rsidP="00324605">
      <w:pPr>
        <w:widowControl w:val="0"/>
        <w:autoSpaceDE w:val="0"/>
        <w:autoSpaceDN w:val="0"/>
        <w:adjustRightInd w:val="0"/>
        <w:snapToGrid w:val="0"/>
        <w:spacing w:line="480" w:lineRule="auto"/>
        <w:ind w:firstLineChars="200" w:firstLine="200"/>
        <w:jc w:val="both"/>
        <w:rPr>
          <w:sz w:val="10"/>
          <w:szCs w:val="10"/>
        </w:rPr>
      </w:pPr>
    </w:p>
    <w:p w14:paraId="5EB0F0F0" w14:textId="7B2CE003" w:rsidR="00CA14A8" w:rsidRPr="00175226" w:rsidRDefault="00CA14A8" w:rsidP="007F4666">
      <w:pPr>
        <w:jc w:val="center"/>
        <w:rPr>
          <w:rFonts w:ascii="Arial" w:eastAsia="方正黑体简体" w:hAnsi="Arial" w:cs="Arial"/>
          <w:bCs/>
          <w:sz w:val="21"/>
          <w:szCs w:val="21"/>
        </w:rPr>
      </w:pPr>
      <w:r w:rsidRPr="00175226">
        <w:rPr>
          <w:rFonts w:ascii="Arial" w:eastAsia="方正黑体简体" w:hAnsi="Arial" w:cs="Arial" w:hint="eastAsia"/>
          <w:bCs/>
          <w:sz w:val="21"/>
          <w:szCs w:val="21"/>
        </w:rPr>
        <w:t>表</w:t>
      </w:r>
      <w:r w:rsidRPr="00D21064">
        <w:rPr>
          <w:rFonts w:ascii="Arial" w:eastAsia="方正黑体简体" w:hAnsi="Arial" w:cs="Arial"/>
          <w:bCs/>
          <w:sz w:val="21"/>
          <w:szCs w:val="21"/>
        </w:rPr>
        <w:t>2</w:t>
      </w:r>
      <w:r w:rsidRPr="00175226">
        <w:rPr>
          <w:rFonts w:ascii="Arial" w:eastAsia="方正黑体简体" w:hAnsi="Arial" w:cs="Arial" w:hint="eastAsia"/>
          <w:bCs/>
          <w:sz w:val="21"/>
          <w:szCs w:val="21"/>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1580"/>
        <w:gridCol w:w="1581"/>
        <w:gridCol w:w="1580"/>
        <w:gridCol w:w="1581"/>
      </w:tblGrid>
      <w:tr w:rsidR="00CA14A8" w:rsidRPr="00547F4C" w14:paraId="3CB27B0C" w14:textId="77777777" w:rsidTr="00727F08">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45180094" w14:textId="77777777" w:rsidR="00CA14A8" w:rsidRPr="00547F4C" w:rsidRDefault="00CA14A8"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比较因素</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4DAFBFE" w14:textId="77777777" w:rsidR="00CA14A8"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可比实例</w:t>
            </w:r>
            <w:proofErr w:type="gramStart"/>
            <w:r w:rsidRPr="00547F4C">
              <w:rPr>
                <w:rFonts w:ascii="华文细黑" w:eastAsia="华文细黑" w:hAnsi="华文细黑" w:cs="Arial" w:hint="eastAsia"/>
                <w:color w:val="000000"/>
                <w:sz w:val="18"/>
                <w:szCs w:val="18"/>
              </w:rPr>
              <w:t>一</w:t>
            </w:r>
            <w:proofErr w:type="gramEnd"/>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0020B07" w14:textId="77777777" w:rsidR="00CA14A8"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00CA14A8" w:rsidRPr="00D21064">
              <w:rPr>
                <w:rFonts w:ascii="Arial" w:eastAsia="华文细黑" w:hAnsi="Arial" w:cs="Arial"/>
                <w:color w:val="000000"/>
                <w:sz w:val="18"/>
                <w:szCs w:val="18"/>
              </w:rPr>
              <w:t>A</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96DD786" w14:textId="77777777" w:rsidR="00CA14A8" w:rsidRPr="00547F4C" w:rsidRDefault="00CA14A8"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B</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5F1EA33" w14:textId="77777777" w:rsidR="00CA14A8" w:rsidRPr="00547F4C" w:rsidRDefault="00CA14A8"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C</w:t>
            </w:r>
          </w:p>
        </w:tc>
      </w:tr>
      <w:tr w:rsidR="003842FC" w:rsidRPr="00547F4C" w14:paraId="17A2A676" w14:textId="77777777" w:rsidTr="00727F08">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26275101" w14:textId="77777777" w:rsidR="003842FC" w:rsidRPr="00547F4C" w:rsidRDefault="003842FC"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交易情况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D5B5E71" w14:textId="77777777" w:rsidR="003842FC" w:rsidRPr="00D10DDF" w:rsidRDefault="003842FC" w:rsidP="00727F08">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542EF0A" w14:textId="5167A9AE" w:rsidR="006D054B" w:rsidRPr="00D10DDF" w:rsidRDefault="00C45B55" w:rsidP="00D10DDF">
            <w:pPr>
              <w:jc w:val="both"/>
              <w:rPr>
                <w:rFonts w:ascii="Arial" w:eastAsia="华文细黑" w:hAnsi="Arial" w:cs="Arial"/>
                <w:color w:val="000000"/>
                <w:sz w:val="18"/>
                <w:szCs w:val="18"/>
              </w:rPr>
            </w:pPr>
            <w:r w:rsidRPr="00C45B55">
              <w:rPr>
                <w:rFonts w:ascii="Arial" w:eastAsia="华文细黑" w:hAnsi="Arial" w:cs="Arial"/>
                <w:color w:val="000000"/>
                <w:sz w:val="18"/>
                <w:szCs w:val="18"/>
              </w:rPr>
              <w:t>100.3167</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3D9323E" w14:textId="06DBE438" w:rsidR="006D054B" w:rsidRPr="006E3FFB" w:rsidRDefault="006E3FFB" w:rsidP="00D10DDF">
            <w:pPr>
              <w:jc w:val="both"/>
              <w:rPr>
                <w:rFonts w:ascii="Arial" w:eastAsia="华文细黑" w:hAnsi="Arial" w:cs="Arial"/>
                <w:color w:val="000000"/>
                <w:sz w:val="18"/>
                <w:szCs w:val="18"/>
              </w:rPr>
            </w:pPr>
            <w:r w:rsidRPr="006E3FFB">
              <w:rPr>
                <w:rFonts w:ascii="Arial" w:eastAsia="华文细黑" w:hAnsi="Arial" w:cs="Arial"/>
                <w:color w:val="000000"/>
                <w:sz w:val="18"/>
                <w:szCs w:val="18"/>
              </w:rPr>
              <w:t>98.4409</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E6945AC" w14:textId="10E55A85" w:rsidR="006D054B" w:rsidRPr="00D10DDF" w:rsidRDefault="00C45B55" w:rsidP="00D10DDF">
            <w:pPr>
              <w:jc w:val="both"/>
              <w:rPr>
                <w:rFonts w:ascii="Arial" w:eastAsia="华文细黑" w:hAnsi="Arial" w:cs="Arial"/>
                <w:color w:val="000000"/>
                <w:sz w:val="18"/>
                <w:szCs w:val="18"/>
              </w:rPr>
            </w:pPr>
            <w:r w:rsidRPr="00C45B55">
              <w:rPr>
                <w:rFonts w:ascii="Arial" w:eastAsia="华文细黑" w:hAnsi="Arial" w:cs="Arial"/>
                <w:color w:val="000000"/>
                <w:sz w:val="18"/>
                <w:szCs w:val="18"/>
              </w:rPr>
              <w:t>100.3167</w:t>
            </w:r>
          </w:p>
        </w:tc>
      </w:tr>
      <w:tr w:rsidR="00CA14A8" w:rsidRPr="00547F4C" w14:paraId="266E5CD9" w14:textId="77777777" w:rsidTr="00727F08">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55D8C193" w14:textId="77777777" w:rsidR="00CA14A8" w:rsidRPr="00547F4C" w:rsidRDefault="00CA14A8"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市场状况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78713E4" w14:textId="77777777" w:rsidR="00CA14A8" w:rsidRPr="00547F4C" w:rsidRDefault="00CA14A8"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4131CD3" w14:textId="77777777" w:rsidR="00CA14A8" w:rsidRPr="00547F4C" w:rsidRDefault="00CA14A8"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C457C08" w14:textId="77777777" w:rsidR="00CA14A8" w:rsidRPr="00547F4C" w:rsidRDefault="00CA14A8"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0B40D48" w14:textId="77777777" w:rsidR="00CA14A8" w:rsidRPr="00547F4C" w:rsidRDefault="00CA14A8"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C85D99" w:rsidRPr="00547F4C" w14:paraId="59FE4D0C" w14:textId="77777777" w:rsidTr="00727F08">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72ECB490"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7DD8004E"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用途</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290A440" w14:textId="77777777" w:rsidR="00C85D99" w:rsidRPr="00547F4C" w:rsidRDefault="00C85D99"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1FA0516" w14:textId="77777777" w:rsidR="00C85D99" w:rsidRPr="00547F4C" w:rsidRDefault="00C85D99"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FA21507" w14:textId="77777777" w:rsidR="00C85D99" w:rsidRPr="00547F4C" w:rsidRDefault="00C85D99"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80D86EF" w14:textId="77777777" w:rsidR="00C85D99" w:rsidRPr="00547F4C" w:rsidRDefault="00C85D99" w:rsidP="00727F08">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8F88679"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BDEB77B"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7A318F4B" w14:textId="77777777" w:rsidR="00D10DDF" w:rsidRPr="006D054B" w:rsidRDefault="00D10DDF" w:rsidP="00727F08">
            <w:pPr>
              <w:adjustRightInd w:val="0"/>
              <w:snapToGrid w:val="0"/>
              <w:spacing w:line="0" w:lineRule="atLeast"/>
              <w:jc w:val="both"/>
              <w:rPr>
                <w:rFonts w:ascii="华文细黑" w:eastAsia="华文细黑" w:hAnsi="华文细黑" w:cs="Arial"/>
                <w:color w:val="000000"/>
                <w:kern w:val="2"/>
                <w:sz w:val="18"/>
                <w:szCs w:val="18"/>
              </w:rPr>
            </w:pPr>
            <w:r w:rsidRPr="006D054B">
              <w:rPr>
                <w:rFonts w:ascii="华文细黑" w:eastAsia="华文细黑" w:hAnsi="华文细黑" w:cs="Arial" w:hint="eastAsia"/>
                <w:color w:val="000000"/>
                <w:sz w:val="18"/>
                <w:szCs w:val="18"/>
              </w:rPr>
              <w:t>产权性质</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A53377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584B15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E953FC3"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EBBE2CD"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999C1BF"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14BAC0B"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5F1404E6" w14:textId="77777777" w:rsidR="00D10DDF" w:rsidRPr="006D054B" w:rsidRDefault="00D10DDF" w:rsidP="00727F08">
            <w:pPr>
              <w:adjustRightInd w:val="0"/>
              <w:snapToGrid w:val="0"/>
              <w:spacing w:line="0" w:lineRule="atLeast"/>
              <w:jc w:val="both"/>
              <w:rPr>
                <w:rFonts w:ascii="华文细黑" w:eastAsia="华文细黑" w:hAnsi="华文细黑" w:cs="Arial"/>
                <w:color w:val="000000"/>
                <w:kern w:val="2"/>
                <w:sz w:val="18"/>
                <w:szCs w:val="18"/>
              </w:rPr>
            </w:pPr>
            <w:r w:rsidRPr="006D054B">
              <w:rPr>
                <w:rFonts w:ascii="华文细黑" w:eastAsia="华文细黑" w:hAnsi="华文细黑" w:cs="Arial" w:hint="eastAsia"/>
                <w:color w:val="000000"/>
                <w:sz w:val="18"/>
                <w:szCs w:val="18"/>
              </w:rPr>
              <w:t>其他权利情况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E0CE2C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F6452A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6C43F50"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1BDCE21"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1290A10B" w14:textId="77777777" w:rsidTr="00727F08">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2AAA9C99"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lastRenderedPageBreak/>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E4655BF"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居住社区成熟度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B547B1F"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3041BF9"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FB1CC6B"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2FBD7C0"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AA4FA4A"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17ED0A1"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91692B9"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交通便捷度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2077BB4"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421809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44EA5F4"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841429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6D0F0C55"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622DBC0"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25519B0"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公共配套设施</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5C72C9D"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50734F1"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086CAFB"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E25D952"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3D252DD"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5590825"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39A699A"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区域基础设施水平</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5D22406"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9BC9D0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3E0B46B"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E761A0D"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17C1049"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6C1E8EF"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8121462"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自然及人文环境</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8A4BB3C" w14:textId="77777777" w:rsidR="00D10DDF" w:rsidRPr="006E3FFB" w:rsidRDefault="00D10DDF" w:rsidP="00D10DDF">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2AFB926" w14:textId="77777777" w:rsidR="00D10DDF" w:rsidRPr="006E3FFB" w:rsidRDefault="00D10DDF" w:rsidP="00D10DDF">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A5EC42A" w14:textId="77777777" w:rsidR="00D10DDF" w:rsidRPr="006E3FFB" w:rsidRDefault="00D10DDF" w:rsidP="00D10DDF">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0986589" w14:textId="77777777" w:rsidR="00D10DDF" w:rsidRPr="006E3FFB" w:rsidRDefault="00D10DDF" w:rsidP="00D10DDF">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C85D99" w:rsidRPr="00547F4C" w14:paraId="094237CB"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F89A05B"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DD982BF"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房屋楼层</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C79C25D" w14:textId="77777777" w:rsidR="00C85D99" w:rsidRPr="006E3FFB" w:rsidRDefault="00C85D99" w:rsidP="00727F08">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6222FB2" w14:textId="77777777" w:rsidR="00C85D99" w:rsidRPr="00D10DDF" w:rsidRDefault="00D10DDF" w:rsidP="00E11AC8">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w:t>
            </w:r>
            <w:r w:rsidR="00E11AC8">
              <w:rPr>
                <w:rFonts w:ascii="Arial" w:eastAsia="华文细黑" w:hAnsi="Arial" w:cs="Arial" w:hint="eastAsia"/>
                <w:color w:val="000000"/>
                <w:sz w:val="18"/>
                <w:szCs w:val="18"/>
              </w:rPr>
              <w:t>1.5</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88C8532" w14:textId="03B922DA" w:rsidR="00C85D99" w:rsidRPr="00D10DDF" w:rsidRDefault="006E3FFB" w:rsidP="00D10DDF">
            <w:pPr>
              <w:jc w:val="both"/>
              <w:rPr>
                <w:rFonts w:ascii="Arial" w:eastAsia="华文细黑" w:hAnsi="Arial" w:cs="Arial"/>
                <w:color w:val="000000"/>
                <w:sz w:val="18"/>
                <w:szCs w:val="18"/>
              </w:rPr>
            </w:pPr>
            <w:r>
              <w:rPr>
                <w:rFonts w:ascii="Arial" w:eastAsia="华文细黑" w:hAnsi="Arial" w:cs="Arial"/>
                <w:color w:val="000000"/>
                <w:sz w:val="18"/>
                <w:szCs w:val="18"/>
              </w:rPr>
              <w:t>99</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1DEBE94" w14:textId="77777777" w:rsidR="00C85D99" w:rsidRPr="00D10DDF" w:rsidRDefault="00D10DDF" w:rsidP="00727F08">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C85D99" w:rsidRPr="00547F4C" w14:paraId="32876BD4"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C631C2B"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13C8B05" w14:textId="77777777" w:rsidR="00C85D99" w:rsidRPr="00547F4C" w:rsidRDefault="00C85D99"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房屋朝向</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AADF9C9" w14:textId="77777777" w:rsidR="00C85D99" w:rsidRPr="006E3FFB" w:rsidRDefault="00C85D99" w:rsidP="00727F08">
            <w:pPr>
              <w:widowControl w:val="0"/>
              <w:adjustRightInd w:val="0"/>
              <w:snapToGrid w:val="0"/>
              <w:spacing w:line="0" w:lineRule="atLeas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F546BFC" w14:textId="77777777" w:rsidR="00C85D99" w:rsidRPr="00D10DDF" w:rsidRDefault="00E11AC8" w:rsidP="00D10DDF">
            <w:pPr>
              <w:widowControl w:val="0"/>
              <w:adjustRightInd w:val="0"/>
              <w:snapToGrid w:val="0"/>
              <w:spacing w:line="0" w:lineRule="atLeas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4BF85D4" w14:textId="2EE611D7" w:rsidR="00C85D99" w:rsidRPr="00D10DDF" w:rsidRDefault="00E11AC8" w:rsidP="00E11AC8">
            <w:pPr>
              <w:widowControl w:val="0"/>
              <w:adjustRightInd w:val="0"/>
              <w:snapToGrid w:val="0"/>
              <w:spacing w:line="0" w:lineRule="atLeast"/>
              <w:jc w:val="both"/>
              <w:rPr>
                <w:rFonts w:ascii="Arial" w:eastAsia="华文细黑" w:hAnsi="Arial" w:cs="Arial"/>
                <w:color w:val="000000"/>
                <w:sz w:val="18"/>
                <w:szCs w:val="18"/>
              </w:rPr>
            </w:pPr>
            <w:r>
              <w:rPr>
                <w:rFonts w:ascii="Arial" w:eastAsia="华文细黑" w:hAnsi="Arial" w:cs="Arial"/>
                <w:color w:val="000000"/>
                <w:sz w:val="18"/>
                <w:szCs w:val="18"/>
              </w:rPr>
              <w:t>10</w:t>
            </w:r>
            <w:r w:rsidR="006E3FFB">
              <w:rPr>
                <w:rFonts w:ascii="Arial" w:eastAsia="华文细黑" w:hAnsi="Arial" w:cs="Arial"/>
                <w:color w:val="000000"/>
                <w:sz w:val="18"/>
                <w:szCs w:val="18"/>
              </w:rPr>
              <w:t>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27DE359" w14:textId="77777777" w:rsidR="00C85D99" w:rsidRPr="00D10DDF" w:rsidRDefault="00E11AC8" w:rsidP="00D10DDF">
            <w:pPr>
              <w:widowControl w:val="0"/>
              <w:adjustRightInd w:val="0"/>
              <w:snapToGrid w:val="0"/>
              <w:spacing w:line="0" w:lineRule="atLeas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D10DDF" w:rsidRPr="00547F4C" w14:paraId="17CAB933" w14:textId="77777777" w:rsidTr="00727F08">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10407B16"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4BEC805"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建筑类型</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60C372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DAD2DCF"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7C33917"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771E77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3619C6E"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72F86A2"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54CDC07"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建筑形式</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0A1D6F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BC02362"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51A5126"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DA80F5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0CA58F1"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2BAEC4B"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807EC42"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建筑结构</w:t>
            </w:r>
          </w:p>
        </w:tc>
        <w:tc>
          <w:tcPr>
            <w:tcW w:w="1580" w:type="dxa"/>
            <w:tcBorders>
              <w:top w:val="single" w:sz="2" w:space="0" w:color="404040"/>
              <w:left w:val="single" w:sz="2" w:space="0" w:color="404040"/>
              <w:bottom w:val="single" w:sz="2" w:space="0" w:color="404040"/>
              <w:right w:val="single" w:sz="2" w:space="0" w:color="404040"/>
            </w:tcBorders>
            <w:vAlign w:val="center"/>
          </w:tcPr>
          <w:p w14:paraId="12FF9937"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2A58268"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5288CF29"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658029A4"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31902831"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6DC2B94A"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24B3E5F"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建筑品质</w:t>
            </w:r>
          </w:p>
        </w:tc>
        <w:tc>
          <w:tcPr>
            <w:tcW w:w="1580" w:type="dxa"/>
            <w:tcBorders>
              <w:top w:val="single" w:sz="2" w:space="0" w:color="404040"/>
              <w:left w:val="single" w:sz="2" w:space="0" w:color="404040"/>
              <w:bottom w:val="single" w:sz="2" w:space="0" w:color="404040"/>
              <w:right w:val="single" w:sz="2" w:space="0" w:color="404040"/>
            </w:tcBorders>
            <w:vAlign w:val="center"/>
          </w:tcPr>
          <w:p w14:paraId="7BA4BCD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9EE823D"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4E074616"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08189170"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B2FEA19"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0262A39D"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D2B8046"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公共部分装修</w:t>
            </w:r>
          </w:p>
        </w:tc>
        <w:tc>
          <w:tcPr>
            <w:tcW w:w="1580" w:type="dxa"/>
            <w:tcBorders>
              <w:top w:val="single" w:sz="2" w:space="0" w:color="404040"/>
              <w:left w:val="single" w:sz="2" w:space="0" w:color="404040"/>
              <w:bottom w:val="single" w:sz="2" w:space="0" w:color="404040"/>
              <w:right w:val="single" w:sz="2" w:space="0" w:color="404040"/>
            </w:tcBorders>
            <w:vAlign w:val="center"/>
          </w:tcPr>
          <w:p w14:paraId="28E4C6C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6BAAF731"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18D9FB67"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D8E67C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A84F613"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834B2BF"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8BA3847"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设施设备状况</w:t>
            </w:r>
          </w:p>
        </w:tc>
        <w:tc>
          <w:tcPr>
            <w:tcW w:w="1580" w:type="dxa"/>
            <w:tcBorders>
              <w:top w:val="single" w:sz="2" w:space="0" w:color="404040"/>
              <w:left w:val="single" w:sz="2" w:space="0" w:color="404040"/>
              <w:bottom w:val="single" w:sz="2" w:space="0" w:color="404040"/>
              <w:right w:val="single" w:sz="2" w:space="0" w:color="404040"/>
            </w:tcBorders>
            <w:vAlign w:val="center"/>
          </w:tcPr>
          <w:p w14:paraId="1B0DF567"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018C42C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7CEA2494"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3D8A37A1"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B29FA86"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9E127E5"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DC452BC"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成新度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FA6C844"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C5DCDF8"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5B360D5"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D96BEF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2E2FA01"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47CE83C"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6E5FB86"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物业管理</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FEF003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EE85B8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30D300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BF937EA"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873B385"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89DC4B6"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7907DD7"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空间布局</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D388762"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CAE921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02868BC"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946B3FD"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205A8FE" w14:textId="77777777" w:rsidTr="00727F08">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9BAE184"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16A4385" w14:textId="77777777" w:rsidR="00D10DDF" w:rsidRPr="00547F4C" w:rsidRDefault="00D10DDF" w:rsidP="00727F08">
            <w:pPr>
              <w:adjustRightInd w:val="0"/>
              <w:snapToGrid w:val="0"/>
              <w:spacing w:line="0" w:lineRule="atLeast"/>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内部装修</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4AD127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EAB4910"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C1EA3C2"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E7D251E" w14:textId="77777777" w:rsidR="00D10DDF" w:rsidRPr="00547F4C" w:rsidRDefault="00D10DDF" w:rsidP="00D10DDF">
            <w:pPr>
              <w:widowControl w:val="0"/>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bl>
    <w:p w14:paraId="6E3101D8" w14:textId="77777777" w:rsidR="00CA14A8" w:rsidRPr="00175226" w:rsidRDefault="00CA14A8" w:rsidP="00175226">
      <w:pPr>
        <w:autoSpaceDE w:val="0"/>
        <w:autoSpaceDN w:val="0"/>
        <w:adjustRightInd w:val="0"/>
        <w:snapToGrid w:val="0"/>
        <w:spacing w:line="480" w:lineRule="auto"/>
        <w:ind w:firstLineChars="200" w:firstLine="200"/>
        <w:rPr>
          <w:sz w:val="10"/>
          <w:szCs w:val="10"/>
        </w:rPr>
      </w:pPr>
    </w:p>
    <w:p w14:paraId="6920B90C" w14:textId="4D075CE6" w:rsidR="00CA14A8" w:rsidRPr="00175226" w:rsidRDefault="00BE7B0F" w:rsidP="00324605">
      <w:pPr>
        <w:widowControl w:val="0"/>
        <w:autoSpaceDE w:val="0"/>
        <w:autoSpaceDN w:val="0"/>
        <w:adjustRightInd w:val="0"/>
        <w:snapToGrid w:val="0"/>
        <w:spacing w:line="480" w:lineRule="auto"/>
        <w:ind w:firstLineChars="200" w:firstLine="420"/>
        <w:jc w:val="both"/>
        <w:rPr>
          <w:sz w:val="21"/>
          <w:szCs w:val="21"/>
        </w:rPr>
      </w:pPr>
      <w:r>
        <w:rPr>
          <w:rFonts w:ascii="Arial" w:hAnsi="Arial" w:cs="Arial" w:hint="eastAsia"/>
          <w:sz w:val="21"/>
          <w:szCs w:val="21"/>
        </w:rPr>
        <w:t>5</w:t>
      </w:r>
      <w:r w:rsidR="00AC6B02">
        <w:rPr>
          <w:rFonts w:cs="Arial" w:hint="eastAsia"/>
          <w:sz w:val="21"/>
          <w:szCs w:val="21"/>
        </w:rPr>
        <w:t>）</w:t>
      </w:r>
      <w:r w:rsidR="00CA14A8" w:rsidRPr="00175226">
        <w:rPr>
          <w:rFonts w:hint="eastAsia"/>
          <w:sz w:val="21"/>
          <w:szCs w:val="21"/>
        </w:rPr>
        <w:t>因素修正及调整</w:t>
      </w:r>
    </w:p>
    <w:p w14:paraId="2767EBAF" w14:textId="77777777" w:rsidR="00CA14A8" w:rsidRPr="00175226" w:rsidRDefault="00CA14A8"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在各因素条件指数表的基础上，进行交易情况修正、市场状况及房地产状况调整，即</w:t>
      </w:r>
      <w:r w:rsidR="00AC6B02">
        <w:rPr>
          <w:rFonts w:hint="eastAsia"/>
          <w:sz w:val="21"/>
          <w:szCs w:val="21"/>
        </w:rPr>
        <w:t>可比实例</w:t>
      </w:r>
      <w:r w:rsidRPr="00175226">
        <w:rPr>
          <w:rFonts w:hint="eastAsia"/>
          <w:sz w:val="21"/>
          <w:szCs w:val="21"/>
        </w:rPr>
        <w:t>的因素条件指数与</w:t>
      </w:r>
      <w:r w:rsidR="00AC6B02">
        <w:rPr>
          <w:rFonts w:hint="eastAsia"/>
          <w:sz w:val="21"/>
          <w:szCs w:val="21"/>
        </w:rPr>
        <w:t>成交案例</w:t>
      </w:r>
      <w:r w:rsidRPr="00175226">
        <w:rPr>
          <w:rFonts w:hint="eastAsia"/>
          <w:sz w:val="21"/>
          <w:szCs w:val="21"/>
        </w:rPr>
        <w:t>的因素条件进行比较，得到各因素修正及调整系数，计算得出</w:t>
      </w:r>
      <w:r w:rsidR="00AC6B02">
        <w:rPr>
          <w:rFonts w:hint="eastAsia"/>
          <w:sz w:val="21"/>
          <w:szCs w:val="21"/>
        </w:rPr>
        <w:t>成交案例的比准价格。</w:t>
      </w:r>
    </w:p>
    <w:p w14:paraId="58C968BF" w14:textId="77777777" w:rsidR="00CA14A8" w:rsidRPr="00547F4C" w:rsidRDefault="00CA14A8" w:rsidP="00CA14A8">
      <w:pPr>
        <w:jc w:val="center"/>
        <w:rPr>
          <w:rFonts w:ascii="Arial" w:eastAsia="方正黑体简体" w:hAnsi="Arial" w:cs="Arial"/>
          <w:bCs/>
          <w:sz w:val="21"/>
          <w:szCs w:val="21"/>
        </w:rPr>
      </w:pPr>
      <w:r w:rsidRPr="00547F4C">
        <w:rPr>
          <w:rFonts w:ascii="Arial" w:eastAsia="方正黑体简体" w:hAnsi="Arial" w:cs="Arial" w:hint="eastAsia"/>
          <w:bCs/>
          <w:sz w:val="21"/>
          <w:szCs w:val="21"/>
        </w:rPr>
        <w:t>表</w:t>
      </w:r>
      <w:r w:rsidRPr="00D21064">
        <w:rPr>
          <w:rFonts w:ascii="Arial" w:eastAsia="方正黑体简体" w:hAnsi="Arial" w:cs="Arial"/>
          <w:bCs/>
          <w:sz w:val="21"/>
          <w:szCs w:val="21"/>
        </w:rPr>
        <w:t>3</w:t>
      </w:r>
      <w:r w:rsidRPr="00547F4C">
        <w:rPr>
          <w:rFonts w:ascii="Arial" w:eastAsia="方正黑体简体" w:hAnsi="Arial" w:cs="Arial" w:hint="eastAsia"/>
          <w:bCs/>
          <w:sz w:val="21"/>
          <w:szCs w:val="21"/>
        </w:rPr>
        <w:t>：因素修正及调整系数表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567"/>
        <w:gridCol w:w="1540"/>
        <w:gridCol w:w="586"/>
        <w:gridCol w:w="1521"/>
        <w:gridCol w:w="606"/>
        <w:gridCol w:w="1502"/>
      </w:tblGrid>
      <w:tr w:rsidR="00CA14A8" w:rsidRPr="00547F4C" w14:paraId="32650235" w14:textId="77777777" w:rsidTr="00D10DDF">
        <w:trPr>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41C44EDD" w14:textId="77777777" w:rsidR="00CA14A8" w:rsidRPr="00547F4C" w:rsidRDefault="00CA14A8" w:rsidP="00D10DDF">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比较因素</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23124835" w14:textId="77777777" w:rsidR="00CA14A8" w:rsidRPr="00547F4C" w:rsidRDefault="00C85D99" w:rsidP="00D10DDF">
            <w:pPr>
              <w:adjustRightInd w:val="0"/>
              <w:snapToGrid w:val="0"/>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00CA14A8" w:rsidRPr="00D21064">
              <w:rPr>
                <w:rFonts w:ascii="Arial" w:eastAsia="华文细黑" w:hAnsi="Arial" w:cs="Arial"/>
                <w:color w:val="000000"/>
                <w:sz w:val="18"/>
                <w:szCs w:val="18"/>
              </w:rPr>
              <w:t>A</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0F68DD84" w14:textId="77777777" w:rsidR="00CA14A8" w:rsidRPr="00547F4C" w:rsidRDefault="00CA14A8" w:rsidP="00D10DDF">
            <w:pPr>
              <w:adjustRightInd w:val="0"/>
              <w:snapToGrid w:val="0"/>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B</w:t>
            </w:r>
          </w:p>
        </w:tc>
        <w:tc>
          <w:tcPr>
            <w:tcW w:w="2108" w:type="dxa"/>
            <w:gridSpan w:val="2"/>
            <w:tcBorders>
              <w:top w:val="single" w:sz="2" w:space="0" w:color="404040"/>
              <w:left w:val="single" w:sz="2" w:space="0" w:color="404040"/>
              <w:bottom w:val="single" w:sz="2" w:space="0" w:color="404040"/>
              <w:right w:val="single" w:sz="2" w:space="0" w:color="404040"/>
            </w:tcBorders>
            <w:vAlign w:val="center"/>
            <w:hideMark/>
          </w:tcPr>
          <w:p w14:paraId="4506D6A3" w14:textId="77777777" w:rsidR="00CA14A8" w:rsidRPr="00547F4C" w:rsidRDefault="00CA14A8" w:rsidP="00D10DDF">
            <w:pPr>
              <w:adjustRightInd w:val="0"/>
              <w:snapToGrid w:val="0"/>
              <w:jc w:val="both"/>
              <w:rPr>
                <w:rFonts w:ascii="华文细黑" w:eastAsia="华文细黑" w:hAnsi="华文细黑" w:cs="Arial"/>
                <w:color w:val="000000"/>
                <w:kern w:val="2"/>
                <w:sz w:val="18"/>
                <w:szCs w:val="18"/>
              </w:rPr>
            </w:pPr>
            <w:r w:rsidRPr="00547F4C">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C</w:t>
            </w:r>
          </w:p>
        </w:tc>
      </w:tr>
      <w:tr w:rsidR="006E3FFB" w:rsidRPr="00547F4C" w14:paraId="31ED85C9" w14:textId="77777777" w:rsidTr="00D10DDF">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681280AC" w14:textId="77777777" w:rsidR="006E3FFB" w:rsidRPr="00547F4C" w:rsidRDefault="006E3FFB" w:rsidP="006E3FFB">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交易情况</w:t>
            </w:r>
          </w:p>
        </w:tc>
        <w:tc>
          <w:tcPr>
            <w:tcW w:w="567" w:type="dxa"/>
            <w:tcBorders>
              <w:top w:val="single" w:sz="2" w:space="0" w:color="404040"/>
              <w:left w:val="single" w:sz="2" w:space="0" w:color="404040"/>
              <w:bottom w:val="single" w:sz="2" w:space="0" w:color="404040"/>
              <w:right w:val="nil"/>
            </w:tcBorders>
            <w:vAlign w:val="center"/>
            <w:hideMark/>
          </w:tcPr>
          <w:p w14:paraId="28DF2306" w14:textId="77777777"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34F5D2C" w14:textId="542B6D2E"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6E3FFB">
              <w:rPr>
                <w:rFonts w:ascii="Arial" w:hAnsi="Arial"/>
                <w:color w:val="000000"/>
                <w:sz w:val="18"/>
                <w:szCs w:val="18"/>
              </w:rPr>
              <w:t>100.3167</w:t>
            </w:r>
          </w:p>
        </w:tc>
        <w:tc>
          <w:tcPr>
            <w:tcW w:w="586" w:type="dxa"/>
            <w:tcBorders>
              <w:top w:val="single" w:sz="2" w:space="0" w:color="404040"/>
              <w:left w:val="single" w:sz="2" w:space="0" w:color="404040"/>
              <w:bottom w:val="single" w:sz="2" w:space="0" w:color="404040"/>
              <w:right w:val="nil"/>
            </w:tcBorders>
            <w:vAlign w:val="center"/>
            <w:hideMark/>
          </w:tcPr>
          <w:p w14:paraId="66B6191B" w14:textId="77777777"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2EDFC85" w14:textId="64FD0732"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6E3FFB">
              <w:rPr>
                <w:rFonts w:ascii="Arial" w:eastAsia="华文细黑" w:hAnsi="Arial" w:cs="Arial"/>
                <w:color w:val="000000"/>
                <w:sz w:val="18"/>
                <w:szCs w:val="18"/>
              </w:rPr>
              <w:t>98.4409</w:t>
            </w:r>
          </w:p>
        </w:tc>
        <w:tc>
          <w:tcPr>
            <w:tcW w:w="606" w:type="dxa"/>
            <w:tcBorders>
              <w:top w:val="single" w:sz="2" w:space="0" w:color="404040"/>
              <w:left w:val="single" w:sz="2" w:space="0" w:color="404040"/>
              <w:bottom w:val="single" w:sz="2" w:space="0" w:color="404040"/>
              <w:right w:val="nil"/>
            </w:tcBorders>
            <w:vAlign w:val="center"/>
            <w:hideMark/>
          </w:tcPr>
          <w:p w14:paraId="2EFD60BF" w14:textId="506B113D"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9753E8D" w14:textId="6E82F789" w:rsidR="006E3FFB" w:rsidRPr="00547F4C" w:rsidRDefault="006E3FFB" w:rsidP="006E3FFB">
            <w:pPr>
              <w:widowControl w:val="0"/>
              <w:adjustRightInd w:val="0"/>
              <w:snapToGrid w:val="0"/>
              <w:jc w:val="both"/>
              <w:rPr>
                <w:rFonts w:ascii="华文细黑" w:eastAsia="华文细黑" w:hAnsi="华文细黑" w:cs="Arial"/>
                <w:color w:val="000000"/>
                <w:kern w:val="2"/>
                <w:sz w:val="18"/>
                <w:szCs w:val="18"/>
              </w:rPr>
            </w:pPr>
            <w:r w:rsidRPr="006E3FFB">
              <w:rPr>
                <w:rFonts w:ascii="Arial" w:hAnsi="Arial"/>
                <w:color w:val="000000"/>
                <w:sz w:val="18"/>
                <w:szCs w:val="18"/>
              </w:rPr>
              <w:t>100.3167</w:t>
            </w:r>
          </w:p>
        </w:tc>
      </w:tr>
      <w:tr w:rsidR="00CA14A8" w:rsidRPr="00547F4C" w14:paraId="7F5C8398" w14:textId="77777777" w:rsidTr="00D10DDF">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00322C57" w14:textId="77777777" w:rsidR="00CA14A8" w:rsidRPr="00547F4C" w:rsidRDefault="00CA14A8" w:rsidP="00D10DDF">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市场状况</w:t>
            </w:r>
          </w:p>
        </w:tc>
        <w:tc>
          <w:tcPr>
            <w:tcW w:w="567" w:type="dxa"/>
            <w:tcBorders>
              <w:top w:val="single" w:sz="2" w:space="0" w:color="404040"/>
              <w:left w:val="single" w:sz="2" w:space="0" w:color="404040"/>
              <w:bottom w:val="single" w:sz="2" w:space="0" w:color="404040"/>
              <w:right w:val="nil"/>
            </w:tcBorders>
            <w:vAlign w:val="center"/>
            <w:hideMark/>
          </w:tcPr>
          <w:p w14:paraId="1FDBC18D"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C9CFDB0"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DBD2B65"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D368F18"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11C578C"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75768CE" w14:textId="77777777" w:rsidR="00CA14A8" w:rsidRPr="00547F4C" w:rsidRDefault="00CA14A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C85D99" w:rsidRPr="00547F4C" w14:paraId="1A6AB49D" w14:textId="77777777" w:rsidTr="00D10DDF">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1B31597A" w14:textId="77777777" w:rsidR="00C85D99" w:rsidRPr="00547F4C" w:rsidRDefault="00C85D99" w:rsidP="00D10DDF">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4F426F84" w14:textId="77777777" w:rsidR="00C85D99" w:rsidRPr="006D054B" w:rsidRDefault="00C85D99" w:rsidP="00D10DDF">
            <w:pPr>
              <w:adjustRightInd w:val="0"/>
              <w:snapToGrid w:val="0"/>
              <w:jc w:val="both"/>
              <w:rPr>
                <w:rFonts w:ascii="华文细黑" w:eastAsia="华文细黑" w:hAnsi="华文细黑" w:cs="Arial"/>
                <w:color w:val="000000"/>
                <w:kern w:val="2"/>
                <w:sz w:val="18"/>
                <w:szCs w:val="18"/>
              </w:rPr>
            </w:pPr>
            <w:r w:rsidRPr="006D054B">
              <w:rPr>
                <w:rFonts w:ascii="华文细黑" w:eastAsia="华文细黑" w:hAnsi="华文细黑" w:cs="Arial" w:hint="eastAsia"/>
                <w:color w:val="000000"/>
                <w:sz w:val="18"/>
                <w:szCs w:val="18"/>
              </w:rPr>
              <w:t>用途</w:t>
            </w:r>
          </w:p>
        </w:tc>
        <w:tc>
          <w:tcPr>
            <w:tcW w:w="567" w:type="dxa"/>
            <w:tcBorders>
              <w:top w:val="single" w:sz="2" w:space="0" w:color="404040"/>
              <w:left w:val="single" w:sz="2" w:space="0" w:color="404040"/>
              <w:bottom w:val="single" w:sz="2" w:space="0" w:color="404040"/>
              <w:right w:val="nil"/>
            </w:tcBorders>
            <w:vAlign w:val="center"/>
            <w:hideMark/>
          </w:tcPr>
          <w:p w14:paraId="42BCFEC2"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7863037"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1F4A2B9"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1134688"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B85B982"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42A6B7E" w14:textId="77777777" w:rsidR="00C85D99" w:rsidRPr="00547F4C" w:rsidRDefault="00C85D99"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DB28482"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A9FBDD6"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2D426334" w14:textId="77777777" w:rsidR="00D10DDF" w:rsidRPr="006D054B" w:rsidRDefault="00D10DDF" w:rsidP="00D10DDF">
            <w:pPr>
              <w:adjustRightInd w:val="0"/>
              <w:snapToGrid w:val="0"/>
              <w:jc w:val="both"/>
              <w:rPr>
                <w:rFonts w:ascii="华文细黑" w:eastAsia="华文细黑" w:hAnsi="华文细黑" w:cs="Arial"/>
                <w:color w:val="000000"/>
                <w:kern w:val="2"/>
                <w:sz w:val="18"/>
                <w:szCs w:val="18"/>
              </w:rPr>
            </w:pPr>
            <w:r w:rsidRPr="006D054B">
              <w:rPr>
                <w:rFonts w:ascii="华文细黑" w:eastAsia="华文细黑" w:hAnsi="华文细黑" w:cs="Arial" w:hint="eastAsia"/>
                <w:color w:val="000000"/>
                <w:sz w:val="18"/>
                <w:szCs w:val="18"/>
              </w:rPr>
              <w:t>产权性质</w:t>
            </w:r>
          </w:p>
        </w:tc>
        <w:tc>
          <w:tcPr>
            <w:tcW w:w="567" w:type="dxa"/>
            <w:tcBorders>
              <w:top w:val="single" w:sz="2" w:space="0" w:color="404040"/>
              <w:left w:val="single" w:sz="2" w:space="0" w:color="404040"/>
              <w:bottom w:val="single" w:sz="2" w:space="0" w:color="404040"/>
              <w:right w:val="nil"/>
            </w:tcBorders>
            <w:vAlign w:val="center"/>
            <w:hideMark/>
          </w:tcPr>
          <w:p w14:paraId="66E49F06"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BB5A0E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1EB14E3"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228D274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C27937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35515EE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27E6031"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49238BC"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48973F0A" w14:textId="77777777" w:rsidR="00D10DDF" w:rsidRPr="006D054B" w:rsidRDefault="00D10DDF" w:rsidP="00D10DDF">
            <w:pPr>
              <w:adjustRightInd w:val="0"/>
              <w:snapToGrid w:val="0"/>
              <w:jc w:val="both"/>
              <w:rPr>
                <w:rFonts w:ascii="华文细黑" w:eastAsia="华文细黑" w:hAnsi="华文细黑" w:cs="Arial"/>
                <w:color w:val="000000"/>
                <w:kern w:val="2"/>
                <w:sz w:val="18"/>
                <w:szCs w:val="18"/>
              </w:rPr>
            </w:pPr>
            <w:r w:rsidRPr="006D054B">
              <w:rPr>
                <w:rFonts w:ascii="华文细黑" w:eastAsia="华文细黑" w:hAnsi="华文细黑" w:cs="Arial" w:hint="eastAsia"/>
                <w:color w:val="000000"/>
                <w:sz w:val="18"/>
                <w:szCs w:val="18"/>
              </w:rPr>
              <w:t>其他权利情况</w:t>
            </w:r>
          </w:p>
        </w:tc>
        <w:tc>
          <w:tcPr>
            <w:tcW w:w="567" w:type="dxa"/>
            <w:tcBorders>
              <w:top w:val="single" w:sz="2" w:space="0" w:color="404040"/>
              <w:left w:val="single" w:sz="2" w:space="0" w:color="404040"/>
              <w:bottom w:val="single" w:sz="2" w:space="0" w:color="404040"/>
              <w:right w:val="nil"/>
            </w:tcBorders>
            <w:vAlign w:val="center"/>
            <w:hideMark/>
          </w:tcPr>
          <w:p w14:paraId="6D5A4C0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3C24A4B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4D06622"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29EB1C2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BA3593C"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4A3299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F6360BA" w14:textId="77777777" w:rsidTr="00D10DDF">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453CFA56" w14:textId="77777777" w:rsidR="00D10DDF" w:rsidRPr="00547F4C" w:rsidRDefault="00D10DDF" w:rsidP="00D10DDF">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F5C9A79"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居住社区成熟度</w:t>
            </w:r>
          </w:p>
        </w:tc>
        <w:tc>
          <w:tcPr>
            <w:tcW w:w="567" w:type="dxa"/>
            <w:tcBorders>
              <w:top w:val="single" w:sz="2" w:space="0" w:color="404040"/>
              <w:left w:val="single" w:sz="2" w:space="0" w:color="404040"/>
              <w:bottom w:val="single" w:sz="2" w:space="0" w:color="404040"/>
              <w:right w:val="nil"/>
            </w:tcBorders>
            <w:vAlign w:val="center"/>
            <w:hideMark/>
          </w:tcPr>
          <w:p w14:paraId="2E9EEDA6"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20FBD0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0D40A4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19AA02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3FFD78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8FB652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64C9899"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282B330"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B20F668"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交通便捷度</w:t>
            </w:r>
          </w:p>
        </w:tc>
        <w:tc>
          <w:tcPr>
            <w:tcW w:w="567" w:type="dxa"/>
            <w:tcBorders>
              <w:top w:val="single" w:sz="2" w:space="0" w:color="404040"/>
              <w:left w:val="single" w:sz="2" w:space="0" w:color="404040"/>
              <w:bottom w:val="single" w:sz="2" w:space="0" w:color="404040"/>
              <w:right w:val="nil"/>
            </w:tcBorders>
            <w:vAlign w:val="center"/>
            <w:hideMark/>
          </w:tcPr>
          <w:p w14:paraId="0A99AF9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4F1724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7DBA838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755D665"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30ECB9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9A627A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290D327"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386F860"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BF3700F"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公共配套设施</w:t>
            </w:r>
          </w:p>
        </w:tc>
        <w:tc>
          <w:tcPr>
            <w:tcW w:w="567" w:type="dxa"/>
            <w:tcBorders>
              <w:top w:val="single" w:sz="2" w:space="0" w:color="404040"/>
              <w:left w:val="single" w:sz="2" w:space="0" w:color="404040"/>
              <w:bottom w:val="single" w:sz="2" w:space="0" w:color="404040"/>
              <w:right w:val="nil"/>
            </w:tcBorders>
            <w:vAlign w:val="center"/>
            <w:hideMark/>
          </w:tcPr>
          <w:p w14:paraId="451EF2F3"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F5B25B9"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76C3150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50B94A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8537B8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5B7ADB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10D3704"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9012815"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C6B67DB"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区域基础设施水平</w:t>
            </w:r>
          </w:p>
        </w:tc>
        <w:tc>
          <w:tcPr>
            <w:tcW w:w="567" w:type="dxa"/>
            <w:tcBorders>
              <w:top w:val="single" w:sz="2" w:space="0" w:color="404040"/>
              <w:left w:val="single" w:sz="2" w:space="0" w:color="404040"/>
              <w:bottom w:val="single" w:sz="2" w:space="0" w:color="404040"/>
              <w:right w:val="nil"/>
            </w:tcBorders>
            <w:vAlign w:val="center"/>
            <w:hideMark/>
          </w:tcPr>
          <w:p w14:paraId="0F7BE5D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F2D108C"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EE09A96"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29972A29"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7392D2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786FFB9"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51482DEB"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3049A5A"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2A238F4"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自然及人文环境</w:t>
            </w:r>
          </w:p>
        </w:tc>
        <w:tc>
          <w:tcPr>
            <w:tcW w:w="567" w:type="dxa"/>
            <w:tcBorders>
              <w:top w:val="single" w:sz="2" w:space="0" w:color="404040"/>
              <w:left w:val="single" w:sz="2" w:space="0" w:color="404040"/>
              <w:bottom w:val="single" w:sz="2" w:space="0" w:color="404040"/>
              <w:right w:val="nil"/>
            </w:tcBorders>
            <w:vAlign w:val="center"/>
            <w:hideMark/>
          </w:tcPr>
          <w:p w14:paraId="246F9C5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8CD9C2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2ED9B1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064211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7C5657B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7707BC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B7B1D34"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91680EA"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F5C641A"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房屋楼层</w:t>
            </w:r>
          </w:p>
        </w:tc>
        <w:tc>
          <w:tcPr>
            <w:tcW w:w="567" w:type="dxa"/>
            <w:tcBorders>
              <w:top w:val="single" w:sz="2" w:space="0" w:color="404040"/>
              <w:left w:val="single" w:sz="2" w:space="0" w:color="404040"/>
              <w:bottom w:val="single" w:sz="2" w:space="0" w:color="404040"/>
              <w:right w:val="nil"/>
            </w:tcBorders>
            <w:vAlign w:val="center"/>
            <w:hideMark/>
          </w:tcPr>
          <w:p w14:paraId="26792425"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06C6C19" w14:textId="77777777" w:rsidR="00D10DDF" w:rsidRPr="00547F4C" w:rsidRDefault="00E11AC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586" w:type="dxa"/>
            <w:tcBorders>
              <w:top w:val="single" w:sz="2" w:space="0" w:color="404040"/>
              <w:left w:val="single" w:sz="2" w:space="0" w:color="404040"/>
              <w:bottom w:val="single" w:sz="2" w:space="0" w:color="404040"/>
              <w:right w:val="nil"/>
            </w:tcBorders>
            <w:vAlign w:val="center"/>
          </w:tcPr>
          <w:p w14:paraId="2A7BA79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64D921A5" w14:textId="3EA93306" w:rsidR="00D10DDF" w:rsidRPr="00547F4C" w:rsidRDefault="006E3FFB" w:rsidP="00D10DDF">
            <w:pPr>
              <w:widowControl w:val="0"/>
              <w:adjustRightInd w:val="0"/>
              <w:snapToGrid w:val="0"/>
              <w:jc w:val="both"/>
              <w:rPr>
                <w:rFonts w:ascii="华文细黑" w:eastAsia="华文细黑" w:hAnsi="华文细黑" w:cs="Arial"/>
                <w:color w:val="000000"/>
                <w:kern w:val="2"/>
                <w:sz w:val="18"/>
                <w:szCs w:val="18"/>
              </w:rPr>
            </w:pPr>
            <w:r>
              <w:rPr>
                <w:rFonts w:ascii="Arial" w:eastAsia="华文细黑" w:hAnsi="Arial" w:cs="Arial"/>
                <w:color w:val="000000"/>
                <w:sz w:val="18"/>
                <w:szCs w:val="18"/>
              </w:rPr>
              <w:t>99</w:t>
            </w:r>
          </w:p>
        </w:tc>
        <w:tc>
          <w:tcPr>
            <w:tcW w:w="606" w:type="dxa"/>
            <w:tcBorders>
              <w:top w:val="single" w:sz="2" w:space="0" w:color="404040"/>
              <w:left w:val="single" w:sz="2" w:space="0" w:color="404040"/>
              <w:bottom w:val="single" w:sz="2" w:space="0" w:color="404040"/>
              <w:right w:val="nil"/>
            </w:tcBorders>
            <w:vAlign w:val="center"/>
          </w:tcPr>
          <w:p w14:paraId="78ECB65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2C1B398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11AC8" w:rsidRPr="00547F4C" w14:paraId="0288200F"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D1C24F7" w14:textId="77777777" w:rsidR="00E11AC8" w:rsidRPr="00547F4C" w:rsidRDefault="00E11AC8"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BC2DFBD" w14:textId="77777777" w:rsidR="00E11AC8" w:rsidRPr="00547F4C" w:rsidRDefault="00E11AC8"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房屋朝向</w:t>
            </w:r>
          </w:p>
        </w:tc>
        <w:tc>
          <w:tcPr>
            <w:tcW w:w="567" w:type="dxa"/>
            <w:tcBorders>
              <w:top w:val="single" w:sz="2" w:space="0" w:color="404040"/>
              <w:left w:val="single" w:sz="2" w:space="0" w:color="404040"/>
              <w:bottom w:val="single" w:sz="2" w:space="0" w:color="404040"/>
              <w:right w:val="nil"/>
            </w:tcBorders>
            <w:vAlign w:val="center"/>
            <w:hideMark/>
          </w:tcPr>
          <w:p w14:paraId="6E0E1E7D" w14:textId="77777777" w:rsidR="00E11AC8" w:rsidRPr="00547F4C" w:rsidRDefault="00E11AC8" w:rsidP="00E11AC8">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EB49088" w14:textId="77777777" w:rsidR="00E11AC8" w:rsidRPr="00547F4C" w:rsidRDefault="00E11AC8" w:rsidP="00E11AC8">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0197344" w14:textId="77777777" w:rsidR="00E11AC8" w:rsidRPr="00547F4C" w:rsidRDefault="00E11AC8" w:rsidP="00E11AC8">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B67EAF1" w14:textId="20FE7FAB" w:rsidR="00E11AC8" w:rsidRPr="00547F4C" w:rsidRDefault="00E11AC8" w:rsidP="00E11AC8">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6E3FFB">
              <w:rPr>
                <w:rFonts w:ascii="Arial" w:eastAsia="华文细黑" w:hAnsi="Arial" w:cs="Arial"/>
                <w:color w:val="000000"/>
                <w:sz w:val="18"/>
                <w:szCs w:val="18"/>
              </w:rPr>
              <w:t>0</w:t>
            </w:r>
          </w:p>
        </w:tc>
        <w:tc>
          <w:tcPr>
            <w:tcW w:w="606" w:type="dxa"/>
            <w:tcBorders>
              <w:top w:val="single" w:sz="2" w:space="0" w:color="404040"/>
              <w:left w:val="single" w:sz="2" w:space="0" w:color="404040"/>
              <w:bottom w:val="single" w:sz="2" w:space="0" w:color="404040"/>
              <w:right w:val="nil"/>
            </w:tcBorders>
            <w:vAlign w:val="center"/>
            <w:hideMark/>
          </w:tcPr>
          <w:p w14:paraId="6CAD0753" w14:textId="77777777" w:rsidR="00E11AC8" w:rsidRPr="00547F4C" w:rsidRDefault="00E11AC8"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4FEEAF2" w14:textId="77777777" w:rsidR="00E11AC8" w:rsidRPr="00547F4C" w:rsidRDefault="00E11AC8" w:rsidP="00D10DDF">
            <w:pPr>
              <w:widowControl w:val="0"/>
              <w:adjustRightInd w:val="0"/>
              <w:snapToGrid w:val="0"/>
              <w:jc w:val="both"/>
              <w:rPr>
                <w:rFonts w:ascii="华文细黑" w:eastAsia="华文细黑" w:hAnsi="华文细黑" w:cs="Arial"/>
                <w:color w:val="000000"/>
                <w:kern w:val="2"/>
                <w:sz w:val="18"/>
                <w:szCs w:val="18"/>
              </w:rPr>
            </w:pPr>
            <w:r>
              <w:rPr>
                <w:rFonts w:ascii="Arial" w:eastAsia="华文细黑" w:hAnsi="Arial" w:cs="Arial" w:hint="eastAsia"/>
                <w:color w:val="000000"/>
                <w:sz w:val="18"/>
                <w:szCs w:val="18"/>
              </w:rPr>
              <w:t>100</w:t>
            </w:r>
          </w:p>
        </w:tc>
      </w:tr>
      <w:tr w:rsidR="00D10DDF" w:rsidRPr="00547F4C" w14:paraId="555AC0EA" w14:textId="77777777" w:rsidTr="00D10DDF">
        <w:trPr>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3B428045" w14:textId="77777777" w:rsidR="00D10DDF" w:rsidRPr="00547F4C" w:rsidRDefault="00D10DDF" w:rsidP="00D10DDF">
            <w:pPr>
              <w:adjustRightInd w:val="0"/>
              <w:snapToGrid w:val="0"/>
              <w:jc w:val="both"/>
              <w:rPr>
                <w:rFonts w:ascii="华文细黑" w:eastAsia="华文细黑" w:hAnsi="华文细黑" w:cs="Arial"/>
                <w:kern w:val="2"/>
                <w:sz w:val="18"/>
                <w:szCs w:val="18"/>
              </w:rPr>
            </w:pPr>
            <w:r w:rsidRPr="00547F4C">
              <w:rPr>
                <w:rFonts w:ascii="华文细黑" w:eastAsia="华文细黑" w:hAnsi="华文细黑" w:cs="Arial" w:hint="eastAsia"/>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13F9FFA"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建筑类型</w:t>
            </w:r>
          </w:p>
        </w:tc>
        <w:tc>
          <w:tcPr>
            <w:tcW w:w="567" w:type="dxa"/>
            <w:tcBorders>
              <w:top w:val="single" w:sz="2" w:space="0" w:color="404040"/>
              <w:left w:val="single" w:sz="2" w:space="0" w:color="404040"/>
              <w:bottom w:val="single" w:sz="2" w:space="0" w:color="404040"/>
              <w:right w:val="nil"/>
            </w:tcBorders>
            <w:vAlign w:val="center"/>
            <w:hideMark/>
          </w:tcPr>
          <w:p w14:paraId="00E8FA3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4D2B80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2EB2A3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2C0461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54EB31C"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739F43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72D90A8A"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15A7B02B" w14:textId="77777777" w:rsidR="00D10DDF" w:rsidRPr="00547F4C" w:rsidRDefault="00D10DDF" w:rsidP="00D10DDF">
            <w:pPr>
              <w:adjustRightInd w:val="0"/>
              <w:snapToGrid w:val="0"/>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D1E2F52"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建筑形式</w:t>
            </w:r>
          </w:p>
        </w:tc>
        <w:tc>
          <w:tcPr>
            <w:tcW w:w="567" w:type="dxa"/>
            <w:tcBorders>
              <w:top w:val="single" w:sz="2" w:space="0" w:color="404040"/>
              <w:left w:val="single" w:sz="2" w:space="0" w:color="404040"/>
              <w:bottom w:val="single" w:sz="2" w:space="0" w:color="404040"/>
              <w:right w:val="nil"/>
            </w:tcBorders>
            <w:vAlign w:val="center"/>
          </w:tcPr>
          <w:p w14:paraId="6A0A447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26F2583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3A2FD40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57E70A4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5581526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5D431DB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0C230C4"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0B764E64" w14:textId="77777777" w:rsidR="00D10DDF" w:rsidRPr="00547F4C" w:rsidRDefault="00D10DDF" w:rsidP="00D10DDF">
            <w:pPr>
              <w:adjustRightInd w:val="0"/>
              <w:snapToGrid w:val="0"/>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4AA085A"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建筑结构</w:t>
            </w:r>
          </w:p>
        </w:tc>
        <w:tc>
          <w:tcPr>
            <w:tcW w:w="567" w:type="dxa"/>
            <w:tcBorders>
              <w:top w:val="single" w:sz="2" w:space="0" w:color="404040"/>
              <w:left w:val="single" w:sz="2" w:space="0" w:color="404040"/>
              <w:bottom w:val="single" w:sz="2" w:space="0" w:color="404040"/>
              <w:right w:val="nil"/>
            </w:tcBorders>
            <w:vAlign w:val="center"/>
          </w:tcPr>
          <w:p w14:paraId="1A0F3D1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55A841E6"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32F4EF85"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7995886C"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789F7F8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19EC7E9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4F5BEE2"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4D59FFA" w14:textId="77777777" w:rsidR="00D10DDF" w:rsidRPr="00547F4C" w:rsidRDefault="00D10DDF" w:rsidP="00D10DDF">
            <w:pPr>
              <w:adjustRightInd w:val="0"/>
              <w:snapToGrid w:val="0"/>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2670C52"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建筑品质</w:t>
            </w:r>
          </w:p>
        </w:tc>
        <w:tc>
          <w:tcPr>
            <w:tcW w:w="567" w:type="dxa"/>
            <w:tcBorders>
              <w:top w:val="single" w:sz="2" w:space="0" w:color="404040"/>
              <w:left w:val="single" w:sz="2" w:space="0" w:color="404040"/>
              <w:bottom w:val="single" w:sz="2" w:space="0" w:color="404040"/>
              <w:right w:val="nil"/>
            </w:tcBorders>
            <w:vAlign w:val="center"/>
          </w:tcPr>
          <w:p w14:paraId="665058B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3369384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66A0F20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4771E882"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77F1A7A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0CB8B49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296CC4C"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02A8A166" w14:textId="77777777" w:rsidR="00D10DDF" w:rsidRPr="00547F4C" w:rsidRDefault="00D10DDF" w:rsidP="00D10DDF">
            <w:pPr>
              <w:adjustRightInd w:val="0"/>
              <w:snapToGrid w:val="0"/>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A446980"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公共部分装修</w:t>
            </w:r>
          </w:p>
        </w:tc>
        <w:tc>
          <w:tcPr>
            <w:tcW w:w="567" w:type="dxa"/>
            <w:tcBorders>
              <w:top w:val="single" w:sz="2" w:space="0" w:color="404040"/>
              <w:left w:val="single" w:sz="2" w:space="0" w:color="404040"/>
              <w:bottom w:val="single" w:sz="2" w:space="0" w:color="404040"/>
              <w:right w:val="nil"/>
            </w:tcBorders>
            <w:vAlign w:val="center"/>
          </w:tcPr>
          <w:p w14:paraId="4D9003C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28ECF30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2535482A"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081E323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0978982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72730BC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0AAA8C35"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E2849B7"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AA0BD9B"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设施设备状况</w:t>
            </w:r>
          </w:p>
        </w:tc>
        <w:tc>
          <w:tcPr>
            <w:tcW w:w="567" w:type="dxa"/>
            <w:tcBorders>
              <w:top w:val="single" w:sz="2" w:space="0" w:color="404040"/>
              <w:left w:val="single" w:sz="2" w:space="0" w:color="404040"/>
              <w:bottom w:val="single" w:sz="2" w:space="0" w:color="404040"/>
              <w:right w:val="nil"/>
            </w:tcBorders>
            <w:vAlign w:val="center"/>
            <w:hideMark/>
          </w:tcPr>
          <w:p w14:paraId="6396D22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C08084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B31EF1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5AE561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C2A940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87E26F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64C1B7D"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BD18DFE"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14120B7"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成新度</w:t>
            </w:r>
          </w:p>
        </w:tc>
        <w:tc>
          <w:tcPr>
            <w:tcW w:w="567" w:type="dxa"/>
            <w:tcBorders>
              <w:top w:val="single" w:sz="2" w:space="0" w:color="404040"/>
              <w:left w:val="single" w:sz="2" w:space="0" w:color="404040"/>
              <w:bottom w:val="single" w:sz="2" w:space="0" w:color="404040"/>
              <w:right w:val="nil"/>
            </w:tcBorders>
            <w:vAlign w:val="center"/>
            <w:hideMark/>
          </w:tcPr>
          <w:p w14:paraId="7A90E55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3BB4B25"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33E8CC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1AA986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8A6CFB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27C5169"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DE3E962"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0C744EE"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7AC32FC"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物业管理</w:t>
            </w:r>
          </w:p>
        </w:tc>
        <w:tc>
          <w:tcPr>
            <w:tcW w:w="567" w:type="dxa"/>
            <w:tcBorders>
              <w:top w:val="single" w:sz="2" w:space="0" w:color="404040"/>
              <w:left w:val="single" w:sz="2" w:space="0" w:color="404040"/>
              <w:bottom w:val="single" w:sz="2" w:space="0" w:color="404040"/>
              <w:right w:val="nil"/>
            </w:tcBorders>
            <w:vAlign w:val="center"/>
            <w:hideMark/>
          </w:tcPr>
          <w:p w14:paraId="742C9CD3"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E893C17"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1D33EB6"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019857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E20F1C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0E936B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44A146A9"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B7D4093"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F23176D"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空间布局</w:t>
            </w:r>
          </w:p>
        </w:tc>
        <w:tc>
          <w:tcPr>
            <w:tcW w:w="567" w:type="dxa"/>
            <w:tcBorders>
              <w:top w:val="single" w:sz="2" w:space="0" w:color="404040"/>
              <w:left w:val="single" w:sz="2" w:space="0" w:color="404040"/>
              <w:bottom w:val="single" w:sz="2" w:space="0" w:color="404040"/>
              <w:right w:val="nil"/>
            </w:tcBorders>
            <w:vAlign w:val="center"/>
            <w:hideMark/>
          </w:tcPr>
          <w:p w14:paraId="10468A24"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D2E3CE0"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71E2473F"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0D42F0E"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71DE69B"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1249CD5"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10DDF" w:rsidRPr="00547F4C" w14:paraId="2890891B" w14:textId="77777777" w:rsidTr="00D10DDF">
        <w:trPr>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A208C78" w14:textId="77777777" w:rsidR="00D10DDF" w:rsidRPr="00547F4C" w:rsidRDefault="00D10DDF" w:rsidP="00D10DDF">
            <w:pPr>
              <w:adjustRightInd w:val="0"/>
              <w:snapToGrid w:val="0"/>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DB9D7F2" w14:textId="77777777" w:rsidR="00D10DDF" w:rsidRPr="00547F4C" w:rsidRDefault="00D10DDF" w:rsidP="00D10DDF">
            <w:pPr>
              <w:adjustRightInd w:val="0"/>
              <w:snapToGrid w:val="0"/>
              <w:jc w:val="both"/>
              <w:rPr>
                <w:rFonts w:ascii="华文细黑" w:eastAsia="华文细黑" w:hAnsi="华文细黑" w:cs="Arial"/>
                <w:color w:val="000000"/>
                <w:sz w:val="18"/>
                <w:szCs w:val="18"/>
              </w:rPr>
            </w:pPr>
            <w:r w:rsidRPr="00547F4C">
              <w:rPr>
                <w:rFonts w:ascii="华文细黑" w:eastAsia="华文细黑" w:hAnsi="华文细黑" w:cs="Arial" w:hint="eastAsia"/>
                <w:color w:val="000000"/>
                <w:sz w:val="18"/>
                <w:szCs w:val="18"/>
              </w:rPr>
              <w:t>内部装修</w:t>
            </w:r>
          </w:p>
        </w:tc>
        <w:tc>
          <w:tcPr>
            <w:tcW w:w="567" w:type="dxa"/>
            <w:tcBorders>
              <w:top w:val="single" w:sz="2" w:space="0" w:color="404040"/>
              <w:left w:val="single" w:sz="2" w:space="0" w:color="404040"/>
              <w:bottom w:val="single" w:sz="2" w:space="0" w:color="404040"/>
              <w:right w:val="nil"/>
            </w:tcBorders>
            <w:vAlign w:val="center"/>
            <w:hideMark/>
          </w:tcPr>
          <w:p w14:paraId="6D9E3E98"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AD44BB2"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D68DCE1"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AEE8F42"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CFAC9FD"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547F4C">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C23E839" w14:textId="77777777" w:rsidR="00D10DDF" w:rsidRPr="00547F4C" w:rsidRDefault="00D10DDF" w:rsidP="00D10DDF">
            <w:pPr>
              <w:widowControl w:val="0"/>
              <w:adjustRightInd w:val="0"/>
              <w:snapToGrid w:val="0"/>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D254E7" w:rsidRPr="00547F4C" w14:paraId="3838E3DE" w14:textId="77777777" w:rsidTr="00BE7B0F">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4BE8A5B4" w14:textId="77777777" w:rsidR="00D254E7" w:rsidRPr="00D10DDF" w:rsidRDefault="00D254E7" w:rsidP="00D254E7">
            <w:pPr>
              <w:adjustRightInd w:val="0"/>
              <w:snapToGrid w:val="0"/>
              <w:jc w:val="both"/>
              <w:rPr>
                <w:rFonts w:ascii="华文细黑" w:eastAsia="华文细黑" w:hAnsi="华文细黑" w:cs="Arial"/>
                <w:color w:val="000000"/>
                <w:sz w:val="18"/>
                <w:szCs w:val="18"/>
              </w:rPr>
            </w:pPr>
            <w:r w:rsidRPr="00D10DDF">
              <w:rPr>
                <w:rFonts w:ascii="华文细黑" w:eastAsia="华文细黑" w:hAnsi="华文细黑" w:cs="Arial" w:hint="eastAsia"/>
                <w:color w:val="000000"/>
                <w:sz w:val="18"/>
                <w:szCs w:val="18"/>
              </w:rPr>
              <w:t>建立比较基础后的价格（元/平方米）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3729BC83" w14:textId="24795C98" w:rsidR="00D254E7" w:rsidRPr="00BE7B0F" w:rsidRDefault="00D254E7" w:rsidP="0017269A">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52707</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5731CA6D" w14:textId="098B89CF" w:rsidR="00D254E7" w:rsidRPr="00BE7B0F" w:rsidRDefault="00D254E7" w:rsidP="0017269A">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53527</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C2F9376" w14:textId="33790B96" w:rsidR="00D254E7" w:rsidRPr="00BE7B0F" w:rsidRDefault="00D254E7" w:rsidP="007B4039">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53897</w:t>
            </w:r>
          </w:p>
        </w:tc>
      </w:tr>
      <w:tr w:rsidR="00D254E7" w:rsidRPr="00547F4C" w14:paraId="5B49EA3E" w14:textId="77777777" w:rsidTr="00BE7B0F">
        <w:trPr>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798A98DB" w14:textId="77777777" w:rsidR="00D254E7" w:rsidRPr="00D10DDF" w:rsidRDefault="00D254E7" w:rsidP="00D254E7">
            <w:pPr>
              <w:adjustRightInd w:val="0"/>
              <w:snapToGrid w:val="0"/>
              <w:jc w:val="both"/>
              <w:rPr>
                <w:rFonts w:ascii="华文细黑" w:eastAsia="华文细黑" w:hAnsi="华文细黑" w:cs="Arial"/>
                <w:color w:val="000000"/>
                <w:sz w:val="18"/>
                <w:szCs w:val="18"/>
              </w:rPr>
            </w:pPr>
            <w:r w:rsidRPr="00D10DDF">
              <w:rPr>
                <w:rFonts w:ascii="华文细黑" w:eastAsia="华文细黑" w:hAnsi="华文细黑" w:cs="Arial" w:hint="eastAsia"/>
                <w:color w:val="000000"/>
                <w:sz w:val="18"/>
                <w:szCs w:val="18"/>
              </w:rPr>
              <w:t>比准价格（元/平方米）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55170843" w14:textId="305383C7" w:rsidR="00D254E7" w:rsidRPr="00BE7B0F" w:rsidRDefault="00D254E7" w:rsidP="0017269A">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51764</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6FA4D22C" w14:textId="2443CDF5" w:rsidR="00D254E7" w:rsidRPr="00BE7B0F" w:rsidRDefault="00D254E7" w:rsidP="0017269A">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54924</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11FC80A" w14:textId="5096C6FD" w:rsidR="00D254E7" w:rsidRPr="00BE7B0F" w:rsidRDefault="00D254E7" w:rsidP="007B4039">
            <w:pPr>
              <w:adjustRightInd w:val="0"/>
              <w:snapToGrid w:val="0"/>
              <w:jc w:val="both"/>
              <w:rPr>
                <w:rFonts w:ascii="Arial" w:eastAsia="华文细黑" w:hAnsi="Arial" w:cs="Arial"/>
                <w:color w:val="000000"/>
                <w:sz w:val="18"/>
                <w:szCs w:val="18"/>
              </w:rPr>
            </w:pPr>
            <w:r w:rsidRPr="00BE7B0F">
              <w:rPr>
                <w:rFonts w:ascii="Arial" w:eastAsia="华文细黑" w:hAnsi="Arial" w:cs="Arial"/>
                <w:color w:val="000000"/>
                <w:sz w:val="18"/>
                <w:szCs w:val="18"/>
              </w:rPr>
              <w:t>53727</w:t>
            </w:r>
          </w:p>
        </w:tc>
      </w:tr>
    </w:tbl>
    <w:p w14:paraId="3DAC38B8" w14:textId="77777777" w:rsidR="00CA14A8" w:rsidRPr="00C85D99" w:rsidRDefault="00CA14A8" w:rsidP="00324605">
      <w:pPr>
        <w:widowControl w:val="0"/>
        <w:spacing w:line="240" w:lineRule="exact"/>
        <w:jc w:val="both"/>
        <w:rPr>
          <w:rFonts w:ascii="华文细黑" w:eastAsia="华文细黑" w:hAnsi="华文细黑" w:cs="Arial"/>
          <w:kern w:val="2"/>
          <w:sz w:val="10"/>
          <w:szCs w:val="10"/>
        </w:rPr>
      </w:pPr>
    </w:p>
    <w:p w14:paraId="1308CFC6" w14:textId="1127C4CB" w:rsidR="00CA14A8" w:rsidRPr="00AC6B02" w:rsidRDefault="00BE7B0F" w:rsidP="000844F3">
      <w:pPr>
        <w:widowControl w:val="0"/>
        <w:tabs>
          <w:tab w:val="left" w:pos="709"/>
        </w:tabs>
        <w:autoSpaceDE w:val="0"/>
        <w:autoSpaceDN w:val="0"/>
        <w:adjustRightInd w:val="0"/>
        <w:snapToGrid w:val="0"/>
        <w:spacing w:line="480" w:lineRule="auto"/>
        <w:ind w:firstLineChars="200" w:firstLine="420"/>
        <w:jc w:val="both"/>
        <w:rPr>
          <w:sz w:val="21"/>
          <w:szCs w:val="21"/>
        </w:rPr>
      </w:pPr>
      <w:r>
        <w:rPr>
          <w:rFonts w:ascii="Arial" w:hAnsi="Arial" w:hint="eastAsia"/>
          <w:sz w:val="21"/>
          <w:szCs w:val="21"/>
        </w:rPr>
        <w:t>6</w:t>
      </w:r>
      <w:r w:rsidR="00AC6B02">
        <w:rPr>
          <w:rFonts w:hint="eastAsia"/>
          <w:sz w:val="21"/>
          <w:szCs w:val="21"/>
        </w:rPr>
        <w:t>）</w:t>
      </w:r>
      <w:r w:rsidR="00AC6B02" w:rsidRPr="00AC6B02">
        <w:rPr>
          <w:rFonts w:hint="eastAsia"/>
          <w:sz w:val="21"/>
          <w:szCs w:val="21"/>
        </w:rPr>
        <w:t>可比实例的比较价格</w:t>
      </w:r>
    </w:p>
    <w:p w14:paraId="5417AC1B" w14:textId="77777777" w:rsidR="00CA14A8" w:rsidRPr="00175226" w:rsidRDefault="00CA14A8" w:rsidP="00324605">
      <w:pPr>
        <w:widowControl w:val="0"/>
        <w:autoSpaceDE w:val="0"/>
        <w:autoSpaceDN w:val="0"/>
        <w:adjustRightInd w:val="0"/>
        <w:snapToGrid w:val="0"/>
        <w:spacing w:line="480" w:lineRule="auto"/>
        <w:ind w:firstLineChars="200" w:firstLine="420"/>
        <w:jc w:val="both"/>
        <w:rPr>
          <w:sz w:val="21"/>
          <w:szCs w:val="21"/>
        </w:rPr>
      </w:pPr>
      <w:r w:rsidRPr="00AC6B02">
        <w:rPr>
          <w:rFonts w:hint="eastAsia"/>
          <w:sz w:val="21"/>
          <w:szCs w:val="21"/>
        </w:rPr>
        <w:t>本次评估所选取的</w:t>
      </w:r>
      <w:proofErr w:type="gramStart"/>
      <w:r w:rsidR="00175226" w:rsidRPr="00AC6B02">
        <w:rPr>
          <w:rFonts w:hint="eastAsia"/>
          <w:sz w:val="21"/>
          <w:szCs w:val="21"/>
        </w:rPr>
        <w:t>各</w:t>
      </w:r>
      <w:r w:rsidR="00AC6B02" w:rsidRPr="00AC6B02">
        <w:rPr>
          <w:rFonts w:hint="eastAsia"/>
          <w:sz w:val="21"/>
          <w:szCs w:val="21"/>
        </w:rPr>
        <w:t>成交</w:t>
      </w:r>
      <w:proofErr w:type="gramEnd"/>
      <w:r w:rsidRPr="00AC6B02">
        <w:rPr>
          <w:rFonts w:hint="eastAsia"/>
          <w:sz w:val="21"/>
          <w:szCs w:val="21"/>
        </w:rPr>
        <w:t>案例与</w:t>
      </w:r>
      <w:r w:rsidR="00AC6B02" w:rsidRPr="00AC6B02">
        <w:rPr>
          <w:rFonts w:hint="eastAsia"/>
          <w:sz w:val="21"/>
          <w:szCs w:val="21"/>
        </w:rPr>
        <w:t>设定的可比实例</w:t>
      </w:r>
      <w:r w:rsidRPr="00AC6B02">
        <w:rPr>
          <w:rFonts w:hint="eastAsia"/>
          <w:sz w:val="21"/>
          <w:szCs w:val="21"/>
        </w:rPr>
        <w:t>相似程度接近；通过前述各因素的修正及调整，各可比案例</w:t>
      </w:r>
      <w:r w:rsidR="00AC6B02" w:rsidRPr="00AC6B02">
        <w:rPr>
          <w:sz w:val="21"/>
          <w:szCs w:val="21"/>
        </w:rPr>
        <w:t>比准价格</w:t>
      </w:r>
      <w:r w:rsidRPr="00AC6B02">
        <w:rPr>
          <w:rFonts w:hint="eastAsia"/>
          <w:sz w:val="21"/>
          <w:szCs w:val="21"/>
        </w:rPr>
        <w:t>差异程度较小。因此，本次评估取三个</w:t>
      </w:r>
      <w:r w:rsidR="00AC6B02" w:rsidRPr="00AC6B02">
        <w:rPr>
          <w:sz w:val="21"/>
          <w:szCs w:val="21"/>
        </w:rPr>
        <w:t>比准价格</w:t>
      </w:r>
      <w:r w:rsidRPr="00AC6B02">
        <w:rPr>
          <w:rFonts w:hint="eastAsia"/>
          <w:sz w:val="21"/>
          <w:szCs w:val="21"/>
        </w:rPr>
        <w:t>的简单算术平均值作为</w:t>
      </w:r>
      <w:r w:rsidR="00AC6B02" w:rsidRPr="00AC6B02">
        <w:rPr>
          <w:rFonts w:hint="eastAsia"/>
          <w:sz w:val="21"/>
          <w:szCs w:val="21"/>
        </w:rPr>
        <w:t>可比实例</w:t>
      </w:r>
      <w:r w:rsidRPr="00AC6B02">
        <w:rPr>
          <w:rFonts w:hint="eastAsia"/>
          <w:sz w:val="21"/>
          <w:szCs w:val="21"/>
        </w:rPr>
        <w:t>的最终结果。</w:t>
      </w:r>
    </w:p>
    <w:p w14:paraId="2B326519" w14:textId="083EC39E" w:rsidR="00CA14A8" w:rsidRPr="00175226" w:rsidRDefault="00C85D99"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比</w:t>
      </w:r>
      <w:r w:rsidRPr="00914C97">
        <w:rPr>
          <w:rFonts w:hint="eastAsia"/>
          <w:sz w:val="21"/>
          <w:szCs w:val="21"/>
        </w:rPr>
        <w:t>较价格</w:t>
      </w:r>
      <w:r w:rsidR="00CA14A8" w:rsidRPr="00E40BB2">
        <w:rPr>
          <w:rFonts w:hint="eastAsia"/>
          <w:sz w:val="21"/>
          <w:szCs w:val="21"/>
        </w:rPr>
        <w:t>＝（</w:t>
      </w:r>
      <w:r w:rsidR="00D254E7">
        <w:rPr>
          <w:rFonts w:ascii="Arial" w:eastAsia="华文细黑" w:hAnsi="Arial" w:cs="Arial"/>
          <w:color w:val="000000"/>
          <w:sz w:val="21"/>
          <w:szCs w:val="21"/>
        </w:rPr>
        <w:t>51764</w:t>
      </w:r>
      <w:r w:rsidR="00CA14A8" w:rsidRPr="00914C97">
        <w:rPr>
          <w:rFonts w:hint="eastAsia"/>
          <w:sz w:val="21"/>
          <w:szCs w:val="21"/>
        </w:rPr>
        <w:t>＋</w:t>
      </w:r>
      <w:r w:rsidR="00D254E7">
        <w:rPr>
          <w:rFonts w:ascii="Arial" w:hAnsi="Arial"/>
          <w:sz w:val="21"/>
          <w:szCs w:val="21"/>
        </w:rPr>
        <w:t>54924</w:t>
      </w:r>
      <w:r w:rsidR="00CA14A8" w:rsidRPr="00914C97">
        <w:rPr>
          <w:rFonts w:hint="eastAsia"/>
          <w:sz w:val="21"/>
          <w:szCs w:val="21"/>
        </w:rPr>
        <w:t>＋</w:t>
      </w:r>
      <w:r w:rsidR="00D10DDF" w:rsidRPr="00D21064">
        <w:rPr>
          <w:rFonts w:ascii="Arial" w:hAnsi="Arial" w:hint="eastAsia"/>
          <w:sz w:val="21"/>
          <w:szCs w:val="21"/>
        </w:rPr>
        <w:t>5</w:t>
      </w:r>
      <w:r w:rsidR="00E11AC8">
        <w:rPr>
          <w:rFonts w:ascii="Arial" w:hAnsi="Arial" w:hint="eastAsia"/>
          <w:sz w:val="21"/>
          <w:szCs w:val="21"/>
        </w:rPr>
        <w:t>3</w:t>
      </w:r>
      <w:r w:rsidR="00D254E7">
        <w:rPr>
          <w:rFonts w:ascii="Arial" w:hAnsi="Arial"/>
          <w:sz w:val="21"/>
          <w:szCs w:val="21"/>
        </w:rPr>
        <w:t>727</w:t>
      </w:r>
      <w:r w:rsidR="00CA14A8" w:rsidRPr="00914C97">
        <w:rPr>
          <w:rFonts w:hint="eastAsia"/>
          <w:sz w:val="21"/>
          <w:szCs w:val="21"/>
        </w:rPr>
        <w:t>）</w:t>
      </w:r>
      <w:r w:rsidR="00CA14A8" w:rsidRPr="00E40BB2">
        <w:rPr>
          <w:sz w:val="21"/>
          <w:szCs w:val="21"/>
        </w:rPr>
        <w:t>÷</w:t>
      </w:r>
      <w:r w:rsidR="00CA14A8" w:rsidRPr="00D21064">
        <w:rPr>
          <w:rFonts w:ascii="Arial" w:hAnsi="Arial"/>
          <w:sz w:val="21"/>
          <w:szCs w:val="21"/>
        </w:rPr>
        <w:t>3</w:t>
      </w:r>
      <w:r w:rsidR="00CA14A8" w:rsidRPr="00E40BB2">
        <w:rPr>
          <w:rFonts w:hint="eastAsia"/>
          <w:sz w:val="21"/>
          <w:szCs w:val="21"/>
        </w:rPr>
        <w:t>＝</w:t>
      </w:r>
      <w:r w:rsidR="00D10DDF" w:rsidRPr="00D21064">
        <w:rPr>
          <w:rFonts w:ascii="Arial" w:hAnsi="Arial" w:hint="eastAsia"/>
          <w:sz w:val="21"/>
          <w:szCs w:val="21"/>
        </w:rPr>
        <w:t>53</w:t>
      </w:r>
      <w:r w:rsidR="00E11AC8">
        <w:rPr>
          <w:rFonts w:ascii="Arial" w:hAnsi="Arial" w:hint="eastAsia"/>
          <w:sz w:val="21"/>
          <w:szCs w:val="21"/>
        </w:rPr>
        <w:t>4</w:t>
      </w:r>
      <w:r w:rsidR="00D254E7">
        <w:rPr>
          <w:rFonts w:ascii="Arial" w:hAnsi="Arial"/>
          <w:sz w:val="21"/>
          <w:szCs w:val="21"/>
        </w:rPr>
        <w:t>72</w:t>
      </w:r>
      <w:r w:rsidR="00CA14A8" w:rsidRPr="00E40BB2">
        <w:rPr>
          <w:rFonts w:hint="eastAsia"/>
          <w:sz w:val="21"/>
          <w:szCs w:val="21"/>
        </w:rPr>
        <w:t>（元</w:t>
      </w:r>
      <w:r w:rsidR="00CA14A8" w:rsidRPr="00175226">
        <w:rPr>
          <w:sz w:val="21"/>
          <w:szCs w:val="21"/>
        </w:rPr>
        <w:t>/</w:t>
      </w:r>
      <w:r w:rsidR="00CA14A8" w:rsidRPr="00175226">
        <w:rPr>
          <w:rFonts w:hint="eastAsia"/>
          <w:sz w:val="21"/>
          <w:szCs w:val="21"/>
        </w:rPr>
        <w:t>平方米）</w:t>
      </w:r>
    </w:p>
    <w:p w14:paraId="475D2907" w14:textId="77777777" w:rsidR="00CB08F1" w:rsidRPr="00175226" w:rsidRDefault="007F4666" w:rsidP="006209A4">
      <w:pPr>
        <w:pStyle w:val="10"/>
        <w:autoSpaceDE w:val="0"/>
        <w:autoSpaceDN w:val="0"/>
        <w:snapToGrid w:val="0"/>
        <w:spacing w:line="480" w:lineRule="auto"/>
        <w:ind w:firstLineChars="200" w:firstLine="422"/>
        <w:jc w:val="both"/>
        <w:textAlignment w:val="bottom"/>
        <w:outlineLvl w:val="4"/>
        <w:rPr>
          <w:rFonts w:ascii="Arial" w:hAnsi="Arial" w:cs="Arial"/>
          <w:b/>
          <w:sz w:val="21"/>
          <w:szCs w:val="21"/>
        </w:rPr>
      </w:pPr>
      <w:r>
        <w:rPr>
          <w:rFonts w:ascii="Arial" w:hAnsi="Arial" w:cs="Arial" w:hint="eastAsia"/>
          <w:b/>
          <w:sz w:val="21"/>
          <w:szCs w:val="21"/>
        </w:rPr>
        <w:t>（</w:t>
      </w:r>
      <w:r w:rsidRPr="00D21064">
        <w:rPr>
          <w:rFonts w:ascii="Arial" w:hAnsi="Arial" w:cs="Arial"/>
          <w:b/>
          <w:sz w:val="21"/>
          <w:szCs w:val="21"/>
        </w:rPr>
        <w:t>2</w:t>
      </w:r>
      <w:r>
        <w:rPr>
          <w:rFonts w:ascii="Arial" w:hAnsi="Arial" w:cs="Arial" w:hint="eastAsia"/>
          <w:b/>
          <w:sz w:val="21"/>
          <w:szCs w:val="21"/>
        </w:rPr>
        <w:t>）</w:t>
      </w:r>
      <w:r w:rsidR="00CB08F1" w:rsidRPr="00175226">
        <w:rPr>
          <w:rFonts w:ascii="Arial" w:hAnsi="Arial" w:cs="Arial" w:hint="eastAsia"/>
          <w:b/>
          <w:sz w:val="21"/>
          <w:szCs w:val="21"/>
        </w:rPr>
        <w:t>可比实例二：建欣苑三里</w:t>
      </w:r>
    </w:p>
    <w:p w14:paraId="5BFBCD2E" w14:textId="77777777" w:rsidR="003656D9" w:rsidRPr="009557A8" w:rsidRDefault="003656D9" w:rsidP="003656D9">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项目坐落：丰台区大红门春泽路</w:t>
      </w:r>
    </w:p>
    <w:p w14:paraId="65FB3D2B" w14:textId="77777777" w:rsidR="003656D9" w:rsidRPr="009557A8" w:rsidRDefault="003656D9" w:rsidP="003656D9">
      <w:pPr>
        <w:widowControl w:val="0"/>
        <w:adjustRightInd w:val="0"/>
        <w:snapToGrid w:val="0"/>
        <w:spacing w:line="480" w:lineRule="auto"/>
        <w:ind w:firstLineChars="200" w:firstLine="420"/>
        <w:jc w:val="both"/>
        <w:rPr>
          <w:rFonts w:ascii="Arial" w:hAnsi="Arial" w:cs="Arial"/>
          <w:sz w:val="21"/>
          <w:szCs w:val="21"/>
        </w:rPr>
      </w:pPr>
      <w:r w:rsidRPr="009557A8">
        <w:rPr>
          <w:rFonts w:ascii="Arial" w:hAnsi="Arial" w:cs="Arial" w:hint="eastAsia"/>
          <w:sz w:val="21"/>
          <w:szCs w:val="21"/>
        </w:rPr>
        <w:t>居住社区成熟度：案例</w:t>
      </w:r>
      <w:r>
        <w:rPr>
          <w:rFonts w:ascii="Arial" w:hAnsi="Arial" w:cs="Arial" w:hint="eastAsia"/>
          <w:sz w:val="21"/>
          <w:szCs w:val="21"/>
        </w:rPr>
        <w:t>位于建欣苑居住区，</w:t>
      </w:r>
      <w:r w:rsidRPr="009557A8">
        <w:rPr>
          <w:rFonts w:ascii="Arial" w:hAnsi="Arial" w:cs="Arial"/>
          <w:sz w:val="21"/>
          <w:szCs w:val="21"/>
        </w:rPr>
        <w:t>周边分布有苗圃西里</w:t>
      </w:r>
      <w:r>
        <w:rPr>
          <w:rFonts w:ascii="Arial" w:hAnsi="Arial" w:cs="Arial" w:hint="eastAsia"/>
          <w:sz w:val="21"/>
          <w:szCs w:val="21"/>
        </w:rPr>
        <w:t>、</w:t>
      </w:r>
      <w:proofErr w:type="gramStart"/>
      <w:r w:rsidRPr="007E2756">
        <w:rPr>
          <w:rFonts w:ascii="Arial" w:hAnsi="Arial" w:cs="Arial" w:hint="eastAsia"/>
          <w:sz w:val="21"/>
          <w:szCs w:val="21"/>
        </w:rPr>
        <w:t>鑫宝苑</w:t>
      </w:r>
      <w:proofErr w:type="gramEnd"/>
      <w:r w:rsidRPr="00492238">
        <w:rPr>
          <w:rFonts w:ascii="Arial" w:hAnsi="Arial" w:cs="Arial" w:hint="eastAsia"/>
          <w:sz w:val="21"/>
          <w:szCs w:val="21"/>
        </w:rPr>
        <w:t>小区</w:t>
      </w:r>
      <w:r w:rsidRPr="009557A8">
        <w:rPr>
          <w:rFonts w:ascii="Arial" w:hAnsi="Arial" w:cs="Arial"/>
          <w:sz w:val="21"/>
          <w:szCs w:val="21"/>
        </w:rPr>
        <w:t>等</w:t>
      </w:r>
      <w:r w:rsidRPr="009557A8">
        <w:rPr>
          <w:rFonts w:ascii="Arial" w:hAnsi="Arial" w:cs="Arial" w:hint="eastAsia"/>
          <w:sz w:val="21"/>
          <w:szCs w:val="21"/>
        </w:rPr>
        <w:t>多个社区</w:t>
      </w:r>
      <w:r>
        <w:rPr>
          <w:rFonts w:ascii="Arial" w:hAnsi="Arial" w:cs="Arial" w:hint="eastAsia"/>
          <w:sz w:val="21"/>
          <w:szCs w:val="21"/>
        </w:rPr>
        <w:t>且分布密集</w:t>
      </w:r>
      <w:r w:rsidRPr="009557A8">
        <w:rPr>
          <w:rFonts w:ascii="Arial" w:hAnsi="Arial" w:cs="Arial"/>
          <w:sz w:val="21"/>
          <w:szCs w:val="21"/>
        </w:rPr>
        <w:t>，社区成熟度</w:t>
      </w:r>
      <w:r w:rsidRPr="009557A8">
        <w:rPr>
          <w:rFonts w:ascii="Arial" w:hAnsi="Arial" w:cs="Arial" w:hint="eastAsia"/>
          <w:sz w:val="21"/>
          <w:szCs w:val="21"/>
        </w:rPr>
        <w:t>较好</w:t>
      </w:r>
      <w:r w:rsidRPr="009557A8">
        <w:rPr>
          <w:rFonts w:ascii="Arial" w:hAnsi="Arial" w:cs="Arial"/>
          <w:sz w:val="21"/>
          <w:szCs w:val="21"/>
        </w:rPr>
        <w:t>。</w:t>
      </w:r>
    </w:p>
    <w:p w14:paraId="72668431" w14:textId="77777777" w:rsidR="003656D9" w:rsidRPr="009557A8" w:rsidRDefault="003656D9" w:rsidP="003656D9">
      <w:pPr>
        <w:pStyle w:val="10"/>
        <w:autoSpaceDE w:val="0"/>
        <w:autoSpaceDN w:val="0"/>
        <w:snapToGrid w:val="0"/>
        <w:spacing w:line="480" w:lineRule="auto"/>
        <w:ind w:leftChars="44" w:left="106" w:firstLineChars="150" w:firstLine="315"/>
        <w:jc w:val="both"/>
        <w:textAlignment w:val="bottom"/>
        <w:rPr>
          <w:rFonts w:ascii="Arial" w:hAnsi="Arial" w:cs="Arial"/>
          <w:sz w:val="21"/>
          <w:szCs w:val="21"/>
        </w:rPr>
      </w:pPr>
      <w:r w:rsidRPr="009557A8">
        <w:rPr>
          <w:rFonts w:ascii="Arial" w:hAnsi="Arial" w:cs="Arial" w:hint="eastAsia"/>
          <w:sz w:val="21"/>
          <w:szCs w:val="21"/>
        </w:rPr>
        <w:t>交通便捷度：案例</w:t>
      </w:r>
      <w:r>
        <w:rPr>
          <w:rFonts w:ascii="Arial" w:hAnsi="Arial" w:cs="Arial" w:hint="eastAsia"/>
          <w:sz w:val="21"/>
          <w:szCs w:val="21"/>
        </w:rPr>
        <w:t>临近大红门西路、</w:t>
      </w:r>
      <w:r w:rsidRPr="009557A8">
        <w:rPr>
          <w:rFonts w:ascii="Arial" w:hAnsi="Arial" w:cs="Arial" w:hint="eastAsia"/>
          <w:sz w:val="21"/>
          <w:szCs w:val="21"/>
        </w:rPr>
        <w:t>春泽路</w:t>
      </w:r>
      <w:r>
        <w:rPr>
          <w:rFonts w:ascii="Arial" w:hAnsi="Arial" w:cs="Arial" w:hint="eastAsia"/>
          <w:sz w:val="21"/>
          <w:szCs w:val="21"/>
        </w:rPr>
        <w:t>、</w:t>
      </w:r>
      <w:proofErr w:type="gramStart"/>
      <w:r>
        <w:rPr>
          <w:rFonts w:ascii="Arial" w:hAnsi="Arial" w:cs="Arial" w:hint="eastAsia"/>
          <w:sz w:val="21"/>
          <w:szCs w:val="21"/>
        </w:rPr>
        <w:t>南苑路</w:t>
      </w:r>
      <w:proofErr w:type="gramEnd"/>
      <w:r>
        <w:rPr>
          <w:rFonts w:ascii="Arial" w:hAnsi="Arial" w:cs="Arial" w:hint="eastAsia"/>
          <w:sz w:val="21"/>
          <w:szCs w:val="21"/>
        </w:rPr>
        <w:t>等</w:t>
      </w:r>
      <w:r w:rsidRPr="009557A8">
        <w:rPr>
          <w:rFonts w:ascii="Arial" w:hAnsi="Arial" w:cs="Arial" w:hint="eastAsia"/>
          <w:sz w:val="21"/>
          <w:szCs w:val="21"/>
        </w:rPr>
        <w:t>，</w:t>
      </w:r>
      <w:r>
        <w:rPr>
          <w:rFonts w:ascii="Arial" w:hAnsi="Arial" w:cs="Arial" w:hint="eastAsia"/>
          <w:sz w:val="21"/>
          <w:szCs w:val="21"/>
        </w:rPr>
        <w:t>道路通达性较好</w:t>
      </w:r>
      <w:r w:rsidRPr="009557A8">
        <w:rPr>
          <w:rFonts w:ascii="Arial" w:hAnsi="Arial" w:cs="Arial" w:hint="eastAsia"/>
          <w:sz w:val="21"/>
          <w:szCs w:val="21"/>
        </w:rPr>
        <w:t>；案例周边</w:t>
      </w:r>
      <w:r w:rsidRPr="00D21064">
        <w:rPr>
          <w:rFonts w:ascii="Arial" w:hAnsi="Arial" w:cs="Arial" w:hint="eastAsia"/>
          <w:sz w:val="21"/>
          <w:szCs w:val="21"/>
        </w:rPr>
        <w:t>1</w:t>
      </w:r>
      <w:r w:rsidRPr="009557A8">
        <w:rPr>
          <w:rFonts w:ascii="Arial" w:hAnsi="Arial" w:cs="Arial" w:hint="eastAsia"/>
          <w:sz w:val="21"/>
          <w:szCs w:val="21"/>
        </w:rPr>
        <w:t>公里范围内有地铁</w:t>
      </w:r>
      <w:r w:rsidRPr="00D21064">
        <w:rPr>
          <w:rFonts w:ascii="Arial" w:hAnsi="Arial" w:cs="Arial" w:hint="eastAsia"/>
          <w:sz w:val="21"/>
          <w:szCs w:val="21"/>
        </w:rPr>
        <w:t>1</w:t>
      </w:r>
      <w:r w:rsidRPr="00D21064">
        <w:rPr>
          <w:rFonts w:ascii="Arial" w:hAnsi="Arial" w:cs="Arial"/>
          <w:sz w:val="21"/>
          <w:szCs w:val="21"/>
        </w:rPr>
        <w:t>0</w:t>
      </w:r>
      <w:r w:rsidRPr="009557A8">
        <w:rPr>
          <w:rFonts w:ascii="Arial" w:hAnsi="Arial" w:cs="Arial" w:hint="eastAsia"/>
          <w:sz w:val="21"/>
          <w:szCs w:val="21"/>
        </w:rPr>
        <w:t>号线大红门站以及地铁</w:t>
      </w:r>
      <w:r w:rsidRPr="00D21064">
        <w:rPr>
          <w:rFonts w:ascii="Arial" w:hAnsi="Arial" w:cs="Arial" w:hint="eastAsia"/>
          <w:sz w:val="21"/>
          <w:szCs w:val="21"/>
        </w:rPr>
        <w:t>8</w:t>
      </w:r>
      <w:r w:rsidRPr="009557A8">
        <w:rPr>
          <w:rFonts w:ascii="Arial" w:hAnsi="Arial" w:cs="Arial" w:hint="eastAsia"/>
          <w:sz w:val="21"/>
          <w:szCs w:val="21"/>
        </w:rPr>
        <w:t>号线大红门南站，有多个公交站点，如</w:t>
      </w:r>
      <w:r>
        <w:rPr>
          <w:rFonts w:ascii="Arial" w:hAnsi="Arial" w:cs="Arial" w:hint="eastAsia"/>
          <w:sz w:val="21"/>
          <w:szCs w:val="21"/>
        </w:rPr>
        <w:t>大红门西里</w:t>
      </w:r>
      <w:r w:rsidRPr="009557A8">
        <w:rPr>
          <w:rFonts w:ascii="Arial" w:hAnsi="Arial" w:cs="Arial" w:hint="eastAsia"/>
          <w:sz w:val="21"/>
          <w:szCs w:val="21"/>
        </w:rPr>
        <w:t>公交站、</w:t>
      </w:r>
      <w:r>
        <w:rPr>
          <w:rFonts w:ascii="Arial" w:hAnsi="Arial" w:cs="Arial" w:hint="eastAsia"/>
          <w:sz w:val="21"/>
          <w:szCs w:val="21"/>
        </w:rPr>
        <w:t>建欣苑</w:t>
      </w:r>
      <w:r w:rsidRPr="009557A8">
        <w:rPr>
          <w:rFonts w:ascii="Arial" w:hAnsi="Arial" w:cs="Arial" w:hint="eastAsia"/>
          <w:sz w:val="21"/>
          <w:szCs w:val="21"/>
        </w:rPr>
        <w:t>公交站、大红门公交站等，所通路线有</w:t>
      </w:r>
      <w:r w:rsidRPr="00D21064">
        <w:rPr>
          <w:rFonts w:ascii="Arial" w:hAnsi="Arial" w:cs="Arial" w:hint="eastAsia"/>
          <w:sz w:val="21"/>
          <w:szCs w:val="21"/>
        </w:rPr>
        <w:t>54</w:t>
      </w:r>
      <w:r>
        <w:rPr>
          <w:rFonts w:ascii="Arial" w:hAnsi="Arial" w:cs="Arial" w:hint="eastAsia"/>
          <w:sz w:val="21"/>
          <w:szCs w:val="21"/>
        </w:rPr>
        <w:t>、</w:t>
      </w:r>
      <w:r w:rsidRPr="00D21064">
        <w:rPr>
          <w:rFonts w:ascii="Arial" w:hAnsi="Arial" w:cs="Arial" w:hint="eastAsia"/>
          <w:sz w:val="21"/>
          <w:szCs w:val="21"/>
        </w:rPr>
        <w:t>324</w:t>
      </w:r>
      <w:r>
        <w:rPr>
          <w:rFonts w:ascii="Arial" w:hAnsi="Arial" w:cs="Arial" w:hint="eastAsia"/>
          <w:sz w:val="21"/>
          <w:szCs w:val="21"/>
        </w:rPr>
        <w:t>、</w:t>
      </w:r>
      <w:r w:rsidRPr="00D21064">
        <w:rPr>
          <w:rFonts w:ascii="Arial" w:hAnsi="Arial" w:cs="Arial" w:hint="eastAsia"/>
          <w:sz w:val="21"/>
          <w:szCs w:val="21"/>
        </w:rPr>
        <w:t>343</w:t>
      </w:r>
      <w:r>
        <w:rPr>
          <w:rFonts w:ascii="Arial" w:hAnsi="Arial" w:cs="Arial" w:hint="eastAsia"/>
          <w:sz w:val="21"/>
          <w:szCs w:val="21"/>
        </w:rPr>
        <w:t>路等多条公交线路，公共交通便捷度</w:t>
      </w:r>
      <w:r w:rsidRPr="009557A8">
        <w:rPr>
          <w:rFonts w:ascii="Arial" w:hAnsi="Arial" w:cs="Arial" w:hint="eastAsia"/>
          <w:sz w:val="21"/>
          <w:szCs w:val="21"/>
        </w:rPr>
        <w:t>好；综合</w:t>
      </w:r>
      <w:r w:rsidRPr="009557A8">
        <w:rPr>
          <w:rFonts w:ascii="Arial" w:hAnsi="Arial" w:cs="Arial" w:hint="eastAsia"/>
          <w:sz w:val="21"/>
          <w:szCs w:val="21"/>
        </w:rPr>
        <w:lastRenderedPageBreak/>
        <w:t>评价，案例交通便捷度好。</w:t>
      </w:r>
    </w:p>
    <w:p w14:paraId="61EA4961" w14:textId="77777777" w:rsidR="003656D9" w:rsidRPr="009557A8" w:rsidRDefault="003656D9" w:rsidP="003656D9">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公共配套设施：案例</w:t>
      </w:r>
      <w:r w:rsidRPr="00493EE1">
        <w:rPr>
          <w:rFonts w:ascii="Arial" w:hAnsi="Arial" w:cs="Arial"/>
          <w:color w:val="000000"/>
          <w:sz w:val="21"/>
          <w:szCs w:val="21"/>
        </w:rPr>
        <w:t>周边</w:t>
      </w:r>
      <w:r w:rsidRPr="00D21064">
        <w:rPr>
          <w:rFonts w:ascii="Arial" w:hAnsi="Arial" w:cs="Arial"/>
          <w:color w:val="000000"/>
          <w:sz w:val="21"/>
          <w:szCs w:val="21"/>
        </w:rPr>
        <w:t>1</w:t>
      </w:r>
      <w:r w:rsidRPr="00493EE1">
        <w:rPr>
          <w:rFonts w:ascii="Arial" w:hAnsi="Arial" w:cs="Arial"/>
          <w:color w:val="000000"/>
          <w:sz w:val="21"/>
          <w:szCs w:val="21"/>
        </w:rPr>
        <w:t>公里内的公共服务配套设施有银行、学校（幼儿园、小学、中学）</w:t>
      </w:r>
      <w:r>
        <w:rPr>
          <w:rFonts w:ascii="Arial" w:hAnsi="Arial" w:cs="Arial" w:hint="eastAsia"/>
          <w:color w:val="000000"/>
          <w:sz w:val="21"/>
          <w:szCs w:val="21"/>
        </w:rPr>
        <w:t>、超市</w:t>
      </w:r>
      <w:r w:rsidRPr="00493EE1">
        <w:rPr>
          <w:rFonts w:ascii="Arial" w:hAnsi="Arial" w:cs="Arial"/>
          <w:color w:val="000000"/>
          <w:sz w:val="21"/>
          <w:szCs w:val="21"/>
        </w:rPr>
        <w:t>、餐饮等公共服务配套设施</w:t>
      </w:r>
      <w:r>
        <w:rPr>
          <w:rFonts w:ascii="Arial" w:hAnsi="Arial" w:cs="Arial" w:hint="eastAsia"/>
          <w:color w:val="000000"/>
          <w:sz w:val="21"/>
          <w:szCs w:val="21"/>
        </w:rPr>
        <w:t>；</w:t>
      </w:r>
      <w:r w:rsidRPr="00493EE1">
        <w:rPr>
          <w:rFonts w:ascii="Arial" w:hAnsi="Arial" w:cs="Arial" w:hint="eastAsia"/>
          <w:color w:val="000000"/>
          <w:sz w:val="21"/>
          <w:szCs w:val="21"/>
        </w:rPr>
        <w:t>综合评价，</w:t>
      </w:r>
      <w:r w:rsidRPr="009557A8">
        <w:rPr>
          <w:rFonts w:ascii="Arial" w:hAnsi="Arial" w:cs="Arial" w:hint="eastAsia"/>
          <w:sz w:val="21"/>
          <w:szCs w:val="21"/>
        </w:rPr>
        <w:t>案例</w:t>
      </w:r>
      <w:r w:rsidRPr="00493EE1">
        <w:rPr>
          <w:rFonts w:ascii="Arial" w:hAnsi="Arial" w:cs="Arial"/>
          <w:color w:val="000000"/>
          <w:sz w:val="21"/>
          <w:szCs w:val="21"/>
        </w:rPr>
        <w:t>公共服务配套设施</w:t>
      </w:r>
      <w:r w:rsidRPr="00493EE1">
        <w:rPr>
          <w:rFonts w:ascii="Arial" w:hAnsi="Arial" w:cs="Arial" w:hint="eastAsia"/>
          <w:color w:val="000000"/>
          <w:sz w:val="21"/>
          <w:szCs w:val="21"/>
        </w:rPr>
        <w:t>完善度一般。</w:t>
      </w:r>
    </w:p>
    <w:p w14:paraId="740DF88F" w14:textId="77777777" w:rsidR="003656D9" w:rsidRPr="009557A8" w:rsidRDefault="003656D9" w:rsidP="003656D9">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区域基础设施水平：案例</w:t>
      </w:r>
      <w:r>
        <w:rPr>
          <w:rFonts w:ascii="Arial" w:hAnsi="Arial" w:cs="Arial" w:hint="eastAsia"/>
          <w:sz w:val="21"/>
          <w:szCs w:val="21"/>
        </w:rPr>
        <w:t>所处</w:t>
      </w:r>
      <w:r w:rsidRPr="009557A8">
        <w:rPr>
          <w:rFonts w:ascii="Arial" w:hAnsi="Arial" w:cs="Arial" w:hint="eastAsia"/>
          <w:sz w:val="21"/>
          <w:szCs w:val="21"/>
        </w:rPr>
        <w:t>区域目前已拥有完善的基础设施配套保障，区内大部分区域基础设施配套目前可达到“七通”（通路、通电、通讯、通上水、通下水、通燃气、通热）条件，且保证程度较高。</w:t>
      </w:r>
    </w:p>
    <w:p w14:paraId="57057C7C" w14:textId="77777777" w:rsidR="003656D9" w:rsidRDefault="003656D9" w:rsidP="003656D9">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自然及人文环境：</w:t>
      </w:r>
      <w:r w:rsidRPr="00097A55">
        <w:rPr>
          <w:rFonts w:ascii="Arial" w:hAnsi="Arial" w:cs="Arial" w:hint="eastAsia"/>
          <w:sz w:val="21"/>
          <w:szCs w:val="21"/>
        </w:rPr>
        <w:t>周边植被覆盖率较高，有</w:t>
      </w:r>
      <w:r>
        <w:rPr>
          <w:rFonts w:ascii="Arial" w:hAnsi="Arial" w:cs="Arial" w:hint="eastAsia"/>
          <w:sz w:val="21"/>
          <w:szCs w:val="21"/>
        </w:rPr>
        <w:t>公园、</w:t>
      </w:r>
      <w:r w:rsidRPr="00097A55">
        <w:rPr>
          <w:rFonts w:ascii="Arial" w:hAnsi="Arial" w:cs="Arial" w:hint="eastAsia"/>
          <w:sz w:val="21"/>
          <w:szCs w:val="21"/>
        </w:rPr>
        <w:t>博物馆等自然、人文设施，环境状况较好。</w:t>
      </w:r>
    </w:p>
    <w:p w14:paraId="01D31384" w14:textId="042864C5" w:rsidR="00392A42" w:rsidRPr="00392A42" w:rsidRDefault="00392A42" w:rsidP="00392A4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对</w:t>
      </w:r>
      <w:r w:rsidRPr="00FF2925">
        <w:rPr>
          <w:rFonts w:ascii="Arial" w:hAnsi="Arial" w:cs="Arial"/>
          <w:sz w:val="21"/>
          <w:szCs w:val="21"/>
        </w:rPr>
        <w:t>可比实例</w:t>
      </w:r>
      <w:r>
        <w:rPr>
          <w:rFonts w:ascii="Arial" w:hAnsi="Arial" w:cs="Arial" w:hint="eastAsia"/>
          <w:sz w:val="21"/>
          <w:szCs w:val="21"/>
        </w:rPr>
        <w:t>二</w:t>
      </w:r>
      <w:r w:rsidRPr="00392A42">
        <w:rPr>
          <w:rFonts w:ascii="Arial" w:hAnsi="Arial" w:cs="Arial" w:hint="eastAsia"/>
          <w:sz w:val="21"/>
          <w:szCs w:val="21"/>
        </w:rPr>
        <w:t>权益状况</w:t>
      </w:r>
      <w:r>
        <w:rPr>
          <w:rFonts w:ascii="Arial" w:hAnsi="Arial" w:cs="Arial" w:hint="eastAsia"/>
          <w:sz w:val="21"/>
          <w:szCs w:val="21"/>
        </w:rPr>
        <w:t>、楼层、朝向及实物状况</w:t>
      </w:r>
      <w:r w:rsidRPr="00C478FD">
        <w:rPr>
          <w:rFonts w:ascii="Arial" w:hAnsi="Arial" w:cs="Arial" w:hint="eastAsia"/>
          <w:sz w:val="21"/>
          <w:szCs w:val="21"/>
        </w:rPr>
        <w:t>的</w:t>
      </w:r>
      <w:r w:rsidRPr="00C478FD">
        <w:rPr>
          <w:rFonts w:ascii="Arial" w:hAnsi="Arial" w:cs="Arial"/>
          <w:sz w:val="21"/>
          <w:szCs w:val="21"/>
        </w:rPr>
        <w:t>设定</w:t>
      </w:r>
      <w:r>
        <w:rPr>
          <w:rFonts w:ascii="Arial" w:hAnsi="Arial" w:cs="Arial" w:hint="eastAsia"/>
          <w:sz w:val="21"/>
          <w:szCs w:val="21"/>
        </w:rPr>
        <w:t>：</w:t>
      </w:r>
      <w:r w:rsidRPr="00A36961">
        <w:rPr>
          <w:rFonts w:ascii="Arial" w:hAnsi="Arial" w:cs="Arial" w:hint="eastAsia"/>
          <w:color w:val="000000"/>
          <w:sz w:val="21"/>
          <w:szCs w:val="21"/>
        </w:rPr>
        <w:t>房</w:t>
      </w:r>
      <w:r w:rsidRPr="005019DC">
        <w:rPr>
          <w:rFonts w:ascii="Arial" w:hAnsi="Arial" w:cs="Arial" w:hint="eastAsia"/>
          <w:color w:val="000000"/>
          <w:sz w:val="21"/>
          <w:szCs w:val="21"/>
        </w:rPr>
        <w:t>屋</w:t>
      </w:r>
      <w:r w:rsidRPr="005019DC">
        <w:rPr>
          <w:rFonts w:ascii="Arial" w:hAnsi="Arial" w:cs="Arial"/>
          <w:color w:val="000000"/>
          <w:sz w:val="21"/>
          <w:szCs w:val="21"/>
        </w:rPr>
        <w:t>总楼层</w:t>
      </w:r>
      <w:r>
        <w:rPr>
          <w:rFonts w:ascii="Arial" w:hAnsi="Arial" w:cs="Arial"/>
          <w:color w:val="000000"/>
          <w:sz w:val="21"/>
          <w:szCs w:val="21"/>
        </w:rPr>
        <w:t>6</w:t>
      </w:r>
      <w:r w:rsidRPr="005019DC">
        <w:rPr>
          <w:rFonts w:ascii="Arial" w:hAnsi="Arial" w:cs="Arial"/>
          <w:color w:val="000000"/>
          <w:sz w:val="21"/>
          <w:szCs w:val="21"/>
        </w:rPr>
        <w:t>层</w:t>
      </w:r>
      <w:r w:rsidRPr="005019DC">
        <w:rPr>
          <w:rFonts w:ascii="Arial" w:hAnsi="Arial" w:cs="Arial" w:hint="eastAsia"/>
          <w:color w:val="000000"/>
          <w:sz w:val="21"/>
          <w:szCs w:val="21"/>
        </w:rPr>
        <w:t>，</w:t>
      </w:r>
      <w:r w:rsidRPr="005019DC">
        <w:rPr>
          <w:rFonts w:ascii="Arial" w:hAnsi="Arial" w:cs="Arial"/>
          <w:color w:val="000000"/>
          <w:sz w:val="21"/>
          <w:szCs w:val="21"/>
        </w:rPr>
        <w:t>位</w:t>
      </w:r>
      <w:r w:rsidRPr="005019DC">
        <w:rPr>
          <w:rFonts w:ascii="Arial" w:hAnsi="Arial" w:cs="Arial" w:hint="eastAsia"/>
          <w:color w:val="000000"/>
          <w:sz w:val="21"/>
          <w:szCs w:val="21"/>
        </w:rPr>
        <w:t>于</w:t>
      </w:r>
      <w:r>
        <w:rPr>
          <w:rFonts w:ascii="Arial" w:hAnsi="Arial" w:cs="Arial" w:hint="eastAsia"/>
          <w:color w:val="000000"/>
          <w:sz w:val="21"/>
          <w:szCs w:val="21"/>
        </w:rPr>
        <w:t>标准层</w:t>
      </w:r>
      <w:r w:rsidRPr="005019DC">
        <w:rPr>
          <w:rFonts w:ascii="Arial" w:hAnsi="Arial" w:cs="Arial"/>
          <w:color w:val="000000"/>
          <w:sz w:val="21"/>
          <w:szCs w:val="21"/>
        </w:rPr>
        <w:t>，朝向</w:t>
      </w:r>
      <w:r w:rsidRPr="005019DC">
        <w:rPr>
          <w:rFonts w:ascii="Arial" w:hAnsi="Arial" w:cs="Arial" w:hint="eastAsia"/>
          <w:color w:val="000000"/>
          <w:sz w:val="21"/>
          <w:szCs w:val="21"/>
        </w:rPr>
        <w:t>东西；房屋建筑类型多层板楼，建筑形式单元式，建筑结构砖混结构，建筑品质中档，公共部分装修一般，设施设备状况无电梯，房屋建成年代</w:t>
      </w:r>
      <w:r>
        <w:rPr>
          <w:rFonts w:ascii="Arial" w:hAnsi="Arial" w:cs="Arial"/>
          <w:color w:val="000000"/>
          <w:sz w:val="21"/>
          <w:szCs w:val="21"/>
        </w:rPr>
        <w:t>1997</w:t>
      </w:r>
      <w:r w:rsidRPr="005019DC">
        <w:rPr>
          <w:rFonts w:ascii="Arial" w:hAnsi="Arial" w:cs="Arial"/>
          <w:color w:val="000000"/>
          <w:sz w:val="21"/>
          <w:szCs w:val="21"/>
        </w:rPr>
        <w:t>年，</w:t>
      </w:r>
      <w:r w:rsidRPr="005019DC">
        <w:rPr>
          <w:rFonts w:ascii="Arial" w:hAnsi="Arial" w:cs="Arial" w:hint="eastAsia"/>
          <w:color w:val="000000"/>
          <w:sz w:val="21"/>
          <w:szCs w:val="21"/>
        </w:rPr>
        <w:t>物业管理普通，空间布局合理</w:t>
      </w:r>
      <w:r w:rsidRPr="005019DC">
        <w:rPr>
          <w:rFonts w:ascii="Arial" w:hAnsi="Arial" w:cs="Arial"/>
          <w:color w:val="000000"/>
          <w:sz w:val="21"/>
          <w:szCs w:val="21"/>
        </w:rPr>
        <w:t>，</w:t>
      </w:r>
      <w:r w:rsidRPr="005019DC">
        <w:rPr>
          <w:rFonts w:ascii="Arial" w:hAnsi="Arial" w:cs="Arial" w:hint="eastAsia"/>
          <w:color w:val="000000"/>
          <w:sz w:val="21"/>
          <w:szCs w:val="21"/>
        </w:rPr>
        <w:t>内部装修</w:t>
      </w:r>
      <w:r w:rsidR="001E6728">
        <w:rPr>
          <w:rFonts w:ascii="Arial" w:hAnsi="Arial" w:cs="Arial"/>
          <w:color w:val="000000"/>
          <w:sz w:val="21"/>
          <w:szCs w:val="21"/>
        </w:rPr>
        <w:t>普通装修</w:t>
      </w:r>
      <w:r>
        <w:rPr>
          <w:rFonts w:ascii="Arial" w:hAnsi="Arial" w:cs="Arial" w:hint="eastAsia"/>
          <w:color w:val="000000"/>
          <w:sz w:val="21"/>
          <w:szCs w:val="21"/>
        </w:rPr>
        <w:t>。</w:t>
      </w:r>
    </w:p>
    <w:p w14:paraId="7E445915" w14:textId="0B0EFFBE" w:rsidR="00BC4790" w:rsidRDefault="00BC4790"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）对</w:t>
      </w:r>
      <w:r w:rsidRPr="00FF2925">
        <w:rPr>
          <w:rFonts w:ascii="Arial" w:hAnsi="Arial" w:cs="Arial"/>
          <w:sz w:val="21"/>
          <w:szCs w:val="21"/>
        </w:rPr>
        <w:t>可比实例</w:t>
      </w:r>
      <w:r>
        <w:rPr>
          <w:rFonts w:ascii="Arial" w:hAnsi="Arial" w:cs="Arial" w:hint="eastAsia"/>
          <w:sz w:val="21"/>
          <w:szCs w:val="21"/>
        </w:rPr>
        <w:t>二的设定</w:t>
      </w:r>
    </w:p>
    <w:p w14:paraId="4CDE2329" w14:textId="00F7C865" w:rsidR="0034450B" w:rsidRDefault="0034450B"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交易时间：</w:t>
      </w:r>
      <w:r w:rsidRPr="0034450B">
        <w:rPr>
          <w:rFonts w:ascii="Arial" w:hAnsi="Arial" w:cs="Arial"/>
          <w:sz w:val="21"/>
          <w:szCs w:val="21"/>
        </w:rPr>
        <w:t>2023</w:t>
      </w:r>
      <w:r w:rsidRPr="0034450B">
        <w:rPr>
          <w:rFonts w:ascii="Arial" w:hAnsi="Arial" w:cs="Arial"/>
          <w:sz w:val="21"/>
          <w:szCs w:val="21"/>
        </w:rPr>
        <w:t>年</w:t>
      </w:r>
      <w:r w:rsidRPr="0034450B">
        <w:rPr>
          <w:rFonts w:ascii="Arial" w:hAnsi="Arial" w:cs="Arial"/>
          <w:sz w:val="21"/>
          <w:szCs w:val="21"/>
        </w:rPr>
        <w:t>10</w:t>
      </w:r>
      <w:r w:rsidRPr="0034450B">
        <w:rPr>
          <w:rFonts w:ascii="Arial" w:hAnsi="Arial" w:cs="Arial"/>
          <w:sz w:val="21"/>
          <w:szCs w:val="21"/>
        </w:rPr>
        <w:t>月</w:t>
      </w:r>
      <w:r w:rsidRPr="0034450B">
        <w:rPr>
          <w:rFonts w:ascii="Arial" w:hAnsi="Arial" w:cs="Arial"/>
          <w:sz w:val="21"/>
          <w:szCs w:val="21"/>
        </w:rPr>
        <w:t>22</w:t>
      </w:r>
      <w:r w:rsidRPr="0034450B">
        <w:rPr>
          <w:rFonts w:ascii="Arial" w:hAnsi="Arial" w:cs="Arial"/>
          <w:sz w:val="21"/>
          <w:szCs w:val="21"/>
        </w:rPr>
        <w:t>日</w:t>
      </w:r>
    </w:p>
    <w:p w14:paraId="1F1A69FA" w14:textId="77777777" w:rsid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sidRPr="00392A42">
        <w:rPr>
          <w:rFonts w:ascii="Arial" w:hAnsi="Arial" w:cs="Arial" w:hint="eastAsia"/>
          <w:sz w:val="21"/>
          <w:szCs w:val="21"/>
        </w:rPr>
        <w:t>权益状况</w:t>
      </w:r>
      <w:r>
        <w:rPr>
          <w:rFonts w:ascii="Arial" w:hAnsi="Arial" w:cs="Arial" w:hint="eastAsia"/>
          <w:sz w:val="21"/>
          <w:szCs w:val="21"/>
        </w:rPr>
        <w:t>：</w:t>
      </w:r>
      <w:r w:rsidRPr="00A36961">
        <w:rPr>
          <w:rFonts w:ascii="Arial" w:hAnsi="Arial" w:cs="Arial" w:hint="eastAsia"/>
          <w:color w:val="000000"/>
          <w:sz w:val="21"/>
          <w:szCs w:val="21"/>
        </w:rPr>
        <w:t>用途住宅，</w:t>
      </w:r>
      <w:r w:rsidRPr="00A36961">
        <w:rPr>
          <w:rFonts w:ascii="Arial" w:hAnsi="Arial" w:cs="Arial"/>
          <w:color w:val="000000"/>
          <w:sz w:val="21"/>
          <w:szCs w:val="21"/>
        </w:rPr>
        <w:t>交易权属商品房</w:t>
      </w:r>
    </w:p>
    <w:p w14:paraId="53604C26" w14:textId="2F3D57D8" w:rsidR="00BC4790" w:rsidRDefault="00BC4790"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楼层：</w:t>
      </w:r>
      <w:r w:rsidRPr="00A36961">
        <w:rPr>
          <w:rFonts w:ascii="Arial" w:hAnsi="Arial" w:cs="Arial" w:hint="eastAsia"/>
          <w:color w:val="000000"/>
          <w:sz w:val="21"/>
          <w:szCs w:val="21"/>
        </w:rPr>
        <w:t>房</w:t>
      </w:r>
      <w:r w:rsidRPr="005019DC">
        <w:rPr>
          <w:rFonts w:ascii="Arial" w:hAnsi="Arial" w:cs="Arial" w:hint="eastAsia"/>
          <w:color w:val="000000"/>
          <w:sz w:val="21"/>
          <w:szCs w:val="21"/>
        </w:rPr>
        <w:t>屋</w:t>
      </w:r>
      <w:r w:rsidRPr="005019DC">
        <w:rPr>
          <w:rFonts w:ascii="Arial" w:hAnsi="Arial" w:cs="Arial"/>
          <w:color w:val="000000"/>
          <w:sz w:val="21"/>
          <w:szCs w:val="21"/>
        </w:rPr>
        <w:t>总楼层</w:t>
      </w:r>
      <w:r>
        <w:rPr>
          <w:rFonts w:ascii="Arial" w:hAnsi="Arial" w:cs="Arial"/>
          <w:color w:val="000000"/>
          <w:sz w:val="21"/>
          <w:szCs w:val="21"/>
        </w:rPr>
        <w:t>6</w:t>
      </w:r>
      <w:r w:rsidRPr="005019DC">
        <w:rPr>
          <w:rFonts w:ascii="Arial" w:hAnsi="Arial" w:cs="Arial"/>
          <w:color w:val="000000"/>
          <w:sz w:val="21"/>
          <w:szCs w:val="21"/>
        </w:rPr>
        <w:t>层</w:t>
      </w:r>
      <w:r w:rsidRPr="005019DC">
        <w:rPr>
          <w:rFonts w:ascii="Arial" w:hAnsi="Arial" w:cs="Arial" w:hint="eastAsia"/>
          <w:color w:val="000000"/>
          <w:sz w:val="21"/>
          <w:szCs w:val="21"/>
        </w:rPr>
        <w:t>，</w:t>
      </w:r>
      <w:r w:rsidRPr="005019DC">
        <w:rPr>
          <w:rFonts w:ascii="Arial" w:hAnsi="Arial" w:cs="Arial"/>
          <w:color w:val="000000"/>
          <w:sz w:val="21"/>
          <w:szCs w:val="21"/>
        </w:rPr>
        <w:t>位</w:t>
      </w:r>
      <w:r w:rsidRPr="005019DC">
        <w:rPr>
          <w:rFonts w:ascii="Arial" w:hAnsi="Arial" w:cs="Arial" w:hint="eastAsia"/>
          <w:color w:val="000000"/>
          <w:sz w:val="21"/>
          <w:szCs w:val="21"/>
        </w:rPr>
        <w:t>于</w:t>
      </w:r>
      <w:r>
        <w:rPr>
          <w:rFonts w:ascii="Arial" w:hAnsi="Arial" w:cs="Arial" w:hint="eastAsia"/>
          <w:color w:val="000000"/>
          <w:sz w:val="21"/>
          <w:szCs w:val="21"/>
        </w:rPr>
        <w:t>标准层</w:t>
      </w:r>
    </w:p>
    <w:p w14:paraId="30562DB7" w14:textId="77777777" w:rsid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朝向：</w:t>
      </w:r>
      <w:r w:rsidRPr="005019DC">
        <w:rPr>
          <w:rFonts w:ascii="Arial" w:hAnsi="Arial" w:cs="Arial" w:hint="eastAsia"/>
          <w:color w:val="000000"/>
          <w:sz w:val="21"/>
          <w:szCs w:val="21"/>
        </w:rPr>
        <w:t>东西</w:t>
      </w:r>
    </w:p>
    <w:p w14:paraId="75248C23" w14:textId="1CAE9703" w:rsid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实物状况</w:t>
      </w:r>
      <w:r>
        <w:rPr>
          <w:rFonts w:ascii="Arial" w:hAnsi="Arial" w:cs="Arial" w:hint="eastAsia"/>
          <w:color w:val="000000"/>
          <w:sz w:val="21"/>
          <w:szCs w:val="21"/>
        </w:rPr>
        <w:t>：</w:t>
      </w:r>
      <w:r w:rsidRPr="005019DC">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Pr>
          <w:rFonts w:ascii="Arial" w:hAnsi="Arial" w:cs="Arial"/>
          <w:color w:val="000000"/>
          <w:sz w:val="21"/>
          <w:szCs w:val="21"/>
        </w:rPr>
        <w:t>1997</w:t>
      </w:r>
      <w:r w:rsidRPr="005019DC">
        <w:rPr>
          <w:rFonts w:ascii="Arial" w:hAnsi="Arial" w:cs="Arial"/>
          <w:color w:val="000000"/>
          <w:sz w:val="21"/>
          <w:szCs w:val="21"/>
        </w:rPr>
        <w:t>年，</w:t>
      </w:r>
      <w:r w:rsidRPr="005019DC">
        <w:rPr>
          <w:rFonts w:ascii="Arial" w:hAnsi="Arial" w:cs="Arial" w:hint="eastAsia"/>
          <w:color w:val="000000"/>
          <w:sz w:val="21"/>
          <w:szCs w:val="21"/>
        </w:rPr>
        <w:t>物业管理普通，空间布局合理</w:t>
      </w:r>
      <w:r w:rsidRPr="005019DC">
        <w:rPr>
          <w:rFonts w:ascii="Arial" w:hAnsi="Arial" w:cs="Arial"/>
          <w:color w:val="000000"/>
          <w:sz w:val="21"/>
          <w:szCs w:val="21"/>
        </w:rPr>
        <w:t>，</w:t>
      </w:r>
      <w:r w:rsidRPr="005019DC">
        <w:rPr>
          <w:rFonts w:ascii="Arial" w:hAnsi="Arial" w:cs="Arial" w:hint="eastAsia"/>
          <w:color w:val="000000"/>
          <w:sz w:val="21"/>
          <w:szCs w:val="21"/>
        </w:rPr>
        <w:t>内部装修</w:t>
      </w:r>
      <w:r w:rsidR="001E6728">
        <w:rPr>
          <w:rFonts w:ascii="Arial" w:hAnsi="Arial" w:cs="Arial"/>
          <w:color w:val="000000"/>
          <w:sz w:val="21"/>
          <w:szCs w:val="21"/>
        </w:rPr>
        <w:t>普通装修</w:t>
      </w:r>
      <w:r>
        <w:rPr>
          <w:rFonts w:ascii="Arial" w:hAnsi="Arial" w:cs="Arial" w:hint="eastAsia"/>
          <w:color w:val="000000"/>
          <w:sz w:val="21"/>
          <w:szCs w:val="21"/>
        </w:rPr>
        <w:t>。</w:t>
      </w:r>
    </w:p>
    <w:p w14:paraId="1CCA6398" w14:textId="0F1F3AB9" w:rsidR="00BE7B0F" w:rsidRPr="004B7EED"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根据评估专业人员实地查勘，</w:t>
      </w:r>
      <w:r w:rsidR="00AE5F90">
        <w:rPr>
          <w:rFonts w:ascii="Arial" w:hAnsi="Arial" w:cs="Arial" w:hint="eastAsia"/>
          <w:color w:val="000000"/>
          <w:sz w:val="21"/>
          <w:szCs w:val="21"/>
        </w:rPr>
        <w:t>可比实例二</w:t>
      </w:r>
      <w:r w:rsidRPr="004B7EED">
        <w:rPr>
          <w:rFonts w:ascii="Arial" w:hAnsi="Arial" w:cs="Arial" w:hint="eastAsia"/>
          <w:color w:val="000000"/>
          <w:sz w:val="21"/>
          <w:szCs w:val="21"/>
        </w:rPr>
        <w:t>外部地面、墙面平整，涂料完好，设备完好，维护情况良好，观察成新度为</w:t>
      </w:r>
      <w:r w:rsidRPr="00D21064">
        <w:rPr>
          <w:rFonts w:ascii="Arial" w:hAnsi="Arial" w:cs="Arial" w:hint="eastAsia"/>
          <w:color w:val="000000"/>
          <w:sz w:val="21"/>
          <w:szCs w:val="21"/>
        </w:rPr>
        <w:t>85</w:t>
      </w:r>
      <w:r w:rsidRPr="004B7EED">
        <w:rPr>
          <w:rFonts w:ascii="Arial" w:hAnsi="Arial" w:cs="Arial"/>
          <w:color w:val="000000"/>
          <w:sz w:val="21"/>
          <w:szCs w:val="21"/>
        </w:rPr>
        <w:t>%</w:t>
      </w:r>
      <w:r w:rsidRPr="004B7EED">
        <w:rPr>
          <w:rFonts w:ascii="Arial" w:hAnsi="Arial" w:cs="Arial" w:hint="eastAsia"/>
          <w:color w:val="000000"/>
          <w:sz w:val="21"/>
          <w:szCs w:val="21"/>
        </w:rPr>
        <w:t>；</w:t>
      </w:r>
      <w:r>
        <w:rPr>
          <w:rFonts w:ascii="Arial" w:hAnsi="Arial" w:cs="Arial" w:hint="eastAsia"/>
          <w:color w:val="000000"/>
          <w:sz w:val="21"/>
          <w:szCs w:val="21"/>
        </w:rPr>
        <w:t>可比实例二</w:t>
      </w:r>
      <w:r w:rsidRPr="004B7EED">
        <w:rPr>
          <w:rFonts w:ascii="Arial" w:hAnsi="Arial" w:cs="Arial" w:hint="eastAsia"/>
          <w:color w:val="000000"/>
          <w:sz w:val="21"/>
          <w:szCs w:val="21"/>
        </w:rPr>
        <w:t>为砖混结构</w:t>
      </w:r>
      <w:r>
        <w:rPr>
          <w:rFonts w:ascii="Arial" w:hAnsi="Arial" w:cs="Arial" w:hint="eastAsia"/>
          <w:color w:val="000000"/>
          <w:sz w:val="21"/>
          <w:szCs w:val="21"/>
        </w:rPr>
        <w:t>、</w:t>
      </w:r>
      <w:r w:rsidRPr="004B7EED">
        <w:rPr>
          <w:rFonts w:ascii="Arial" w:hAnsi="Arial" w:cs="Arial" w:hint="eastAsia"/>
          <w:color w:val="000000"/>
          <w:sz w:val="21"/>
          <w:szCs w:val="21"/>
        </w:rPr>
        <w:t>房屋建成年代为</w:t>
      </w:r>
      <w:r w:rsidRPr="00D21064">
        <w:rPr>
          <w:rFonts w:ascii="Arial" w:hAnsi="Arial" w:cs="Arial" w:hint="eastAsia"/>
          <w:color w:val="000000"/>
          <w:sz w:val="21"/>
          <w:szCs w:val="21"/>
        </w:rPr>
        <w:t>1</w:t>
      </w:r>
      <w:r w:rsidRPr="00D21064">
        <w:rPr>
          <w:rFonts w:ascii="Arial" w:hAnsi="Arial" w:cs="Arial"/>
          <w:color w:val="000000"/>
          <w:sz w:val="21"/>
          <w:szCs w:val="21"/>
        </w:rPr>
        <w:t>997</w:t>
      </w:r>
      <w:r w:rsidRPr="004B7EED">
        <w:rPr>
          <w:rFonts w:ascii="Arial" w:hAnsi="Arial" w:cs="Arial"/>
          <w:color w:val="000000"/>
          <w:sz w:val="21"/>
          <w:szCs w:val="21"/>
        </w:rPr>
        <w:t>年</w:t>
      </w:r>
      <w:r w:rsidRPr="004B7EED">
        <w:rPr>
          <w:rFonts w:ascii="Arial" w:hAnsi="Arial" w:cs="Arial" w:hint="eastAsia"/>
          <w:color w:val="000000"/>
          <w:sz w:val="21"/>
          <w:szCs w:val="21"/>
        </w:rPr>
        <w:t>，采用直线折旧法计算直线成新度：</w:t>
      </w:r>
    </w:p>
    <w:p w14:paraId="1B5B6EB3" w14:textId="77777777" w:rsidR="00BE7B0F"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直线成新度</w:t>
      </w:r>
    </w:p>
    <w:p w14:paraId="1DB29083" w14:textId="77777777" w:rsidR="00BE7B0F"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－残值率）×已经使用年限÷经济耐用年限</w:t>
      </w:r>
    </w:p>
    <w:p w14:paraId="665EB001" w14:textId="77777777" w:rsidR="00BE7B0F"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color w:val="000000"/>
          <w:sz w:val="21"/>
          <w:szCs w:val="21"/>
        </w:rPr>
        <w:t>2</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2023</w:t>
      </w:r>
      <w:r w:rsidRPr="004B7EED">
        <w:rPr>
          <w:rFonts w:ascii="Arial" w:hAnsi="Arial" w:cs="Arial" w:hint="eastAsia"/>
          <w:color w:val="000000"/>
          <w:sz w:val="21"/>
          <w:szCs w:val="21"/>
        </w:rPr>
        <w:t>－</w:t>
      </w:r>
      <w:r w:rsidRPr="00D21064">
        <w:rPr>
          <w:rFonts w:ascii="Arial" w:hAnsi="Arial" w:cs="Arial"/>
          <w:color w:val="000000"/>
          <w:sz w:val="21"/>
          <w:szCs w:val="21"/>
        </w:rPr>
        <w:t>1997</w:t>
      </w:r>
      <w:r w:rsidRPr="004B7EED">
        <w:rPr>
          <w:rFonts w:ascii="Arial" w:hAnsi="Arial" w:cs="Arial" w:hint="eastAsia"/>
          <w:color w:val="000000"/>
          <w:sz w:val="21"/>
          <w:szCs w:val="21"/>
        </w:rPr>
        <w:t>）÷</w:t>
      </w:r>
      <w:r w:rsidRPr="00D21064">
        <w:rPr>
          <w:rFonts w:ascii="Arial" w:hAnsi="Arial" w:cs="Arial"/>
          <w:color w:val="000000"/>
          <w:sz w:val="21"/>
          <w:szCs w:val="21"/>
        </w:rPr>
        <w:t>5</w:t>
      </w:r>
      <w:r w:rsidRPr="00D21064">
        <w:rPr>
          <w:rFonts w:ascii="Arial" w:hAnsi="Arial" w:cs="Arial" w:hint="eastAsia"/>
          <w:color w:val="000000"/>
          <w:sz w:val="21"/>
          <w:szCs w:val="21"/>
        </w:rPr>
        <w:t>0</w:t>
      </w:r>
    </w:p>
    <w:p w14:paraId="5992FBF7" w14:textId="77777777" w:rsidR="00BE7B0F" w:rsidRPr="004B7EED"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color w:val="000000"/>
          <w:sz w:val="21"/>
          <w:szCs w:val="21"/>
        </w:rPr>
        <w:t>49</w:t>
      </w:r>
      <w:r w:rsidRPr="004B7EED">
        <w:rPr>
          <w:rFonts w:ascii="Arial" w:hAnsi="Arial" w:cs="Arial"/>
          <w:color w:val="000000"/>
          <w:sz w:val="21"/>
          <w:szCs w:val="21"/>
        </w:rPr>
        <w:t>.</w:t>
      </w:r>
      <w:r w:rsidRPr="00D21064">
        <w:rPr>
          <w:rFonts w:ascii="Arial" w:hAnsi="Arial" w:cs="Arial"/>
          <w:color w:val="000000"/>
          <w:sz w:val="21"/>
          <w:szCs w:val="21"/>
        </w:rPr>
        <w:t>0</w:t>
      </w:r>
      <w:r w:rsidRPr="004B7EED">
        <w:rPr>
          <w:rFonts w:ascii="Arial" w:hAnsi="Arial" w:cs="Arial" w:hint="eastAsia"/>
          <w:color w:val="000000"/>
          <w:sz w:val="21"/>
          <w:szCs w:val="21"/>
        </w:rPr>
        <w:t>%</w:t>
      </w:r>
    </w:p>
    <w:p w14:paraId="76D91841" w14:textId="2AA59C2A" w:rsidR="00BE7B0F" w:rsidRPr="004B7EED"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rPr>
        <w:lastRenderedPageBreak/>
        <w:t>考虑到</w:t>
      </w:r>
      <w:r>
        <w:rPr>
          <w:rFonts w:ascii="Arial" w:hAnsi="Arial" w:cs="Arial" w:hint="eastAsia"/>
          <w:color w:val="000000"/>
          <w:sz w:val="21"/>
          <w:szCs w:val="21"/>
        </w:rPr>
        <w:t>可比实例二</w:t>
      </w:r>
      <w:r w:rsidRPr="004B7EED">
        <w:rPr>
          <w:rFonts w:ascii="Arial" w:hAnsi="Arial" w:cs="Arial" w:hint="eastAsia"/>
          <w:color w:val="000000"/>
          <w:sz w:val="21"/>
        </w:rPr>
        <w:t>通过</w:t>
      </w:r>
      <w:proofErr w:type="gramStart"/>
      <w:r w:rsidRPr="004B7EED">
        <w:rPr>
          <w:rFonts w:ascii="Arial" w:hAnsi="Arial" w:cs="Arial" w:hint="eastAsia"/>
          <w:color w:val="000000"/>
          <w:sz w:val="21"/>
        </w:rPr>
        <w:t>正常维护保养正</w:t>
      </w:r>
      <w:proofErr w:type="gramEnd"/>
      <w:r w:rsidRPr="004B7EED">
        <w:rPr>
          <w:rFonts w:ascii="Arial" w:hAnsi="Arial" w:cs="Arial" w:hint="eastAsia"/>
          <w:color w:val="000000"/>
          <w:sz w:val="21"/>
        </w:rPr>
        <w:t>处于正常使用状态，本次评估</w:t>
      </w:r>
      <w:r w:rsidRPr="004B7EED">
        <w:rPr>
          <w:rFonts w:ascii="Arial" w:hAnsi="Arial" w:cs="Arial"/>
          <w:color w:val="000000"/>
          <w:sz w:val="21"/>
          <w:szCs w:val="21"/>
        </w:rPr>
        <w:t>采用加权平均法求取</w:t>
      </w:r>
      <w:r>
        <w:rPr>
          <w:rFonts w:ascii="Arial" w:hAnsi="Arial" w:cs="Arial" w:hint="eastAsia"/>
          <w:color w:val="000000"/>
          <w:sz w:val="21"/>
          <w:szCs w:val="21"/>
        </w:rPr>
        <w:t>可比实例</w:t>
      </w:r>
      <w:proofErr w:type="gramStart"/>
      <w:r>
        <w:rPr>
          <w:rFonts w:ascii="Arial" w:hAnsi="Arial" w:cs="Arial" w:hint="eastAsia"/>
          <w:color w:val="000000"/>
          <w:sz w:val="21"/>
          <w:szCs w:val="21"/>
        </w:rPr>
        <w:t>二</w:t>
      </w:r>
      <w:r w:rsidRPr="004B7EED">
        <w:rPr>
          <w:rFonts w:ascii="Arial" w:hAnsi="Arial" w:cs="Arial" w:hint="eastAsia"/>
          <w:color w:val="000000"/>
          <w:sz w:val="21"/>
          <w:szCs w:val="21"/>
        </w:rPr>
        <w:t>综合</w:t>
      </w:r>
      <w:proofErr w:type="gramEnd"/>
      <w:r w:rsidRPr="004B7EED">
        <w:rPr>
          <w:rFonts w:ascii="Arial" w:hAnsi="Arial" w:cs="Arial" w:hint="eastAsia"/>
          <w:color w:val="000000"/>
          <w:sz w:val="21"/>
          <w:szCs w:val="21"/>
        </w:rPr>
        <w:t>成新度，</w:t>
      </w:r>
      <w:r w:rsidRPr="004B7EED">
        <w:rPr>
          <w:rFonts w:ascii="Arial" w:hAnsi="Arial" w:cs="Arial" w:hint="eastAsia"/>
          <w:color w:val="000000"/>
          <w:sz w:val="21"/>
        </w:rPr>
        <w:t>其中，</w:t>
      </w:r>
      <w:r w:rsidRPr="004B7EED">
        <w:rPr>
          <w:rFonts w:ascii="Arial" w:hAnsi="Arial" w:cs="Arial" w:hint="eastAsia"/>
          <w:color w:val="000000"/>
          <w:sz w:val="21"/>
          <w:szCs w:val="21"/>
        </w:rPr>
        <w:t>观察成</w:t>
      </w:r>
      <w:proofErr w:type="gramStart"/>
      <w:r w:rsidRPr="004B7EED">
        <w:rPr>
          <w:rFonts w:ascii="Arial" w:hAnsi="Arial" w:cs="Arial" w:hint="eastAsia"/>
          <w:color w:val="000000"/>
          <w:sz w:val="21"/>
          <w:szCs w:val="21"/>
        </w:rPr>
        <w:t>新度取</w:t>
      </w:r>
      <w:proofErr w:type="gramEnd"/>
      <w:r w:rsidRPr="00D21064">
        <w:rPr>
          <w:rFonts w:ascii="Arial" w:hAnsi="Arial" w:cs="Arial"/>
          <w:color w:val="000000"/>
          <w:sz w:val="21"/>
          <w:szCs w:val="21"/>
        </w:rPr>
        <w:t>8</w:t>
      </w:r>
      <w:r w:rsidRPr="00D21064">
        <w:rPr>
          <w:rFonts w:ascii="Arial" w:hAnsi="Arial" w:cs="Arial" w:hint="eastAsia"/>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，直线成新度</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，则有：</w:t>
      </w:r>
    </w:p>
    <w:p w14:paraId="01847A8A" w14:textId="77777777" w:rsidR="00BE7B0F" w:rsidRPr="007F4666" w:rsidRDefault="00BE7B0F" w:rsidP="00BE7B0F">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综合成新度＝</w:t>
      </w:r>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8</w:t>
      </w:r>
      <w:r w:rsidRPr="00D21064">
        <w:rPr>
          <w:rFonts w:ascii="Arial" w:hAnsi="Arial" w:cs="Arial" w:hint="eastAsia"/>
          <w:color w:val="000000"/>
          <w:sz w:val="21"/>
          <w:szCs w:val="21"/>
        </w:rPr>
        <w:t>5</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49</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77</w:t>
      </w:r>
      <w:r>
        <w:rPr>
          <w:rFonts w:ascii="Arial" w:hAnsi="Arial" w:cs="Arial"/>
          <w:color w:val="000000"/>
          <w:sz w:val="21"/>
          <w:szCs w:val="21"/>
        </w:rPr>
        <w:t>.</w:t>
      </w:r>
      <w:r w:rsidRPr="00D21064">
        <w:rPr>
          <w:rFonts w:ascii="Arial" w:hAnsi="Arial" w:cs="Arial"/>
          <w:color w:val="000000"/>
          <w:sz w:val="21"/>
          <w:szCs w:val="21"/>
        </w:rPr>
        <w:t>8</w:t>
      </w:r>
      <w:r w:rsidRPr="007C28EE">
        <w:rPr>
          <w:rFonts w:ascii="Arial" w:hAnsi="Arial" w:cs="Arial"/>
          <w:color w:val="000000"/>
          <w:sz w:val="21"/>
          <w:szCs w:val="21"/>
        </w:rPr>
        <w:t>%</w:t>
      </w:r>
    </w:p>
    <w:p w14:paraId="08858887" w14:textId="1A38758F" w:rsidR="003656D9" w:rsidRPr="005019DC" w:rsidRDefault="00BC4790" w:rsidP="003656D9">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2</w:t>
      </w:r>
      <w:r w:rsidR="003656D9" w:rsidRPr="005019DC">
        <w:rPr>
          <w:rFonts w:ascii="Arial" w:hAnsi="Arial" w:cs="Arial"/>
          <w:color w:val="000000"/>
          <w:sz w:val="21"/>
          <w:szCs w:val="21"/>
        </w:rPr>
        <w:t>）选择成交案例</w:t>
      </w:r>
    </w:p>
    <w:p w14:paraId="05D3509A" w14:textId="75CC6CF7" w:rsidR="007F4666" w:rsidRPr="005019DC" w:rsidRDefault="00175226" w:rsidP="003656D9">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hint="eastAsia"/>
          <w:color w:val="000000"/>
          <w:sz w:val="21"/>
          <w:szCs w:val="21"/>
        </w:rPr>
        <w:t>D</w:t>
      </w:r>
      <w:r w:rsidRPr="005019DC">
        <w:rPr>
          <w:rFonts w:ascii="Arial" w:hAnsi="Arial" w:cs="Arial"/>
          <w:color w:val="000000"/>
          <w:sz w:val="21"/>
          <w:szCs w:val="21"/>
        </w:rPr>
        <w:t>：</w:t>
      </w:r>
      <w:r w:rsidR="007F4666" w:rsidRPr="005019DC">
        <w:rPr>
          <w:rFonts w:ascii="Arial" w:hAnsi="Arial" w:cs="Arial" w:hint="eastAsia"/>
          <w:color w:val="000000"/>
          <w:sz w:val="21"/>
          <w:szCs w:val="21"/>
        </w:rPr>
        <w:t>案例成交（签约）时间</w:t>
      </w:r>
      <w:r w:rsidR="00D10DDF" w:rsidRPr="00D21064">
        <w:rPr>
          <w:rFonts w:ascii="Arial" w:hAnsi="Arial" w:cs="Arial"/>
          <w:color w:val="000000"/>
          <w:sz w:val="21"/>
          <w:szCs w:val="21"/>
        </w:rPr>
        <w:t>2023</w:t>
      </w:r>
      <w:r w:rsidR="00D10DDF" w:rsidRPr="00D10DDF">
        <w:rPr>
          <w:rFonts w:ascii="Arial" w:hAnsi="Arial" w:cs="Arial"/>
          <w:color w:val="000000"/>
          <w:sz w:val="21"/>
          <w:szCs w:val="21"/>
        </w:rPr>
        <w:t>年</w:t>
      </w:r>
      <w:r w:rsidR="00D10DDF" w:rsidRPr="00D21064">
        <w:rPr>
          <w:rFonts w:ascii="Arial" w:hAnsi="Arial" w:cs="Arial"/>
          <w:color w:val="000000"/>
          <w:sz w:val="21"/>
          <w:szCs w:val="21"/>
        </w:rPr>
        <w:t>6</w:t>
      </w:r>
      <w:r w:rsidR="00D10DDF" w:rsidRPr="00D10DDF">
        <w:rPr>
          <w:rFonts w:ascii="Arial" w:hAnsi="Arial" w:cs="Arial"/>
          <w:color w:val="000000"/>
          <w:sz w:val="21"/>
          <w:szCs w:val="21"/>
        </w:rPr>
        <w:t>月</w:t>
      </w:r>
      <w:r w:rsidR="00D10DDF" w:rsidRPr="00D21064">
        <w:rPr>
          <w:rFonts w:ascii="Arial" w:hAnsi="Arial" w:cs="Arial"/>
          <w:color w:val="000000"/>
          <w:sz w:val="21"/>
          <w:szCs w:val="21"/>
        </w:rPr>
        <w:t>19</w:t>
      </w:r>
      <w:r w:rsidR="00D10DDF" w:rsidRPr="00D10DDF">
        <w:rPr>
          <w:rFonts w:ascii="Arial" w:hAnsi="Arial" w:cs="Arial"/>
          <w:color w:val="000000"/>
          <w:sz w:val="21"/>
          <w:szCs w:val="21"/>
        </w:rPr>
        <w:t>日</w:t>
      </w:r>
      <w:r w:rsidR="007F4666" w:rsidRPr="005019DC">
        <w:rPr>
          <w:rFonts w:ascii="Arial" w:hAnsi="Arial" w:cs="Arial"/>
          <w:color w:val="000000"/>
          <w:sz w:val="21"/>
          <w:szCs w:val="21"/>
        </w:rPr>
        <w:t>，</w:t>
      </w:r>
      <w:r w:rsidR="007F4666" w:rsidRPr="005019DC">
        <w:rPr>
          <w:rFonts w:ascii="Arial" w:hAnsi="Arial" w:cs="Arial" w:hint="eastAsia"/>
          <w:color w:val="000000"/>
          <w:sz w:val="21"/>
          <w:szCs w:val="21"/>
        </w:rPr>
        <w:t>用途住宅，</w:t>
      </w:r>
      <w:r w:rsidR="007F4666" w:rsidRPr="005019DC">
        <w:rPr>
          <w:rFonts w:ascii="Arial" w:hAnsi="Arial" w:cs="Arial"/>
          <w:color w:val="000000"/>
          <w:sz w:val="21"/>
          <w:szCs w:val="21"/>
        </w:rPr>
        <w:t>交易权属商品房</w:t>
      </w:r>
      <w:r w:rsidR="007F4666" w:rsidRPr="005019DC">
        <w:rPr>
          <w:rFonts w:ascii="Arial" w:hAnsi="Arial" w:cs="Arial" w:hint="eastAsia"/>
          <w:color w:val="000000"/>
          <w:sz w:val="21"/>
          <w:szCs w:val="21"/>
        </w:rPr>
        <w:t>；房屋</w:t>
      </w:r>
      <w:r w:rsidR="007F4666" w:rsidRPr="005019DC">
        <w:rPr>
          <w:rFonts w:ascii="Arial" w:hAnsi="Arial" w:cs="Arial"/>
          <w:color w:val="000000"/>
          <w:sz w:val="21"/>
          <w:szCs w:val="21"/>
        </w:rPr>
        <w:t>总楼层</w:t>
      </w:r>
      <w:r w:rsidR="007F4666" w:rsidRPr="00D21064">
        <w:rPr>
          <w:rFonts w:ascii="Arial" w:hAnsi="Arial" w:cs="Arial" w:hint="eastAsia"/>
          <w:color w:val="000000"/>
          <w:sz w:val="21"/>
          <w:szCs w:val="21"/>
        </w:rPr>
        <w:t>6</w:t>
      </w:r>
      <w:r w:rsidR="007F4666" w:rsidRPr="005019DC">
        <w:rPr>
          <w:rFonts w:ascii="Arial" w:hAnsi="Arial" w:cs="Arial"/>
          <w:color w:val="000000"/>
          <w:sz w:val="21"/>
          <w:szCs w:val="21"/>
        </w:rPr>
        <w:t>层</w:t>
      </w:r>
      <w:r w:rsidR="007F4666" w:rsidRPr="005019DC">
        <w:rPr>
          <w:rFonts w:ascii="Arial" w:hAnsi="Arial" w:cs="Arial" w:hint="eastAsia"/>
          <w:color w:val="000000"/>
          <w:sz w:val="21"/>
          <w:szCs w:val="21"/>
        </w:rPr>
        <w:t>，</w:t>
      </w:r>
      <w:r w:rsidR="007F4666" w:rsidRPr="005019DC">
        <w:rPr>
          <w:rFonts w:ascii="Arial" w:hAnsi="Arial" w:cs="Arial"/>
          <w:color w:val="000000"/>
          <w:sz w:val="21"/>
          <w:szCs w:val="21"/>
        </w:rPr>
        <w:t>位</w:t>
      </w:r>
      <w:r w:rsidR="007F4666" w:rsidRPr="005019DC">
        <w:rPr>
          <w:rFonts w:ascii="Arial" w:hAnsi="Arial" w:cs="Arial" w:hint="eastAsia"/>
          <w:color w:val="000000"/>
          <w:sz w:val="21"/>
          <w:szCs w:val="21"/>
        </w:rPr>
        <w:t>于中楼层</w:t>
      </w:r>
      <w:r w:rsidR="007F4666" w:rsidRPr="005019DC">
        <w:rPr>
          <w:rFonts w:ascii="Arial" w:hAnsi="Arial" w:cs="Arial"/>
          <w:color w:val="000000"/>
          <w:sz w:val="21"/>
          <w:szCs w:val="21"/>
        </w:rPr>
        <w:t>，朝向</w:t>
      </w:r>
      <w:r w:rsidR="00927209">
        <w:rPr>
          <w:rFonts w:ascii="Arial" w:hAnsi="Arial" w:cs="Arial" w:hint="eastAsia"/>
          <w:color w:val="000000"/>
          <w:sz w:val="21"/>
          <w:szCs w:val="21"/>
        </w:rPr>
        <w:t>南北</w:t>
      </w:r>
      <w:r w:rsidR="007F4666" w:rsidRPr="005019DC">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sidR="007F4666" w:rsidRPr="00D21064">
        <w:rPr>
          <w:rFonts w:ascii="Arial" w:hAnsi="Arial" w:cs="Arial"/>
          <w:color w:val="000000"/>
          <w:sz w:val="21"/>
          <w:szCs w:val="21"/>
        </w:rPr>
        <w:t>1997</w:t>
      </w:r>
      <w:r w:rsidR="007F4666" w:rsidRPr="005019DC">
        <w:rPr>
          <w:rFonts w:ascii="Arial" w:hAnsi="Arial" w:cs="Arial"/>
          <w:color w:val="000000"/>
          <w:sz w:val="21"/>
          <w:szCs w:val="21"/>
        </w:rPr>
        <w:t>年，</w:t>
      </w:r>
      <w:r w:rsidR="007F4666" w:rsidRPr="005019DC">
        <w:rPr>
          <w:rFonts w:ascii="Arial" w:hAnsi="Arial" w:cs="Arial" w:hint="eastAsia"/>
          <w:color w:val="000000"/>
          <w:sz w:val="21"/>
          <w:szCs w:val="21"/>
        </w:rPr>
        <w:t>物业管理普通，空间布局合理、房</w:t>
      </w:r>
      <w:r w:rsidR="007F4666" w:rsidRPr="005019DC">
        <w:rPr>
          <w:rFonts w:ascii="Arial" w:hAnsi="Arial" w:cs="Arial"/>
          <w:color w:val="000000"/>
          <w:sz w:val="21"/>
          <w:szCs w:val="21"/>
        </w:rPr>
        <w:t>屋户型</w:t>
      </w:r>
      <w:r w:rsidR="007F4666" w:rsidRPr="005019DC">
        <w:rPr>
          <w:rFonts w:ascii="Arial" w:hAnsi="Arial" w:cs="Arial" w:hint="eastAsia"/>
          <w:color w:val="000000"/>
          <w:sz w:val="21"/>
          <w:szCs w:val="21"/>
        </w:rPr>
        <w:t>为</w:t>
      </w:r>
      <w:r w:rsidR="008B680C" w:rsidRPr="00D21064">
        <w:rPr>
          <w:rFonts w:ascii="Arial" w:hAnsi="Arial" w:cs="Arial" w:hint="eastAsia"/>
          <w:color w:val="000000"/>
          <w:sz w:val="21"/>
          <w:szCs w:val="21"/>
        </w:rPr>
        <w:t>2</w:t>
      </w:r>
      <w:r w:rsidR="007F4666" w:rsidRPr="005019DC">
        <w:rPr>
          <w:rFonts w:ascii="Arial" w:hAnsi="Arial" w:cs="Arial"/>
          <w:color w:val="000000"/>
          <w:sz w:val="21"/>
          <w:szCs w:val="21"/>
        </w:rPr>
        <w:t>室</w:t>
      </w:r>
      <w:r w:rsidR="007F4666" w:rsidRPr="00D21064">
        <w:rPr>
          <w:rFonts w:ascii="Arial" w:hAnsi="Arial" w:cs="Arial"/>
          <w:color w:val="000000"/>
          <w:sz w:val="21"/>
          <w:szCs w:val="21"/>
        </w:rPr>
        <w:t>1</w:t>
      </w:r>
      <w:r w:rsidR="007F4666" w:rsidRPr="005019DC">
        <w:rPr>
          <w:rFonts w:ascii="Arial" w:hAnsi="Arial" w:cs="Arial"/>
          <w:color w:val="000000"/>
          <w:sz w:val="21"/>
          <w:szCs w:val="21"/>
        </w:rPr>
        <w:t>厅</w:t>
      </w:r>
      <w:r w:rsidR="007F4666" w:rsidRPr="00D21064">
        <w:rPr>
          <w:rFonts w:ascii="Arial" w:hAnsi="Arial" w:cs="Arial"/>
          <w:color w:val="000000"/>
          <w:sz w:val="21"/>
          <w:szCs w:val="21"/>
        </w:rPr>
        <w:t>1</w:t>
      </w:r>
      <w:r w:rsidR="007F4666" w:rsidRPr="005019DC">
        <w:rPr>
          <w:rFonts w:ascii="Arial" w:hAnsi="Arial" w:cs="Arial"/>
          <w:color w:val="000000"/>
          <w:sz w:val="21"/>
          <w:szCs w:val="21"/>
        </w:rPr>
        <w:t>厨</w:t>
      </w:r>
      <w:r w:rsidR="007F4666" w:rsidRPr="00D21064">
        <w:rPr>
          <w:rFonts w:ascii="Arial" w:hAnsi="Arial" w:cs="Arial"/>
          <w:color w:val="000000"/>
          <w:sz w:val="21"/>
          <w:szCs w:val="21"/>
        </w:rPr>
        <w:t>1</w:t>
      </w:r>
      <w:r w:rsidR="007F4666" w:rsidRPr="005019DC">
        <w:rPr>
          <w:rFonts w:ascii="Arial" w:hAnsi="Arial" w:cs="Arial"/>
          <w:color w:val="000000"/>
          <w:sz w:val="21"/>
          <w:szCs w:val="21"/>
        </w:rPr>
        <w:t>卫，</w:t>
      </w:r>
      <w:r w:rsidR="007F4666" w:rsidRPr="005019DC">
        <w:rPr>
          <w:rFonts w:ascii="Arial" w:hAnsi="Arial" w:cs="Arial" w:hint="eastAsia"/>
          <w:color w:val="000000"/>
          <w:sz w:val="21"/>
          <w:szCs w:val="21"/>
        </w:rPr>
        <w:t>内部装修</w:t>
      </w:r>
      <w:r w:rsidR="001E6728">
        <w:rPr>
          <w:rFonts w:ascii="Arial" w:hAnsi="Arial" w:cs="Arial" w:hint="eastAsia"/>
          <w:color w:val="000000"/>
          <w:sz w:val="21"/>
          <w:szCs w:val="21"/>
        </w:rPr>
        <w:t>普通装修</w:t>
      </w:r>
      <w:r w:rsidR="007F4666" w:rsidRPr="005019DC">
        <w:rPr>
          <w:rFonts w:ascii="Arial" w:hAnsi="Arial" w:cs="Arial" w:hint="eastAsia"/>
          <w:color w:val="000000"/>
          <w:sz w:val="21"/>
          <w:szCs w:val="21"/>
        </w:rPr>
        <w:t>；房屋</w:t>
      </w:r>
      <w:r w:rsidR="007F4666" w:rsidRPr="005019DC">
        <w:rPr>
          <w:rFonts w:ascii="Arial" w:hAnsi="Arial" w:cs="Arial"/>
          <w:color w:val="000000"/>
          <w:sz w:val="21"/>
          <w:szCs w:val="21"/>
        </w:rPr>
        <w:t>成交总价</w:t>
      </w:r>
      <w:r w:rsidR="008B680C" w:rsidRPr="00D21064">
        <w:rPr>
          <w:rFonts w:ascii="Arial" w:hAnsi="Arial" w:cs="Arial" w:hint="eastAsia"/>
          <w:color w:val="000000"/>
          <w:sz w:val="21"/>
          <w:szCs w:val="21"/>
        </w:rPr>
        <w:t>367</w:t>
      </w:r>
      <w:r w:rsidR="008B680C">
        <w:rPr>
          <w:rFonts w:ascii="Arial" w:hAnsi="Arial" w:cs="Arial" w:hint="eastAsia"/>
          <w:color w:val="000000"/>
          <w:sz w:val="21"/>
          <w:szCs w:val="21"/>
        </w:rPr>
        <w:t>.</w:t>
      </w:r>
      <w:r w:rsidR="008B680C" w:rsidRPr="00D21064">
        <w:rPr>
          <w:rFonts w:ascii="Arial" w:hAnsi="Arial" w:cs="Arial" w:hint="eastAsia"/>
          <w:color w:val="000000"/>
          <w:sz w:val="21"/>
          <w:szCs w:val="21"/>
        </w:rPr>
        <w:t>7</w:t>
      </w:r>
      <w:r w:rsidR="007F4666" w:rsidRPr="005019DC">
        <w:rPr>
          <w:rFonts w:ascii="Arial" w:hAnsi="Arial" w:cs="Arial"/>
          <w:color w:val="000000"/>
          <w:sz w:val="21"/>
          <w:szCs w:val="21"/>
        </w:rPr>
        <w:t>万元，</w:t>
      </w:r>
      <w:r w:rsidR="007F4666" w:rsidRPr="005019DC">
        <w:rPr>
          <w:rFonts w:ascii="Arial" w:hAnsi="Arial" w:cs="Arial" w:hint="eastAsia"/>
          <w:color w:val="000000"/>
          <w:sz w:val="21"/>
          <w:szCs w:val="21"/>
        </w:rPr>
        <w:t>建筑面积</w:t>
      </w:r>
      <w:r w:rsidR="008B680C" w:rsidRPr="00D21064">
        <w:rPr>
          <w:rFonts w:ascii="Arial" w:hAnsi="Arial" w:cs="Arial" w:hint="eastAsia"/>
          <w:color w:val="000000"/>
          <w:sz w:val="21"/>
          <w:szCs w:val="21"/>
        </w:rPr>
        <w:t>65</w:t>
      </w:r>
      <w:r w:rsidR="008B680C">
        <w:rPr>
          <w:rFonts w:ascii="Arial" w:hAnsi="Arial" w:cs="Arial" w:hint="eastAsia"/>
          <w:color w:val="000000"/>
          <w:sz w:val="21"/>
          <w:szCs w:val="21"/>
        </w:rPr>
        <w:t>.</w:t>
      </w:r>
      <w:r w:rsidR="008B680C" w:rsidRPr="00D21064">
        <w:rPr>
          <w:rFonts w:ascii="Arial" w:hAnsi="Arial" w:cs="Arial" w:hint="eastAsia"/>
          <w:color w:val="000000"/>
          <w:sz w:val="21"/>
          <w:szCs w:val="21"/>
        </w:rPr>
        <w:t>99</w:t>
      </w:r>
      <w:r w:rsidR="007F4666" w:rsidRPr="005019DC">
        <w:rPr>
          <w:rFonts w:ascii="Arial" w:hAnsi="Arial" w:cs="Arial"/>
          <w:color w:val="000000"/>
          <w:sz w:val="21"/>
          <w:szCs w:val="21"/>
        </w:rPr>
        <w:t>平方米</w:t>
      </w:r>
      <w:r w:rsidR="007F4666" w:rsidRPr="005019DC">
        <w:rPr>
          <w:rFonts w:ascii="Arial" w:hAnsi="Arial" w:cs="Arial" w:hint="eastAsia"/>
          <w:color w:val="000000"/>
          <w:sz w:val="21"/>
          <w:szCs w:val="21"/>
        </w:rPr>
        <w:t>，成交单价</w:t>
      </w:r>
      <w:r w:rsidR="008B680C" w:rsidRPr="00D21064">
        <w:rPr>
          <w:rFonts w:ascii="Arial" w:hAnsi="Arial" w:cs="Arial"/>
          <w:color w:val="000000"/>
          <w:sz w:val="21"/>
          <w:szCs w:val="21"/>
        </w:rPr>
        <w:t>55721</w:t>
      </w:r>
      <w:r w:rsidR="007F4666" w:rsidRPr="005019DC">
        <w:rPr>
          <w:rFonts w:ascii="Arial" w:hAnsi="Arial" w:cs="Arial" w:hint="eastAsia"/>
          <w:color w:val="000000"/>
          <w:sz w:val="21"/>
          <w:szCs w:val="21"/>
        </w:rPr>
        <w:t>元</w:t>
      </w:r>
      <w:r w:rsidR="007F4666" w:rsidRPr="005019DC">
        <w:rPr>
          <w:rFonts w:ascii="Arial" w:hAnsi="Arial" w:cs="Arial"/>
          <w:color w:val="000000"/>
          <w:sz w:val="21"/>
          <w:szCs w:val="21"/>
        </w:rPr>
        <w:t>/</w:t>
      </w:r>
      <w:r w:rsidR="007F4666" w:rsidRPr="005019DC">
        <w:rPr>
          <w:rFonts w:ascii="Arial" w:hAnsi="Arial" w:cs="Arial" w:hint="eastAsia"/>
          <w:color w:val="000000"/>
          <w:sz w:val="21"/>
          <w:szCs w:val="21"/>
        </w:rPr>
        <w:t>平方米，</w:t>
      </w:r>
      <w:r w:rsidR="007F4666" w:rsidRPr="005019DC">
        <w:rPr>
          <w:rFonts w:ascii="Arial" w:hAnsi="Arial" w:cs="Arial"/>
          <w:color w:val="000000"/>
          <w:sz w:val="21"/>
          <w:szCs w:val="21"/>
        </w:rPr>
        <w:t>此价格包括房屋（含结构、装修及附属于房屋的设施设</w:t>
      </w:r>
      <w:r w:rsidR="007F4666" w:rsidRPr="005019DC">
        <w:rPr>
          <w:rFonts w:ascii="Arial" w:hAnsi="Arial" w:cs="Arial" w:hint="eastAsia"/>
          <w:color w:val="000000"/>
          <w:sz w:val="21"/>
          <w:szCs w:val="21"/>
        </w:rPr>
        <w:t>备部分，不含可移动的家具及装饰品等）及其占用范围内的土地使用权。</w:t>
      </w:r>
      <w:r w:rsidR="007F4666" w:rsidRPr="005019DC">
        <w:rPr>
          <w:rFonts w:ascii="Arial" w:hAnsi="Arial" w:cs="Arial"/>
          <w:color w:val="000000"/>
          <w:sz w:val="21"/>
          <w:szCs w:val="21"/>
        </w:rPr>
        <w:t>（</w:t>
      </w:r>
      <w:r w:rsidR="00695537">
        <w:rPr>
          <w:rFonts w:ascii="Arial" w:hAnsi="Arial" w:cs="Arial" w:hint="eastAsia"/>
          <w:color w:val="000000"/>
          <w:sz w:val="21"/>
          <w:szCs w:val="21"/>
        </w:rPr>
        <w:t>信息</w:t>
      </w:r>
      <w:r w:rsidR="007F4666" w:rsidRPr="005019DC">
        <w:rPr>
          <w:rFonts w:ascii="Arial" w:hAnsi="Arial" w:cs="Arial"/>
          <w:color w:val="000000"/>
          <w:sz w:val="21"/>
          <w:szCs w:val="21"/>
        </w:rPr>
        <w:t>来源</w:t>
      </w:r>
      <w:r w:rsidR="007F4666" w:rsidRPr="005019DC">
        <w:rPr>
          <w:rFonts w:ascii="Arial" w:hAnsi="Arial" w:cs="Arial" w:hint="eastAsia"/>
          <w:color w:val="000000"/>
          <w:sz w:val="21"/>
          <w:szCs w:val="21"/>
        </w:rPr>
        <w:t>：</w:t>
      </w:r>
      <w:proofErr w:type="gramStart"/>
      <w:r w:rsidR="007F4666" w:rsidRPr="005019DC">
        <w:rPr>
          <w:rFonts w:ascii="Arial" w:hAnsi="Arial" w:cs="Arial" w:hint="eastAsia"/>
          <w:color w:val="000000"/>
          <w:sz w:val="21"/>
          <w:szCs w:val="21"/>
        </w:rPr>
        <w:t>链家网</w:t>
      </w:r>
      <w:proofErr w:type="gramEnd"/>
      <w:r w:rsidR="007F4666" w:rsidRPr="005019DC">
        <w:rPr>
          <w:rFonts w:ascii="Arial" w:hAnsi="Arial" w:cs="Arial"/>
          <w:color w:val="000000"/>
          <w:sz w:val="21"/>
          <w:szCs w:val="21"/>
        </w:rPr>
        <w:t>网站</w:t>
      </w:r>
      <w:r w:rsidR="007F4666" w:rsidRPr="005019DC">
        <w:rPr>
          <w:rFonts w:ascii="Arial" w:hAnsi="Arial" w:cs="Arial" w:hint="eastAsia"/>
          <w:color w:val="000000"/>
          <w:sz w:val="21"/>
          <w:szCs w:val="21"/>
        </w:rPr>
        <w:t>、对</w:t>
      </w:r>
      <w:proofErr w:type="gramStart"/>
      <w:r w:rsidR="007F4666" w:rsidRPr="005019DC">
        <w:rPr>
          <w:rFonts w:ascii="Arial" w:hAnsi="Arial" w:cs="Arial" w:hint="eastAsia"/>
          <w:color w:val="000000"/>
          <w:sz w:val="21"/>
          <w:szCs w:val="21"/>
        </w:rPr>
        <w:t>链家网交易</w:t>
      </w:r>
      <w:proofErr w:type="gramEnd"/>
      <w:r w:rsidR="007F4666" w:rsidRPr="005019DC">
        <w:rPr>
          <w:rFonts w:ascii="Arial" w:hAnsi="Arial" w:cs="Arial" w:hint="eastAsia"/>
          <w:color w:val="000000"/>
          <w:sz w:val="21"/>
          <w:szCs w:val="21"/>
        </w:rPr>
        <w:t>平台的咨询以及实地勘察</w:t>
      </w:r>
      <w:r w:rsidR="007F4666" w:rsidRPr="005019DC">
        <w:rPr>
          <w:rFonts w:ascii="Arial" w:hAnsi="Arial" w:cs="Arial"/>
          <w:color w:val="000000"/>
          <w:sz w:val="21"/>
          <w:szCs w:val="21"/>
        </w:rPr>
        <w:t>）</w:t>
      </w:r>
    </w:p>
    <w:p w14:paraId="16C7E835" w14:textId="77777777" w:rsidR="00392517"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67E2A661" wp14:editId="7D15BC9D">
            <wp:extent cx="5892800" cy="5702300"/>
            <wp:effectExtent l="0" t="0" r="0" b="0"/>
            <wp:docPr id="2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2800" cy="5702300"/>
                    </a:xfrm>
                    <a:prstGeom prst="rect">
                      <a:avLst/>
                    </a:prstGeom>
                    <a:noFill/>
                    <a:ln>
                      <a:noFill/>
                    </a:ln>
                  </pic:spPr>
                </pic:pic>
              </a:graphicData>
            </a:graphic>
          </wp:inline>
        </w:drawing>
      </w:r>
    </w:p>
    <w:p w14:paraId="0E23FEF1" w14:textId="5938DC0C" w:rsidR="007F4666" w:rsidRPr="005019DC" w:rsidRDefault="00175226"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hint="eastAsia"/>
          <w:color w:val="000000"/>
          <w:sz w:val="21"/>
          <w:szCs w:val="21"/>
        </w:rPr>
        <w:t>E</w:t>
      </w:r>
      <w:r w:rsidRPr="005019DC">
        <w:rPr>
          <w:rFonts w:ascii="Arial" w:hAnsi="Arial" w:cs="Arial"/>
          <w:color w:val="000000"/>
          <w:sz w:val="21"/>
          <w:szCs w:val="21"/>
        </w:rPr>
        <w:t>：</w:t>
      </w:r>
      <w:r w:rsidR="00927209" w:rsidRPr="005019DC">
        <w:rPr>
          <w:rFonts w:ascii="Arial" w:hAnsi="Arial" w:cs="Arial" w:hint="eastAsia"/>
          <w:color w:val="000000"/>
          <w:sz w:val="21"/>
          <w:szCs w:val="21"/>
        </w:rPr>
        <w:t>案例成交（签约）时间</w:t>
      </w:r>
      <w:r w:rsidR="00927209" w:rsidRPr="00D21064">
        <w:rPr>
          <w:rFonts w:ascii="Arial" w:hAnsi="Arial" w:cs="Arial" w:hint="eastAsia"/>
          <w:color w:val="000000"/>
          <w:sz w:val="21"/>
          <w:szCs w:val="21"/>
        </w:rPr>
        <w:t>2023</w:t>
      </w:r>
      <w:r w:rsidR="00927209" w:rsidRPr="005019DC">
        <w:rPr>
          <w:rFonts w:ascii="Arial" w:hAnsi="Arial" w:cs="Arial" w:hint="eastAsia"/>
          <w:color w:val="000000"/>
          <w:sz w:val="21"/>
          <w:szCs w:val="21"/>
        </w:rPr>
        <w:t>年</w:t>
      </w:r>
      <w:r w:rsidR="00927209" w:rsidRPr="00D21064">
        <w:rPr>
          <w:rFonts w:ascii="Arial" w:hAnsi="Arial" w:cs="Arial" w:hint="eastAsia"/>
          <w:color w:val="000000"/>
          <w:sz w:val="21"/>
          <w:szCs w:val="21"/>
        </w:rPr>
        <w:t>2</w:t>
      </w:r>
      <w:r w:rsidR="00927209" w:rsidRPr="005019DC">
        <w:rPr>
          <w:rFonts w:ascii="Arial" w:hAnsi="Arial" w:cs="Arial" w:hint="eastAsia"/>
          <w:color w:val="000000"/>
          <w:sz w:val="21"/>
          <w:szCs w:val="21"/>
        </w:rPr>
        <w:t>月</w:t>
      </w:r>
      <w:r w:rsidR="00927209" w:rsidRPr="00D21064">
        <w:rPr>
          <w:rFonts w:ascii="Arial" w:hAnsi="Arial" w:cs="Arial" w:hint="eastAsia"/>
          <w:color w:val="000000"/>
          <w:sz w:val="21"/>
          <w:szCs w:val="21"/>
        </w:rPr>
        <w:t>18</w:t>
      </w:r>
      <w:r w:rsidR="00927209" w:rsidRPr="005019DC">
        <w:rPr>
          <w:rFonts w:ascii="Arial" w:hAnsi="Arial" w:cs="Arial" w:hint="eastAsia"/>
          <w:color w:val="000000"/>
          <w:sz w:val="21"/>
          <w:szCs w:val="21"/>
        </w:rPr>
        <w:t>日</w:t>
      </w:r>
      <w:r w:rsidR="00927209" w:rsidRPr="005019DC">
        <w:rPr>
          <w:rFonts w:ascii="Arial" w:hAnsi="Arial" w:cs="Arial"/>
          <w:color w:val="000000"/>
          <w:sz w:val="21"/>
          <w:szCs w:val="21"/>
        </w:rPr>
        <w:t>，</w:t>
      </w:r>
      <w:r w:rsidR="00927209" w:rsidRPr="005019DC">
        <w:rPr>
          <w:rFonts w:ascii="Arial" w:hAnsi="Arial" w:cs="Arial" w:hint="eastAsia"/>
          <w:color w:val="000000"/>
          <w:sz w:val="21"/>
          <w:szCs w:val="21"/>
        </w:rPr>
        <w:t>用途住宅，</w:t>
      </w:r>
      <w:r w:rsidR="00927209" w:rsidRPr="005019DC">
        <w:rPr>
          <w:rFonts w:ascii="Arial" w:hAnsi="Arial" w:cs="Arial"/>
          <w:color w:val="000000"/>
          <w:sz w:val="21"/>
          <w:szCs w:val="21"/>
        </w:rPr>
        <w:t>交易权属商品房</w:t>
      </w:r>
      <w:r w:rsidR="00927209" w:rsidRPr="005019DC">
        <w:rPr>
          <w:rFonts w:ascii="Arial" w:hAnsi="Arial" w:cs="Arial" w:hint="eastAsia"/>
          <w:color w:val="000000"/>
          <w:sz w:val="21"/>
          <w:szCs w:val="21"/>
        </w:rPr>
        <w:t>；房屋</w:t>
      </w:r>
      <w:r w:rsidR="00927209" w:rsidRPr="005019DC">
        <w:rPr>
          <w:rFonts w:ascii="Arial" w:hAnsi="Arial" w:cs="Arial"/>
          <w:color w:val="000000"/>
          <w:sz w:val="21"/>
          <w:szCs w:val="21"/>
        </w:rPr>
        <w:t>总楼层</w:t>
      </w:r>
      <w:r w:rsidR="00927209" w:rsidRPr="00D21064">
        <w:rPr>
          <w:rFonts w:ascii="Arial" w:hAnsi="Arial" w:cs="Arial"/>
          <w:color w:val="000000"/>
          <w:sz w:val="21"/>
          <w:szCs w:val="21"/>
        </w:rPr>
        <w:t>6</w:t>
      </w:r>
      <w:r w:rsidR="00927209" w:rsidRPr="005019DC">
        <w:rPr>
          <w:rFonts w:ascii="Arial" w:hAnsi="Arial" w:cs="Arial"/>
          <w:color w:val="000000"/>
          <w:sz w:val="21"/>
          <w:szCs w:val="21"/>
        </w:rPr>
        <w:t>层</w:t>
      </w:r>
      <w:r w:rsidR="00927209" w:rsidRPr="005019DC">
        <w:rPr>
          <w:rFonts w:ascii="Arial" w:hAnsi="Arial" w:cs="Arial" w:hint="eastAsia"/>
          <w:color w:val="000000"/>
          <w:sz w:val="21"/>
          <w:szCs w:val="21"/>
        </w:rPr>
        <w:t>，</w:t>
      </w:r>
      <w:r w:rsidR="00927209" w:rsidRPr="005019DC">
        <w:rPr>
          <w:rFonts w:ascii="Arial" w:hAnsi="Arial" w:cs="Arial"/>
          <w:color w:val="000000"/>
          <w:sz w:val="21"/>
          <w:szCs w:val="21"/>
        </w:rPr>
        <w:t>位</w:t>
      </w:r>
      <w:r w:rsidR="00927209" w:rsidRPr="005019DC">
        <w:rPr>
          <w:rFonts w:ascii="Arial" w:hAnsi="Arial" w:cs="Arial" w:hint="eastAsia"/>
          <w:color w:val="000000"/>
          <w:sz w:val="21"/>
          <w:szCs w:val="21"/>
        </w:rPr>
        <w:t>于</w:t>
      </w:r>
      <w:r w:rsidR="00927209">
        <w:rPr>
          <w:rFonts w:ascii="Arial" w:hAnsi="Arial" w:cs="Arial" w:hint="eastAsia"/>
          <w:color w:val="000000"/>
          <w:sz w:val="21"/>
          <w:szCs w:val="21"/>
        </w:rPr>
        <w:t>中</w:t>
      </w:r>
      <w:r w:rsidR="00927209" w:rsidRPr="005019DC">
        <w:rPr>
          <w:rFonts w:ascii="Arial" w:hAnsi="Arial" w:cs="Arial" w:hint="eastAsia"/>
          <w:color w:val="000000"/>
          <w:sz w:val="21"/>
          <w:szCs w:val="21"/>
        </w:rPr>
        <w:t>楼层</w:t>
      </w:r>
      <w:r w:rsidR="00927209" w:rsidRPr="005019DC">
        <w:rPr>
          <w:rFonts w:ascii="Arial" w:hAnsi="Arial" w:cs="Arial"/>
          <w:color w:val="000000"/>
          <w:sz w:val="21"/>
          <w:szCs w:val="21"/>
        </w:rPr>
        <w:t>，朝向</w:t>
      </w:r>
      <w:r w:rsidR="00927209" w:rsidRPr="005019DC">
        <w:rPr>
          <w:rFonts w:ascii="Arial" w:hAnsi="Arial" w:cs="Arial" w:hint="eastAsia"/>
          <w:color w:val="000000"/>
          <w:sz w:val="21"/>
          <w:szCs w:val="21"/>
        </w:rPr>
        <w:t>南北；房屋建筑类型多层板楼，建筑形式单元式，建筑结构砖混结构，建筑品质中档，公共部分装修一般，</w:t>
      </w:r>
      <w:r w:rsidR="00927209" w:rsidRPr="007F4666">
        <w:rPr>
          <w:rFonts w:ascii="Arial" w:hAnsi="Arial" w:cs="Arial" w:hint="eastAsia"/>
          <w:color w:val="000000"/>
          <w:sz w:val="21"/>
          <w:szCs w:val="21"/>
        </w:rPr>
        <w:t>设施设备状况无电梯，房屋建成年代</w:t>
      </w:r>
      <w:r w:rsidR="00927209" w:rsidRPr="00D21064">
        <w:rPr>
          <w:rFonts w:ascii="Arial" w:hAnsi="Arial" w:cs="Arial" w:hint="eastAsia"/>
          <w:color w:val="000000"/>
          <w:sz w:val="21"/>
          <w:szCs w:val="21"/>
        </w:rPr>
        <w:t>1997</w:t>
      </w:r>
      <w:r w:rsidR="00927209" w:rsidRPr="007F4666">
        <w:rPr>
          <w:rFonts w:ascii="Arial" w:hAnsi="Arial" w:cs="Arial"/>
          <w:color w:val="000000"/>
          <w:sz w:val="21"/>
          <w:szCs w:val="21"/>
        </w:rPr>
        <w:t>年，</w:t>
      </w:r>
      <w:r w:rsidR="00927209" w:rsidRPr="007F4666">
        <w:rPr>
          <w:rFonts w:ascii="Arial" w:hAnsi="Arial" w:cs="Arial" w:hint="eastAsia"/>
          <w:color w:val="000000"/>
          <w:sz w:val="21"/>
          <w:szCs w:val="21"/>
        </w:rPr>
        <w:t>物业管理普通，空间布局合理、房</w:t>
      </w:r>
      <w:r w:rsidR="00927209" w:rsidRPr="007F4666">
        <w:rPr>
          <w:rFonts w:ascii="Arial" w:hAnsi="Arial" w:cs="Arial"/>
          <w:color w:val="000000"/>
          <w:sz w:val="21"/>
          <w:szCs w:val="21"/>
        </w:rPr>
        <w:t>屋户型</w:t>
      </w:r>
      <w:r w:rsidR="00927209" w:rsidRPr="007F4666">
        <w:rPr>
          <w:rFonts w:ascii="Arial" w:hAnsi="Arial" w:cs="Arial" w:hint="eastAsia"/>
          <w:color w:val="000000"/>
          <w:sz w:val="21"/>
          <w:szCs w:val="21"/>
        </w:rPr>
        <w:t>为</w:t>
      </w:r>
      <w:r w:rsidR="00927209" w:rsidRPr="00D21064">
        <w:rPr>
          <w:rFonts w:ascii="Arial" w:hAnsi="Arial" w:cs="Arial"/>
          <w:color w:val="000000"/>
          <w:sz w:val="21"/>
          <w:szCs w:val="21"/>
        </w:rPr>
        <w:t>2</w:t>
      </w:r>
      <w:r w:rsidR="00927209" w:rsidRPr="007F4666">
        <w:rPr>
          <w:rFonts w:ascii="Arial" w:hAnsi="Arial" w:cs="Arial"/>
          <w:color w:val="000000"/>
          <w:sz w:val="21"/>
          <w:szCs w:val="21"/>
        </w:rPr>
        <w:t>室</w:t>
      </w:r>
      <w:r w:rsidR="00927209" w:rsidRPr="00D21064">
        <w:rPr>
          <w:rFonts w:ascii="Arial" w:hAnsi="Arial" w:cs="Arial"/>
          <w:color w:val="000000"/>
          <w:sz w:val="21"/>
          <w:szCs w:val="21"/>
        </w:rPr>
        <w:t>1</w:t>
      </w:r>
      <w:r w:rsidR="00927209" w:rsidRPr="007F4666">
        <w:rPr>
          <w:rFonts w:ascii="Arial" w:hAnsi="Arial" w:cs="Arial"/>
          <w:color w:val="000000"/>
          <w:sz w:val="21"/>
          <w:szCs w:val="21"/>
        </w:rPr>
        <w:t>厅</w:t>
      </w:r>
      <w:r w:rsidR="00927209" w:rsidRPr="00D21064">
        <w:rPr>
          <w:rFonts w:ascii="Arial" w:hAnsi="Arial" w:cs="Arial"/>
          <w:color w:val="000000"/>
          <w:sz w:val="21"/>
          <w:szCs w:val="21"/>
        </w:rPr>
        <w:t>1</w:t>
      </w:r>
      <w:r w:rsidR="00927209" w:rsidRPr="007F4666">
        <w:rPr>
          <w:rFonts w:ascii="Arial" w:hAnsi="Arial" w:cs="Arial"/>
          <w:color w:val="000000"/>
          <w:sz w:val="21"/>
          <w:szCs w:val="21"/>
        </w:rPr>
        <w:t>厨</w:t>
      </w:r>
      <w:r w:rsidR="00927209" w:rsidRPr="00D21064">
        <w:rPr>
          <w:rFonts w:ascii="Arial" w:hAnsi="Arial" w:cs="Arial"/>
          <w:color w:val="000000"/>
          <w:sz w:val="21"/>
          <w:szCs w:val="21"/>
        </w:rPr>
        <w:t>1</w:t>
      </w:r>
      <w:r w:rsidR="00927209" w:rsidRPr="007F4666">
        <w:rPr>
          <w:rFonts w:ascii="Arial" w:hAnsi="Arial" w:cs="Arial"/>
          <w:color w:val="000000"/>
          <w:sz w:val="21"/>
          <w:szCs w:val="21"/>
        </w:rPr>
        <w:t>卫，</w:t>
      </w:r>
      <w:r w:rsidR="00927209" w:rsidRPr="007F4666">
        <w:rPr>
          <w:rFonts w:ascii="Arial" w:hAnsi="Arial" w:cs="Arial" w:hint="eastAsia"/>
          <w:color w:val="000000"/>
          <w:sz w:val="21"/>
          <w:szCs w:val="21"/>
        </w:rPr>
        <w:t>内部装修</w:t>
      </w:r>
      <w:r w:rsidR="00927209">
        <w:rPr>
          <w:rFonts w:ascii="Arial" w:hAnsi="Arial" w:cs="Arial" w:hint="eastAsia"/>
          <w:color w:val="000000"/>
          <w:sz w:val="21"/>
          <w:szCs w:val="21"/>
        </w:rPr>
        <w:t>精装修</w:t>
      </w:r>
      <w:r w:rsidR="00927209" w:rsidRPr="007F4666">
        <w:rPr>
          <w:rFonts w:ascii="Arial" w:hAnsi="Arial" w:cs="Arial" w:hint="eastAsia"/>
          <w:color w:val="000000"/>
          <w:sz w:val="21"/>
          <w:szCs w:val="21"/>
        </w:rPr>
        <w:t>；房屋</w:t>
      </w:r>
      <w:r w:rsidR="00927209" w:rsidRPr="007F4666">
        <w:rPr>
          <w:rFonts w:ascii="Arial" w:hAnsi="Arial" w:cs="Arial"/>
          <w:color w:val="000000"/>
          <w:sz w:val="21"/>
          <w:szCs w:val="21"/>
        </w:rPr>
        <w:t>成交总价</w:t>
      </w:r>
      <w:r w:rsidR="00927209" w:rsidRPr="00D21064">
        <w:rPr>
          <w:rFonts w:ascii="Arial" w:hAnsi="Arial" w:cs="Arial"/>
          <w:color w:val="000000"/>
          <w:sz w:val="21"/>
          <w:szCs w:val="21"/>
        </w:rPr>
        <w:t>342</w:t>
      </w:r>
      <w:r w:rsidR="00927209" w:rsidRPr="007F4666">
        <w:rPr>
          <w:rFonts w:ascii="Arial" w:hAnsi="Arial" w:cs="Arial"/>
          <w:color w:val="000000"/>
          <w:sz w:val="21"/>
          <w:szCs w:val="21"/>
        </w:rPr>
        <w:t>万元，</w:t>
      </w:r>
      <w:r w:rsidR="00927209" w:rsidRPr="007F4666">
        <w:rPr>
          <w:rFonts w:ascii="Arial" w:hAnsi="Arial" w:cs="Arial" w:hint="eastAsia"/>
          <w:color w:val="000000"/>
          <w:sz w:val="21"/>
          <w:szCs w:val="21"/>
        </w:rPr>
        <w:t>建筑面积</w:t>
      </w:r>
      <w:r w:rsidR="00927209" w:rsidRPr="00D21064">
        <w:rPr>
          <w:rFonts w:ascii="Arial" w:hAnsi="Arial" w:cs="Arial"/>
          <w:color w:val="000000"/>
          <w:sz w:val="21"/>
          <w:szCs w:val="21"/>
        </w:rPr>
        <w:t>61</w:t>
      </w:r>
      <w:r w:rsidR="00927209" w:rsidRPr="00547F4C">
        <w:rPr>
          <w:rFonts w:ascii="Arial" w:hAnsi="Arial" w:cs="Arial"/>
          <w:color w:val="000000"/>
          <w:sz w:val="21"/>
          <w:szCs w:val="21"/>
        </w:rPr>
        <w:t>.</w:t>
      </w:r>
      <w:r w:rsidR="00927209" w:rsidRPr="00D21064">
        <w:rPr>
          <w:rFonts w:ascii="Arial" w:hAnsi="Arial" w:cs="Arial"/>
          <w:color w:val="000000"/>
          <w:sz w:val="21"/>
          <w:szCs w:val="21"/>
        </w:rPr>
        <w:t>56</w:t>
      </w:r>
      <w:r w:rsidR="00927209" w:rsidRPr="007F4666">
        <w:rPr>
          <w:rFonts w:ascii="Arial" w:hAnsi="Arial" w:cs="Arial"/>
          <w:color w:val="000000"/>
          <w:sz w:val="21"/>
          <w:szCs w:val="21"/>
        </w:rPr>
        <w:t>平方米</w:t>
      </w:r>
      <w:r w:rsidR="00927209" w:rsidRPr="007F4666">
        <w:rPr>
          <w:rFonts w:ascii="Arial" w:hAnsi="Arial" w:cs="Arial" w:hint="eastAsia"/>
          <w:color w:val="000000"/>
          <w:sz w:val="21"/>
          <w:szCs w:val="21"/>
        </w:rPr>
        <w:t>，成交单价</w:t>
      </w:r>
      <w:r w:rsidR="00927209" w:rsidRPr="00D21064">
        <w:rPr>
          <w:rFonts w:ascii="Arial" w:hAnsi="Arial" w:cs="Arial"/>
          <w:color w:val="000000"/>
          <w:sz w:val="21"/>
          <w:szCs w:val="21"/>
        </w:rPr>
        <w:t>55556</w:t>
      </w:r>
      <w:r w:rsidR="00927209" w:rsidRPr="007F4666">
        <w:rPr>
          <w:rFonts w:ascii="Arial" w:hAnsi="Arial" w:cs="Arial" w:hint="eastAsia"/>
          <w:color w:val="000000"/>
          <w:sz w:val="21"/>
          <w:szCs w:val="21"/>
        </w:rPr>
        <w:t>元</w:t>
      </w:r>
      <w:r w:rsidR="00927209" w:rsidRPr="007F4666">
        <w:rPr>
          <w:rFonts w:ascii="Arial" w:hAnsi="Arial" w:cs="Arial"/>
          <w:color w:val="000000"/>
          <w:sz w:val="21"/>
          <w:szCs w:val="21"/>
        </w:rPr>
        <w:t>/</w:t>
      </w:r>
      <w:r w:rsidR="00927209" w:rsidRPr="007F4666">
        <w:rPr>
          <w:rFonts w:ascii="Arial" w:hAnsi="Arial" w:cs="Arial" w:hint="eastAsia"/>
          <w:color w:val="000000"/>
          <w:sz w:val="21"/>
          <w:szCs w:val="21"/>
        </w:rPr>
        <w:t>平方米，</w:t>
      </w:r>
      <w:r w:rsidR="00927209" w:rsidRPr="007F4666">
        <w:rPr>
          <w:rFonts w:ascii="Arial" w:hAnsi="Arial" w:cs="Arial"/>
          <w:color w:val="000000"/>
          <w:sz w:val="21"/>
          <w:szCs w:val="21"/>
        </w:rPr>
        <w:t>此价格包括房屋（含结构、装修及附属于房屋的设施设</w:t>
      </w:r>
      <w:r w:rsidR="00927209" w:rsidRPr="007F4666">
        <w:rPr>
          <w:rFonts w:ascii="Arial" w:hAnsi="Arial" w:cs="Arial" w:hint="eastAsia"/>
          <w:color w:val="000000"/>
          <w:sz w:val="21"/>
          <w:szCs w:val="21"/>
        </w:rPr>
        <w:t>备部分，不含可移动的家具及装饰品等）及其占用范围内的土地使用权。</w:t>
      </w:r>
      <w:r w:rsidR="00927209" w:rsidRPr="007F4666">
        <w:rPr>
          <w:rFonts w:ascii="Arial" w:hAnsi="Arial" w:cs="Arial"/>
          <w:color w:val="000000"/>
          <w:sz w:val="21"/>
          <w:szCs w:val="21"/>
        </w:rPr>
        <w:t>（</w:t>
      </w:r>
      <w:r w:rsidR="00695537">
        <w:rPr>
          <w:rFonts w:ascii="Arial" w:hAnsi="Arial" w:cs="Arial" w:hint="eastAsia"/>
          <w:color w:val="000000"/>
          <w:sz w:val="21"/>
          <w:szCs w:val="21"/>
        </w:rPr>
        <w:t>信息</w:t>
      </w:r>
      <w:r w:rsidR="00927209" w:rsidRPr="007F4666">
        <w:rPr>
          <w:rFonts w:ascii="Arial" w:hAnsi="Arial" w:cs="Arial"/>
          <w:color w:val="000000"/>
          <w:sz w:val="21"/>
          <w:szCs w:val="21"/>
        </w:rPr>
        <w:t>来源</w:t>
      </w:r>
      <w:r w:rsidR="00927209" w:rsidRPr="007F4666">
        <w:rPr>
          <w:rFonts w:ascii="Arial" w:hAnsi="Arial" w:cs="Arial" w:hint="eastAsia"/>
          <w:color w:val="000000"/>
          <w:sz w:val="21"/>
          <w:szCs w:val="21"/>
        </w:rPr>
        <w:t>：</w:t>
      </w:r>
      <w:proofErr w:type="gramStart"/>
      <w:r w:rsidR="00927209" w:rsidRPr="007F4666">
        <w:rPr>
          <w:rFonts w:ascii="Arial" w:hAnsi="Arial" w:cs="Arial" w:hint="eastAsia"/>
          <w:color w:val="000000"/>
          <w:sz w:val="21"/>
          <w:szCs w:val="21"/>
        </w:rPr>
        <w:t>链家网</w:t>
      </w:r>
      <w:proofErr w:type="gramEnd"/>
      <w:r w:rsidR="00927209" w:rsidRPr="007F4666">
        <w:rPr>
          <w:rFonts w:ascii="Arial" w:hAnsi="Arial" w:cs="Arial"/>
          <w:color w:val="000000"/>
          <w:sz w:val="21"/>
          <w:szCs w:val="21"/>
        </w:rPr>
        <w:t>网站</w:t>
      </w:r>
      <w:r w:rsidR="00927209" w:rsidRPr="007F4666">
        <w:rPr>
          <w:rFonts w:ascii="Arial" w:hAnsi="Arial" w:cs="Arial" w:hint="eastAsia"/>
          <w:color w:val="000000"/>
          <w:sz w:val="21"/>
          <w:szCs w:val="21"/>
        </w:rPr>
        <w:t>、对</w:t>
      </w:r>
      <w:proofErr w:type="gramStart"/>
      <w:r w:rsidR="00927209" w:rsidRPr="007F4666">
        <w:rPr>
          <w:rFonts w:ascii="Arial" w:hAnsi="Arial" w:cs="Arial" w:hint="eastAsia"/>
          <w:color w:val="000000"/>
          <w:sz w:val="21"/>
          <w:szCs w:val="21"/>
        </w:rPr>
        <w:t>链家网交易</w:t>
      </w:r>
      <w:proofErr w:type="gramEnd"/>
      <w:r w:rsidR="00927209" w:rsidRPr="007F4666">
        <w:rPr>
          <w:rFonts w:ascii="Arial" w:hAnsi="Arial" w:cs="Arial" w:hint="eastAsia"/>
          <w:color w:val="000000"/>
          <w:sz w:val="21"/>
          <w:szCs w:val="21"/>
        </w:rPr>
        <w:t>平台的咨询以及实地勘察</w:t>
      </w:r>
      <w:r w:rsidR="00927209" w:rsidRPr="007F4666">
        <w:rPr>
          <w:rFonts w:ascii="Arial" w:hAnsi="Arial" w:cs="Arial"/>
          <w:color w:val="000000"/>
          <w:sz w:val="21"/>
          <w:szCs w:val="21"/>
        </w:rPr>
        <w:t>）</w:t>
      </w:r>
    </w:p>
    <w:p w14:paraId="15F8142F" w14:textId="77777777" w:rsidR="00392517"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45F1CA05" wp14:editId="67E00CBD">
            <wp:extent cx="5905500" cy="5715000"/>
            <wp:effectExtent l="0" t="0" r="0" b="0"/>
            <wp:docPr id="2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5715000"/>
                    </a:xfrm>
                    <a:prstGeom prst="rect">
                      <a:avLst/>
                    </a:prstGeom>
                    <a:noFill/>
                    <a:ln>
                      <a:noFill/>
                    </a:ln>
                  </pic:spPr>
                </pic:pic>
              </a:graphicData>
            </a:graphic>
          </wp:inline>
        </w:drawing>
      </w:r>
    </w:p>
    <w:p w14:paraId="692AFE21" w14:textId="6604C5D4" w:rsidR="007F4666" w:rsidRDefault="00175226"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hint="eastAsia"/>
          <w:color w:val="000000"/>
          <w:sz w:val="21"/>
          <w:szCs w:val="21"/>
        </w:rPr>
        <w:t>案例</w:t>
      </w:r>
      <w:r w:rsidRPr="00D21064">
        <w:rPr>
          <w:rFonts w:ascii="Arial" w:hAnsi="Arial" w:cs="Arial" w:hint="eastAsia"/>
          <w:color w:val="000000"/>
          <w:sz w:val="21"/>
          <w:szCs w:val="21"/>
        </w:rPr>
        <w:t>F</w:t>
      </w:r>
      <w:r w:rsidRPr="005019DC">
        <w:rPr>
          <w:rFonts w:ascii="Arial" w:hAnsi="Arial" w:cs="Arial"/>
          <w:color w:val="000000"/>
          <w:sz w:val="21"/>
          <w:szCs w:val="21"/>
        </w:rPr>
        <w:t>：</w:t>
      </w:r>
      <w:r w:rsidR="007F4666" w:rsidRPr="005019DC">
        <w:rPr>
          <w:rFonts w:ascii="Arial" w:hAnsi="Arial" w:cs="Arial" w:hint="eastAsia"/>
          <w:color w:val="000000"/>
          <w:sz w:val="21"/>
          <w:szCs w:val="21"/>
        </w:rPr>
        <w:t>案例成交（签约）时间</w:t>
      </w:r>
      <w:r w:rsidR="007F4666" w:rsidRPr="00D21064">
        <w:rPr>
          <w:rFonts w:ascii="Arial" w:hAnsi="Arial" w:cs="Arial" w:hint="eastAsia"/>
          <w:color w:val="000000"/>
          <w:sz w:val="21"/>
          <w:szCs w:val="21"/>
        </w:rPr>
        <w:t>202</w:t>
      </w:r>
      <w:r w:rsidR="00D254E7">
        <w:rPr>
          <w:rFonts w:ascii="Arial" w:hAnsi="Arial" w:cs="Arial"/>
          <w:color w:val="000000"/>
          <w:sz w:val="21"/>
          <w:szCs w:val="21"/>
        </w:rPr>
        <w:t>3</w:t>
      </w:r>
      <w:r w:rsidR="007F4666" w:rsidRPr="005019DC">
        <w:rPr>
          <w:rFonts w:ascii="Arial" w:hAnsi="Arial" w:cs="Arial" w:hint="eastAsia"/>
          <w:color w:val="000000"/>
          <w:sz w:val="21"/>
          <w:szCs w:val="21"/>
        </w:rPr>
        <w:t>年</w:t>
      </w:r>
      <w:r w:rsidR="00D254E7">
        <w:rPr>
          <w:rFonts w:ascii="Arial" w:hAnsi="Arial" w:cs="Arial"/>
          <w:color w:val="000000"/>
          <w:sz w:val="21"/>
          <w:szCs w:val="21"/>
        </w:rPr>
        <w:t>3</w:t>
      </w:r>
      <w:r w:rsidR="007F4666" w:rsidRPr="005019DC">
        <w:rPr>
          <w:rFonts w:ascii="Arial" w:hAnsi="Arial" w:cs="Arial" w:hint="eastAsia"/>
          <w:color w:val="000000"/>
          <w:sz w:val="21"/>
          <w:szCs w:val="21"/>
        </w:rPr>
        <w:t>月</w:t>
      </w:r>
      <w:r w:rsidR="00D254E7">
        <w:rPr>
          <w:rFonts w:ascii="Arial" w:hAnsi="Arial" w:cs="Arial"/>
          <w:color w:val="000000"/>
          <w:sz w:val="21"/>
          <w:szCs w:val="21"/>
        </w:rPr>
        <w:t>18</w:t>
      </w:r>
      <w:r w:rsidR="007F4666" w:rsidRPr="005019DC">
        <w:rPr>
          <w:rFonts w:ascii="Arial" w:hAnsi="Arial" w:cs="Arial" w:hint="eastAsia"/>
          <w:color w:val="000000"/>
          <w:sz w:val="21"/>
          <w:szCs w:val="21"/>
        </w:rPr>
        <w:t>日</w:t>
      </w:r>
      <w:r w:rsidR="007F4666" w:rsidRPr="005019DC">
        <w:rPr>
          <w:rFonts w:ascii="Arial" w:hAnsi="Arial" w:cs="Arial"/>
          <w:color w:val="000000"/>
          <w:sz w:val="21"/>
          <w:szCs w:val="21"/>
        </w:rPr>
        <w:t>，</w:t>
      </w:r>
      <w:r w:rsidR="007F4666" w:rsidRPr="005019DC">
        <w:rPr>
          <w:rFonts w:ascii="Arial" w:hAnsi="Arial" w:cs="Arial" w:hint="eastAsia"/>
          <w:color w:val="000000"/>
          <w:sz w:val="21"/>
          <w:szCs w:val="21"/>
        </w:rPr>
        <w:t>用途住宅，</w:t>
      </w:r>
      <w:r w:rsidR="007F4666" w:rsidRPr="005019DC">
        <w:rPr>
          <w:rFonts w:ascii="Arial" w:hAnsi="Arial" w:cs="Arial"/>
          <w:color w:val="000000"/>
          <w:sz w:val="21"/>
          <w:szCs w:val="21"/>
        </w:rPr>
        <w:t>交易权属商品房</w:t>
      </w:r>
      <w:r w:rsidR="007F4666" w:rsidRPr="005019DC">
        <w:rPr>
          <w:rFonts w:ascii="Arial" w:hAnsi="Arial" w:cs="Arial" w:hint="eastAsia"/>
          <w:color w:val="000000"/>
          <w:sz w:val="21"/>
          <w:szCs w:val="21"/>
        </w:rPr>
        <w:t>；房屋</w:t>
      </w:r>
      <w:r w:rsidR="007F4666" w:rsidRPr="005019DC">
        <w:rPr>
          <w:rFonts w:ascii="Arial" w:hAnsi="Arial" w:cs="Arial"/>
          <w:color w:val="000000"/>
          <w:sz w:val="21"/>
          <w:szCs w:val="21"/>
        </w:rPr>
        <w:t>总楼层</w:t>
      </w:r>
      <w:r w:rsidR="007F4666" w:rsidRPr="00D21064">
        <w:rPr>
          <w:rFonts w:ascii="Arial" w:hAnsi="Arial" w:cs="Arial"/>
          <w:color w:val="000000"/>
          <w:sz w:val="21"/>
          <w:szCs w:val="21"/>
        </w:rPr>
        <w:t>6</w:t>
      </w:r>
      <w:r w:rsidR="007F4666" w:rsidRPr="005019DC">
        <w:rPr>
          <w:rFonts w:ascii="Arial" w:hAnsi="Arial" w:cs="Arial"/>
          <w:color w:val="000000"/>
          <w:sz w:val="21"/>
          <w:szCs w:val="21"/>
        </w:rPr>
        <w:t>层</w:t>
      </w:r>
      <w:r w:rsidR="007F4666" w:rsidRPr="005019DC">
        <w:rPr>
          <w:rFonts w:ascii="Arial" w:hAnsi="Arial" w:cs="Arial" w:hint="eastAsia"/>
          <w:color w:val="000000"/>
          <w:sz w:val="21"/>
          <w:szCs w:val="21"/>
        </w:rPr>
        <w:t>，</w:t>
      </w:r>
      <w:r w:rsidR="007F4666" w:rsidRPr="005019DC">
        <w:rPr>
          <w:rFonts w:ascii="Arial" w:hAnsi="Arial" w:cs="Arial"/>
          <w:color w:val="000000"/>
          <w:sz w:val="21"/>
          <w:szCs w:val="21"/>
        </w:rPr>
        <w:t>位</w:t>
      </w:r>
      <w:r w:rsidR="007F4666" w:rsidRPr="005019DC">
        <w:rPr>
          <w:rFonts w:ascii="Arial" w:hAnsi="Arial" w:cs="Arial" w:hint="eastAsia"/>
          <w:color w:val="000000"/>
          <w:sz w:val="21"/>
          <w:szCs w:val="21"/>
        </w:rPr>
        <w:t>于</w:t>
      </w:r>
      <w:r w:rsidR="00D254E7">
        <w:rPr>
          <w:rFonts w:ascii="Arial" w:hAnsi="Arial" w:cs="Arial" w:hint="eastAsia"/>
          <w:color w:val="000000"/>
          <w:sz w:val="21"/>
          <w:szCs w:val="21"/>
        </w:rPr>
        <w:t>高楼</w:t>
      </w:r>
      <w:r w:rsidR="00547F4C" w:rsidRPr="005019DC">
        <w:rPr>
          <w:rFonts w:ascii="Arial" w:hAnsi="Arial" w:cs="Arial" w:hint="eastAsia"/>
          <w:color w:val="000000"/>
          <w:sz w:val="21"/>
          <w:szCs w:val="21"/>
        </w:rPr>
        <w:t>层</w:t>
      </w:r>
      <w:r w:rsidR="007F4666" w:rsidRPr="005019DC">
        <w:rPr>
          <w:rFonts w:ascii="Arial" w:hAnsi="Arial" w:cs="Arial"/>
          <w:color w:val="000000"/>
          <w:sz w:val="21"/>
          <w:szCs w:val="21"/>
        </w:rPr>
        <w:t>，朝向</w:t>
      </w:r>
      <w:r w:rsidR="007F4666" w:rsidRPr="005019DC">
        <w:rPr>
          <w:rFonts w:ascii="Arial" w:hAnsi="Arial" w:cs="Arial" w:hint="eastAsia"/>
          <w:color w:val="000000"/>
          <w:sz w:val="21"/>
          <w:szCs w:val="21"/>
        </w:rPr>
        <w:t>南北；房屋建筑类型多层板楼，建筑形式单元式，建筑结构砖混结构，建筑品质中档，公共部分装修一般，</w:t>
      </w:r>
      <w:r w:rsidR="007F4666" w:rsidRPr="007F4666">
        <w:rPr>
          <w:rFonts w:ascii="Arial" w:hAnsi="Arial" w:cs="Arial" w:hint="eastAsia"/>
          <w:color w:val="000000"/>
          <w:sz w:val="21"/>
          <w:szCs w:val="21"/>
        </w:rPr>
        <w:t>设施设备状况无电梯，房屋建成年代</w:t>
      </w:r>
      <w:r w:rsidR="00B2674D" w:rsidRPr="00D21064">
        <w:rPr>
          <w:rFonts w:ascii="Arial" w:hAnsi="Arial" w:cs="Arial" w:hint="eastAsia"/>
          <w:color w:val="000000"/>
          <w:sz w:val="21"/>
          <w:szCs w:val="21"/>
        </w:rPr>
        <w:t>1997</w:t>
      </w:r>
      <w:r w:rsidR="007F4666" w:rsidRPr="007F4666">
        <w:rPr>
          <w:rFonts w:ascii="Arial" w:hAnsi="Arial" w:cs="Arial"/>
          <w:color w:val="000000"/>
          <w:sz w:val="21"/>
          <w:szCs w:val="21"/>
        </w:rPr>
        <w:t>年，</w:t>
      </w:r>
      <w:r w:rsidR="007F4666" w:rsidRPr="007F4666">
        <w:rPr>
          <w:rFonts w:ascii="Arial" w:hAnsi="Arial" w:cs="Arial" w:hint="eastAsia"/>
          <w:color w:val="000000"/>
          <w:sz w:val="21"/>
          <w:szCs w:val="21"/>
        </w:rPr>
        <w:t>物业管理普通，空间布局合理、房</w:t>
      </w:r>
      <w:r w:rsidR="007F4666" w:rsidRPr="007F4666">
        <w:rPr>
          <w:rFonts w:ascii="Arial" w:hAnsi="Arial" w:cs="Arial"/>
          <w:color w:val="000000"/>
          <w:sz w:val="21"/>
          <w:szCs w:val="21"/>
        </w:rPr>
        <w:t>屋户型</w:t>
      </w:r>
      <w:r w:rsidR="007F4666" w:rsidRPr="007F4666">
        <w:rPr>
          <w:rFonts w:ascii="Arial" w:hAnsi="Arial" w:cs="Arial" w:hint="eastAsia"/>
          <w:color w:val="000000"/>
          <w:sz w:val="21"/>
          <w:szCs w:val="21"/>
        </w:rPr>
        <w:t>为</w:t>
      </w:r>
      <w:r w:rsidR="00927209" w:rsidRPr="00D21064">
        <w:rPr>
          <w:rFonts w:ascii="Arial" w:hAnsi="Arial" w:cs="Arial" w:hint="eastAsia"/>
          <w:color w:val="000000"/>
          <w:sz w:val="21"/>
          <w:szCs w:val="21"/>
        </w:rPr>
        <w:t>1</w:t>
      </w:r>
      <w:r w:rsidR="007F4666" w:rsidRPr="007F4666">
        <w:rPr>
          <w:rFonts w:ascii="Arial" w:hAnsi="Arial" w:cs="Arial"/>
          <w:color w:val="000000"/>
          <w:sz w:val="21"/>
          <w:szCs w:val="21"/>
        </w:rPr>
        <w:t>室</w:t>
      </w:r>
      <w:r w:rsidR="007F4666" w:rsidRPr="00D21064">
        <w:rPr>
          <w:rFonts w:ascii="Arial" w:hAnsi="Arial" w:cs="Arial"/>
          <w:color w:val="000000"/>
          <w:sz w:val="21"/>
          <w:szCs w:val="21"/>
        </w:rPr>
        <w:t>1</w:t>
      </w:r>
      <w:r w:rsidR="007F4666" w:rsidRPr="007F4666">
        <w:rPr>
          <w:rFonts w:ascii="Arial" w:hAnsi="Arial" w:cs="Arial"/>
          <w:color w:val="000000"/>
          <w:sz w:val="21"/>
          <w:szCs w:val="21"/>
        </w:rPr>
        <w:t>厅</w:t>
      </w:r>
      <w:r w:rsidR="007F4666" w:rsidRPr="00D21064">
        <w:rPr>
          <w:rFonts w:ascii="Arial" w:hAnsi="Arial" w:cs="Arial"/>
          <w:color w:val="000000"/>
          <w:sz w:val="21"/>
          <w:szCs w:val="21"/>
        </w:rPr>
        <w:t>1</w:t>
      </w:r>
      <w:r w:rsidR="007F4666" w:rsidRPr="007F4666">
        <w:rPr>
          <w:rFonts w:ascii="Arial" w:hAnsi="Arial" w:cs="Arial"/>
          <w:color w:val="000000"/>
          <w:sz w:val="21"/>
          <w:szCs w:val="21"/>
        </w:rPr>
        <w:t>厨</w:t>
      </w:r>
      <w:r w:rsidR="007F4666" w:rsidRPr="00D21064">
        <w:rPr>
          <w:rFonts w:ascii="Arial" w:hAnsi="Arial" w:cs="Arial"/>
          <w:color w:val="000000"/>
          <w:sz w:val="21"/>
          <w:szCs w:val="21"/>
        </w:rPr>
        <w:t>1</w:t>
      </w:r>
      <w:r w:rsidR="007F4666" w:rsidRPr="007F4666">
        <w:rPr>
          <w:rFonts w:ascii="Arial" w:hAnsi="Arial" w:cs="Arial"/>
          <w:color w:val="000000"/>
          <w:sz w:val="21"/>
          <w:szCs w:val="21"/>
        </w:rPr>
        <w:t>卫，</w:t>
      </w:r>
      <w:r w:rsidR="007F4666" w:rsidRPr="007F4666">
        <w:rPr>
          <w:rFonts w:ascii="Arial" w:hAnsi="Arial" w:cs="Arial" w:hint="eastAsia"/>
          <w:color w:val="000000"/>
          <w:sz w:val="21"/>
          <w:szCs w:val="21"/>
        </w:rPr>
        <w:t>内部装修</w:t>
      </w:r>
      <w:r w:rsidR="001E6728">
        <w:rPr>
          <w:rFonts w:ascii="Arial" w:hAnsi="Arial" w:cs="Arial" w:hint="eastAsia"/>
          <w:color w:val="000000"/>
          <w:sz w:val="21"/>
          <w:szCs w:val="21"/>
        </w:rPr>
        <w:t>普通装修</w:t>
      </w:r>
      <w:r w:rsidR="007F4666" w:rsidRPr="007F4666">
        <w:rPr>
          <w:rFonts w:ascii="Arial" w:hAnsi="Arial" w:cs="Arial" w:hint="eastAsia"/>
          <w:color w:val="000000"/>
          <w:sz w:val="21"/>
          <w:szCs w:val="21"/>
        </w:rPr>
        <w:t>；房屋</w:t>
      </w:r>
      <w:r w:rsidR="007F4666" w:rsidRPr="007F4666">
        <w:rPr>
          <w:rFonts w:ascii="Arial" w:hAnsi="Arial" w:cs="Arial"/>
          <w:color w:val="000000"/>
          <w:sz w:val="21"/>
          <w:szCs w:val="21"/>
        </w:rPr>
        <w:t>成交总价</w:t>
      </w:r>
      <w:r w:rsidR="00D254E7">
        <w:rPr>
          <w:rFonts w:ascii="Arial" w:hAnsi="Arial" w:cs="Arial"/>
          <w:color w:val="000000"/>
          <w:sz w:val="21"/>
          <w:szCs w:val="21"/>
        </w:rPr>
        <w:t>325</w:t>
      </w:r>
      <w:r w:rsidR="007F4666" w:rsidRPr="007F4666">
        <w:rPr>
          <w:rFonts w:ascii="Arial" w:hAnsi="Arial" w:cs="Arial"/>
          <w:color w:val="000000"/>
          <w:sz w:val="21"/>
          <w:szCs w:val="21"/>
        </w:rPr>
        <w:t>万元，</w:t>
      </w:r>
      <w:r w:rsidR="007F4666" w:rsidRPr="007F4666">
        <w:rPr>
          <w:rFonts w:ascii="Arial" w:hAnsi="Arial" w:cs="Arial" w:hint="eastAsia"/>
          <w:color w:val="000000"/>
          <w:sz w:val="21"/>
          <w:szCs w:val="21"/>
        </w:rPr>
        <w:t>建筑面积</w:t>
      </w:r>
      <w:r w:rsidR="00D254E7">
        <w:rPr>
          <w:rFonts w:ascii="Arial" w:hAnsi="Arial" w:cs="Arial"/>
          <w:color w:val="000000"/>
          <w:sz w:val="21"/>
          <w:szCs w:val="21"/>
        </w:rPr>
        <w:t>61.</w:t>
      </w:r>
      <w:r w:rsidR="00D254E7">
        <w:rPr>
          <w:rFonts w:ascii="Arial" w:hAnsi="Arial" w:cs="Arial" w:hint="eastAsia"/>
          <w:color w:val="000000"/>
          <w:sz w:val="21"/>
          <w:szCs w:val="21"/>
        </w:rPr>
        <w:t>5</w:t>
      </w:r>
      <w:r w:rsidR="00D254E7">
        <w:rPr>
          <w:rFonts w:ascii="Arial" w:hAnsi="Arial" w:cs="Arial"/>
          <w:color w:val="000000"/>
          <w:sz w:val="21"/>
          <w:szCs w:val="21"/>
        </w:rPr>
        <w:t>6</w:t>
      </w:r>
      <w:r w:rsidR="007F4666" w:rsidRPr="007F4666">
        <w:rPr>
          <w:rFonts w:ascii="Arial" w:hAnsi="Arial" w:cs="Arial"/>
          <w:color w:val="000000"/>
          <w:sz w:val="21"/>
          <w:szCs w:val="21"/>
        </w:rPr>
        <w:t>平方米</w:t>
      </w:r>
      <w:r w:rsidR="007F4666" w:rsidRPr="007F4666">
        <w:rPr>
          <w:rFonts w:ascii="Arial" w:hAnsi="Arial" w:cs="Arial" w:hint="eastAsia"/>
          <w:color w:val="000000"/>
          <w:sz w:val="21"/>
          <w:szCs w:val="21"/>
        </w:rPr>
        <w:t>，成交单价</w:t>
      </w:r>
      <w:r w:rsidR="00D254E7" w:rsidRPr="00D254E7">
        <w:rPr>
          <w:rFonts w:ascii="Arial" w:hAnsi="Arial" w:cs="Arial"/>
          <w:color w:val="000000"/>
          <w:sz w:val="21"/>
          <w:szCs w:val="21"/>
        </w:rPr>
        <w:t>52794</w:t>
      </w:r>
      <w:r w:rsidR="007F4666" w:rsidRPr="007F4666">
        <w:rPr>
          <w:rFonts w:ascii="Arial" w:hAnsi="Arial" w:cs="Arial" w:hint="eastAsia"/>
          <w:color w:val="000000"/>
          <w:sz w:val="21"/>
          <w:szCs w:val="21"/>
        </w:rPr>
        <w:t>元</w:t>
      </w:r>
      <w:r w:rsidR="007F4666" w:rsidRPr="007F4666">
        <w:rPr>
          <w:rFonts w:ascii="Arial" w:hAnsi="Arial" w:cs="Arial"/>
          <w:color w:val="000000"/>
          <w:sz w:val="21"/>
          <w:szCs w:val="21"/>
        </w:rPr>
        <w:t>/</w:t>
      </w:r>
      <w:r w:rsidR="007F4666" w:rsidRPr="007F4666">
        <w:rPr>
          <w:rFonts w:ascii="Arial" w:hAnsi="Arial" w:cs="Arial" w:hint="eastAsia"/>
          <w:color w:val="000000"/>
          <w:sz w:val="21"/>
          <w:szCs w:val="21"/>
        </w:rPr>
        <w:t>平方米，</w:t>
      </w:r>
      <w:r w:rsidR="007F4666" w:rsidRPr="007F4666">
        <w:rPr>
          <w:rFonts w:ascii="Arial" w:hAnsi="Arial" w:cs="Arial"/>
          <w:color w:val="000000"/>
          <w:sz w:val="21"/>
          <w:szCs w:val="21"/>
        </w:rPr>
        <w:t>此价格包括房屋（含结构、装修及附属于房屋的设施设</w:t>
      </w:r>
      <w:r w:rsidR="007F4666" w:rsidRPr="007F4666">
        <w:rPr>
          <w:rFonts w:ascii="Arial" w:hAnsi="Arial" w:cs="Arial" w:hint="eastAsia"/>
          <w:color w:val="000000"/>
          <w:sz w:val="21"/>
          <w:szCs w:val="21"/>
        </w:rPr>
        <w:t>备部分，不含可移动的家具及装饰品等）及其占用范围内的土地使用权。</w:t>
      </w:r>
      <w:r w:rsidR="007F4666" w:rsidRPr="007F4666">
        <w:rPr>
          <w:rFonts w:ascii="Arial" w:hAnsi="Arial" w:cs="Arial"/>
          <w:color w:val="000000"/>
          <w:sz w:val="21"/>
          <w:szCs w:val="21"/>
        </w:rPr>
        <w:t>（</w:t>
      </w:r>
      <w:r w:rsidR="00695537">
        <w:rPr>
          <w:rFonts w:ascii="Arial" w:hAnsi="Arial" w:cs="Arial" w:hint="eastAsia"/>
          <w:color w:val="000000"/>
          <w:sz w:val="21"/>
          <w:szCs w:val="21"/>
        </w:rPr>
        <w:t>信息</w:t>
      </w:r>
      <w:r w:rsidR="007F4666" w:rsidRPr="007F4666">
        <w:rPr>
          <w:rFonts w:ascii="Arial" w:hAnsi="Arial" w:cs="Arial"/>
          <w:color w:val="000000"/>
          <w:sz w:val="21"/>
          <w:szCs w:val="21"/>
        </w:rPr>
        <w:t>来源</w:t>
      </w:r>
      <w:r w:rsidR="007F4666" w:rsidRPr="007F4666">
        <w:rPr>
          <w:rFonts w:ascii="Arial" w:hAnsi="Arial" w:cs="Arial" w:hint="eastAsia"/>
          <w:color w:val="000000"/>
          <w:sz w:val="21"/>
          <w:szCs w:val="21"/>
        </w:rPr>
        <w:t>：</w:t>
      </w:r>
      <w:proofErr w:type="gramStart"/>
      <w:r w:rsidR="007F4666" w:rsidRPr="007F4666">
        <w:rPr>
          <w:rFonts w:ascii="Arial" w:hAnsi="Arial" w:cs="Arial" w:hint="eastAsia"/>
          <w:color w:val="000000"/>
          <w:sz w:val="21"/>
          <w:szCs w:val="21"/>
        </w:rPr>
        <w:t>链家网</w:t>
      </w:r>
      <w:proofErr w:type="gramEnd"/>
      <w:r w:rsidR="007F4666" w:rsidRPr="007F4666">
        <w:rPr>
          <w:rFonts w:ascii="Arial" w:hAnsi="Arial" w:cs="Arial"/>
          <w:color w:val="000000"/>
          <w:sz w:val="21"/>
          <w:szCs w:val="21"/>
        </w:rPr>
        <w:t>网站</w:t>
      </w:r>
      <w:r w:rsidR="007F4666" w:rsidRPr="007F4666">
        <w:rPr>
          <w:rFonts w:ascii="Arial" w:hAnsi="Arial" w:cs="Arial" w:hint="eastAsia"/>
          <w:color w:val="000000"/>
          <w:sz w:val="21"/>
          <w:szCs w:val="21"/>
        </w:rPr>
        <w:t>、对</w:t>
      </w:r>
      <w:proofErr w:type="gramStart"/>
      <w:r w:rsidR="007F4666" w:rsidRPr="007F4666">
        <w:rPr>
          <w:rFonts w:ascii="Arial" w:hAnsi="Arial" w:cs="Arial" w:hint="eastAsia"/>
          <w:color w:val="000000"/>
          <w:sz w:val="21"/>
          <w:szCs w:val="21"/>
        </w:rPr>
        <w:t>链家网交易</w:t>
      </w:r>
      <w:proofErr w:type="gramEnd"/>
      <w:r w:rsidR="007F4666" w:rsidRPr="007F4666">
        <w:rPr>
          <w:rFonts w:ascii="Arial" w:hAnsi="Arial" w:cs="Arial" w:hint="eastAsia"/>
          <w:color w:val="000000"/>
          <w:sz w:val="21"/>
          <w:szCs w:val="21"/>
        </w:rPr>
        <w:t>平台的咨询以及实地勘察</w:t>
      </w:r>
      <w:r w:rsidR="007F4666" w:rsidRPr="007F4666">
        <w:rPr>
          <w:rFonts w:ascii="Arial" w:hAnsi="Arial" w:cs="Arial"/>
          <w:color w:val="000000"/>
          <w:sz w:val="21"/>
          <w:szCs w:val="21"/>
        </w:rPr>
        <w:t>）</w:t>
      </w:r>
    </w:p>
    <w:p w14:paraId="31641487" w14:textId="60263E9D" w:rsidR="00392517" w:rsidRDefault="0034450B" w:rsidP="00324605">
      <w:pPr>
        <w:pStyle w:val="10"/>
        <w:autoSpaceDE w:val="0"/>
        <w:autoSpaceDN w:val="0"/>
        <w:snapToGrid w:val="0"/>
        <w:spacing w:line="480" w:lineRule="auto"/>
        <w:jc w:val="both"/>
        <w:textAlignment w:val="bottom"/>
        <w:rPr>
          <w:rFonts w:ascii="Arial" w:hAnsi="Arial" w:cs="Arial"/>
          <w:color w:val="000000"/>
          <w:sz w:val="21"/>
          <w:szCs w:val="21"/>
        </w:rPr>
      </w:pPr>
      <w:r w:rsidRPr="00BE7B0F">
        <w:rPr>
          <w:rFonts w:ascii="Arial" w:hAnsi="Arial" w:cs="Arial"/>
          <w:noProof/>
          <w:color w:val="000000"/>
          <w:sz w:val="21"/>
          <w:szCs w:val="21"/>
        </w:rPr>
        <w:lastRenderedPageBreak/>
        <w:drawing>
          <wp:inline distT="0" distB="0" distL="0" distR="0" wp14:anchorId="08C38712" wp14:editId="03EC912C">
            <wp:extent cx="5904865" cy="5676900"/>
            <wp:effectExtent l="0" t="0" r="635" b="0"/>
            <wp:docPr id="1534399780" name="图片 153439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欣苑三里-20230318-1.JPG"/>
                    <pic:cNvPicPr/>
                  </pic:nvPicPr>
                  <pic:blipFill>
                    <a:blip r:embed="rId49">
                      <a:extLst>
                        <a:ext uri="{28A0092B-C50C-407E-A947-70E740481C1C}">
                          <a14:useLocalDpi xmlns:a14="http://schemas.microsoft.com/office/drawing/2010/main" val="0"/>
                        </a:ext>
                      </a:extLst>
                    </a:blip>
                    <a:stretch>
                      <a:fillRect/>
                    </a:stretch>
                  </pic:blipFill>
                  <pic:spPr>
                    <a:xfrm>
                      <a:off x="0" y="0"/>
                      <a:ext cx="5904865" cy="5676900"/>
                    </a:xfrm>
                    <a:prstGeom prst="rect">
                      <a:avLst/>
                    </a:prstGeom>
                  </pic:spPr>
                </pic:pic>
              </a:graphicData>
            </a:graphic>
          </wp:inline>
        </w:drawing>
      </w:r>
    </w:p>
    <w:p w14:paraId="5E93B157" w14:textId="14FC7560" w:rsidR="00AE5F90" w:rsidRPr="004B7EED"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根据评估专业人员实地查勘，</w:t>
      </w:r>
      <w:r>
        <w:rPr>
          <w:rFonts w:ascii="Arial" w:hAnsi="Arial" w:cs="Arial" w:hint="eastAsia"/>
          <w:color w:val="000000"/>
          <w:sz w:val="21"/>
          <w:szCs w:val="21"/>
        </w:rPr>
        <w:t>各案例</w:t>
      </w:r>
      <w:r w:rsidRPr="004B7EED">
        <w:rPr>
          <w:rFonts w:ascii="Arial" w:hAnsi="Arial" w:cs="Arial" w:hint="eastAsia"/>
          <w:color w:val="000000"/>
          <w:sz w:val="21"/>
          <w:szCs w:val="21"/>
        </w:rPr>
        <w:t>外部地面、墙面平整，涂料完好，设备完好，维护情况良好，观察成新度为</w:t>
      </w:r>
      <w:r w:rsidRPr="00D21064">
        <w:rPr>
          <w:rFonts w:ascii="Arial" w:hAnsi="Arial" w:cs="Arial" w:hint="eastAsia"/>
          <w:color w:val="000000"/>
          <w:sz w:val="21"/>
          <w:szCs w:val="21"/>
        </w:rPr>
        <w:t>85</w:t>
      </w:r>
      <w:r w:rsidRPr="004B7EED">
        <w:rPr>
          <w:rFonts w:ascii="Arial" w:hAnsi="Arial" w:cs="Arial"/>
          <w:color w:val="000000"/>
          <w:sz w:val="21"/>
          <w:szCs w:val="21"/>
        </w:rPr>
        <w:t>%</w:t>
      </w:r>
      <w:r w:rsidRPr="004B7EED">
        <w:rPr>
          <w:rFonts w:ascii="Arial" w:hAnsi="Arial" w:cs="Arial" w:hint="eastAsia"/>
          <w:color w:val="000000"/>
          <w:sz w:val="21"/>
          <w:szCs w:val="21"/>
        </w:rPr>
        <w:t>；</w:t>
      </w:r>
      <w:r>
        <w:rPr>
          <w:rFonts w:ascii="Arial" w:hAnsi="Arial" w:cs="Arial" w:hint="eastAsia"/>
          <w:color w:val="000000"/>
          <w:sz w:val="21"/>
          <w:szCs w:val="21"/>
        </w:rPr>
        <w:t>各案例均</w:t>
      </w:r>
      <w:r w:rsidRPr="004B7EED">
        <w:rPr>
          <w:rFonts w:ascii="Arial" w:hAnsi="Arial" w:cs="Arial" w:hint="eastAsia"/>
          <w:color w:val="000000"/>
          <w:sz w:val="21"/>
          <w:szCs w:val="21"/>
        </w:rPr>
        <w:t>为砖混结构</w:t>
      </w:r>
      <w:r>
        <w:rPr>
          <w:rFonts w:ascii="Arial" w:hAnsi="Arial" w:cs="Arial" w:hint="eastAsia"/>
          <w:color w:val="000000"/>
          <w:sz w:val="21"/>
          <w:szCs w:val="21"/>
        </w:rPr>
        <w:t>、</w:t>
      </w:r>
      <w:r w:rsidRPr="004B7EED">
        <w:rPr>
          <w:rFonts w:ascii="Arial" w:hAnsi="Arial" w:cs="Arial" w:hint="eastAsia"/>
          <w:color w:val="000000"/>
          <w:sz w:val="21"/>
          <w:szCs w:val="21"/>
        </w:rPr>
        <w:t>房屋建成年代</w:t>
      </w:r>
      <w:r>
        <w:rPr>
          <w:rFonts w:ascii="Arial" w:hAnsi="Arial" w:cs="Arial" w:hint="eastAsia"/>
          <w:color w:val="000000"/>
          <w:sz w:val="21"/>
          <w:szCs w:val="21"/>
        </w:rPr>
        <w:t>均</w:t>
      </w:r>
      <w:r w:rsidRPr="004B7EED">
        <w:rPr>
          <w:rFonts w:ascii="Arial" w:hAnsi="Arial" w:cs="Arial" w:hint="eastAsia"/>
          <w:color w:val="000000"/>
          <w:sz w:val="21"/>
          <w:szCs w:val="21"/>
        </w:rPr>
        <w:t>为</w:t>
      </w:r>
      <w:r w:rsidRPr="00D21064">
        <w:rPr>
          <w:rFonts w:ascii="Arial" w:hAnsi="Arial" w:cs="Arial" w:hint="eastAsia"/>
          <w:color w:val="000000"/>
          <w:sz w:val="21"/>
          <w:szCs w:val="21"/>
        </w:rPr>
        <w:t>1</w:t>
      </w:r>
      <w:r w:rsidRPr="00D21064">
        <w:rPr>
          <w:rFonts w:ascii="Arial" w:hAnsi="Arial" w:cs="Arial"/>
          <w:color w:val="000000"/>
          <w:sz w:val="21"/>
          <w:szCs w:val="21"/>
        </w:rPr>
        <w:t>997</w:t>
      </w:r>
      <w:r w:rsidRPr="004B7EED">
        <w:rPr>
          <w:rFonts w:ascii="Arial" w:hAnsi="Arial" w:cs="Arial"/>
          <w:color w:val="000000"/>
          <w:sz w:val="21"/>
          <w:szCs w:val="21"/>
        </w:rPr>
        <w:t>年</w:t>
      </w:r>
      <w:r w:rsidRPr="004B7EED">
        <w:rPr>
          <w:rFonts w:ascii="Arial" w:hAnsi="Arial" w:cs="Arial" w:hint="eastAsia"/>
          <w:color w:val="000000"/>
          <w:sz w:val="21"/>
          <w:szCs w:val="21"/>
        </w:rPr>
        <w:t>，采用直线折旧法计算直线成新度：</w:t>
      </w:r>
    </w:p>
    <w:p w14:paraId="63074BCB" w14:textId="777777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直线成新度</w:t>
      </w:r>
    </w:p>
    <w:p w14:paraId="29F387E2" w14:textId="777777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－残值率）×已经使用年限÷经济耐用年限</w:t>
      </w:r>
    </w:p>
    <w:p w14:paraId="7EB0BA78" w14:textId="777777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color w:val="000000"/>
          <w:sz w:val="21"/>
          <w:szCs w:val="21"/>
        </w:rPr>
        <w:t>2</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2023</w:t>
      </w:r>
      <w:r w:rsidRPr="004B7EED">
        <w:rPr>
          <w:rFonts w:ascii="Arial" w:hAnsi="Arial" w:cs="Arial" w:hint="eastAsia"/>
          <w:color w:val="000000"/>
          <w:sz w:val="21"/>
          <w:szCs w:val="21"/>
        </w:rPr>
        <w:t>－</w:t>
      </w:r>
      <w:r w:rsidRPr="00D21064">
        <w:rPr>
          <w:rFonts w:ascii="Arial" w:hAnsi="Arial" w:cs="Arial"/>
          <w:color w:val="000000"/>
          <w:sz w:val="21"/>
          <w:szCs w:val="21"/>
        </w:rPr>
        <w:t>1997</w:t>
      </w:r>
      <w:r w:rsidRPr="004B7EED">
        <w:rPr>
          <w:rFonts w:ascii="Arial" w:hAnsi="Arial" w:cs="Arial" w:hint="eastAsia"/>
          <w:color w:val="000000"/>
          <w:sz w:val="21"/>
          <w:szCs w:val="21"/>
        </w:rPr>
        <w:t>）÷</w:t>
      </w:r>
      <w:r w:rsidRPr="00D21064">
        <w:rPr>
          <w:rFonts w:ascii="Arial" w:hAnsi="Arial" w:cs="Arial"/>
          <w:color w:val="000000"/>
          <w:sz w:val="21"/>
          <w:szCs w:val="21"/>
        </w:rPr>
        <w:t>5</w:t>
      </w:r>
      <w:r w:rsidRPr="00D21064">
        <w:rPr>
          <w:rFonts w:ascii="Arial" w:hAnsi="Arial" w:cs="Arial" w:hint="eastAsia"/>
          <w:color w:val="000000"/>
          <w:sz w:val="21"/>
          <w:szCs w:val="21"/>
        </w:rPr>
        <w:t>0</w:t>
      </w:r>
    </w:p>
    <w:p w14:paraId="5CEE97D6" w14:textId="77777777" w:rsidR="00AE5F90" w:rsidRPr="004B7EED"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color w:val="000000"/>
          <w:sz w:val="21"/>
          <w:szCs w:val="21"/>
        </w:rPr>
        <w:t>49</w:t>
      </w:r>
      <w:r w:rsidRPr="004B7EED">
        <w:rPr>
          <w:rFonts w:ascii="Arial" w:hAnsi="Arial" w:cs="Arial"/>
          <w:color w:val="000000"/>
          <w:sz w:val="21"/>
          <w:szCs w:val="21"/>
        </w:rPr>
        <w:t>.</w:t>
      </w:r>
      <w:r w:rsidRPr="00D21064">
        <w:rPr>
          <w:rFonts w:ascii="Arial" w:hAnsi="Arial" w:cs="Arial"/>
          <w:color w:val="000000"/>
          <w:sz w:val="21"/>
          <w:szCs w:val="21"/>
        </w:rPr>
        <w:t>0</w:t>
      </w:r>
      <w:r w:rsidRPr="004B7EED">
        <w:rPr>
          <w:rFonts w:ascii="Arial" w:hAnsi="Arial" w:cs="Arial" w:hint="eastAsia"/>
          <w:color w:val="000000"/>
          <w:sz w:val="21"/>
          <w:szCs w:val="21"/>
        </w:rPr>
        <w:t>%</w:t>
      </w:r>
    </w:p>
    <w:p w14:paraId="4843CB87" w14:textId="33156A8E" w:rsidR="00AE5F90" w:rsidRPr="004B7EED"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rPr>
        <w:t>考虑到</w:t>
      </w:r>
      <w:r>
        <w:rPr>
          <w:rFonts w:ascii="Arial" w:hAnsi="Arial" w:cs="Arial" w:hint="eastAsia"/>
          <w:color w:val="000000"/>
          <w:sz w:val="21"/>
          <w:szCs w:val="21"/>
        </w:rPr>
        <w:t>各案例</w:t>
      </w:r>
      <w:r w:rsidRPr="004B7EED">
        <w:rPr>
          <w:rFonts w:ascii="Arial" w:hAnsi="Arial" w:cs="Arial" w:hint="eastAsia"/>
          <w:color w:val="000000"/>
          <w:sz w:val="21"/>
        </w:rPr>
        <w:t>通过</w:t>
      </w:r>
      <w:proofErr w:type="gramStart"/>
      <w:r w:rsidRPr="004B7EED">
        <w:rPr>
          <w:rFonts w:ascii="Arial" w:hAnsi="Arial" w:cs="Arial" w:hint="eastAsia"/>
          <w:color w:val="000000"/>
          <w:sz w:val="21"/>
        </w:rPr>
        <w:t>正常维护保养正</w:t>
      </w:r>
      <w:proofErr w:type="gramEnd"/>
      <w:r w:rsidRPr="004B7EED">
        <w:rPr>
          <w:rFonts w:ascii="Arial" w:hAnsi="Arial" w:cs="Arial" w:hint="eastAsia"/>
          <w:color w:val="000000"/>
          <w:sz w:val="21"/>
        </w:rPr>
        <w:t>处于正常使用状态，本次评估</w:t>
      </w:r>
      <w:r w:rsidRPr="004B7EED">
        <w:rPr>
          <w:rFonts w:ascii="Arial" w:hAnsi="Arial" w:cs="Arial"/>
          <w:color w:val="000000"/>
          <w:sz w:val="21"/>
          <w:szCs w:val="21"/>
        </w:rPr>
        <w:t>采用加权平均法求取</w:t>
      </w:r>
      <w:r>
        <w:rPr>
          <w:rFonts w:ascii="Arial" w:hAnsi="Arial" w:cs="Arial" w:hint="eastAsia"/>
          <w:color w:val="000000"/>
          <w:sz w:val="21"/>
          <w:szCs w:val="21"/>
        </w:rPr>
        <w:t>各案例</w:t>
      </w:r>
      <w:r w:rsidRPr="004B7EED">
        <w:rPr>
          <w:rFonts w:ascii="Arial" w:hAnsi="Arial" w:cs="Arial" w:hint="eastAsia"/>
          <w:color w:val="000000"/>
          <w:sz w:val="21"/>
          <w:szCs w:val="21"/>
        </w:rPr>
        <w:t>综合成新度，</w:t>
      </w:r>
      <w:r w:rsidRPr="004B7EED">
        <w:rPr>
          <w:rFonts w:ascii="Arial" w:hAnsi="Arial" w:cs="Arial" w:hint="eastAsia"/>
          <w:color w:val="000000"/>
          <w:sz w:val="21"/>
        </w:rPr>
        <w:t>其中，</w:t>
      </w:r>
      <w:r w:rsidRPr="004B7EED">
        <w:rPr>
          <w:rFonts w:ascii="Arial" w:hAnsi="Arial" w:cs="Arial" w:hint="eastAsia"/>
          <w:color w:val="000000"/>
          <w:sz w:val="21"/>
          <w:szCs w:val="21"/>
        </w:rPr>
        <w:t>观察成</w:t>
      </w:r>
      <w:proofErr w:type="gramStart"/>
      <w:r w:rsidRPr="004B7EED">
        <w:rPr>
          <w:rFonts w:ascii="Arial" w:hAnsi="Arial" w:cs="Arial" w:hint="eastAsia"/>
          <w:color w:val="000000"/>
          <w:sz w:val="21"/>
          <w:szCs w:val="21"/>
        </w:rPr>
        <w:t>新度取</w:t>
      </w:r>
      <w:proofErr w:type="gramEnd"/>
      <w:r w:rsidRPr="00D21064">
        <w:rPr>
          <w:rFonts w:ascii="Arial" w:hAnsi="Arial" w:cs="Arial"/>
          <w:color w:val="000000"/>
          <w:sz w:val="21"/>
          <w:szCs w:val="21"/>
        </w:rPr>
        <w:t>8</w:t>
      </w:r>
      <w:r w:rsidRPr="00D21064">
        <w:rPr>
          <w:rFonts w:ascii="Arial" w:hAnsi="Arial" w:cs="Arial" w:hint="eastAsia"/>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，直线成新度</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，则有：</w:t>
      </w:r>
    </w:p>
    <w:p w14:paraId="6BE3CB43" w14:textId="77777777" w:rsidR="00AE5F90" w:rsidRPr="007F4666"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lastRenderedPageBreak/>
        <w:t>综合成新度＝</w:t>
      </w:r>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8</w:t>
      </w:r>
      <w:r w:rsidRPr="00D21064">
        <w:rPr>
          <w:rFonts w:ascii="Arial" w:hAnsi="Arial" w:cs="Arial" w:hint="eastAsia"/>
          <w:color w:val="000000"/>
          <w:sz w:val="21"/>
          <w:szCs w:val="21"/>
        </w:rPr>
        <w:t>5</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49</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77</w:t>
      </w:r>
      <w:r>
        <w:rPr>
          <w:rFonts w:ascii="Arial" w:hAnsi="Arial" w:cs="Arial"/>
          <w:color w:val="000000"/>
          <w:sz w:val="21"/>
          <w:szCs w:val="21"/>
        </w:rPr>
        <w:t>.</w:t>
      </w:r>
      <w:r w:rsidRPr="00D21064">
        <w:rPr>
          <w:rFonts w:ascii="Arial" w:hAnsi="Arial" w:cs="Arial"/>
          <w:color w:val="000000"/>
          <w:sz w:val="21"/>
          <w:szCs w:val="21"/>
        </w:rPr>
        <w:t>8</w:t>
      </w:r>
      <w:r w:rsidRPr="007C28EE">
        <w:rPr>
          <w:rFonts w:ascii="Arial" w:hAnsi="Arial" w:cs="Arial"/>
          <w:color w:val="000000"/>
          <w:sz w:val="21"/>
          <w:szCs w:val="21"/>
        </w:rPr>
        <w:t>%</w:t>
      </w:r>
    </w:p>
    <w:p w14:paraId="67743F08" w14:textId="77777777" w:rsidR="005A3B97" w:rsidRPr="00CA14A8" w:rsidRDefault="005A3B97" w:rsidP="005A3B97">
      <w:pPr>
        <w:jc w:val="center"/>
        <w:rPr>
          <w:rFonts w:ascii="Arial" w:eastAsia="方正黑体简体" w:hAnsi="Arial" w:cs="Arial"/>
          <w:bCs/>
          <w:sz w:val="21"/>
          <w:szCs w:val="21"/>
        </w:rPr>
      </w:pPr>
      <w:r w:rsidRPr="00CA14A8">
        <w:rPr>
          <w:rFonts w:ascii="Arial" w:eastAsia="方正黑体简体" w:hAnsi="Arial" w:cs="Arial" w:hint="eastAsia"/>
          <w:bCs/>
          <w:sz w:val="21"/>
          <w:szCs w:val="21"/>
        </w:rPr>
        <w:t>表</w:t>
      </w:r>
      <w:r w:rsidR="004B7EED" w:rsidRPr="00D21064">
        <w:rPr>
          <w:rFonts w:ascii="Arial" w:eastAsia="方正黑体简体" w:hAnsi="Arial" w:cs="Arial"/>
          <w:bCs/>
          <w:sz w:val="21"/>
          <w:szCs w:val="21"/>
        </w:rPr>
        <w:t>4</w:t>
      </w:r>
      <w:r w:rsidRPr="00CA14A8">
        <w:rPr>
          <w:rFonts w:ascii="Arial" w:eastAsia="方正黑体简体" w:hAnsi="Arial" w:cs="Arial" w:hint="eastAsia"/>
          <w:bCs/>
          <w:sz w:val="21"/>
          <w:szCs w:val="21"/>
        </w:rPr>
        <w:t>：因素条件说明表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5A3B97" w:rsidRPr="00927209" w14:paraId="34DA6107" w14:textId="77777777" w:rsidTr="007C28EE">
        <w:trPr>
          <w:cantSplit/>
          <w:trHeight w:val="283"/>
          <w:tblHeader/>
          <w:jc w:val="center"/>
        </w:trPr>
        <w:tc>
          <w:tcPr>
            <w:tcW w:w="1986" w:type="dxa"/>
            <w:gridSpan w:val="2"/>
            <w:tcBorders>
              <w:top w:val="single" w:sz="2" w:space="0" w:color="404040"/>
              <w:left w:val="single" w:sz="2" w:space="0" w:color="404040"/>
              <w:bottom w:val="nil"/>
              <w:right w:val="single" w:sz="2" w:space="0" w:color="404040"/>
            </w:tcBorders>
            <w:noWrap/>
            <w:vAlign w:val="center"/>
            <w:hideMark/>
          </w:tcPr>
          <w:p w14:paraId="71A2F463" w14:textId="77777777" w:rsidR="005A3B97" w:rsidRPr="00927209" w:rsidRDefault="005A3B9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3867C0B" w14:textId="77777777" w:rsidR="005A3B97" w:rsidRPr="00927209" w:rsidRDefault="005A3B97" w:rsidP="007C28EE">
            <w:pPr>
              <w:adjustRightInd w:val="0"/>
              <w:snapToGrid w:val="0"/>
              <w:spacing w:line="0" w:lineRule="atLeast"/>
              <w:jc w:val="both"/>
              <w:rPr>
                <w:rFonts w:ascii="华文细黑" w:eastAsia="华文细黑" w:hAnsi="华文细黑" w:cs="Arial"/>
                <w:kern w:val="2"/>
                <w:sz w:val="18"/>
                <w:szCs w:val="18"/>
              </w:rPr>
            </w:pPr>
            <w:r w:rsidRPr="00927209">
              <w:rPr>
                <w:rFonts w:ascii="华文细黑" w:eastAsia="华文细黑" w:hAnsi="华文细黑" w:cs="Arial" w:hint="eastAsia"/>
                <w:sz w:val="18"/>
                <w:szCs w:val="18"/>
              </w:rPr>
              <w:t>可比实例二</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9517210" w14:textId="77777777" w:rsidR="005A3B97" w:rsidRPr="00927209" w:rsidRDefault="005A3B97" w:rsidP="007C28EE">
            <w:pPr>
              <w:adjustRightInd w:val="0"/>
              <w:snapToGrid w:val="0"/>
              <w:spacing w:line="0" w:lineRule="atLeast"/>
              <w:jc w:val="both"/>
              <w:rPr>
                <w:rFonts w:ascii="华文细黑" w:eastAsia="华文细黑" w:hAnsi="华文细黑" w:cs="Arial"/>
                <w:kern w:val="2"/>
                <w:sz w:val="18"/>
                <w:szCs w:val="18"/>
              </w:rPr>
            </w:pPr>
            <w:r w:rsidRPr="00927209">
              <w:rPr>
                <w:rFonts w:ascii="华文细黑" w:eastAsia="华文细黑" w:hAnsi="华文细黑" w:cs="Arial" w:hint="eastAsia"/>
                <w:sz w:val="18"/>
                <w:szCs w:val="18"/>
              </w:rPr>
              <w:t>案例</w:t>
            </w:r>
            <w:r w:rsidRPr="00D21064">
              <w:rPr>
                <w:rFonts w:ascii="Arial" w:eastAsia="华文细黑" w:hAnsi="Arial" w:cs="Arial"/>
                <w:sz w:val="18"/>
                <w:szCs w:val="18"/>
              </w:rPr>
              <w:t>D</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34918EE7" w14:textId="77777777" w:rsidR="005A3B97" w:rsidRPr="00927209" w:rsidRDefault="005A3B97" w:rsidP="007C28EE">
            <w:pPr>
              <w:adjustRightInd w:val="0"/>
              <w:snapToGrid w:val="0"/>
              <w:spacing w:line="0" w:lineRule="atLeast"/>
              <w:jc w:val="both"/>
              <w:rPr>
                <w:rFonts w:ascii="华文细黑" w:eastAsia="华文细黑" w:hAnsi="华文细黑" w:cs="Arial"/>
                <w:kern w:val="2"/>
                <w:sz w:val="18"/>
                <w:szCs w:val="18"/>
              </w:rPr>
            </w:pPr>
            <w:r w:rsidRPr="00927209">
              <w:rPr>
                <w:rFonts w:ascii="华文细黑" w:eastAsia="华文细黑" w:hAnsi="华文细黑" w:cs="Arial" w:hint="eastAsia"/>
                <w:sz w:val="18"/>
                <w:szCs w:val="18"/>
              </w:rPr>
              <w:t>案例</w:t>
            </w:r>
            <w:r w:rsidRPr="00D21064">
              <w:rPr>
                <w:rFonts w:ascii="Arial" w:eastAsia="华文细黑" w:hAnsi="Arial" w:cs="Arial"/>
                <w:sz w:val="18"/>
                <w:szCs w:val="18"/>
              </w:rPr>
              <w:t>E</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4F240B82" w14:textId="77777777" w:rsidR="005A3B97" w:rsidRPr="00927209" w:rsidRDefault="005A3B97" w:rsidP="007C28EE">
            <w:pPr>
              <w:adjustRightInd w:val="0"/>
              <w:snapToGrid w:val="0"/>
              <w:spacing w:line="0" w:lineRule="atLeast"/>
              <w:jc w:val="both"/>
              <w:rPr>
                <w:rFonts w:ascii="华文细黑" w:eastAsia="华文细黑" w:hAnsi="华文细黑" w:cs="Arial"/>
                <w:kern w:val="2"/>
                <w:sz w:val="18"/>
                <w:szCs w:val="18"/>
              </w:rPr>
            </w:pPr>
            <w:r w:rsidRPr="00927209">
              <w:rPr>
                <w:rFonts w:ascii="华文细黑" w:eastAsia="华文细黑" w:hAnsi="华文细黑" w:cs="Arial" w:hint="eastAsia"/>
                <w:sz w:val="18"/>
                <w:szCs w:val="18"/>
              </w:rPr>
              <w:t>案例</w:t>
            </w:r>
            <w:r w:rsidRPr="00D21064">
              <w:rPr>
                <w:rFonts w:ascii="Arial" w:eastAsia="华文细黑" w:hAnsi="Arial" w:cs="Arial"/>
                <w:sz w:val="18"/>
                <w:szCs w:val="18"/>
              </w:rPr>
              <w:t>F</w:t>
            </w:r>
          </w:p>
        </w:tc>
      </w:tr>
      <w:tr w:rsidR="005A3B97" w:rsidRPr="00927209" w14:paraId="1F4DE8A1" w14:textId="77777777" w:rsidTr="007C28EE">
        <w:trPr>
          <w:cantSplit/>
          <w:trHeight w:val="283"/>
          <w:jc w:val="center"/>
        </w:trPr>
        <w:tc>
          <w:tcPr>
            <w:tcW w:w="1986" w:type="dxa"/>
            <w:gridSpan w:val="2"/>
            <w:tcBorders>
              <w:top w:val="nil"/>
              <w:left w:val="single" w:sz="2" w:space="0" w:color="404040"/>
              <w:bottom w:val="nil"/>
              <w:right w:val="single" w:sz="2" w:space="0" w:color="404040"/>
            </w:tcBorders>
            <w:vAlign w:val="center"/>
            <w:hideMark/>
          </w:tcPr>
          <w:p w14:paraId="38C92B7A" w14:textId="77777777" w:rsidR="005A3B97" w:rsidRPr="00927209" w:rsidRDefault="005A3B97" w:rsidP="007C28EE">
            <w:pPr>
              <w:adjustRightInd w:val="0"/>
              <w:snapToGrid w:val="0"/>
              <w:spacing w:line="0" w:lineRule="atLeas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895AA4F"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sz w:val="18"/>
                <w:szCs w:val="18"/>
              </w:rPr>
              <w:t>建欣苑三里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40B35B03"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sz w:val="18"/>
                <w:szCs w:val="18"/>
              </w:rPr>
              <w:t>建欣苑三里</w:t>
            </w:r>
          </w:p>
        </w:tc>
        <w:tc>
          <w:tcPr>
            <w:tcW w:w="1828" w:type="dxa"/>
            <w:tcBorders>
              <w:top w:val="single" w:sz="2" w:space="0" w:color="404040"/>
              <w:left w:val="single" w:sz="2" w:space="0" w:color="404040"/>
              <w:bottom w:val="single" w:sz="2" w:space="0" w:color="404040"/>
              <w:right w:val="single" w:sz="2" w:space="0" w:color="404040"/>
            </w:tcBorders>
            <w:vAlign w:val="center"/>
          </w:tcPr>
          <w:p w14:paraId="3BB7526A"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sz w:val="18"/>
                <w:szCs w:val="18"/>
              </w:rPr>
              <w:t>建欣苑三里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02E17B90"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sz w:val="18"/>
                <w:szCs w:val="18"/>
              </w:rPr>
              <w:t>建欣苑三里</w:t>
            </w:r>
          </w:p>
        </w:tc>
      </w:tr>
      <w:tr w:rsidR="005A3B97" w:rsidRPr="00927209" w14:paraId="5676AB0F" w14:textId="77777777" w:rsidTr="007C28EE">
        <w:trPr>
          <w:cantSplit/>
          <w:trHeight w:val="283"/>
          <w:jc w:val="center"/>
        </w:trPr>
        <w:tc>
          <w:tcPr>
            <w:tcW w:w="1986" w:type="dxa"/>
            <w:gridSpan w:val="2"/>
            <w:tcBorders>
              <w:top w:val="nil"/>
              <w:left w:val="single" w:sz="2" w:space="0" w:color="404040"/>
              <w:bottom w:val="single" w:sz="2" w:space="0" w:color="404040"/>
              <w:right w:val="single" w:sz="2" w:space="0" w:color="404040"/>
            </w:tcBorders>
            <w:vAlign w:val="center"/>
            <w:hideMark/>
          </w:tcPr>
          <w:p w14:paraId="0AE22D81" w14:textId="77777777" w:rsidR="005A3B97" w:rsidRPr="00927209" w:rsidRDefault="005A3B97" w:rsidP="007C28EE">
            <w:pPr>
              <w:adjustRightInd w:val="0"/>
              <w:snapToGrid w:val="0"/>
              <w:spacing w:line="0" w:lineRule="atLeas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21F85D25"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501A1F85"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hint="eastAsia"/>
                <w:sz w:val="18"/>
                <w:szCs w:val="18"/>
              </w:rPr>
              <w:t>丰台区大红门春泽路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15380B4F"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22168EF2" w14:textId="77777777" w:rsidR="005A3B97" w:rsidRPr="00927209" w:rsidRDefault="005A3B97" w:rsidP="007C28EE">
            <w:pPr>
              <w:widowControl w:val="0"/>
              <w:adjustRightInd w:val="0"/>
              <w:snapToGrid w:val="0"/>
              <w:spacing w:line="0" w:lineRule="atLeast"/>
              <w:jc w:val="both"/>
              <w:rPr>
                <w:rFonts w:ascii="华文细黑" w:eastAsia="华文细黑" w:hAnsi="华文细黑" w:cs="Times New Roman"/>
                <w:kern w:val="2"/>
                <w:sz w:val="18"/>
                <w:szCs w:val="18"/>
              </w:rPr>
            </w:pPr>
            <w:r w:rsidRPr="00927209">
              <w:rPr>
                <w:rFonts w:ascii="华文细黑" w:eastAsia="华文细黑" w:hAnsi="华文细黑" w:hint="eastAsia"/>
                <w:sz w:val="18"/>
                <w:szCs w:val="18"/>
              </w:rPr>
              <w:t>丰台区大红门春泽路</w:t>
            </w:r>
          </w:p>
        </w:tc>
      </w:tr>
      <w:tr w:rsidR="00723C80" w:rsidRPr="00927209" w14:paraId="7958340B" w14:textId="77777777" w:rsidTr="00723C80">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tcPr>
          <w:p w14:paraId="218D53CA" w14:textId="77777777" w:rsidR="00723C80" w:rsidRPr="00927209" w:rsidRDefault="00723C80" w:rsidP="00723C80">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成交单价</w:t>
            </w:r>
          </w:p>
        </w:tc>
        <w:tc>
          <w:tcPr>
            <w:tcW w:w="1828" w:type="dxa"/>
            <w:tcBorders>
              <w:top w:val="single" w:sz="2" w:space="0" w:color="404040"/>
              <w:left w:val="single" w:sz="2" w:space="0" w:color="404040"/>
              <w:bottom w:val="single" w:sz="2" w:space="0" w:color="404040"/>
              <w:right w:val="single" w:sz="2" w:space="0" w:color="404040"/>
            </w:tcBorders>
            <w:vAlign w:val="center"/>
          </w:tcPr>
          <w:p w14:paraId="45D43118" w14:textId="77777777" w:rsidR="00723C80" w:rsidRPr="00927209" w:rsidRDefault="00723C80" w:rsidP="00723C80">
            <w:pPr>
              <w:widowControl w:val="0"/>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86C2ED8" w14:textId="77777777" w:rsidR="00723C80" w:rsidRPr="00927209" w:rsidRDefault="00927209" w:rsidP="00723C80">
            <w:pPr>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r w:rsidR="00723C80" w:rsidRPr="00927209">
              <w:rPr>
                <w:rFonts w:ascii="华文细黑" w:eastAsia="华文细黑" w:hAnsi="华文细黑" w:cs="Arial" w:hint="eastAsia"/>
                <w:color w:val="000000"/>
                <w:sz w:val="18"/>
                <w:szCs w:val="18"/>
              </w:rPr>
              <w:t>元</w:t>
            </w:r>
            <w:r w:rsidR="00723C80" w:rsidRPr="00927209">
              <w:rPr>
                <w:rFonts w:ascii="华文细黑" w:eastAsia="华文细黑" w:hAnsi="华文细黑" w:cs="Arial"/>
                <w:color w:val="000000"/>
                <w:sz w:val="18"/>
                <w:szCs w:val="18"/>
              </w:rPr>
              <w:t>/</w:t>
            </w:r>
            <w:r w:rsidR="00723C80" w:rsidRPr="00927209">
              <w:rPr>
                <w:rFonts w:ascii="华文细黑" w:eastAsia="华文细黑" w:hAnsi="华文细黑" w:cs="Arial" w:hint="eastAsia"/>
                <w:color w:val="000000"/>
                <w:sz w:val="18"/>
                <w:szCs w:val="18"/>
              </w:rPr>
              <w:t>平方米</w:t>
            </w:r>
          </w:p>
        </w:tc>
        <w:tc>
          <w:tcPr>
            <w:tcW w:w="1828" w:type="dxa"/>
            <w:tcBorders>
              <w:top w:val="single" w:sz="2" w:space="0" w:color="404040"/>
              <w:left w:val="single" w:sz="2" w:space="0" w:color="404040"/>
              <w:bottom w:val="single" w:sz="2" w:space="0" w:color="404040"/>
              <w:right w:val="single" w:sz="2" w:space="0" w:color="404040"/>
            </w:tcBorders>
            <w:vAlign w:val="center"/>
          </w:tcPr>
          <w:p w14:paraId="694E1F75" w14:textId="77777777" w:rsidR="00723C80" w:rsidRPr="00927209" w:rsidRDefault="00927209" w:rsidP="00723C80">
            <w:pPr>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r w:rsidR="00723C80" w:rsidRPr="00927209">
              <w:rPr>
                <w:rFonts w:ascii="华文细黑" w:eastAsia="华文细黑" w:hAnsi="华文细黑" w:cs="Arial" w:hint="eastAsia"/>
                <w:color w:val="000000"/>
                <w:sz w:val="18"/>
                <w:szCs w:val="18"/>
              </w:rPr>
              <w:t>元</w:t>
            </w:r>
            <w:r w:rsidR="00723C80" w:rsidRPr="00927209">
              <w:rPr>
                <w:rFonts w:ascii="华文细黑" w:eastAsia="华文细黑" w:hAnsi="华文细黑" w:cs="Arial"/>
                <w:color w:val="000000"/>
                <w:sz w:val="18"/>
                <w:szCs w:val="18"/>
              </w:rPr>
              <w:t>/</w:t>
            </w:r>
            <w:r w:rsidR="00723C80" w:rsidRPr="00927209">
              <w:rPr>
                <w:rFonts w:ascii="华文细黑" w:eastAsia="华文细黑" w:hAnsi="华文细黑" w:cs="Arial" w:hint="eastAsia"/>
                <w:color w:val="000000"/>
                <w:sz w:val="18"/>
                <w:szCs w:val="18"/>
              </w:rPr>
              <w:t>平方米</w:t>
            </w:r>
          </w:p>
        </w:tc>
        <w:tc>
          <w:tcPr>
            <w:tcW w:w="1829" w:type="dxa"/>
            <w:tcBorders>
              <w:top w:val="single" w:sz="2" w:space="0" w:color="404040"/>
              <w:left w:val="single" w:sz="2" w:space="0" w:color="404040"/>
              <w:bottom w:val="single" w:sz="2" w:space="0" w:color="404040"/>
              <w:right w:val="single" w:sz="2" w:space="0" w:color="404040"/>
            </w:tcBorders>
            <w:vAlign w:val="center"/>
          </w:tcPr>
          <w:p w14:paraId="7519C99B" w14:textId="263F0D18" w:rsidR="00723C80" w:rsidRPr="00927209" w:rsidRDefault="00927209" w:rsidP="00723C80">
            <w:pPr>
              <w:adjustRightInd w:val="0"/>
              <w:snapToGrid w:val="0"/>
              <w:spacing w:line="0" w:lineRule="atLeas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52</w:t>
            </w:r>
            <w:r w:rsidR="00D254E7">
              <w:rPr>
                <w:rFonts w:ascii="Arial" w:eastAsia="华文细黑" w:hAnsi="Arial" w:cs="Arial"/>
                <w:color w:val="000000"/>
                <w:sz w:val="18"/>
                <w:szCs w:val="18"/>
              </w:rPr>
              <w:t>794</w:t>
            </w:r>
            <w:r w:rsidR="00723C80" w:rsidRPr="00927209">
              <w:rPr>
                <w:rFonts w:ascii="华文细黑" w:eastAsia="华文细黑" w:hAnsi="华文细黑" w:cs="Arial" w:hint="eastAsia"/>
                <w:color w:val="000000"/>
                <w:sz w:val="18"/>
                <w:szCs w:val="18"/>
              </w:rPr>
              <w:t>元</w:t>
            </w:r>
            <w:r w:rsidR="00723C80" w:rsidRPr="00927209">
              <w:rPr>
                <w:rFonts w:ascii="华文细黑" w:eastAsia="华文细黑" w:hAnsi="华文细黑" w:cs="Arial"/>
                <w:color w:val="000000"/>
                <w:sz w:val="18"/>
                <w:szCs w:val="18"/>
              </w:rPr>
              <w:t>/</w:t>
            </w:r>
            <w:r w:rsidR="00723C80" w:rsidRPr="00927209">
              <w:rPr>
                <w:rFonts w:ascii="华文细黑" w:eastAsia="华文细黑" w:hAnsi="华文细黑" w:cs="Arial" w:hint="eastAsia"/>
                <w:color w:val="000000"/>
                <w:sz w:val="18"/>
                <w:szCs w:val="18"/>
              </w:rPr>
              <w:t>平方米</w:t>
            </w:r>
          </w:p>
        </w:tc>
      </w:tr>
      <w:tr w:rsidR="005A3B97" w:rsidRPr="00927209" w14:paraId="1354ABC7" w14:textId="77777777" w:rsidTr="007C28EE">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47D18A0C" w14:textId="77777777" w:rsidR="005A3B97" w:rsidRPr="00927209" w:rsidRDefault="005A3B9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4CA9D888" w14:textId="77777777" w:rsidR="005A3B97" w:rsidRPr="00927209" w:rsidRDefault="00C65831" w:rsidP="00251EF6">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hint="eastAsia"/>
                <w:sz w:val="18"/>
                <w:szCs w:val="18"/>
              </w:rPr>
              <w:t>2023</w:t>
            </w:r>
            <w:r w:rsidRPr="00927209">
              <w:rPr>
                <w:rFonts w:ascii="华文细黑" w:eastAsia="华文细黑" w:hAnsi="华文细黑" w:hint="eastAsia"/>
                <w:sz w:val="18"/>
                <w:szCs w:val="18"/>
              </w:rPr>
              <w:t>年</w:t>
            </w:r>
            <w:r w:rsidRPr="00D21064">
              <w:rPr>
                <w:rFonts w:ascii="Arial" w:eastAsia="华文细黑" w:hAnsi="Arial" w:hint="eastAsia"/>
                <w:sz w:val="18"/>
                <w:szCs w:val="18"/>
              </w:rPr>
              <w:t>10</w:t>
            </w:r>
            <w:r w:rsidRPr="00927209">
              <w:rPr>
                <w:rFonts w:ascii="华文细黑" w:eastAsia="华文细黑" w:hAnsi="华文细黑"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sidRPr="00927209">
              <w:rPr>
                <w:rFonts w:ascii="华文细黑" w:eastAsia="华文细黑" w:hAnsi="华文细黑"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2AE4C202" w14:textId="77777777" w:rsidR="005A3B97" w:rsidRPr="00927209" w:rsidRDefault="00927209" w:rsidP="007C28EE">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cs="Arial"/>
                <w:color w:val="000000"/>
                <w:sz w:val="18"/>
                <w:szCs w:val="18"/>
              </w:rPr>
              <w:t>2023</w:t>
            </w:r>
            <w:r w:rsidRPr="00927209">
              <w:rPr>
                <w:rFonts w:ascii="华文细黑" w:eastAsia="华文细黑" w:hAnsi="华文细黑" w:cs="Arial"/>
                <w:color w:val="000000"/>
                <w:sz w:val="18"/>
                <w:szCs w:val="18"/>
              </w:rPr>
              <w:t>年</w:t>
            </w:r>
            <w:r w:rsidRPr="00D21064">
              <w:rPr>
                <w:rFonts w:ascii="Arial" w:eastAsia="华文细黑" w:hAnsi="Arial" w:cs="Arial"/>
                <w:color w:val="000000"/>
                <w:sz w:val="18"/>
                <w:szCs w:val="18"/>
              </w:rPr>
              <w:t>6</w:t>
            </w:r>
            <w:r w:rsidRPr="00927209">
              <w:rPr>
                <w:rFonts w:ascii="华文细黑" w:eastAsia="华文细黑" w:hAnsi="华文细黑" w:cs="Arial"/>
                <w:color w:val="000000"/>
                <w:sz w:val="18"/>
                <w:szCs w:val="18"/>
              </w:rPr>
              <w:t>月</w:t>
            </w:r>
            <w:r w:rsidRPr="00D21064">
              <w:rPr>
                <w:rFonts w:ascii="Arial" w:eastAsia="华文细黑" w:hAnsi="Arial" w:cs="Arial"/>
                <w:color w:val="000000"/>
                <w:sz w:val="18"/>
                <w:szCs w:val="18"/>
              </w:rPr>
              <w:t>19</w:t>
            </w:r>
            <w:r w:rsidRPr="00927209">
              <w:rPr>
                <w:rFonts w:ascii="华文细黑" w:eastAsia="华文细黑" w:hAnsi="华文细黑" w:cs="Arial"/>
                <w:color w:val="000000"/>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24F39015" w14:textId="77777777" w:rsidR="005A3B97" w:rsidRPr="00927209" w:rsidRDefault="00927209" w:rsidP="007C28EE">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cs="Arial" w:hint="eastAsia"/>
                <w:color w:val="000000"/>
                <w:sz w:val="18"/>
                <w:szCs w:val="18"/>
              </w:rPr>
              <w:t>2023</w:t>
            </w:r>
            <w:r w:rsidRPr="00927209">
              <w:rPr>
                <w:rFonts w:ascii="华文细黑" w:eastAsia="华文细黑" w:hAnsi="华文细黑" w:cs="Arial" w:hint="eastAsia"/>
                <w:color w:val="000000"/>
                <w:sz w:val="18"/>
                <w:szCs w:val="18"/>
              </w:rPr>
              <w:t>年</w:t>
            </w:r>
            <w:r w:rsidRPr="00D21064">
              <w:rPr>
                <w:rFonts w:ascii="Arial" w:eastAsia="华文细黑" w:hAnsi="Arial" w:cs="Arial" w:hint="eastAsia"/>
                <w:color w:val="000000"/>
                <w:sz w:val="18"/>
                <w:szCs w:val="18"/>
              </w:rPr>
              <w:t>2</w:t>
            </w:r>
            <w:r w:rsidRPr="00927209">
              <w:rPr>
                <w:rFonts w:ascii="华文细黑" w:eastAsia="华文细黑" w:hAnsi="华文细黑" w:cs="Arial" w:hint="eastAsia"/>
                <w:color w:val="000000"/>
                <w:sz w:val="18"/>
                <w:szCs w:val="18"/>
              </w:rPr>
              <w:t>月</w:t>
            </w:r>
            <w:r w:rsidRPr="00D21064">
              <w:rPr>
                <w:rFonts w:ascii="Arial" w:eastAsia="华文细黑" w:hAnsi="Arial" w:cs="Arial" w:hint="eastAsia"/>
                <w:color w:val="000000"/>
                <w:sz w:val="18"/>
                <w:szCs w:val="18"/>
              </w:rPr>
              <w:t>18</w:t>
            </w:r>
            <w:r w:rsidRPr="00927209">
              <w:rPr>
                <w:rFonts w:ascii="华文细黑" w:eastAsia="华文细黑" w:hAnsi="华文细黑" w:cs="Arial" w:hint="eastAsia"/>
                <w:color w:val="000000"/>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2EEB48CD" w14:textId="072DB68C" w:rsidR="005A3B97" w:rsidRPr="00927209" w:rsidRDefault="00927209" w:rsidP="007C28EE">
            <w:pPr>
              <w:widowControl w:val="0"/>
              <w:adjustRightInd w:val="0"/>
              <w:snapToGrid w:val="0"/>
              <w:spacing w:line="0" w:lineRule="atLeast"/>
              <w:jc w:val="both"/>
              <w:rPr>
                <w:rFonts w:ascii="华文细黑" w:eastAsia="华文细黑" w:hAnsi="华文细黑"/>
                <w:sz w:val="18"/>
                <w:szCs w:val="18"/>
              </w:rPr>
            </w:pPr>
            <w:r w:rsidRPr="00D21064">
              <w:rPr>
                <w:rFonts w:ascii="Arial" w:eastAsia="华文细黑" w:hAnsi="Arial" w:cs="Arial" w:hint="eastAsia"/>
                <w:color w:val="000000"/>
                <w:sz w:val="18"/>
                <w:szCs w:val="18"/>
              </w:rPr>
              <w:t>202</w:t>
            </w:r>
            <w:r w:rsidR="00D254E7">
              <w:rPr>
                <w:rFonts w:ascii="Arial" w:eastAsia="华文细黑" w:hAnsi="Arial" w:cs="Arial"/>
                <w:color w:val="000000"/>
                <w:sz w:val="18"/>
                <w:szCs w:val="18"/>
              </w:rPr>
              <w:t>3</w:t>
            </w:r>
            <w:r w:rsidRPr="00927209">
              <w:rPr>
                <w:rFonts w:ascii="华文细黑" w:eastAsia="华文细黑" w:hAnsi="华文细黑" w:cs="Arial" w:hint="eastAsia"/>
                <w:color w:val="000000"/>
                <w:sz w:val="18"/>
                <w:szCs w:val="18"/>
              </w:rPr>
              <w:t>年</w:t>
            </w:r>
            <w:r w:rsidR="00D254E7">
              <w:rPr>
                <w:rFonts w:ascii="Arial" w:eastAsia="华文细黑" w:hAnsi="Arial" w:cs="Arial"/>
                <w:color w:val="000000"/>
                <w:sz w:val="18"/>
                <w:szCs w:val="18"/>
              </w:rPr>
              <w:t>3</w:t>
            </w:r>
            <w:r w:rsidRPr="00927209">
              <w:rPr>
                <w:rFonts w:ascii="华文细黑" w:eastAsia="华文细黑" w:hAnsi="华文细黑" w:cs="Arial" w:hint="eastAsia"/>
                <w:color w:val="000000"/>
                <w:sz w:val="18"/>
                <w:szCs w:val="18"/>
              </w:rPr>
              <w:t>月</w:t>
            </w:r>
            <w:r w:rsidR="00D254E7">
              <w:rPr>
                <w:rFonts w:ascii="Arial" w:eastAsia="华文细黑" w:hAnsi="Arial" w:cs="Arial"/>
                <w:color w:val="000000"/>
                <w:sz w:val="18"/>
                <w:szCs w:val="18"/>
              </w:rPr>
              <w:t>18</w:t>
            </w:r>
            <w:r w:rsidRPr="00927209">
              <w:rPr>
                <w:rFonts w:ascii="华文细黑" w:eastAsia="华文细黑" w:hAnsi="华文细黑" w:cs="Arial" w:hint="eastAsia"/>
                <w:color w:val="000000"/>
                <w:sz w:val="18"/>
                <w:szCs w:val="18"/>
              </w:rPr>
              <w:t>日</w:t>
            </w:r>
          </w:p>
        </w:tc>
      </w:tr>
      <w:tr w:rsidR="005A3B97" w:rsidRPr="00927209" w14:paraId="2C509C18" w14:textId="77777777" w:rsidTr="007C28EE">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324EB9D3" w14:textId="77777777" w:rsidR="005A3B97" w:rsidRPr="00927209" w:rsidRDefault="005A3B9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市场状况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113BA6E7" w14:textId="77777777" w:rsidR="005A3B97" w:rsidRPr="00927209" w:rsidRDefault="005A3B97" w:rsidP="007C28EE">
            <w:pPr>
              <w:widowControl w:val="0"/>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87E97D4" w14:textId="77777777" w:rsidR="005A3B97" w:rsidRPr="00927209" w:rsidRDefault="005A3B9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6B93646C" w14:textId="77777777" w:rsidR="005A3B97" w:rsidRPr="00927209" w:rsidRDefault="005A3B9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10807D39" w14:textId="77777777" w:rsidR="005A3B97" w:rsidRPr="00927209" w:rsidRDefault="005A3B9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正常</w:t>
            </w:r>
          </w:p>
        </w:tc>
      </w:tr>
      <w:tr w:rsidR="00392517" w:rsidRPr="00927209" w14:paraId="19956CA5" w14:textId="77777777" w:rsidTr="007C28EE">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2B811AE3"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权益状况</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2F14BF6"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4DFBD982" w14:textId="77777777" w:rsidR="00392517" w:rsidRPr="00927209" w:rsidRDefault="00392517" w:rsidP="007C28EE">
            <w:pPr>
              <w:tabs>
                <w:tab w:val="left" w:pos="1165"/>
              </w:tabs>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51D43275"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54A0915D"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2EF574FA"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住宅</w:t>
            </w:r>
          </w:p>
        </w:tc>
      </w:tr>
      <w:tr w:rsidR="00392517" w:rsidRPr="00927209" w14:paraId="56969BEE"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1475B6E8"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02F6A845"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产权性质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4BA20534"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21AE8731"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商品房</w:t>
            </w:r>
          </w:p>
        </w:tc>
        <w:tc>
          <w:tcPr>
            <w:tcW w:w="1828" w:type="dxa"/>
            <w:tcBorders>
              <w:top w:val="single" w:sz="2" w:space="0" w:color="404040"/>
              <w:left w:val="single" w:sz="2" w:space="0" w:color="404040"/>
              <w:bottom w:val="single" w:sz="2" w:space="0" w:color="404040"/>
              <w:right w:val="single" w:sz="2" w:space="0" w:color="404040"/>
            </w:tcBorders>
            <w:vAlign w:val="center"/>
          </w:tcPr>
          <w:p w14:paraId="3F85317A"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73C7E484"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商品房</w:t>
            </w:r>
          </w:p>
        </w:tc>
      </w:tr>
      <w:tr w:rsidR="00392517" w:rsidRPr="00927209" w14:paraId="47BD4A5A"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6AE8DC97"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0263729D"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其他权利情况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C3097C6" w14:textId="77777777" w:rsidR="00392517" w:rsidRPr="00927209" w:rsidRDefault="00392517"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2F3B5D40"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无</w:t>
            </w:r>
          </w:p>
        </w:tc>
        <w:tc>
          <w:tcPr>
            <w:tcW w:w="1828" w:type="dxa"/>
            <w:tcBorders>
              <w:top w:val="single" w:sz="2" w:space="0" w:color="404040"/>
              <w:left w:val="single" w:sz="2" w:space="0" w:color="404040"/>
              <w:bottom w:val="single" w:sz="2" w:space="0" w:color="404040"/>
              <w:right w:val="single" w:sz="2" w:space="0" w:color="404040"/>
            </w:tcBorders>
            <w:vAlign w:val="center"/>
          </w:tcPr>
          <w:p w14:paraId="13753453"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1264FFFD" w14:textId="77777777" w:rsidR="00392517" w:rsidRPr="00927209" w:rsidRDefault="00392517"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无</w:t>
            </w:r>
          </w:p>
        </w:tc>
      </w:tr>
      <w:tr w:rsidR="00EB1692" w:rsidRPr="00927209" w14:paraId="2EF9D94D" w14:textId="77777777" w:rsidTr="007C28EE">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43DA3670"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区位状况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5673510"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36B8081"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4E2D9899"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6440737"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AD59675"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r>
      <w:tr w:rsidR="005276AA" w:rsidRPr="00927209" w14:paraId="04E93DDB" w14:textId="77777777" w:rsidTr="007C28EE">
        <w:trPr>
          <w:cantSplit/>
          <w:trHeight w:val="283"/>
          <w:jc w:val="center"/>
        </w:trPr>
        <w:tc>
          <w:tcPr>
            <w:tcW w:w="427" w:type="dxa"/>
            <w:vMerge/>
            <w:tcBorders>
              <w:left w:val="single" w:sz="2" w:space="0" w:color="404040"/>
              <w:right w:val="single" w:sz="2" w:space="0" w:color="404040"/>
            </w:tcBorders>
            <w:vAlign w:val="center"/>
            <w:hideMark/>
          </w:tcPr>
          <w:p w14:paraId="42122DCC" w14:textId="77777777" w:rsidR="005276AA" w:rsidRPr="00927209" w:rsidRDefault="005276AA"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E73C83F" w14:textId="77777777" w:rsidR="005276AA" w:rsidRPr="00927209" w:rsidRDefault="005276AA"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4AD5EA42" w14:textId="77777777" w:rsidR="005276AA" w:rsidRPr="00DE4CA7" w:rsidRDefault="005276AA" w:rsidP="005276AA">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B88C9DC" w14:textId="77777777" w:rsidR="005276AA" w:rsidRPr="00DE4CA7" w:rsidRDefault="005276AA" w:rsidP="005276AA">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19B4B545" w14:textId="77777777" w:rsidR="005276AA" w:rsidRPr="00DE4CA7" w:rsidRDefault="005276AA" w:rsidP="005276AA">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449AE252" w14:textId="77777777" w:rsidR="005276AA" w:rsidRPr="00DE4CA7" w:rsidRDefault="005276AA" w:rsidP="005276AA">
            <w:pPr>
              <w:adjustRightInd w:val="0"/>
              <w:snapToGrid w:val="0"/>
              <w:spacing w:line="0" w:lineRule="atLeast"/>
              <w:jc w:val="both"/>
              <w:rPr>
                <w:rFonts w:ascii="华文细黑" w:eastAsia="华文细黑" w:hAnsi="华文细黑" w:cs="Arial"/>
                <w:color w:val="000000"/>
                <w:kern w:val="2"/>
                <w:sz w:val="18"/>
                <w:szCs w:val="18"/>
              </w:rPr>
            </w:pPr>
            <w:r w:rsidRPr="00E11AC8">
              <w:rPr>
                <w:rFonts w:ascii="华文细黑" w:eastAsia="华文细黑" w:hAnsi="华文细黑" w:cs="Arial" w:hint="eastAsia"/>
                <w:sz w:val="18"/>
                <w:szCs w:val="18"/>
              </w:rPr>
              <w:t>案例临近大红门西路、春泽路、</w:t>
            </w:r>
            <w:proofErr w:type="gramStart"/>
            <w:r w:rsidRPr="00E11AC8">
              <w:rPr>
                <w:rFonts w:ascii="华文细黑" w:eastAsia="华文细黑" w:hAnsi="华文细黑" w:cs="Arial" w:hint="eastAsia"/>
                <w:sz w:val="18"/>
                <w:szCs w:val="18"/>
              </w:rPr>
              <w:t>南苑路</w:t>
            </w:r>
            <w:proofErr w:type="gramEnd"/>
            <w:r w:rsidRPr="00E11AC8">
              <w:rPr>
                <w:rFonts w:ascii="华文细黑" w:eastAsia="华文细黑" w:hAnsi="华文细黑" w:cs="Arial" w:hint="eastAsia"/>
                <w:sz w:val="18"/>
                <w:szCs w:val="18"/>
              </w:rPr>
              <w:t>等，道路通达性较好；案例周边</w:t>
            </w:r>
            <w:r w:rsidRPr="00E11AC8">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r>
      <w:tr w:rsidR="00EB1692" w:rsidRPr="00927209" w14:paraId="2A4A1FA2" w14:textId="77777777" w:rsidTr="007C28EE">
        <w:trPr>
          <w:cantSplit/>
          <w:trHeight w:val="283"/>
          <w:jc w:val="center"/>
        </w:trPr>
        <w:tc>
          <w:tcPr>
            <w:tcW w:w="427" w:type="dxa"/>
            <w:vMerge/>
            <w:tcBorders>
              <w:left w:val="single" w:sz="2" w:space="0" w:color="404040"/>
              <w:right w:val="single" w:sz="2" w:space="0" w:color="404040"/>
            </w:tcBorders>
            <w:vAlign w:val="center"/>
            <w:hideMark/>
          </w:tcPr>
          <w:p w14:paraId="02F6BAC7"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E680AF5"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0879285C"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B0E0340"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539F8012"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90119DE"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r>
      <w:tr w:rsidR="00EB1692" w:rsidRPr="00927209" w14:paraId="482FF90A" w14:textId="77777777" w:rsidTr="007C28EE">
        <w:trPr>
          <w:cantSplit/>
          <w:trHeight w:val="283"/>
          <w:jc w:val="center"/>
        </w:trPr>
        <w:tc>
          <w:tcPr>
            <w:tcW w:w="427" w:type="dxa"/>
            <w:vMerge/>
            <w:tcBorders>
              <w:left w:val="single" w:sz="2" w:space="0" w:color="404040"/>
              <w:right w:val="single" w:sz="2" w:space="0" w:color="404040"/>
            </w:tcBorders>
            <w:vAlign w:val="center"/>
            <w:hideMark/>
          </w:tcPr>
          <w:p w14:paraId="78AC565A"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679A5F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区域基础设施水平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3E1DF50"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0B40B1F8"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8" w:type="dxa"/>
            <w:tcBorders>
              <w:top w:val="single" w:sz="2" w:space="0" w:color="404040"/>
              <w:left w:val="single" w:sz="2" w:space="0" w:color="404040"/>
              <w:bottom w:val="single" w:sz="2" w:space="0" w:color="404040"/>
              <w:right w:val="single" w:sz="2" w:space="0" w:color="404040"/>
            </w:tcBorders>
            <w:vAlign w:val="center"/>
          </w:tcPr>
          <w:p w14:paraId="4BF82985"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0A5DB686"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r>
      <w:tr w:rsidR="00EB1692" w:rsidRPr="00927209" w14:paraId="658910A4" w14:textId="77777777" w:rsidTr="007C28EE">
        <w:trPr>
          <w:cantSplit/>
          <w:trHeight w:val="283"/>
          <w:jc w:val="center"/>
        </w:trPr>
        <w:tc>
          <w:tcPr>
            <w:tcW w:w="427" w:type="dxa"/>
            <w:vMerge/>
            <w:tcBorders>
              <w:left w:val="single" w:sz="2" w:space="0" w:color="404040"/>
              <w:right w:val="single" w:sz="2" w:space="0" w:color="404040"/>
            </w:tcBorders>
            <w:vAlign w:val="center"/>
            <w:hideMark/>
          </w:tcPr>
          <w:p w14:paraId="7371BD9C"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D8406BA"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自然及人文环境</w:t>
            </w:r>
          </w:p>
        </w:tc>
        <w:tc>
          <w:tcPr>
            <w:tcW w:w="1828" w:type="dxa"/>
            <w:tcBorders>
              <w:top w:val="single" w:sz="2" w:space="0" w:color="404040"/>
              <w:left w:val="single" w:sz="2" w:space="0" w:color="404040"/>
              <w:bottom w:val="single" w:sz="2" w:space="0" w:color="404040"/>
              <w:right w:val="single" w:sz="2" w:space="0" w:color="404040"/>
            </w:tcBorders>
            <w:vAlign w:val="center"/>
          </w:tcPr>
          <w:p w14:paraId="7D02ED8D"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4602E49"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28DC8E4C"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04BC31E" w14:textId="77777777" w:rsidR="00EB1692" w:rsidRPr="00DE4CA7" w:rsidRDefault="00EB1692" w:rsidP="00EB1692">
            <w:pPr>
              <w:adjustRightInd w:val="0"/>
              <w:snapToGrid w:val="0"/>
              <w:spacing w:line="0" w:lineRule="atLeas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r>
      <w:tr w:rsidR="00EB1692" w:rsidRPr="00927209" w14:paraId="790317D2" w14:textId="77777777" w:rsidTr="007C28EE">
        <w:trPr>
          <w:cantSplit/>
          <w:trHeight w:val="283"/>
          <w:jc w:val="center"/>
        </w:trPr>
        <w:tc>
          <w:tcPr>
            <w:tcW w:w="427" w:type="dxa"/>
            <w:vMerge/>
            <w:tcBorders>
              <w:left w:val="single" w:sz="2" w:space="0" w:color="404040"/>
              <w:right w:val="single" w:sz="2" w:space="0" w:color="404040"/>
            </w:tcBorders>
            <w:vAlign w:val="center"/>
          </w:tcPr>
          <w:p w14:paraId="56504D00"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1A6E8A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房屋楼层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5B37CE24"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标准层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06EC30DF"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中楼层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2E1B7CCE"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中楼层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6F8FC19A" w14:textId="58390B2B" w:rsidR="00EB1692" w:rsidRPr="00927209" w:rsidRDefault="00D254E7" w:rsidP="007C28EE">
            <w:pPr>
              <w:widowControl w:val="0"/>
              <w:adjustRightInd w:val="0"/>
              <w:snapToGrid w:val="0"/>
              <w:spacing w:line="0" w:lineRule="atLeast"/>
              <w:jc w:val="both"/>
              <w:rPr>
                <w:rFonts w:ascii="华文细黑" w:eastAsia="华文细黑" w:hAnsi="华文细黑"/>
                <w:sz w:val="18"/>
                <w:szCs w:val="18"/>
              </w:rPr>
            </w:pPr>
            <w:r>
              <w:rPr>
                <w:rFonts w:ascii="华文细黑" w:eastAsia="华文细黑" w:hAnsi="华文细黑" w:cs="Arial" w:hint="eastAsia"/>
                <w:color w:val="000000"/>
                <w:sz w:val="18"/>
                <w:szCs w:val="18"/>
              </w:rPr>
              <w:t>高楼</w:t>
            </w:r>
            <w:r w:rsidR="00EB1692" w:rsidRPr="00927209">
              <w:rPr>
                <w:rFonts w:ascii="华文细黑" w:eastAsia="华文细黑" w:hAnsi="华文细黑" w:cs="Arial" w:hint="eastAsia"/>
                <w:color w:val="000000"/>
                <w:sz w:val="18"/>
                <w:szCs w:val="18"/>
              </w:rPr>
              <w:t>层</w:t>
            </w:r>
          </w:p>
        </w:tc>
      </w:tr>
      <w:tr w:rsidR="00EB1692" w:rsidRPr="00927209" w14:paraId="1526A294" w14:textId="77777777" w:rsidTr="007C28EE">
        <w:trPr>
          <w:cantSplit/>
          <w:trHeight w:val="283"/>
          <w:jc w:val="center"/>
        </w:trPr>
        <w:tc>
          <w:tcPr>
            <w:tcW w:w="427" w:type="dxa"/>
            <w:vMerge/>
            <w:tcBorders>
              <w:left w:val="single" w:sz="2" w:space="0" w:color="404040"/>
              <w:bottom w:val="single" w:sz="2" w:space="0" w:color="404040"/>
              <w:right w:val="single" w:sz="2" w:space="0" w:color="404040"/>
            </w:tcBorders>
            <w:vAlign w:val="center"/>
          </w:tcPr>
          <w:p w14:paraId="06B5BC4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504429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房屋朝向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0F7C4692"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2DAC1818" w14:textId="77777777" w:rsidR="00EB1692" w:rsidRPr="00927209" w:rsidRDefault="008B1DE9"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南北</w:t>
            </w:r>
          </w:p>
        </w:tc>
        <w:tc>
          <w:tcPr>
            <w:tcW w:w="1828" w:type="dxa"/>
            <w:tcBorders>
              <w:top w:val="single" w:sz="2" w:space="0" w:color="404040"/>
              <w:left w:val="single" w:sz="2" w:space="0" w:color="404040"/>
              <w:bottom w:val="single" w:sz="2" w:space="0" w:color="404040"/>
              <w:right w:val="single" w:sz="2" w:space="0" w:color="404040"/>
            </w:tcBorders>
            <w:vAlign w:val="center"/>
          </w:tcPr>
          <w:p w14:paraId="3E252E61"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南北</w:t>
            </w:r>
          </w:p>
        </w:tc>
        <w:tc>
          <w:tcPr>
            <w:tcW w:w="1829" w:type="dxa"/>
            <w:tcBorders>
              <w:top w:val="single" w:sz="2" w:space="0" w:color="404040"/>
              <w:left w:val="single" w:sz="2" w:space="0" w:color="404040"/>
              <w:bottom w:val="single" w:sz="2" w:space="0" w:color="404040"/>
              <w:right w:val="single" w:sz="2" w:space="0" w:color="404040"/>
            </w:tcBorders>
            <w:vAlign w:val="center"/>
          </w:tcPr>
          <w:p w14:paraId="33711B07" w14:textId="77777777" w:rsidR="00EB1692" w:rsidRPr="00927209" w:rsidRDefault="00EB1692" w:rsidP="007C28EE">
            <w:pPr>
              <w:widowControl w:val="0"/>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hint="eastAsia"/>
                <w:sz w:val="18"/>
                <w:szCs w:val="18"/>
              </w:rPr>
              <w:t>南北</w:t>
            </w:r>
          </w:p>
        </w:tc>
      </w:tr>
      <w:tr w:rsidR="00EB1692" w:rsidRPr="00927209" w14:paraId="52B7C0BF" w14:textId="77777777" w:rsidTr="007C28EE">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0637C2B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sz w:val="18"/>
                <w:szCs w:val="18"/>
              </w:rPr>
              <w:t>实物状况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4367E4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建筑类型</w:t>
            </w:r>
          </w:p>
        </w:tc>
        <w:tc>
          <w:tcPr>
            <w:tcW w:w="1828" w:type="dxa"/>
            <w:tcBorders>
              <w:top w:val="single" w:sz="2" w:space="0" w:color="404040"/>
              <w:left w:val="single" w:sz="2" w:space="0" w:color="404040"/>
              <w:bottom w:val="single" w:sz="2" w:space="0" w:color="404040"/>
              <w:right w:val="single" w:sz="2" w:space="0" w:color="404040"/>
            </w:tcBorders>
            <w:vAlign w:val="center"/>
          </w:tcPr>
          <w:p w14:paraId="5996B39E"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0575A817"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多层板楼</w:t>
            </w:r>
          </w:p>
        </w:tc>
        <w:tc>
          <w:tcPr>
            <w:tcW w:w="1828" w:type="dxa"/>
            <w:tcBorders>
              <w:top w:val="single" w:sz="2" w:space="0" w:color="404040"/>
              <w:left w:val="single" w:sz="2" w:space="0" w:color="404040"/>
              <w:bottom w:val="single" w:sz="2" w:space="0" w:color="404040"/>
              <w:right w:val="single" w:sz="2" w:space="0" w:color="404040"/>
            </w:tcBorders>
            <w:vAlign w:val="center"/>
          </w:tcPr>
          <w:p w14:paraId="0DBE3F38"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568BF80C"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多层板楼</w:t>
            </w:r>
          </w:p>
        </w:tc>
      </w:tr>
      <w:tr w:rsidR="00EB1692" w:rsidRPr="00927209" w14:paraId="1D36A38D"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6E6A37C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EB9A32"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建筑形式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18877191"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1F1C95D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单元式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CAAC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49214A92"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单元式</w:t>
            </w:r>
          </w:p>
        </w:tc>
      </w:tr>
      <w:tr w:rsidR="00EB1692" w:rsidRPr="00927209" w14:paraId="2BC79905"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542D09E6"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EE1A6C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建筑结构</w:t>
            </w:r>
          </w:p>
        </w:tc>
        <w:tc>
          <w:tcPr>
            <w:tcW w:w="1828" w:type="dxa"/>
            <w:tcBorders>
              <w:top w:val="single" w:sz="2" w:space="0" w:color="404040"/>
              <w:left w:val="single" w:sz="2" w:space="0" w:color="404040"/>
              <w:bottom w:val="single" w:sz="2" w:space="0" w:color="404040"/>
              <w:right w:val="single" w:sz="2" w:space="0" w:color="404040"/>
            </w:tcBorders>
            <w:vAlign w:val="center"/>
          </w:tcPr>
          <w:p w14:paraId="11C8F60B"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6593C93A"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砖混</w:t>
            </w:r>
          </w:p>
        </w:tc>
        <w:tc>
          <w:tcPr>
            <w:tcW w:w="1828" w:type="dxa"/>
            <w:tcBorders>
              <w:top w:val="single" w:sz="2" w:space="0" w:color="404040"/>
              <w:left w:val="single" w:sz="2" w:space="0" w:color="404040"/>
              <w:bottom w:val="single" w:sz="2" w:space="0" w:color="404040"/>
              <w:right w:val="single" w:sz="2" w:space="0" w:color="404040"/>
            </w:tcBorders>
            <w:vAlign w:val="center"/>
          </w:tcPr>
          <w:p w14:paraId="719BAFFA"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7CBAF7F6" w14:textId="77777777" w:rsidR="00EB1692" w:rsidRPr="00927209" w:rsidRDefault="00EB1692" w:rsidP="007C28EE">
            <w:pPr>
              <w:adjustRightInd w:val="0"/>
              <w:snapToGrid w:val="0"/>
              <w:spacing w:line="0" w:lineRule="atLeast"/>
              <w:jc w:val="both"/>
              <w:rPr>
                <w:rFonts w:ascii="华文细黑" w:eastAsia="华文细黑" w:hAnsi="华文细黑"/>
                <w:sz w:val="18"/>
                <w:szCs w:val="18"/>
              </w:rPr>
            </w:pPr>
            <w:r w:rsidRPr="00927209">
              <w:rPr>
                <w:rFonts w:ascii="华文细黑" w:eastAsia="华文细黑" w:hAnsi="华文细黑" w:cs="Arial" w:hint="eastAsia"/>
                <w:color w:val="000000"/>
                <w:kern w:val="2"/>
                <w:sz w:val="18"/>
                <w:szCs w:val="18"/>
              </w:rPr>
              <w:t>砖混</w:t>
            </w:r>
          </w:p>
        </w:tc>
      </w:tr>
      <w:tr w:rsidR="00EB1692" w:rsidRPr="00927209" w14:paraId="71D78D13"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23462A03"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5C67CB8"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建筑品质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3AAB918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62FBF84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中档</w:t>
            </w:r>
          </w:p>
        </w:tc>
        <w:tc>
          <w:tcPr>
            <w:tcW w:w="1828" w:type="dxa"/>
            <w:tcBorders>
              <w:top w:val="single" w:sz="2" w:space="0" w:color="404040"/>
              <w:left w:val="single" w:sz="2" w:space="0" w:color="404040"/>
              <w:bottom w:val="single" w:sz="2" w:space="0" w:color="404040"/>
              <w:right w:val="single" w:sz="2" w:space="0" w:color="404040"/>
            </w:tcBorders>
            <w:vAlign w:val="center"/>
          </w:tcPr>
          <w:p w14:paraId="7771D4F9"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65045256"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中档</w:t>
            </w:r>
          </w:p>
        </w:tc>
      </w:tr>
      <w:tr w:rsidR="00EB1692" w:rsidRPr="00927209" w14:paraId="19A0EE8D"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754BF7F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E74349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公共部分装修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4B13574E"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4009374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3C9BA1B9"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39980FB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一般</w:t>
            </w:r>
          </w:p>
        </w:tc>
      </w:tr>
      <w:tr w:rsidR="00EB1692" w:rsidRPr="00927209" w14:paraId="1E3BB4FC"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4DEC5ABC"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F61AB05"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设施设备状况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60EADF04"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2D7A9491"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无电梯</w:t>
            </w:r>
          </w:p>
        </w:tc>
        <w:tc>
          <w:tcPr>
            <w:tcW w:w="1828" w:type="dxa"/>
            <w:tcBorders>
              <w:top w:val="single" w:sz="2" w:space="0" w:color="404040"/>
              <w:left w:val="single" w:sz="2" w:space="0" w:color="404040"/>
              <w:bottom w:val="single" w:sz="2" w:space="0" w:color="404040"/>
              <w:right w:val="single" w:sz="2" w:space="0" w:color="404040"/>
            </w:tcBorders>
            <w:vAlign w:val="center"/>
          </w:tcPr>
          <w:p w14:paraId="52A238AB"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3464E897"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无电梯</w:t>
            </w:r>
          </w:p>
        </w:tc>
      </w:tr>
      <w:tr w:rsidR="00CF7F3E" w:rsidRPr="00927209" w14:paraId="78BA56F2"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739AF000" w14:textId="77777777" w:rsidR="00CF7F3E" w:rsidRPr="00927209" w:rsidRDefault="00CF7F3E"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9F622A5" w14:textId="77777777" w:rsidR="00CF7F3E" w:rsidRPr="00927209" w:rsidRDefault="00CF7F3E"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成新度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129BC3F9" w14:textId="2E2E8310" w:rsidR="00CF7F3E" w:rsidRPr="00BC4790" w:rsidRDefault="00CF7F3E" w:rsidP="007C28EE">
            <w:pPr>
              <w:adjustRightInd w:val="0"/>
              <w:snapToGrid w:val="0"/>
              <w:spacing w:line="0" w:lineRule="atLeast"/>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927209">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927209">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7CB9EB7D" w14:textId="4966C139" w:rsidR="00CF7F3E" w:rsidRPr="00BC4790" w:rsidRDefault="00CF7F3E" w:rsidP="007C28EE">
            <w:pPr>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927209">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927209">
              <w:rPr>
                <w:rFonts w:ascii="华文细黑" w:eastAsia="华文细黑" w:hAnsi="华文细黑" w:cs="Arial"/>
                <w:color w:val="000000"/>
                <w:kern w:val="2"/>
                <w:sz w:val="18"/>
                <w:szCs w:val="18"/>
              </w:rPr>
              <w:t>%（含）</w:t>
            </w:r>
          </w:p>
        </w:tc>
        <w:tc>
          <w:tcPr>
            <w:tcW w:w="1828" w:type="dxa"/>
            <w:tcBorders>
              <w:top w:val="single" w:sz="2" w:space="0" w:color="404040"/>
              <w:left w:val="single" w:sz="2" w:space="0" w:color="404040"/>
              <w:bottom w:val="single" w:sz="2" w:space="0" w:color="404040"/>
              <w:right w:val="single" w:sz="2" w:space="0" w:color="404040"/>
            </w:tcBorders>
            <w:vAlign w:val="center"/>
          </w:tcPr>
          <w:p w14:paraId="038C17EB" w14:textId="060F7B55" w:rsidR="00CF7F3E" w:rsidRPr="00BC4790" w:rsidRDefault="00CF7F3E" w:rsidP="007C28EE">
            <w:pPr>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927209">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927209">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307E4F70" w14:textId="1AFB1445" w:rsidR="00CF7F3E" w:rsidRPr="00BC4790" w:rsidRDefault="00CF7F3E" w:rsidP="007C28EE">
            <w:pPr>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927209">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927209">
              <w:rPr>
                <w:rFonts w:ascii="华文细黑" w:eastAsia="华文细黑" w:hAnsi="华文细黑" w:cs="Arial"/>
                <w:color w:val="000000"/>
                <w:kern w:val="2"/>
                <w:sz w:val="18"/>
                <w:szCs w:val="18"/>
              </w:rPr>
              <w:t>%（含）</w:t>
            </w:r>
          </w:p>
        </w:tc>
      </w:tr>
      <w:tr w:rsidR="00EB1692" w:rsidRPr="00927209" w14:paraId="7EADF2EC"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1FA68B43"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3393ADE"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物业管理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559432F6"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3173D8D1"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普通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44518E69"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07D12CBD"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普通</w:t>
            </w:r>
          </w:p>
        </w:tc>
      </w:tr>
      <w:tr w:rsidR="00EB1692" w:rsidRPr="00927209" w14:paraId="66F82229"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724D44A3"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94F19A1"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空间布局</w:t>
            </w:r>
          </w:p>
        </w:tc>
        <w:tc>
          <w:tcPr>
            <w:tcW w:w="1828" w:type="dxa"/>
            <w:tcBorders>
              <w:top w:val="single" w:sz="2" w:space="0" w:color="404040"/>
              <w:left w:val="single" w:sz="2" w:space="0" w:color="404040"/>
              <w:bottom w:val="single" w:sz="2" w:space="0" w:color="404040"/>
              <w:right w:val="single" w:sz="2" w:space="0" w:color="404040"/>
            </w:tcBorders>
            <w:vAlign w:val="center"/>
          </w:tcPr>
          <w:p w14:paraId="0A96E512"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59DEA420"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合理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4D4B4F7E"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5D3575E1"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合理</w:t>
            </w:r>
          </w:p>
        </w:tc>
      </w:tr>
      <w:tr w:rsidR="00EB1692" w:rsidRPr="00927209" w14:paraId="54C1DF8D" w14:textId="77777777" w:rsidTr="007C28EE">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58436E89"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F47056"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sz w:val="18"/>
                <w:szCs w:val="18"/>
              </w:rPr>
            </w:pPr>
            <w:r w:rsidRPr="00927209">
              <w:rPr>
                <w:rFonts w:ascii="华文细黑" w:eastAsia="华文细黑" w:hAnsi="华文细黑" w:cs="Arial" w:hint="eastAsia"/>
                <w:color w:val="000000"/>
                <w:sz w:val="18"/>
                <w:szCs w:val="18"/>
              </w:rPr>
              <w:t>内部装修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158662AB" w14:textId="2D454ADF" w:rsidR="00EB1692" w:rsidRPr="00927209" w:rsidRDefault="001E6728" w:rsidP="007C28EE">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40247" w14:textId="56562281" w:rsidR="00EB1692" w:rsidRPr="00927209" w:rsidRDefault="001E6728" w:rsidP="007C28EE">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color w:val="000000"/>
                <w:kern w:val="2"/>
                <w:sz w:val="18"/>
                <w:szCs w:val="18"/>
              </w:rPr>
              <w:t>普通装修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6658348F" w14:textId="77777777" w:rsidR="00EB1692" w:rsidRPr="00927209" w:rsidRDefault="00EB1692" w:rsidP="007C28EE">
            <w:pPr>
              <w:adjustRightInd w:val="0"/>
              <w:snapToGrid w:val="0"/>
              <w:spacing w:line="0" w:lineRule="atLeast"/>
              <w:jc w:val="both"/>
              <w:rPr>
                <w:rFonts w:ascii="华文细黑" w:eastAsia="华文细黑" w:hAnsi="华文细黑" w:cs="Arial"/>
                <w:color w:val="000000"/>
                <w:kern w:val="2"/>
                <w:sz w:val="18"/>
                <w:szCs w:val="18"/>
              </w:rPr>
            </w:pPr>
            <w:r w:rsidRPr="00927209">
              <w:rPr>
                <w:rFonts w:ascii="华文细黑" w:eastAsia="华文细黑" w:hAnsi="华文细黑" w:cs="Arial" w:hint="eastAsia"/>
                <w:color w:val="000000"/>
                <w:kern w:val="2"/>
                <w:sz w:val="18"/>
                <w:szCs w:val="18"/>
              </w:rPr>
              <w:t>精装修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60E538D3" w14:textId="7CDA0260" w:rsidR="00EB1692" w:rsidRPr="00927209" w:rsidRDefault="001E6728" w:rsidP="007C28EE">
            <w:pPr>
              <w:adjustRightInd w:val="0"/>
              <w:snapToGrid w:val="0"/>
              <w:spacing w:line="0" w:lineRule="atLeas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r>
    </w:tbl>
    <w:p w14:paraId="2CAA0974" w14:textId="77777777" w:rsidR="005A3B97" w:rsidRPr="00175226" w:rsidRDefault="005A3B97" w:rsidP="00324605">
      <w:pPr>
        <w:widowControl w:val="0"/>
        <w:spacing w:line="240" w:lineRule="exact"/>
        <w:jc w:val="both"/>
        <w:rPr>
          <w:rFonts w:ascii="华文细黑" w:eastAsia="华文细黑" w:hAnsi="华文细黑" w:cs="Arial"/>
          <w:color w:val="000000"/>
          <w:kern w:val="2"/>
          <w:sz w:val="10"/>
          <w:szCs w:val="10"/>
        </w:rPr>
      </w:pPr>
    </w:p>
    <w:p w14:paraId="123969D4" w14:textId="379B8C51" w:rsidR="005A3B97" w:rsidRPr="003165F9" w:rsidRDefault="008B463C"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t>3</w:t>
      </w:r>
      <w:r w:rsidR="005A3B97" w:rsidRPr="003165F9">
        <w:rPr>
          <w:rFonts w:cs="Arial"/>
          <w:sz w:val="21"/>
          <w:szCs w:val="21"/>
        </w:rPr>
        <w:t>）</w:t>
      </w:r>
      <w:r w:rsidR="005A3B97" w:rsidRPr="005E5BE9">
        <w:rPr>
          <w:rFonts w:cs="Arial"/>
          <w:sz w:val="21"/>
          <w:szCs w:val="21"/>
        </w:rPr>
        <w:t>建立比较基础</w:t>
      </w:r>
    </w:p>
    <w:p w14:paraId="3F9DB6D1" w14:textId="77777777" w:rsidR="005A3B97" w:rsidRPr="003165F9"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A</w:t>
      </w:r>
      <w:r>
        <w:rPr>
          <w:rFonts w:cs="Arial" w:hint="eastAsia"/>
          <w:sz w:val="21"/>
          <w:szCs w:val="21"/>
        </w:rPr>
        <w:t>.</w:t>
      </w:r>
      <w:r w:rsidRPr="003165F9">
        <w:rPr>
          <w:rFonts w:cs="Arial"/>
          <w:sz w:val="21"/>
          <w:szCs w:val="21"/>
        </w:rPr>
        <w:t>统一财产范围</w:t>
      </w:r>
    </w:p>
    <w:p w14:paraId="207B50BC" w14:textId="35021221" w:rsidR="005A3B97"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r w:rsidR="005A3B97" w:rsidRPr="00D21064">
        <w:rPr>
          <w:rFonts w:ascii="Arial" w:hAnsi="Arial" w:cs="Arial"/>
          <w:sz w:val="21"/>
          <w:szCs w:val="21"/>
        </w:rPr>
        <w:t>3</w:t>
      </w:r>
      <w:r w:rsidR="005A3B97" w:rsidRPr="003165F9">
        <w:rPr>
          <w:rFonts w:cs="Arial"/>
          <w:sz w:val="21"/>
          <w:szCs w:val="21"/>
        </w:rPr>
        <w:t>个成交案例</w:t>
      </w:r>
      <w:r w:rsidR="005A3B97" w:rsidRPr="003165F9">
        <w:rPr>
          <w:rFonts w:cs="Arial" w:hint="eastAsia"/>
          <w:sz w:val="21"/>
          <w:szCs w:val="21"/>
        </w:rPr>
        <w:t>财产范围</w:t>
      </w:r>
      <w:r w:rsidR="005A3B97">
        <w:rPr>
          <w:rFonts w:cs="Arial" w:hint="eastAsia"/>
          <w:sz w:val="21"/>
          <w:szCs w:val="21"/>
        </w:rPr>
        <w:t>相同，</w:t>
      </w:r>
      <w:r w:rsidR="005A3B97" w:rsidRPr="003165F9">
        <w:rPr>
          <w:rFonts w:cs="Arial"/>
          <w:sz w:val="21"/>
          <w:szCs w:val="21"/>
        </w:rPr>
        <w:t>不做调整。</w:t>
      </w:r>
    </w:p>
    <w:p w14:paraId="35D509D9" w14:textId="77777777" w:rsidR="005A3B97" w:rsidRPr="003165F9"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B</w:t>
      </w:r>
      <w:r>
        <w:rPr>
          <w:rFonts w:cs="Arial" w:hint="eastAsia"/>
          <w:sz w:val="21"/>
          <w:szCs w:val="21"/>
        </w:rPr>
        <w:t>.</w:t>
      </w:r>
      <w:r w:rsidRPr="003165F9">
        <w:rPr>
          <w:rFonts w:cs="Arial"/>
          <w:sz w:val="21"/>
          <w:szCs w:val="21"/>
        </w:rPr>
        <w:t>统一付款方式</w:t>
      </w:r>
    </w:p>
    <w:p w14:paraId="48E7A399" w14:textId="270BCA92" w:rsidR="005A3B97" w:rsidRPr="003165F9"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r w:rsidR="005A3B97" w:rsidRPr="003165F9">
        <w:rPr>
          <w:rFonts w:cs="Arial" w:hint="eastAsia"/>
          <w:sz w:val="21"/>
          <w:szCs w:val="21"/>
        </w:rPr>
        <w:t>视同为一次性付清房款方式。</w:t>
      </w:r>
    </w:p>
    <w:p w14:paraId="797BEF48" w14:textId="77777777" w:rsidR="005A3B97" w:rsidRPr="003165F9"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C</w:t>
      </w:r>
      <w:r>
        <w:rPr>
          <w:rFonts w:cs="Arial" w:hint="eastAsia"/>
          <w:sz w:val="21"/>
          <w:szCs w:val="21"/>
        </w:rPr>
        <w:t>.</w:t>
      </w:r>
      <w:r w:rsidRPr="003165F9">
        <w:rPr>
          <w:rFonts w:cs="Arial"/>
          <w:sz w:val="21"/>
          <w:szCs w:val="21"/>
        </w:rPr>
        <w:t>统一融资条件</w:t>
      </w:r>
    </w:p>
    <w:p w14:paraId="2297A108" w14:textId="2EE8CB23" w:rsidR="005A3B97"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r w:rsidR="005A3B97" w:rsidRPr="00D21064">
        <w:rPr>
          <w:rFonts w:ascii="Arial" w:hAnsi="Arial" w:cs="Arial"/>
          <w:sz w:val="21"/>
          <w:szCs w:val="21"/>
        </w:rPr>
        <w:t>3</w:t>
      </w:r>
      <w:r w:rsidR="005A3B97" w:rsidRPr="003165F9">
        <w:rPr>
          <w:rFonts w:cs="Arial"/>
          <w:sz w:val="21"/>
          <w:szCs w:val="21"/>
        </w:rPr>
        <w:t>个成交案例均为常规融资条件下的价格，不做调整。</w:t>
      </w:r>
    </w:p>
    <w:p w14:paraId="2E097DC2" w14:textId="77777777" w:rsidR="005A3B97" w:rsidRPr="003165F9"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D</w:t>
      </w:r>
      <w:r>
        <w:rPr>
          <w:rFonts w:cs="Arial" w:hint="eastAsia"/>
          <w:sz w:val="21"/>
          <w:szCs w:val="21"/>
        </w:rPr>
        <w:t>.</w:t>
      </w:r>
      <w:r w:rsidRPr="003165F9">
        <w:rPr>
          <w:rFonts w:cs="Arial"/>
          <w:sz w:val="21"/>
          <w:szCs w:val="21"/>
        </w:rPr>
        <w:t>统一税费负担</w:t>
      </w:r>
    </w:p>
    <w:p w14:paraId="3D2A4AC0" w14:textId="481EF1EE" w:rsidR="005A3B97"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r w:rsidR="005A3B97" w:rsidRPr="00D21064">
        <w:rPr>
          <w:rFonts w:ascii="Arial" w:hAnsi="Arial" w:cs="Arial"/>
          <w:sz w:val="21"/>
          <w:szCs w:val="21"/>
        </w:rPr>
        <w:t>3</w:t>
      </w:r>
      <w:r w:rsidR="005A3B97" w:rsidRPr="003165F9">
        <w:rPr>
          <w:rFonts w:cs="Arial"/>
          <w:sz w:val="21"/>
          <w:szCs w:val="21"/>
        </w:rPr>
        <w:t>个成交案例为正常</w:t>
      </w:r>
      <w:r w:rsidR="006A70B3">
        <w:rPr>
          <w:rFonts w:cs="Arial" w:hint="eastAsia"/>
          <w:sz w:val="21"/>
          <w:szCs w:val="21"/>
        </w:rPr>
        <w:t>税费负担</w:t>
      </w:r>
      <w:r w:rsidR="005A3B97" w:rsidRPr="003165F9">
        <w:rPr>
          <w:rFonts w:cs="Arial"/>
          <w:sz w:val="21"/>
          <w:szCs w:val="21"/>
        </w:rPr>
        <w:t>，不做调整。</w:t>
      </w:r>
    </w:p>
    <w:p w14:paraId="1A828856" w14:textId="77777777" w:rsidR="005A3B97" w:rsidRPr="003165F9"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lastRenderedPageBreak/>
        <w:t>E</w:t>
      </w:r>
      <w:r>
        <w:rPr>
          <w:rFonts w:cs="Arial" w:hint="eastAsia"/>
          <w:sz w:val="21"/>
          <w:szCs w:val="21"/>
        </w:rPr>
        <w:t>.</w:t>
      </w:r>
      <w:r w:rsidRPr="003165F9">
        <w:rPr>
          <w:rFonts w:cs="Arial"/>
          <w:sz w:val="21"/>
          <w:szCs w:val="21"/>
        </w:rPr>
        <w:t>统一计价单位</w:t>
      </w:r>
    </w:p>
    <w:p w14:paraId="1CB503E4" w14:textId="76D90505" w:rsidR="005A3B97"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r w:rsidR="005A3B97" w:rsidRPr="00D21064">
        <w:rPr>
          <w:rFonts w:ascii="Arial" w:hAnsi="Arial" w:cs="Arial"/>
          <w:sz w:val="21"/>
          <w:szCs w:val="21"/>
        </w:rPr>
        <w:t>3</w:t>
      </w:r>
      <w:r w:rsidR="005A3B97" w:rsidRPr="003165F9">
        <w:rPr>
          <w:rFonts w:cs="Arial"/>
          <w:sz w:val="21"/>
          <w:szCs w:val="21"/>
        </w:rPr>
        <w:t>个成交案例与可比实例的计价单位相同，不做调整。</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993"/>
        <w:gridCol w:w="2409"/>
        <w:gridCol w:w="1965"/>
        <w:gridCol w:w="1966"/>
        <w:gridCol w:w="1966"/>
      </w:tblGrid>
      <w:tr w:rsidR="005A3B97" w:rsidRPr="00FB0F04" w14:paraId="2AA532E0" w14:textId="77777777" w:rsidTr="00AE5F90">
        <w:trPr>
          <w:cantSplit/>
          <w:trHeight w:val="283"/>
          <w:jc w:val="center"/>
        </w:trPr>
        <w:tc>
          <w:tcPr>
            <w:tcW w:w="993" w:type="dxa"/>
            <w:shd w:val="clear" w:color="auto" w:fill="auto"/>
            <w:vAlign w:val="center"/>
          </w:tcPr>
          <w:p w14:paraId="67630197" w14:textId="77777777" w:rsidR="005A3B97" w:rsidRPr="00FB0F04" w:rsidRDefault="005A3B97"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序号</w:t>
            </w:r>
          </w:p>
        </w:tc>
        <w:tc>
          <w:tcPr>
            <w:tcW w:w="2409" w:type="dxa"/>
            <w:shd w:val="clear" w:color="auto" w:fill="auto"/>
            <w:vAlign w:val="center"/>
          </w:tcPr>
          <w:p w14:paraId="5C40EDCC" w14:textId="77777777" w:rsidR="005A3B97" w:rsidRPr="00FB0F04" w:rsidRDefault="005A3B97"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项目</w:t>
            </w:r>
          </w:p>
        </w:tc>
        <w:tc>
          <w:tcPr>
            <w:tcW w:w="1965" w:type="dxa"/>
            <w:shd w:val="clear" w:color="auto" w:fill="auto"/>
            <w:vAlign w:val="center"/>
          </w:tcPr>
          <w:p w14:paraId="41EF932F" w14:textId="77777777" w:rsidR="005A3B97" w:rsidRPr="00FB0F04" w:rsidRDefault="005A3B97"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sz w:val="18"/>
                <w:szCs w:val="18"/>
              </w:rPr>
              <w:t>D</w:t>
            </w:r>
          </w:p>
        </w:tc>
        <w:tc>
          <w:tcPr>
            <w:tcW w:w="1966" w:type="dxa"/>
            <w:shd w:val="clear" w:color="auto" w:fill="auto"/>
            <w:vAlign w:val="center"/>
          </w:tcPr>
          <w:p w14:paraId="1EEE5761" w14:textId="77777777" w:rsidR="005A3B97" w:rsidRPr="00FB0F04" w:rsidRDefault="005A3B97"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hint="eastAsia"/>
                <w:sz w:val="18"/>
                <w:szCs w:val="18"/>
              </w:rPr>
              <w:t>E</w:t>
            </w:r>
          </w:p>
        </w:tc>
        <w:tc>
          <w:tcPr>
            <w:tcW w:w="1966" w:type="dxa"/>
            <w:shd w:val="clear" w:color="auto" w:fill="auto"/>
            <w:vAlign w:val="center"/>
          </w:tcPr>
          <w:p w14:paraId="389AEDE5" w14:textId="77777777" w:rsidR="005A3B97" w:rsidRPr="00FB0F04" w:rsidRDefault="005A3B97"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案例</w:t>
            </w:r>
            <w:r w:rsidRPr="00D21064">
              <w:rPr>
                <w:rFonts w:ascii="Arial" w:eastAsia="华文细黑" w:hAnsi="Arial" w:cs="Arial" w:hint="eastAsia"/>
                <w:sz w:val="18"/>
                <w:szCs w:val="18"/>
              </w:rPr>
              <w:t>F</w:t>
            </w:r>
          </w:p>
        </w:tc>
      </w:tr>
      <w:tr w:rsidR="007A1B65" w:rsidRPr="00FB0F04" w14:paraId="3BD549A8" w14:textId="77777777" w:rsidTr="00AE5F90">
        <w:trPr>
          <w:cantSplit/>
          <w:trHeight w:val="283"/>
          <w:jc w:val="center"/>
        </w:trPr>
        <w:tc>
          <w:tcPr>
            <w:tcW w:w="993" w:type="dxa"/>
            <w:shd w:val="clear" w:color="auto" w:fill="auto"/>
            <w:vAlign w:val="center"/>
          </w:tcPr>
          <w:p w14:paraId="1E9D7632" w14:textId="77777777" w:rsidR="007A1B65" w:rsidRPr="00FB0F04" w:rsidRDefault="007A1B65"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1</w:t>
            </w:r>
          </w:p>
        </w:tc>
        <w:tc>
          <w:tcPr>
            <w:tcW w:w="2409" w:type="dxa"/>
            <w:shd w:val="clear" w:color="auto" w:fill="auto"/>
            <w:vAlign w:val="center"/>
          </w:tcPr>
          <w:p w14:paraId="19CC2632" w14:textId="77777777" w:rsidR="007A1B65" w:rsidRPr="00FB0F04" w:rsidRDefault="007A1B65"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成交价格单价</w:t>
            </w:r>
          </w:p>
        </w:tc>
        <w:tc>
          <w:tcPr>
            <w:tcW w:w="1965" w:type="dxa"/>
            <w:shd w:val="clear" w:color="auto" w:fill="auto"/>
            <w:vAlign w:val="center"/>
          </w:tcPr>
          <w:p w14:paraId="47E21153" w14:textId="77777777" w:rsidR="007A1B65" w:rsidRPr="00927209"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46BF69BB" w14:textId="77777777" w:rsidR="007A1B65" w:rsidRPr="00927209"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vAlign w:val="center"/>
          </w:tcPr>
          <w:p w14:paraId="3847F6D6" w14:textId="4362EAE1" w:rsidR="007A1B65" w:rsidRPr="00927209" w:rsidRDefault="00D254E7"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52</w:t>
            </w:r>
            <w:r>
              <w:rPr>
                <w:rFonts w:ascii="Arial" w:eastAsia="华文细黑" w:hAnsi="Arial" w:cs="Arial"/>
                <w:color w:val="000000"/>
                <w:sz w:val="18"/>
                <w:szCs w:val="18"/>
              </w:rPr>
              <w:t>794</w:t>
            </w:r>
          </w:p>
        </w:tc>
      </w:tr>
      <w:tr w:rsidR="00D254E7" w:rsidRPr="00FB0F04" w14:paraId="6027F61A" w14:textId="77777777" w:rsidTr="00AE5F90">
        <w:trPr>
          <w:cantSplit/>
          <w:trHeight w:val="283"/>
          <w:jc w:val="center"/>
        </w:trPr>
        <w:tc>
          <w:tcPr>
            <w:tcW w:w="993" w:type="dxa"/>
            <w:shd w:val="clear" w:color="auto" w:fill="auto"/>
            <w:vAlign w:val="center"/>
          </w:tcPr>
          <w:p w14:paraId="00778AAD"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p>
        </w:tc>
        <w:tc>
          <w:tcPr>
            <w:tcW w:w="2409" w:type="dxa"/>
            <w:shd w:val="clear" w:color="auto" w:fill="auto"/>
            <w:vAlign w:val="center"/>
          </w:tcPr>
          <w:p w14:paraId="050FBDC2"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建立比较基础后的价格</w:t>
            </w:r>
          </w:p>
        </w:tc>
        <w:tc>
          <w:tcPr>
            <w:tcW w:w="1965" w:type="dxa"/>
            <w:shd w:val="clear" w:color="auto" w:fill="auto"/>
            <w:vAlign w:val="center"/>
          </w:tcPr>
          <w:p w14:paraId="47EF63B7"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45D13736"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063FFF0B" w14:textId="3240286F"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r w:rsidR="00D254E7" w:rsidRPr="00FB0F04" w14:paraId="341C9CD3" w14:textId="77777777" w:rsidTr="00AE5F90">
        <w:trPr>
          <w:cantSplit/>
          <w:trHeight w:val="283"/>
          <w:jc w:val="center"/>
        </w:trPr>
        <w:tc>
          <w:tcPr>
            <w:tcW w:w="993" w:type="dxa"/>
            <w:shd w:val="clear" w:color="auto" w:fill="auto"/>
            <w:vAlign w:val="center"/>
          </w:tcPr>
          <w:p w14:paraId="78192A9E"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1</w:t>
            </w:r>
          </w:p>
        </w:tc>
        <w:tc>
          <w:tcPr>
            <w:tcW w:w="2409" w:type="dxa"/>
            <w:shd w:val="clear" w:color="auto" w:fill="auto"/>
            <w:vAlign w:val="center"/>
          </w:tcPr>
          <w:p w14:paraId="7884F42B"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统一财产范围后价格</w:t>
            </w:r>
          </w:p>
        </w:tc>
        <w:tc>
          <w:tcPr>
            <w:tcW w:w="1965" w:type="dxa"/>
            <w:shd w:val="clear" w:color="auto" w:fill="auto"/>
            <w:vAlign w:val="center"/>
          </w:tcPr>
          <w:p w14:paraId="1F9810BB"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27C69A32"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091635DA" w14:textId="078F99C9"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r w:rsidR="00D254E7" w:rsidRPr="00FB0F04" w14:paraId="4559A663" w14:textId="77777777" w:rsidTr="00AE5F90">
        <w:trPr>
          <w:cantSplit/>
          <w:trHeight w:val="283"/>
          <w:jc w:val="center"/>
        </w:trPr>
        <w:tc>
          <w:tcPr>
            <w:tcW w:w="993" w:type="dxa"/>
            <w:shd w:val="clear" w:color="auto" w:fill="auto"/>
            <w:vAlign w:val="center"/>
          </w:tcPr>
          <w:p w14:paraId="48B92012"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2</w:t>
            </w:r>
          </w:p>
        </w:tc>
        <w:tc>
          <w:tcPr>
            <w:tcW w:w="2409" w:type="dxa"/>
            <w:shd w:val="clear" w:color="auto" w:fill="auto"/>
            <w:vAlign w:val="center"/>
          </w:tcPr>
          <w:p w14:paraId="01102F14"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统一付款方式后价格</w:t>
            </w:r>
          </w:p>
        </w:tc>
        <w:tc>
          <w:tcPr>
            <w:tcW w:w="1965" w:type="dxa"/>
            <w:shd w:val="clear" w:color="auto" w:fill="auto"/>
            <w:vAlign w:val="center"/>
          </w:tcPr>
          <w:p w14:paraId="64EAD241"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1F90E61A"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14D83443" w14:textId="31A96D4A"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r w:rsidR="00D254E7" w:rsidRPr="00FB0F04" w14:paraId="36946F14" w14:textId="77777777" w:rsidTr="00AE5F90">
        <w:trPr>
          <w:cantSplit/>
          <w:trHeight w:val="283"/>
          <w:jc w:val="center"/>
        </w:trPr>
        <w:tc>
          <w:tcPr>
            <w:tcW w:w="993" w:type="dxa"/>
            <w:shd w:val="clear" w:color="auto" w:fill="auto"/>
            <w:vAlign w:val="center"/>
          </w:tcPr>
          <w:p w14:paraId="1B50F8B6"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3</w:t>
            </w:r>
          </w:p>
        </w:tc>
        <w:tc>
          <w:tcPr>
            <w:tcW w:w="2409" w:type="dxa"/>
            <w:shd w:val="clear" w:color="auto" w:fill="auto"/>
            <w:vAlign w:val="center"/>
          </w:tcPr>
          <w:p w14:paraId="0C62224E"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统一融资条件后价格</w:t>
            </w:r>
          </w:p>
        </w:tc>
        <w:tc>
          <w:tcPr>
            <w:tcW w:w="1965" w:type="dxa"/>
            <w:shd w:val="clear" w:color="auto" w:fill="auto"/>
            <w:vAlign w:val="center"/>
          </w:tcPr>
          <w:p w14:paraId="2BCAC90D"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1D8FD2D6"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319830C9" w14:textId="67927E65"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r w:rsidR="00D254E7" w:rsidRPr="00FB0F04" w14:paraId="478A528D" w14:textId="77777777" w:rsidTr="00AE5F90">
        <w:trPr>
          <w:cantSplit/>
          <w:trHeight w:val="283"/>
          <w:jc w:val="center"/>
        </w:trPr>
        <w:tc>
          <w:tcPr>
            <w:tcW w:w="993" w:type="dxa"/>
            <w:shd w:val="clear" w:color="auto" w:fill="auto"/>
            <w:vAlign w:val="center"/>
          </w:tcPr>
          <w:p w14:paraId="777626DB"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4</w:t>
            </w:r>
          </w:p>
        </w:tc>
        <w:tc>
          <w:tcPr>
            <w:tcW w:w="2409" w:type="dxa"/>
            <w:shd w:val="clear" w:color="auto" w:fill="auto"/>
            <w:vAlign w:val="center"/>
          </w:tcPr>
          <w:p w14:paraId="0ABDA289"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统一税费负担后价格</w:t>
            </w:r>
          </w:p>
        </w:tc>
        <w:tc>
          <w:tcPr>
            <w:tcW w:w="1965" w:type="dxa"/>
            <w:shd w:val="clear" w:color="auto" w:fill="auto"/>
            <w:vAlign w:val="center"/>
          </w:tcPr>
          <w:p w14:paraId="281128BA"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355441EF"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7C7249E8" w14:textId="4557D818"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r w:rsidR="00D254E7" w:rsidRPr="00FB0F04" w14:paraId="1C8A31F0" w14:textId="77777777" w:rsidTr="00AE5F90">
        <w:trPr>
          <w:cantSplit/>
          <w:trHeight w:val="283"/>
          <w:jc w:val="center"/>
        </w:trPr>
        <w:tc>
          <w:tcPr>
            <w:tcW w:w="993" w:type="dxa"/>
            <w:shd w:val="clear" w:color="auto" w:fill="auto"/>
            <w:vAlign w:val="center"/>
          </w:tcPr>
          <w:p w14:paraId="208DBC13"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5</w:t>
            </w:r>
          </w:p>
        </w:tc>
        <w:tc>
          <w:tcPr>
            <w:tcW w:w="2409" w:type="dxa"/>
            <w:shd w:val="clear" w:color="auto" w:fill="auto"/>
            <w:vAlign w:val="center"/>
          </w:tcPr>
          <w:p w14:paraId="7874D800" w14:textId="77777777" w:rsidR="00D254E7" w:rsidRPr="00FB0F04" w:rsidRDefault="00D254E7" w:rsidP="00D254E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统一计价单位后价格</w:t>
            </w:r>
          </w:p>
        </w:tc>
        <w:tc>
          <w:tcPr>
            <w:tcW w:w="1965" w:type="dxa"/>
            <w:shd w:val="clear" w:color="auto" w:fill="auto"/>
            <w:vAlign w:val="center"/>
          </w:tcPr>
          <w:p w14:paraId="358F738F"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55721</w:t>
            </w:r>
          </w:p>
        </w:tc>
        <w:tc>
          <w:tcPr>
            <w:tcW w:w="1966" w:type="dxa"/>
            <w:shd w:val="clear" w:color="auto" w:fill="auto"/>
            <w:vAlign w:val="center"/>
          </w:tcPr>
          <w:p w14:paraId="5B50FCA7" w14:textId="77777777"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55556</w:t>
            </w:r>
          </w:p>
        </w:tc>
        <w:tc>
          <w:tcPr>
            <w:tcW w:w="1966" w:type="dxa"/>
            <w:shd w:val="clear" w:color="auto" w:fill="auto"/>
          </w:tcPr>
          <w:p w14:paraId="4CF98C5A" w14:textId="3E429CBC" w:rsidR="00D254E7" w:rsidRPr="00927209"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D62251">
              <w:rPr>
                <w:rFonts w:ascii="Arial" w:eastAsia="华文细黑" w:hAnsi="Arial" w:cs="Arial"/>
                <w:color w:val="000000"/>
                <w:sz w:val="18"/>
                <w:szCs w:val="18"/>
              </w:rPr>
              <w:t>52794</w:t>
            </w:r>
          </w:p>
        </w:tc>
      </w:tr>
    </w:tbl>
    <w:p w14:paraId="7CAA8479" w14:textId="77777777" w:rsidR="005A3B97" w:rsidRPr="003165F9" w:rsidRDefault="005A3B97" w:rsidP="005A3B97">
      <w:pPr>
        <w:overflowPunct w:val="0"/>
        <w:adjustRightInd w:val="0"/>
        <w:snapToGrid w:val="0"/>
        <w:spacing w:line="480" w:lineRule="auto"/>
        <w:rPr>
          <w:rFonts w:ascii="华文细黑" w:eastAsia="华文细黑" w:hAnsi="华文细黑" w:cs="Arial"/>
          <w:sz w:val="18"/>
          <w:szCs w:val="18"/>
        </w:rPr>
      </w:pPr>
      <w:r w:rsidRPr="003165F9">
        <w:rPr>
          <w:rFonts w:ascii="华文细黑" w:eastAsia="华文细黑" w:hAnsi="华文细黑" w:cs="Arial" w:hint="eastAsia"/>
          <w:sz w:val="18"/>
          <w:szCs w:val="18"/>
        </w:rPr>
        <w:t>单位：元/平方米</w:t>
      </w:r>
    </w:p>
    <w:p w14:paraId="34A91051" w14:textId="67283793" w:rsidR="005A3B97" w:rsidRPr="00175226" w:rsidRDefault="008B463C"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t>4</w:t>
      </w:r>
      <w:r w:rsidR="005A3B97">
        <w:rPr>
          <w:rFonts w:cs="Arial" w:hint="eastAsia"/>
          <w:sz w:val="21"/>
          <w:szCs w:val="21"/>
        </w:rPr>
        <w:t>）</w:t>
      </w:r>
      <w:r w:rsidR="005A3B97" w:rsidRPr="00175226">
        <w:rPr>
          <w:rFonts w:cs="Arial" w:hint="eastAsia"/>
          <w:sz w:val="21"/>
          <w:szCs w:val="21"/>
        </w:rPr>
        <w:t>编制因素修正及调整系数表</w:t>
      </w:r>
    </w:p>
    <w:p w14:paraId="54E3BEBA" w14:textId="77777777" w:rsidR="005A3B97" w:rsidRPr="00175226" w:rsidRDefault="005A3B97" w:rsidP="00324605">
      <w:pPr>
        <w:widowControl w:val="0"/>
        <w:overflowPunct w:val="0"/>
        <w:adjustRightInd w:val="0"/>
        <w:snapToGrid w:val="0"/>
        <w:spacing w:line="480" w:lineRule="auto"/>
        <w:ind w:firstLineChars="200" w:firstLine="420"/>
        <w:jc w:val="both"/>
        <w:rPr>
          <w:rFonts w:cs="Arial"/>
          <w:sz w:val="21"/>
          <w:szCs w:val="21"/>
        </w:rPr>
      </w:pPr>
      <w:r w:rsidRPr="00175226">
        <w:rPr>
          <w:rFonts w:cs="Arial" w:hint="eastAsia"/>
          <w:sz w:val="21"/>
          <w:szCs w:val="21"/>
        </w:rPr>
        <w:t>各因素条件指数确定说明如下：</w:t>
      </w:r>
    </w:p>
    <w:p w14:paraId="4018D477" w14:textId="77777777" w:rsidR="005A3B97" w:rsidRPr="00175226" w:rsidRDefault="005A3B97"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A</w:t>
      </w:r>
      <w:r>
        <w:rPr>
          <w:rFonts w:cs="Arial"/>
          <w:sz w:val="21"/>
          <w:szCs w:val="21"/>
        </w:rPr>
        <w:t>.</w:t>
      </w:r>
      <w:r w:rsidRPr="00175226">
        <w:rPr>
          <w:rFonts w:cs="Arial" w:hint="eastAsia"/>
          <w:sz w:val="21"/>
          <w:szCs w:val="21"/>
        </w:rPr>
        <w:t>交易情况修正指数的确定</w:t>
      </w:r>
    </w:p>
    <w:p w14:paraId="139BAC7B" w14:textId="77777777" w:rsidR="005A3B97" w:rsidRPr="005A3B97" w:rsidRDefault="005A3B97"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sz w:val="21"/>
          <w:szCs w:val="21"/>
        </w:rPr>
        <w:t>各</w:t>
      </w:r>
      <w:r w:rsidRPr="00175226">
        <w:rPr>
          <w:rFonts w:cs="Arial" w:hint="eastAsia"/>
          <w:sz w:val="21"/>
          <w:szCs w:val="21"/>
        </w:rPr>
        <w:t>案</w:t>
      </w:r>
      <w:r w:rsidRPr="005A3B97">
        <w:rPr>
          <w:rFonts w:cs="Arial" w:hint="eastAsia"/>
          <w:color w:val="000000"/>
          <w:sz w:val="21"/>
          <w:szCs w:val="21"/>
        </w:rPr>
        <w:t>例交易情况相同，均为正常交易，修正系数为</w:t>
      </w:r>
      <w:r w:rsidRPr="00D21064">
        <w:rPr>
          <w:rFonts w:ascii="Arial" w:hAnsi="Arial" w:cs="Arial"/>
          <w:color w:val="000000"/>
          <w:sz w:val="21"/>
          <w:szCs w:val="21"/>
        </w:rPr>
        <w:t>100</w:t>
      </w:r>
      <w:r w:rsidRPr="005A3B97">
        <w:rPr>
          <w:rFonts w:cs="Arial" w:hint="eastAsia"/>
          <w:color w:val="000000"/>
          <w:sz w:val="21"/>
          <w:szCs w:val="21"/>
        </w:rPr>
        <w:t>。</w:t>
      </w:r>
    </w:p>
    <w:p w14:paraId="56349697" w14:textId="77777777" w:rsidR="005A3B97" w:rsidRPr="005A3B97" w:rsidRDefault="005A3B97" w:rsidP="00324605">
      <w:pPr>
        <w:widowControl w:val="0"/>
        <w:overflowPunct w:val="0"/>
        <w:adjustRightInd w:val="0"/>
        <w:snapToGrid w:val="0"/>
        <w:spacing w:line="480" w:lineRule="auto"/>
        <w:ind w:firstLineChars="200" w:firstLine="420"/>
        <w:jc w:val="both"/>
        <w:rPr>
          <w:rFonts w:cs="Arial"/>
          <w:color w:val="000000"/>
          <w:sz w:val="21"/>
          <w:szCs w:val="21"/>
        </w:rPr>
      </w:pPr>
      <w:r w:rsidRPr="00D21064">
        <w:rPr>
          <w:rFonts w:ascii="Arial" w:hAnsi="Arial" w:cs="Arial" w:hint="eastAsia"/>
          <w:color w:val="000000"/>
          <w:sz w:val="21"/>
          <w:szCs w:val="21"/>
        </w:rPr>
        <w:t>B</w:t>
      </w:r>
      <w:r w:rsidRPr="005A3B97">
        <w:rPr>
          <w:rFonts w:cs="Arial"/>
          <w:color w:val="000000"/>
          <w:sz w:val="21"/>
          <w:szCs w:val="21"/>
        </w:rPr>
        <w:t>.</w:t>
      </w:r>
      <w:r w:rsidRPr="005A3B97">
        <w:rPr>
          <w:rFonts w:cs="Arial" w:hint="eastAsia"/>
          <w:color w:val="000000"/>
          <w:sz w:val="21"/>
          <w:szCs w:val="21"/>
        </w:rPr>
        <w:t>市场状况调整</w:t>
      </w:r>
    </w:p>
    <w:p w14:paraId="3A8209A1" w14:textId="3D857FDB" w:rsidR="005A3B97" w:rsidRPr="005A3B97" w:rsidRDefault="000844F3"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同可比实例</w:t>
      </w:r>
      <w:proofErr w:type="gramStart"/>
      <w:r>
        <w:rPr>
          <w:rFonts w:cs="Arial" w:hint="eastAsia"/>
          <w:color w:val="000000"/>
          <w:sz w:val="21"/>
          <w:szCs w:val="21"/>
        </w:rPr>
        <w:t>一</w:t>
      </w:r>
      <w:proofErr w:type="gramEnd"/>
      <w:r w:rsidR="005A3B97">
        <w:rPr>
          <w:rFonts w:cs="Arial" w:hint="eastAsia"/>
          <w:color w:val="000000"/>
          <w:sz w:val="21"/>
          <w:szCs w:val="21"/>
        </w:rPr>
        <w:t>。</w:t>
      </w:r>
    </w:p>
    <w:p w14:paraId="29B8391C" w14:textId="77777777" w:rsidR="005A3B97" w:rsidRPr="00175226" w:rsidRDefault="005A3B97" w:rsidP="00324605">
      <w:pPr>
        <w:widowControl w:val="0"/>
        <w:autoSpaceDE w:val="0"/>
        <w:autoSpaceDN w:val="0"/>
        <w:adjustRightInd w:val="0"/>
        <w:snapToGrid w:val="0"/>
        <w:spacing w:line="480" w:lineRule="auto"/>
        <w:ind w:firstLineChars="200" w:firstLine="420"/>
        <w:jc w:val="both"/>
        <w:rPr>
          <w:rFonts w:cs="Times New Roman"/>
          <w:sz w:val="21"/>
          <w:szCs w:val="21"/>
        </w:rPr>
      </w:pPr>
      <w:r w:rsidRPr="00D21064">
        <w:rPr>
          <w:rFonts w:ascii="Arial" w:hAnsi="Arial" w:hint="eastAsia"/>
          <w:sz w:val="21"/>
          <w:szCs w:val="21"/>
        </w:rPr>
        <w:t>C</w:t>
      </w:r>
      <w:r>
        <w:rPr>
          <w:sz w:val="21"/>
          <w:szCs w:val="21"/>
        </w:rPr>
        <w:t>.</w:t>
      </w:r>
      <w:r w:rsidRPr="00175226">
        <w:rPr>
          <w:rFonts w:hint="eastAsia"/>
          <w:sz w:val="21"/>
          <w:szCs w:val="21"/>
        </w:rPr>
        <w:t>房地产状况调整</w:t>
      </w:r>
    </w:p>
    <w:p w14:paraId="1B73B5ED" w14:textId="77777777" w:rsidR="007C28EE" w:rsidRPr="00175226" w:rsidRDefault="007C28EE"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a</w:t>
      </w:r>
      <w:r>
        <w:rPr>
          <w:sz w:val="21"/>
          <w:szCs w:val="21"/>
        </w:rPr>
        <w:t>.</w:t>
      </w:r>
      <w:r w:rsidRPr="00175226">
        <w:rPr>
          <w:rFonts w:hint="eastAsia"/>
          <w:sz w:val="21"/>
          <w:szCs w:val="21"/>
        </w:rPr>
        <w:t>权益状况</w:t>
      </w:r>
    </w:p>
    <w:p w14:paraId="4116F4E7" w14:textId="49F2EAFD" w:rsidR="007C28EE" w:rsidRDefault="007C28EE"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用途</w:t>
      </w:r>
      <w:r>
        <w:rPr>
          <w:rFonts w:ascii="Arial" w:hAnsi="Arial" w:hint="eastAsia"/>
          <w:sz w:val="21"/>
          <w:szCs w:val="21"/>
        </w:rPr>
        <w:t>：</w:t>
      </w:r>
      <w:r w:rsidRPr="00B7575B">
        <w:rPr>
          <w:rFonts w:ascii="Arial" w:hAnsi="Arial" w:hint="eastAsia"/>
          <w:sz w:val="21"/>
          <w:szCs w:val="21"/>
        </w:rPr>
        <w:t>各案例均为住宅，故此项不做</w:t>
      </w:r>
      <w:r w:rsidR="00695537">
        <w:rPr>
          <w:rFonts w:ascii="Arial" w:hAnsi="Arial" w:hint="eastAsia"/>
          <w:sz w:val="21"/>
          <w:szCs w:val="21"/>
        </w:rPr>
        <w:t>调整</w:t>
      </w:r>
      <w:r w:rsidRPr="00B7575B">
        <w:rPr>
          <w:rFonts w:ascii="Arial" w:hAnsi="Arial" w:hint="eastAsia"/>
          <w:sz w:val="21"/>
          <w:szCs w:val="21"/>
        </w:rPr>
        <w:t>。</w:t>
      </w:r>
    </w:p>
    <w:p w14:paraId="28BE176A" w14:textId="072DD3FD" w:rsidR="007C28EE" w:rsidRDefault="007C28EE"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产权性质：各案例均为商品房，故此项不做</w:t>
      </w:r>
      <w:r w:rsidR="00695537">
        <w:rPr>
          <w:rFonts w:ascii="Arial" w:hAnsi="Arial" w:hint="eastAsia"/>
          <w:sz w:val="21"/>
          <w:szCs w:val="21"/>
        </w:rPr>
        <w:t>调整</w:t>
      </w:r>
      <w:r w:rsidRPr="00B7575B">
        <w:rPr>
          <w:rFonts w:ascii="Arial" w:hAnsi="Arial" w:hint="eastAsia"/>
          <w:sz w:val="21"/>
          <w:szCs w:val="21"/>
        </w:rPr>
        <w:t>。</w:t>
      </w:r>
    </w:p>
    <w:p w14:paraId="1F94FAA7" w14:textId="042A4FDB" w:rsidR="007C28EE" w:rsidRDefault="007C28EE"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其他权利情况：各案例均无其他权利情况，故此项不做</w:t>
      </w:r>
      <w:r w:rsidR="00695537">
        <w:rPr>
          <w:rFonts w:ascii="Arial" w:hAnsi="Arial" w:hint="eastAsia"/>
          <w:sz w:val="21"/>
          <w:szCs w:val="21"/>
        </w:rPr>
        <w:t>调整</w:t>
      </w:r>
      <w:r w:rsidRPr="00B7575B">
        <w:rPr>
          <w:rFonts w:ascii="Arial" w:hAnsi="Arial" w:hint="eastAsia"/>
          <w:sz w:val="21"/>
          <w:szCs w:val="21"/>
        </w:rPr>
        <w:t>。</w:t>
      </w:r>
    </w:p>
    <w:p w14:paraId="31609489" w14:textId="77777777" w:rsidR="007C28EE" w:rsidRPr="00175226" w:rsidRDefault="007C28EE"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b</w:t>
      </w:r>
      <w:r>
        <w:rPr>
          <w:sz w:val="21"/>
          <w:szCs w:val="21"/>
        </w:rPr>
        <w:t>.</w:t>
      </w:r>
      <w:r w:rsidRPr="00175226">
        <w:rPr>
          <w:rFonts w:hint="eastAsia"/>
          <w:sz w:val="21"/>
          <w:szCs w:val="21"/>
        </w:rPr>
        <w:t>区位状况</w:t>
      </w:r>
    </w:p>
    <w:p w14:paraId="612F2AA1" w14:textId="6113206E" w:rsidR="005A3B97"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5A3B97">
        <w:rPr>
          <w:rFonts w:cs="Arial" w:hint="eastAsia"/>
          <w:sz w:val="21"/>
          <w:szCs w:val="21"/>
        </w:rPr>
        <w:t>。</w:t>
      </w:r>
    </w:p>
    <w:p w14:paraId="69833AAD" w14:textId="77777777" w:rsidR="007C28EE" w:rsidRPr="00AC6B02" w:rsidRDefault="007C28EE"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c</w:t>
      </w:r>
      <w:r w:rsidRPr="00AC6B02">
        <w:rPr>
          <w:sz w:val="21"/>
          <w:szCs w:val="21"/>
        </w:rPr>
        <w:t>.</w:t>
      </w:r>
      <w:r w:rsidRPr="00AC6B02">
        <w:rPr>
          <w:rFonts w:hint="eastAsia"/>
          <w:sz w:val="21"/>
          <w:szCs w:val="21"/>
        </w:rPr>
        <w:t>实物状况</w:t>
      </w:r>
    </w:p>
    <w:p w14:paraId="6A6EF708" w14:textId="08B06D25" w:rsidR="007C28EE"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7C28EE">
        <w:rPr>
          <w:rFonts w:cs="Arial" w:hint="eastAsia"/>
          <w:sz w:val="21"/>
          <w:szCs w:val="21"/>
        </w:rPr>
        <w:t>。</w:t>
      </w:r>
    </w:p>
    <w:p w14:paraId="35311F28" w14:textId="77777777" w:rsidR="005A3B97" w:rsidRPr="00175226" w:rsidRDefault="005276AA" w:rsidP="005A3B97">
      <w:pPr>
        <w:jc w:val="center"/>
        <w:rPr>
          <w:rFonts w:ascii="Arial" w:eastAsia="方正黑体简体" w:hAnsi="Arial" w:cs="Arial"/>
          <w:bCs/>
          <w:sz w:val="21"/>
          <w:szCs w:val="21"/>
        </w:rPr>
      </w:pPr>
      <w:r>
        <w:rPr>
          <w:rFonts w:ascii="Arial" w:eastAsia="方正黑体简体" w:hAnsi="Arial" w:cs="Arial"/>
          <w:bCs/>
          <w:sz w:val="21"/>
          <w:szCs w:val="21"/>
        </w:rPr>
        <w:br w:type="page"/>
      </w:r>
      <w:r w:rsidR="005A3B97" w:rsidRPr="00175226">
        <w:rPr>
          <w:rFonts w:ascii="Arial" w:eastAsia="方正黑体简体" w:hAnsi="Arial" w:cs="Arial" w:hint="eastAsia"/>
          <w:bCs/>
          <w:sz w:val="21"/>
          <w:szCs w:val="21"/>
        </w:rPr>
        <w:lastRenderedPageBreak/>
        <w:t>表</w:t>
      </w:r>
      <w:r w:rsidR="004B7EED" w:rsidRPr="00D21064">
        <w:rPr>
          <w:rFonts w:ascii="Arial" w:eastAsia="方正黑体简体" w:hAnsi="Arial" w:cs="Arial"/>
          <w:bCs/>
          <w:sz w:val="21"/>
          <w:szCs w:val="21"/>
        </w:rPr>
        <w:t>5</w:t>
      </w:r>
      <w:r w:rsidR="005A3B97" w:rsidRPr="00175226">
        <w:rPr>
          <w:rFonts w:ascii="Arial" w:eastAsia="方正黑体简体" w:hAnsi="Arial" w:cs="Arial" w:hint="eastAsia"/>
          <w:bCs/>
          <w:sz w:val="21"/>
          <w:szCs w:val="21"/>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1580"/>
        <w:gridCol w:w="1581"/>
        <w:gridCol w:w="1580"/>
        <w:gridCol w:w="1581"/>
      </w:tblGrid>
      <w:tr w:rsidR="005A3B97" w:rsidRPr="00054FE0" w14:paraId="08614202" w14:textId="77777777" w:rsidTr="00AE5F90">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38850A83"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比较因素</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2F11A48"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可比实例二</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68A1C10"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D</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B637ED6"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E</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305963D"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F</w:t>
            </w:r>
          </w:p>
        </w:tc>
      </w:tr>
      <w:tr w:rsidR="005A3B97" w:rsidRPr="00054FE0" w14:paraId="16F61708"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162E01C6"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交易情况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E06D87E" w14:textId="77777777" w:rsidR="005A3B97" w:rsidRPr="00BE7B0F" w:rsidRDefault="005A3B97"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7AC46FB" w14:textId="1E5C6A94" w:rsidR="007C28EE" w:rsidRPr="007A1B65" w:rsidRDefault="00D254E7" w:rsidP="00695537">
            <w:pPr>
              <w:widowControl w:val="0"/>
              <w:adjustRightInd w:val="0"/>
              <w:snapToGrid w:val="0"/>
              <w:spacing w:line="240" w:lineRule="exact"/>
              <w:jc w:val="both"/>
              <w:rPr>
                <w:rFonts w:ascii="Arial" w:eastAsia="华文细黑" w:hAnsi="Arial" w:cs="Arial"/>
                <w:color w:val="000000"/>
                <w:sz w:val="18"/>
                <w:szCs w:val="18"/>
              </w:rPr>
            </w:pPr>
            <w:r w:rsidRPr="00BE7B0F">
              <w:rPr>
                <w:rFonts w:ascii="Arial" w:eastAsia="华文细黑" w:hAnsi="Arial" w:cs="Arial"/>
                <w:color w:val="000000"/>
                <w:sz w:val="18"/>
                <w:szCs w:val="18"/>
              </w:rPr>
              <w:t>99.3097</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72BEE50" w14:textId="5A7175BF" w:rsidR="007C28EE" w:rsidRPr="007A1B65" w:rsidRDefault="00D254E7" w:rsidP="00695537">
            <w:pPr>
              <w:widowControl w:val="0"/>
              <w:adjustRightInd w:val="0"/>
              <w:snapToGrid w:val="0"/>
              <w:spacing w:line="240" w:lineRule="exact"/>
              <w:jc w:val="both"/>
              <w:rPr>
                <w:rFonts w:ascii="Arial" w:eastAsia="华文细黑" w:hAnsi="Arial" w:cs="Arial"/>
                <w:color w:val="000000"/>
                <w:sz w:val="18"/>
                <w:szCs w:val="18"/>
              </w:rPr>
            </w:pPr>
            <w:r w:rsidRPr="00BE7B0F">
              <w:rPr>
                <w:rFonts w:ascii="Arial" w:eastAsia="华文细黑" w:hAnsi="Arial" w:cs="Arial"/>
                <w:color w:val="000000"/>
                <w:sz w:val="18"/>
                <w:szCs w:val="18"/>
              </w:rPr>
              <w:t>100.3167</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B6258D1" w14:textId="4DBF1340" w:rsidR="007C28EE" w:rsidRPr="007A1B65" w:rsidRDefault="00D254E7" w:rsidP="00695537">
            <w:pPr>
              <w:widowControl w:val="0"/>
              <w:adjustRightInd w:val="0"/>
              <w:snapToGrid w:val="0"/>
              <w:spacing w:line="240" w:lineRule="exact"/>
              <w:jc w:val="both"/>
              <w:rPr>
                <w:rFonts w:ascii="Arial" w:eastAsia="华文细黑" w:hAnsi="Arial" w:cs="Arial"/>
                <w:color w:val="000000"/>
                <w:sz w:val="18"/>
                <w:szCs w:val="18"/>
              </w:rPr>
            </w:pPr>
            <w:r w:rsidRPr="00BE7B0F">
              <w:rPr>
                <w:rFonts w:ascii="Arial" w:eastAsia="华文细黑" w:hAnsi="Arial" w:cs="Arial"/>
                <w:color w:val="000000"/>
                <w:sz w:val="18"/>
                <w:szCs w:val="18"/>
              </w:rPr>
              <w:t>101.0189</w:t>
            </w:r>
          </w:p>
        </w:tc>
      </w:tr>
      <w:tr w:rsidR="005A3B97" w:rsidRPr="00054FE0" w14:paraId="73447C54"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79DE3DDB" w14:textId="77777777" w:rsidR="005A3B97" w:rsidRPr="00054FE0" w:rsidRDefault="005A3B97"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市场状况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DF8045A" w14:textId="77777777" w:rsidR="005A3B97" w:rsidRPr="00054FE0" w:rsidRDefault="005A3B97"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ECBCC09" w14:textId="77777777" w:rsidR="005A3B97" w:rsidRPr="007A1B65" w:rsidRDefault="005A3B97"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B5F38DB" w14:textId="77777777" w:rsidR="005A3B97" w:rsidRPr="007A1B65" w:rsidRDefault="005A3B97"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F14FD41" w14:textId="77777777" w:rsidR="005A3B97" w:rsidRPr="007A1B65" w:rsidRDefault="005A3B97"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683A9F0E"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25629AED"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52DE4C0A"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用途</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518029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527FDFE"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A4800BF"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7516272"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536A0F5C"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BF4CEA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69A8AC1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产权性质</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6DEDCE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ECC5425"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FC4CFF4"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C6AAC8A"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52BFC44C"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6DC258C"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66993FA1"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其他权利情况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02AE02D"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7E6EC46"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1030FAC"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D7D15F2"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39D6C870"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21DA7A38"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58F6B51"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居住社区成熟度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A14EC5F"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FBCF293"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EB2A0D5"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5D0E466"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4AED243C"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FD4510B"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F36037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交通便捷度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62FB86F"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FC349C0"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1F112E8"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86F250D"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72B35A35"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693FAB3"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60563E4"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公共配套设施</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7D60AE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96C2689"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50F5CF1"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96D5719"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6E59B260"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5989452"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97EEB60"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区域基础设施水平</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51896B3"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B59F5D2"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53833E2"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82B4097"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2407E2B3"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21CFEB2"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D63A2D8"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自然及人文环境</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26B0A7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F7C76F4"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4EC49AE"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7D3664A"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1ACC886B"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D90C13F"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5526E06"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房屋楼层</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6539162"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EFD0EBB" w14:textId="77777777" w:rsidR="007A1B65" w:rsidRPr="007A1B65" w:rsidRDefault="00E25937" w:rsidP="00695537">
            <w:pPr>
              <w:widowControl w:val="0"/>
              <w:adjustRightInd w:val="0"/>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101.5</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D2AE343" w14:textId="77777777" w:rsidR="007A1B65" w:rsidRPr="007A1B65" w:rsidRDefault="00E25937" w:rsidP="00695537">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101.5</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15D7E8C" w14:textId="66E2FB0F" w:rsidR="007A1B65" w:rsidRPr="007A1B65" w:rsidRDefault="00D254E7" w:rsidP="00695537">
            <w:pPr>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100</w:t>
            </w:r>
          </w:p>
        </w:tc>
      </w:tr>
      <w:tr w:rsidR="007A1B65" w:rsidRPr="00054FE0" w14:paraId="184E939E"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39A3641"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E203D18"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房屋朝向</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5D4A79E"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A2F59CC"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w:t>
            </w:r>
            <w:r w:rsidR="005276AA">
              <w:rPr>
                <w:rFonts w:ascii="Arial" w:eastAsia="华文细黑" w:hAnsi="Arial" w:cs="Arial" w:hint="eastAsia"/>
                <w:color w:val="000000"/>
                <w:sz w:val="18"/>
                <w:szCs w:val="18"/>
              </w:rPr>
              <w:t>2</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594DBA0"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w:t>
            </w:r>
            <w:r w:rsidR="005276AA">
              <w:rPr>
                <w:rFonts w:ascii="Arial" w:eastAsia="华文细黑" w:hAnsi="Arial" w:cs="Arial" w:hint="eastAsia"/>
                <w:color w:val="000000"/>
                <w:sz w:val="18"/>
                <w:szCs w:val="18"/>
              </w:rPr>
              <w:t>2</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ABA4DFC" w14:textId="77777777" w:rsidR="007A1B65" w:rsidRPr="007A1B65" w:rsidRDefault="005276AA" w:rsidP="00695537">
            <w:pPr>
              <w:widowControl w:val="0"/>
              <w:adjustRightInd w:val="0"/>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102</w:t>
            </w:r>
          </w:p>
        </w:tc>
      </w:tr>
      <w:tr w:rsidR="007A1B65" w:rsidRPr="00054FE0" w14:paraId="4C07125F"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1981CA6D"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33F69A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建筑类型</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2C4EC08"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79FC9DE"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810371E"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11F6233" w14:textId="77777777" w:rsidR="007A1B65" w:rsidRPr="007A1B65" w:rsidRDefault="007A1B65" w:rsidP="00695537">
            <w:pPr>
              <w:widowControl w:val="0"/>
              <w:adjustRightInd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p>
        </w:tc>
      </w:tr>
      <w:tr w:rsidR="007A1B65" w:rsidRPr="00054FE0" w14:paraId="0F242546"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658AA2B"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284FD6D"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建筑形式</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2FB1537"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569B7ED"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3C1A383"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6AABD1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73BA22C3"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78B697B6"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FE7248B"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建筑结构</w:t>
            </w:r>
          </w:p>
        </w:tc>
        <w:tc>
          <w:tcPr>
            <w:tcW w:w="1580" w:type="dxa"/>
            <w:tcBorders>
              <w:top w:val="single" w:sz="2" w:space="0" w:color="404040"/>
              <w:left w:val="single" w:sz="2" w:space="0" w:color="404040"/>
              <w:bottom w:val="single" w:sz="2" w:space="0" w:color="404040"/>
              <w:right w:val="single" w:sz="2" w:space="0" w:color="404040"/>
            </w:tcBorders>
            <w:vAlign w:val="center"/>
          </w:tcPr>
          <w:p w14:paraId="3171B2E7"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1E9098D"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14206AEC"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3AB2AD9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04772522"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46D499C9"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51C931A"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建筑品质</w:t>
            </w:r>
          </w:p>
        </w:tc>
        <w:tc>
          <w:tcPr>
            <w:tcW w:w="1580" w:type="dxa"/>
            <w:tcBorders>
              <w:top w:val="single" w:sz="2" w:space="0" w:color="404040"/>
              <w:left w:val="single" w:sz="2" w:space="0" w:color="404040"/>
              <w:bottom w:val="single" w:sz="2" w:space="0" w:color="404040"/>
              <w:right w:val="single" w:sz="2" w:space="0" w:color="404040"/>
            </w:tcBorders>
            <w:vAlign w:val="center"/>
          </w:tcPr>
          <w:p w14:paraId="1444398B"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18604EF5"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41C1CF17"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43328723"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28F8197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69D82D8A"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557FD12"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公共部分装修</w:t>
            </w:r>
          </w:p>
        </w:tc>
        <w:tc>
          <w:tcPr>
            <w:tcW w:w="1580" w:type="dxa"/>
            <w:tcBorders>
              <w:top w:val="single" w:sz="2" w:space="0" w:color="404040"/>
              <w:left w:val="single" w:sz="2" w:space="0" w:color="404040"/>
              <w:bottom w:val="single" w:sz="2" w:space="0" w:color="404040"/>
              <w:right w:val="single" w:sz="2" w:space="0" w:color="404040"/>
            </w:tcBorders>
            <w:vAlign w:val="center"/>
          </w:tcPr>
          <w:p w14:paraId="3B9471A2"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48D82260"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26ABA48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1D2A45C"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797B8B8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0F4CA7C"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A08C6FE"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设施设备状况</w:t>
            </w:r>
          </w:p>
        </w:tc>
        <w:tc>
          <w:tcPr>
            <w:tcW w:w="1580" w:type="dxa"/>
            <w:tcBorders>
              <w:top w:val="single" w:sz="2" w:space="0" w:color="404040"/>
              <w:left w:val="single" w:sz="2" w:space="0" w:color="404040"/>
              <w:bottom w:val="single" w:sz="2" w:space="0" w:color="404040"/>
              <w:right w:val="single" w:sz="2" w:space="0" w:color="404040"/>
            </w:tcBorders>
            <w:vAlign w:val="center"/>
          </w:tcPr>
          <w:p w14:paraId="1DC6F73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5068C89"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174A4D45"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1883205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477F4A80"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3A3CA0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D8A3341"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成新度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9DD0DBF"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06516A8"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122DC5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16B96A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4F33B19A"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959F56D"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B294A24"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物业管理</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A0DFE00"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5D62550"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362235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6F279B3"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054FE0" w14:paraId="5313707E"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D31383D"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447471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空间布局</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D7F0969"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D98C2A1"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86F913F"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B241A58"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7A1B65" w:rsidRPr="00175226" w14:paraId="75FF36FF"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BCF7967"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1711FE9" w14:textId="77777777" w:rsidR="007A1B65" w:rsidRPr="00054FE0" w:rsidRDefault="007A1B65" w:rsidP="0069553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内部装修</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BE2100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A8DA2FA"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6B220C6" w14:textId="77777777"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A9FF823" w14:textId="4F096275" w:rsidR="007A1B65" w:rsidRPr="00054FE0" w:rsidRDefault="007A1B65"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D254E7">
              <w:rPr>
                <w:rFonts w:ascii="Arial" w:eastAsia="华文细黑" w:hAnsi="Arial" w:cs="Arial"/>
                <w:color w:val="000000"/>
                <w:sz w:val="18"/>
                <w:szCs w:val="18"/>
              </w:rPr>
              <w:t>0</w:t>
            </w:r>
          </w:p>
        </w:tc>
      </w:tr>
    </w:tbl>
    <w:p w14:paraId="5AEDBE22" w14:textId="77777777" w:rsidR="005A3B97" w:rsidRPr="00175226" w:rsidRDefault="005A3B97" w:rsidP="005A3B97">
      <w:pPr>
        <w:autoSpaceDE w:val="0"/>
        <w:autoSpaceDN w:val="0"/>
        <w:adjustRightInd w:val="0"/>
        <w:snapToGrid w:val="0"/>
        <w:spacing w:line="480" w:lineRule="auto"/>
        <w:ind w:firstLineChars="200" w:firstLine="200"/>
        <w:rPr>
          <w:sz w:val="10"/>
          <w:szCs w:val="10"/>
        </w:rPr>
      </w:pPr>
    </w:p>
    <w:p w14:paraId="6DA414F6" w14:textId="1847C4A4" w:rsidR="005A3B97" w:rsidRPr="00175226" w:rsidRDefault="008B463C" w:rsidP="00324605">
      <w:pPr>
        <w:widowControl w:val="0"/>
        <w:autoSpaceDE w:val="0"/>
        <w:autoSpaceDN w:val="0"/>
        <w:adjustRightInd w:val="0"/>
        <w:snapToGrid w:val="0"/>
        <w:spacing w:line="480" w:lineRule="auto"/>
        <w:ind w:firstLineChars="200" w:firstLine="420"/>
        <w:jc w:val="both"/>
        <w:rPr>
          <w:sz w:val="21"/>
          <w:szCs w:val="21"/>
        </w:rPr>
      </w:pPr>
      <w:r>
        <w:rPr>
          <w:rFonts w:ascii="Arial" w:hAnsi="Arial" w:cs="Arial" w:hint="eastAsia"/>
          <w:sz w:val="21"/>
          <w:szCs w:val="21"/>
        </w:rPr>
        <w:t>5</w:t>
      </w:r>
      <w:r w:rsidR="005A3B97">
        <w:rPr>
          <w:rFonts w:cs="Arial" w:hint="eastAsia"/>
          <w:sz w:val="21"/>
          <w:szCs w:val="21"/>
        </w:rPr>
        <w:t>）</w:t>
      </w:r>
      <w:r w:rsidR="005A3B97" w:rsidRPr="00175226">
        <w:rPr>
          <w:rFonts w:hint="eastAsia"/>
          <w:sz w:val="21"/>
          <w:szCs w:val="21"/>
        </w:rPr>
        <w:t>因素修正及调整</w:t>
      </w:r>
    </w:p>
    <w:p w14:paraId="4AC50FD0" w14:textId="77777777" w:rsidR="005A3B97" w:rsidRPr="00175226" w:rsidRDefault="005A3B97"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在各因素条件指数表的基础上，进行交易情况修正、市场状况及房地产状况调整，即</w:t>
      </w:r>
      <w:r>
        <w:rPr>
          <w:rFonts w:hint="eastAsia"/>
          <w:sz w:val="21"/>
          <w:szCs w:val="21"/>
        </w:rPr>
        <w:t>可比实例</w:t>
      </w:r>
      <w:r w:rsidRPr="00175226">
        <w:rPr>
          <w:rFonts w:hint="eastAsia"/>
          <w:sz w:val="21"/>
          <w:szCs w:val="21"/>
        </w:rPr>
        <w:t>的因素条件指数与</w:t>
      </w:r>
      <w:r>
        <w:rPr>
          <w:rFonts w:hint="eastAsia"/>
          <w:sz w:val="21"/>
          <w:szCs w:val="21"/>
        </w:rPr>
        <w:t>成交案例</w:t>
      </w:r>
      <w:r w:rsidRPr="00175226">
        <w:rPr>
          <w:rFonts w:hint="eastAsia"/>
          <w:sz w:val="21"/>
          <w:szCs w:val="21"/>
        </w:rPr>
        <w:t>的因素条件进行比较，得到各因素修正及调整系数，计算得出</w:t>
      </w:r>
      <w:r>
        <w:rPr>
          <w:rFonts w:hint="eastAsia"/>
          <w:sz w:val="21"/>
          <w:szCs w:val="21"/>
        </w:rPr>
        <w:t>成交案例的比准价格。</w:t>
      </w:r>
    </w:p>
    <w:p w14:paraId="04FC6E5D" w14:textId="77777777" w:rsidR="005A3B97" w:rsidRPr="00EA00D5" w:rsidRDefault="00695537" w:rsidP="005A3B97">
      <w:pPr>
        <w:jc w:val="center"/>
        <w:rPr>
          <w:rFonts w:ascii="Arial" w:eastAsia="方正黑体简体" w:hAnsi="Arial" w:cs="Arial"/>
          <w:bCs/>
          <w:sz w:val="21"/>
          <w:szCs w:val="21"/>
        </w:rPr>
      </w:pPr>
      <w:r>
        <w:rPr>
          <w:rFonts w:ascii="Arial" w:eastAsia="方正黑体简体" w:hAnsi="Arial" w:cs="Arial"/>
          <w:bCs/>
          <w:sz w:val="21"/>
          <w:szCs w:val="21"/>
        </w:rPr>
        <w:br w:type="page"/>
      </w:r>
      <w:r w:rsidR="005A3B97" w:rsidRPr="00EA00D5">
        <w:rPr>
          <w:rFonts w:ascii="Arial" w:eastAsia="方正黑体简体" w:hAnsi="Arial" w:cs="Arial" w:hint="eastAsia"/>
          <w:bCs/>
          <w:sz w:val="21"/>
          <w:szCs w:val="21"/>
        </w:rPr>
        <w:lastRenderedPageBreak/>
        <w:t>表</w:t>
      </w:r>
      <w:r w:rsidR="004B7EED" w:rsidRPr="00D21064">
        <w:rPr>
          <w:rFonts w:ascii="Arial" w:eastAsia="方正黑体简体" w:hAnsi="Arial" w:cs="Arial"/>
          <w:bCs/>
          <w:sz w:val="21"/>
          <w:szCs w:val="21"/>
        </w:rPr>
        <w:t>6</w:t>
      </w:r>
      <w:r w:rsidR="005A3B97" w:rsidRPr="00EA00D5">
        <w:rPr>
          <w:rFonts w:ascii="Arial" w:eastAsia="方正黑体简体" w:hAnsi="Arial" w:cs="Arial" w:hint="eastAsia"/>
          <w:bCs/>
          <w:sz w:val="21"/>
          <w:szCs w:val="21"/>
        </w:rPr>
        <w:t>：因素修正及调整系数表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567"/>
        <w:gridCol w:w="1540"/>
        <w:gridCol w:w="586"/>
        <w:gridCol w:w="1521"/>
        <w:gridCol w:w="606"/>
        <w:gridCol w:w="1502"/>
      </w:tblGrid>
      <w:tr w:rsidR="005A3B97" w:rsidRPr="00054FE0" w14:paraId="7AFE0AE5" w14:textId="77777777" w:rsidTr="00AE5F90">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6322AA6B" w14:textId="77777777" w:rsidR="005A3B97" w:rsidRPr="00054FE0" w:rsidRDefault="005A3B97" w:rsidP="0069553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比较因素</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43F0B365" w14:textId="77777777" w:rsidR="005A3B97" w:rsidRPr="00054FE0" w:rsidRDefault="005A3B97" w:rsidP="00695537">
            <w:pPr>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D</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041F1272" w14:textId="77777777" w:rsidR="005A3B97" w:rsidRPr="00054FE0" w:rsidRDefault="005A3B97" w:rsidP="00695537">
            <w:pPr>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E</w:t>
            </w:r>
          </w:p>
        </w:tc>
        <w:tc>
          <w:tcPr>
            <w:tcW w:w="2108" w:type="dxa"/>
            <w:gridSpan w:val="2"/>
            <w:tcBorders>
              <w:top w:val="single" w:sz="2" w:space="0" w:color="404040"/>
              <w:left w:val="single" w:sz="2" w:space="0" w:color="404040"/>
              <w:bottom w:val="single" w:sz="2" w:space="0" w:color="404040"/>
              <w:right w:val="single" w:sz="2" w:space="0" w:color="404040"/>
            </w:tcBorders>
            <w:vAlign w:val="center"/>
            <w:hideMark/>
          </w:tcPr>
          <w:p w14:paraId="37135058" w14:textId="77777777" w:rsidR="005A3B97" w:rsidRPr="00054FE0" w:rsidRDefault="005A3B97" w:rsidP="00695537">
            <w:pPr>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案例</w:t>
            </w:r>
            <w:r w:rsidRPr="00D21064">
              <w:rPr>
                <w:rFonts w:ascii="Arial" w:eastAsia="华文细黑" w:hAnsi="Arial" w:cs="Arial"/>
                <w:color w:val="000000"/>
                <w:sz w:val="18"/>
                <w:szCs w:val="18"/>
              </w:rPr>
              <w:t>F</w:t>
            </w:r>
          </w:p>
        </w:tc>
      </w:tr>
      <w:tr w:rsidR="00D254E7" w:rsidRPr="00054FE0" w14:paraId="0ADB08E8"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7EF4E59A"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交易情况</w:t>
            </w:r>
          </w:p>
        </w:tc>
        <w:tc>
          <w:tcPr>
            <w:tcW w:w="567" w:type="dxa"/>
            <w:tcBorders>
              <w:top w:val="single" w:sz="2" w:space="0" w:color="404040"/>
              <w:left w:val="single" w:sz="2" w:space="0" w:color="404040"/>
              <w:bottom w:val="single" w:sz="2" w:space="0" w:color="404040"/>
              <w:right w:val="nil"/>
            </w:tcBorders>
            <w:vAlign w:val="center"/>
            <w:hideMark/>
          </w:tcPr>
          <w:p w14:paraId="1419533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A9AFC3D" w14:textId="12A7FDE6"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BE7B0F">
              <w:rPr>
                <w:rFonts w:ascii="Arial" w:eastAsia="华文细黑" w:hAnsi="Arial" w:cs="Arial"/>
                <w:color w:val="000000"/>
                <w:sz w:val="18"/>
                <w:szCs w:val="18"/>
              </w:rPr>
              <w:t>99.3097</w:t>
            </w:r>
          </w:p>
        </w:tc>
        <w:tc>
          <w:tcPr>
            <w:tcW w:w="586" w:type="dxa"/>
            <w:tcBorders>
              <w:top w:val="single" w:sz="2" w:space="0" w:color="404040"/>
              <w:left w:val="single" w:sz="2" w:space="0" w:color="404040"/>
              <w:bottom w:val="single" w:sz="2" w:space="0" w:color="404040"/>
              <w:right w:val="nil"/>
            </w:tcBorders>
            <w:vAlign w:val="center"/>
            <w:hideMark/>
          </w:tcPr>
          <w:p w14:paraId="16CB8907" w14:textId="77777777" w:rsidR="00D254E7" w:rsidRPr="00BE7B0F" w:rsidRDefault="00D254E7" w:rsidP="00D254E7">
            <w:pPr>
              <w:widowControl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954955B" w14:textId="51C41275" w:rsidR="00D254E7" w:rsidRPr="00BE7B0F" w:rsidRDefault="00D254E7" w:rsidP="00D254E7">
            <w:pPr>
              <w:widowControl w:val="0"/>
              <w:snapToGrid w:val="0"/>
              <w:spacing w:line="240" w:lineRule="exact"/>
              <w:jc w:val="both"/>
              <w:rPr>
                <w:rFonts w:ascii="Arial" w:eastAsia="华文细黑" w:hAnsi="Arial" w:cs="Arial"/>
                <w:color w:val="000000"/>
                <w:sz w:val="18"/>
                <w:szCs w:val="18"/>
              </w:rPr>
            </w:pPr>
            <w:r w:rsidRPr="00BE7B0F">
              <w:rPr>
                <w:rFonts w:ascii="Arial" w:eastAsia="华文细黑" w:hAnsi="Arial" w:cs="Arial"/>
                <w:color w:val="000000"/>
                <w:sz w:val="18"/>
                <w:szCs w:val="18"/>
              </w:rPr>
              <w:t>100.3167</w:t>
            </w:r>
          </w:p>
        </w:tc>
        <w:tc>
          <w:tcPr>
            <w:tcW w:w="606" w:type="dxa"/>
            <w:tcBorders>
              <w:top w:val="single" w:sz="2" w:space="0" w:color="404040"/>
              <w:left w:val="single" w:sz="2" w:space="0" w:color="404040"/>
              <w:bottom w:val="single" w:sz="2" w:space="0" w:color="404040"/>
              <w:right w:val="nil"/>
            </w:tcBorders>
            <w:vAlign w:val="center"/>
            <w:hideMark/>
          </w:tcPr>
          <w:p w14:paraId="5CF2864B" w14:textId="77777777" w:rsidR="00D254E7" w:rsidRPr="00BE7B0F" w:rsidRDefault="00D254E7" w:rsidP="00D254E7">
            <w:pPr>
              <w:widowControl w:val="0"/>
              <w:snapToGrid w:val="0"/>
              <w:spacing w:line="240" w:lineRule="exact"/>
              <w:jc w:val="both"/>
              <w:rPr>
                <w:rFonts w:ascii="Arial" w:eastAsia="华文细黑" w:hAnsi="Arial" w:cs="Arial"/>
                <w:color w:val="000000"/>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F16DAF6" w14:textId="6A04EB4B" w:rsidR="00D254E7" w:rsidRPr="00BE7B0F" w:rsidRDefault="00D254E7" w:rsidP="00D254E7">
            <w:pPr>
              <w:widowControl w:val="0"/>
              <w:snapToGrid w:val="0"/>
              <w:spacing w:line="240" w:lineRule="exact"/>
              <w:jc w:val="both"/>
              <w:rPr>
                <w:rFonts w:ascii="Arial" w:eastAsia="华文细黑" w:hAnsi="Arial" w:cs="Arial"/>
                <w:color w:val="000000"/>
                <w:sz w:val="18"/>
                <w:szCs w:val="18"/>
              </w:rPr>
            </w:pPr>
            <w:r w:rsidRPr="00BE7B0F">
              <w:rPr>
                <w:rFonts w:ascii="Arial" w:eastAsia="华文细黑" w:hAnsi="Arial" w:cs="Arial"/>
                <w:color w:val="000000"/>
                <w:sz w:val="18"/>
                <w:szCs w:val="18"/>
              </w:rPr>
              <w:t>101.0189</w:t>
            </w:r>
          </w:p>
        </w:tc>
      </w:tr>
      <w:tr w:rsidR="00D254E7" w:rsidRPr="00054FE0" w14:paraId="3668DB3D"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0FF15139"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市场状况</w:t>
            </w:r>
          </w:p>
        </w:tc>
        <w:tc>
          <w:tcPr>
            <w:tcW w:w="567" w:type="dxa"/>
            <w:tcBorders>
              <w:top w:val="single" w:sz="2" w:space="0" w:color="404040"/>
              <w:left w:val="single" w:sz="2" w:space="0" w:color="404040"/>
              <w:bottom w:val="single" w:sz="2" w:space="0" w:color="404040"/>
              <w:right w:val="nil"/>
            </w:tcBorders>
            <w:vAlign w:val="center"/>
            <w:hideMark/>
          </w:tcPr>
          <w:p w14:paraId="37C5C03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386CB76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DC4E30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547547F"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C815FC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A43643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4A5E6126"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6FAF88A7"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3C1A522C"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用途</w:t>
            </w:r>
          </w:p>
        </w:tc>
        <w:tc>
          <w:tcPr>
            <w:tcW w:w="567" w:type="dxa"/>
            <w:tcBorders>
              <w:top w:val="single" w:sz="2" w:space="0" w:color="404040"/>
              <w:left w:val="single" w:sz="2" w:space="0" w:color="404040"/>
              <w:bottom w:val="single" w:sz="2" w:space="0" w:color="404040"/>
              <w:right w:val="nil"/>
            </w:tcBorders>
            <w:vAlign w:val="center"/>
            <w:hideMark/>
          </w:tcPr>
          <w:p w14:paraId="58CF443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278D0D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0FF0A04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D42556F"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4D4444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E4C90D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2C5D23A5"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1C1DA1B"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24D8F57B"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产权性质</w:t>
            </w:r>
          </w:p>
        </w:tc>
        <w:tc>
          <w:tcPr>
            <w:tcW w:w="567" w:type="dxa"/>
            <w:tcBorders>
              <w:top w:val="single" w:sz="2" w:space="0" w:color="404040"/>
              <w:left w:val="single" w:sz="2" w:space="0" w:color="404040"/>
              <w:bottom w:val="single" w:sz="2" w:space="0" w:color="404040"/>
              <w:right w:val="nil"/>
            </w:tcBorders>
            <w:vAlign w:val="center"/>
            <w:hideMark/>
          </w:tcPr>
          <w:p w14:paraId="324E47F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02B0E1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0EC7856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754C6F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A61A2B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EAC203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7DDD7688"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C2D2ADD"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3BD2236C"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kern w:val="2"/>
                <w:sz w:val="18"/>
                <w:szCs w:val="18"/>
              </w:rPr>
            </w:pPr>
            <w:r w:rsidRPr="00054FE0">
              <w:rPr>
                <w:rFonts w:ascii="华文细黑" w:eastAsia="华文细黑" w:hAnsi="华文细黑" w:cs="Arial" w:hint="eastAsia"/>
                <w:color w:val="000000"/>
                <w:sz w:val="18"/>
                <w:szCs w:val="18"/>
              </w:rPr>
              <w:t>其他权利情况</w:t>
            </w:r>
          </w:p>
        </w:tc>
        <w:tc>
          <w:tcPr>
            <w:tcW w:w="567" w:type="dxa"/>
            <w:tcBorders>
              <w:top w:val="single" w:sz="2" w:space="0" w:color="404040"/>
              <w:left w:val="single" w:sz="2" w:space="0" w:color="404040"/>
              <w:bottom w:val="single" w:sz="2" w:space="0" w:color="404040"/>
              <w:right w:val="nil"/>
            </w:tcBorders>
            <w:vAlign w:val="center"/>
            <w:hideMark/>
          </w:tcPr>
          <w:p w14:paraId="07A5B67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B567B2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FBE70C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7F9BA1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264F3D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5EBB07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6941F76E"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34192D2D"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4E6F53C"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居住社区成熟度</w:t>
            </w:r>
          </w:p>
        </w:tc>
        <w:tc>
          <w:tcPr>
            <w:tcW w:w="567" w:type="dxa"/>
            <w:tcBorders>
              <w:top w:val="single" w:sz="2" w:space="0" w:color="404040"/>
              <w:left w:val="single" w:sz="2" w:space="0" w:color="404040"/>
              <w:bottom w:val="single" w:sz="2" w:space="0" w:color="404040"/>
              <w:right w:val="nil"/>
            </w:tcBorders>
            <w:vAlign w:val="center"/>
            <w:hideMark/>
          </w:tcPr>
          <w:p w14:paraId="6B5AC92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4E2B1A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7C65C9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FD9D4A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2C1054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1F46E8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2C70D86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2BE197E"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1E4CB24"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交通便捷度</w:t>
            </w:r>
          </w:p>
        </w:tc>
        <w:tc>
          <w:tcPr>
            <w:tcW w:w="567" w:type="dxa"/>
            <w:tcBorders>
              <w:top w:val="single" w:sz="2" w:space="0" w:color="404040"/>
              <w:left w:val="single" w:sz="2" w:space="0" w:color="404040"/>
              <w:bottom w:val="single" w:sz="2" w:space="0" w:color="404040"/>
              <w:right w:val="nil"/>
            </w:tcBorders>
            <w:vAlign w:val="center"/>
            <w:hideMark/>
          </w:tcPr>
          <w:p w14:paraId="7152122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48F0F3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F46F7D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09DA9C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B86E82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184BDC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541C60C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029C25B"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D11CA9D"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公共配套设施</w:t>
            </w:r>
          </w:p>
        </w:tc>
        <w:tc>
          <w:tcPr>
            <w:tcW w:w="567" w:type="dxa"/>
            <w:tcBorders>
              <w:top w:val="single" w:sz="2" w:space="0" w:color="404040"/>
              <w:left w:val="single" w:sz="2" w:space="0" w:color="404040"/>
              <w:bottom w:val="single" w:sz="2" w:space="0" w:color="404040"/>
              <w:right w:val="nil"/>
            </w:tcBorders>
            <w:vAlign w:val="center"/>
            <w:hideMark/>
          </w:tcPr>
          <w:p w14:paraId="0E96D3A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B42CE7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CF77D6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D93A26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3CA212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3C66F04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51C3CD0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FB8B636"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C331740"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区域基础设施水平</w:t>
            </w:r>
          </w:p>
        </w:tc>
        <w:tc>
          <w:tcPr>
            <w:tcW w:w="567" w:type="dxa"/>
            <w:tcBorders>
              <w:top w:val="single" w:sz="2" w:space="0" w:color="404040"/>
              <w:left w:val="single" w:sz="2" w:space="0" w:color="404040"/>
              <w:bottom w:val="single" w:sz="2" w:space="0" w:color="404040"/>
              <w:right w:val="nil"/>
            </w:tcBorders>
            <w:vAlign w:val="center"/>
            <w:hideMark/>
          </w:tcPr>
          <w:p w14:paraId="5F0FBFB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A3B155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7AF85F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3B37E9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80C5E9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D95AABC"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731BC0AA"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F9C8FFB"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44C6A40"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自然及人文环境</w:t>
            </w:r>
          </w:p>
        </w:tc>
        <w:tc>
          <w:tcPr>
            <w:tcW w:w="567" w:type="dxa"/>
            <w:tcBorders>
              <w:top w:val="single" w:sz="2" w:space="0" w:color="404040"/>
              <w:left w:val="single" w:sz="2" w:space="0" w:color="404040"/>
              <w:bottom w:val="single" w:sz="2" w:space="0" w:color="404040"/>
              <w:right w:val="nil"/>
            </w:tcBorders>
            <w:vAlign w:val="center"/>
            <w:hideMark/>
          </w:tcPr>
          <w:p w14:paraId="5294D97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3367774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356EE5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901CDB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53D4D4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BCA834C"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070052B1"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ABB3398"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AB70F08"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房屋楼层</w:t>
            </w:r>
          </w:p>
        </w:tc>
        <w:tc>
          <w:tcPr>
            <w:tcW w:w="567" w:type="dxa"/>
            <w:tcBorders>
              <w:top w:val="single" w:sz="2" w:space="0" w:color="404040"/>
              <w:left w:val="single" w:sz="2" w:space="0" w:color="404040"/>
              <w:bottom w:val="single" w:sz="2" w:space="0" w:color="404040"/>
              <w:right w:val="nil"/>
            </w:tcBorders>
            <w:vAlign w:val="center"/>
            <w:hideMark/>
          </w:tcPr>
          <w:p w14:paraId="6BC8845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688EC2C"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w:t>
            </w:r>
            <w:r w:rsidRPr="00D21064">
              <w:rPr>
                <w:rFonts w:ascii="Arial" w:eastAsia="华文细黑" w:hAnsi="Arial" w:cs="Arial" w:hint="eastAsia"/>
                <w:color w:val="000000"/>
                <w:sz w:val="18"/>
                <w:szCs w:val="18"/>
              </w:rPr>
              <w:t>01</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586" w:type="dxa"/>
            <w:tcBorders>
              <w:top w:val="single" w:sz="2" w:space="0" w:color="404040"/>
              <w:left w:val="single" w:sz="2" w:space="0" w:color="404040"/>
              <w:bottom w:val="single" w:sz="2" w:space="0" w:color="404040"/>
              <w:right w:val="nil"/>
            </w:tcBorders>
            <w:vAlign w:val="center"/>
            <w:hideMark/>
          </w:tcPr>
          <w:p w14:paraId="4DD9183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C83EE9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w:t>
            </w:r>
            <w:r w:rsidRPr="00D21064">
              <w:rPr>
                <w:rFonts w:ascii="Arial" w:eastAsia="华文细黑" w:hAnsi="Arial" w:cs="Arial" w:hint="eastAsia"/>
                <w:color w:val="000000"/>
                <w:sz w:val="18"/>
                <w:szCs w:val="18"/>
              </w:rPr>
              <w:t>01</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606" w:type="dxa"/>
            <w:tcBorders>
              <w:top w:val="single" w:sz="2" w:space="0" w:color="404040"/>
              <w:left w:val="single" w:sz="2" w:space="0" w:color="404040"/>
              <w:bottom w:val="single" w:sz="2" w:space="0" w:color="404040"/>
              <w:right w:val="nil"/>
            </w:tcBorders>
            <w:vAlign w:val="center"/>
            <w:hideMark/>
          </w:tcPr>
          <w:p w14:paraId="0C642E0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A46BE52" w14:textId="14340850"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Pr>
                <w:rFonts w:ascii="Arial" w:eastAsia="华文细黑" w:hAnsi="Arial" w:cs="Arial"/>
                <w:color w:val="000000"/>
                <w:sz w:val="18"/>
                <w:szCs w:val="18"/>
              </w:rPr>
              <w:t>100</w:t>
            </w:r>
          </w:p>
        </w:tc>
      </w:tr>
      <w:tr w:rsidR="00D254E7" w:rsidRPr="00054FE0" w14:paraId="6873DA9C"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271105E"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68DA53D"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房屋朝向</w:t>
            </w:r>
          </w:p>
        </w:tc>
        <w:tc>
          <w:tcPr>
            <w:tcW w:w="567" w:type="dxa"/>
            <w:tcBorders>
              <w:top w:val="single" w:sz="2" w:space="0" w:color="404040"/>
              <w:left w:val="single" w:sz="2" w:space="0" w:color="404040"/>
              <w:bottom w:val="single" w:sz="2" w:space="0" w:color="404040"/>
              <w:right w:val="nil"/>
            </w:tcBorders>
            <w:vAlign w:val="center"/>
            <w:hideMark/>
          </w:tcPr>
          <w:p w14:paraId="7308ECC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386F688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w:t>
            </w:r>
            <w:r>
              <w:rPr>
                <w:rFonts w:ascii="Arial" w:eastAsia="华文细黑" w:hAnsi="Arial" w:cs="Arial" w:hint="eastAsia"/>
                <w:color w:val="000000"/>
                <w:sz w:val="18"/>
                <w:szCs w:val="18"/>
              </w:rPr>
              <w:t>2</w:t>
            </w:r>
          </w:p>
        </w:tc>
        <w:tc>
          <w:tcPr>
            <w:tcW w:w="586" w:type="dxa"/>
            <w:tcBorders>
              <w:top w:val="single" w:sz="2" w:space="0" w:color="404040"/>
              <w:left w:val="single" w:sz="2" w:space="0" w:color="404040"/>
              <w:bottom w:val="single" w:sz="2" w:space="0" w:color="404040"/>
              <w:right w:val="nil"/>
            </w:tcBorders>
            <w:vAlign w:val="center"/>
            <w:hideMark/>
          </w:tcPr>
          <w:p w14:paraId="250ACB2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2A20808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w:t>
            </w:r>
            <w:r>
              <w:rPr>
                <w:rFonts w:ascii="Arial" w:eastAsia="华文细黑" w:hAnsi="Arial" w:cs="Arial" w:hint="eastAsia"/>
                <w:color w:val="000000"/>
                <w:sz w:val="18"/>
                <w:szCs w:val="18"/>
              </w:rPr>
              <w:t>2</w:t>
            </w:r>
          </w:p>
        </w:tc>
        <w:tc>
          <w:tcPr>
            <w:tcW w:w="606" w:type="dxa"/>
            <w:tcBorders>
              <w:top w:val="single" w:sz="2" w:space="0" w:color="404040"/>
              <w:left w:val="single" w:sz="2" w:space="0" w:color="404040"/>
              <w:bottom w:val="single" w:sz="2" w:space="0" w:color="404040"/>
              <w:right w:val="nil"/>
            </w:tcBorders>
            <w:vAlign w:val="center"/>
            <w:hideMark/>
          </w:tcPr>
          <w:p w14:paraId="3BEF30A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22960CF"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w:t>
            </w:r>
            <w:r>
              <w:rPr>
                <w:rFonts w:ascii="Arial" w:eastAsia="华文细黑" w:hAnsi="Arial" w:cs="Arial" w:hint="eastAsia"/>
                <w:color w:val="000000"/>
                <w:sz w:val="18"/>
                <w:szCs w:val="18"/>
              </w:rPr>
              <w:t>2</w:t>
            </w:r>
          </w:p>
        </w:tc>
      </w:tr>
      <w:tr w:rsidR="00D254E7" w:rsidRPr="00054FE0" w14:paraId="319552E1" w14:textId="77777777" w:rsidTr="00AE5F90">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3F9684B7"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C6E257E"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建筑类型</w:t>
            </w:r>
          </w:p>
        </w:tc>
        <w:tc>
          <w:tcPr>
            <w:tcW w:w="567" w:type="dxa"/>
            <w:tcBorders>
              <w:top w:val="single" w:sz="2" w:space="0" w:color="404040"/>
              <w:left w:val="single" w:sz="2" w:space="0" w:color="404040"/>
              <w:bottom w:val="single" w:sz="2" w:space="0" w:color="404040"/>
              <w:right w:val="nil"/>
            </w:tcBorders>
            <w:vAlign w:val="center"/>
            <w:hideMark/>
          </w:tcPr>
          <w:p w14:paraId="78A1116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625E3A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069B56E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061E8F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731ECD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156FF8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329C62EB"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4899592E" w14:textId="77777777" w:rsidR="00D254E7" w:rsidRPr="00054FE0" w:rsidRDefault="00D254E7" w:rsidP="00D254E7">
            <w:pPr>
              <w:snapToGrid w:val="0"/>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DFF1294"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建筑形式</w:t>
            </w:r>
          </w:p>
        </w:tc>
        <w:tc>
          <w:tcPr>
            <w:tcW w:w="567" w:type="dxa"/>
            <w:tcBorders>
              <w:top w:val="single" w:sz="2" w:space="0" w:color="404040"/>
              <w:left w:val="single" w:sz="2" w:space="0" w:color="404040"/>
              <w:bottom w:val="single" w:sz="2" w:space="0" w:color="404040"/>
              <w:right w:val="nil"/>
            </w:tcBorders>
            <w:vAlign w:val="center"/>
          </w:tcPr>
          <w:p w14:paraId="7D787B9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12299F0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61C5B2B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7866100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7E8134C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3DD1BF15"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63407432"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348BA67E" w14:textId="77777777" w:rsidR="00D254E7" w:rsidRPr="00054FE0" w:rsidRDefault="00D254E7" w:rsidP="00D254E7">
            <w:pPr>
              <w:snapToGrid w:val="0"/>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C7EF06F"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建筑结构</w:t>
            </w:r>
          </w:p>
        </w:tc>
        <w:tc>
          <w:tcPr>
            <w:tcW w:w="567" w:type="dxa"/>
            <w:tcBorders>
              <w:top w:val="single" w:sz="2" w:space="0" w:color="404040"/>
              <w:left w:val="single" w:sz="2" w:space="0" w:color="404040"/>
              <w:bottom w:val="single" w:sz="2" w:space="0" w:color="404040"/>
              <w:right w:val="nil"/>
            </w:tcBorders>
            <w:vAlign w:val="center"/>
          </w:tcPr>
          <w:p w14:paraId="5CDAC92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506406E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2868CF8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57EEA6E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798556C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0B5F54AF"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5AB4BA5D"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3AB68BF7" w14:textId="77777777" w:rsidR="00D254E7" w:rsidRPr="00054FE0" w:rsidRDefault="00D254E7" w:rsidP="00D254E7">
            <w:pPr>
              <w:snapToGrid w:val="0"/>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824487E"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建筑品质</w:t>
            </w:r>
          </w:p>
        </w:tc>
        <w:tc>
          <w:tcPr>
            <w:tcW w:w="567" w:type="dxa"/>
            <w:tcBorders>
              <w:top w:val="single" w:sz="2" w:space="0" w:color="404040"/>
              <w:left w:val="single" w:sz="2" w:space="0" w:color="404040"/>
              <w:bottom w:val="single" w:sz="2" w:space="0" w:color="404040"/>
              <w:right w:val="nil"/>
            </w:tcBorders>
            <w:vAlign w:val="center"/>
          </w:tcPr>
          <w:p w14:paraId="72FDC15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0BF02AD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17A7243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022408E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3B753F2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1C03D951"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0995EFEE"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625E55A1" w14:textId="77777777" w:rsidR="00D254E7" w:rsidRPr="00054FE0" w:rsidRDefault="00D254E7" w:rsidP="00D254E7">
            <w:pPr>
              <w:snapToGrid w:val="0"/>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807E524"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公共部分装修</w:t>
            </w:r>
          </w:p>
        </w:tc>
        <w:tc>
          <w:tcPr>
            <w:tcW w:w="567" w:type="dxa"/>
            <w:tcBorders>
              <w:top w:val="single" w:sz="2" w:space="0" w:color="404040"/>
              <w:left w:val="single" w:sz="2" w:space="0" w:color="404040"/>
              <w:bottom w:val="single" w:sz="2" w:space="0" w:color="404040"/>
              <w:right w:val="nil"/>
            </w:tcBorders>
            <w:vAlign w:val="center"/>
          </w:tcPr>
          <w:p w14:paraId="41EE863F"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76A0F580"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17F72EC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00CB5FB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1522CE6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7354719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0DF2648C"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8223F52"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4E42008"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设施设备状况</w:t>
            </w:r>
          </w:p>
        </w:tc>
        <w:tc>
          <w:tcPr>
            <w:tcW w:w="567" w:type="dxa"/>
            <w:tcBorders>
              <w:top w:val="single" w:sz="2" w:space="0" w:color="404040"/>
              <w:left w:val="single" w:sz="2" w:space="0" w:color="404040"/>
              <w:bottom w:val="single" w:sz="2" w:space="0" w:color="404040"/>
              <w:right w:val="nil"/>
            </w:tcBorders>
            <w:vAlign w:val="center"/>
            <w:hideMark/>
          </w:tcPr>
          <w:p w14:paraId="2EAD945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41FD73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490597B"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0C5B13B"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B2CED58"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599F25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5FA8F322"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7081525"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C1FEE73"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成新度</w:t>
            </w:r>
          </w:p>
        </w:tc>
        <w:tc>
          <w:tcPr>
            <w:tcW w:w="567" w:type="dxa"/>
            <w:tcBorders>
              <w:top w:val="single" w:sz="2" w:space="0" w:color="404040"/>
              <w:left w:val="single" w:sz="2" w:space="0" w:color="404040"/>
              <w:bottom w:val="single" w:sz="2" w:space="0" w:color="404040"/>
              <w:right w:val="nil"/>
            </w:tcBorders>
            <w:vAlign w:val="center"/>
            <w:hideMark/>
          </w:tcPr>
          <w:p w14:paraId="700BB2F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BDD1A2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C41FA9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A37C002"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7CDF34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2FBC45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56FA1966"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F8446E6"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0A0E6CE"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物业管理</w:t>
            </w:r>
          </w:p>
        </w:tc>
        <w:tc>
          <w:tcPr>
            <w:tcW w:w="567" w:type="dxa"/>
            <w:tcBorders>
              <w:top w:val="single" w:sz="2" w:space="0" w:color="404040"/>
              <w:left w:val="single" w:sz="2" w:space="0" w:color="404040"/>
              <w:bottom w:val="single" w:sz="2" w:space="0" w:color="404040"/>
              <w:right w:val="nil"/>
            </w:tcBorders>
            <w:vAlign w:val="center"/>
            <w:hideMark/>
          </w:tcPr>
          <w:p w14:paraId="77C3536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B63D68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02A151E"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979077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31FA1A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F89DD43"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369EF745"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3AD3186"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651C8DB"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空间布局</w:t>
            </w:r>
          </w:p>
        </w:tc>
        <w:tc>
          <w:tcPr>
            <w:tcW w:w="567" w:type="dxa"/>
            <w:tcBorders>
              <w:top w:val="single" w:sz="2" w:space="0" w:color="404040"/>
              <w:left w:val="single" w:sz="2" w:space="0" w:color="404040"/>
              <w:bottom w:val="single" w:sz="2" w:space="0" w:color="404040"/>
              <w:right w:val="nil"/>
            </w:tcBorders>
            <w:vAlign w:val="center"/>
            <w:hideMark/>
          </w:tcPr>
          <w:p w14:paraId="7A9357F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1A299D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5F4915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227988D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B8335D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3B52024"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r>
      <w:tr w:rsidR="00D254E7" w:rsidRPr="00054FE0" w14:paraId="1A776635" w14:textId="77777777" w:rsidTr="00AE5F90">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B80E504"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ADE80D9" w14:textId="77777777" w:rsidR="00D254E7" w:rsidRPr="00054FE0" w:rsidRDefault="00D254E7" w:rsidP="00D254E7">
            <w:pPr>
              <w:adjustRightInd w:val="0"/>
              <w:snapToGrid w:val="0"/>
              <w:spacing w:line="240" w:lineRule="exact"/>
              <w:jc w:val="both"/>
              <w:rPr>
                <w:rFonts w:ascii="华文细黑" w:eastAsia="华文细黑" w:hAnsi="华文细黑" w:cs="Arial"/>
                <w:color w:val="000000"/>
                <w:sz w:val="18"/>
                <w:szCs w:val="18"/>
              </w:rPr>
            </w:pPr>
            <w:r w:rsidRPr="00054FE0">
              <w:rPr>
                <w:rFonts w:ascii="华文细黑" w:eastAsia="华文细黑" w:hAnsi="华文细黑" w:cs="Arial" w:hint="eastAsia"/>
                <w:color w:val="000000"/>
                <w:sz w:val="18"/>
                <w:szCs w:val="18"/>
              </w:rPr>
              <w:t>内部装修</w:t>
            </w:r>
          </w:p>
        </w:tc>
        <w:tc>
          <w:tcPr>
            <w:tcW w:w="567" w:type="dxa"/>
            <w:tcBorders>
              <w:top w:val="single" w:sz="2" w:space="0" w:color="404040"/>
              <w:left w:val="single" w:sz="2" w:space="0" w:color="404040"/>
              <w:bottom w:val="single" w:sz="2" w:space="0" w:color="404040"/>
              <w:right w:val="nil"/>
            </w:tcBorders>
            <w:vAlign w:val="center"/>
            <w:hideMark/>
          </w:tcPr>
          <w:p w14:paraId="75020016"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8CA448D"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2B4B91A"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A2DF927"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606" w:type="dxa"/>
            <w:tcBorders>
              <w:top w:val="single" w:sz="2" w:space="0" w:color="404040"/>
              <w:left w:val="single" w:sz="2" w:space="0" w:color="404040"/>
              <w:bottom w:val="single" w:sz="2" w:space="0" w:color="404040"/>
              <w:right w:val="nil"/>
            </w:tcBorders>
            <w:vAlign w:val="center"/>
            <w:hideMark/>
          </w:tcPr>
          <w:p w14:paraId="30BC3DC9" w14:textId="77777777"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100</w:t>
            </w:r>
            <w:r w:rsidRPr="00054FE0">
              <w:rPr>
                <w:rFonts w:ascii="Arial" w:eastAsia="华文细黑" w:hAnsi="Arial"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09B2215" w14:textId="5B0482ED" w:rsidR="00D254E7" w:rsidRPr="00054FE0" w:rsidRDefault="00D254E7" w:rsidP="00D254E7">
            <w:pPr>
              <w:widowControl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sz w:val="18"/>
                <w:szCs w:val="18"/>
              </w:rPr>
              <w:t>10</w:t>
            </w:r>
            <w:r>
              <w:rPr>
                <w:rFonts w:ascii="Arial" w:eastAsia="华文细黑" w:hAnsi="Arial" w:cs="Arial"/>
                <w:color w:val="000000"/>
                <w:sz w:val="18"/>
                <w:szCs w:val="18"/>
              </w:rPr>
              <w:t>0</w:t>
            </w:r>
          </w:p>
        </w:tc>
      </w:tr>
      <w:tr w:rsidR="00D254E7" w:rsidRPr="00054FE0" w14:paraId="4D4CC115"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7198CC47"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建立比较基础后的价格（元/平方米）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0DE1B582" w14:textId="77777777"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55721</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6FCFD7E" w14:textId="77777777"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55556</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52958644" w14:textId="6E25604F"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color w:val="000000"/>
                <w:sz w:val="18"/>
                <w:szCs w:val="18"/>
              </w:rPr>
              <w:t>52</w:t>
            </w:r>
            <w:r>
              <w:rPr>
                <w:rFonts w:ascii="Arial" w:eastAsia="华文细黑" w:hAnsi="Arial" w:cs="Arial"/>
                <w:color w:val="000000"/>
                <w:sz w:val="18"/>
                <w:szCs w:val="18"/>
              </w:rPr>
              <w:t>794</w:t>
            </w:r>
          </w:p>
        </w:tc>
      </w:tr>
      <w:tr w:rsidR="00D254E7" w14:paraId="3BECAD06" w14:textId="77777777" w:rsidTr="00AE5F90">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14982F6E" w14:textId="77777777" w:rsidR="00D254E7" w:rsidRPr="00054FE0" w:rsidRDefault="00D254E7" w:rsidP="00D254E7">
            <w:pPr>
              <w:snapToGrid w:val="0"/>
              <w:spacing w:line="240" w:lineRule="exact"/>
              <w:jc w:val="both"/>
              <w:rPr>
                <w:rFonts w:ascii="华文细黑" w:eastAsia="华文细黑" w:hAnsi="华文细黑" w:cs="Arial"/>
                <w:kern w:val="2"/>
                <w:sz w:val="18"/>
                <w:szCs w:val="18"/>
              </w:rPr>
            </w:pPr>
            <w:r w:rsidRPr="00054FE0">
              <w:rPr>
                <w:rFonts w:ascii="华文细黑" w:eastAsia="华文细黑" w:hAnsi="华文细黑" w:cs="Arial" w:hint="eastAsia"/>
                <w:sz w:val="18"/>
                <w:szCs w:val="18"/>
              </w:rPr>
              <w:t>比准价格（元/平方米）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D60388C" w14:textId="35F8087D"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w:t>
            </w:r>
            <w:r>
              <w:rPr>
                <w:rFonts w:ascii="Arial" w:eastAsia="华文细黑" w:hAnsi="Arial" w:cs="Arial"/>
                <w:sz w:val="18"/>
                <w:szCs w:val="18"/>
              </w:rPr>
              <w:t>4195</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5F66256E" w14:textId="737A295D"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52</w:t>
            </w:r>
            <w:r>
              <w:rPr>
                <w:rFonts w:ascii="Arial" w:eastAsia="华文细黑" w:hAnsi="Arial" w:cs="Arial"/>
                <w:sz w:val="18"/>
                <w:szCs w:val="18"/>
              </w:rPr>
              <w:t>443</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6CB6CD3E" w14:textId="48D66501" w:rsidR="00D254E7" w:rsidRPr="007A1B65" w:rsidRDefault="00D254E7" w:rsidP="00D254E7">
            <w:pPr>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w:t>
            </w:r>
            <w:r>
              <w:rPr>
                <w:rFonts w:ascii="Arial" w:eastAsia="华文细黑" w:hAnsi="Arial" w:cs="Arial"/>
                <w:sz w:val="18"/>
                <w:szCs w:val="18"/>
              </w:rPr>
              <w:t>1237</w:t>
            </w:r>
          </w:p>
        </w:tc>
      </w:tr>
    </w:tbl>
    <w:p w14:paraId="01B68F6F" w14:textId="77777777" w:rsidR="005A3B97" w:rsidRPr="00C85D99" w:rsidRDefault="005A3B97" w:rsidP="005A3B97">
      <w:pPr>
        <w:spacing w:line="240" w:lineRule="exact"/>
        <w:rPr>
          <w:rFonts w:ascii="华文细黑" w:eastAsia="华文细黑" w:hAnsi="华文细黑" w:cs="Arial"/>
          <w:kern w:val="2"/>
          <w:sz w:val="10"/>
          <w:szCs w:val="10"/>
        </w:rPr>
      </w:pPr>
    </w:p>
    <w:p w14:paraId="53A9370B" w14:textId="4B8EF2F6" w:rsidR="005A3B97" w:rsidRPr="00AC6B02" w:rsidRDefault="008B463C" w:rsidP="00324605">
      <w:pPr>
        <w:widowControl w:val="0"/>
        <w:autoSpaceDE w:val="0"/>
        <w:autoSpaceDN w:val="0"/>
        <w:adjustRightInd w:val="0"/>
        <w:snapToGrid w:val="0"/>
        <w:spacing w:line="480" w:lineRule="auto"/>
        <w:ind w:firstLineChars="200" w:firstLine="420"/>
        <w:jc w:val="both"/>
        <w:rPr>
          <w:sz w:val="21"/>
          <w:szCs w:val="21"/>
        </w:rPr>
      </w:pPr>
      <w:r>
        <w:rPr>
          <w:rFonts w:ascii="Arial" w:hAnsi="Arial" w:hint="eastAsia"/>
          <w:sz w:val="21"/>
          <w:szCs w:val="21"/>
        </w:rPr>
        <w:t>6</w:t>
      </w:r>
      <w:r w:rsidR="005A3B97">
        <w:rPr>
          <w:rFonts w:hint="eastAsia"/>
          <w:sz w:val="21"/>
          <w:szCs w:val="21"/>
        </w:rPr>
        <w:t>）</w:t>
      </w:r>
      <w:r w:rsidR="005A3B97" w:rsidRPr="00AC6B02">
        <w:rPr>
          <w:rFonts w:hint="eastAsia"/>
          <w:sz w:val="21"/>
          <w:szCs w:val="21"/>
        </w:rPr>
        <w:t>可比实例的比较价格</w:t>
      </w:r>
    </w:p>
    <w:p w14:paraId="1DB170CD" w14:textId="77777777" w:rsidR="005A3B97" w:rsidRPr="00175226" w:rsidRDefault="005A3B97" w:rsidP="00324605">
      <w:pPr>
        <w:widowControl w:val="0"/>
        <w:autoSpaceDE w:val="0"/>
        <w:autoSpaceDN w:val="0"/>
        <w:adjustRightInd w:val="0"/>
        <w:snapToGrid w:val="0"/>
        <w:spacing w:line="480" w:lineRule="auto"/>
        <w:ind w:firstLineChars="200" w:firstLine="420"/>
        <w:jc w:val="both"/>
        <w:rPr>
          <w:sz w:val="21"/>
          <w:szCs w:val="21"/>
        </w:rPr>
      </w:pPr>
      <w:r w:rsidRPr="00AC6B02">
        <w:rPr>
          <w:rFonts w:hint="eastAsia"/>
          <w:sz w:val="21"/>
          <w:szCs w:val="21"/>
        </w:rPr>
        <w:t>本次评估所选取的</w:t>
      </w:r>
      <w:proofErr w:type="gramStart"/>
      <w:r w:rsidRPr="00AC6B02">
        <w:rPr>
          <w:rFonts w:hint="eastAsia"/>
          <w:sz w:val="21"/>
          <w:szCs w:val="21"/>
        </w:rPr>
        <w:t>各成交</w:t>
      </w:r>
      <w:proofErr w:type="gramEnd"/>
      <w:r w:rsidRPr="00AC6B02">
        <w:rPr>
          <w:rFonts w:hint="eastAsia"/>
          <w:sz w:val="21"/>
          <w:szCs w:val="21"/>
        </w:rPr>
        <w:t>案例与设定的可比实例相似程度接近；通过前述各因素的修正及调整，各可比案例</w:t>
      </w:r>
      <w:r w:rsidRPr="00AC6B02">
        <w:rPr>
          <w:sz w:val="21"/>
          <w:szCs w:val="21"/>
        </w:rPr>
        <w:t>比准价格</w:t>
      </w:r>
      <w:r w:rsidRPr="00AC6B02">
        <w:rPr>
          <w:rFonts w:hint="eastAsia"/>
          <w:sz w:val="21"/>
          <w:szCs w:val="21"/>
        </w:rPr>
        <w:t>差异程度较小。因此，本次评估取三个</w:t>
      </w:r>
      <w:r w:rsidRPr="00AC6B02">
        <w:rPr>
          <w:sz w:val="21"/>
          <w:szCs w:val="21"/>
        </w:rPr>
        <w:t>比准价格</w:t>
      </w:r>
      <w:r w:rsidRPr="00AC6B02">
        <w:rPr>
          <w:rFonts w:hint="eastAsia"/>
          <w:sz w:val="21"/>
          <w:szCs w:val="21"/>
        </w:rPr>
        <w:t>的简单算术平均值作为可比实例的最终结果。</w:t>
      </w:r>
    </w:p>
    <w:p w14:paraId="3B411DBF" w14:textId="2570409E" w:rsidR="005A3B97" w:rsidRPr="00175226" w:rsidRDefault="005A3B97"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比较</w:t>
      </w:r>
      <w:r>
        <w:rPr>
          <w:rFonts w:hint="eastAsia"/>
          <w:sz w:val="21"/>
          <w:szCs w:val="21"/>
        </w:rPr>
        <w:t>价格</w:t>
      </w:r>
      <w:r w:rsidRPr="00175226">
        <w:rPr>
          <w:rFonts w:hint="eastAsia"/>
          <w:sz w:val="21"/>
          <w:szCs w:val="21"/>
        </w:rPr>
        <w:t>＝（</w:t>
      </w:r>
      <w:r w:rsidR="00054FE0" w:rsidRPr="00D21064">
        <w:rPr>
          <w:rFonts w:ascii="Arial" w:hAnsi="Arial" w:hint="eastAsia"/>
          <w:sz w:val="21"/>
          <w:szCs w:val="21"/>
        </w:rPr>
        <w:t>5</w:t>
      </w:r>
      <w:r w:rsidR="00D254E7">
        <w:rPr>
          <w:rFonts w:ascii="Arial" w:hAnsi="Arial"/>
          <w:sz w:val="21"/>
          <w:szCs w:val="21"/>
        </w:rPr>
        <w:t>4195</w:t>
      </w:r>
      <w:r w:rsidRPr="00175226">
        <w:rPr>
          <w:rFonts w:hint="eastAsia"/>
          <w:sz w:val="21"/>
          <w:szCs w:val="21"/>
        </w:rPr>
        <w:t>＋</w:t>
      </w:r>
      <w:r w:rsidR="00054FE0" w:rsidRPr="00D21064">
        <w:rPr>
          <w:rFonts w:ascii="Arial" w:hAnsi="Arial" w:hint="eastAsia"/>
          <w:sz w:val="21"/>
          <w:szCs w:val="21"/>
        </w:rPr>
        <w:t>5</w:t>
      </w:r>
      <w:r w:rsidR="00D254E7">
        <w:rPr>
          <w:rFonts w:ascii="Arial" w:hAnsi="Arial"/>
          <w:sz w:val="21"/>
          <w:szCs w:val="21"/>
        </w:rPr>
        <w:t>2443</w:t>
      </w:r>
      <w:r w:rsidRPr="00175226">
        <w:rPr>
          <w:rFonts w:hint="eastAsia"/>
          <w:sz w:val="21"/>
          <w:szCs w:val="21"/>
        </w:rPr>
        <w:t>＋</w:t>
      </w:r>
      <w:r w:rsidR="007A1B65" w:rsidRPr="00D21064">
        <w:rPr>
          <w:rFonts w:ascii="Arial" w:hAnsi="Arial" w:hint="eastAsia"/>
          <w:sz w:val="21"/>
          <w:szCs w:val="21"/>
        </w:rPr>
        <w:t>5</w:t>
      </w:r>
      <w:r w:rsidR="00D254E7">
        <w:rPr>
          <w:rFonts w:ascii="Arial" w:hAnsi="Arial"/>
          <w:sz w:val="21"/>
          <w:szCs w:val="21"/>
        </w:rPr>
        <w:t>1237</w:t>
      </w:r>
      <w:r w:rsidRPr="00175226">
        <w:rPr>
          <w:rFonts w:hint="eastAsia"/>
          <w:sz w:val="21"/>
          <w:szCs w:val="21"/>
        </w:rPr>
        <w:t>）</w:t>
      </w:r>
      <w:r w:rsidRPr="00175226">
        <w:rPr>
          <w:sz w:val="21"/>
          <w:szCs w:val="21"/>
        </w:rPr>
        <w:t>÷</w:t>
      </w:r>
      <w:r w:rsidRPr="00D21064">
        <w:rPr>
          <w:rFonts w:ascii="Arial" w:hAnsi="Arial"/>
          <w:sz w:val="21"/>
          <w:szCs w:val="21"/>
        </w:rPr>
        <w:t>3</w:t>
      </w:r>
      <w:r w:rsidRPr="00175226">
        <w:rPr>
          <w:rFonts w:hint="eastAsia"/>
          <w:sz w:val="21"/>
          <w:szCs w:val="21"/>
        </w:rPr>
        <w:t>＝</w:t>
      </w:r>
      <w:r w:rsidR="00054FE0" w:rsidRPr="00D21064">
        <w:rPr>
          <w:rFonts w:ascii="Arial" w:hAnsi="Arial" w:hint="eastAsia"/>
          <w:sz w:val="21"/>
          <w:szCs w:val="21"/>
        </w:rPr>
        <w:t>5</w:t>
      </w:r>
      <w:r w:rsidR="007A1B65" w:rsidRPr="00D21064">
        <w:rPr>
          <w:rFonts w:ascii="Arial" w:hAnsi="Arial" w:hint="eastAsia"/>
          <w:sz w:val="21"/>
          <w:szCs w:val="21"/>
        </w:rPr>
        <w:t>2</w:t>
      </w:r>
      <w:r w:rsidR="00D254E7">
        <w:rPr>
          <w:rFonts w:ascii="Arial" w:hAnsi="Arial"/>
          <w:sz w:val="21"/>
          <w:szCs w:val="21"/>
        </w:rPr>
        <w:t>625</w:t>
      </w:r>
      <w:r w:rsidRPr="00175226">
        <w:rPr>
          <w:rFonts w:hint="eastAsia"/>
          <w:sz w:val="21"/>
          <w:szCs w:val="21"/>
        </w:rPr>
        <w:t>（元</w:t>
      </w:r>
      <w:r w:rsidRPr="00175226">
        <w:rPr>
          <w:sz w:val="21"/>
          <w:szCs w:val="21"/>
        </w:rPr>
        <w:t>/</w:t>
      </w:r>
      <w:r w:rsidRPr="00175226">
        <w:rPr>
          <w:rFonts w:hint="eastAsia"/>
          <w:sz w:val="21"/>
          <w:szCs w:val="21"/>
        </w:rPr>
        <w:t>平方米）</w:t>
      </w:r>
    </w:p>
    <w:p w14:paraId="4C1F07D8" w14:textId="77777777" w:rsidR="00CB08F1" w:rsidRPr="005019DC" w:rsidRDefault="004B7EED" w:rsidP="006209A4">
      <w:pPr>
        <w:pStyle w:val="10"/>
        <w:autoSpaceDE w:val="0"/>
        <w:autoSpaceDN w:val="0"/>
        <w:snapToGrid w:val="0"/>
        <w:spacing w:line="480" w:lineRule="auto"/>
        <w:ind w:firstLineChars="200" w:firstLine="422"/>
        <w:jc w:val="both"/>
        <w:textAlignment w:val="bottom"/>
        <w:outlineLvl w:val="4"/>
        <w:rPr>
          <w:rFonts w:ascii="Arial" w:hAnsi="Arial" w:cs="Arial"/>
          <w:b/>
          <w:bCs/>
          <w:color w:val="000000"/>
          <w:sz w:val="21"/>
          <w:szCs w:val="21"/>
        </w:rPr>
      </w:pPr>
      <w:r w:rsidRPr="005019DC">
        <w:rPr>
          <w:rFonts w:ascii="Arial" w:hAnsi="Arial" w:cs="Arial" w:hint="eastAsia"/>
          <w:b/>
          <w:bCs/>
          <w:color w:val="000000"/>
          <w:sz w:val="21"/>
          <w:szCs w:val="21"/>
        </w:rPr>
        <w:t>（</w:t>
      </w:r>
      <w:r w:rsidRPr="00D21064">
        <w:rPr>
          <w:rFonts w:ascii="Arial" w:hAnsi="Arial" w:cs="Arial" w:hint="eastAsia"/>
          <w:b/>
          <w:bCs/>
          <w:color w:val="000000"/>
          <w:sz w:val="21"/>
          <w:szCs w:val="21"/>
        </w:rPr>
        <w:t>3</w:t>
      </w:r>
      <w:r w:rsidRPr="005019DC">
        <w:rPr>
          <w:rFonts w:ascii="Arial" w:hAnsi="Arial" w:cs="Arial" w:hint="eastAsia"/>
          <w:b/>
          <w:bCs/>
          <w:color w:val="000000"/>
          <w:sz w:val="21"/>
          <w:szCs w:val="21"/>
        </w:rPr>
        <w:t>）</w:t>
      </w:r>
      <w:r w:rsidR="00CB08F1" w:rsidRPr="005019DC">
        <w:rPr>
          <w:rFonts w:ascii="Arial" w:hAnsi="Arial" w:cs="Arial" w:hint="eastAsia"/>
          <w:b/>
          <w:bCs/>
          <w:color w:val="000000"/>
          <w:sz w:val="21"/>
          <w:szCs w:val="21"/>
        </w:rPr>
        <w:t>可比实例三：</w:t>
      </w:r>
      <w:r w:rsidR="00097A55" w:rsidRPr="00CB08F1">
        <w:rPr>
          <w:rFonts w:ascii="Arial" w:hAnsi="Arial" w:cs="Arial" w:hint="eastAsia"/>
          <w:b/>
          <w:sz w:val="21"/>
          <w:szCs w:val="21"/>
        </w:rPr>
        <w:t>建欣苑</w:t>
      </w:r>
      <w:r w:rsidR="00097A55">
        <w:rPr>
          <w:rFonts w:ascii="Arial" w:hAnsi="Arial" w:cs="Arial" w:hint="eastAsia"/>
          <w:b/>
          <w:sz w:val="21"/>
          <w:szCs w:val="21"/>
        </w:rPr>
        <w:t>四</w:t>
      </w:r>
      <w:r w:rsidR="00097A55" w:rsidRPr="00CB08F1">
        <w:rPr>
          <w:rFonts w:ascii="Arial" w:hAnsi="Arial" w:cs="Arial" w:hint="eastAsia"/>
          <w:b/>
          <w:sz w:val="21"/>
          <w:szCs w:val="21"/>
        </w:rPr>
        <w:t>里</w:t>
      </w:r>
    </w:p>
    <w:p w14:paraId="5D7CD30B" w14:textId="77777777" w:rsidR="00097A55" w:rsidRPr="009557A8" w:rsidRDefault="00097A55" w:rsidP="00097A5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lastRenderedPageBreak/>
        <w:t>项目坐落：丰台区大红门春泽路</w:t>
      </w:r>
    </w:p>
    <w:p w14:paraId="18B92437" w14:textId="77777777" w:rsidR="00097A55" w:rsidRPr="009557A8" w:rsidRDefault="00097A55" w:rsidP="00097A55">
      <w:pPr>
        <w:widowControl w:val="0"/>
        <w:adjustRightInd w:val="0"/>
        <w:snapToGrid w:val="0"/>
        <w:spacing w:line="480" w:lineRule="auto"/>
        <w:ind w:firstLineChars="200" w:firstLine="420"/>
        <w:jc w:val="both"/>
        <w:rPr>
          <w:rFonts w:ascii="Arial" w:hAnsi="Arial" w:cs="Arial"/>
          <w:sz w:val="21"/>
          <w:szCs w:val="21"/>
        </w:rPr>
      </w:pPr>
      <w:r w:rsidRPr="009557A8">
        <w:rPr>
          <w:rFonts w:ascii="Arial" w:hAnsi="Arial" w:cs="Arial" w:hint="eastAsia"/>
          <w:sz w:val="21"/>
          <w:szCs w:val="21"/>
        </w:rPr>
        <w:t>居住社区成熟度：案例</w:t>
      </w:r>
      <w:r>
        <w:rPr>
          <w:rFonts w:ascii="Arial" w:hAnsi="Arial" w:cs="Arial" w:hint="eastAsia"/>
          <w:sz w:val="21"/>
          <w:szCs w:val="21"/>
        </w:rPr>
        <w:t>位于建欣苑居住区，</w:t>
      </w:r>
      <w:r w:rsidRPr="009557A8">
        <w:rPr>
          <w:rFonts w:ascii="Arial" w:hAnsi="Arial" w:cs="Arial"/>
          <w:sz w:val="21"/>
          <w:szCs w:val="21"/>
        </w:rPr>
        <w:t>周边分布有苗圃西里</w:t>
      </w:r>
      <w:r>
        <w:rPr>
          <w:rFonts w:ascii="Arial" w:hAnsi="Arial" w:cs="Arial" w:hint="eastAsia"/>
          <w:sz w:val="21"/>
          <w:szCs w:val="21"/>
        </w:rPr>
        <w:t>、</w:t>
      </w:r>
      <w:proofErr w:type="gramStart"/>
      <w:r w:rsidRPr="007E2756">
        <w:rPr>
          <w:rFonts w:ascii="Arial" w:hAnsi="Arial" w:cs="Arial" w:hint="eastAsia"/>
          <w:sz w:val="21"/>
          <w:szCs w:val="21"/>
        </w:rPr>
        <w:t>鑫宝苑</w:t>
      </w:r>
      <w:proofErr w:type="gramEnd"/>
      <w:r w:rsidRPr="00492238">
        <w:rPr>
          <w:rFonts w:ascii="Arial" w:hAnsi="Arial" w:cs="Arial" w:hint="eastAsia"/>
          <w:sz w:val="21"/>
          <w:szCs w:val="21"/>
        </w:rPr>
        <w:t>小区</w:t>
      </w:r>
      <w:r w:rsidRPr="009557A8">
        <w:rPr>
          <w:rFonts w:ascii="Arial" w:hAnsi="Arial" w:cs="Arial"/>
          <w:sz w:val="21"/>
          <w:szCs w:val="21"/>
        </w:rPr>
        <w:t>等</w:t>
      </w:r>
      <w:r w:rsidRPr="009557A8">
        <w:rPr>
          <w:rFonts w:ascii="Arial" w:hAnsi="Arial" w:cs="Arial" w:hint="eastAsia"/>
          <w:sz w:val="21"/>
          <w:szCs w:val="21"/>
        </w:rPr>
        <w:t>多个社区</w:t>
      </w:r>
      <w:r>
        <w:rPr>
          <w:rFonts w:ascii="Arial" w:hAnsi="Arial" w:cs="Arial" w:hint="eastAsia"/>
          <w:sz w:val="21"/>
          <w:szCs w:val="21"/>
        </w:rPr>
        <w:t>且分布密集</w:t>
      </w:r>
      <w:r w:rsidRPr="009557A8">
        <w:rPr>
          <w:rFonts w:ascii="Arial" w:hAnsi="Arial" w:cs="Arial"/>
          <w:sz w:val="21"/>
          <w:szCs w:val="21"/>
        </w:rPr>
        <w:t>，社区成熟度</w:t>
      </w:r>
      <w:r w:rsidRPr="009557A8">
        <w:rPr>
          <w:rFonts w:ascii="Arial" w:hAnsi="Arial" w:cs="Arial" w:hint="eastAsia"/>
          <w:sz w:val="21"/>
          <w:szCs w:val="21"/>
        </w:rPr>
        <w:t>较好</w:t>
      </w:r>
      <w:r w:rsidRPr="009557A8">
        <w:rPr>
          <w:rFonts w:ascii="Arial" w:hAnsi="Arial" w:cs="Arial"/>
          <w:sz w:val="21"/>
          <w:szCs w:val="21"/>
        </w:rPr>
        <w:t>。</w:t>
      </w:r>
    </w:p>
    <w:p w14:paraId="11AF15F2" w14:textId="77777777" w:rsidR="00E33925" w:rsidRPr="009557A8" w:rsidRDefault="00E33925" w:rsidP="00E33925">
      <w:pPr>
        <w:pStyle w:val="10"/>
        <w:autoSpaceDE w:val="0"/>
        <w:autoSpaceDN w:val="0"/>
        <w:snapToGrid w:val="0"/>
        <w:spacing w:line="480" w:lineRule="auto"/>
        <w:ind w:leftChars="44" w:left="106" w:firstLineChars="150" w:firstLine="315"/>
        <w:jc w:val="both"/>
        <w:textAlignment w:val="bottom"/>
        <w:rPr>
          <w:rFonts w:ascii="Arial" w:hAnsi="Arial" w:cs="Arial"/>
          <w:sz w:val="21"/>
          <w:szCs w:val="21"/>
        </w:rPr>
      </w:pPr>
      <w:r w:rsidRPr="009557A8">
        <w:rPr>
          <w:rFonts w:ascii="Arial" w:hAnsi="Arial" w:cs="Arial" w:hint="eastAsia"/>
          <w:sz w:val="21"/>
          <w:szCs w:val="21"/>
        </w:rPr>
        <w:t>交通便捷度：案例</w:t>
      </w:r>
      <w:r>
        <w:rPr>
          <w:rFonts w:ascii="Arial" w:hAnsi="Arial" w:cs="Arial" w:hint="eastAsia"/>
          <w:sz w:val="21"/>
          <w:szCs w:val="21"/>
        </w:rPr>
        <w:t>临近大红门西路、</w:t>
      </w:r>
      <w:r w:rsidRPr="009557A8">
        <w:rPr>
          <w:rFonts w:ascii="Arial" w:hAnsi="Arial" w:cs="Arial" w:hint="eastAsia"/>
          <w:sz w:val="21"/>
          <w:szCs w:val="21"/>
        </w:rPr>
        <w:t>春泽路</w:t>
      </w:r>
      <w:r>
        <w:rPr>
          <w:rFonts w:ascii="Arial" w:hAnsi="Arial" w:cs="Arial" w:hint="eastAsia"/>
          <w:sz w:val="21"/>
          <w:szCs w:val="21"/>
        </w:rPr>
        <w:t>、</w:t>
      </w:r>
      <w:proofErr w:type="gramStart"/>
      <w:r>
        <w:rPr>
          <w:rFonts w:ascii="Arial" w:hAnsi="Arial" w:cs="Arial" w:hint="eastAsia"/>
          <w:sz w:val="21"/>
          <w:szCs w:val="21"/>
        </w:rPr>
        <w:t>南苑路</w:t>
      </w:r>
      <w:proofErr w:type="gramEnd"/>
      <w:r>
        <w:rPr>
          <w:rFonts w:ascii="Arial" w:hAnsi="Arial" w:cs="Arial" w:hint="eastAsia"/>
          <w:sz w:val="21"/>
          <w:szCs w:val="21"/>
        </w:rPr>
        <w:t>等</w:t>
      </w:r>
      <w:r w:rsidRPr="009557A8">
        <w:rPr>
          <w:rFonts w:ascii="Arial" w:hAnsi="Arial" w:cs="Arial" w:hint="eastAsia"/>
          <w:sz w:val="21"/>
          <w:szCs w:val="21"/>
        </w:rPr>
        <w:t>，</w:t>
      </w:r>
      <w:r>
        <w:rPr>
          <w:rFonts w:ascii="Arial" w:hAnsi="Arial" w:cs="Arial" w:hint="eastAsia"/>
          <w:sz w:val="21"/>
          <w:szCs w:val="21"/>
        </w:rPr>
        <w:t>道路通达性较好</w:t>
      </w:r>
      <w:r w:rsidRPr="009557A8">
        <w:rPr>
          <w:rFonts w:ascii="Arial" w:hAnsi="Arial" w:cs="Arial" w:hint="eastAsia"/>
          <w:sz w:val="21"/>
          <w:szCs w:val="21"/>
        </w:rPr>
        <w:t>；案例周边</w:t>
      </w:r>
      <w:r w:rsidRPr="00D21064">
        <w:rPr>
          <w:rFonts w:ascii="Arial" w:hAnsi="Arial" w:cs="Arial" w:hint="eastAsia"/>
          <w:sz w:val="21"/>
          <w:szCs w:val="21"/>
        </w:rPr>
        <w:t>1</w:t>
      </w:r>
      <w:r w:rsidRPr="009557A8">
        <w:rPr>
          <w:rFonts w:ascii="Arial" w:hAnsi="Arial" w:cs="Arial" w:hint="eastAsia"/>
          <w:sz w:val="21"/>
          <w:szCs w:val="21"/>
        </w:rPr>
        <w:t>公里范围内有地铁</w:t>
      </w:r>
      <w:r w:rsidRPr="00D21064">
        <w:rPr>
          <w:rFonts w:ascii="Arial" w:hAnsi="Arial" w:cs="Arial" w:hint="eastAsia"/>
          <w:sz w:val="21"/>
          <w:szCs w:val="21"/>
        </w:rPr>
        <w:t>1</w:t>
      </w:r>
      <w:r w:rsidRPr="00D21064">
        <w:rPr>
          <w:rFonts w:ascii="Arial" w:hAnsi="Arial" w:cs="Arial"/>
          <w:sz w:val="21"/>
          <w:szCs w:val="21"/>
        </w:rPr>
        <w:t>0</w:t>
      </w:r>
      <w:r w:rsidRPr="009557A8">
        <w:rPr>
          <w:rFonts w:ascii="Arial" w:hAnsi="Arial" w:cs="Arial" w:hint="eastAsia"/>
          <w:sz w:val="21"/>
          <w:szCs w:val="21"/>
        </w:rPr>
        <w:t>号线大红门站</w:t>
      </w:r>
      <w:r w:rsidR="005276AA">
        <w:rPr>
          <w:rFonts w:ascii="Arial" w:hAnsi="Arial" w:cs="Arial" w:hint="eastAsia"/>
          <w:sz w:val="21"/>
          <w:szCs w:val="21"/>
        </w:rPr>
        <w:t>、角门东站</w:t>
      </w:r>
      <w:r w:rsidRPr="009557A8">
        <w:rPr>
          <w:rFonts w:ascii="Arial" w:hAnsi="Arial" w:cs="Arial" w:hint="eastAsia"/>
          <w:sz w:val="21"/>
          <w:szCs w:val="21"/>
        </w:rPr>
        <w:t>以及地铁</w:t>
      </w:r>
      <w:r w:rsidRPr="00D21064">
        <w:rPr>
          <w:rFonts w:ascii="Arial" w:hAnsi="Arial" w:cs="Arial" w:hint="eastAsia"/>
          <w:sz w:val="21"/>
          <w:szCs w:val="21"/>
        </w:rPr>
        <w:t>8</w:t>
      </w:r>
      <w:r w:rsidRPr="009557A8">
        <w:rPr>
          <w:rFonts w:ascii="Arial" w:hAnsi="Arial" w:cs="Arial" w:hint="eastAsia"/>
          <w:sz w:val="21"/>
          <w:szCs w:val="21"/>
        </w:rPr>
        <w:t>号线大红门南站，有多个公交站点，如</w:t>
      </w:r>
      <w:r>
        <w:rPr>
          <w:rFonts w:ascii="Arial" w:hAnsi="Arial" w:cs="Arial" w:hint="eastAsia"/>
          <w:sz w:val="21"/>
          <w:szCs w:val="21"/>
        </w:rPr>
        <w:t>大红门西里</w:t>
      </w:r>
      <w:r w:rsidRPr="009557A8">
        <w:rPr>
          <w:rFonts w:ascii="Arial" w:hAnsi="Arial" w:cs="Arial" w:hint="eastAsia"/>
          <w:sz w:val="21"/>
          <w:szCs w:val="21"/>
        </w:rPr>
        <w:t>公交站、</w:t>
      </w:r>
      <w:r>
        <w:rPr>
          <w:rFonts w:ascii="Arial" w:hAnsi="Arial" w:cs="Arial" w:hint="eastAsia"/>
          <w:sz w:val="21"/>
          <w:szCs w:val="21"/>
        </w:rPr>
        <w:t>建欣苑</w:t>
      </w:r>
      <w:r w:rsidRPr="009557A8">
        <w:rPr>
          <w:rFonts w:ascii="Arial" w:hAnsi="Arial" w:cs="Arial" w:hint="eastAsia"/>
          <w:sz w:val="21"/>
          <w:szCs w:val="21"/>
        </w:rPr>
        <w:t>公交站、大红门公交站等，所通路线有</w:t>
      </w:r>
      <w:r w:rsidRPr="00D21064">
        <w:rPr>
          <w:rFonts w:ascii="Arial" w:hAnsi="Arial" w:cs="Arial" w:hint="eastAsia"/>
          <w:sz w:val="21"/>
          <w:szCs w:val="21"/>
        </w:rPr>
        <w:t>54</w:t>
      </w:r>
      <w:r>
        <w:rPr>
          <w:rFonts w:ascii="Arial" w:hAnsi="Arial" w:cs="Arial" w:hint="eastAsia"/>
          <w:sz w:val="21"/>
          <w:szCs w:val="21"/>
        </w:rPr>
        <w:t>、</w:t>
      </w:r>
      <w:r w:rsidRPr="00D21064">
        <w:rPr>
          <w:rFonts w:ascii="Arial" w:hAnsi="Arial" w:cs="Arial" w:hint="eastAsia"/>
          <w:sz w:val="21"/>
          <w:szCs w:val="21"/>
        </w:rPr>
        <w:t>324</w:t>
      </w:r>
      <w:r>
        <w:rPr>
          <w:rFonts w:ascii="Arial" w:hAnsi="Arial" w:cs="Arial" w:hint="eastAsia"/>
          <w:sz w:val="21"/>
          <w:szCs w:val="21"/>
        </w:rPr>
        <w:t>、</w:t>
      </w:r>
      <w:r w:rsidRPr="00D21064">
        <w:rPr>
          <w:rFonts w:ascii="Arial" w:hAnsi="Arial" w:cs="Arial" w:hint="eastAsia"/>
          <w:sz w:val="21"/>
          <w:szCs w:val="21"/>
        </w:rPr>
        <w:t>343</w:t>
      </w:r>
      <w:r>
        <w:rPr>
          <w:rFonts w:ascii="Arial" w:hAnsi="Arial" w:cs="Arial" w:hint="eastAsia"/>
          <w:sz w:val="21"/>
          <w:szCs w:val="21"/>
        </w:rPr>
        <w:t>路等多条公交线路，公共交通便捷度较</w:t>
      </w:r>
      <w:r w:rsidRPr="009557A8">
        <w:rPr>
          <w:rFonts w:ascii="Arial" w:hAnsi="Arial" w:cs="Arial" w:hint="eastAsia"/>
          <w:sz w:val="21"/>
          <w:szCs w:val="21"/>
        </w:rPr>
        <w:t>好；综合评价，案例交通便捷度</w:t>
      </w:r>
      <w:r>
        <w:rPr>
          <w:rFonts w:ascii="Arial" w:hAnsi="Arial" w:cs="Arial" w:hint="eastAsia"/>
          <w:sz w:val="21"/>
          <w:szCs w:val="21"/>
        </w:rPr>
        <w:t>较</w:t>
      </w:r>
      <w:r w:rsidRPr="009557A8">
        <w:rPr>
          <w:rFonts w:ascii="Arial" w:hAnsi="Arial" w:cs="Arial" w:hint="eastAsia"/>
          <w:sz w:val="21"/>
          <w:szCs w:val="21"/>
        </w:rPr>
        <w:t>好。</w:t>
      </w:r>
    </w:p>
    <w:p w14:paraId="04E98EBA" w14:textId="77777777" w:rsidR="00097A55" w:rsidRPr="009557A8" w:rsidRDefault="00097A55" w:rsidP="00097A5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公共配套设施：案例</w:t>
      </w:r>
      <w:r w:rsidRPr="00493EE1">
        <w:rPr>
          <w:rFonts w:ascii="Arial" w:hAnsi="Arial" w:cs="Arial"/>
          <w:color w:val="000000"/>
          <w:sz w:val="21"/>
          <w:szCs w:val="21"/>
        </w:rPr>
        <w:t>周边</w:t>
      </w:r>
      <w:r w:rsidRPr="00D21064">
        <w:rPr>
          <w:rFonts w:ascii="Arial" w:hAnsi="Arial" w:cs="Arial"/>
          <w:color w:val="000000"/>
          <w:sz w:val="21"/>
          <w:szCs w:val="21"/>
        </w:rPr>
        <w:t>1</w:t>
      </w:r>
      <w:r w:rsidRPr="00493EE1">
        <w:rPr>
          <w:rFonts w:ascii="Arial" w:hAnsi="Arial" w:cs="Arial"/>
          <w:color w:val="000000"/>
          <w:sz w:val="21"/>
          <w:szCs w:val="21"/>
        </w:rPr>
        <w:t>公里内的公共服务配套设施有银行、学校（幼儿园、小学、中学）</w:t>
      </w:r>
      <w:r>
        <w:rPr>
          <w:rFonts w:ascii="Arial" w:hAnsi="Arial" w:cs="Arial" w:hint="eastAsia"/>
          <w:color w:val="000000"/>
          <w:sz w:val="21"/>
          <w:szCs w:val="21"/>
        </w:rPr>
        <w:t>、超市</w:t>
      </w:r>
      <w:r w:rsidRPr="00493EE1">
        <w:rPr>
          <w:rFonts w:ascii="Arial" w:hAnsi="Arial" w:cs="Arial"/>
          <w:color w:val="000000"/>
          <w:sz w:val="21"/>
          <w:szCs w:val="21"/>
        </w:rPr>
        <w:t>、餐饮等公共服务配套设施</w:t>
      </w:r>
      <w:r>
        <w:rPr>
          <w:rFonts w:ascii="Arial" w:hAnsi="Arial" w:cs="Arial" w:hint="eastAsia"/>
          <w:color w:val="000000"/>
          <w:sz w:val="21"/>
          <w:szCs w:val="21"/>
        </w:rPr>
        <w:t>；</w:t>
      </w:r>
      <w:r w:rsidRPr="00493EE1">
        <w:rPr>
          <w:rFonts w:ascii="Arial" w:hAnsi="Arial" w:cs="Arial" w:hint="eastAsia"/>
          <w:color w:val="000000"/>
          <w:sz w:val="21"/>
          <w:szCs w:val="21"/>
        </w:rPr>
        <w:t>综合评价，</w:t>
      </w:r>
      <w:r w:rsidRPr="009557A8">
        <w:rPr>
          <w:rFonts w:ascii="Arial" w:hAnsi="Arial" w:cs="Arial" w:hint="eastAsia"/>
          <w:sz w:val="21"/>
          <w:szCs w:val="21"/>
        </w:rPr>
        <w:t>案例</w:t>
      </w:r>
      <w:r w:rsidRPr="00493EE1">
        <w:rPr>
          <w:rFonts w:ascii="Arial" w:hAnsi="Arial" w:cs="Arial"/>
          <w:color w:val="000000"/>
          <w:sz w:val="21"/>
          <w:szCs w:val="21"/>
        </w:rPr>
        <w:t>公共服务配套设施</w:t>
      </w:r>
      <w:r w:rsidRPr="00493EE1">
        <w:rPr>
          <w:rFonts w:ascii="Arial" w:hAnsi="Arial" w:cs="Arial" w:hint="eastAsia"/>
          <w:color w:val="000000"/>
          <w:sz w:val="21"/>
          <w:szCs w:val="21"/>
        </w:rPr>
        <w:t>完善度一般。</w:t>
      </w:r>
    </w:p>
    <w:p w14:paraId="0F1536B0" w14:textId="77777777" w:rsidR="00097A55" w:rsidRPr="009557A8" w:rsidRDefault="00097A55" w:rsidP="00097A5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557A8">
        <w:rPr>
          <w:rFonts w:ascii="Arial" w:hAnsi="Arial" w:cs="Arial" w:hint="eastAsia"/>
          <w:sz w:val="21"/>
          <w:szCs w:val="21"/>
        </w:rPr>
        <w:t>区域基础设施水平：案例</w:t>
      </w:r>
      <w:r>
        <w:rPr>
          <w:rFonts w:ascii="Arial" w:hAnsi="Arial" w:cs="Arial" w:hint="eastAsia"/>
          <w:sz w:val="21"/>
          <w:szCs w:val="21"/>
        </w:rPr>
        <w:t>所处</w:t>
      </w:r>
      <w:r w:rsidRPr="009557A8">
        <w:rPr>
          <w:rFonts w:ascii="Arial" w:hAnsi="Arial" w:cs="Arial" w:hint="eastAsia"/>
          <w:sz w:val="21"/>
          <w:szCs w:val="21"/>
        </w:rPr>
        <w:t>区域目前已拥有完善的基础设施配套保障，区内大部分区域基础设施配套目前可达到“七通”（通路、通电、通讯、通上水、通下水、通燃气、通热）条件，且保证程度较高。</w:t>
      </w:r>
    </w:p>
    <w:p w14:paraId="3BDFAB7F" w14:textId="77777777" w:rsidR="00097A55" w:rsidRPr="009557A8" w:rsidRDefault="00097A55" w:rsidP="00097A55">
      <w:pPr>
        <w:widowControl w:val="0"/>
        <w:adjustRightInd w:val="0"/>
        <w:snapToGrid w:val="0"/>
        <w:spacing w:line="480" w:lineRule="auto"/>
        <w:ind w:firstLineChars="200" w:firstLine="420"/>
        <w:jc w:val="both"/>
        <w:rPr>
          <w:rFonts w:ascii="Arial" w:hAnsi="Arial" w:cs="Arial"/>
          <w:sz w:val="21"/>
          <w:szCs w:val="21"/>
        </w:rPr>
      </w:pPr>
      <w:r w:rsidRPr="009557A8">
        <w:rPr>
          <w:rFonts w:ascii="Arial" w:hAnsi="Arial" w:cs="Arial" w:hint="eastAsia"/>
          <w:sz w:val="21"/>
          <w:szCs w:val="21"/>
        </w:rPr>
        <w:t>自然及人文环境：</w:t>
      </w:r>
      <w:r w:rsidRPr="00097A55">
        <w:rPr>
          <w:rFonts w:ascii="Arial" w:hAnsi="Arial" w:cs="Arial" w:hint="eastAsia"/>
          <w:sz w:val="21"/>
          <w:szCs w:val="21"/>
        </w:rPr>
        <w:t>周边植被覆盖率较高，有</w:t>
      </w:r>
      <w:r>
        <w:rPr>
          <w:rFonts w:ascii="Arial" w:hAnsi="Arial" w:cs="Arial" w:hint="eastAsia"/>
          <w:sz w:val="21"/>
          <w:szCs w:val="21"/>
        </w:rPr>
        <w:t>公园、</w:t>
      </w:r>
      <w:r w:rsidRPr="00097A55">
        <w:rPr>
          <w:rFonts w:ascii="Arial" w:hAnsi="Arial" w:cs="Arial" w:hint="eastAsia"/>
          <w:sz w:val="21"/>
          <w:szCs w:val="21"/>
        </w:rPr>
        <w:t>博物馆等自然、人文设施，环境状况较好。</w:t>
      </w:r>
    </w:p>
    <w:p w14:paraId="2083BABD" w14:textId="5925E1D2" w:rsidR="00BC4790" w:rsidRDefault="00BC4790"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）对</w:t>
      </w:r>
      <w:r w:rsidRPr="00FF2925">
        <w:rPr>
          <w:rFonts w:ascii="Arial" w:hAnsi="Arial" w:cs="Arial"/>
          <w:sz w:val="21"/>
          <w:szCs w:val="21"/>
        </w:rPr>
        <w:t>可比实例</w:t>
      </w:r>
      <w:r>
        <w:rPr>
          <w:rFonts w:ascii="Arial" w:hAnsi="Arial" w:cs="Arial" w:hint="eastAsia"/>
          <w:sz w:val="21"/>
          <w:szCs w:val="21"/>
        </w:rPr>
        <w:t>三的设定</w:t>
      </w:r>
    </w:p>
    <w:p w14:paraId="55FE8630" w14:textId="545078BF" w:rsidR="0017269A" w:rsidRDefault="0017269A"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交易时间：</w:t>
      </w:r>
      <w:r w:rsidRPr="0034450B">
        <w:rPr>
          <w:rFonts w:ascii="Arial" w:hAnsi="Arial" w:cs="Arial"/>
          <w:sz w:val="21"/>
          <w:szCs w:val="21"/>
        </w:rPr>
        <w:t>2023</w:t>
      </w:r>
      <w:r w:rsidRPr="0034450B">
        <w:rPr>
          <w:rFonts w:ascii="Arial" w:hAnsi="Arial" w:cs="Arial"/>
          <w:sz w:val="21"/>
          <w:szCs w:val="21"/>
        </w:rPr>
        <w:t>年</w:t>
      </w:r>
      <w:r w:rsidRPr="0034450B">
        <w:rPr>
          <w:rFonts w:ascii="Arial" w:hAnsi="Arial" w:cs="Arial"/>
          <w:sz w:val="21"/>
          <w:szCs w:val="21"/>
        </w:rPr>
        <w:t>10</w:t>
      </w:r>
      <w:r w:rsidRPr="0034450B">
        <w:rPr>
          <w:rFonts w:ascii="Arial" w:hAnsi="Arial" w:cs="Arial"/>
          <w:sz w:val="21"/>
          <w:szCs w:val="21"/>
        </w:rPr>
        <w:t>月</w:t>
      </w:r>
      <w:r w:rsidRPr="0034450B">
        <w:rPr>
          <w:rFonts w:ascii="Arial" w:hAnsi="Arial" w:cs="Arial"/>
          <w:sz w:val="21"/>
          <w:szCs w:val="21"/>
        </w:rPr>
        <w:t>22</w:t>
      </w:r>
      <w:r w:rsidRPr="0034450B">
        <w:rPr>
          <w:rFonts w:ascii="Arial" w:hAnsi="Arial" w:cs="Arial"/>
          <w:sz w:val="21"/>
          <w:szCs w:val="21"/>
        </w:rPr>
        <w:t>日</w:t>
      </w:r>
    </w:p>
    <w:p w14:paraId="789FB821" w14:textId="77777777" w:rsid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sidRPr="00392A42">
        <w:rPr>
          <w:rFonts w:ascii="Arial" w:hAnsi="Arial" w:cs="Arial" w:hint="eastAsia"/>
          <w:sz w:val="21"/>
          <w:szCs w:val="21"/>
        </w:rPr>
        <w:t>权益状况</w:t>
      </w:r>
      <w:r>
        <w:rPr>
          <w:rFonts w:ascii="Arial" w:hAnsi="Arial" w:cs="Arial" w:hint="eastAsia"/>
          <w:sz w:val="21"/>
          <w:szCs w:val="21"/>
        </w:rPr>
        <w:t>：</w:t>
      </w:r>
      <w:r w:rsidRPr="00A36961">
        <w:rPr>
          <w:rFonts w:ascii="Arial" w:hAnsi="Arial" w:cs="Arial" w:hint="eastAsia"/>
          <w:color w:val="000000"/>
          <w:sz w:val="21"/>
          <w:szCs w:val="21"/>
        </w:rPr>
        <w:t>用途住宅，</w:t>
      </w:r>
      <w:r w:rsidRPr="00A36961">
        <w:rPr>
          <w:rFonts w:ascii="Arial" w:hAnsi="Arial" w:cs="Arial"/>
          <w:color w:val="000000"/>
          <w:sz w:val="21"/>
          <w:szCs w:val="21"/>
        </w:rPr>
        <w:t>交易权属商品房</w:t>
      </w:r>
    </w:p>
    <w:p w14:paraId="2267B12B" w14:textId="77777777" w:rsidR="00BC4790" w:rsidRDefault="00BC4790" w:rsidP="00BC479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楼层：</w:t>
      </w:r>
      <w:r w:rsidRPr="00A36961">
        <w:rPr>
          <w:rFonts w:ascii="Arial" w:hAnsi="Arial" w:cs="Arial" w:hint="eastAsia"/>
          <w:color w:val="000000"/>
          <w:sz w:val="21"/>
          <w:szCs w:val="21"/>
        </w:rPr>
        <w:t>房</w:t>
      </w:r>
      <w:r w:rsidRPr="005019DC">
        <w:rPr>
          <w:rFonts w:ascii="Arial" w:hAnsi="Arial" w:cs="Arial" w:hint="eastAsia"/>
          <w:color w:val="000000"/>
          <w:sz w:val="21"/>
          <w:szCs w:val="21"/>
        </w:rPr>
        <w:t>屋</w:t>
      </w:r>
      <w:r w:rsidRPr="005019DC">
        <w:rPr>
          <w:rFonts w:ascii="Arial" w:hAnsi="Arial" w:cs="Arial"/>
          <w:color w:val="000000"/>
          <w:sz w:val="21"/>
          <w:szCs w:val="21"/>
        </w:rPr>
        <w:t>总楼层</w:t>
      </w:r>
      <w:r>
        <w:rPr>
          <w:rFonts w:ascii="Arial" w:hAnsi="Arial" w:cs="Arial"/>
          <w:color w:val="000000"/>
          <w:sz w:val="21"/>
          <w:szCs w:val="21"/>
        </w:rPr>
        <w:t>6</w:t>
      </w:r>
      <w:r w:rsidRPr="005019DC">
        <w:rPr>
          <w:rFonts w:ascii="Arial" w:hAnsi="Arial" w:cs="Arial"/>
          <w:color w:val="000000"/>
          <w:sz w:val="21"/>
          <w:szCs w:val="21"/>
        </w:rPr>
        <w:t>层</w:t>
      </w:r>
      <w:r w:rsidRPr="005019DC">
        <w:rPr>
          <w:rFonts w:ascii="Arial" w:hAnsi="Arial" w:cs="Arial" w:hint="eastAsia"/>
          <w:color w:val="000000"/>
          <w:sz w:val="21"/>
          <w:szCs w:val="21"/>
        </w:rPr>
        <w:t>，</w:t>
      </w:r>
      <w:r w:rsidRPr="005019DC">
        <w:rPr>
          <w:rFonts w:ascii="Arial" w:hAnsi="Arial" w:cs="Arial"/>
          <w:color w:val="000000"/>
          <w:sz w:val="21"/>
          <w:szCs w:val="21"/>
        </w:rPr>
        <w:t>位</w:t>
      </w:r>
      <w:r w:rsidRPr="005019DC">
        <w:rPr>
          <w:rFonts w:ascii="Arial" w:hAnsi="Arial" w:cs="Arial" w:hint="eastAsia"/>
          <w:color w:val="000000"/>
          <w:sz w:val="21"/>
          <w:szCs w:val="21"/>
        </w:rPr>
        <w:t>于</w:t>
      </w:r>
      <w:r>
        <w:rPr>
          <w:rFonts w:ascii="Arial" w:hAnsi="Arial" w:cs="Arial" w:hint="eastAsia"/>
          <w:color w:val="000000"/>
          <w:sz w:val="21"/>
          <w:szCs w:val="21"/>
        </w:rPr>
        <w:t>标准层</w:t>
      </w:r>
    </w:p>
    <w:p w14:paraId="7F0476BD" w14:textId="77777777" w:rsid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朝向：</w:t>
      </w:r>
      <w:r w:rsidRPr="005019DC">
        <w:rPr>
          <w:rFonts w:ascii="Arial" w:hAnsi="Arial" w:cs="Arial" w:hint="eastAsia"/>
          <w:color w:val="000000"/>
          <w:sz w:val="21"/>
          <w:szCs w:val="21"/>
        </w:rPr>
        <w:t>东西</w:t>
      </w:r>
    </w:p>
    <w:p w14:paraId="694C32BC" w14:textId="3BFD4B80" w:rsidR="00BC4790" w:rsidRPr="00BC4790" w:rsidRDefault="00BC4790" w:rsidP="00BC47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实物状况</w:t>
      </w:r>
      <w:r>
        <w:rPr>
          <w:rFonts w:ascii="Arial" w:hAnsi="Arial" w:cs="Arial" w:hint="eastAsia"/>
          <w:color w:val="000000"/>
          <w:sz w:val="21"/>
          <w:szCs w:val="21"/>
        </w:rPr>
        <w:t>：</w:t>
      </w:r>
      <w:r w:rsidRPr="005019DC">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Pr>
          <w:rFonts w:ascii="Arial" w:hAnsi="Arial" w:cs="Arial"/>
          <w:color w:val="000000"/>
          <w:sz w:val="21"/>
          <w:szCs w:val="21"/>
        </w:rPr>
        <w:t>199</w:t>
      </w:r>
      <w:r w:rsidR="000844F3">
        <w:rPr>
          <w:rFonts w:ascii="Arial" w:hAnsi="Arial" w:cs="Arial"/>
          <w:color w:val="000000"/>
          <w:sz w:val="21"/>
          <w:szCs w:val="21"/>
        </w:rPr>
        <w:t>9</w:t>
      </w:r>
      <w:r w:rsidRPr="005019DC">
        <w:rPr>
          <w:rFonts w:ascii="Arial" w:hAnsi="Arial" w:cs="Arial"/>
          <w:color w:val="000000"/>
          <w:sz w:val="21"/>
          <w:szCs w:val="21"/>
        </w:rPr>
        <w:t>年，</w:t>
      </w:r>
      <w:r w:rsidRPr="005019DC">
        <w:rPr>
          <w:rFonts w:ascii="Arial" w:hAnsi="Arial" w:cs="Arial" w:hint="eastAsia"/>
          <w:color w:val="000000"/>
          <w:sz w:val="21"/>
          <w:szCs w:val="21"/>
        </w:rPr>
        <w:t>物业管理普通，空间布局合理</w:t>
      </w:r>
      <w:r w:rsidRPr="005019DC">
        <w:rPr>
          <w:rFonts w:ascii="Arial" w:hAnsi="Arial" w:cs="Arial"/>
          <w:color w:val="000000"/>
          <w:sz w:val="21"/>
          <w:szCs w:val="21"/>
        </w:rPr>
        <w:t>，</w:t>
      </w:r>
      <w:r w:rsidRPr="005019DC">
        <w:rPr>
          <w:rFonts w:ascii="Arial" w:hAnsi="Arial" w:cs="Arial" w:hint="eastAsia"/>
          <w:color w:val="000000"/>
          <w:sz w:val="21"/>
          <w:szCs w:val="21"/>
        </w:rPr>
        <w:t>内部装修</w:t>
      </w:r>
      <w:r w:rsidR="001E6728">
        <w:rPr>
          <w:rFonts w:ascii="Arial" w:hAnsi="Arial" w:cs="Arial"/>
          <w:color w:val="000000"/>
          <w:sz w:val="21"/>
          <w:szCs w:val="21"/>
        </w:rPr>
        <w:t>普通装修</w:t>
      </w:r>
      <w:r>
        <w:rPr>
          <w:rFonts w:ascii="Arial" w:hAnsi="Arial" w:cs="Arial" w:hint="eastAsia"/>
          <w:color w:val="000000"/>
          <w:sz w:val="21"/>
          <w:szCs w:val="21"/>
        </w:rPr>
        <w:t>。</w:t>
      </w:r>
    </w:p>
    <w:p w14:paraId="3EE0672F" w14:textId="01D5570F" w:rsidR="00AE5F90" w:rsidRPr="005019DC"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5019DC">
        <w:rPr>
          <w:rFonts w:ascii="Arial" w:hAnsi="Arial" w:cs="Arial" w:hint="eastAsia"/>
          <w:color w:val="000000"/>
          <w:sz w:val="21"/>
          <w:szCs w:val="21"/>
        </w:rPr>
        <w:t>根据评估专业人员实地查勘，</w:t>
      </w:r>
      <w:r>
        <w:rPr>
          <w:rFonts w:ascii="Arial" w:hAnsi="Arial" w:cs="Arial" w:hint="eastAsia"/>
          <w:color w:val="000000"/>
          <w:sz w:val="21"/>
          <w:szCs w:val="21"/>
        </w:rPr>
        <w:t>可比实例三</w:t>
      </w:r>
      <w:r w:rsidRPr="005019DC">
        <w:rPr>
          <w:rFonts w:ascii="Arial" w:hAnsi="Arial" w:cs="Arial" w:hint="eastAsia"/>
          <w:color w:val="000000"/>
          <w:sz w:val="21"/>
          <w:szCs w:val="21"/>
        </w:rPr>
        <w:t>外部地面、墙面平整，涂料完好，设备完好，维护情况良好，观察成新度为</w:t>
      </w:r>
      <w:r w:rsidRPr="00D21064">
        <w:rPr>
          <w:rFonts w:ascii="Arial" w:hAnsi="Arial" w:cs="Arial" w:hint="eastAsia"/>
          <w:color w:val="000000"/>
          <w:sz w:val="21"/>
          <w:szCs w:val="21"/>
        </w:rPr>
        <w:t>85</w:t>
      </w:r>
      <w:r w:rsidRPr="005019DC">
        <w:rPr>
          <w:rFonts w:ascii="Arial" w:hAnsi="Arial" w:cs="Arial"/>
          <w:color w:val="000000"/>
          <w:sz w:val="21"/>
          <w:szCs w:val="21"/>
        </w:rPr>
        <w:t>%</w:t>
      </w:r>
      <w:r w:rsidRPr="005019DC">
        <w:rPr>
          <w:rFonts w:ascii="Arial" w:hAnsi="Arial" w:cs="Arial" w:hint="eastAsia"/>
          <w:color w:val="000000"/>
          <w:sz w:val="21"/>
          <w:szCs w:val="21"/>
        </w:rPr>
        <w:t>；</w:t>
      </w:r>
      <w:r>
        <w:rPr>
          <w:rFonts w:ascii="Arial" w:hAnsi="Arial" w:cs="Arial" w:hint="eastAsia"/>
          <w:color w:val="000000"/>
          <w:sz w:val="21"/>
          <w:szCs w:val="21"/>
        </w:rPr>
        <w:t>可比实例三</w:t>
      </w:r>
      <w:r w:rsidRPr="005019DC">
        <w:rPr>
          <w:rFonts w:ascii="Arial" w:hAnsi="Arial" w:cs="Arial" w:hint="eastAsia"/>
          <w:color w:val="000000"/>
          <w:sz w:val="21"/>
          <w:szCs w:val="21"/>
        </w:rPr>
        <w:t>建筑结构</w:t>
      </w:r>
      <w:r>
        <w:rPr>
          <w:rFonts w:ascii="Arial" w:hAnsi="Arial" w:cs="Arial" w:hint="eastAsia"/>
          <w:color w:val="000000"/>
          <w:sz w:val="21"/>
          <w:szCs w:val="21"/>
        </w:rPr>
        <w:t>均为</w:t>
      </w:r>
      <w:r w:rsidRPr="005019DC">
        <w:rPr>
          <w:rFonts w:ascii="Arial" w:hAnsi="Arial" w:cs="Arial" w:hint="eastAsia"/>
          <w:color w:val="000000"/>
          <w:sz w:val="21"/>
          <w:szCs w:val="21"/>
        </w:rPr>
        <w:t>砖混结构</w:t>
      </w:r>
      <w:r>
        <w:rPr>
          <w:rFonts w:ascii="Arial" w:hAnsi="Arial" w:cs="Arial" w:hint="eastAsia"/>
          <w:color w:val="000000"/>
          <w:sz w:val="21"/>
          <w:szCs w:val="21"/>
        </w:rPr>
        <w:t>，</w:t>
      </w:r>
      <w:r w:rsidRPr="005019DC">
        <w:rPr>
          <w:rFonts w:ascii="Arial" w:hAnsi="Arial" w:cs="Arial" w:hint="eastAsia"/>
          <w:color w:val="000000"/>
          <w:sz w:val="21"/>
          <w:szCs w:val="21"/>
        </w:rPr>
        <w:t>房屋建成年代</w:t>
      </w:r>
      <w:r>
        <w:rPr>
          <w:rFonts w:ascii="Arial" w:hAnsi="Arial" w:cs="Arial" w:hint="eastAsia"/>
          <w:color w:val="000000"/>
          <w:sz w:val="21"/>
          <w:szCs w:val="21"/>
        </w:rPr>
        <w:t>为</w:t>
      </w:r>
      <w:r w:rsidRPr="00D21064">
        <w:rPr>
          <w:rFonts w:ascii="Arial" w:hAnsi="Arial" w:cs="Arial" w:hint="eastAsia"/>
          <w:color w:val="000000"/>
          <w:sz w:val="21"/>
          <w:szCs w:val="21"/>
        </w:rPr>
        <w:t>1999</w:t>
      </w:r>
      <w:r w:rsidRPr="005019DC">
        <w:rPr>
          <w:rFonts w:ascii="Arial" w:hAnsi="Arial" w:cs="Arial"/>
          <w:color w:val="000000"/>
          <w:sz w:val="21"/>
          <w:szCs w:val="21"/>
        </w:rPr>
        <w:t>年</w:t>
      </w:r>
      <w:r>
        <w:rPr>
          <w:rFonts w:ascii="Arial" w:hAnsi="Arial" w:cs="Arial" w:hint="eastAsia"/>
          <w:color w:val="000000"/>
          <w:sz w:val="21"/>
          <w:szCs w:val="21"/>
        </w:rPr>
        <w:t>，</w:t>
      </w:r>
      <w:r w:rsidRPr="005019DC">
        <w:rPr>
          <w:rFonts w:ascii="Arial" w:hAnsi="Arial" w:cs="Arial" w:hint="eastAsia"/>
          <w:color w:val="000000"/>
          <w:sz w:val="21"/>
          <w:szCs w:val="21"/>
        </w:rPr>
        <w:t>采用直线折旧法计算直线成新度：</w:t>
      </w:r>
    </w:p>
    <w:p w14:paraId="41E340B4" w14:textId="70797C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直线成新度</w:t>
      </w:r>
    </w:p>
    <w:p w14:paraId="46360FEF" w14:textId="777777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lastRenderedPageBreak/>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－残值率）×已经使用年限÷经济耐用年限</w:t>
      </w:r>
    </w:p>
    <w:p w14:paraId="230E15CC" w14:textId="77777777"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color w:val="000000"/>
          <w:sz w:val="21"/>
          <w:szCs w:val="21"/>
        </w:rPr>
        <w:t>2</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2023</w:t>
      </w:r>
      <w:r w:rsidRPr="004B7EED">
        <w:rPr>
          <w:rFonts w:ascii="Arial" w:hAnsi="Arial" w:cs="Arial" w:hint="eastAsia"/>
          <w:color w:val="000000"/>
          <w:sz w:val="21"/>
          <w:szCs w:val="21"/>
        </w:rPr>
        <w:t>－</w:t>
      </w:r>
      <w:r w:rsidRPr="00D21064">
        <w:rPr>
          <w:rFonts w:ascii="Arial" w:hAnsi="Arial" w:cs="Arial"/>
          <w:color w:val="000000"/>
          <w:sz w:val="21"/>
          <w:szCs w:val="21"/>
        </w:rPr>
        <w:t>19</w:t>
      </w:r>
      <w:r w:rsidRPr="00D21064">
        <w:rPr>
          <w:rFonts w:ascii="Arial" w:hAnsi="Arial" w:cs="Arial" w:hint="eastAsia"/>
          <w:color w:val="000000"/>
          <w:sz w:val="21"/>
          <w:szCs w:val="21"/>
        </w:rPr>
        <w:t>99</w:t>
      </w:r>
      <w:r w:rsidRPr="004B7EED">
        <w:rPr>
          <w:rFonts w:ascii="Arial" w:hAnsi="Arial" w:cs="Arial" w:hint="eastAsia"/>
          <w:color w:val="000000"/>
          <w:sz w:val="21"/>
          <w:szCs w:val="21"/>
        </w:rPr>
        <w:t>）÷</w:t>
      </w:r>
      <w:r w:rsidRPr="00D21064">
        <w:rPr>
          <w:rFonts w:ascii="Arial" w:hAnsi="Arial" w:cs="Arial"/>
          <w:color w:val="000000"/>
          <w:sz w:val="21"/>
          <w:szCs w:val="21"/>
        </w:rPr>
        <w:t>5</w:t>
      </w:r>
      <w:r w:rsidRPr="00D21064">
        <w:rPr>
          <w:rFonts w:ascii="Arial" w:hAnsi="Arial" w:cs="Arial" w:hint="eastAsia"/>
          <w:color w:val="000000"/>
          <w:sz w:val="21"/>
          <w:szCs w:val="21"/>
        </w:rPr>
        <w:t>0</w:t>
      </w:r>
    </w:p>
    <w:p w14:paraId="6E670202" w14:textId="77777777" w:rsidR="00AE5F90" w:rsidRPr="004B7EED"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53</w:t>
      </w:r>
      <w:r w:rsidRPr="0028481A">
        <w:rPr>
          <w:rFonts w:ascii="Arial" w:hAnsi="Arial" w:cs="Arial"/>
          <w:color w:val="000000"/>
          <w:sz w:val="21"/>
          <w:szCs w:val="21"/>
        </w:rPr>
        <w:t>%</w:t>
      </w:r>
    </w:p>
    <w:p w14:paraId="77D679C6" w14:textId="7DDB5F83" w:rsidR="00AE5F90" w:rsidRPr="004B7EED"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rPr>
        <w:t>考虑到</w:t>
      </w:r>
      <w:r>
        <w:rPr>
          <w:rFonts w:ascii="Arial" w:hAnsi="Arial" w:cs="Arial" w:hint="eastAsia"/>
          <w:color w:val="000000"/>
          <w:sz w:val="21"/>
          <w:szCs w:val="21"/>
        </w:rPr>
        <w:t>可比实例三</w:t>
      </w:r>
      <w:r w:rsidRPr="004B7EED">
        <w:rPr>
          <w:rFonts w:ascii="Arial" w:hAnsi="Arial" w:cs="Arial" w:hint="eastAsia"/>
          <w:color w:val="000000"/>
          <w:sz w:val="21"/>
        </w:rPr>
        <w:t>通过</w:t>
      </w:r>
      <w:proofErr w:type="gramStart"/>
      <w:r w:rsidRPr="004B7EED">
        <w:rPr>
          <w:rFonts w:ascii="Arial" w:hAnsi="Arial" w:cs="Arial" w:hint="eastAsia"/>
          <w:color w:val="000000"/>
          <w:sz w:val="21"/>
        </w:rPr>
        <w:t>正常维护保养正</w:t>
      </w:r>
      <w:proofErr w:type="gramEnd"/>
      <w:r w:rsidRPr="004B7EED">
        <w:rPr>
          <w:rFonts w:ascii="Arial" w:hAnsi="Arial" w:cs="Arial" w:hint="eastAsia"/>
          <w:color w:val="000000"/>
          <w:sz w:val="21"/>
        </w:rPr>
        <w:t>处于正常使用状态，本次评估</w:t>
      </w:r>
      <w:r w:rsidRPr="004B7EED">
        <w:rPr>
          <w:rFonts w:ascii="Arial" w:hAnsi="Arial" w:cs="Arial"/>
          <w:color w:val="000000"/>
          <w:sz w:val="21"/>
          <w:szCs w:val="21"/>
        </w:rPr>
        <w:t>采用加权平均法求取</w:t>
      </w:r>
      <w:r>
        <w:rPr>
          <w:rFonts w:ascii="Arial" w:hAnsi="Arial" w:cs="Arial" w:hint="eastAsia"/>
          <w:color w:val="000000"/>
          <w:sz w:val="21"/>
          <w:szCs w:val="21"/>
        </w:rPr>
        <w:t>可比实例</w:t>
      </w:r>
      <w:proofErr w:type="gramStart"/>
      <w:r>
        <w:rPr>
          <w:rFonts w:ascii="Arial" w:hAnsi="Arial" w:cs="Arial" w:hint="eastAsia"/>
          <w:color w:val="000000"/>
          <w:sz w:val="21"/>
          <w:szCs w:val="21"/>
        </w:rPr>
        <w:t>三</w:t>
      </w:r>
      <w:r w:rsidRPr="004B7EED">
        <w:rPr>
          <w:rFonts w:ascii="Arial" w:hAnsi="Arial" w:cs="Arial" w:hint="eastAsia"/>
          <w:color w:val="000000"/>
          <w:sz w:val="21"/>
          <w:szCs w:val="21"/>
        </w:rPr>
        <w:t>综合</w:t>
      </w:r>
      <w:proofErr w:type="gramEnd"/>
      <w:r w:rsidRPr="004B7EED">
        <w:rPr>
          <w:rFonts w:ascii="Arial" w:hAnsi="Arial" w:cs="Arial" w:hint="eastAsia"/>
          <w:color w:val="000000"/>
          <w:sz w:val="21"/>
          <w:szCs w:val="21"/>
        </w:rPr>
        <w:t>成新度，</w:t>
      </w:r>
      <w:r w:rsidRPr="004B7EED">
        <w:rPr>
          <w:rFonts w:ascii="Arial" w:hAnsi="Arial" w:cs="Arial" w:hint="eastAsia"/>
          <w:color w:val="000000"/>
          <w:sz w:val="21"/>
        </w:rPr>
        <w:t>其中，</w:t>
      </w:r>
      <w:r w:rsidRPr="004B7EED">
        <w:rPr>
          <w:rFonts w:ascii="Arial" w:hAnsi="Arial" w:cs="Arial" w:hint="eastAsia"/>
          <w:color w:val="000000"/>
          <w:sz w:val="21"/>
          <w:szCs w:val="21"/>
        </w:rPr>
        <w:t>观察成</w:t>
      </w:r>
      <w:proofErr w:type="gramStart"/>
      <w:r w:rsidRPr="004B7EED">
        <w:rPr>
          <w:rFonts w:ascii="Arial" w:hAnsi="Arial" w:cs="Arial" w:hint="eastAsia"/>
          <w:color w:val="000000"/>
          <w:sz w:val="21"/>
          <w:szCs w:val="21"/>
        </w:rPr>
        <w:t>新度取</w:t>
      </w:r>
      <w:proofErr w:type="gramEnd"/>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，直线成新度</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，则有：</w:t>
      </w:r>
    </w:p>
    <w:p w14:paraId="7A0AA3AD" w14:textId="329798A5" w:rsidR="00AE5F90" w:rsidRDefault="00AE5F90" w:rsidP="00AE5F90">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综合成新度＝</w:t>
      </w:r>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80</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53</w:t>
      </w:r>
      <w:r w:rsidRPr="0028481A">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78</w:t>
      </w:r>
      <w:r w:rsidRPr="000B517C">
        <w:rPr>
          <w:rFonts w:ascii="Arial" w:hAnsi="Arial" w:cs="Arial"/>
          <w:color w:val="000000"/>
          <w:sz w:val="21"/>
          <w:szCs w:val="21"/>
        </w:rPr>
        <w:t>.</w:t>
      </w:r>
      <w:r w:rsidRPr="00D21064">
        <w:rPr>
          <w:rFonts w:ascii="Arial" w:hAnsi="Arial" w:cs="Arial"/>
          <w:color w:val="000000"/>
          <w:sz w:val="21"/>
          <w:szCs w:val="21"/>
        </w:rPr>
        <w:t>60</w:t>
      </w:r>
      <w:r w:rsidRPr="000B517C">
        <w:rPr>
          <w:rFonts w:ascii="Arial" w:hAnsi="Arial" w:cs="Arial"/>
          <w:color w:val="000000"/>
          <w:sz w:val="21"/>
          <w:szCs w:val="21"/>
        </w:rPr>
        <w:t>%</w:t>
      </w:r>
    </w:p>
    <w:p w14:paraId="0EC2EB66" w14:textId="199E6BE0" w:rsidR="005276AA" w:rsidRPr="005019DC" w:rsidRDefault="000844F3" w:rsidP="005276AA">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2</w:t>
      </w:r>
      <w:r w:rsidR="005276AA" w:rsidRPr="005019DC">
        <w:rPr>
          <w:rFonts w:ascii="Arial" w:hAnsi="Arial" w:cs="Arial"/>
          <w:color w:val="000000"/>
          <w:sz w:val="21"/>
          <w:szCs w:val="21"/>
        </w:rPr>
        <w:t>）选择成交案例</w:t>
      </w:r>
    </w:p>
    <w:p w14:paraId="66CD6DBC" w14:textId="43A4E360" w:rsidR="00EA00D5" w:rsidRDefault="00EA00D5"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4B7EED">
        <w:rPr>
          <w:rFonts w:ascii="Arial" w:hAnsi="Arial" w:cs="Arial" w:hint="eastAsia"/>
          <w:color w:val="000000"/>
          <w:sz w:val="21"/>
          <w:szCs w:val="21"/>
        </w:rPr>
        <w:t>案例</w:t>
      </w:r>
      <w:r w:rsidRPr="00D21064">
        <w:rPr>
          <w:rFonts w:ascii="Arial" w:hAnsi="Arial" w:cs="Arial" w:hint="eastAsia"/>
          <w:color w:val="000000"/>
          <w:sz w:val="21"/>
          <w:szCs w:val="21"/>
        </w:rPr>
        <w:t>G</w:t>
      </w:r>
      <w:r w:rsidRPr="004B7EED">
        <w:rPr>
          <w:rFonts w:ascii="Arial" w:hAnsi="Arial" w:cs="Arial"/>
          <w:color w:val="000000"/>
          <w:sz w:val="21"/>
          <w:szCs w:val="21"/>
        </w:rPr>
        <w:t>：</w:t>
      </w:r>
      <w:r w:rsidRPr="004B7EED">
        <w:rPr>
          <w:rFonts w:ascii="Arial" w:hAnsi="Arial" w:cs="Arial" w:hint="eastAsia"/>
          <w:color w:val="000000"/>
          <w:sz w:val="21"/>
          <w:szCs w:val="21"/>
        </w:rPr>
        <w:t>案例成交（签约）时间</w:t>
      </w:r>
      <w:r w:rsidRPr="00D21064">
        <w:rPr>
          <w:rFonts w:ascii="Arial" w:hAnsi="Arial" w:cs="Arial" w:hint="eastAsia"/>
          <w:color w:val="000000"/>
          <w:sz w:val="21"/>
          <w:szCs w:val="21"/>
        </w:rPr>
        <w:t>2023</w:t>
      </w:r>
      <w:r w:rsidRPr="004B7EED">
        <w:rPr>
          <w:rFonts w:ascii="Arial" w:hAnsi="Arial" w:cs="Arial" w:hint="eastAsia"/>
          <w:color w:val="000000"/>
          <w:sz w:val="21"/>
          <w:szCs w:val="21"/>
        </w:rPr>
        <w:t>年</w:t>
      </w:r>
      <w:r w:rsidR="007A1B65" w:rsidRPr="00D21064">
        <w:rPr>
          <w:rFonts w:ascii="Arial" w:hAnsi="Arial" w:cs="Arial" w:hint="eastAsia"/>
          <w:color w:val="000000"/>
          <w:sz w:val="21"/>
          <w:szCs w:val="21"/>
        </w:rPr>
        <w:t>8</w:t>
      </w:r>
      <w:r w:rsidRPr="004B7EED">
        <w:rPr>
          <w:rFonts w:ascii="Arial" w:hAnsi="Arial" w:cs="Arial" w:hint="eastAsia"/>
          <w:color w:val="000000"/>
          <w:sz w:val="21"/>
          <w:szCs w:val="21"/>
        </w:rPr>
        <w:t>月</w:t>
      </w:r>
      <w:r w:rsidR="007A1B65" w:rsidRPr="00D21064">
        <w:rPr>
          <w:rFonts w:ascii="Arial" w:hAnsi="Arial" w:cs="Arial" w:hint="eastAsia"/>
          <w:color w:val="000000"/>
          <w:sz w:val="21"/>
          <w:szCs w:val="21"/>
        </w:rPr>
        <w:t>12</w:t>
      </w:r>
      <w:r w:rsidRPr="004B7EED">
        <w:rPr>
          <w:rFonts w:ascii="Arial" w:hAnsi="Arial" w:cs="Arial" w:hint="eastAsia"/>
          <w:color w:val="000000"/>
          <w:sz w:val="21"/>
          <w:szCs w:val="21"/>
        </w:rPr>
        <w:t>日</w:t>
      </w:r>
      <w:r w:rsidRPr="004B7EED">
        <w:rPr>
          <w:rFonts w:ascii="Arial" w:hAnsi="Arial" w:cs="Arial"/>
          <w:color w:val="000000"/>
          <w:sz w:val="21"/>
          <w:szCs w:val="21"/>
        </w:rPr>
        <w:t>，</w:t>
      </w:r>
      <w:r w:rsidRPr="004B7EED">
        <w:rPr>
          <w:rFonts w:ascii="Arial" w:hAnsi="Arial" w:cs="Arial" w:hint="eastAsia"/>
          <w:color w:val="000000"/>
          <w:sz w:val="21"/>
          <w:szCs w:val="21"/>
        </w:rPr>
        <w:t>用途住宅，</w:t>
      </w:r>
      <w:r w:rsidRPr="004B7EED">
        <w:rPr>
          <w:rFonts w:ascii="Arial" w:hAnsi="Arial" w:cs="Arial"/>
          <w:color w:val="000000"/>
          <w:sz w:val="21"/>
          <w:szCs w:val="21"/>
        </w:rPr>
        <w:t>交易权属商品房</w:t>
      </w:r>
      <w:r w:rsidRPr="004B7EED">
        <w:rPr>
          <w:rFonts w:ascii="Arial" w:hAnsi="Arial" w:cs="Arial" w:hint="eastAsia"/>
          <w:color w:val="000000"/>
          <w:sz w:val="21"/>
          <w:szCs w:val="21"/>
        </w:rPr>
        <w:t>；房屋</w:t>
      </w:r>
      <w:r w:rsidRPr="004B7EED">
        <w:rPr>
          <w:rFonts w:ascii="Arial" w:hAnsi="Arial" w:cs="Arial"/>
          <w:color w:val="000000"/>
          <w:sz w:val="21"/>
          <w:szCs w:val="21"/>
        </w:rPr>
        <w:t>总楼层</w:t>
      </w:r>
      <w:r w:rsidR="007A1B65" w:rsidRPr="00D21064">
        <w:rPr>
          <w:rFonts w:ascii="Arial" w:hAnsi="Arial" w:cs="Arial" w:hint="eastAsia"/>
          <w:color w:val="000000"/>
          <w:sz w:val="21"/>
          <w:szCs w:val="21"/>
        </w:rPr>
        <w:t>6</w:t>
      </w:r>
      <w:r w:rsidRPr="004B7EED">
        <w:rPr>
          <w:rFonts w:ascii="Arial" w:hAnsi="Arial" w:cs="Arial"/>
          <w:color w:val="000000"/>
          <w:sz w:val="21"/>
          <w:szCs w:val="21"/>
        </w:rPr>
        <w:t>层</w:t>
      </w:r>
      <w:r w:rsidRPr="004B7EED">
        <w:rPr>
          <w:rFonts w:ascii="Arial" w:hAnsi="Arial" w:cs="Arial" w:hint="eastAsia"/>
          <w:color w:val="000000"/>
          <w:sz w:val="21"/>
          <w:szCs w:val="21"/>
        </w:rPr>
        <w:t>，</w:t>
      </w:r>
      <w:r w:rsidRPr="004B7EED">
        <w:rPr>
          <w:rFonts w:ascii="Arial" w:hAnsi="Arial" w:cs="Arial"/>
          <w:color w:val="000000"/>
          <w:sz w:val="21"/>
          <w:szCs w:val="21"/>
        </w:rPr>
        <w:t>位</w:t>
      </w:r>
      <w:r w:rsidRPr="004B7EED">
        <w:rPr>
          <w:rFonts w:ascii="Arial" w:hAnsi="Arial" w:cs="Arial" w:hint="eastAsia"/>
          <w:color w:val="000000"/>
          <w:sz w:val="21"/>
          <w:szCs w:val="21"/>
        </w:rPr>
        <w:t>于</w:t>
      </w:r>
      <w:r w:rsidR="007A1B65">
        <w:rPr>
          <w:rFonts w:ascii="Arial" w:hAnsi="Arial" w:cs="Arial" w:hint="eastAsia"/>
          <w:color w:val="000000"/>
          <w:sz w:val="21"/>
          <w:szCs w:val="21"/>
        </w:rPr>
        <w:t>中楼层</w:t>
      </w:r>
      <w:r w:rsidRPr="004B7EED">
        <w:rPr>
          <w:rFonts w:ascii="Arial" w:hAnsi="Arial" w:cs="Arial"/>
          <w:color w:val="000000"/>
          <w:sz w:val="21"/>
          <w:szCs w:val="21"/>
        </w:rPr>
        <w:t>，朝向</w:t>
      </w:r>
      <w:r>
        <w:rPr>
          <w:rFonts w:ascii="Arial" w:hAnsi="Arial" w:cs="Arial" w:hint="eastAsia"/>
          <w:color w:val="000000"/>
          <w:sz w:val="21"/>
          <w:szCs w:val="21"/>
        </w:rPr>
        <w:t>南北</w:t>
      </w:r>
      <w:r w:rsidRPr="004B7EED">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sidRPr="00D21064">
        <w:rPr>
          <w:rFonts w:ascii="Arial" w:hAnsi="Arial" w:cs="Arial"/>
          <w:color w:val="000000"/>
          <w:sz w:val="21"/>
          <w:szCs w:val="21"/>
        </w:rPr>
        <w:t>19</w:t>
      </w:r>
      <w:r w:rsidR="007A1B65" w:rsidRPr="00D21064">
        <w:rPr>
          <w:rFonts w:ascii="Arial" w:hAnsi="Arial" w:cs="Arial" w:hint="eastAsia"/>
          <w:color w:val="000000"/>
          <w:sz w:val="21"/>
          <w:szCs w:val="21"/>
        </w:rPr>
        <w:t>99</w:t>
      </w:r>
      <w:r w:rsidRPr="004B7EED">
        <w:rPr>
          <w:rFonts w:ascii="Arial" w:hAnsi="Arial" w:cs="Arial"/>
          <w:color w:val="000000"/>
          <w:sz w:val="21"/>
          <w:szCs w:val="21"/>
        </w:rPr>
        <w:t>年，</w:t>
      </w:r>
      <w:r w:rsidR="000B517C" w:rsidRPr="005019DC">
        <w:rPr>
          <w:rFonts w:ascii="Arial" w:hAnsi="Arial" w:cs="Arial" w:hint="eastAsia"/>
          <w:color w:val="000000"/>
          <w:sz w:val="21"/>
          <w:szCs w:val="21"/>
        </w:rPr>
        <w:t>物业管理普通</w:t>
      </w:r>
      <w:r w:rsidRPr="004B7EED">
        <w:rPr>
          <w:rFonts w:ascii="Arial" w:hAnsi="Arial" w:cs="Arial" w:hint="eastAsia"/>
          <w:color w:val="000000"/>
          <w:sz w:val="21"/>
          <w:szCs w:val="21"/>
        </w:rPr>
        <w:t>，空间布局合理、房</w:t>
      </w:r>
      <w:r w:rsidRPr="004B7EED">
        <w:rPr>
          <w:rFonts w:ascii="Arial" w:hAnsi="Arial" w:cs="Arial"/>
          <w:color w:val="000000"/>
          <w:sz w:val="21"/>
          <w:szCs w:val="21"/>
        </w:rPr>
        <w:t>屋户型</w:t>
      </w:r>
      <w:r w:rsidRPr="004B7EED">
        <w:rPr>
          <w:rFonts w:ascii="Arial" w:hAnsi="Arial" w:cs="Arial" w:hint="eastAsia"/>
          <w:color w:val="000000"/>
          <w:sz w:val="21"/>
          <w:szCs w:val="21"/>
        </w:rPr>
        <w:t>为</w:t>
      </w:r>
      <w:r w:rsidR="007A1B65" w:rsidRPr="00D21064">
        <w:rPr>
          <w:rFonts w:ascii="Arial" w:hAnsi="Arial" w:cs="Arial" w:hint="eastAsia"/>
          <w:color w:val="000000"/>
          <w:sz w:val="21"/>
          <w:szCs w:val="21"/>
        </w:rPr>
        <w:t>1</w:t>
      </w:r>
      <w:r w:rsidRPr="004B7EED">
        <w:rPr>
          <w:rFonts w:ascii="Arial" w:hAnsi="Arial" w:cs="Arial"/>
          <w:color w:val="000000"/>
          <w:sz w:val="21"/>
          <w:szCs w:val="21"/>
        </w:rPr>
        <w:t>室</w:t>
      </w:r>
      <w:r w:rsidRPr="00D21064">
        <w:rPr>
          <w:rFonts w:ascii="Arial" w:hAnsi="Arial" w:cs="Arial" w:hint="eastAsia"/>
          <w:color w:val="000000"/>
          <w:sz w:val="21"/>
          <w:szCs w:val="21"/>
        </w:rPr>
        <w:t>1</w:t>
      </w:r>
      <w:r w:rsidRPr="004B7EED">
        <w:rPr>
          <w:rFonts w:ascii="Arial" w:hAnsi="Arial" w:cs="Arial"/>
          <w:color w:val="000000"/>
          <w:sz w:val="21"/>
          <w:szCs w:val="21"/>
        </w:rPr>
        <w:t>厅</w:t>
      </w:r>
      <w:r w:rsidRPr="00D21064">
        <w:rPr>
          <w:rFonts w:ascii="Arial" w:hAnsi="Arial" w:cs="Arial"/>
          <w:color w:val="000000"/>
          <w:sz w:val="21"/>
          <w:szCs w:val="21"/>
        </w:rPr>
        <w:t>1</w:t>
      </w:r>
      <w:r w:rsidRPr="004B7EED">
        <w:rPr>
          <w:rFonts w:ascii="Arial" w:hAnsi="Arial" w:cs="Arial"/>
          <w:color w:val="000000"/>
          <w:sz w:val="21"/>
          <w:szCs w:val="21"/>
        </w:rPr>
        <w:t>厨</w:t>
      </w:r>
      <w:r w:rsidRPr="00D21064">
        <w:rPr>
          <w:rFonts w:ascii="Arial" w:hAnsi="Arial" w:cs="Arial"/>
          <w:color w:val="000000"/>
          <w:sz w:val="21"/>
          <w:szCs w:val="21"/>
        </w:rPr>
        <w:t>1</w:t>
      </w:r>
      <w:r w:rsidRPr="004B7EED">
        <w:rPr>
          <w:rFonts w:ascii="Arial" w:hAnsi="Arial" w:cs="Arial"/>
          <w:color w:val="000000"/>
          <w:sz w:val="21"/>
          <w:szCs w:val="21"/>
        </w:rPr>
        <w:t>卫，</w:t>
      </w:r>
      <w:r w:rsidRPr="004B7EED">
        <w:rPr>
          <w:rFonts w:ascii="Arial" w:hAnsi="Arial" w:cs="Arial" w:hint="eastAsia"/>
          <w:color w:val="000000"/>
          <w:sz w:val="21"/>
          <w:szCs w:val="21"/>
        </w:rPr>
        <w:t>内部装修</w:t>
      </w:r>
      <w:r w:rsidR="001E6728">
        <w:rPr>
          <w:rFonts w:ascii="Arial" w:hAnsi="Arial" w:cs="Arial" w:hint="eastAsia"/>
          <w:color w:val="000000"/>
          <w:sz w:val="21"/>
          <w:szCs w:val="21"/>
        </w:rPr>
        <w:t>普通装修</w:t>
      </w:r>
      <w:r w:rsidRPr="004B7EED">
        <w:rPr>
          <w:rFonts w:ascii="Arial" w:hAnsi="Arial" w:cs="Arial" w:hint="eastAsia"/>
          <w:color w:val="000000"/>
          <w:sz w:val="21"/>
          <w:szCs w:val="21"/>
        </w:rPr>
        <w:t>；房屋</w:t>
      </w:r>
      <w:r w:rsidRPr="004B7EED">
        <w:rPr>
          <w:rFonts w:ascii="Arial" w:hAnsi="Arial" w:cs="Arial"/>
          <w:color w:val="000000"/>
          <w:sz w:val="21"/>
          <w:szCs w:val="21"/>
        </w:rPr>
        <w:t>成交总价</w:t>
      </w:r>
      <w:r w:rsidR="007A1B65" w:rsidRPr="00D21064">
        <w:rPr>
          <w:rFonts w:ascii="Arial" w:hAnsi="Arial" w:cs="Arial" w:hint="eastAsia"/>
          <w:color w:val="000000"/>
          <w:sz w:val="21"/>
          <w:szCs w:val="21"/>
        </w:rPr>
        <w:t>304</w:t>
      </w:r>
      <w:r w:rsidR="007A1B65">
        <w:rPr>
          <w:rFonts w:ascii="Arial" w:hAnsi="Arial" w:cs="Arial" w:hint="eastAsia"/>
          <w:color w:val="000000"/>
          <w:sz w:val="21"/>
          <w:szCs w:val="21"/>
        </w:rPr>
        <w:t>.</w:t>
      </w:r>
      <w:r w:rsidR="007A1B65" w:rsidRPr="00D21064">
        <w:rPr>
          <w:rFonts w:ascii="Arial" w:hAnsi="Arial" w:cs="Arial" w:hint="eastAsia"/>
          <w:color w:val="000000"/>
          <w:sz w:val="21"/>
          <w:szCs w:val="21"/>
        </w:rPr>
        <w:t>5</w:t>
      </w:r>
      <w:r w:rsidRPr="004B7EED">
        <w:rPr>
          <w:rFonts w:ascii="Arial" w:hAnsi="Arial" w:cs="Arial"/>
          <w:color w:val="000000"/>
          <w:sz w:val="21"/>
          <w:szCs w:val="21"/>
        </w:rPr>
        <w:t>万元，</w:t>
      </w:r>
      <w:r w:rsidRPr="004B7EED">
        <w:rPr>
          <w:rFonts w:ascii="Arial" w:hAnsi="Arial" w:cs="Arial" w:hint="eastAsia"/>
          <w:color w:val="000000"/>
          <w:sz w:val="21"/>
          <w:szCs w:val="21"/>
        </w:rPr>
        <w:t>建筑面积</w:t>
      </w:r>
      <w:r w:rsidR="007A1B65" w:rsidRPr="00D21064">
        <w:rPr>
          <w:rFonts w:ascii="Arial" w:hAnsi="Arial" w:cs="Arial" w:hint="eastAsia"/>
          <w:color w:val="000000"/>
          <w:sz w:val="21"/>
          <w:szCs w:val="21"/>
        </w:rPr>
        <w:t>59</w:t>
      </w:r>
      <w:r w:rsidR="007A1B65">
        <w:rPr>
          <w:rFonts w:ascii="Arial" w:hAnsi="Arial" w:cs="Arial" w:hint="eastAsia"/>
          <w:color w:val="000000"/>
          <w:sz w:val="21"/>
          <w:szCs w:val="21"/>
        </w:rPr>
        <w:t>.</w:t>
      </w:r>
      <w:r w:rsidR="007A1B65" w:rsidRPr="00D21064">
        <w:rPr>
          <w:rFonts w:ascii="Arial" w:hAnsi="Arial" w:cs="Arial" w:hint="eastAsia"/>
          <w:color w:val="000000"/>
          <w:sz w:val="21"/>
          <w:szCs w:val="21"/>
        </w:rPr>
        <w:t>15</w:t>
      </w:r>
      <w:r w:rsidRPr="004B7EED">
        <w:rPr>
          <w:rFonts w:ascii="Arial" w:hAnsi="Arial" w:cs="Arial"/>
          <w:color w:val="000000"/>
          <w:sz w:val="21"/>
          <w:szCs w:val="21"/>
        </w:rPr>
        <w:t>平方米</w:t>
      </w:r>
      <w:r w:rsidRPr="004B7EED">
        <w:rPr>
          <w:rFonts w:ascii="Arial" w:hAnsi="Arial" w:cs="Arial" w:hint="eastAsia"/>
          <w:color w:val="000000"/>
          <w:sz w:val="21"/>
          <w:szCs w:val="21"/>
        </w:rPr>
        <w:t>，成交单价</w:t>
      </w:r>
      <w:r w:rsidR="007A1B65" w:rsidRPr="00D21064">
        <w:rPr>
          <w:rFonts w:ascii="Arial" w:hAnsi="Arial" w:cs="Arial"/>
          <w:color w:val="000000"/>
          <w:sz w:val="21"/>
          <w:szCs w:val="21"/>
        </w:rPr>
        <w:t>51479</w:t>
      </w:r>
      <w:r w:rsidRPr="004B7EED">
        <w:rPr>
          <w:rFonts w:ascii="Arial" w:hAnsi="Arial" w:cs="Arial" w:hint="eastAsia"/>
          <w:color w:val="000000"/>
          <w:sz w:val="21"/>
          <w:szCs w:val="21"/>
        </w:rPr>
        <w:t>元</w:t>
      </w:r>
      <w:r w:rsidRPr="004B7EED">
        <w:rPr>
          <w:rFonts w:ascii="Arial" w:hAnsi="Arial" w:cs="Arial"/>
          <w:color w:val="000000"/>
          <w:sz w:val="21"/>
          <w:szCs w:val="21"/>
        </w:rPr>
        <w:t>/</w:t>
      </w:r>
      <w:r w:rsidRPr="004B7EED">
        <w:rPr>
          <w:rFonts w:ascii="Arial" w:hAnsi="Arial" w:cs="Arial" w:hint="eastAsia"/>
          <w:color w:val="000000"/>
          <w:sz w:val="21"/>
          <w:szCs w:val="21"/>
        </w:rPr>
        <w:t>平方米，</w:t>
      </w:r>
      <w:r w:rsidRPr="004B7EED">
        <w:rPr>
          <w:rFonts w:ascii="Arial" w:hAnsi="Arial" w:cs="Arial"/>
          <w:color w:val="000000"/>
          <w:sz w:val="21"/>
          <w:szCs w:val="21"/>
        </w:rPr>
        <w:t>此价格包括房屋（含结构、装修及附属于房屋的设施设</w:t>
      </w:r>
      <w:r w:rsidRPr="004B7EED">
        <w:rPr>
          <w:rFonts w:ascii="Arial" w:hAnsi="Arial" w:cs="Arial" w:hint="eastAsia"/>
          <w:color w:val="000000"/>
          <w:sz w:val="21"/>
          <w:szCs w:val="21"/>
        </w:rPr>
        <w:t>备部分，不含可移动的家具及装饰品等）及其占用范围内的土地使用权。</w:t>
      </w:r>
      <w:r w:rsidRPr="004B7EED">
        <w:rPr>
          <w:rFonts w:ascii="Arial" w:hAnsi="Arial" w:cs="Arial"/>
          <w:color w:val="000000"/>
          <w:sz w:val="21"/>
          <w:szCs w:val="21"/>
        </w:rPr>
        <w:t>（</w:t>
      </w:r>
      <w:r w:rsidR="00695537">
        <w:rPr>
          <w:rFonts w:ascii="Arial" w:hAnsi="Arial" w:cs="Arial" w:hint="eastAsia"/>
          <w:color w:val="000000"/>
          <w:sz w:val="21"/>
          <w:szCs w:val="21"/>
        </w:rPr>
        <w:t>信息</w:t>
      </w:r>
      <w:r w:rsidRPr="004B7EED">
        <w:rPr>
          <w:rFonts w:ascii="Arial" w:hAnsi="Arial" w:cs="Arial"/>
          <w:color w:val="000000"/>
          <w:sz w:val="21"/>
          <w:szCs w:val="21"/>
        </w:rPr>
        <w:t>来源</w:t>
      </w:r>
      <w:r w:rsidRPr="004B7EED">
        <w:rPr>
          <w:rFonts w:ascii="Arial" w:hAnsi="Arial" w:cs="Arial" w:hint="eastAsia"/>
          <w:color w:val="000000"/>
          <w:sz w:val="21"/>
          <w:szCs w:val="21"/>
        </w:rPr>
        <w:t>：</w:t>
      </w:r>
      <w:proofErr w:type="gramStart"/>
      <w:r w:rsidRPr="004B7EED">
        <w:rPr>
          <w:rFonts w:ascii="Arial" w:hAnsi="Arial" w:cs="Arial" w:hint="eastAsia"/>
          <w:color w:val="000000"/>
          <w:sz w:val="21"/>
          <w:szCs w:val="21"/>
        </w:rPr>
        <w:t>链家网</w:t>
      </w:r>
      <w:proofErr w:type="gramEnd"/>
      <w:r w:rsidRPr="004B7EED">
        <w:rPr>
          <w:rFonts w:ascii="Arial" w:hAnsi="Arial" w:cs="Arial"/>
          <w:color w:val="000000"/>
          <w:sz w:val="21"/>
          <w:szCs w:val="21"/>
        </w:rPr>
        <w:t>网站</w:t>
      </w:r>
      <w:r w:rsidRPr="004B7EED">
        <w:rPr>
          <w:rFonts w:ascii="Arial" w:hAnsi="Arial" w:cs="Arial" w:hint="eastAsia"/>
          <w:color w:val="000000"/>
          <w:sz w:val="21"/>
          <w:szCs w:val="21"/>
        </w:rPr>
        <w:t>、对</w:t>
      </w:r>
      <w:proofErr w:type="gramStart"/>
      <w:r w:rsidRPr="004B7EED">
        <w:rPr>
          <w:rFonts w:ascii="Arial" w:hAnsi="Arial" w:cs="Arial" w:hint="eastAsia"/>
          <w:color w:val="000000"/>
          <w:sz w:val="21"/>
          <w:szCs w:val="21"/>
        </w:rPr>
        <w:t>链家网交易</w:t>
      </w:r>
      <w:proofErr w:type="gramEnd"/>
      <w:r w:rsidRPr="004B7EED">
        <w:rPr>
          <w:rFonts w:ascii="Arial" w:hAnsi="Arial" w:cs="Arial" w:hint="eastAsia"/>
          <w:color w:val="000000"/>
          <w:sz w:val="21"/>
          <w:szCs w:val="21"/>
        </w:rPr>
        <w:t>平台的咨询以及实地勘察</w:t>
      </w:r>
      <w:r w:rsidRPr="004B7EED">
        <w:rPr>
          <w:rFonts w:ascii="Arial" w:hAnsi="Arial" w:cs="Arial"/>
          <w:color w:val="000000"/>
          <w:sz w:val="21"/>
          <w:szCs w:val="21"/>
        </w:rPr>
        <w:t>）</w:t>
      </w:r>
    </w:p>
    <w:p w14:paraId="71F7C2A6" w14:textId="77777777" w:rsidR="008E2579"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1597D41D" wp14:editId="7CB12AFC">
            <wp:extent cx="5905500" cy="5613400"/>
            <wp:effectExtent l="0" t="0" r="0" b="0"/>
            <wp:docPr id="24"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0" cy="5613400"/>
                    </a:xfrm>
                    <a:prstGeom prst="rect">
                      <a:avLst/>
                    </a:prstGeom>
                    <a:noFill/>
                    <a:ln>
                      <a:noFill/>
                    </a:ln>
                  </pic:spPr>
                </pic:pic>
              </a:graphicData>
            </a:graphic>
          </wp:inline>
        </w:drawing>
      </w:r>
    </w:p>
    <w:p w14:paraId="48F35616" w14:textId="2C739EE1" w:rsidR="004B7EED" w:rsidRDefault="004B7EED"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4B7EED">
        <w:rPr>
          <w:rFonts w:ascii="Arial" w:hAnsi="Arial" w:cs="Arial" w:hint="eastAsia"/>
          <w:color w:val="000000"/>
          <w:sz w:val="21"/>
          <w:szCs w:val="21"/>
        </w:rPr>
        <w:t>案例</w:t>
      </w:r>
      <w:r w:rsidR="00EA00D5" w:rsidRPr="00D21064">
        <w:rPr>
          <w:rFonts w:ascii="Arial" w:hAnsi="Arial" w:cs="Arial" w:hint="eastAsia"/>
          <w:color w:val="000000"/>
          <w:sz w:val="21"/>
          <w:szCs w:val="21"/>
        </w:rPr>
        <w:t>H</w:t>
      </w:r>
      <w:r w:rsidRPr="004B7EED">
        <w:rPr>
          <w:rFonts w:ascii="Arial" w:hAnsi="Arial" w:cs="Arial"/>
          <w:color w:val="000000"/>
          <w:sz w:val="21"/>
          <w:szCs w:val="21"/>
        </w:rPr>
        <w:t>：</w:t>
      </w:r>
      <w:r w:rsidRPr="004B7EED">
        <w:rPr>
          <w:rFonts w:ascii="Arial" w:hAnsi="Arial" w:cs="Arial" w:hint="eastAsia"/>
          <w:color w:val="000000"/>
          <w:sz w:val="21"/>
          <w:szCs w:val="21"/>
        </w:rPr>
        <w:t>案例成交（签约）时间</w:t>
      </w:r>
      <w:r w:rsidRPr="00D21064">
        <w:rPr>
          <w:rFonts w:ascii="Arial" w:hAnsi="Arial" w:cs="Arial" w:hint="eastAsia"/>
          <w:color w:val="000000"/>
          <w:sz w:val="21"/>
          <w:szCs w:val="21"/>
        </w:rPr>
        <w:t>2023</w:t>
      </w:r>
      <w:r w:rsidRPr="004B7EED">
        <w:rPr>
          <w:rFonts w:ascii="Arial" w:hAnsi="Arial" w:cs="Arial" w:hint="eastAsia"/>
          <w:color w:val="000000"/>
          <w:sz w:val="21"/>
          <w:szCs w:val="21"/>
        </w:rPr>
        <w:t>年</w:t>
      </w:r>
      <w:r w:rsidR="000B517C" w:rsidRPr="00D21064">
        <w:rPr>
          <w:rFonts w:ascii="Arial" w:hAnsi="Arial" w:cs="Arial" w:hint="eastAsia"/>
          <w:color w:val="000000"/>
          <w:sz w:val="21"/>
          <w:szCs w:val="21"/>
        </w:rPr>
        <w:t>3</w:t>
      </w:r>
      <w:r w:rsidRPr="004B7EED">
        <w:rPr>
          <w:rFonts w:ascii="Arial" w:hAnsi="Arial" w:cs="Arial" w:hint="eastAsia"/>
          <w:color w:val="000000"/>
          <w:sz w:val="21"/>
          <w:szCs w:val="21"/>
        </w:rPr>
        <w:t>月</w:t>
      </w:r>
      <w:r w:rsidR="000B517C" w:rsidRPr="00D21064">
        <w:rPr>
          <w:rFonts w:ascii="Arial" w:hAnsi="Arial" w:cs="Arial" w:hint="eastAsia"/>
          <w:color w:val="000000"/>
          <w:sz w:val="21"/>
          <w:szCs w:val="21"/>
        </w:rPr>
        <w:t>25</w:t>
      </w:r>
      <w:r w:rsidRPr="004B7EED">
        <w:rPr>
          <w:rFonts w:ascii="Arial" w:hAnsi="Arial" w:cs="Arial" w:hint="eastAsia"/>
          <w:color w:val="000000"/>
          <w:sz w:val="21"/>
          <w:szCs w:val="21"/>
        </w:rPr>
        <w:t>日</w:t>
      </w:r>
      <w:r w:rsidRPr="004B7EED">
        <w:rPr>
          <w:rFonts w:ascii="Arial" w:hAnsi="Arial" w:cs="Arial"/>
          <w:color w:val="000000"/>
          <w:sz w:val="21"/>
          <w:szCs w:val="21"/>
        </w:rPr>
        <w:t>，</w:t>
      </w:r>
      <w:r w:rsidRPr="004B7EED">
        <w:rPr>
          <w:rFonts w:ascii="Arial" w:hAnsi="Arial" w:cs="Arial" w:hint="eastAsia"/>
          <w:color w:val="000000"/>
          <w:sz w:val="21"/>
          <w:szCs w:val="21"/>
        </w:rPr>
        <w:t>用途住宅，</w:t>
      </w:r>
      <w:r w:rsidRPr="004B7EED">
        <w:rPr>
          <w:rFonts w:ascii="Arial" w:hAnsi="Arial" w:cs="Arial"/>
          <w:color w:val="000000"/>
          <w:sz w:val="21"/>
          <w:szCs w:val="21"/>
        </w:rPr>
        <w:t>交易权属商品房</w:t>
      </w:r>
      <w:r w:rsidRPr="004B7EED">
        <w:rPr>
          <w:rFonts w:ascii="Arial" w:hAnsi="Arial" w:cs="Arial" w:hint="eastAsia"/>
          <w:color w:val="000000"/>
          <w:sz w:val="21"/>
          <w:szCs w:val="21"/>
        </w:rPr>
        <w:t>；房屋</w:t>
      </w:r>
      <w:r w:rsidRPr="004B7EED">
        <w:rPr>
          <w:rFonts w:ascii="Arial" w:hAnsi="Arial" w:cs="Arial"/>
          <w:color w:val="000000"/>
          <w:sz w:val="21"/>
          <w:szCs w:val="21"/>
        </w:rPr>
        <w:t>总楼层</w:t>
      </w:r>
      <w:r w:rsidR="008E2579" w:rsidRPr="00D21064">
        <w:rPr>
          <w:rFonts w:ascii="Arial" w:hAnsi="Arial" w:cs="Arial" w:hint="eastAsia"/>
          <w:color w:val="000000"/>
          <w:sz w:val="21"/>
          <w:szCs w:val="21"/>
        </w:rPr>
        <w:t>6</w:t>
      </w:r>
      <w:r w:rsidRPr="004B7EED">
        <w:rPr>
          <w:rFonts w:ascii="Arial" w:hAnsi="Arial" w:cs="Arial"/>
          <w:color w:val="000000"/>
          <w:sz w:val="21"/>
          <w:szCs w:val="21"/>
        </w:rPr>
        <w:t>层</w:t>
      </w:r>
      <w:r w:rsidRPr="004B7EED">
        <w:rPr>
          <w:rFonts w:ascii="Arial" w:hAnsi="Arial" w:cs="Arial" w:hint="eastAsia"/>
          <w:color w:val="000000"/>
          <w:sz w:val="21"/>
          <w:szCs w:val="21"/>
        </w:rPr>
        <w:t>，</w:t>
      </w:r>
      <w:r w:rsidRPr="004B7EED">
        <w:rPr>
          <w:rFonts w:ascii="Arial" w:hAnsi="Arial" w:cs="Arial"/>
          <w:color w:val="000000"/>
          <w:sz w:val="21"/>
          <w:szCs w:val="21"/>
        </w:rPr>
        <w:t>位</w:t>
      </w:r>
      <w:r w:rsidRPr="004B7EED">
        <w:rPr>
          <w:rFonts w:ascii="Arial" w:hAnsi="Arial" w:cs="Arial" w:hint="eastAsia"/>
          <w:color w:val="000000"/>
          <w:sz w:val="21"/>
          <w:szCs w:val="21"/>
        </w:rPr>
        <w:t>于</w:t>
      </w:r>
      <w:r w:rsidR="000B517C">
        <w:rPr>
          <w:rFonts w:ascii="Arial" w:hAnsi="Arial" w:cs="Arial" w:hint="eastAsia"/>
          <w:color w:val="000000"/>
          <w:sz w:val="21"/>
          <w:szCs w:val="21"/>
        </w:rPr>
        <w:t>顶</w:t>
      </w:r>
      <w:r w:rsidRPr="004B7EED">
        <w:rPr>
          <w:rFonts w:ascii="Arial" w:hAnsi="Arial" w:cs="Arial" w:hint="eastAsia"/>
          <w:color w:val="000000"/>
          <w:sz w:val="21"/>
          <w:szCs w:val="21"/>
        </w:rPr>
        <w:t>层</w:t>
      </w:r>
      <w:r w:rsidRPr="004B7EED">
        <w:rPr>
          <w:rFonts w:ascii="Arial" w:hAnsi="Arial" w:cs="Arial"/>
          <w:color w:val="000000"/>
          <w:sz w:val="21"/>
          <w:szCs w:val="21"/>
        </w:rPr>
        <w:t>，朝向</w:t>
      </w:r>
      <w:r>
        <w:rPr>
          <w:rFonts w:ascii="Arial" w:hAnsi="Arial" w:cs="Arial" w:hint="eastAsia"/>
          <w:color w:val="000000"/>
          <w:sz w:val="21"/>
          <w:szCs w:val="21"/>
        </w:rPr>
        <w:t>南北</w:t>
      </w:r>
      <w:r w:rsidRPr="004B7EED">
        <w:rPr>
          <w:rFonts w:ascii="Arial" w:hAnsi="Arial" w:cs="Arial" w:hint="eastAsia"/>
          <w:color w:val="000000"/>
          <w:sz w:val="21"/>
          <w:szCs w:val="21"/>
        </w:rPr>
        <w:t>；房屋建筑类型多层板楼，建筑形式单元式，建筑结构砖混结构，建筑品质中档，公共部分装修一般，设施设备状况无电梯，房屋建成年代</w:t>
      </w:r>
      <w:r w:rsidRPr="00D21064">
        <w:rPr>
          <w:rFonts w:ascii="Arial" w:hAnsi="Arial" w:cs="Arial"/>
          <w:color w:val="000000"/>
          <w:sz w:val="21"/>
          <w:szCs w:val="21"/>
        </w:rPr>
        <w:t>19</w:t>
      </w:r>
      <w:r w:rsidR="008E2579" w:rsidRPr="00D21064">
        <w:rPr>
          <w:rFonts w:ascii="Arial" w:hAnsi="Arial" w:cs="Arial" w:hint="eastAsia"/>
          <w:color w:val="000000"/>
          <w:sz w:val="21"/>
          <w:szCs w:val="21"/>
        </w:rPr>
        <w:t>9</w:t>
      </w:r>
      <w:r w:rsidR="000B517C" w:rsidRPr="00D21064">
        <w:rPr>
          <w:rFonts w:ascii="Arial" w:hAnsi="Arial" w:cs="Arial" w:hint="eastAsia"/>
          <w:color w:val="000000"/>
          <w:sz w:val="21"/>
          <w:szCs w:val="21"/>
        </w:rPr>
        <w:t>9</w:t>
      </w:r>
      <w:r w:rsidRPr="004B7EED">
        <w:rPr>
          <w:rFonts w:ascii="Arial" w:hAnsi="Arial" w:cs="Arial"/>
          <w:color w:val="000000"/>
          <w:sz w:val="21"/>
          <w:szCs w:val="21"/>
        </w:rPr>
        <w:t>年</w:t>
      </w:r>
      <w:r w:rsidR="00575AB1" w:rsidRPr="004B7EED">
        <w:rPr>
          <w:rFonts w:ascii="Arial" w:hAnsi="Arial" w:cs="Arial"/>
          <w:color w:val="000000"/>
          <w:sz w:val="21"/>
          <w:szCs w:val="21"/>
        </w:rPr>
        <w:t>，</w:t>
      </w:r>
      <w:r w:rsidR="000B517C" w:rsidRPr="005019DC">
        <w:rPr>
          <w:rFonts w:ascii="Arial" w:hAnsi="Arial" w:cs="Arial" w:hint="eastAsia"/>
          <w:color w:val="000000"/>
          <w:sz w:val="21"/>
          <w:szCs w:val="21"/>
        </w:rPr>
        <w:t>物业管理普通</w:t>
      </w:r>
      <w:r w:rsidR="00575AB1" w:rsidRPr="004B7EED">
        <w:rPr>
          <w:rFonts w:ascii="Arial" w:hAnsi="Arial" w:cs="Arial" w:hint="eastAsia"/>
          <w:color w:val="000000"/>
          <w:sz w:val="21"/>
          <w:szCs w:val="21"/>
        </w:rPr>
        <w:t>，</w:t>
      </w:r>
      <w:r w:rsidRPr="004B7EED">
        <w:rPr>
          <w:rFonts w:ascii="Arial" w:hAnsi="Arial" w:cs="Arial" w:hint="eastAsia"/>
          <w:color w:val="000000"/>
          <w:sz w:val="21"/>
          <w:szCs w:val="21"/>
        </w:rPr>
        <w:t>空间布局合理、房</w:t>
      </w:r>
      <w:r w:rsidRPr="004B7EED">
        <w:rPr>
          <w:rFonts w:ascii="Arial" w:hAnsi="Arial" w:cs="Arial"/>
          <w:color w:val="000000"/>
          <w:sz w:val="21"/>
          <w:szCs w:val="21"/>
        </w:rPr>
        <w:t>屋户型</w:t>
      </w:r>
      <w:r w:rsidRPr="004B7EED">
        <w:rPr>
          <w:rFonts w:ascii="Arial" w:hAnsi="Arial" w:cs="Arial" w:hint="eastAsia"/>
          <w:color w:val="000000"/>
          <w:sz w:val="21"/>
          <w:szCs w:val="21"/>
        </w:rPr>
        <w:t>为</w:t>
      </w:r>
      <w:r w:rsidR="008E2579" w:rsidRPr="00D21064">
        <w:rPr>
          <w:rFonts w:ascii="Arial" w:hAnsi="Arial" w:cs="Arial" w:hint="eastAsia"/>
          <w:color w:val="000000"/>
          <w:sz w:val="21"/>
          <w:szCs w:val="21"/>
        </w:rPr>
        <w:t>2</w:t>
      </w:r>
      <w:r w:rsidRPr="004B7EED">
        <w:rPr>
          <w:rFonts w:ascii="Arial" w:hAnsi="Arial" w:cs="Arial"/>
          <w:color w:val="000000"/>
          <w:sz w:val="21"/>
          <w:szCs w:val="21"/>
        </w:rPr>
        <w:t>室</w:t>
      </w:r>
      <w:r w:rsidR="008E2579" w:rsidRPr="00D21064">
        <w:rPr>
          <w:rFonts w:ascii="Arial" w:hAnsi="Arial" w:cs="Arial" w:hint="eastAsia"/>
          <w:color w:val="000000"/>
          <w:sz w:val="21"/>
          <w:szCs w:val="21"/>
        </w:rPr>
        <w:t>1</w:t>
      </w:r>
      <w:r w:rsidRPr="004B7EED">
        <w:rPr>
          <w:rFonts w:ascii="Arial" w:hAnsi="Arial" w:cs="Arial"/>
          <w:color w:val="000000"/>
          <w:sz w:val="21"/>
          <w:szCs w:val="21"/>
        </w:rPr>
        <w:t>厅</w:t>
      </w:r>
      <w:r w:rsidRPr="00D21064">
        <w:rPr>
          <w:rFonts w:ascii="Arial" w:hAnsi="Arial" w:cs="Arial"/>
          <w:color w:val="000000"/>
          <w:sz w:val="21"/>
          <w:szCs w:val="21"/>
        </w:rPr>
        <w:t>1</w:t>
      </w:r>
      <w:r w:rsidRPr="004B7EED">
        <w:rPr>
          <w:rFonts w:ascii="Arial" w:hAnsi="Arial" w:cs="Arial"/>
          <w:color w:val="000000"/>
          <w:sz w:val="21"/>
          <w:szCs w:val="21"/>
        </w:rPr>
        <w:t>厨</w:t>
      </w:r>
      <w:r w:rsidRPr="00D21064">
        <w:rPr>
          <w:rFonts w:ascii="Arial" w:hAnsi="Arial" w:cs="Arial"/>
          <w:color w:val="000000"/>
          <w:sz w:val="21"/>
          <w:szCs w:val="21"/>
        </w:rPr>
        <w:t>1</w:t>
      </w:r>
      <w:r w:rsidRPr="004B7EED">
        <w:rPr>
          <w:rFonts w:ascii="Arial" w:hAnsi="Arial" w:cs="Arial"/>
          <w:color w:val="000000"/>
          <w:sz w:val="21"/>
          <w:szCs w:val="21"/>
        </w:rPr>
        <w:t>卫，</w:t>
      </w:r>
      <w:r w:rsidRPr="004B7EED">
        <w:rPr>
          <w:rFonts w:ascii="Arial" w:hAnsi="Arial" w:cs="Arial" w:hint="eastAsia"/>
          <w:color w:val="000000"/>
          <w:sz w:val="21"/>
          <w:szCs w:val="21"/>
        </w:rPr>
        <w:t>内部装修</w:t>
      </w:r>
      <w:r w:rsidR="008C2AE3">
        <w:rPr>
          <w:rFonts w:ascii="Arial" w:hAnsi="Arial" w:cs="Arial" w:hint="eastAsia"/>
          <w:color w:val="000000"/>
          <w:sz w:val="21"/>
          <w:szCs w:val="21"/>
        </w:rPr>
        <w:t>精装修</w:t>
      </w:r>
      <w:r w:rsidRPr="004B7EED">
        <w:rPr>
          <w:rFonts w:ascii="Arial" w:hAnsi="Arial" w:cs="Arial" w:hint="eastAsia"/>
          <w:color w:val="000000"/>
          <w:sz w:val="21"/>
          <w:szCs w:val="21"/>
        </w:rPr>
        <w:t>；房屋</w:t>
      </w:r>
      <w:r w:rsidRPr="004B7EED">
        <w:rPr>
          <w:rFonts w:ascii="Arial" w:hAnsi="Arial" w:cs="Arial"/>
          <w:color w:val="000000"/>
          <w:sz w:val="21"/>
          <w:szCs w:val="21"/>
        </w:rPr>
        <w:t>成交总价</w:t>
      </w:r>
      <w:r w:rsidR="000B517C" w:rsidRPr="00D21064">
        <w:rPr>
          <w:rFonts w:ascii="Arial" w:hAnsi="Arial" w:cs="Arial"/>
          <w:color w:val="000000"/>
          <w:sz w:val="21"/>
          <w:szCs w:val="21"/>
        </w:rPr>
        <w:t>339</w:t>
      </w:r>
      <w:r w:rsidR="000B517C" w:rsidRPr="000B517C">
        <w:rPr>
          <w:rFonts w:ascii="Arial" w:hAnsi="Arial" w:cs="Arial"/>
          <w:color w:val="000000"/>
          <w:sz w:val="21"/>
          <w:szCs w:val="21"/>
        </w:rPr>
        <w:t>.</w:t>
      </w:r>
      <w:r w:rsidR="000B517C" w:rsidRPr="00D21064">
        <w:rPr>
          <w:rFonts w:ascii="Arial" w:hAnsi="Arial" w:cs="Arial"/>
          <w:color w:val="000000"/>
          <w:sz w:val="21"/>
          <w:szCs w:val="21"/>
        </w:rPr>
        <w:t>5</w:t>
      </w:r>
      <w:r w:rsidRPr="004B7EED">
        <w:rPr>
          <w:rFonts w:ascii="Arial" w:hAnsi="Arial" w:cs="Arial"/>
          <w:color w:val="000000"/>
          <w:sz w:val="21"/>
          <w:szCs w:val="21"/>
        </w:rPr>
        <w:t>万元，</w:t>
      </w:r>
      <w:r w:rsidRPr="004B7EED">
        <w:rPr>
          <w:rFonts w:ascii="Arial" w:hAnsi="Arial" w:cs="Arial" w:hint="eastAsia"/>
          <w:color w:val="000000"/>
          <w:sz w:val="21"/>
          <w:szCs w:val="21"/>
        </w:rPr>
        <w:t>建筑面积</w:t>
      </w:r>
      <w:r w:rsidR="000B517C" w:rsidRPr="00D21064">
        <w:rPr>
          <w:rFonts w:ascii="Arial" w:hAnsi="Arial" w:cs="Arial" w:hint="eastAsia"/>
          <w:color w:val="000000"/>
          <w:sz w:val="21"/>
          <w:szCs w:val="21"/>
        </w:rPr>
        <w:t>63</w:t>
      </w:r>
      <w:r w:rsidR="000B517C">
        <w:rPr>
          <w:rFonts w:ascii="Arial" w:hAnsi="Arial" w:cs="Arial" w:hint="eastAsia"/>
          <w:color w:val="000000"/>
          <w:sz w:val="21"/>
          <w:szCs w:val="21"/>
        </w:rPr>
        <w:t>.</w:t>
      </w:r>
      <w:r w:rsidR="000B517C" w:rsidRPr="00D21064">
        <w:rPr>
          <w:rFonts w:ascii="Arial" w:hAnsi="Arial" w:cs="Arial" w:hint="eastAsia"/>
          <w:color w:val="000000"/>
          <w:sz w:val="21"/>
          <w:szCs w:val="21"/>
        </w:rPr>
        <w:t>77</w:t>
      </w:r>
      <w:r w:rsidRPr="004B7EED">
        <w:rPr>
          <w:rFonts w:ascii="Arial" w:hAnsi="Arial" w:cs="Arial"/>
          <w:color w:val="000000"/>
          <w:sz w:val="21"/>
          <w:szCs w:val="21"/>
        </w:rPr>
        <w:t>平方米</w:t>
      </w:r>
      <w:r w:rsidRPr="004B7EED">
        <w:rPr>
          <w:rFonts w:ascii="Arial" w:hAnsi="Arial" w:cs="Arial" w:hint="eastAsia"/>
          <w:color w:val="000000"/>
          <w:sz w:val="21"/>
          <w:szCs w:val="21"/>
        </w:rPr>
        <w:t>，成交单价</w:t>
      </w:r>
      <w:r w:rsidR="000B517C" w:rsidRPr="00D21064">
        <w:rPr>
          <w:rFonts w:ascii="Arial" w:hAnsi="Arial" w:cs="Arial"/>
          <w:color w:val="000000"/>
          <w:sz w:val="21"/>
          <w:szCs w:val="21"/>
        </w:rPr>
        <w:t>53238</w:t>
      </w:r>
      <w:r w:rsidRPr="004B7EED">
        <w:rPr>
          <w:rFonts w:ascii="Arial" w:hAnsi="Arial" w:cs="Arial" w:hint="eastAsia"/>
          <w:color w:val="000000"/>
          <w:sz w:val="21"/>
          <w:szCs w:val="21"/>
        </w:rPr>
        <w:t>元</w:t>
      </w:r>
      <w:r w:rsidRPr="004B7EED">
        <w:rPr>
          <w:rFonts w:ascii="Arial" w:hAnsi="Arial" w:cs="Arial"/>
          <w:color w:val="000000"/>
          <w:sz w:val="21"/>
          <w:szCs w:val="21"/>
        </w:rPr>
        <w:t>/</w:t>
      </w:r>
      <w:r w:rsidRPr="004B7EED">
        <w:rPr>
          <w:rFonts w:ascii="Arial" w:hAnsi="Arial" w:cs="Arial" w:hint="eastAsia"/>
          <w:color w:val="000000"/>
          <w:sz w:val="21"/>
          <w:szCs w:val="21"/>
        </w:rPr>
        <w:t>平方米，</w:t>
      </w:r>
      <w:r w:rsidRPr="004B7EED">
        <w:rPr>
          <w:rFonts w:ascii="Arial" w:hAnsi="Arial" w:cs="Arial"/>
          <w:color w:val="000000"/>
          <w:sz w:val="21"/>
          <w:szCs w:val="21"/>
        </w:rPr>
        <w:t>此价格包括房屋（含结构、装修及附属于房屋的设施设</w:t>
      </w:r>
      <w:r w:rsidRPr="004B7EED">
        <w:rPr>
          <w:rFonts w:ascii="Arial" w:hAnsi="Arial" w:cs="Arial" w:hint="eastAsia"/>
          <w:color w:val="000000"/>
          <w:sz w:val="21"/>
          <w:szCs w:val="21"/>
        </w:rPr>
        <w:t>备部分，不含可移动的家具及装饰品等）及其占用范围内的土地使用权。</w:t>
      </w:r>
      <w:r w:rsidRPr="004B7EED">
        <w:rPr>
          <w:rFonts w:ascii="Arial" w:hAnsi="Arial" w:cs="Arial"/>
          <w:color w:val="000000"/>
          <w:sz w:val="21"/>
          <w:szCs w:val="21"/>
        </w:rPr>
        <w:t>（</w:t>
      </w:r>
      <w:r w:rsidR="00695537">
        <w:rPr>
          <w:rFonts w:ascii="Arial" w:hAnsi="Arial" w:cs="Arial" w:hint="eastAsia"/>
          <w:color w:val="000000"/>
          <w:sz w:val="21"/>
          <w:szCs w:val="21"/>
        </w:rPr>
        <w:t>信息</w:t>
      </w:r>
      <w:r w:rsidRPr="004B7EED">
        <w:rPr>
          <w:rFonts w:ascii="Arial" w:hAnsi="Arial" w:cs="Arial"/>
          <w:color w:val="000000"/>
          <w:sz w:val="21"/>
          <w:szCs w:val="21"/>
        </w:rPr>
        <w:t>来源</w:t>
      </w:r>
      <w:r w:rsidRPr="004B7EED">
        <w:rPr>
          <w:rFonts w:ascii="Arial" w:hAnsi="Arial" w:cs="Arial" w:hint="eastAsia"/>
          <w:color w:val="000000"/>
          <w:sz w:val="21"/>
          <w:szCs w:val="21"/>
        </w:rPr>
        <w:t>：</w:t>
      </w:r>
      <w:proofErr w:type="gramStart"/>
      <w:r w:rsidRPr="004B7EED">
        <w:rPr>
          <w:rFonts w:ascii="Arial" w:hAnsi="Arial" w:cs="Arial" w:hint="eastAsia"/>
          <w:color w:val="000000"/>
          <w:sz w:val="21"/>
          <w:szCs w:val="21"/>
        </w:rPr>
        <w:t>链家网</w:t>
      </w:r>
      <w:proofErr w:type="gramEnd"/>
      <w:r w:rsidRPr="004B7EED">
        <w:rPr>
          <w:rFonts w:ascii="Arial" w:hAnsi="Arial" w:cs="Arial"/>
          <w:color w:val="000000"/>
          <w:sz w:val="21"/>
          <w:szCs w:val="21"/>
        </w:rPr>
        <w:t>网站</w:t>
      </w:r>
      <w:r w:rsidRPr="004B7EED">
        <w:rPr>
          <w:rFonts w:ascii="Arial" w:hAnsi="Arial" w:cs="Arial" w:hint="eastAsia"/>
          <w:color w:val="000000"/>
          <w:sz w:val="21"/>
          <w:szCs w:val="21"/>
        </w:rPr>
        <w:t>、对</w:t>
      </w:r>
      <w:proofErr w:type="gramStart"/>
      <w:r w:rsidRPr="004B7EED">
        <w:rPr>
          <w:rFonts w:ascii="Arial" w:hAnsi="Arial" w:cs="Arial" w:hint="eastAsia"/>
          <w:color w:val="000000"/>
          <w:sz w:val="21"/>
          <w:szCs w:val="21"/>
        </w:rPr>
        <w:t>链家网交易</w:t>
      </w:r>
      <w:proofErr w:type="gramEnd"/>
      <w:r w:rsidRPr="004B7EED">
        <w:rPr>
          <w:rFonts w:ascii="Arial" w:hAnsi="Arial" w:cs="Arial" w:hint="eastAsia"/>
          <w:color w:val="000000"/>
          <w:sz w:val="21"/>
          <w:szCs w:val="21"/>
        </w:rPr>
        <w:t>平台的咨询以及实地勘察</w:t>
      </w:r>
      <w:r w:rsidRPr="004B7EED">
        <w:rPr>
          <w:rFonts w:ascii="Arial" w:hAnsi="Arial" w:cs="Arial"/>
          <w:color w:val="000000"/>
          <w:sz w:val="21"/>
          <w:szCs w:val="21"/>
        </w:rPr>
        <w:t>）</w:t>
      </w:r>
    </w:p>
    <w:p w14:paraId="3A3A6688" w14:textId="77777777" w:rsidR="008E2579" w:rsidRDefault="007B4E38" w:rsidP="00324605">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33CAFD35" wp14:editId="0D60B73E">
            <wp:extent cx="5892800" cy="5689600"/>
            <wp:effectExtent l="0" t="0" r="0" b="0"/>
            <wp:docPr id="2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2800" cy="5689600"/>
                    </a:xfrm>
                    <a:prstGeom prst="rect">
                      <a:avLst/>
                    </a:prstGeom>
                    <a:noFill/>
                    <a:ln>
                      <a:noFill/>
                    </a:ln>
                  </pic:spPr>
                </pic:pic>
              </a:graphicData>
            </a:graphic>
          </wp:inline>
        </w:drawing>
      </w:r>
    </w:p>
    <w:p w14:paraId="6D7C2F64" w14:textId="6AA2D88E" w:rsidR="004B7EED" w:rsidRDefault="004B7EED"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4B7EED">
        <w:rPr>
          <w:rFonts w:ascii="Arial" w:hAnsi="Arial" w:cs="Arial" w:hint="eastAsia"/>
          <w:color w:val="000000"/>
          <w:sz w:val="21"/>
          <w:szCs w:val="21"/>
        </w:rPr>
        <w:t>案例</w:t>
      </w:r>
      <w:r w:rsidRPr="00D21064">
        <w:rPr>
          <w:rFonts w:ascii="Arial" w:hAnsi="Arial" w:cs="Arial"/>
          <w:color w:val="000000"/>
          <w:sz w:val="21"/>
          <w:szCs w:val="21"/>
        </w:rPr>
        <w:t>I</w:t>
      </w:r>
      <w:r w:rsidRPr="004B7EED">
        <w:rPr>
          <w:rFonts w:ascii="Arial" w:hAnsi="Arial" w:cs="Arial"/>
          <w:color w:val="000000"/>
          <w:sz w:val="21"/>
          <w:szCs w:val="21"/>
        </w:rPr>
        <w:t>：</w:t>
      </w:r>
      <w:r w:rsidRPr="004B7EED">
        <w:rPr>
          <w:rFonts w:ascii="Arial" w:hAnsi="Arial" w:cs="Arial" w:hint="eastAsia"/>
          <w:color w:val="000000"/>
          <w:sz w:val="21"/>
          <w:szCs w:val="21"/>
        </w:rPr>
        <w:t>案例成交（签约）时间</w:t>
      </w:r>
      <w:r w:rsidRPr="00D21064">
        <w:rPr>
          <w:rFonts w:ascii="Arial" w:hAnsi="Arial" w:cs="Arial" w:hint="eastAsia"/>
          <w:color w:val="000000"/>
          <w:sz w:val="21"/>
          <w:szCs w:val="21"/>
        </w:rPr>
        <w:t>202</w:t>
      </w:r>
      <w:r w:rsidR="000B517C" w:rsidRPr="00D21064">
        <w:rPr>
          <w:rFonts w:ascii="Arial" w:hAnsi="Arial" w:cs="Arial" w:hint="eastAsia"/>
          <w:color w:val="000000"/>
          <w:sz w:val="21"/>
          <w:szCs w:val="21"/>
        </w:rPr>
        <w:t>3</w:t>
      </w:r>
      <w:r w:rsidRPr="004B7EED">
        <w:rPr>
          <w:rFonts w:ascii="Arial" w:hAnsi="Arial" w:cs="Arial" w:hint="eastAsia"/>
          <w:color w:val="000000"/>
          <w:sz w:val="21"/>
          <w:szCs w:val="21"/>
        </w:rPr>
        <w:t>年</w:t>
      </w:r>
      <w:r w:rsidR="000B517C" w:rsidRPr="00D21064">
        <w:rPr>
          <w:rFonts w:ascii="Arial" w:hAnsi="Arial" w:cs="Arial" w:hint="eastAsia"/>
          <w:color w:val="000000"/>
          <w:sz w:val="21"/>
          <w:szCs w:val="21"/>
        </w:rPr>
        <w:t>3</w:t>
      </w:r>
      <w:r w:rsidRPr="004B7EED">
        <w:rPr>
          <w:rFonts w:ascii="Arial" w:hAnsi="Arial" w:cs="Arial" w:hint="eastAsia"/>
          <w:color w:val="000000"/>
          <w:sz w:val="21"/>
          <w:szCs w:val="21"/>
        </w:rPr>
        <w:t>月</w:t>
      </w:r>
      <w:r w:rsidR="000B517C" w:rsidRPr="00D21064">
        <w:rPr>
          <w:rFonts w:ascii="Arial" w:hAnsi="Arial" w:cs="Arial" w:hint="eastAsia"/>
          <w:color w:val="000000"/>
          <w:sz w:val="21"/>
          <w:szCs w:val="21"/>
        </w:rPr>
        <w:t>16</w:t>
      </w:r>
      <w:r w:rsidRPr="004B7EED">
        <w:rPr>
          <w:rFonts w:ascii="Arial" w:hAnsi="Arial" w:cs="Arial" w:hint="eastAsia"/>
          <w:color w:val="000000"/>
          <w:sz w:val="21"/>
          <w:szCs w:val="21"/>
        </w:rPr>
        <w:t>日</w:t>
      </w:r>
      <w:r w:rsidRPr="004B7EED">
        <w:rPr>
          <w:rFonts w:ascii="Arial" w:hAnsi="Arial" w:cs="Arial"/>
          <w:color w:val="000000"/>
          <w:sz w:val="21"/>
          <w:szCs w:val="21"/>
        </w:rPr>
        <w:t>，</w:t>
      </w:r>
      <w:r w:rsidRPr="004B7EED">
        <w:rPr>
          <w:rFonts w:ascii="Arial" w:hAnsi="Arial" w:cs="Arial" w:hint="eastAsia"/>
          <w:color w:val="000000"/>
          <w:sz w:val="21"/>
          <w:szCs w:val="21"/>
        </w:rPr>
        <w:t>用途住宅，</w:t>
      </w:r>
      <w:r w:rsidRPr="004B7EED">
        <w:rPr>
          <w:rFonts w:ascii="Arial" w:hAnsi="Arial" w:cs="Arial"/>
          <w:color w:val="000000"/>
          <w:sz w:val="21"/>
          <w:szCs w:val="21"/>
        </w:rPr>
        <w:t>交易权属商品房</w:t>
      </w:r>
      <w:r w:rsidRPr="004B7EED">
        <w:rPr>
          <w:rFonts w:ascii="Arial" w:hAnsi="Arial" w:cs="Arial" w:hint="eastAsia"/>
          <w:color w:val="000000"/>
          <w:sz w:val="21"/>
          <w:szCs w:val="21"/>
        </w:rPr>
        <w:t>；房屋</w:t>
      </w:r>
      <w:r w:rsidRPr="004B7EED">
        <w:rPr>
          <w:rFonts w:ascii="Arial" w:hAnsi="Arial" w:cs="Arial"/>
          <w:color w:val="000000"/>
          <w:sz w:val="21"/>
          <w:szCs w:val="21"/>
        </w:rPr>
        <w:t>总楼层</w:t>
      </w:r>
      <w:r w:rsidRPr="00D21064">
        <w:rPr>
          <w:rFonts w:ascii="Arial" w:hAnsi="Arial" w:cs="Arial"/>
          <w:color w:val="000000"/>
          <w:sz w:val="21"/>
          <w:szCs w:val="21"/>
        </w:rPr>
        <w:t>6</w:t>
      </w:r>
      <w:r w:rsidRPr="004B7EED">
        <w:rPr>
          <w:rFonts w:ascii="Arial" w:hAnsi="Arial" w:cs="Arial"/>
          <w:color w:val="000000"/>
          <w:sz w:val="21"/>
          <w:szCs w:val="21"/>
        </w:rPr>
        <w:t>层</w:t>
      </w:r>
      <w:r w:rsidRPr="004B7EED">
        <w:rPr>
          <w:rFonts w:ascii="Arial" w:hAnsi="Arial" w:cs="Arial" w:hint="eastAsia"/>
          <w:color w:val="000000"/>
          <w:sz w:val="21"/>
          <w:szCs w:val="21"/>
        </w:rPr>
        <w:t>，</w:t>
      </w:r>
      <w:r w:rsidRPr="004B7EED">
        <w:rPr>
          <w:rFonts w:ascii="Arial" w:hAnsi="Arial" w:cs="Arial"/>
          <w:color w:val="000000"/>
          <w:sz w:val="21"/>
          <w:szCs w:val="21"/>
        </w:rPr>
        <w:t>位</w:t>
      </w:r>
      <w:r w:rsidRPr="004B7EED">
        <w:rPr>
          <w:rFonts w:ascii="Arial" w:hAnsi="Arial" w:cs="Arial" w:hint="eastAsia"/>
          <w:color w:val="000000"/>
          <w:sz w:val="21"/>
          <w:szCs w:val="21"/>
        </w:rPr>
        <w:t>于</w:t>
      </w:r>
      <w:r w:rsidR="000B517C">
        <w:rPr>
          <w:rFonts w:ascii="Arial" w:hAnsi="Arial" w:cs="Arial" w:hint="eastAsia"/>
          <w:color w:val="000000"/>
          <w:sz w:val="21"/>
          <w:szCs w:val="21"/>
        </w:rPr>
        <w:t>中</w:t>
      </w:r>
      <w:r>
        <w:rPr>
          <w:rFonts w:ascii="Arial" w:hAnsi="Arial" w:cs="Arial" w:hint="eastAsia"/>
          <w:color w:val="000000"/>
          <w:sz w:val="21"/>
          <w:szCs w:val="21"/>
        </w:rPr>
        <w:t>楼</w:t>
      </w:r>
      <w:r w:rsidRPr="004B7EED">
        <w:rPr>
          <w:rFonts w:ascii="Arial" w:hAnsi="Arial" w:cs="Arial" w:hint="eastAsia"/>
          <w:color w:val="000000"/>
          <w:sz w:val="21"/>
          <w:szCs w:val="21"/>
        </w:rPr>
        <w:t>层</w:t>
      </w:r>
      <w:r w:rsidRPr="004B7EED">
        <w:rPr>
          <w:rFonts w:ascii="Arial" w:hAnsi="Arial" w:cs="Arial"/>
          <w:color w:val="000000"/>
          <w:sz w:val="21"/>
          <w:szCs w:val="21"/>
        </w:rPr>
        <w:t>，朝向</w:t>
      </w:r>
      <w:r w:rsidR="000B517C">
        <w:rPr>
          <w:rFonts w:ascii="Arial" w:hAnsi="Arial" w:cs="Arial" w:hint="eastAsia"/>
          <w:color w:val="000000"/>
          <w:sz w:val="21"/>
          <w:szCs w:val="21"/>
        </w:rPr>
        <w:t>东西</w:t>
      </w:r>
      <w:r w:rsidRPr="004B7EED">
        <w:rPr>
          <w:rFonts w:ascii="Arial" w:hAnsi="Arial" w:cs="Arial" w:hint="eastAsia"/>
          <w:color w:val="000000"/>
          <w:sz w:val="21"/>
          <w:szCs w:val="21"/>
        </w:rPr>
        <w:t>；房屋建筑类型多层板楼，建筑形式单元式，建筑结构砖混结构，建筑品质中档，公共部分装修一般，</w:t>
      </w:r>
      <w:r w:rsidRPr="007F4666">
        <w:rPr>
          <w:rFonts w:ascii="Arial" w:hAnsi="Arial" w:cs="Arial" w:hint="eastAsia"/>
          <w:color w:val="000000"/>
          <w:sz w:val="21"/>
          <w:szCs w:val="21"/>
        </w:rPr>
        <w:t>设施设备状况无电梯，房屋建成年代</w:t>
      </w:r>
      <w:r w:rsidRPr="00D21064">
        <w:rPr>
          <w:rFonts w:ascii="Arial" w:hAnsi="Arial" w:cs="Arial"/>
          <w:color w:val="000000"/>
          <w:sz w:val="21"/>
          <w:szCs w:val="21"/>
        </w:rPr>
        <w:t>19</w:t>
      </w:r>
      <w:r w:rsidR="000B517C" w:rsidRPr="00D21064">
        <w:rPr>
          <w:rFonts w:ascii="Arial" w:hAnsi="Arial" w:cs="Arial" w:hint="eastAsia"/>
          <w:color w:val="000000"/>
          <w:sz w:val="21"/>
          <w:szCs w:val="21"/>
        </w:rPr>
        <w:t>98</w:t>
      </w:r>
      <w:r w:rsidRPr="007F4666">
        <w:rPr>
          <w:rFonts w:ascii="Arial" w:hAnsi="Arial" w:cs="Arial"/>
          <w:color w:val="000000"/>
          <w:sz w:val="21"/>
          <w:szCs w:val="21"/>
        </w:rPr>
        <w:t>年</w:t>
      </w:r>
      <w:r w:rsidR="00575AB1" w:rsidRPr="004B7EED">
        <w:rPr>
          <w:rFonts w:ascii="Arial" w:hAnsi="Arial" w:cs="Arial"/>
          <w:color w:val="000000"/>
          <w:sz w:val="21"/>
          <w:szCs w:val="21"/>
        </w:rPr>
        <w:t>，</w:t>
      </w:r>
      <w:r w:rsidR="000B517C" w:rsidRPr="005019DC">
        <w:rPr>
          <w:rFonts w:ascii="Arial" w:hAnsi="Arial" w:cs="Arial" w:hint="eastAsia"/>
          <w:color w:val="000000"/>
          <w:sz w:val="21"/>
          <w:szCs w:val="21"/>
        </w:rPr>
        <w:t>物业管理普通</w:t>
      </w:r>
      <w:r w:rsidR="00575AB1" w:rsidRPr="004B7EED">
        <w:rPr>
          <w:rFonts w:ascii="Arial" w:hAnsi="Arial" w:cs="Arial" w:hint="eastAsia"/>
          <w:color w:val="000000"/>
          <w:sz w:val="21"/>
          <w:szCs w:val="21"/>
        </w:rPr>
        <w:t>，</w:t>
      </w:r>
      <w:r w:rsidRPr="007F4666">
        <w:rPr>
          <w:rFonts w:ascii="Arial" w:hAnsi="Arial" w:cs="Arial" w:hint="eastAsia"/>
          <w:color w:val="000000"/>
          <w:sz w:val="21"/>
          <w:szCs w:val="21"/>
        </w:rPr>
        <w:t>空间布局合理、房</w:t>
      </w:r>
      <w:r w:rsidRPr="007F4666">
        <w:rPr>
          <w:rFonts w:ascii="Arial" w:hAnsi="Arial" w:cs="Arial"/>
          <w:color w:val="000000"/>
          <w:sz w:val="21"/>
          <w:szCs w:val="21"/>
        </w:rPr>
        <w:t>屋户型</w:t>
      </w:r>
      <w:r w:rsidRPr="007F4666">
        <w:rPr>
          <w:rFonts w:ascii="Arial" w:hAnsi="Arial" w:cs="Arial" w:hint="eastAsia"/>
          <w:color w:val="000000"/>
          <w:sz w:val="21"/>
          <w:szCs w:val="21"/>
        </w:rPr>
        <w:t>为</w:t>
      </w:r>
      <w:r w:rsidR="000B517C" w:rsidRPr="00D21064">
        <w:rPr>
          <w:rFonts w:ascii="Arial" w:hAnsi="Arial" w:cs="Arial" w:hint="eastAsia"/>
          <w:color w:val="000000"/>
          <w:sz w:val="21"/>
          <w:szCs w:val="21"/>
        </w:rPr>
        <w:t>1</w:t>
      </w:r>
      <w:r w:rsidRPr="007F4666">
        <w:rPr>
          <w:rFonts w:ascii="Arial" w:hAnsi="Arial" w:cs="Arial"/>
          <w:color w:val="000000"/>
          <w:sz w:val="21"/>
          <w:szCs w:val="21"/>
        </w:rPr>
        <w:t>室</w:t>
      </w:r>
      <w:r w:rsidRPr="00D21064">
        <w:rPr>
          <w:rFonts w:ascii="Arial" w:hAnsi="Arial" w:cs="Arial"/>
          <w:color w:val="000000"/>
          <w:sz w:val="21"/>
          <w:szCs w:val="21"/>
        </w:rPr>
        <w:t>1</w:t>
      </w:r>
      <w:r w:rsidRPr="007F4666">
        <w:rPr>
          <w:rFonts w:ascii="Arial" w:hAnsi="Arial" w:cs="Arial"/>
          <w:color w:val="000000"/>
          <w:sz w:val="21"/>
          <w:szCs w:val="21"/>
        </w:rPr>
        <w:t>厅</w:t>
      </w:r>
      <w:r w:rsidRPr="00D21064">
        <w:rPr>
          <w:rFonts w:ascii="Arial" w:hAnsi="Arial" w:cs="Arial"/>
          <w:color w:val="000000"/>
          <w:sz w:val="21"/>
          <w:szCs w:val="21"/>
        </w:rPr>
        <w:t>1</w:t>
      </w:r>
      <w:r w:rsidRPr="007F4666">
        <w:rPr>
          <w:rFonts w:ascii="Arial" w:hAnsi="Arial" w:cs="Arial"/>
          <w:color w:val="000000"/>
          <w:sz w:val="21"/>
          <w:szCs w:val="21"/>
        </w:rPr>
        <w:t>厨</w:t>
      </w:r>
      <w:r w:rsidRPr="00D21064">
        <w:rPr>
          <w:rFonts w:ascii="Arial" w:hAnsi="Arial" w:cs="Arial"/>
          <w:color w:val="000000"/>
          <w:sz w:val="21"/>
          <w:szCs w:val="21"/>
        </w:rPr>
        <w:t>1</w:t>
      </w:r>
      <w:r w:rsidRPr="007F4666">
        <w:rPr>
          <w:rFonts w:ascii="Arial" w:hAnsi="Arial" w:cs="Arial"/>
          <w:color w:val="000000"/>
          <w:sz w:val="21"/>
          <w:szCs w:val="21"/>
        </w:rPr>
        <w:t>卫，</w:t>
      </w:r>
      <w:r w:rsidRPr="007F4666">
        <w:rPr>
          <w:rFonts w:ascii="Arial" w:hAnsi="Arial" w:cs="Arial" w:hint="eastAsia"/>
          <w:color w:val="000000"/>
          <w:sz w:val="21"/>
          <w:szCs w:val="21"/>
        </w:rPr>
        <w:t>内部装修</w:t>
      </w:r>
      <w:r w:rsidR="00723C80">
        <w:rPr>
          <w:rFonts w:ascii="Arial" w:hAnsi="Arial" w:cs="Arial" w:hint="eastAsia"/>
          <w:color w:val="000000"/>
          <w:sz w:val="21"/>
          <w:szCs w:val="21"/>
        </w:rPr>
        <w:t>精</w:t>
      </w:r>
      <w:r w:rsidR="008C2AE3">
        <w:rPr>
          <w:rFonts w:ascii="Arial" w:hAnsi="Arial" w:cs="Arial"/>
          <w:color w:val="000000"/>
          <w:sz w:val="21"/>
          <w:szCs w:val="21"/>
        </w:rPr>
        <w:t>装修</w:t>
      </w:r>
      <w:r w:rsidRPr="007F4666">
        <w:rPr>
          <w:rFonts w:ascii="Arial" w:hAnsi="Arial" w:cs="Arial" w:hint="eastAsia"/>
          <w:color w:val="000000"/>
          <w:sz w:val="21"/>
          <w:szCs w:val="21"/>
        </w:rPr>
        <w:t>；房屋</w:t>
      </w:r>
      <w:r w:rsidRPr="007F4666">
        <w:rPr>
          <w:rFonts w:ascii="Arial" w:hAnsi="Arial" w:cs="Arial"/>
          <w:color w:val="000000"/>
          <w:sz w:val="21"/>
          <w:szCs w:val="21"/>
        </w:rPr>
        <w:t>成交总价</w:t>
      </w:r>
      <w:r w:rsidR="000B517C" w:rsidRPr="00D21064">
        <w:rPr>
          <w:rFonts w:ascii="Arial" w:hAnsi="Arial" w:cs="Arial" w:hint="eastAsia"/>
          <w:color w:val="000000"/>
          <w:sz w:val="21"/>
          <w:szCs w:val="21"/>
        </w:rPr>
        <w:t>262</w:t>
      </w:r>
      <w:r w:rsidRPr="007F4666">
        <w:rPr>
          <w:rFonts w:ascii="Arial" w:hAnsi="Arial" w:cs="Arial"/>
          <w:color w:val="000000"/>
          <w:sz w:val="21"/>
          <w:szCs w:val="21"/>
        </w:rPr>
        <w:t>万元，</w:t>
      </w:r>
      <w:r w:rsidRPr="007F4666">
        <w:rPr>
          <w:rFonts w:ascii="Arial" w:hAnsi="Arial" w:cs="Arial" w:hint="eastAsia"/>
          <w:color w:val="000000"/>
          <w:sz w:val="21"/>
          <w:szCs w:val="21"/>
        </w:rPr>
        <w:t>建筑面积</w:t>
      </w:r>
      <w:r w:rsidR="000B517C" w:rsidRPr="00D21064">
        <w:rPr>
          <w:rFonts w:ascii="Arial" w:hAnsi="Arial" w:cs="Arial"/>
          <w:color w:val="000000"/>
          <w:sz w:val="21"/>
          <w:szCs w:val="21"/>
        </w:rPr>
        <w:t>47</w:t>
      </w:r>
      <w:r w:rsidR="000B517C" w:rsidRPr="000B517C">
        <w:rPr>
          <w:rFonts w:ascii="Arial" w:hAnsi="Arial" w:cs="Arial"/>
          <w:color w:val="000000"/>
          <w:sz w:val="21"/>
          <w:szCs w:val="21"/>
        </w:rPr>
        <w:t>.</w:t>
      </w:r>
      <w:r w:rsidR="000B517C" w:rsidRPr="00D21064">
        <w:rPr>
          <w:rFonts w:ascii="Arial" w:hAnsi="Arial" w:cs="Arial"/>
          <w:color w:val="000000"/>
          <w:sz w:val="21"/>
          <w:szCs w:val="21"/>
        </w:rPr>
        <w:t>2</w:t>
      </w:r>
      <w:r w:rsidRPr="007F4666">
        <w:rPr>
          <w:rFonts w:ascii="Arial" w:hAnsi="Arial" w:cs="Arial"/>
          <w:color w:val="000000"/>
          <w:sz w:val="21"/>
          <w:szCs w:val="21"/>
        </w:rPr>
        <w:t>方米</w:t>
      </w:r>
      <w:r w:rsidRPr="007F4666">
        <w:rPr>
          <w:rFonts w:ascii="Arial" w:hAnsi="Arial" w:cs="Arial" w:hint="eastAsia"/>
          <w:color w:val="000000"/>
          <w:sz w:val="21"/>
          <w:szCs w:val="21"/>
        </w:rPr>
        <w:t>，成交单价</w:t>
      </w:r>
      <w:r w:rsidR="000B517C" w:rsidRPr="00D21064">
        <w:rPr>
          <w:rFonts w:ascii="Arial" w:hAnsi="Arial" w:cs="Arial"/>
          <w:color w:val="000000"/>
          <w:sz w:val="21"/>
          <w:szCs w:val="21"/>
        </w:rPr>
        <w:t>55508</w:t>
      </w:r>
      <w:r w:rsidRPr="007F4666">
        <w:rPr>
          <w:rFonts w:ascii="Arial" w:hAnsi="Arial" w:cs="Arial" w:hint="eastAsia"/>
          <w:color w:val="000000"/>
          <w:sz w:val="21"/>
          <w:szCs w:val="21"/>
        </w:rPr>
        <w:t>元</w:t>
      </w:r>
      <w:r w:rsidRPr="007F4666">
        <w:rPr>
          <w:rFonts w:ascii="Arial" w:hAnsi="Arial" w:cs="Arial"/>
          <w:color w:val="000000"/>
          <w:sz w:val="21"/>
          <w:szCs w:val="21"/>
        </w:rPr>
        <w:t>/</w:t>
      </w:r>
      <w:r w:rsidRPr="007F4666">
        <w:rPr>
          <w:rFonts w:ascii="Arial" w:hAnsi="Arial" w:cs="Arial" w:hint="eastAsia"/>
          <w:color w:val="000000"/>
          <w:sz w:val="21"/>
          <w:szCs w:val="21"/>
        </w:rPr>
        <w:t>平方米，</w:t>
      </w:r>
      <w:r w:rsidRPr="007F4666">
        <w:rPr>
          <w:rFonts w:ascii="Arial" w:hAnsi="Arial" w:cs="Arial"/>
          <w:color w:val="000000"/>
          <w:sz w:val="21"/>
          <w:szCs w:val="21"/>
        </w:rPr>
        <w:t>此价格包括房屋（含结构、装修及附属于房屋的设施设</w:t>
      </w:r>
      <w:r w:rsidRPr="007F4666">
        <w:rPr>
          <w:rFonts w:ascii="Arial" w:hAnsi="Arial" w:cs="Arial" w:hint="eastAsia"/>
          <w:color w:val="000000"/>
          <w:sz w:val="21"/>
          <w:szCs w:val="21"/>
        </w:rPr>
        <w:t>备部分，不含可移动的家具及装饰品等）及其占用范围内的土地使用权。</w:t>
      </w:r>
      <w:r w:rsidRPr="007F4666">
        <w:rPr>
          <w:rFonts w:ascii="Arial" w:hAnsi="Arial" w:cs="Arial"/>
          <w:color w:val="000000"/>
          <w:sz w:val="21"/>
          <w:szCs w:val="21"/>
        </w:rPr>
        <w:t>（</w:t>
      </w:r>
      <w:r w:rsidR="00695537">
        <w:rPr>
          <w:rFonts w:ascii="Arial" w:hAnsi="Arial" w:cs="Arial" w:hint="eastAsia"/>
          <w:color w:val="000000"/>
          <w:sz w:val="21"/>
          <w:szCs w:val="21"/>
        </w:rPr>
        <w:t>信息</w:t>
      </w:r>
      <w:r w:rsidRPr="007F4666">
        <w:rPr>
          <w:rFonts w:ascii="Arial" w:hAnsi="Arial" w:cs="Arial"/>
          <w:color w:val="000000"/>
          <w:sz w:val="21"/>
          <w:szCs w:val="21"/>
        </w:rPr>
        <w:t>来源</w:t>
      </w:r>
      <w:r w:rsidRPr="007F4666">
        <w:rPr>
          <w:rFonts w:ascii="Arial" w:hAnsi="Arial" w:cs="Arial" w:hint="eastAsia"/>
          <w:color w:val="000000"/>
          <w:sz w:val="21"/>
          <w:szCs w:val="21"/>
        </w:rPr>
        <w:t>：</w:t>
      </w:r>
      <w:proofErr w:type="gramStart"/>
      <w:r w:rsidRPr="007F4666">
        <w:rPr>
          <w:rFonts w:ascii="Arial" w:hAnsi="Arial" w:cs="Arial" w:hint="eastAsia"/>
          <w:color w:val="000000"/>
          <w:sz w:val="21"/>
          <w:szCs w:val="21"/>
        </w:rPr>
        <w:t>链家网</w:t>
      </w:r>
      <w:proofErr w:type="gramEnd"/>
      <w:r w:rsidRPr="007F4666">
        <w:rPr>
          <w:rFonts w:ascii="Arial" w:hAnsi="Arial" w:cs="Arial"/>
          <w:color w:val="000000"/>
          <w:sz w:val="21"/>
          <w:szCs w:val="21"/>
        </w:rPr>
        <w:t>网站</w:t>
      </w:r>
      <w:r w:rsidRPr="007F4666">
        <w:rPr>
          <w:rFonts w:ascii="Arial" w:hAnsi="Arial" w:cs="Arial" w:hint="eastAsia"/>
          <w:color w:val="000000"/>
          <w:sz w:val="21"/>
          <w:szCs w:val="21"/>
        </w:rPr>
        <w:t>、对</w:t>
      </w:r>
      <w:proofErr w:type="gramStart"/>
      <w:r w:rsidRPr="007F4666">
        <w:rPr>
          <w:rFonts w:ascii="Arial" w:hAnsi="Arial" w:cs="Arial" w:hint="eastAsia"/>
          <w:color w:val="000000"/>
          <w:sz w:val="21"/>
          <w:szCs w:val="21"/>
        </w:rPr>
        <w:t>链家网交易</w:t>
      </w:r>
      <w:proofErr w:type="gramEnd"/>
      <w:r w:rsidRPr="007F4666">
        <w:rPr>
          <w:rFonts w:ascii="Arial" w:hAnsi="Arial" w:cs="Arial" w:hint="eastAsia"/>
          <w:color w:val="000000"/>
          <w:sz w:val="21"/>
          <w:szCs w:val="21"/>
        </w:rPr>
        <w:t>平台的咨询以及实地勘察</w:t>
      </w:r>
      <w:r w:rsidRPr="007F4666">
        <w:rPr>
          <w:rFonts w:ascii="Arial" w:hAnsi="Arial" w:cs="Arial"/>
          <w:color w:val="000000"/>
          <w:sz w:val="21"/>
          <w:szCs w:val="21"/>
        </w:rPr>
        <w:t>）</w:t>
      </w:r>
    </w:p>
    <w:p w14:paraId="5033142D" w14:textId="77777777" w:rsidR="008E2579" w:rsidRDefault="007B4E38" w:rsidP="008E2579">
      <w:pPr>
        <w:pStyle w:val="10"/>
        <w:autoSpaceDE w:val="0"/>
        <w:autoSpaceDN w:val="0"/>
        <w:snapToGrid w:val="0"/>
        <w:spacing w:line="480" w:lineRule="auto"/>
        <w:jc w:val="both"/>
        <w:textAlignment w:val="bottom"/>
        <w:rPr>
          <w:rFonts w:ascii="Arial" w:hAnsi="Arial" w:cs="Arial"/>
          <w:color w:val="000000"/>
          <w:sz w:val="21"/>
          <w:szCs w:val="21"/>
        </w:rPr>
      </w:pPr>
      <w:r>
        <w:rPr>
          <w:rFonts w:ascii="Arial" w:hAnsi="Arial" w:cs="Arial" w:hint="eastAsia"/>
          <w:noProof/>
          <w:color w:val="000000"/>
          <w:sz w:val="21"/>
          <w:szCs w:val="21"/>
        </w:rPr>
        <w:lastRenderedPageBreak/>
        <w:drawing>
          <wp:inline distT="0" distB="0" distL="0" distR="0" wp14:anchorId="526288F5" wp14:editId="292D0B21">
            <wp:extent cx="5905500" cy="5753100"/>
            <wp:effectExtent l="0" t="0" r="0" b="0"/>
            <wp:docPr id="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5753100"/>
                    </a:xfrm>
                    <a:prstGeom prst="rect">
                      <a:avLst/>
                    </a:prstGeom>
                    <a:noFill/>
                    <a:ln>
                      <a:noFill/>
                    </a:ln>
                  </pic:spPr>
                </pic:pic>
              </a:graphicData>
            </a:graphic>
          </wp:inline>
        </w:drawing>
      </w:r>
    </w:p>
    <w:p w14:paraId="54997379" w14:textId="33483869" w:rsidR="0017269A" w:rsidRPr="005019DC"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5019DC">
        <w:rPr>
          <w:rFonts w:ascii="Arial" w:hAnsi="Arial" w:cs="Arial" w:hint="eastAsia"/>
          <w:color w:val="000000"/>
          <w:sz w:val="21"/>
          <w:szCs w:val="21"/>
        </w:rPr>
        <w:t>根据评估专业人员实地查勘，</w:t>
      </w:r>
      <w:r w:rsidR="00AE5F90">
        <w:rPr>
          <w:rFonts w:ascii="Arial" w:hAnsi="Arial" w:cs="Arial" w:hint="eastAsia"/>
          <w:color w:val="000000"/>
          <w:sz w:val="21"/>
          <w:szCs w:val="21"/>
        </w:rPr>
        <w:t>各</w:t>
      </w:r>
      <w:r w:rsidRPr="005019DC">
        <w:rPr>
          <w:rFonts w:ascii="Arial" w:hAnsi="Arial" w:cs="Arial" w:hint="eastAsia"/>
          <w:color w:val="000000"/>
          <w:sz w:val="21"/>
          <w:szCs w:val="21"/>
        </w:rPr>
        <w:t>案例外部地面、墙面平整，涂料完好，设备完好，维护情况良好，观察成新度为</w:t>
      </w:r>
      <w:r w:rsidRPr="00D21064">
        <w:rPr>
          <w:rFonts w:ascii="Arial" w:hAnsi="Arial" w:cs="Arial" w:hint="eastAsia"/>
          <w:color w:val="000000"/>
          <w:sz w:val="21"/>
          <w:szCs w:val="21"/>
        </w:rPr>
        <w:t>85</w:t>
      </w:r>
      <w:r w:rsidRPr="005019DC">
        <w:rPr>
          <w:rFonts w:ascii="Arial" w:hAnsi="Arial" w:cs="Arial"/>
          <w:color w:val="000000"/>
          <w:sz w:val="21"/>
          <w:szCs w:val="21"/>
        </w:rPr>
        <w:t>%</w:t>
      </w:r>
      <w:r w:rsidRPr="005019DC">
        <w:rPr>
          <w:rFonts w:ascii="Arial" w:hAnsi="Arial" w:cs="Arial" w:hint="eastAsia"/>
          <w:color w:val="000000"/>
          <w:sz w:val="21"/>
          <w:szCs w:val="21"/>
        </w:rPr>
        <w:t>；</w:t>
      </w:r>
      <w:r>
        <w:rPr>
          <w:rFonts w:ascii="Arial" w:hAnsi="Arial" w:cs="Arial" w:hint="eastAsia"/>
          <w:color w:val="000000"/>
          <w:sz w:val="21"/>
          <w:szCs w:val="21"/>
        </w:rPr>
        <w:t>各</w:t>
      </w:r>
      <w:r w:rsidRPr="005019DC">
        <w:rPr>
          <w:rFonts w:ascii="Arial" w:hAnsi="Arial" w:cs="Arial" w:hint="eastAsia"/>
          <w:color w:val="000000"/>
          <w:sz w:val="21"/>
          <w:szCs w:val="21"/>
        </w:rPr>
        <w:t>案例建筑结构</w:t>
      </w:r>
      <w:r>
        <w:rPr>
          <w:rFonts w:ascii="Arial" w:hAnsi="Arial" w:cs="Arial" w:hint="eastAsia"/>
          <w:color w:val="000000"/>
          <w:sz w:val="21"/>
          <w:szCs w:val="21"/>
        </w:rPr>
        <w:t>均为</w:t>
      </w:r>
      <w:r w:rsidRPr="005019DC">
        <w:rPr>
          <w:rFonts w:ascii="Arial" w:hAnsi="Arial" w:cs="Arial" w:hint="eastAsia"/>
          <w:color w:val="000000"/>
          <w:sz w:val="21"/>
          <w:szCs w:val="21"/>
        </w:rPr>
        <w:t>砖混结构，</w:t>
      </w:r>
      <w:r>
        <w:rPr>
          <w:rFonts w:ascii="Arial" w:hAnsi="Arial" w:cs="Arial" w:hint="eastAsia"/>
          <w:color w:val="000000"/>
          <w:sz w:val="21"/>
          <w:szCs w:val="21"/>
        </w:rPr>
        <w:t>案例</w:t>
      </w:r>
      <w:r w:rsidRPr="00D21064">
        <w:rPr>
          <w:rFonts w:ascii="Arial" w:hAnsi="Arial" w:cs="Arial" w:hint="eastAsia"/>
          <w:color w:val="000000"/>
          <w:sz w:val="21"/>
          <w:szCs w:val="21"/>
        </w:rPr>
        <w:t>G</w:t>
      </w:r>
      <w:r>
        <w:rPr>
          <w:rFonts w:ascii="Arial" w:hAnsi="Arial" w:cs="Arial" w:hint="eastAsia"/>
          <w:color w:val="000000"/>
          <w:sz w:val="21"/>
          <w:szCs w:val="21"/>
        </w:rPr>
        <w:t>、</w:t>
      </w:r>
      <w:r w:rsidRPr="00D21064">
        <w:rPr>
          <w:rFonts w:ascii="Arial" w:hAnsi="Arial" w:cs="Arial" w:hint="eastAsia"/>
          <w:color w:val="000000"/>
          <w:sz w:val="21"/>
          <w:szCs w:val="21"/>
        </w:rPr>
        <w:t>H</w:t>
      </w:r>
      <w:r w:rsidRPr="005019DC">
        <w:rPr>
          <w:rFonts w:ascii="Arial" w:hAnsi="Arial" w:cs="Arial" w:hint="eastAsia"/>
          <w:color w:val="000000"/>
          <w:sz w:val="21"/>
          <w:szCs w:val="21"/>
        </w:rPr>
        <w:t>房屋建成年代</w:t>
      </w:r>
      <w:r>
        <w:rPr>
          <w:rFonts w:ascii="Arial" w:hAnsi="Arial" w:cs="Arial" w:hint="eastAsia"/>
          <w:color w:val="000000"/>
          <w:sz w:val="21"/>
          <w:szCs w:val="21"/>
        </w:rPr>
        <w:t>为</w:t>
      </w:r>
      <w:r w:rsidRPr="00D21064">
        <w:rPr>
          <w:rFonts w:ascii="Arial" w:hAnsi="Arial" w:cs="Arial" w:hint="eastAsia"/>
          <w:color w:val="000000"/>
          <w:sz w:val="21"/>
          <w:szCs w:val="21"/>
        </w:rPr>
        <w:t>1999</w:t>
      </w:r>
      <w:r w:rsidRPr="005019DC">
        <w:rPr>
          <w:rFonts w:ascii="Arial" w:hAnsi="Arial" w:cs="Arial"/>
          <w:color w:val="000000"/>
          <w:sz w:val="21"/>
          <w:szCs w:val="21"/>
        </w:rPr>
        <w:t>年</w:t>
      </w:r>
      <w:r>
        <w:rPr>
          <w:rFonts w:ascii="Arial" w:hAnsi="Arial" w:cs="Arial" w:hint="eastAsia"/>
          <w:color w:val="000000"/>
          <w:sz w:val="21"/>
          <w:szCs w:val="21"/>
        </w:rPr>
        <w:t>，案例</w:t>
      </w:r>
      <w:r w:rsidRPr="00D21064">
        <w:rPr>
          <w:rFonts w:ascii="Arial" w:hAnsi="Arial" w:cs="Arial" w:hint="eastAsia"/>
          <w:color w:val="000000"/>
          <w:sz w:val="21"/>
          <w:szCs w:val="21"/>
        </w:rPr>
        <w:t>I</w:t>
      </w:r>
      <w:r w:rsidRPr="005019DC">
        <w:rPr>
          <w:rFonts w:ascii="Arial" w:hAnsi="Arial" w:cs="Arial" w:hint="eastAsia"/>
          <w:color w:val="000000"/>
          <w:sz w:val="21"/>
          <w:szCs w:val="21"/>
        </w:rPr>
        <w:t>房屋建成年代</w:t>
      </w:r>
      <w:r>
        <w:rPr>
          <w:rFonts w:ascii="Arial" w:hAnsi="Arial" w:cs="Arial" w:hint="eastAsia"/>
          <w:color w:val="000000"/>
          <w:sz w:val="21"/>
          <w:szCs w:val="21"/>
        </w:rPr>
        <w:t>为</w:t>
      </w:r>
      <w:r w:rsidRPr="00D21064">
        <w:rPr>
          <w:rFonts w:ascii="Arial" w:hAnsi="Arial" w:cs="Arial" w:hint="eastAsia"/>
          <w:color w:val="000000"/>
          <w:sz w:val="21"/>
          <w:szCs w:val="21"/>
        </w:rPr>
        <w:t>1998</w:t>
      </w:r>
      <w:r w:rsidRPr="005019DC">
        <w:rPr>
          <w:rFonts w:ascii="Arial" w:hAnsi="Arial" w:cs="Arial"/>
          <w:color w:val="000000"/>
          <w:sz w:val="21"/>
          <w:szCs w:val="21"/>
        </w:rPr>
        <w:t>年</w:t>
      </w:r>
      <w:r w:rsidRPr="005019DC">
        <w:rPr>
          <w:rFonts w:ascii="Arial" w:hAnsi="Arial" w:cs="Arial" w:hint="eastAsia"/>
          <w:color w:val="000000"/>
          <w:sz w:val="21"/>
          <w:szCs w:val="21"/>
        </w:rPr>
        <w:t>，采用直线折旧法计算直线成新度：</w:t>
      </w:r>
    </w:p>
    <w:p w14:paraId="1DEFDAB3" w14:textId="74A8D7E0"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案例</w:t>
      </w:r>
      <w:r w:rsidRPr="00D21064">
        <w:rPr>
          <w:rFonts w:ascii="Arial" w:hAnsi="Arial" w:cs="Arial" w:hint="eastAsia"/>
          <w:color w:val="000000"/>
          <w:sz w:val="21"/>
          <w:szCs w:val="21"/>
        </w:rPr>
        <w:t>G</w:t>
      </w:r>
      <w:r>
        <w:rPr>
          <w:rFonts w:ascii="Arial" w:hAnsi="Arial" w:cs="Arial" w:hint="eastAsia"/>
          <w:color w:val="000000"/>
          <w:sz w:val="21"/>
          <w:szCs w:val="21"/>
        </w:rPr>
        <w:t>、</w:t>
      </w:r>
      <w:r w:rsidRPr="00D21064">
        <w:rPr>
          <w:rFonts w:ascii="Arial" w:hAnsi="Arial" w:cs="Arial" w:hint="eastAsia"/>
          <w:color w:val="000000"/>
          <w:sz w:val="21"/>
          <w:szCs w:val="21"/>
        </w:rPr>
        <w:t>H</w:t>
      </w:r>
      <w:r w:rsidRPr="004B7EED">
        <w:rPr>
          <w:rFonts w:ascii="Arial" w:hAnsi="Arial" w:cs="Arial" w:hint="eastAsia"/>
          <w:color w:val="000000"/>
          <w:sz w:val="21"/>
          <w:szCs w:val="21"/>
        </w:rPr>
        <w:t>直线成新度</w:t>
      </w:r>
    </w:p>
    <w:p w14:paraId="15A5D487" w14:textId="77777777"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－残值率）×已经使用年限÷经济耐用年限</w:t>
      </w:r>
    </w:p>
    <w:p w14:paraId="15D70E2C" w14:textId="77777777"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color w:val="000000"/>
          <w:sz w:val="21"/>
          <w:szCs w:val="21"/>
        </w:rPr>
        <w:t>2</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2023</w:t>
      </w:r>
      <w:r w:rsidRPr="004B7EED">
        <w:rPr>
          <w:rFonts w:ascii="Arial" w:hAnsi="Arial" w:cs="Arial" w:hint="eastAsia"/>
          <w:color w:val="000000"/>
          <w:sz w:val="21"/>
          <w:szCs w:val="21"/>
        </w:rPr>
        <w:t>－</w:t>
      </w:r>
      <w:r w:rsidRPr="00D21064">
        <w:rPr>
          <w:rFonts w:ascii="Arial" w:hAnsi="Arial" w:cs="Arial"/>
          <w:color w:val="000000"/>
          <w:sz w:val="21"/>
          <w:szCs w:val="21"/>
        </w:rPr>
        <w:t>19</w:t>
      </w:r>
      <w:r w:rsidRPr="00D21064">
        <w:rPr>
          <w:rFonts w:ascii="Arial" w:hAnsi="Arial" w:cs="Arial" w:hint="eastAsia"/>
          <w:color w:val="000000"/>
          <w:sz w:val="21"/>
          <w:szCs w:val="21"/>
        </w:rPr>
        <w:t>99</w:t>
      </w:r>
      <w:r w:rsidRPr="004B7EED">
        <w:rPr>
          <w:rFonts w:ascii="Arial" w:hAnsi="Arial" w:cs="Arial" w:hint="eastAsia"/>
          <w:color w:val="000000"/>
          <w:sz w:val="21"/>
          <w:szCs w:val="21"/>
        </w:rPr>
        <w:t>）÷</w:t>
      </w:r>
      <w:r w:rsidRPr="00D21064">
        <w:rPr>
          <w:rFonts w:ascii="Arial" w:hAnsi="Arial" w:cs="Arial"/>
          <w:color w:val="000000"/>
          <w:sz w:val="21"/>
          <w:szCs w:val="21"/>
        </w:rPr>
        <w:t>5</w:t>
      </w:r>
      <w:r w:rsidRPr="00D21064">
        <w:rPr>
          <w:rFonts w:ascii="Arial" w:hAnsi="Arial" w:cs="Arial" w:hint="eastAsia"/>
          <w:color w:val="000000"/>
          <w:sz w:val="21"/>
          <w:szCs w:val="21"/>
        </w:rPr>
        <w:t>0</w:t>
      </w:r>
    </w:p>
    <w:p w14:paraId="76475A44" w14:textId="77777777" w:rsidR="0017269A" w:rsidRPr="004B7EED"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53</w:t>
      </w:r>
      <w:r w:rsidRPr="0028481A">
        <w:rPr>
          <w:rFonts w:ascii="Arial" w:hAnsi="Arial" w:cs="Arial"/>
          <w:color w:val="000000"/>
          <w:sz w:val="21"/>
          <w:szCs w:val="21"/>
        </w:rPr>
        <w:t>%</w:t>
      </w:r>
    </w:p>
    <w:p w14:paraId="2A5EC9F5" w14:textId="77777777"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案例</w:t>
      </w:r>
      <w:r w:rsidRPr="00D21064">
        <w:rPr>
          <w:rFonts w:ascii="Arial" w:hAnsi="Arial" w:cs="Arial" w:hint="eastAsia"/>
          <w:color w:val="000000"/>
          <w:sz w:val="21"/>
          <w:szCs w:val="21"/>
        </w:rPr>
        <w:t>I</w:t>
      </w:r>
      <w:r w:rsidRPr="004B7EED">
        <w:rPr>
          <w:rFonts w:ascii="Arial" w:hAnsi="Arial" w:cs="Arial" w:hint="eastAsia"/>
          <w:color w:val="000000"/>
          <w:sz w:val="21"/>
          <w:szCs w:val="21"/>
        </w:rPr>
        <w:t>直线成新度</w:t>
      </w:r>
    </w:p>
    <w:p w14:paraId="11767B06" w14:textId="77777777"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lastRenderedPageBreak/>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－残值率）×已经使用年限÷经济耐用年限</w:t>
      </w:r>
    </w:p>
    <w:p w14:paraId="095A3F71" w14:textId="77777777"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hint="eastAsia"/>
          <w:color w:val="000000"/>
          <w:sz w:val="21"/>
          <w:szCs w:val="21"/>
        </w:rPr>
        <w:t>1</w:t>
      </w:r>
      <w:r w:rsidRPr="004B7EED">
        <w:rPr>
          <w:rFonts w:ascii="Arial" w:hAnsi="Arial" w:cs="Arial" w:hint="eastAsia"/>
          <w:color w:val="000000"/>
          <w:sz w:val="21"/>
          <w:szCs w:val="21"/>
        </w:rPr>
        <w:t>－</w:t>
      </w:r>
      <w:r w:rsidRPr="00D21064">
        <w:rPr>
          <w:rFonts w:ascii="Arial" w:hAnsi="Arial" w:cs="Arial"/>
          <w:color w:val="000000"/>
          <w:sz w:val="21"/>
          <w:szCs w:val="21"/>
        </w:rPr>
        <w:t>2</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2023</w:t>
      </w:r>
      <w:r w:rsidRPr="004B7EED">
        <w:rPr>
          <w:rFonts w:ascii="Arial" w:hAnsi="Arial" w:cs="Arial" w:hint="eastAsia"/>
          <w:color w:val="000000"/>
          <w:sz w:val="21"/>
          <w:szCs w:val="21"/>
        </w:rPr>
        <w:t>－</w:t>
      </w:r>
      <w:r w:rsidRPr="00D21064">
        <w:rPr>
          <w:rFonts w:ascii="Arial" w:hAnsi="Arial" w:cs="Arial" w:hint="eastAsia"/>
          <w:color w:val="000000"/>
          <w:sz w:val="21"/>
          <w:szCs w:val="21"/>
        </w:rPr>
        <w:t>1998</w:t>
      </w:r>
      <w:r w:rsidRPr="004B7EED">
        <w:rPr>
          <w:rFonts w:ascii="Arial" w:hAnsi="Arial" w:cs="Arial" w:hint="eastAsia"/>
          <w:color w:val="000000"/>
          <w:sz w:val="21"/>
          <w:szCs w:val="21"/>
        </w:rPr>
        <w:t>）÷</w:t>
      </w:r>
      <w:r w:rsidRPr="00D21064">
        <w:rPr>
          <w:rFonts w:ascii="Arial" w:hAnsi="Arial" w:cs="Arial"/>
          <w:color w:val="000000"/>
          <w:sz w:val="21"/>
          <w:szCs w:val="21"/>
        </w:rPr>
        <w:t>5</w:t>
      </w:r>
      <w:r w:rsidRPr="00D21064">
        <w:rPr>
          <w:rFonts w:ascii="Arial" w:hAnsi="Arial" w:cs="Arial" w:hint="eastAsia"/>
          <w:color w:val="000000"/>
          <w:sz w:val="21"/>
          <w:szCs w:val="21"/>
        </w:rPr>
        <w:t>0</w:t>
      </w:r>
    </w:p>
    <w:p w14:paraId="6640969C" w14:textId="77777777" w:rsidR="0017269A" w:rsidRPr="004B7EED"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w:t>
      </w:r>
      <w:r w:rsidRPr="00D21064">
        <w:rPr>
          <w:rFonts w:ascii="Arial" w:hAnsi="Arial" w:cs="Arial" w:hint="eastAsia"/>
          <w:color w:val="000000"/>
          <w:sz w:val="21"/>
          <w:szCs w:val="21"/>
        </w:rPr>
        <w:t>51</w:t>
      </w:r>
      <w:r w:rsidRPr="0028481A">
        <w:rPr>
          <w:rFonts w:ascii="Arial" w:hAnsi="Arial" w:cs="Arial"/>
          <w:color w:val="000000"/>
          <w:sz w:val="21"/>
          <w:szCs w:val="21"/>
        </w:rPr>
        <w:t>%</w:t>
      </w:r>
    </w:p>
    <w:p w14:paraId="56DEC03A" w14:textId="0E0A6E11" w:rsidR="0017269A" w:rsidRPr="004B7EED"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rPr>
        <w:t>考虑到</w:t>
      </w:r>
      <w:r w:rsidR="00AE5F90">
        <w:rPr>
          <w:rFonts w:ascii="Arial" w:hAnsi="Arial" w:cs="Arial" w:hint="eastAsia"/>
          <w:color w:val="000000"/>
          <w:sz w:val="21"/>
          <w:szCs w:val="21"/>
        </w:rPr>
        <w:t>各</w:t>
      </w:r>
      <w:r w:rsidRPr="004B7EED">
        <w:rPr>
          <w:rFonts w:ascii="Arial" w:hAnsi="Arial" w:cs="Arial" w:hint="eastAsia"/>
          <w:color w:val="000000"/>
          <w:sz w:val="21"/>
        </w:rPr>
        <w:t>案例通过</w:t>
      </w:r>
      <w:proofErr w:type="gramStart"/>
      <w:r w:rsidRPr="004B7EED">
        <w:rPr>
          <w:rFonts w:ascii="Arial" w:hAnsi="Arial" w:cs="Arial" w:hint="eastAsia"/>
          <w:color w:val="000000"/>
          <w:sz w:val="21"/>
        </w:rPr>
        <w:t>正常维护保养正</w:t>
      </w:r>
      <w:proofErr w:type="gramEnd"/>
      <w:r w:rsidRPr="004B7EED">
        <w:rPr>
          <w:rFonts w:ascii="Arial" w:hAnsi="Arial" w:cs="Arial" w:hint="eastAsia"/>
          <w:color w:val="000000"/>
          <w:sz w:val="21"/>
        </w:rPr>
        <w:t>处于正常使用状态，本次评估</w:t>
      </w:r>
      <w:r w:rsidRPr="004B7EED">
        <w:rPr>
          <w:rFonts w:ascii="Arial" w:hAnsi="Arial" w:cs="Arial"/>
          <w:color w:val="000000"/>
          <w:sz w:val="21"/>
          <w:szCs w:val="21"/>
        </w:rPr>
        <w:t>采用加权平均法求取</w:t>
      </w:r>
      <w:r w:rsidR="00AE5F90">
        <w:rPr>
          <w:rFonts w:ascii="Arial" w:hAnsi="Arial" w:cs="Arial" w:hint="eastAsia"/>
          <w:color w:val="000000"/>
          <w:sz w:val="21"/>
          <w:szCs w:val="21"/>
        </w:rPr>
        <w:t>各</w:t>
      </w:r>
      <w:r w:rsidRPr="004B7EED">
        <w:rPr>
          <w:rFonts w:ascii="Arial" w:hAnsi="Arial" w:cs="Arial" w:hint="eastAsia"/>
          <w:color w:val="000000"/>
          <w:sz w:val="21"/>
          <w:szCs w:val="21"/>
        </w:rPr>
        <w:t>案例综合成新度，</w:t>
      </w:r>
      <w:r w:rsidRPr="004B7EED">
        <w:rPr>
          <w:rFonts w:ascii="Arial" w:hAnsi="Arial" w:cs="Arial" w:hint="eastAsia"/>
          <w:color w:val="000000"/>
          <w:sz w:val="21"/>
        </w:rPr>
        <w:t>其中，</w:t>
      </w:r>
      <w:r w:rsidRPr="004B7EED">
        <w:rPr>
          <w:rFonts w:ascii="Arial" w:hAnsi="Arial" w:cs="Arial" w:hint="eastAsia"/>
          <w:color w:val="000000"/>
          <w:sz w:val="21"/>
          <w:szCs w:val="21"/>
        </w:rPr>
        <w:t>观察成</w:t>
      </w:r>
      <w:proofErr w:type="gramStart"/>
      <w:r w:rsidRPr="004B7EED">
        <w:rPr>
          <w:rFonts w:ascii="Arial" w:hAnsi="Arial" w:cs="Arial" w:hint="eastAsia"/>
          <w:color w:val="000000"/>
          <w:sz w:val="21"/>
          <w:szCs w:val="21"/>
        </w:rPr>
        <w:t>新度取</w:t>
      </w:r>
      <w:proofErr w:type="gramEnd"/>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，直线成新度</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，则有：</w:t>
      </w:r>
    </w:p>
    <w:p w14:paraId="3A815DF1" w14:textId="77526FA8" w:rsidR="0017269A"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案例</w:t>
      </w:r>
      <w:r w:rsidRPr="00D21064">
        <w:rPr>
          <w:rFonts w:ascii="Arial" w:hAnsi="Arial" w:cs="Arial" w:hint="eastAsia"/>
          <w:color w:val="000000"/>
          <w:sz w:val="21"/>
          <w:szCs w:val="21"/>
        </w:rPr>
        <w:t>G</w:t>
      </w:r>
      <w:r>
        <w:rPr>
          <w:rFonts w:ascii="Arial" w:hAnsi="Arial" w:cs="Arial" w:hint="eastAsia"/>
          <w:color w:val="000000"/>
          <w:sz w:val="21"/>
          <w:szCs w:val="21"/>
        </w:rPr>
        <w:t>、</w:t>
      </w:r>
      <w:r w:rsidRPr="00D21064">
        <w:rPr>
          <w:rFonts w:ascii="Arial" w:hAnsi="Arial" w:cs="Arial" w:hint="eastAsia"/>
          <w:color w:val="000000"/>
          <w:sz w:val="21"/>
          <w:szCs w:val="21"/>
        </w:rPr>
        <w:t>H</w:t>
      </w:r>
      <w:r w:rsidR="00AE5F90" w:rsidRPr="004B7EED">
        <w:rPr>
          <w:rFonts w:ascii="Arial" w:hAnsi="Arial" w:cs="Arial" w:hint="eastAsia"/>
          <w:color w:val="000000"/>
          <w:sz w:val="21"/>
          <w:szCs w:val="21"/>
        </w:rPr>
        <w:t>综合</w:t>
      </w:r>
      <w:r w:rsidRPr="004B7EED">
        <w:rPr>
          <w:rFonts w:ascii="Arial" w:hAnsi="Arial" w:cs="Arial" w:hint="eastAsia"/>
          <w:color w:val="000000"/>
          <w:sz w:val="21"/>
          <w:szCs w:val="21"/>
        </w:rPr>
        <w:t>成新度＝</w:t>
      </w:r>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80</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53</w:t>
      </w:r>
      <w:r w:rsidRPr="0028481A">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78</w:t>
      </w:r>
      <w:r w:rsidRPr="000B517C">
        <w:rPr>
          <w:rFonts w:ascii="Arial" w:hAnsi="Arial" w:cs="Arial"/>
          <w:color w:val="000000"/>
          <w:sz w:val="21"/>
          <w:szCs w:val="21"/>
        </w:rPr>
        <w:t>.</w:t>
      </w:r>
      <w:r w:rsidRPr="00D21064">
        <w:rPr>
          <w:rFonts w:ascii="Arial" w:hAnsi="Arial" w:cs="Arial"/>
          <w:color w:val="000000"/>
          <w:sz w:val="21"/>
          <w:szCs w:val="21"/>
        </w:rPr>
        <w:t>60</w:t>
      </w:r>
      <w:r w:rsidRPr="000B517C">
        <w:rPr>
          <w:rFonts w:ascii="Arial" w:hAnsi="Arial" w:cs="Arial"/>
          <w:color w:val="000000"/>
          <w:sz w:val="21"/>
          <w:szCs w:val="21"/>
        </w:rPr>
        <w:t>%</w:t>
      </w:r>
    </w:p>
    <w:p w14:paraId="0617157D" w14:textId="64D727C0" w:rsidR="007B4039" w:rsidRDefault="0017269A" w:rsidP="0017269A">
      <w:pPr>
        <w:widowControl w:val="0"/>
        <w:adjustRightInd w:val="0"/>
        <w:snapToGrid w:val="0"/>
        <w:spacing w:line="480" w:lineRule="auto"/>
        <w:ind w:firstLineChars="200" w:firstLine="420"/>
        <w:jc w:val="both"/>
        <w:rPr>
          <w:rFonts w:ascii="Arial" w:hAnsi="Arial" w:cs="Arial"/>
          <w:color w:val="000000"/>
          <w:sz w:val="21"/>
          <w:szCs w:val="21"/>
        </w:rPr>
      </w:pPr>
      <w:r w:rsidRPr="004B7EED">
        <w:rPr>
          <w:rFonts w:ascii="Arial" w:hAnsi="Arial" w:cs="Arial" w:hint="eastAsia"/>
          <w:color w:val="000000"/>
          <w:sz w:val="21"/>
          <w:szCs w:val="21"/>
        </w:rPr>
        <w:t>案例</w:t>
      </w:r>
      <w:r w:rsidRPr="00D21064">
        <w:rPr>
          <w:rFonts w:ascii="Arial" w:hAnsi="Arial" w:cs="Arial" w:hint="eastAsia"/>
          <w:color w:val="000000"/>
          <w:sz w:val="21"/>
          <w:szCs w:val="21"/>
        </w:rPr>
        <w:t>I</w:t>
      </w:r>
      <w:r w:rsidRPr="004B7EED">
        <w:rPr>
          <w:rFonts w:ascii="Arial" w:hAnsi="Arial" w:cs="Arial" w:hint="eastAsia"/>
          <w:color w:val="000000"/>
          <w:sz w:val="21"/>
          <w:szCs w:val="21"/>
        </w:rPr>
        <w:t>综合成新度＝</w:t>
      </w:r>
      <w:r w:rsidRPr="00D21064">
        <w:rPr>
          <w:rFonts w:ascii="Arial" w:hAnsi="Arial" w:cs="Arial"/>
          <w:color w:val="000000"/>
          <w:sz w:val="21"/>
          <w:szCs w:val="21"/>
        </w:rPr>
        <w:t>80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80</w:t>
      </w:r>
      <w:r w:rsidRPr="004B7EED">
        <w:rPr>
          <w:rFonts w:ascii="Arial" w:hAnsi="Arial" w:cs="Arial" w:hint="eastAsia"/>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4B7EED">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hint="eastAsia"/>
          <w:color w:val="000000"/>
          <w:sz w:val="21"/>
          <w:szCs w:val="21"/>
        </w:rPr>
        <w:t>51</w:t>
      </w:r>
      <w:r w:rsidRPr="0028481A">
        <w:rPr>
          <w:rFonts w:ascii="Arial" w:hAnsi="Arial" w:cs="Arial"/>
          <w:color w:val="000000"/>
          <w:sz w:val="21"/>
          <w:szCs w:val="21"/>
        </w:rPr>
        <w:t>%</w:t>
      </w:r>
      <w:r w:rsidRPr="004B7EED">
        <w:rPr>
          <w:rFonts w:ascii="Arial" w:hAnsi="Arial" w:cs="Arial" w:hint="eastAsia"/>
          <w:color w:val="000000"/>
          <w:sz w:val="21"/>
          <w:szCs w:val="21"/>
        </w:rPr>
        <w:t>＝</w:t>
      </w:r>
      <w:r w:rsidRPr="00D21064">
        <w:rPr>
          <w:rFonts w:ascii="Arial" w:hAnsi="Arial" w:cs="Arial"/>
          <w:color w:val="000000"/>
          <w:sz w:val="21"/>
          <w:szCs w:val="21"/>
        </w:rPr>
        <w:t>78</w:t>
      </w:r>
      <w:r w:rsidRPr="000B517C">
        <w:rPr>
          <w:rFonts w:ascii="Arial" w:hAnsi="Arial" w:cs="Arial"/>
          <w:color w:val="000000"/>
          <w:sz w:val="21"/>
          <w:szCs w:val="21"/>
        </w:rPr>
        <w:t>.</w:t>
      </w:r>
      <w:r w:rsidRPr="00D21064">
        <w:rPr>
          <w:rFonts w:ascii="Arial" w:hAnsi="Arial" w:cs="Arial" w:hint="eastAsia"/>
          <w:color w:val="000000"/>
          <w:sz w:val="21"/>
          <w:szCs w:val="21"/>
        </w:rPr>
        <w:t>2</w:t>
      </w:r>
      <w:r w:rsidRPr="00D21064">
        <w:rPr>
          <w:rFonts w:ascii="Arial" w:hAnsi="Arial" w:cs="Arial"/>
          <w:color w:val="000000"/>
          <w:sz w:val="21"/>
          <w:szCs w:val="21"/>
        </w:rPr>
        <w:t>0</w:t>
      </w:r>
      <w:r w:rsidRPr="000B517C">
        <w:rPr>
          <w:rFonts w:ascii="Arial" w:hAnsi="Arial" w:cs="Arial"/>
          <w:color w:val="000000"/>
          <w:sz w:val="21"/>
          <w:szCs w:val="21"/>
        </w:rPr>
        <w:t>%</w:t>
      </w:r>
    </w:p>
    <w:p w14:paraId="45A8C81D" w14:textId="77777777" w:rsidR="00BE7B0F" w:rsidRDefault="00BE7B0F" w:rsidP="00BE7B0F">
      <w:pPr>
        <w:widowControl w:val="0"/>
        <w:adjustRightInd w:val="0"/>
        <w:snapToGrid w:val="0"/>
        <w:spacing w:line="480" w:lineRule="auto"/>
        <w:jc w:val="both"/>
        <w:rPr>
          <w:rFonts w:ascii="楷体" w:eastAsia="楷体" w:hAnsi="楷体" w:cs="Arial"/>
          <w:color w:val="000000"/>
          <w:sz w:val="21"/>
          <w:szCs w:val="21"/>
        </w:rPr>
      </w:pPr>
    </w:p>
    <w:p w14:paraId="418CD6CD" w14:textId="309275AC" w:rsidR="0017269A" w:rsidRDefault="007B4039" w:rsidP="00AE5F90">
      <w:pPr>
        <w:widowControl w:val="0"/>
        <w:adjustRightInd w:val="0"/>
        <w:snapToGrid w:val="0"/>
        <w:spacing w:line="480" w:lineRule="auto"/>
        <w:jc w:val="both"/>
        <w:rPr>
          <w:rFonts w:ascii="Arial" w:hAnsi="Arial" w:cs="Arial"/>
          <w:color w:val="000000"/>
          <w:sz w:val="21"/>
          <w:szCs w:val="21"/>
        </w:rPr>
      </w:pPr>
      <w:r w:rsidRPr="00CA7680">
        <w:rPr>
          <w:rFonts w:ascii="楷体" w:eastAsia="楷体" w:hAnsi="楷体" w:cs="Arial" w:hint="eastAsia"/>
          <w:color w:val="000000"/>
          <w:sz w:val="21"/>
          <w:szCs w:val="21"/>
        </w:rPr>
        <w:t>（转下页）</w:t>
      </w:r>
    </w:p>
    <w:p w14:paraId="5299DE22" w14:textId="5319479F" w:rsidR="004B7EED" w:rsidRPr="00CA14A8" w:rsidRDefault="00695537" w:rsidP="0017269A">
      <w:pPr>
        <w:jc w:val="center"/>
        <w:rPr>
          <w:rFonts w:ascii="Arial" w:eastAsia="方正黑体简体" w:hAnsi="Arial" w:cs="Arial"/>
          <w:bCs/>
          <w:sz w:val="21"/>
          <w:szCs w:val="21"/>
        </w:rPr>
      </w:pPr>
      <w:r>
        <w:rPr>
          <w:rFonts w:ascii="Arial" w:eastAsia="方正黑体简体" w:hAnsi="Arial" w:cs="Arial"/>
          <w:bCs/>
          <w:sz w:val="21"/>
          <w:szCs w:val="21"/>
        </w:rPr>
        <w:br w:type="page"/>
      </w:r>
      <w:r w:rsidR="004B7EED" w:rsidRPr="00CA14A8">
        <w:rPr>
          <w:rFonts w:ascii="Arial" w:eastAsia="方正黑体简体" w:hAnsi="Arial" w:cs="Arial" w:hint="eastAsia"/>
          <w:bCs/>
          <w:sz w:val="21"/>
          <w:szCs w:val="21"/>
        </w:rPr>
        <w:lastRenderedPageBreak/>
        <w:t>表</w:t>
      </w:r>
      <w:r w:rsidR="004B7EED" w:rsidRPr="00D21064">
        <w:rPr>
          <w:rFonts w:ascii="Arial" w:eastAsia="方正黑体简体" w:hAnsi="Arial" w:cs="Arial" w:hint="eastAsia"/>
          <w:bCs/>
          <w:sz w:val="21"/>
          <w:szCs w:val="21"/>
        </w:rPr>
        <w:t>7</w:t>
      </w:r>
      <w:r w:rsidR="004B7EED" w:rsidRPr="00CA14A8">
        <w:rPr>
          <w:rFonts w:ascii="Arial" w:eastAsia="方正黑体简体" w:hAnsi="Arial" w:cs="Arial" w:hint="eastAsia"/>
          <w:bCs/>
          <w:sz w:val="21"/>
          <w:szCs w:val="21"/>
        </w:rPr>
        <w:t>：因素条件说明表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4B7EED" w:rsidRPr="000B517C" w14:paraId="68185D26" w14:textId="77777777" w:rsidTr="008B463C">
        <w:trPr>
          <w:cantSplit/>
          <w:trHeight w:val="283"/>
          <w:tblHeader/>
          <w:jc w:val="center"/>
        </w:trPr>
        <w:tc>
          <w:tcPr>
            <w:tcW w:w="1986" w:type="dxa"/>
            <w:gridSpan w:val="2"/>
            <w:tcBorders>
              <w:top w:val="single" w:sz="2" w:space="0" w:color="404040"/>
              <w:left w:val="single" w:sz="2" w:space="0" w:color="404040"/>
              <w:bottom w:val="nil"/>
              <w:right w:val="single" w:sz="2" w:space="0" w:color="404040"/>
            </w:tcBorders>
            <w:noWrap/>
            <w:vAlign w:val="center"/>
            <w:hideMark/>
          </w:tcPr>
          <w:p w14:paraId="73EBABBE" w14:textId="77777777" w:rsidR="004B7EED" w:rsidRPr="000B517C"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33289FB8" w14:textId="77777777" w:rsidR="004B7EED" w:rsidRPr="000B517C" w:rsidRDefault="004B7EED" w:rsidP="00695537">
            <w:pPr>
              <w:adjustRightInd w:val="0"/>
              <w:snapToGrid w:val="0"/>
              <w:spacing w:line="240" w:lineRule="exact"/>
              <w:jc w:val="both"/>
              <w:rPr>
                <w:rFonts w:ascii="华文细黑" w:eastAsia="华文细黑" w:hAnsi="华文细黑" w:cs="Arial"/>
                <w:kern w:val="2"/>
                <w:sz w:val="18"/>
                <w:szCs w:val="18"/>
              </w:rPr>
            </w:pPr>
            <w:r w:rsidRPr="000B517C">
              <w:rPr>
                <w:rFonts w:ascii="华文细黑" w:eastAsia="华文细黑" w:hAnsi="华文细黑" w:cs="Arial" w:hint="eastAsia"/>
                <w:sz w:val="18"/>
                <w:szCs w:val="18"/>
              </w:rPr>
              <w:t>可比实例三</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38842DE3" w14:textId="77777777" w:rsidR="004B7EED" w:rsidRPr="000B517C" w:rsidRDefault="004B7EED" w:rsidP="00695537">
            <w:pPr>
              <w:adjustRightInd w:val="0"/>
              <w:snapToGrid w:val="0"/>
              <w:spacing w:line="240" w:lineRule="exact"/>
              <w:jc w:val="both"/>
              <w:rPr>
                <w:rFonts w:ascii="华文细黑" w:eastAsia="华文细黑" w:hAnsi="华文细黑" w:cs="Arial"/>
                <w:kern w:val="2"/>
                <w:sz w:val="18"/>
                <w:szCs w:val="18"/>
              </w:rPr>
            </w:pPr>
            <w:r w:rsidRPr="000B517C">
              <w:rPr>
                <w:rFonts w:ascii="华文细黑" w:eastAsia="华文细黑" w:hAnsi="华文细黑" w:cs="Arial" w:hint="eastAsia"/>
                <w:sz w:val="18"/>
                <w:szCs w:val="18"/>
              </w:rPr>
              <w:t>案例</w:t>
            </w:r>
            <w:r w:rsidRPr="00D21064">
              <w:rPr>
                <w:rFonts w:ascii="Arial" w:eastAsia="华文细黑" w:hAnsi="Arial" w:cs="Arial"/>
                <w:sz w:val="18"/>
                <w:szCs w:val="18"/>
              </w:rPr>
              <w:t>G</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41E1215A" w14:textId="77777777" w:rsidR="004B7EED" w:rsidRPr="000B517C" w:rsidRDefault="004B7EED" w:rsidP="00695537">
            <w:pPr>
              <w:adjustRightInd w:val="0"/>
              <w:snapToGrid w:val="0"/>
              <w:spacing w:line="240" w:lineRule="exact"/>
              <w:jc w:val="both"/>
              <w:rPr>
                <w:rFonts w:ascii="华文细黑" w:eastAsia="华文细黑" w:hAnsi="华文细黑" w:cs="Arial"/>
                <w:kern w:val="2"/>
                <w:sz w:val="18"/>
                <w:szCs w:val="18"/>
              </w:rPr>
            </w:pPr>
            <w:r w:rsidRPr="000B517C">
              <w:rPr>
                <w:rFonts w:ascii="华文细黑" w:eastAsia="华文细黑" w:hAnsi="华文细黑" w:cs="Arial" w:hint="eastAsia"/>
                <w:sz w:val="18"/>
                <w:szCs w:val="18"/>
              </w:rPr>
              <w:t>案例</w:t>
            </w:r>
            <w:r w:rsidRPr="00D21064">
              <w:rPr>
                <w:rFonts w:ascii="Arial" w:eastAsia="华文细黑" w:hAnsi="Arial" w:cs="Arial"/>
                <w:sz w:val="18"/>
                <w:szCs w:val="18"/>
              </w:rPr>
              <w:t>H</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74C942E6" w14:textId="77777777" w:rsidR="004B7EED" w:rsidRPr="000B517C" w:rsidRDefault="004B7EED" w:rsidP="00695537">
            <w:pPr>
              <w:adjustRightInd w:val="0"/>
              <w:snapToGrid w:val="0"/>
              <w:spacing w:line="240" w:lineRule="exact"/>
              <w:jc w:val="both"/>
              <w:rPr>
                <w:rFonts w:ascii="华文细黑" w:eastAsia="华文细黑" w:hAnsi="华文细黑" w:cs="Arial"/>
                <w:kern w:val="2"/>
                <w:sz w:val="18"/>
                <w:szCs w:val="18"/>
              </w:rPr>
            </w:pPr>
            <w:r w:rsidRPr="000B517C">
              <w:rPr>
                <w:rFonts w:ascii="华文细黑" w:eastAsia="华文细黑" w:hAnsi="华文细黑" w:cs="Arial" w:hint="eastAsia"/>
                <w:sz w:val="18"/>
                <w:szCs w:val="18"/>
              </w:rPr>
              <w:t>案例</w:t>
            </w:r>
            <w:r w:rsidRPr="00D21064">
              <w:rPr>
                <w:rFonts w:ascii="Arial" w:eastAsia="华文细黑" w:hAnsi="Arial" w:cs="Arial"/>
                <w:sz w:val="18"/>
                <w:szCs w:val="18"/>
              </w:rPr>
              <w:t>I</w:t>
            </w:r>
          </w:p>
        </w:tc>
      </w:tr>
      <w:tr w:rsidR="000B517C" w:rsidRPr="000B517C" w14:paraId="2D2359B7" w14:textId="77777777" w:rsidTr="008B463C">
        <w:trPr>
          <w:cantSplit/>
          <w:trHeight w:val="283"/>
          <w:jc w:val="center"/>
        </w:trPr>
        <w:tc>
          <w:tcPr>
            <w:tcW w:w="1986" w:type="dxa"/>
            <w:gridSpan w:val="2"/>
            <w:tcBorders>
              <w:top w:val="nil"/>
              <w:left w:val="single" w:sz="2" w:space="0" w:color="404040"/>
              <w:bottom w:val="nil"/>
              <w:right w:val="single" w:sz="2" w:space="0" w:color="404040"/>
            </w:tcBorders>
            <w:vAlign w:val="center"/>
            <w:hideMark/>
          </w:tcPr>
          <w:p w14:paraId="09BA74B7" w14:textId="77777777" w:rsidR="000B517C" w:rsidRPr="000B517C" w:rsidRDefault="000B517C" w:rsidP="00695537">
            <w:pPr>
              <w:adjustRightInd w:val="0"/>
              <w:snapToGrid w:val="0"/>
              <w:spacing w:line="240" w:lineRule="exac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511C5843"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cs="Arial" w:hint="eastAsia"/>
                <w:sz w:val="18"/>
                <w:szCs w:val="18"/>
              </w:rPr>
              <w:t>建欣苑四里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4772DCA1"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cs="Arial" w:hint="eastAsia"/>
                <w:sz w:val="18"/>
                <w:szCs w:val="18"/>
              </w:rPr>
              <w:t>建欣苑四里</w:t>
            </w:r>
          </w:p>
        </w:tc>
        <w:tc>
          <w:tcPr>
            <w:tcW w:w="1828" w:type="dxa"/>
            <w:tcBorders>
              <w:top w:val="single" w:sz="2" w:space="0" w:color="404040"/>
              <w:left w:val="single" w:sz="2" w:space="0" w:color="404040"/>
              <w:bottom w:val="single" w:sz="2" w:space="0" w:color="404040"/>
              <w:right w:val="single" w:sz="2" w:space="0" w:color="404040"/>
            </w:tcBorders>
            <w:vAlign w:val="center"/>
          </w:tcPr>
          <w:p w14:paraId="1C86E19C"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cs="Arial" w:hint="eastAsia"/>
                <w:sz w:val="18"/>
                <w:szCs w:val="18"/>
              </w:rPr>
              <w:t>建欣苑四里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7D89DE55"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cs="Arial" w:hint="eastAsia"/>
                <w:sz w:val="18"/>
                <w:szCs w:val="18"/>
              </w:rPr>
              <w:t>建欣苑四里</w:t>
            </w:r>
          </w:p>
        </w:tc>
      </w:tr>
      <w:tr w:rsidR="000B517C" w:rsidRPr="000B517C" w14:paraId="718FF1FD" w14:textId="77777777" w:rsidTr="008B463C">
        <w:trPr>
          <w:cantSplit/>
          <w:trHeight w:val="283"/>
          <w:jc w:val="center"/>
        </w:trPr>
        <w:tc>
          <w:tcPr>
            <w:tcW w:w="1986" w:type="dxa"/>
            <w:gridSpan w:val="2"/>
            <w:tcBorders>
              <w:top w:val="nil"/>
              <w:left w:val="single" w:sz="2" w:space="0" w:color="404040"/>
              <w:bottom w:val="single" w:sz="2" w:space="0" w:color="404040"/>
              <w:right w:val="single" w:sz="2" w:space="0" w:color="404040"/>
            </w:tcBorders>
            <w:vAlign w:val="center"/>
            <w:hideMark/>
          </w:tcPr>
          <w:p w14:paraId="40359E77" w14:textId="77777777" w:rsidR="000B517C" w:rsidRPr="000B517C" w:rsidRDefault="000B517C" w:rsidP="00695537">
            <w:pPr>
              <w:adjustRightInd w:val="0"/>
              <w:snapToGrid w:val="0"/>
              <w:spacing w:line="240" w:lineRule="exact"/>
              <w:jc w:val="both"/>
              <w:rPr>
                <w:rFonts w:ascii="华文细黑" w:eastAsia="华文细黑" w:hAnsi="华文细黑" w:cs="Arial"/>
                <w:color w:val="000000"/>
                <w:kern w:val="2"/>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640D2507"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75269AA"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hint="eastAsia"/>
                <w:sz w:val="18"/>
                <w:szCs w:val="18"/>
              </w:rPr>
              <w:t>丰台区大红门春泽路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5FAC7CB7"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77397023" w14:textId="77777777" w:rsidR="000B517C" w:rsidRPr="000B517C" w:rsidRDefault="000B517C" w:rsidP="00695537">
            <w:pPr>
              <w:adjustRightInd w:val="0"/>
              <w:snapToGrid w:val="0"/>
              <w:spacing w:line="240" w:lineRule="exact"/>
              <w:jc w:val="both"/>
              <w:rPr>
                <w:rFonts w:ascii="华文细黑" w:eastAsia="华文细黑" w:hAnsi="华文细黑" w:cs="Arial"/>
                <w:sz w:val="18"/>
                <w:szCs w:val="18"/>
              </w:rPr>
            </w:pPr>
            <w:r w:rsidRPr="000B517C">
              <w:rPr>
                <w:rFonts w:ascii="华文细黑" w:eastAsia="华文细黑" w:hAnsi="华文细黑" w:hint="eastAsia"/>
                <w:sz w:val="18"/>
                <w:szCs w:val="18"/>
              </w:rPr>
              <w:t>丰台区大红门春泽路</w:t>
            </w:r>
          </w:p>
        </w:tc>
      </w:tr>
      <w:tr w:rsidR="00723C80" w:rsidRPr="000B517C" w14:paraId="560DCAC4" w14:textId="77777777" w:rsidTr="008B463C">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tcPr>
          <w:p w14:paraId="3A4359BE"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成交单价</w:t>
            </w:r>
          </w:p>
        </w:tc>
        <w:tc>
          <w:tcPr>
            <w:tcW w:w="1828" w:type="dxa"/>
            <w:tcBorders>
              <w:top w:val="single" w:sz="2" w:space="0" w:color="404040"/>
              <w:left w:val="single" w:sz="2" w:space="0" w:color="404040"/>
              <w:bottom w:val="single" w:sz="2" w:space="0" w:color="404040"/>
              <w:right w:val="single" w:sz="2" w:space="0" w:color="404040"/>
            </w:tcBorders>
            <w:vAlign w:val="center"/>
          </w:tcPr>
          <w:p w14:paraId="44D697FA" w14:textId="77777777" w:rsidR="00723C80" w:rsidRPr="000B517C" w:rsidRDefault="00723C80"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91365F" w14:textId="77777777" w:rsidR="00723C80" w:rsidRPr="000B517C" w:rsidRDefault="000B517C" w:rsidP="00695537">
            <w:pPr>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51479</w:t>
            </w:r>
            <w:r w:rsidR="00723C80" w:rsidRPr="000B517C">
              <w:rPr>
                <w:rFonts w:ascii="华文细黑" w:eastAsia="华文细黑" w:hAnsi="华文细黑" w:cs="Arial" w:hint="eastAsia"/>
                <w:color w:val="000000"/>
                <w:sz w:val="18"/>
                <w:szCs w:val="18"/>
              </w:rPr>
              <w:t>元</w:t>
            </w:r>
            <w:r w:rsidR="00723C80" w:rsidRPr="000B517C">
              <w:rPr>
                <w:rFonts w:ascii="华文细黑" w:eastAsia="华文细黑" w:hAnsi="华文细黑" w:cs="Arial"/>
                <w:color w:val="000000"/>
                <w:sz w:val="18"/>
                <w:szCs w:val="18"/>
              </w:rPr>
              <w:t>/</w:t>
            </w:r>
            <w:r w:rsidR="00723C80" w:rsidRPr="000B517C">
              <w:rPr>
                <w:rFonts w:ascii="华文细黑" w:eastAsia="华文细黑" w:hAnsi="华文细黑" w:cs="Arial" w:hint="eastAsia"/>
                <w:color w:val="000000"/>
                <w:sz w:val="18"/>
                <w:szCs w:val="18"/>
              </w:rPr>
              <w:t>平方米</w:t>
            </w:r>
          </w:p>
        </w:tc>
        <w:tc>
          <w:tcPr>
            <w:tcW w:w="1828" w:type="dxa"/>
            <w:tcBorders>
              <w:top w:val="single" w:sz="2" w:space="0" w:color="404040"/>
              <w:left w:val="single" w:sz="2" w:space="0" w:color="404040"/>
              <w:bottom w:val="single" w:sz="2" w:space="0" w:color="404040"/>
              <w:right w:val="single" w:sz="2" w:space="0" w:color="404040"/>
            </w:tcBorders>
            <w:vAlign w:val="center"/>
          </w:tcPr>
          <w:p w14:paraId="18DFD193" w14:textId="77777777" w:rsidR="00723C80" w:rsidRPr="000B517C" w:rsidRDefault="000B517C" w:rsidP="00695537">
            <w:pPr>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53238</w:t>
            </w:r>
            <w:r w:rsidR="00723C80" w:rsidRPr="000B517C">
              <w:rPr>
                <w:rFonts w:ascii="华文细黑" w:eastAsia="华文细黑" w:hAnsi="华文细黑" w:cs="Arial" w:hint="eastAsia"/>
                <w:color w:val="000000"/>
                <w:sz w:val="18"/>
                <w:szCs w:val="18"/>
              </w:rPr>
              <w:t>元</w:t>
            </w:r>
            <w:r w:rsidR="00723C80" w:rsidRPr="000B517C">
              <w:rPr>
                <w:rFonts w:ascii="华文细黑" w:eastAsia="华文细黑" w:hAnsi="华文细黑" w:cs="Arial"/>
                <w:color w:val="000000"/>
                <w:sz w:val="18"/>
                <w:szCs w:val="18"/>
              </w:rPr>
              <w:t>/</w:t>
            </w:r>
            <w:r w:rsidR="00723C80" w:rsidRPr="000B517C">
              <w:rPr>
                <w:rFonts w:ascii="华文细黑" w:eastAsia="华文细黑" w:hAnsi="华文细黑" w:cs="Arial" w:hint="eastAsia"/>
                <w:color w:val="000000"/>
                <w:sz w:val="18"/>
                <w:szCs w:val="18"/>
              </w:rPr>
              <w:t>平方米</w:t>
            </w:r>
          </w:p>
        </w:tc>
        <w:tc>
          <w:tcPr>
            <w:tcW w:w="1829" w:type="dxa"/>
            <w:tcBorders>
              <w:top w:val="single" w:sz="2" w:space="0" w:color="404040"/>
              <w:left w:val="single" w:sz="2" w:space="0" w:color="404040"/>
              <w:bottom w:val="single" w:sz="2" w:space="0" w:color="404040"/>
              <w:right w:val="single" w:sz="2" w:space="0" w:color="404040"/>
            </w:tcBorders>
            <w:vAlign w:val="center"/>
          </w:tcPr>
          <w:p w14:paraId="5D77C001" w14:textId="77777777" w:rsidR="00723C80" w:rsidRPr="000B517C" w:rsidRDefault="000B517C" w:rsidP="00695537">
            <w:pPr>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55508</w:t>
            </w:r>
            <w:r w:rsidR="00723C80" w:rsidRPr="000B517C">
              <w:rPr>
                <w:rFonts w:ascii="华文细黑" w:eastAsia="华文细黑" w:hAnsi="华文细黑" w:cs="Arial" w:hint="eastAsia"/>
                <w:color w:val="000000"/>
                <w:sz w:val="18"/>
                <w:szCs w:val="18"/>
              </w:rPr>
              <w:t>元</w:t>
            </w:r>
            <w:r w:rsidR="00723C80" w:rsidRPr="000B517C">
              <w:rPr>
                <w:rFonts w:ascii="华文细黑" w:eastAsia="华文细黑" w:hAnsi="华文细黑" w:cs="Arial"/>
                <w:color w:val="000000"/>
                <w:sz w:val="18"/>
                <w:szCs w:val="18"/>
              </w:rPr>
              <w:t>/</w:t>
            </w:r>
            <w:r w:rsidR="00723C80" w:rsidRPr="000B517C">
              <w:rPr>
                <w:rFonts w:ascii="华文细黑" w:eastAsia="华文细黑" w:hAnsi="华文细黑" w:cs="Arial" w:hint="eastAsia"/>
                <w:color w:val="000000"/>
                <w:sz w:val="18"/>
                <w:szCs w:val="18"/>
              </w:rPr>
              <w:t>平方米</w:t>
            </w:r>
          </w:p>
        </w:tc>
      </w:tr>
      <w:tr w:rsidR="00723C80" w:rsidRPr="000B517C" w14:paraId="54C6E31A" w14:textId="77777777" w:rsidTr="008B463C">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A28AA53"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351B2C49" w14:textId="77777777" w:rsidR="00723C80" w:rsidRPr="000B517C" w:rsidRDefault="00C65831"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2023</w:t>
            </w:r>
            <w:r w:rsidRPr="000B517C">
              <w:rPr>
                <w:rFonts w:ascii="华文细黑" w:eastAsia="华文细黑" w:hAnsi="华文细黑" w:hint="eastAsia"/>
                <w:sz w:val="18"/>
                <w:szCs w:val="18"/>
              </w:rPr>
              <w:t>年</w:t>
            </w:r>
            <w:r w:rsidRPr="00D21064">
              <w:rPr>
                <w:rFonts w:ascii="Arial" w:eastAsia="华文细黑" w:hAnsi="Arial" w:hint="eastAsia"/>
                <w:sz w:val="18"/>
                <w:szCs w:val="18"/>
              </w:rPr>
              <w:t>10</w:t>
            </w:r>
            <w:r w:rsidRPr="000B517C">
              <w:rPr>
                <w:rFonts w:ascii="华文细黑" w:eastAsia="华文细黑" w:hAnsi="华文细黑"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sidRPr="000B517C">
              <w:rPr>
                <w:rFonts w:ascii="华文细黑" w:eastAsia="华文细黑" w:hAnsi="华文细黑"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E7EC934" w14:textId="77777777" w:rsidR="00723C80" w:rsidRPr="000B517C" w:rsidRDefault="000B517C"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cs="Arial" w:hint="eastAsia"/>
                <w:color w:val="000000"/>
                <w:sz w:val="18"/>
                <w:szCs w:val="18"/>
              </w:rPr>
              <w:t>2023</w:t>
            </w:r>
            <w:r w:rsidRPr="000B517C">
              <w:rPr>
                <w:rFonts w:ascii="华文细黑" w:eastAsia="华文细黑" w:hAnsi="华文细黑" w:cs="Arial" w:hint="eastAsia"/>
                <w:color w:val="000000"/>
                <w:sz w:val="18"/>
                <w:szCs w:val="18"/>
              </w:rPr>
              <w:t>年</w:t>
            </w:r>
            <w:r w:rsidRPr="00D21064">
              <w:rPr>
                <w:rFonts w:ascii="Arial" w:eastAsia="华文细黑" w:hAnsi="Arial" w:cs="Arial" w:hint="eastAsia"/>
                <w:color w:val="000000"/>
                <w:sz w:val="18"/>
                <w:szCs w:val="18"/>
              </w:rPr>
              <w:t>8</w:t>
            </w:r>
            <w:r w:rsidRPr="000B517C">
              <w:rPr>
                <w:rFonts w:ascii="华文细黑" w:eastAsia="华文细黑" w:hAnsi="华文细黑" w:cs="Arial" w:hint="eastAsia"/>
                <w:color w:val="000000"/>
                <w:sz w:val="18"/>
                <w:szCs w:val="18"/>
              </w:rPr>
              <w:t>月</w:t>
            </w:r>
            <w:r w:rsidRPr="00D21064">
              <w:rPr>
                <w:rFonts w:ascii="Arial" w:eastAsia="华文细黑" w:hAnsi="Arial" w:cs="Arial" w:hint="eastAsia"/>
                <w:color w:val="000000"/>
                <w:sz w:val="18"/>
                <w:szCs w:val="18"/>
              </w:rPr>
              <w:t>12</w:t>
            </w:r>
            <w:r w:rsidRPr="000B517C">
              <w:rPr>
                <w:rFonts w:ascii="华文细黑" w:eastAsia="华文细黑" w:hAnsi="华文细黑" w:cs="Arial" w:hint="eastAsia"/>
                <w:color w:val="000000"/>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10F9C42F" w14:textId="77777777" w:rsidR="00723C80" w:rsidRPr="000B517C" w:rsidRDefault="000B517C"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cs="Arial" w:hint="eastAsia"/>
                <w:color w:val="000000"/>
                <w:sz w:val="18"/>
                <w:szCs w:val="18"/>
              </w:rPr>
              <w:t>2023</w:t>
            </w:r>
            <w:r w:rsidRPr="000B517C">
              <w:rPr>
                <w:rFonts w:ascii="华文细黑" w:eastAsia="华文细黑" w:hAnsi="华文细黑" w:cs="Arial" w:hint="eastAsia"/>
                <w:color w:val="000000"/>
                <w:sz w:val="18"/>
                <w:szCs w:val="18"/>
              </w:rPr>
              <w:t>年</w:t>
            </w:r>
            <w:r w:rsidRPr="00D21064">
              <w:rPr>
                <w:rFonts w:ascii="Arial" w:eastAsia="华文细黑" w:hAnsi="Arial" w:cs="Arial" w:hint="eastAsia"/>
                <w:color w:val="000000"/>
                <w:sz w:val="18"/>
                <w:szCs w:val="18"/>
              </w:rPr>
              <w:t>3</w:t>
            </w:r>
            <w:r w:rsidRPr="000B517C">
              <w:rPr>
                <w:rFonts w:ascii="华文细黑" w:eastAsia="华文细黑" w:hAnsi="华文细黑" w:cs="Arial" w:hint="eastAsia"/>
                <w:color w:val="000000"/>
                <w:sz w:val="18"/>
                <w:szCs w:val="18"/>
              </w:rPr>
              <w:t>月</w:t>
            </w:r>
            <w:r w:rsidRPr="00D21064">
              <w:rPr>
                <w:rFonts w:ascii="Arial" w:eastAsia="华文细黑" w:hAnsi="Arial" w:cs="Arial" w:hint="eastAsia"/>
                <w:color w:val="000000"/>
                <w:sz w:val="18"/>
                <w:szCs w:val="18"/>
              </w:rPr>
              <w:t>25</w:t>
            </w:r>
            <w:r w:rsidRPr="000B517C">
              <w:rPr>
                <w:rFonts w:ascii="华文细黑" w:eastAsia="华文细黑" w:hAnsi="华文细黑" w:cs="Arial" w:hint="eastAsia"/>
                <w:color w:val="000000"/>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58E7EEF4" w14:textId="77777777" w:rsidR="00723C80" w:rsidRPr="000B517C" w:rsidRDefault="000B517C"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cs="Arial" w:hint="eastAsia"/>
                <w:color w:val="000000"/>
                <w:sz w:val="18"/>
                <w:szCs w:val="18"/>
              </w:rPr>
              <w:t>2023</w:t>
            </w:r>
            <w:r w:rsidRPr="000B517C">
              <w:rPr>
                <w:rFonts w:ascii="华文细黑" w:eastAsia="华文细黑" w:hAnsi="华文细黑" w:cs="Arial" w:hint="eastAsia"/>
                <w:color w:val="000000"/>
                <w:sz w:val="18"/>
                <w:szCs w:val="18"/>
              </w:rPr>
              <w:t>年</w:t>
            </w:r>
            <w:r w:rsidRPr="00D21064">
              <w:rPr>
                <w:rFonts w:ascii="Arial" w:eastAsia="华文细黑" w:hAnsi="Arial" w:cs="Arial" w:hint="eastAsia"/>
                <w:color w:val="000000"/>
                <w:sz w:val="18"/>
                <w:szCs w:val="18"/>
              </w:rPr>
              <w:t>3</w:t>
            </w:r>
            <w:r w:rsidRPr="000B517C">
              <w:rPr>
                <w:rFonts w:ascii="华文细黑" w:eastAsia="华文细黑" w:hAnsi="华文细黑" w:cs="Arial" w:hint="eastAsia"/>
                <w:color w:val="000000"/>
                <w:sz w:val="18"/>
                <w:szCs w:val="18"/>
              </w:rPr>
              <w:t>月</w:t>
            </w:r>
            <w:r w:rsidRPr="00D21064">
              <w:rPr>
                <w:rFonts w:ascii="Arial" w:eastAsia="华文细黑" w:hAnsi="Arial" w:cs="Arial" w:hint="eastAsia"/>
                <w:color w:val="000000"/>
                <w:sz w:val="18"/>
                <w:szCs w:val="18"/>
              </w:rPr>
              <w:t>16</w:t>
            </w:r>
            <w:r w:rsidRPr="000B517C">
              <w:rPr>
                <w:rFonts w:ascii="华文细黑" w:eastAsia="华文细黑" w:hAnsi="华文细黑" w:cs="Arial" w:hint="eastAsia"/>
                <w:color w:val="000000"/>
                <w:sz w:val="18"/>
                <w:szCs w:val="18"/>
              </w:rPr>
              <w:t>日</w:t>
            </w:r>
          </w:p>
        </w:tc>
      </w:tr>
      <w:tr w:rsidR="00723C80" w:rsidRPr="000B517C" w14:paraId="016029AB" w14:textId="77777777" w:rsidTr="008B463C">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033BD4"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市场状况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01B169F" w14:textId="77777777" w:rsidR="00723C80" w:rsidRPr="000B517C" w:rsidRDefault="00723C80"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1A3FAD1A"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17E08209"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1AE9409B"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正常</w:t>
            </w:r>
          </w:p>
        </w:tc>
      </w:tr>
      <w:tr w:rsidR="00723C80" w:rsidRPr="000B517C" w14:paraId="7E80D056" w14:textId="77777777" w:rsidTr="008B463C">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612B30CD"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权益状况</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0FC24B4"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7418F8D6" w14:textId="77777777" w:rsidR="00723C80" w:rsidRPr="000B517C" w:rsidRDefault="00723C80" w:rsidP="00695537">
            <w:pPr>
              <w:tabs>
                <w:tab w:val="left" w:pos="1165"/>
              </w:tabs>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7D0F15B6"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46C0DD94"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70015758"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住宅</w:t>
            </w:r>
          </w:p>
        </w:tc>
      </w:tr>
      <w:tr w:rsidR="00723C80" w:rsidRPr="000B517C" w14:paraId="1ED34A9E"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2EC57FBC"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9C218F3"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产权性质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56441152"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0C5957F9"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商品房</w:t>
            </w:r>
          </w:p>
        </w:tc>
        <w:tc>
          <w:tcPr>
            <w:tcW w:w="1828" w:type="dxa"/>
            <w:tcBorders>
              <w:top w:val="single" w:sz="2" w:space="0" w:color="404040"/>
              <w:left w:val="single" w:sz="2" w:space="0" w:color="404040"/>
              <w:bottom w:val="single" w:sz="2" w:space="0" w:color="404040"/>
              <w:right w:val="single" w:sz="2" w:space="0" w:color="404040"/>
            </w:tcBorders>
            <w:vAlign w:val="center"/>
          </w:tcPr>
          <w:p w14:paraId="5A90B57C"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7C8F4191"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商品房</w:t>
            </w:r>
          </w:p>
        </w:tc>
      </w:tr>
      <w:tr w:rsidR="00723C80" w:rsidRPr="000B517C" w14:paraId="2D0E427A"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2AE25B4D"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8D572E3"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其他权利情况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FA5471B" w14:textId="77777777" w:rsidR="00723C80" w:rsidRPr="000B517C" w:rsidRDefault="00723C80"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42A5AC14"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无</w:t>
            </w:r>
          </w:p>
        </w:tc>
        <w:tc>
          <w:tcPr>
            <w:tcW w:w="1828" w:type="dxa"/>
            <w:tcBorders>
              <w:top w:val="single" w:sz="2" w:space="0" w:color="404040"/>
              <w:left w:val="single" w:sz="2" w:space="0" w:color="404040"/>
              <w:bottom w:val="single" w:sz="2" w:space="0" w:color="404040"/>
              <w:right w:val="single" w:sz="2" w:space="0" w:color="404040"/>
            </w:tcBorders>
            <w:vAlign w:val="center"/>
          </w:tcPr>
          <w:p w14:paraId="68C749DD"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406991E1" w14:textId="77777777" w:rsidR="00723C80" w:rsidRPr="000B517C" w:rsidRDefault="00723C80"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无</w:t>
            </w:r>
          </w:p>
        </w:tc>
      </w:tr>
      <w:tr w:rsidR="00D21064" w:rsidRPr="000B517C" w14:paraId="2E9A1B8D" w14:textId="77777777" w:rsidTr="008B463C">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1718FEB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区位状况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4F0756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7D45F0A"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94EB0B6"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5ADE2B27"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182A6CBC"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r>
      <w:tr w:rsidR="00D21064" w:rsidRPr="000B517C" w14:paraId="7643D827"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691FACFD"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F3C4BA9"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472F85DC"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角门东站以及地铁8号线大红门南站，有多个公交站点，如大红门西里公交站、建欣苑公交站、大红门公交站等，所通路线有54、324、343路等多条公交线路，公共交通便捷度较好；综合评价，案例交通便捷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52F1F51"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角门东站以及地铁8号线大红门南站，有多个公交站点，如大红门西里公交站、建欣苑公交站、大红门公交站等，所通路线有54、324、343路等多条公交线路，公共交通便捷度较好；综合评价，案例交通便捷度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7BD12A75"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角门东站以及地铁8号线大红门南站，有多个公交站点，如大红门西里公交站、建欣苑公交站、大红门公交站等，所通路线有54、324、343路等多条公交线路，公共交通便捷度较好；综合评价，案例交通便捷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2256C803"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角门东站以及地铁8号线大红门南站，有多个公交站点，如大红门西里公交站、建欣苑公交站、大红门公交站等，所通路线有54、324、343路等多条公交线路，公共交通便捷度较好；综合评价，案例交通便捷度较好。</w:t>
            </w:r>
          </w:p>
        </w:tc>
      </w:tr>
      <w:tr w:rsidR="00D21064" w:rsidRPr="000B517C" w14:paraId="03955476"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23C851C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6F6BBB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528CA663"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78D7F94E"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10842145"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37FD182D"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r>
      <w:tr w:rsidR="00D21064" w:rsidRPr="000B517C" w14:paraId="376C11F6"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12D5EBBE"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3C18655"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区域基础设施水平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224B2819"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384E09EB"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8" w:type="dxa"/>
            <w:tcBorders>
              <w:top w:val="single" w:sz="2" w:space="0" w:color="404040"/>
              <w:left w:val="single" w:sz="2" w:space="0" w:color="404040"/>
              <w:bottom w:val="single" w:sz="2" w:space="0" w:color="404040"/>
              <w:right w:val="single" w:sz="2" w:space="0" w:color="404040"/>
            </w:tcBorders>
            <w:vAlign w:val="center"/>
          </w:tcPr>
          <w:p w14:paraId="24DF571C"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271DA5BD"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r>
      <w:tr w:rsidR="00D21064" w:rsidRPr="000B517C" w14:paraId="5B7B12BF"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47F9DD16"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7A38336"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自然及人文环境</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D8FE0"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52B5555F"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119904EA"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65E51F6"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r>
      <w:tr w:rsidR="00D21064" w:rsidRPr="000B517C" w14:paraId="2174FD8B" w14:textId="77777777" w:rsidTr="008B463C">
        <w:trPr>
          <w:cantSplit/>
          <w:trHeight w:val="283"/>
          <w:jc w:val="center"/>
        </w:trPr>
        <w:tc>
          <w:tcPr>
            <w:tcW w:w="427" w:type="dxa"/>
            <w:vMerge/>
            <w:tcBorders>
              <w:left w:val="single" w:sz="2" w:space="0" w:color="404040"/>
              <w:right w:val="single" w:sz="2" w:space="0" w:color="404040"/>
            </w:tcBorders>
            <w:vAlign w:val="center"/>
          </w:tcPr>
          <w:p w14:paraId="1B8B1510"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1B3BAF6"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房屋楼层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27185964"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标准层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6C2A2BFD"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中楼层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28E680DF"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sz w:val="18"/>
                <w:szCs w:val="18"/>
              </w:rPr>
              <w:t>顶层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2DEABD82"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中楼层</w:t>
            </w:r>
          </w:p>
        </w:tc>
      </w:tr>
      <w:tr w:rsidR="00D21064" w:rsidRPr="000B517C" w14:paraId="68BA558D" w14:textId="77777777" w:rsidTr="008B463C">
        <w:trPr>
          <w:cantSplit/>
          <w:trHeight w:val="283"/>
          <w:jc w:val="center"/>
        </w:trPr>
        <w:tc>
          <w:tcPr>
            <w:tcW w:w="427" w:type="dxa"/>
            <w:vMerge/>
            <w:tcBorders>
              <w:left w:val="single" w:sz="2" w:space="0" w:color="404040"/>
              <w:bottom w:val="single" w:sz="2" w:space="0" w:color="404040"/>
              <w:right w:val="single" w:sz="2" w:space="0" w:color="404040"/>
            </w:tcBorders>
            <w:vAlign w:val="center"/>
          </w:tcPr>
          <w:p w14:paraId="202F84C1"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A04AFF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房屋朝向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00E04884"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374AADFF"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南北</w:t>
            </w:r>
          </w:p>
        </w:tc>
        <w:tc>
          <w:tcPr>
            <w:tcW w:w="1828" w:type="dxa"/>
            <w:tcBorders>
              <w:top w:val="single" w:sz="2" w:space="0" w:color="404040"/>
              <w:left w:val="single" w:sz="2" w:space="0" w:color="404040"/>
              <w:bottom w:val="single" w:sz="2" w:space="0" w:color="404040"/>
              <w:right w:val="single" w:sz="2" w:space="0" w:color="404040"/>
            </w:tcBorders>
            <w:vAlign w:val="center"/>
          </w:tcPr>
          <w:p w14:paraId="4701D266"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南北</w:t>
            </w:r>
          </w:p>
        </w:tc>
        <w:tc>
          <w:tcPr>
            <w:tcW w:w="1829" w:type="dxa"/>
            <w:tcBorders>
              <w:top w:val="single" w:sz="2" w:space="0" w:color="404040"/>
              <w:left w:val="single" w:sz="2" w:space="0" w:color="404040"/>
              <w:bottom w:val="single" w:sz="2" w:space="0" w:color="404040"/>
              <w:right w:val="single" w:sz="2" w:space="0" w:color="404040"/>
            </w:tcBorders>
            <w:vAlign w:val="center"/>
          </w:tcPr>
          <w:p w14:paraId="2BF1724A" w14:textId="77777777" w:rsidR="00D21064" w:rsidRPr="000B517C" w:rsidRDefault="00D21064" w:rsidP="00695537">
            <w:pPr>
              <w:widowControl w:val="0"/>
              <w:adjustRightInd w:val="0"/>
              <w:snapToGrid w:val="0"/>
              <w:spacing w:line="240" w:lineRule="exact"/>
              <w:jc w:val="both"/>
              <w:rPr>
                <w:rFonts w:ascii="华文细黑" w:eastAsia="华文细黑" w:hAnsi="华文细黑"/>
                <w:sz w:val="18"/>
                <w:szCs w:val="18"/>
              </w:rPr>
            </w:pPr>
            <w:r w:rsidRPr="000B517C">
              <w:rPr>
                <w:rFonts w:ascii="华文细黑" w:eastAsia="华文细黑" w:hAnsi="华文细黑" w:hint="eastAsia"/>
                <w:sz w:val="18"/>
                <w:szCs w:val="18"/>
              </w:rPr>
              <w:t>东西</w:t>
            </w:r>
          </w:p>
        </w:tc>
      </w:tr>
      <w:tr w:rsidR="00D21064" w:rsidRPr="000B517C" w14:paraId="357F19E3" w14:textId="77777777" w:rsidTr="008B463C">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4F70E5CD"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sz w:val="18"/>
                <w:szCs w:val="18"/>
              </w:rPr>
              <w:t>实物状况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92CD2A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建筑类型</w:t>
            </w:r>
          </w:p>
        </w:tc>
        <w:tc>
          <w:tcPr>
            <w:tcW w:w="1828" w:type="dxa"/>
            <w:tcBorders>
              <w:top w:val="single" w:sz="2" w:space="0" w:color="404040"/>
              <w:left w:val="single" w:sz="2" w:space="0" w:color="404040"/>
              <w:bottom w:val="single" w:sz="2" w:space="0" w:color="404040"/>
              <w:right w:val="single" w:sz="2" w:space="0" w:color="404040"/>
            </w:tcBorders>
            <w:vAlign w:val="center"/>
          </w:tcPr>
          <w:p w14:paraId="079AEB3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5D3EC245"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多层板楼</w:t>
            </w:r>
          </w:p>
        </w:tc>
        <w:tc>
          <w:tcPr>
            <w:tcW w:w="1828" w:type="dxa"/>
            <w:tcBorders>
              <w:top w:val="single" w:sz="2" w:space="0" w:color="404040"/>
              <w:left w:val="single" w:sz="2" w:space="0" w:color="404040"/>
              <w:bottom w:val="single" w:sz="2" w:space="0" w:color="404040"/>
              <w:right w:val="single" w:sz="2" w:space="0" w:color="404040"/>
            </w:tcBorders>
            <w:vAlign w:val="center"/>
          </w:tcPr>
          <w:p w14:paraId="4BAFC5BB"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314169A8"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多层板楼</w:t>
            </w:r>
          </w:p>
        </w:tc>
      </w:tr>
      <w:tr w:rsidR="00D21064" w:rsidRPr="000B517C" w14:paraId="43B67A27"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6810FAB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E6F5C3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建筑形式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41311E4B"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1463F033" w14:textId="77777777" w:rsidR="00D21064" w:rsidRPr="000B517C" w:rsidRDefault="00D21064" w:rsidP="00695537">
            <w:pPr>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单元式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59029CE8" w14:textId="77777777" w:rsidR="00D21064" w:rsidRPr="000B517C" w:rsidRDefault="00D21064" w:rsidP="00695537">
            <w:pPr>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544A5BF4" w14:textId="77777777" w:rsidR="00D21064" w:rsidRPr="000B517C" w:rsidRDefault="00D21064" w:rsidP="00695537">
            <w:pPr>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单元式</w:t>
            </w:r>
          </w:p>
        </w:tc>
      </w:tr>
      <w:tr w:rsidR="00D21064" w:rsidRPr="000B517C" w14:paraId="4B722DCE"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4A791431"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208767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建筑结构</w:t>
            </w:r>
          </w:p>
        </w:tc>
        <w:tc>
          <w:tcPr>
            <w:tcW w:w="1828" w:type="dxa"/>
            <w:tcBorders>
              <w:top w:val="single" w:sz="2" w:space="0" w:color="404040"/>
              <w:left w:val="single" w:sz="2" w:space="0" w:color="404040"/>
              <w:bottom w:val="single" w:sz="2" w:space="0" w:color="404040"/>
              <w:right w:val="single" w:sz="2" w:space="0" w:color="404040"/>
            </w:tcBorders>
            <w:vAlign w:val="center"/>
          </w:tcPr>
          <w:p w14:paraId="39B584D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03B58B71"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砖混</w:t>
            </w:r>
          </w:p>
        </w:tc>
        <w:tc>
          <w:tcPr>
            <w:tcW w:w="1828" w:type="dxa"/>
            <w:tcBorders>
              <w:top w:val="single" w:sz="2" w:space="0" w:color="404040"/>
              <w:left w:val="single" w:sz="2" w:space="0" w:color="404040"/>
              <w:bottom w:val="single" w:sz="2" w:space="0" w:color="404040"/>
              <w:right w:val="single" w:sz="2" w:space="0" w:color="404040"/>
            </w:tcBorders>
            <w:vAlign w:val="center"/>
          </w:tcPr>
          <w:p w14:paraId="66B31A08"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7FFA96A5" w14:textId="77777777" w:rsidR="00D21064" w:rsidRPr="000B517C" w:rsidRDefault="00D21064" w:rsidP="00695537">
            <w:pPr>
              <w:snapToGrid w:val="0"/>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砖混</w:t>
            </w:r>
          </w:p>
        </w:tc>
      </w:tr>
      <w:tr w:rsidR="00D21064" w:rsidRPr="000B517C" w14:paraId="4DC3BC35"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7654070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09EBDE3"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建筑品质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34E76A3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2CE33F30"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中档</w:t>
            </w:r>
          </w:p>
        </w:tc>
        <w:tc>
          <w:tcPr>
            <w:tcW w:w="1828" w:type="dxa"/>
            <w:tcBorders>
              <w:top w:val="single" w:sz="2" w:space="0" w:color="404040"/>
              <w:left w:val="single" w:sz="2" w:space="0" w:color="404040"/>
              <w:bottom w:val="single" w:sz="2" w:space="0" w:color="404040"/>
              <w:right w:val="single" w:sz="2" w:space="0" w:color="404040"/>
            </w:tcBorders>
            <w:vAlign w:val="center"/>
          </w:tcPr>
          <w:p w14:paraId="24FBE18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84173"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中档</w:t>
            </w:r>
          </w:p>
        </w:tc>
      </w:tr>
      <w:tr w:rsidR="00D21064" w:rsidRPr="000B517C" w14:paraId="3F07CCAE"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6918189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C7442CD"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公共部分装修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7333AC8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06EB320"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51DAA4A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4BEC305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一般</w:t>
            </w:r>
          </w:p>
        </w:tc>
      </w:tr>
      <w:tr w:rsidR="00D21064" w:rsidRPr="000B517C" w14:paraId="2C5D2157"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2943FCD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0477E7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设施设备状况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41CBD4E7"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43B37FCE"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无电梯</w:t>
            </w:r>
          </w:p>
        </w:tc>
        <w:tc>
          <w:tcPr>
            <w:tcW w:w="1828" w:type="dxa"/>
            <w:tcBorders>
              <w:top w:val="single" w:sz="2" w:space="0" w:color="404040"/>
              <w:left w:val="single" w:sz="2" w:space="0" w:color="404040"/>
              <w:bottom w:val="single" w:sz="2" w:space="0" w:color="404040"/>
              <w:right w:val="single" w:sz="2" w:space="0" w:color="404040"/>
            </w:tcBorders>
            <w:vAlign w:val="center"/>
          </w:tcPr>
          <w:p w14:paraId="583ACC2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62B7484A"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无电梯</w:t>
            </w:r>
          </w:p>
        </w:tc>
      </w:tr>
      <w:tr w:rsidR="0017269A" w:rsidRPr="000B517C" w14:paraId="5F51B3D5"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0BD4D403" w14:textId="77777777" w:rsidR="0017269A" w:rsidRPr="000B517C" w:rsidRDefault="0017269A"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ED61C8D" w14:textId="77777777" w:rsidR="0017269A" w:rsidRPr="000B517C" w:rsidRDefault="0017269A"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成新度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77124687" w14:textId="70C77255" w:rsidR="0017269A" w:rsidRPr="000844F3" w:rsidRDefault="0017269A" w:rsidP="000844F3">
            <w:pPr>
              <w:adjustRightInd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0B517C">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0B517C">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1328AC3F" w14:textId="2E7A1579" w:rsidR="0017269A" w:rsidRPr="000844F3" w:rsidRDefault="0017269A" w:rsidP="000844F3">
            <w:pPr>
              <w:adjustRightInd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0B517C">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0B517C">
              <w:rPr>
                <w:rFonts w:ascii="华文细黑" w:eastAsia="华文细黑" w:hAnsi="华文细黑" w:cs="Arial"/>
                <w:color w:val="000000"/>
                <w:kern w:val="2"/>
                <w:sz w:val="18"/>
                <w:szCs w:val="18"/>
              </w:rPr>
              <w:t>%（含）</w:t>
            </w:r>
          </w:p>
        </w:tc>
        <w:tc>
          <w:tcPr>
            <w:tcW w:w="1828" w:type="dxa"/>
            <w:tcBorders>
              <w:top w:val="single" w:sz="2" w:space="0" w:color="404040"/>
              <w:left w:val="single" w:sz="2" w:space="0" w:color="404040"/>
              <w:bottom w:val="single" w:sz="2" w:space="0" w:color="404040"/>
              <w:right w:val="single" w:sz="2" w:space="0" w:color="404040"/>
            </w:tcBorders>
            <w:vAlign w:val="center"/>
          </w:tcPr>
          <w:p w14:paraId="1A64A277" w14:textId="1C96A0B2" w:rsidR="0017269A" w:rsidRPr="000844F3" w:rsidRDefault="0017269A" w:rsidP="000844F3">
            <w:pPr>
              <w:adjustRightInd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0B517C">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0B517C">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21B95DD7" w14:textId="599F890E" w:rsidR="0017269A" w:rsidRPr="000844F3" w:rsidRDefault="0017269A" w:rsidP="000844F3">
            <w:pPr>
              <w:adjustRightInd w:val="0"/>
              <w:snapToGrid w:val="0"/>
              <w:spacing w:line="240" w:lineRule="exact"/>
              <w:jc w:val="both"/>
              <w:rPr>
                <w:rFonts w:ascii="Arial" w:eastAsia="华文细黑" w:hAnsi="Arial" w:cs="Arial"/>
                <w:color w:val="000000"/>
                <w:kern w:val="2"/>
                <w:sz w:val="18"/>
                <w:szCs w:val="18"/>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0B517C">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0B517C">
              <w:rPr>
                <w:rFonts w:ascii="华文细黑" w:eastAsia="华文细黑" w:hAnsi="华文细黑" w:cs="Arial"/>
                <w:color w:val="000000"/>
                <w:kern w:val="2"/>
                <w:sz w:val="18"/>
                <w:szCs w:val="18"/>
              </w:rPr>
              <w:t>%（含）</w:t>
            </w:r>
          </w:p>
        </w:tc>
      </w:tr>
      <w:tr w:rsidR="00D21064" w:rsidRPr="000B517C" w14:paraId="1B413766"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5C6CCB1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4B833F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物业管理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39AE087C"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648845A7" w14:textId="77777777" w:rsidR="00D21064" w:rsidRPr="000B517C" w:rsidRDefault="00D21064" w:rsidP="00695537">
            <w:pPr>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普通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AE4F1E1" w14:textId="77777777" w:rsidR="00D21064" w:rsidRPr="000B517C" w:rsidRDefault="00D21064" w:rsidP="00695537">
            <w:pPr>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1C203941" w14:textId="77777777" w:rsidR="00D21064" w:rsidRPr="000B517C" w:rsidRDefault="00D21064" w:rsidP="00695537">
            <w:pPr>
              <w:spacing w:line="240" w:lineRule="exact"/>
              <w:jc w:val="both"/>
              <w:rPr>
                <w:rFonts w:ascii="华文细黑" w:eastAsia="华文细黑" w:hAnsi="华文细黑"/>
                <w:sz w:val="18"/>
                <w:szCs w:val="18"/>
              </w:rPr>
            </w:pPr>
            <w:r w:rsidRPr="000B517C">
              <w:rPr>
                <w:rFonts w:ascii="华文细黑" w:eastAsia="华文细黑" w:hAnsi="华文细黑" w:cs="Arial" w:hint="eastAsia"/>
                <w:color w:val="000000"/>
                <w:kern w:val="2"/>
                <w:sz w:val="18"/>
                <w:szCs w:val="18"/>
              </w:rPr>
              <w:t>普通</w:t>
            </w:r>
          </w:p>
        </w:tc>
      </w:tr>
      <w:tr w:rsidR="00D21064" w:rsidRPr="000B517C" w14:paraId="26AE6F88"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tcPr>
          <w:p w14:paraId="2FF7142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4CCFCAD"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空间布局</w:t>
            </w:r>
          </w:p>
        </w:tc>
        <w:tc>
          <w:tcPr>
            <w:tcW w:w="1828" w:type="dxa"/>
            <w:tcBorders>
              <w:top w:val="single" w:sz="2" w:space="0" w:color="404040"/>
              <w:left w:val="single" w:sz="2" w:space="0" w:color="404040"/>
              <w:bottom w:val="single" w:sz="2" w:space="0" w:color="404040"/>
              <w:right w:val="single" w:sz="2" w:space="0" w:color="404040"/>
            </w:tcBorders>
            <w:vAlign w:val="center"/>
          </w:tcPr>
          <w:p w14:paraId="370650E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0859FEB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合理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7F8D7BAF"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71CED42B"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合理</w:t>
            </w:r>
          </w:p>
        </w:tc>
      </w:tr>
      <w:tr w:rsidR="00D21064" w:rsidRPr="000B517C" w14:paraId="6B0BF753"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0CF97C44"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A20F79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sz w:val="18"/>
                <w:szCs w:val="18"/>
              </w:rPr>
            </w:pPr>
            <w:r w:rsidRPr="000B517C">
              <w:rPr>
                <w:rFonts w:ascii="华文细黑" w:eastAsia="华文细黑" w:hAnsi="华文细黑" w:cs="Arial" w:hint="eastAsia"/>
                <w:color w:val="000000"/>
                <w:sz w:val="18"/>
                <w:szCs w:val="18"/>
              </w:rPr>
              <w:t>内部装修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3DC77994" w14:textId="5859C75C" w:rsidR="00D21064" w:rsidRPr="000B517C" w:rsidRDefault="001E6728"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28900A2B" w14:textId="0741F622" w:rsidR="00D21064" w:rsidRPr="000B517C" w:rsidRDefault="001E6728"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38E2E093"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精装修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72CE2FC8" w14:textId="77777777" w:rsidR="00D21064" w:rsidRPr="000B517C"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0B517C">
              <w:rPr>
                <w:rFonts w:ascii="华文细黑" w:eastAsia="华文细黑" w:hAnsi="华文细黑" w:cs="Arial" w:hint="eastAsia"/>
                <w:color w:val="000000"/>
                <w:kern w:val="2"/>
                <w:sz w:val="18"/>
                <w:szCs w:val="18"/>
              </w:rPr>
              <w:t>精装修</w:t>
            </w:r>
          </w:p>
        </w:tc>
      </w:tr>
    </w:tbl>
    <w:p w14:paraId="451C2C1B" w14:textId="77777777" w:rsidR="004B7EED" w:rsidRPr="00175226" w:rsidRDefault="004B7EED" w:rsidP="004B7EED">
      <w:pPr>
        <w:spacing w:line="240" w:lineRule="exact"/>
        <w:rPr>
          <w:rFonts w:ascii="华文细黑" w:eastAsia="华文细黑" w:hAnsi="华文细黑" w:cs="Arial"/>
          <w:color w:val="000000"/>
          <w:kern w:val="2"/>
          <w:sz w:val="10"/>
          <w:szCs w:val="10"/>
        </w:rPr>
      </w:pPr>
    </w:p>
    <w:p w14:paraId="64D4D283" w14:textId="12A990E7" w:rsidR="0028481A" w:rsidRPr="003165F9" w:rsidRDefault="008B463C"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t>3</w:t>
      </w:r>
      <w:r w:rsidR="0028481A" w:rsidRPr="003165F9">
        <w:rPr>
          <w:rFonts w:cs="Arial"/>
          <w:sz w:val="21"/>
          <w:szCs w:val="21"/>
        </w:rPr>
        <w:t>）</w:t>
      </w:r>
      <w:r w:rsidR="0028481A" w:rsidRPr="005E5BE9">
        <w:rPr>
          <w:rFonts w:cs="Arial"/>
          <w:sz w:val="21"/>
          <w:szCs w:val="21"/>
        </w:rPr>
        <w:t>建立比较基础</w:t>
      </w:r>
    </w:p>
    <w:p w14:paraId="539CC919" w14:textId="77777777" w:rsidR="0028481A" w:rsidRPr="003165F9" w:rsidRDefault="0028481A"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A</w:t>
      </w:r>
      <w:r>
        <w:rPr>
          <w:rFonts w:cs="Arial" w:hint="eastAsia"/>
          <w:sz w:val="21"/>
          <w:szCs w:val="21"/>
        </w:rPr>
        <w:t>.</w:t>
      </w:r>
      <w:r w:rsidRPr="003165F9">
        <w:rPr>
          <w:rFonts w:cs="Arial"/>
          <w:sz w:val="21"/>
          <w:szCs w:val="21"/>
        </w:rPr>
        <w:t>统一财产范围</w:t>
      </w:r>
    </w:p>
    <w:p w14:paraId="40DBB84C" w14:textId="0C64DFA6" w:rsidR="004B7EED"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4B7EED">
        <w:rPr>
          <w:rFonts w:cs="Arial" w:hint="eastAsia"/>
          <w:sz w:val="21"/>
          <w:szCs w:val="21"/>
        </w:rPr>
        <w:t>，</w:t>
      </w:r>
      <w:r w:rsidR="004B7EED" w:rsidRPr="00D21064">
        <w:rPr>
          <w:rFonts w:ascii="Arial" w:hAnsi="Arial" w:cs="Arial"/>
          <w:sz w:val="21"/>
          <w:szCs w:val="21"/>
        </w:rPr>
        <w:t>3</w:t>
      </w:r>
      <w:r w:rsidR="004B7EED" w:rsidRPr="003165F9">
        <w:rPr>
          <w:rFonts w:cs="Arial"/>
          <w:sz w:val="21"/>
          <w:szCs w:val="21"/>
        </w:rPr>
        <w:t>个成交案例</w:t>
      </w:r>
      <w:r w:rsidR="004B7EED" w:rsidRPr="003165F9">
        <w:rPr>
          <w:rFonts w:cs="Arial" w:hint="eastAsia"/>
          <w:sz w:val="21"/>
          <w:szCs w:val="21"/>
        </w:rPr>
        <w:t>财产范围</w:t>
      </w:r>
      <w:r w:rsidR="004B7EED">
        <w:rPr>
          <w:rFonts w:cs="Arial" w:hint="eastAsia"/>
          <w:sz w:val="21"/>
          <w:szCs w:val="21"/>
        </w:rPr>
        <w:t>相同，</w:t>
      </w:r>
      <w:r w:rsidR="004B7EED" w:rsidRPr="003165F9">
        <w:rPr>
          <w:rFonts w:cs="Arial"/>
          <w:sz w:val="21"/>
          <w:szCs w:val="21"/>
        </w:rPr>
        <w:t>不做调整。</w:t>
      </w:r>
    </w:p>
    <w:p w14:paraId="483A0AE2" w14:textId="77777777" w:rsidR="004B7EED" w:rsidRPr="003165F9" w:rsidRDefault="004B7EED"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B</w:t>
      </w:r>
      <w:r>
        <w:rPr>
          <w:rFonts w:cs="Arial" w:hint="eastAsia"/>
          <w:sz w:val="21"/>
          <w:szCs w:val="21"/>
        </w:rPr>
        <w:t>.</w:t>
      </w:r>
      <w:r w:rsidRPr="003165F9">
        <w:rPr>
          <w:rFonts w:cs="Arial"/>
          <w:sz w:val="21"/>
          <w:szCs w:val="21"/>
        </w:rPr>
        <w:t>统一付款方式</w:t>
      </w:r>
    </w:p>
    <w:p w14:paraId="75C060AE" w14:textId="2267B216" w:rsidR="004B7EED" w:rsidRPr="003165F9"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4B7EED">
        <w:rPr>
          <w:rFonts w:cs="Arial" w:hint="eastAsia"/>
          <w:sz w:val="21"/>
          <w:szCs w:val="21"/>
        </w:rPr>
        <w:t>，</w:t>
      </w:r>
      <w:r w:rsidR="004B7EED" w:rsidRPr="003165F9">
        <w:rPr>
          <w:rFonts w:cs="Arial" w:hint="eastAsia"/>
          <w:sz w:val="21"/>
          <w:szCs w:val="21"/>
        </w:rPr>
        <w:t>视同为一次性付清房款方式。</w:t>
      </w:r>
    </w:p>
    <w:p w14:paraId="7049F895" w14:textId="77777777" w:rsidR="004B7EED" w:rsidRPr="003165F9" w:rsidRDefault="004B7EED"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C</w:t>
      </w:r>
      <w:r>
        <w:rPr>
          <w:rFonts w:cs="Arial" w:hint="eastAsia"/>
          <w:sz w:val="21"/>
          <w:szCs w:val="21"/>
        </w:rPr>
        <w:t>.</w:t>
      </w:r>
      <w:r w:rsidRPr="003165F9">
        <w:rPr>
          <w:rFonts w:cs="Arial"/>
          <w:sz w:val="21"/>
          <w:szCs w:val="21"/>
        </w:rPr>
        <w:t>统一融资条件</w:t>
      </w:r>
    </w:p>
    <w:p w14:paraId="60D25241" w14:textId="328E5062" w:rsidR="004B7EED"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4B7EED">
        <w:rPr>
          <w:rFonts w:cs="Arial" w:hint="eastAsia"/>
          <w:sz w:val="21"/>
          <w:szCs w:val="21"/>
        </w:rPr>
        <w:t>，</w:t>
      </w:r>
      <w:r w:rsidR="004B7EED" w:rsidRPr="00D21064">
        <w:rPr>
          <w:rFonts w:ascii="Arial" w:hAnsi="Arial" w:cs="Arial"/>
          <w:sz w:val="21"/>
          <w:szCs w:val="21"/>
        </w:rPr>
        <w:t>3</w:t>
      </w:r>
      <w:r w:rsidR="004B7EED" w:rsidRPr="003165F9">
        <w:rPr>
          <w:rFonts w:cs="Arial"/>
          <w:sz w:val="21"/>
          <w:szCs w:val="21"/>
        </w:rPr>
        <w:t>个成交案例均为常规融资条件下的价格，不做调整。</w:t>
      </w:r>
    </w:p>
    <w:p w14:paraId="7FAA77A1" w14:textId="77777777" w:rsidR="004B7EED" w:rsidRPr="003165F9" w:rsidRDefault="004B7EED"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D</w:t>
      </w:r>
      <w:r>
        <w:rPr>
          <w:rFonts w:cs="Arial" w:hint="eastAsia"/>
          <w:sz w:val="21"/>
          <w:szCs w:val="21"/>
        </w:rPr>
        <w:t>.</w:t>
      </w:r>
      <w:r w:rsidRPr="003165F9">
        <w:rPr>
          <w:rFonts w:cs="Arial"/>
          <w:sz w:val="21"/>
          <w:szCs w:val="21"/>
        </w:rPr>
        <w:t>统一税费负担</w:t>
      </w:r>
    </w:p>
    <w:p w14:paraId="49BC4A88" w14:textId="7C5B6011" w:rsidR="004B7EED"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4B7EED">
        <w:rPr>
          <w:rFonts w:cs="Arial" w:hint="eastAsia"/>
          <w:sz w:val="21"/>
          <w:szCs w:val="21"/>
        </w:rPr>
        <w:t>，</w:t>
      </w:r>
      <w:r w:rsidR="004B7EED" w:rsidRPr="00D21064">
        <w:rPr>
          <w:rFonts w:ascii="Arial" w:hAnsi="Arial" w:cs="Arial"/>
          <w:sz w:val="21"/>
          <w:szCs w:val="21"/>
        </w:rPr>
        <w:t>3</w:t>
      </w:r>
      <w:r w:rsidR="004B7EED" w:rsidRPr="003165F9">
        <w:rPr>
          <w:rFonts w:cs="Arial"/>
          <w:sz w:val="21"/>
          <w:szCs w:val="21"/>
        </w:rPr>
        <w:t>个成交案例为正常</w:t>
      </w:r>
      <w:r w:rsidR="006A70B3">
        <w:rPr>
          <w:rFonts w:cs="Arial" w:hint="eastAsia"/>
          <w:sz w:val="21"/>
          <w:szCs w:val="21"/>
        </w:rPr>
        <w:t>税费负担</w:t>
      </w:r>
      <w:r w:rsidR="004B7EED" w:rsidRPr="003165F9">
        <w:rPr>
          <w:rFonts w:cs="Arial"/>
          <w:sz w:val="21"/>
          <w:szCs w:val="21"/>
        </w:rPr>
        <w:t>，不做调整。</w:t>
      </w:r>
    </w:p>
    <w:p w14:paraId="57842496" w14:textId="77777777" w:rsidR="004B7EED" w:rsidRPr="003165F9" w:rsidRDefault="004B7EED"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hint="eastAsia"/>
          <w:sz w:val="21"/>
          <w:szCs w:val="21"/>
        </w:rPr>
        <w:t>E</w:t>
      </w:r>
      <w:r>
        <w:rPr>
          <w:rFonts w:cs="Arial" w:hint="eastAsia"/>
          <w:sz w:val="21"/>
          <w:szCs w:val="21"/>
        </w:rPr>
        <w:t>.</w:t>
      </w:r>
      <w:r w:rsidRPr="003165F9">
        <w:rPr>
          <w:rFonts w:cs="Arial"/>
          <w:sz w:val="21"/>
          <w:szCs w:val="21"/>
        </w:rPr>
        <w:t>统一计价单位</w:t>
      </w:r>
    </w:p>
    <w:p w14:paraId="037C7EE3" w14:textId="75C072A8" w:rsidR="004B7EED" w:rsidRDefault="000844F3" w:rsidP="00324605">
      <w:pPr>
        <w:widowControl w:val="0"/>
        <w:overflowPunct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4B7EED">
        <w:rPr>
          <w:rFonts w:cs="Arial" w:hint="eastAsia"/>
          <w:sz w:val="21"/>
          <w:szCs w:val="21"/>
        </w:rPr>
        <w:t>，</w:t>
      </w:r>
      <w:r w:rsidR="004B7EED" w:rsidRPr="00D21064">
        <w:rPr>
          <w:rFonts w:ascii="Arial" w:hAnsi="Arial" w:cs="Arial"/>
          <w:sz w:val="21"/>
          <w:szCs w:val="21"/>
        </w:rPr>
        <w:t>3</w:t>
      </w:r>
      <w:r w:rsidR="004B7EED" w:rsidRPr="003165F9">
        <w:rPr>
          <w:rFonts w:cs="Arial"/>
          <w:sz w:val="21"/>
          <w:szCs w:val="21"/>
        </w:rPr>
        <w:t>个成交案例与可比实例的计价单位相同，不做调整。</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993"/>
        <w:gridCol w:w="2409"/>
        <w:gridCol w:w="1965"/>
        <w:gridCol w:w="1966"/>
        <w:gridCol w:w="1966"/>
      </w:tblGrid>
      <w:tr w:rsidR="004B7EED" w:rsidRPr="00FB0F04" w14:paraId="3F4D371D" w14:textId="77777777" w:rsidTr="008B463C">
        <w:trPr>
          <w:cantSplit/>
          <w:trHeight w:val="283"/>
          <w:tblHeader/>
          <w:jc w:val="center"/>
        </w:trPr>
        <w:tc>
          <w:tcPr>
            <w:tcW w:w="993" w:type="dxa"/>
            <w:shd w:val="clear" w:color="auto" w:fill="auto"/>
            <w:vAlign w:val="center"/>
          </w:tcPr>
          <w:p w14:paraId="5A1C8F9F" w14:textId="77777777" w:rsidR="004B7EED" w:rsidRPr="00FB0F04" w:rsidRDefault="004B7EED"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序号</w:t>
            </w:r>
          </w:p>
        </w:tc>
        <w:tc>
          <w:tcPr>
            <w:tcW w:w="2409" w:type="dxa"/>
            <w:shd w:val="clear" w:color="auto" w:fill="auto"/>
            <w:vAlign w:val="center"/>
          </w:tcPr>
          <w:p w14:paraId="14BEB9B4" w14:textId="77777777" w:rsidR="004B7EED" w:rsidRPr="00FB0F04" w:rsidRDefault="004B7EED"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项目</w:t>
            </w:r>
          </w:p>
        </w:tc>
        <w:tc>
          <w:tcPr>
            <w:tcW w:w="1965" w:type="dxa"/>
            <w:shd w:val="clear" w:color="auto" w:fill="auto"/>
            <w:vAlign w:val="center"/>
          </w:tcPr>
          <w:p w14:paraId="73E6FA4A" w14:textId="77777777" w:rsidR="004B7EED" w:rsidRPr="00FB0F04" w:rsidRDefault="004B7EED" w:rsidP="00695537">
            <w:pPr>
              <w:overflowPunct w:val="0"/>
              <w:adjustRightInd w:val="0"/>
              <w:snapToGrid w:val="0"/>
              <w:spacing w:line="240" w:lineRule="exact"/>
              <w:jc w:val="both"/>
              <w:rPr>
                <w:rFonts w:ascii="华文细黑" w:eastAsia="华文细黑" w:hAnsi="华文细黑" w:cs="Arial"/>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G</w:t>
            </w:r>
          </w:p>
        </w:tc>
        <w:tc>
          <w:tcPr>
            <w:tcW w:w="1966" w:type="dxa"/>
            <w:shd w:val="clear" w:color="auto" w:fill="auto"/>
            <w:vAlign w:val="center"/>
          </w:tcPr>
          <w:p w14:paraId="7F1CE928" w14:textId="77777777" w:rsidR="004B7EED" w:rsidRPr="00FB0F04" w:rsidRDefault="004B7EED" w:rsidP="00695537">
            <w:pPr>
              <w:overflowPunct w:val="0"/>
              <w:adjustRightInd w:val="0"/>
              <w:snapToGrid w:val="0"/>
              <w:spacing w:line="240" w:lineRule="exact"/>
              <w:jc w:val="both"/>
              <w:rPr>
                <w:rFonts w:ascii="华文细黑" w:eastAsia="华文细黑" w:hAnsi="华文细黑" w:cs="Arial"/>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H</w:t>
            </w:r>
          </w:p>
        </w:tc>
        <w:tc>
          <w:tcPr>
            <w:tcW w:w="1966" w:type="dxa"/>
            <w:shd w:val="clear" w:color="auto" w:fill="auto"/>
            <w:vAlign w:val="center"/>
          </w:tcPr>
          <w:p w14:paraId="1329A28A" w14:textId="77777777" w:rsidR="004B7EED" w:rsidRPr="00FB0F04" w:rsidRDefault="004B7EED" w:rsidP="00695537">
            <w:pPr>
              <w:overflowPunct w:val="0"/>
              <w:adjustRightInd w:val="0"/>
              <w:snapToGrid w:val="0"/>
              <w:spacing w:line="240" w:lineRule="exact"/>
              <w:jc w:val="both"/>
              <w:rPr>
                <w:rFonts w:ascii="华文细黑" w:eastAsia="华文细黑" w:hAnsi="华文细黑" w:cs="Arial"/>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I</w:t>
            </w:r>
          </w:p>
        </w:tc>
      </w:tr>
      <w:tr w:rsidR="000B517C" w:rsidRPr="00FB0F04" w14:paraId="09FB9137" w14:textId="77777777" w:rsidTr="008B463C">
        <w:trPr>
          <w:cantSplit/>
          <w:trHeight w:val="283"/>
          <w:jc w:val="center"/>
        </w:trPr>
        <w:tc>
          <w:tcPr>
            <w:tcW w:w="993" w:type="dxa"/>
            <w:shd w:val="clear" w:color="auto" w:fill="auto"/>
            <w:vAlign w:val="center"/>
          </w:tcPr>
          <w:p w14:paraId="1048291B"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1</w:t>
            </w:r>
          </w:p>
        </w:tc>
        <w:tc>
          <w:tcPr>
            <w:tcW w:w="2409" w:type="dxa"/>
            <w:shd w:val="clear" w:color="auto" w:fill="auto"/>
            <w:vAlign w:val="center"/>
          </w:tcPr>
          <w:p w14:paraId="3B5DB4EB"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成交价格单价</w:t>
            </w:r>
          </w:p>
        </w:tc>
        <w:tc>
          <w:tcPr>
            <w:tcW w:w="1965" w:type="dxa"/>
            <w:shd w:val="clear" w:color="auto" w:fill="auto"/>
            <w:vAlign w:val="center"/>
          </w:tcPr>
          <w:p w14:paraId="14F2797C"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352B42EB"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57B3060A"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51DC2724" w14:textId="77777777" w:rsidTr="008B463C">
        <w:trPr>
          <w:cantSplit/>
          <w:trHeight w:val="283"/>
          <w:jc w:val="center"/>
        </w:trPr>
        <w:tc>
          <w:tcPr>
            <w:tcW w:w="993" w:type="dxa"/>
            <w:shd w:val="clear" w:color="auto" w:fill="auto"/>
            <w:vAlign w:val="center"/>
          </w:tcPr>
          <w:p w14:paraId="12FEADD2"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p>
        </w:tc>
        <w:tc>
          <w:tcPr>
            <w:tcW w:w="2409" w:type="dxa"/>
            <w:shd w:val="clear" w:color="auto" w:fill="auto"/>
            <w:vAlign w:val="center"/>
          </w:tcPr>
          <w:p w14:paraId="4F5F05AA"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建立比较基础后的价格</w:t>
            </w:r>
          </w:p>
        </w:tc>
        <w:tc>
          <w:tcPr>
            <w:tcW w:w="1965" w:type="dxa"/>
            <w:shd w:val="clear" w:color="auto" w:fill="auto"/>
            <w:vAlign w:val="center"/>
          </w:tcPr>
          <w:p w14:paraId="0B692354"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5B7CF573"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63E135DC"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62ED572B" w14:textId="77777777" w:rsidTr="008B463C">
        <w:trPr>
          <w:cantSplit/>
          <w:trHeight w:val="283"/>
          <w:jc w:val="center"/>
        </w:trPr>
        <w:tc>
          <w:tcPr>
            <w:tcW w:w="993" w:type="dxa"/>
            <w:shd w:val="clear" w:color="auto" w:fill="auto"/>
            <w:vAlign w:val="center"/>
          </w:tcPr>
          <w:p w14:paraId="05D67157"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lastRenderedPageBreak/>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1</w:t>
            </w:r>
          </w:p>
        </w:tc>
        <w:tc>
          <w:tcPr>
            <w:tcW w:w="2409" w:type="dxa"/>
            <w:shd w:val="clear" w:color="auto" w:fill="auto"/>
            <w:vAlign w:val="center"/>
          </w:tcPr>
          <w:p w14:paraId="0EC6C13E"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统一财产范围后价格</w:t>
            </w:r>
          </w:p>
        </w:tc>
        <w:tc>
          <w:tcPr>
            <w:tcW w:w="1965" w:type="dxa"/>
            <w:shd w:val="clear" w:color="auto" w:fill="auto"/>
            <w:vAlign w:val="center"/>
          </w:tcPr>
          <w:p w14:paraId="79F0288F"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0D50E944"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74119E28"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56DAC2A6" w14:textId="77777777" w:rsidTr="008B463C">
        <w:trPr>
          <w:cantSplit/>
          <w:trHeight w:val="283"/>
          <w:jc w:val="center"/>
        </w:trPr>
        <w:tc>
          <w:tcPr>
            <w:tcW w:w="993" w:type="dxa"/>
            <w:shd w:val="clear" w:color="auto" w:fill="auto"/>
            <w:vAlign w:val="center"/>
          </w:tcPr>
          <w:p w14:paraId="46360960"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2</w:t>
            </w:r>
          </w:p>
        </w:tc>
        <w:tc>
          <w:tcPr>
            <w:tcW w:w="2409" w:type="dxa"/>
            <w:shd w:val="clear" w:color="auto" w:fill="auto"/>
            <w:vAlign w:val="center"/>
          </w:tcPr>
          <w:p w14:paraId="22129246"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统一付款方式后价格</w:t>
            </w:r>
          </w:p>
        </w:tc>
        <w:tc>
          <w:tcPr>
            <w:tcW w:w="1965" w:type="dxa"/>
            <w:shd w:val="clear" w:color="auto" w:fill="auto"/>
            <w:vAlign w:val="center"/>
          </w:tcPr>
          <w:p w14:paraId="3D825E92"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4D72EA65"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4C96F8FC"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17C9828D" w14:textId="77777777" w:rsidTr="008B463C">
        <w:trPr>
          <w:cantSplit/>
          <w:trHeight w:val="283"/>
          <w:jc w:val="center"/>
        </w:trPr>
        <w:tc>
          <w:tcPr>
            <w:tcW w:w="993" w:type="dxa"/>
            <w:shd w:val="clear" w:color="auto" w:fill="auto"/>
            <w:vAlign w:val="center"/>
          </w:tcPr>
          <w:p w14:paraId="216A31C0"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3</w:t>
            </w:r>
          </w:p>
        </w:tc>
        <w:tc>
          <w:tcPr>
            <w:tcW w:w="2409" w:type="dxa"/>
            <w:shd w:val="clear" w:color="auto" w:fill="auto"/>
            <w:vAlign w:val="center"/>
          </w:tcPr>
          <w:p w14:paraId="02034541"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统一融资条件后价格</w:t>
            </w:r>
          </w:p>
        </w:tc>
        <w:tc>
          <w:tcPr>
            <w:tcW w:w="1965" w:type="dxa"/>
            <w:shd w:val="clear" w:color="auto" w:fill="auto"/>
            <w:vAlign w:val="center"/>
          </w:tcPr>
          <w:p w14:paraId="5284926C"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42F221D6"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5E08EF19"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7A4500EF" w14:textId="77777777" w:rsidTr="008B463C">
        <w:trPr>
          <w:cantSplit/>
          <w:trHeight w:val="283"/>
          <w:jc w:val="center"/>
        </w:trPr>
        <w:tc>
          <w:tcPr>
            <w:tcW w:w="993" w:type="dxa"/>
            <w:shd w:val="clear" w:color="auto" w:fill="auto"/>
            <w:vAlign w:val="center"/>
          </w:tcPr>
          <w:p w14:paraId="28A2275A"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4</w:t>
            </w:r>
          </w:p>
        </w:tc>
        <w:tc>
          <w:tcPr>
            <w:tcW w:w="2409" w:type="dxa"/>
            <w:shd w:val="clear" w:color="auto" w:fill="auto"/>
            <w:vAlign w:val="center"/>
          </w:tcPr>
          <w:p w14:paraId="6FCC7026"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统一税费负担后价格</w:t>
            </w:r>
          </w:p>
        </w:tc>
        <w:tc>
          <w:tcPr>
            <w:tcW w:w="1965" w:type="dxa"/>
            <w:shd w:val="clear" w:color="auto" w:fill="auto"/>
            <w:vAlign w:val="center"/>
          </w:tcPr>
          <w:p w14:paraId="10F75473"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7B6F6FCE"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7D211C3B"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r w:rsidR="000B517C" w:rsidRPr="00FB0F04" w14:paraId="774FE7E0" w14:textId="77777777" w:rsidTr="008B463C">
        <w:trPr>
          <w:cantSplit/>
          <w:trHeight w:val="283"/>
          <w:jc w:val="center"/>
        </w:trPr>
        <w:tc>
          <w:tcPr>
            <w:tcW w:w="993" w:type="dxa"/>
            <w:shd w:val="clear" w:color="auto" w:fill="auto"/>
            <w:vAlign w:val="center"/>
          </w:tcPr>
          <w:p w14:paraId="4441DA9E"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hint="eastAsia"/>
                <w:sz w:val="18"/>
                <w:szCs w:val="18"/>
              </w:rPr>
              <w:t>2</w:t>
            </w:r>
            <w:r w:rsidRPr="00FB0F04">
              <w:rPr>
                <w:rFonts w:ascii="华文细黑" w:eastAsia="华文细黑" w:hAnsi="华文细黑" w:cs="Arial" w:hint="eastAsia"/>
                <w:sz w:val="18"/>
                <w:szCs w:val="18"/>
              </w:rPr>
              <w:t>.</w:t>
            </w:r>
            <w:r w:rsidRPr="00D21064">
              <w:rPr>
                <w:rFonts w:ascii="Arial" w:eastAsia="华文细黑" w:hAnsi="Arial" w:cs="Arial" w:hint="eastAsia"/>
                <w:sz w:val="18"/>
                <w:szCs w:val="18"/>
              </w:rPr>
              <w:t>5</w:t>
            </w:r>
          </w:p>
        </w:tc>
        <w:tc>
          <w:tcPr>
            <w:tcW w:w="2409" w:type="dxa"/>
            <w:shd w:val="clear" w:color="auto" w:fill="auto"/>
            <w:vAlign w:val="center"/>
          </w:tcPr>
          <w:p w14:paraId="2D6CBABD" w14:textId="77777777" w:rsidR="000B517C" w:rsidRPr="00FB0F04" w:rsidRDefault="000B517C" w:rsidP="00695537">
            <w:pPr>
              <w:overflowPunct w:val="0"/>
              <w:adjustRightInd w:val="0"/>
              <w:snapToGrid w:val="0"/>
              <w:spacing w:line="240" w:lineRule="exact"/>
              <w:jc w:val="both"/>
              <w:rPr>
                <w:rFonts w:ascii="华文细黑" w:eastAsia="华文细黑" w:hAnsi="华文细黑" w:cs="Arial"/>
                <w:sz w:val="18"/>
                <w:szCs w:val="18"/>
              </w:rPr>
            </w:pPr>
            <w:r w:rsidRPr="00FB0F04">
              <w:rPr>
                <w:rFonts w:ascii="华文细黑" w:eastAsia="华文细黑" w:hAnsi="华文细黑" w:cs="Arial" w:hint="eastAsia"/>
                <w:sz w:val="18"/>
                <w:szCs w:val="18"/>
              </w:rPr>
              <w:t>统一计价单位后价格</w:t>
            </w:r>
          </w:p>
        </w:tc>
        <w:tc>
          <w:tcPr>
            <w:tcW w:w="1965" w:type="dxa"/>
            <w:shd w:val="clear" w:color="auto" w:fill="auto"/>
            <w:vAlign w:val="center"/>
          </w:tcPr>
          <w:p w14:paraId="3F44A83F"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51479</w:t>
            </w:r>
          </w:p>
        </w:tc>
        <w:tc>
          <w:tcPr>
            <w:tcW w:w="1966" w:type="dxa"/>
            <w:shd w:val="clear" w:color="auto" w:fill="auto"/>
            <w:vAlign w:val="center"/>
          </w:tcPr>
          <w:p w14:paraId="47F74C95"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53238</w:t>
            </w:r>
          </w:p>
        </w:tc>
        <w:tc>
          <w:tcPr>
            <w:tcW w:w="1966" w:type="dxa"/>
            <w:shd w:val="clear" w:color="auto" w:fill="auto"/>
            <w:vAlign w:val="center"/>
          </w:tcPr>
          <w:p w14:paraId="7541C5D8" w14:textId="77777777" w:rsidR="000B517C" w:rsidRPr="000B517C" w:rsidRDefault="000B517C" w:rsidP="00695537">
            <w:pPr>
              <w:overflowPunct w:val="0"/>
              <w:adjustRightInd w:val="0"/>
              <w:snapToGrid w:val="0"/>
              <w:spacing w:line="240" w:lineRule="exact"/>
              <w:jc w:val="both"/>
              <w:rPr>
                <w:rFonts w:ascii="华文细黑" w:eastAsia="华文细黑" w:hAnsi="华文细黑" w:cs="Arial"/>
                <w:sz w:val="18"/>
                <w:szCs w:val="18"/>
              </w:rPr>
            </w:pPr>
            <w:r w:rsidRPr="00D21064">
              <w:rPr>
                <w:rFonts w:ascii="Arial" w:eastAsia="华文细黑" w:hAnsi="Arial" w:cs="Arial"/>
                <w:sz w:val="18"/>
                <w:szCs w:val="18"/>
              </w:rPr>
              <w:t>55508</w:t>
            </w:r>
          </w:p>
        </w:tc>
      </w:tr>
    </w:tbl>
    <w:p w14:paraId="4F7F78AE" w14:textId="77777777" w:rsidR="004B7EED" w:rsidRPr="003165F9" w:rsidRDefault="004B7EED" w:rsidP="004B7EED">
      <w:pPr>
        <w:overflowPunct w:val="0"/>
        <w:adjustRightInd w:val="0"/>
        <w:snapToGrid w:val="0"/>
        <w:spacing w:line="480" w:lineRule="auto"/>
        <w:rPr>
          <w:rFonts w:ascii="华文细黑" w:eastAsia="华文细黑" w:hAnsi="华文细黑" w:cs="Arial"/>
          <w:sz w:val="18"/>
          <w:szCs w:val="18"/>
        </w:rPr>
      </w:pPr>
      <w:r w:rsidRPr="003165F9">
        <w:rPr>
          <w:rFonts w:ascii="华文细黑" w:eastAsia="华文细黑" w:hAnsi="华文细黑" w:cs="Arial" w:hint="eastAsia"/>
          <w:sz w:val="18"/>
          <w:szCs w:val="18"/>
        </w:rPr>
        <w:t>单位：元/平方米</w:t>
      </w:r>
    </w:p>
    <w:p w14:paraId="6845923C" w14:textId="45D58FB4" w:rsidR="00BB4C9A" w:rsidRPr="00175226" w:rsidRDefault="008B463C" w:rsidP="00324605">
      <w:pPr>
        <w:widowControl w:val="0"/>
        <w:overflowPunct w:val="0"/>
        <w:adjustRightInd w:val="0"/>
        <w:snapToGrid w:val="0"/>
        <w:spacing w:line="480" w:lineRule="auto"/>
        <w:ind w:firstLineChars="200" w:firstLine="420"/>
        <w:jc w:val="both"/>
        <w:rPr>
          <w:rFonts w:cs="Arial"/>
          <w:sz w:val="21"/>
          <w:szCs w:val="21"/>
        </w:rPr>
      </w:pPr>
      <w:r>
        <w:rPr>
          <w:rFonts w:ascii="Arial" w:hAnsi="Arial" w:cs="Arial" w:hint="eastAsia"/>
          <w:sz w:val="21"/>
          <w:szCs w:val="21"/>
        </w:rPr>
        <w:t>4</w:t>
      </w:r>
      <w:r w:rsidR="00BB4C9A">
        <w:rPr>
          <w:rFonts w:cs="Arial" w:hint="eastAsia"/>
          <w:sz w:val="21"/>
          <w:szCs w:val="21"/>
        </w:rPr>
        <w:t>）</w:t>
      </w:r>
      <w:r w:rsidR="00BB4C9A" w:rsidRPr="00175226">
        <w:rPr>
          <w:rFonts w:cs="Arial" w:hint="eastAsia"/>
          <w:sz w:val="21"/>
          <w:szCs w:val="21"/>
        </w:rPr>
        <w:t>编制因素修正及调整系数表</w:t>
      </w:r>
    </w:p>
    <w:p w14:paraId="5007FEA2" w14:textId="77777777" w:rsidR="00BB4C9A" w:rsidRPr="00175226" w:rsidRDefault="00BB4C9A" w:rsidP="00324605">
      <w:pPr>
        <w:widowControl w:val="0"/>
        <w:overflowPunct w:val="0"/>
        <w:adjustRightInd w:val="0"/>
        <w:snapToGrid w:val="0"/>
        <w:spacing w:line="480" w:lineRule="auto"/>
        <w:ind w:firstLineChars="200" w:firstLine="420"/>
        <w:jc w:val="both"/>
        <w:rPr>
          <w:rFonts w:cs="Arial"/>
          <w:sz w:val="21"/>
          <w:szCs w:val="21"/>
        </w:rPr>
      </w:pPr>
      <w:r w:rsidRPr="00175226">
        <w:rPr>
          <w:rFonts w:cs="Arial" w:hint="eastAsia"/>
          <w:sz w:val="21"/>
          <w:szCs w:val="21"/>
        </w:rPr>
        <w:t>各因素条件指数确定说明如下：</w:t>
      </w:r>
    </w:p>
    <w:p w14:paraId="5DC069D6" w14:textId="77777777" w:rsidR="00BB4C9A" w:rsidRPr="00175226" w:rsidRDefault="00BB4C9A"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A</w:t>
      </w:r>
      <w:r>
        <w:rPr>
          <w:rFonts w:cs="Arial"/>
          <w:sz w:val="21"/>
          <w:szCs w:val="21"/>
        </w:rPr>
        <w:t>.</w:t>
      </w:r>
      <w:r w:rsidRPr="00175226">
        <w:rPr>
          <w:rFonts w:cs="Arial" w:hint="eastAsia"/>
          <w:sz w:val="21"/>
          <w:szCs w:val="21"/>
        </w:rPr>
        <w:t>交易情况修正指数的确定</w:t>
      </w:r>
    </w:p>
    <w:p w14:paraId="39A9208B" w14:textId="77777777" w:rsidR="00BB4C9A" w:rsidRPr="005A3B97" w:rsidRDefault="00BB4C9A"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sz w:val="21"/>
          <w:szCs w:val="21"/>
        </w:rPr>
        <w:t>各</w:t>
      </w:r>
      <w:r w:rsidRPr="00175226">
        <w:rPr>
          <w:rFonts w:cs="Arial" w:hint="eastAsia"/>
          <w:sz w:val="21"/>
          <w:szCs w:val="21"/>
        </w:rPr>
        <w:t>案</w:t>
      </w:r>
      <w:r w:rsidRPr="005A3B97">
        <w:rPr>
          <w:rFonts w:cs="Arial" w:hint="eastAsia"/>
          <w:color w:val="000000"/>
          <w:sz w:val="21"/>
          <w:szCs w:val="21"/>
        </w:rPr>
        <w:t>例交易情况相同，均为正常交易，修正系数为</w:t>
      </w:r>
      <w:r w:rsidRPr="00D21064">
        <w:rPr>
          <w:rFonts w:ascii="Arial" w:hAnsi="Arial" w:cs="Arial"/>
          <w:color w:val="000000"/>
          <w:sz w:val="21"/>
          <w:szCs w:val="21"/>
        </w:rPr>
        <w:t>100</w:t>
      </w:r>
      <w:r w:rsidRPr="005A3B97">
        <w:rPr>
          <w:rFonts w:cs="Arial" w:hint="eastAsia"/>
          <w:color w:val="000000"/>
          <w:sz w:val="21"/>
          <w:szCs w:val="21"/>
        </w:rPr>
        <w:t>。</w:t>
      </w:r>
    </w:p>
    <w:p w14:paraId="28523A42" w14:textId="77777777" w:rsidR="00BB4C9A" w:rsidRPr="005A3B97" w:rsidRDefault="00BB4C9A" w:rsidP="00324605">
      <w:pPr>
        <w:widowControl w:val="0"/>
        <w:overflowPunct w:val="0"/>
        <w:adjustRightInd w:val="0"/>
        <w:snapToGrid w:val="0"/>
        <w:spacing w:line="480" w:lineRule="auto"/>
        <w:ind w:firstLineChars="200" w:firstLine="420"/>
        <w:jc w:val="both"/>
        <w:rPr>
          <w:rFonts w:cs="Arial"/>
          <w:color w:val="000000"/>
          <w:sz w:val="21"/>
          <w:szCs w:val="21"/>
        </w:rPr>
      </w:pPr>
      <w:r w:rsidRPr="00D21064">
        <w:rPr>
          <w:rFonts w:ascii="Arial" w:hAnsi="Arial" w:cs="Arial" w:hint="eastAsia"/>
          <w:color w:val="000000"/>
          <w:sz w:val="21"/>
          <w:szCs w:val="21"/>
        </w:rPr>
        <w:t>B</w:t>
      </w:r>
      <w:r w:rsidRPr="005A3B97">
        <w:rPr>
          <w:rFonts w:cs="Arial"/>
          <w:color w:val="000000"/>
          <w:sz w:val="21"/>
          <w:szCs w:val="21"/>
        </w:rPr>
        <w:t>.</w:t>
      </w:r>
      <w:r w:rsidRPr="005A3B97">
        <w:rPr>
          <w:rFonts w:cs="Arial" w:hint="eastAsia"/>
          <w:color w:val="000000"/>
          <w:sz w:val="21"/>
          <w:szCs w:val="21"/>
        </w:rPr>
        <w:t>市场状况调整</w:t>
      </w:r>
    </w:p>
    <w:p w14:paraId="7591AD92" w14:textId="39CE7FFE" w:rsidR="00BB4C9A" w:rsidRPr="005A3B97" w:rsidRDefault="000844F3"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同可比实例</w:t>
      </w:r>
      <w:proofErr w:type="gramStart"/>
      <w:r>
        <w:rPr>
          <w:rFonts w:cs="Arial" w:hint="eastAsia"/>
          <w:color w:val="000000"/>
          <w:sz w:val="21"/>
          <w:szCs w:val="21"/>
        </w:rPr>
        <w:t>一</w:t>
      </w:r>
      <w:proofErr w:type="gramEnd"/>
      <w:r w:rsidR="00BB4C9A">
        <w:rPr>
          <w:rFonts w:cs="Arial" w:hint="eastAsia"/>
          <w:color w:val="000000"/>
          <w:sz w:val="21"/>
          <w:szCs w:val="21"/>
        </w:rPr>
        <w:t>。</w:t>
      </w:r>
    </w:p>
    <w:p w14:paraId="70BCB1B2" w14:textId="77777777" w:rsidR="00BB4C9A" w:rsidRPr="00175226" w:rsidRDefault="00BB4C9A" w:rsidP="00324605">
      <w:pPr>
        <w:widowControl w:val="0"/>
        <w:autoSpaceDE w:val="0"/>
        <w:autoSpaceDN w:val="0"/>
        <w:adjustRightInd w:val="0"/>
        <w:snapToGrid w:val="0"/>
        <w:spacing w:line="480" w:lineRule="auto"/>
        <w:ind w:firstLineChars="200" w:firstLine="420"/>
        <w:jc w:val="both"/>
        <w:rPr>
          <w:rFonts w:cs="Times New Roman"/>
          <w:sz w:val="21"/>
          <w:szCs w:val="21"/>
        </w:rPr>
      </w:pPr>
      <w:r w:rsidRPr="00D21064">
        <w:rPr>
          <w:rFonts w:ascii="Arial" w:hAnsi="Arial" w:hint="eastAsia"/>
          <w:sz w:val="21"/>
          <w:szCs w:val="21"/>
        </w:rPr>
        <w:t>C</w:t>
      </w:r>
      <w:r>
        <w:rPr>
          <w:sz w:val="21"/>
          <w:szCs w:val="21"/>
        </w:rPr>
        <w:t>.</w:t>
      </w:r>
      <w:r w:rsidRPr="00175226">
        <w:rPr>
          <w:rFonts w:hint="eastAsia"/>
          <w:sz w:val="21"/>
          <w:szCs w:val="21"/>
        </w:rPr>
        <w:t>房地产状况调整</w:t>
      </w:r>
    </w:p>
    <w:p w14:paraId="11F9FD04" w14:textId="77777777" w:rsidR="00BE487B" w:rsidRPr="00175226"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a</w:t>
      </w:r>
      <w:r>
        <w:rPr>
          <w:sz w:val="21"/>
          <w:szCs w:val="21"/>
        </w:rPr>
        <w:t>.</w:t>
      </w:r>
      <w:r w:rsidRPr="00175226">
        <w:rPr>
          <w:rFonts w:hint="eastAsia"/>
          <w:sz w:val="21"/>
          <w:szCs w:val="21"/>
        </w:rPr>
        <w:t>权益状况</w:t>
      </w:r>
    </w:p>
    <w:p w14:paraId="3E6C45F7" w14:textId="045AAFFB"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用途</w:t>
      </w:r>
      <w:r>
        <w:rPr>
          <w:rFonts w:ascii="Arial" w:hAnsi="Arial" w:hint="eastAsia"/>
          <w:sz w:val="21"/>
          <w:szCs w:val="21"/>
        </w:rPr>
        <w:t>：</w:t>
      </w:r>
      <w:r w:rsidRPr="00B7575B">
        <w:rPr>
          <w:rFonts w:ascii="Arial" w:hAnsi="Arial" w:hint="eastAsia"/>
          <w:sz w:val="21"/>
          <w:szCs w:val="21"/>
        </w:rPr>
        <w:t>各案例均为住宅，故此项不做</w:t>
      </w:r>
      <w:r w:rsidR="00695537">
        <w:rPr>
          <w:rFonts w:ascii="Arial" w:hAnsi="Arial" w:hint="eastAsia"/>
          <w:sz w:val="21"/>
          <w:szCs w:val="21"/>
        </w:rPr>
        <w:t>调整</w:t>
      </w:r>
      <w:r w:rsidRPr="00B7575B">
        <w:rPr>
          <w:rFonts w:ascii="Arial" w:hAnsi="Arial" w:hint="eastAsia"/>
          <w:sz w:val="21"/>
          <w:szCs w:val="21"/>
        </w:rPr>
        <w:t>。</w:t>
      </w:r>
    </w:p>
    <w:p w14:paraId="5AC4E175" w14:textId="261DF558"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产权性质：各案例均为商品房，故此项不做</w:t>
      </w:r>
      <w:r w:rsidR="00695537">
        <w:rPr>
          <w:rFonts w:ascii="Arial" w:hAnsi="Arial" w:hint="eastAsia"/>
          <w:sz w:val="21"/>
          <w:szCs w:val="21"/>
        </w:rPr>
        <w:t>调整</w:t>
      </w:r>
      <w:r w:rsidRPr="00B7575B">
        <w:rPr>
          <w:rFonts w:ascii="Arial" w:hAnsi="Arial" w:hint="eastAsia"/>
          <w:sz w:val="21"/>
          <w:szCs w:val="21"/>
        </w:rPr>
        <w:t>。</w:t>
      </w:r>
    </w:p>
    <w:p w14:paraId="4E0A1F58" w14:textId="6659FD8B"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其他权利情况：各案例均无其他权利情况，故此项不做</w:t>
      </w:r>
      <w:r w:rsidR="00695537">
        <w:rPr>
          <w:rFonts w:ascii="Arial" w:hAnsi="Arial" w:hint="eastAsia"/>
          <w:sz w:val="21"/>
          <w:szCs w:val="21"/>
        </w:rPr>
        <w:t>调整</w:t>
      </w:r>
      <w:r w:rsidRPr="00B7575B">
        <w:rPr>
          <w:rFonts w:ascii="Arial" w:hAnsi="Arial" w:hint="eastAsia"/>
          <w:sz w:val="21"/>
          <w:szCs w:val="21"/>
        </w:rPr>
        <w:t>。</w:t>
      </w:r>
    </w:p>
    <w:p w14:paraId="756144A3" w14:textId="77777777" w:rsidR="00BE487B" w:rsidRPr="00175226"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b</w:t>
      </w:r>
      <w:r>
        <w:rPr>
          <w:sz w:val="21"/>
          <w:szCs w:val="21"/>
        </w:rPr>
        <w:t>.</w:t>
      </w:r>
      <w:r w:rsidRPr="00175226">
        <w:rPr>
          <w:rFonts w:hint="eastAsia"/>
          <w:sz w:val="21"/>
          <w:szCs w:val="21"/>
        </w:rPr>
        <w:t>区位状况</w:t>
      </w:r>
    </w:p>
    <w:p w14:paraId="2F9320F8" w14:textId="24DA5012" w:rsidR="00BE487B"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BE487B">
        <w:rPr>
          <w:rFonts w:cs="Arial" w:hint="eastAsia"/>
          <w:sz w:val="21"/>
          <w:szCs w:val="21"/>
        </w:rPr>
        <w:t>。</w:t>
      </w:r>
    </w:p>
    <w:p w14:paraId="3A649865" w14:textId="77777777" w:rsidR="00BE487B" w:rsidRPr="00AC6B02"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c</w:t>
      </w:r>
      <w:r w:rsidRPr="00AC6B02">
        <w:rPr>
          <w:sz w:val="21"/>
          <w:szCs w:val="21"/>
        </w:rPr>
        <w:t>.</w:t>
      </w:r>
      <w:r w:rsidRPr="00AC6B02">
        <w:rPr>
          <w:rFonts w:hint="eastAsia"/>
          <w:sz w:val="21"/>
          <w:szCs w:val="21"/>
        </w:rPr>
        <w:t>实物状况</w:t>
      </w:r>
    </w:p>
    <w:p w14:paraId="40372D6A" w14:textId="05C6832E" w:rsidR="00BE487B"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BE487B">
        <w:rPr>
          <w:rFonts w:cs="Arial" w:hint="eastAsia"/>
          <w:sz w:val="21"/>
          <w:szCs w:val="21"/>
        </w:rPr>
        <w:t>。</w:t>
      </w:r>
    </w:p>
    <w:p w14:paraId="7E4574CA" w14:textId="77777777" w:rsidR="004B7EED" w:rsidRPr="00175226" w:rsidRDefault="004B7EED" w:rsidP="004B7EED">
      <w:pPr>
        <w:jc w:val="center"/>
        <w:rPr>
          <w:rFonts w:ascii="Arial" w:eastAsia="方正黑体简体" w:hAnsi="Arial" w:cs="Arial"/>
          <w:bCs/>
          <w:sz w:val="21"/>
          <w:szCs w:val="21"/>
        </w:rPr>
      </w:pPr>
      <w:r w:rsidRPr="00175226">
        <w:rPr>
          <w:rFonts w:ascii="Arial" w:eastAsia="方正黑体简体" w:hAnsi="Arial" w:cs="Arial" w:hint="eastAsia"/>
          <w:bCs/>
          <w:sz w:val="21"/>
          <w:szCs w:val="21"/>
        </w:rPr>
        <w:t>表</w:t>
      </w:r>
      <w:r w:rsidRPr="00D21064">
        <w:rPr>
          <w:rFonts w:ascii="Arial" w:eastAsia="方正黑体简体" w:hAnsi="Arial" w:cs="Arial"/>
          <w:bCs/>
          <w:sz w:val="21"/>
          <w:szCs w:val="21"/>
        </w:rPr>
        <w:t>8</w:t>
      </w:r>
      <w:r w:rsidRPr="00175226">
        <w:rPr>
          <w:rFonts w:ascii="Arial" w:eastAsia="方正黑体简体" w:hAnsi="Arial" w:cs="Arial" w:hint="eastAsia"/>
          <w:bCs/>
          <w:sz w:val="21"/>
          <w:szCs w:val="21"/>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1580"/>
        <w:gridCol w:w="1581"/>
        <w:gridCol w:w="1580"/>
        <w:gridCol w:w="1581"/>
      </w:tblGrid>
      <w:tr w:rsidR="004B7EED" w:rsidRPr="00175226" w14:paraId="499D2DAF" w14:textId="77777777" w:rsidTr="008B463C">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499E780C" w14:textId="77777777" w:rsidR="004B7EED" w:rsidRPr="00175226"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比较因素</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F703834" w14:textId="77777777" w:rsidR="004B7EED" w:rsidRPr="005A3B97"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5A3B97">
              <w:rPr>
                <w:rFonts w:ascii="华文细黑" w:eastAsia="华文细黑" w:hAnsi="华文细黑" w:cs="Arial" w:hint="eastAsia"/>
                <w:color w:val="000000"/>
                <w:sz w:val="18"/>
                <w:szCs w:val="18"/>
              </w:rPr>
              <w:t>可比实例</w:t>
            </w:r>
            <w:r>
              <w:rPr>
                <w:rFonts w:ascii="华文细黑" w:eastAsia="华文细黑" w:hAnsi="华文细黑" w:cs="Arial" w:hint="eastAsia"/>
                <w:color w:val="000000"/>
                <w:sz w:val="18"/>
                <w:szCs w:val="18"/>
              </w:rPr>
              <w:t>三</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F29068B" w14:textId="77777777" w:rsidR="004B7EED" w:rsidRPr="005A3B97"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G</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3ECF2AB" w14:textId="77777777" w:rsidR="004B7EED" w:rsidRPr="005A3B97"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H</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4263A74" w14:textId="77777777" w:rsidR="004B7EED" w:rsidRPr="005A3B97"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5A3B97">
              <w:rPr>
                <w:rFonts w:ascii="华文细黑" w:eastAsia="华文细黑" w:hAnsi="华文细黑" w:cs="Arial" w:hint="eastAsia"/>
                <w:sz w:val="18"/>
                <w:szCs w:val="18"/>
              </w:rPr>
              <w:t>案例</w:t>
            </w:r>
            <w:r w:rsidRPr="00D21064">
              <w:rPr>
                <w:rFonts w:ascii="Arial" w:eastAsia="华文细黑" w:hAnsi="Arial" w:cs="Arial"/>
                <w:sz w:val="18"/>
                <w:szCs w:val="18"/>
              </w:rPr>
              <w:t>I</w:t>
            </w:r>
          </w:p>
        </w:tc>
      </w:tr>
      <w:tr w:rsidR="00BB4C9A" w:rsidRPr="00175226" w14:paraId="7B03132F"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2DEE7F99" w14:textId="77777777" w:rsidR="00BB4C9A" w:rsidRPr="00175226" w:rsidRDefault="00BB4C9A"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交易情况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1A1CF13" w14:textId="77777777" w:rsidR="00BB4C9A" w:rsidRPr="00D254E7" w:rsidRDefault="00BB4C9A" w:rsidP="00D254E7">
            <w:pPr>
              <w:widowControl w:val="0"/>
              <w:spacing w:line="240" w:lineRule="exact"/>
              <w:jc w:val="both"/>
              <w:rPr>
                <w:rFonts w:ascii="Arial" w:eastAsia="华文细黑" w:hAnsi="Arial" w:cs="Arial"/>
                <w:sz w:val="18"/>
                <w:szCs w:val="18"/>
              </w:rPr>
            </w:pPr>
            <w:r w:rsidRPr="00D254E7">
              <w:rPr>
                <w:rFonts w:ascii="Arial" w:eastAsia="华文细黑" w:hAnsi="Arial" w:cs="Arial"/>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791D21D" w14:textId="7DB901B3" w:rsidR="00BB4C9A" w:rsidRPr="00D254E7" w:rsidRDefault="00AE5F90" w:rsidP="00AE5F90">
            <w:pPr>
              <w:jc w:val="both"/>
              <w:rPr>
                <w:rFonts w:ascii="Arial" w:eastAsia="华文细黑" w:hAnsi="Arial" w:cs="Arial"/>
                <w:sz w:val="18"/>
                <w:szCs w:val="18"/>
              </w:rPr>
            </w:pPr>
            <w:r>
              <w:rPr>
                <w:rFonts w:ascii="Arial" w:eastAsia="华文细黑" w:hAnsi="Arial" w:cs="Arial"/>
                <w:sz w:val="18"/>
                <w:szCs w:val="18"/>
              </w:rPr>
              <w:t>99.2063</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0365D95" w14:textId="3D833566" w:rsidR="00BB4C9A" w:rsidRPr="00D254E7" w:rsidRDefault="00AE5F90" w:rsidP="00AE5F90">
            <w:pPr>
              <w:jc w:val="both"/>
              <w:rPr>
                <w:rFonts w:ascii="Arial" w:eastAsia="华文细黑" w:hAnsi="Arial" w:cs="Arial"/>
                <w:sz w:val="18"/>
                <w:szCs w:val="18"/>
              </w:rPr>
            </w:pPr>
            <w:r>
              <w:rPr>
                <w:rFonts w:ascii="Arial" w:eastAsia="华文细黑" w:hAnsi="Arial" w:cs="Arial"/>
                <w:sz w:val="18"/>
                <w:szCs w:val="18"/>
              </w:rPr>
              <w:t>101.0189</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0B0D5B3" w14:textId="6DA4702E" w:rsidR="00BB4C9A" w:rsidRPr="00D254E7" w:rsidRDefault="00AE5F90" w:rsidP="00AE5F90">
            <w:pPr>
              <w:jc w:val="both"/>
              <w:rPr>
                <w:rFonts w:ascii="Arial" w:eastAsia="华文细黑" w:hAnsi="Arial" w:cs="Arial"/>
                <w:sz w:val="18"/>
                <w:szCs w:val="18"/>
              </w:rPr>
            </w:pPr>
            <w:r>
              <w:rPr>
                <w:rFonts w:ascii="Arial" w:eastAsia="华文细黑" w:hAnsi="Arial" w:cs="Arial"/>
                <w:sz w:val="18"/>
                <w:szCs w:val="18"/>
              </w:rPr>
              <w:t>101.0189</w:t>
            </w:r>
          </w:p>
        </w:tc>
      </w:tr>
      <w:tr w:rsidR="004B7EED" w:rsidRPr="00175226" w14:paraId="701BE542"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4003E623" w14:textId="77777777" w:rsidR="004B7EED" w:rsidRPr="00175226" w:rsidRDefault="004B7EED"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市场状况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0A0B47D" w14:textId="77777777" w:rsidR="004B7EED" w:rsidRPr="005A3B97" w:rsidRDefault="004B7EED"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0390F34" w14:textId="77777777" w:rsidR="004B7EED" w:rsidRPr="005A3B97" w:rsidRDefault="004B7EED"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8091808" w14:textId="77777777" w:rsidR="004B7EED" w:rsidRPr="005A3B97" w:rsidRDefault="004B7EED"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FEBB216" w14:textId="77777777" w:rsidR="004B7EED" w:rsidRPr="005A3B97" w:rsidRDefault="004B7EED"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AFEFC42"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79370B0F"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4FB048D7"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BB4C9A">
              <w:rPr>
                <w:rFonts w:ascii="华文细黑" w:eastAsia="华文细黑" w:hAnsi="华文细黑" w:cs="Arial" w:hint="eastAsia"/>
                <w:color w:val="000000"/>
                <w:sz w:val="18"/>
                <w:szCs w:val="18"/>
              </w:rPr>
              <w:t>用途</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8E74CD4"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C7B2A0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C06F254"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18B606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A07D570"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3202E8A"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34A657AC"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BB4C9A">
              <w:rPr>
                <w:rFonts w:ascii="华文细黑" w:eastAsia="华文细黑" w:hAnsi="华文细黑" w:cs="Arial" w:hint="eastAsia"/>
                <w:color w:val="000000"/>
                <w:sz w:val="18"/>
                <w:szCs w:val="18"/>
              </w:rPr>
              <w:t>产权性质</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C7E3EC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23AEAE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9516F03"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41CA58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5063C19"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993DA9D"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6836AA53"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BB4C9A">
              <w:rPr>
                <w:rFonts w:ascii="华文细黑" w:eastAsia="华文细黑" w:hAnsi="华文细黑" w:cs="Arial" w:hint="eastAsia"/>
                <w:color w:val="000000"/>
                <w:sz w:val="18"/>
                <w:szCs w:val="18"/>
              </w:rPr>
              <w:t>其他权利情况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431249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C54B68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8EB297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0A1AA1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AD49080"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7B3C5076"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3E7C6B6"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居住社区成熟度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DBF1A1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758ECBA"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97E658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109AA3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7FD1AC28"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7B823AB"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E3D0E32"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交通便捷度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7565B0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6EFAEC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410025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535E653"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6626FC6"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9C6689A"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BA7AF57"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公共配套设施</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AFE7CD1"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0071A19"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B80DF1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9FB3D11"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BA257BF"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966B40F"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4164E9C"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区域基础设施水平</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6D2822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4D6DC1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1C64FB8"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FED3F4D"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6C373EFA"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E0D0E03"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5DF317A" w14:textId="77777777" w:rsidR="00EB1692" w:rsidRPr="00BB4C9A" w:rsidRDefault="00EB1692"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自然及人文环境</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E79EB7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64BEFE8"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A3F547F"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A99755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461179" w:rsidRPr="00175226" w14:paraId="7657DE43"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E77FBD3" w14:textId="77777777" w:rsidR="00461179" w:rsidRPr="00175226" w:rsidRDefault="00461179"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C04A2FE" w14:textId="77777777" w:rsidR="00461179" w:rsidRPr="00BB4C9A" w:rsidRDefault="00461179" w:rsidP="00695537">
            <w:pPr>
              <w:adjustRightInd w:val="0"/>
              <w:snapToGrid w:val="0"/>
              <w:spacing w:line="240" w:lineRule="exact"/>
              <w:jc w:val="both"/>
              <w:rPr>
                <w:rFonts w:ascii="华文细黑" w:eastAsia="华文细黑" w:hAnsi="华文细黑" w:cs="Arial"/>
                <w:color w:val="000000"/>
                <w:sz w:val="18"/>
                <w:szCs w:val="18"/>
              </w:rPr>
            </w:pPr>
            <w:r w:rsidRPr="00BB4C9A">
              <w:rPr>
                <w:rFonts w:ascii="华文细黑" w:eastAsia="华文细黑" w:hAnsi="华文细黑" w:cs="Arial" w:hint="eastAsia"/>
                <w:color w:val="000000"/>
                <w:sz w:val="18"/>
                <w:szCs w:val="18"/>
              </w:rPr>
              <w:t>房屋楼层</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8EDE634" w14:textId="77777777" w:rsidR="00461179" w:rsidRPr="005A3B97" w:rsidRDefault="00461179"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9A5435D" w14:textId="77777777" w:rsidR="00461179" w:rsidRPr="005A3B97" w:rsidRDefault="00461179"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41624E6" w14:textId="77777777" w:rsidR="00461179" w:rsidRPr="005A3B97" w:rsidRDefault="00461179"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sz w:val="18"/>
                <w:szCs w:val="18"/>
              </w:rPr>
              <w:t>97</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092446D" w14:textId="77777777" w:rsidR="00461179" w:rsidRPr="005A3B97" w:rsidRDefault="00461179"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r>
      <w:tr w:rsidR="00EB1692" w:rsidRPr="00175226" w14:paraId="63820CE1"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3F6BA49"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B55456E"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房屋朝向</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1556EAB"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5836A9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461179">
              <w:rPr>
                <w:rFonts w:ascii="Arial" w:eastAsia="华文细黑" w:hAnsi="Arial" w:cs="Arial" w:hint="eastAsia"/>
                <w:color w:val="000000"/>
                <w:sz w:val="18"/>
                <w:szCs w:val="18"/>
              </w:rPr>
              <w:t>2</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D9C0B59" w14:textId="77777777" w:rsidR="00EB1692" w:rsidRPr="005A3B97" w:rsidRDefault="00461179" w:rsidP="00695537">
            <w:pPr>
              <w:widowControl w:val="0"/>
              <w:adjustRightInd w:val="0"/>
              <w:snapToGrid w:val="0"/>
              <w:spacing w:line="240" w:lineRule="exact"/>
              <w:jc w:val="both"/>
              <w:rPr>
                <w:rFonts w:ascii="华文细黑" w:eastAsia="华文细黑" w:hAnsi="华文细黑" w:cs="Arial"/>
                <w:color w:val="000000"/>
                <w:kern w:val="2"/>
                <w:sz w:val="18"/>
                <w:szCs w:val="18"/>
              </w:rPr>
            </w:pPr>
            <w:r>
              <w:rPr>
                <w:rFonts w:ascii="Arial" w:eastAsia="华文细黑" w:hAnsi="Arial" w:cs="Arial" w:hint="eastAsia"/>
                <w:color w:val="000000"/>
                <w:sz w:val="18"/>
                <w:szCs w:val="18"/>
              </w:rPr>
              <w:t>102</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66C4AE4"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461179">
              <w:rPr>
                <w:rFonts w:ascii="Arial" w:eastAsia="华文细黑" w:hAnsi="Arial" w:cs="Arial" w:hint="eastAsia"/>
                <w:color w:val="000000"/>
                <w:sz w:val="18"/>
                <w:szCs w:val="18"/>
              </w:rPr>
              <w:t>0</w:t>
            </w:r>
          </w:p>
        </w:tc>
      </w:tr>
      <w:tr w:rsidR="00EB1692" w:rsidRPr="00175226" w14:paraId="49C7C71B"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0F34FDD7"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EFADC5F"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建筑类型</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8E51C59"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87D7B7F"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0F75FAC"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D1E2D97"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A5EFE01"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02E3B11"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89CB000"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建筑形式</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E18CC04"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8576B06"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CB1C08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A333AA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514A78D"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19432935"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0909C9D"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建筑结构</w:t>
            </w:r>
          </w:p>
        </w:tc>
        <w:tc>
          <w:tcPr>
            <w:tcW w:w="1580" w:type="dxa"/>
            <w:tcBorders>
              <w:top w:val="single" w:sz="2" w:space="0" w:color="404040"/>
              <w:left w:val="single" w:sz="2" w:space="0" w:color="404040"/>
              <w:bottom w:val="single" w:sz="2" w:space="0" w:color="404040"/>
              <w:right w:val="single" w:sz="2" w:space="0" w:color="404040"/>
            </w:tcBorders>
            <w:vAlign w:val="center"/>
          </w:tcPr>
          <w:p w14:paraId="06D4FC0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33D4FC2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0CD9F75A"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0F2FE5B"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2025170"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46C926F"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43A675D"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建筑品质</w:t>
            </w:r>
          </w:p>
        </w:tc>
        <w:tc>
          <w:tcPr>
            <w:tcW w:w="1580" w:type="dxa"/>
            <w:tcBorders>
              <w:top w:val="single" w:sz="2" w:space="0" w:color="404040"/>
              <w:left w:val="single" w:sz="2" w:space="0" w:color="404040"/>
              <w:bottom w:val="single" w:sz="2" w:space="0" w:color="404040"/>
              <w:right w:val="single" w:sz="2" w:space="0" w:color="404040"/>
            </w:tcBorders>
            <w:vAlign w:val="center"/>
          </w:tcPr>
          <w:p w14:paraId="7F9C6014"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D1EE4DD"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153EC708"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4664218"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40DAF641"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DFAEA70"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E009FBD"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公共部分装修</w:t>
            </w:r>
          </w:p>
        </w:tc>
        <w:tc>
          <w:tcPr>
            <w:tcW w:w="1580" w:type="dxa"/>
            <w:tcBorders>
              <w:top w:val="single" w:sz="2" w:space="0" w:color="404040"/>
              <w:left w:val="single" w:sz="2" w:space="0" w:color="404040"/>
              <w:bottom w:val="single" w:sz="2" w:space="0" w:color="404040"/>
              <w:right w:val="single" w:sz="2" w:space="0" w:color="404040"/>
            </w:tcBorders>
            <w:vAlign w:val="center"/>
          </w:tcPr>
          <w:p w14:paraId="48FCBFFF"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35E652B"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775BD9B1"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19BB488D"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D1E0DB5"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B25FBD3"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B3A89D1"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设施设备状况</w:t>
            </w:r>
          </w:p>
        </w:tc>
        <w:tc>
          <w:tcPr>
            <w:tcW w:w="1580" w:type="dxa"/>
            <w:tcBorders>
              <w:top w:val="single" w:sz="2" w:space="0" w:color="404040"/>
              <w:left w:val="single" w:sz="2" w:space="0" w:color="404040"/>
              <w:bottom w:val="single" w:sz="2" w:space="0" w:color="404040"/>
              <w:right w:val="single" w:sz="2" w:space="0" w:color="404040"/>
            </w:tcBorders>
            <w:vAlign w:val="center"/>
          </w:tcPr>
          <w:p w14:paraId="3FC611A9"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CA0481A"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1BFAE0C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028D987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503E411C"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5008663"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0306631"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成新度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BCD0F03"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4C5BC2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0D12599"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29C463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6982DB59"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F54B18D"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F2C5B04"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物业管理</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3AC9EC5"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05397D9"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1F54716"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9B4D602"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72C94253"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C25E742"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525A778"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空间布局</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0966DE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603F3F1"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0B22C0A"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E501F3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323AC704"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E025B98" w14:textId="77777777" w:rsidR="00EB1692" w:rsidRPr="00175226" w:rsidRDefault="00EB1692" w:rsidP="00695537">
            <w:pPr>
              <w:adjustRightInd w:val="0"/>
              <w:snapToGrid w:val="0"/>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B80B036"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内部装修</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2F4C0D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297AF70"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032044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9DBD9AE" w14:textId="77777777" w:rsidR="00EB1692" w:rsidRPr="005A3B97" w:rsidRDefault="00EB169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r>
    </w:tbl>
    <w:p w14:paraId="13F1ADD0" w14:textId="77777777" w:rsidR="004B7EED" w:rsidRPr="00175226" w:rsidRDefault="004B7EED" w:rsidP="00324605">
      <w:pPr>
        <w:widowControl w:val="0"/>
        <w:autoSpaceDE w:val="0"/>
        <w:autoSpaceDN w:val="0"/>
        <w:adjustRightInd w:val="0"/>
        <w:snapToGrid w:val="0"/>
        <w:spacing w:line="480" w:lineRule="auto"/>
        <w:ind w:firstLineChars="200" w:firstLine="200"/>
        <w:jc w:val="both"/>
        <w:rPr>
          <w:sz w:val="10"/>
          <w:szCs w:val="10"/>
        </w:rPr>
      </w:pPr>
    </w:p>
    <w:p w14:paraId="39A5B15F" w14:textId="46CD3C7C" w:rsidR="004B7EED" w:rsidRPr="00175226" w:rsidRDefault="008B463C" w:rsidP="00324605">
      <w:pPr>
        <w:widowControl w:val="0"/>
        <w:autoSpaceDE w:val="0"/>
        <w:autoSpaceDN w:val="0"/>
        <w:adjustRightInd w:val="0"/>
        <w:snapToGrid w:val="0"/>
        <w:spacing w:line="480" w:lineRule="auto"/>
        <w:ind w:firstLineChars="200" w:firstLine="420"/>
        <w:jc w:val="both"/>
        <w:rPr>
          <w:sz w:val="21"/>
          <w:szCs w:val="21"/>
        </w:rPr>
      </w:pPr>
      <w:r>
        <w:rPr>
          <w:rFonts w:ascii="Arial" w:hAnsi="Arial" w:cs="Arial" w:hint="eastAsia"/>
          <w:sz w:val="21"/>
          <w:szCs w:val="21"/>
        </w:rPr>
        <w:t>5</w:t>
      </w:r>
      <w:r w:rsidR="004B7EED">
        <w:rPr>
          <w:rFonts w:cs="Arial" w:hint="eastAsia"/>
          <w:sz w:val="21"/>
          <w:szCs w:val="21"/>
        </w:rPr>
        <w:t>）</w:t>
      </w:r>
      <w:r w:rsidR="004B7EED" w:rsidRPr="00175226">
        <w:rPr>
          <w:rFonts w:hint="eastAsia"/>
          <w:sz w:val="21"/>
          <w:szCs w:val="21"/>
        </w:rPr>
        <w:t>因素修正及调整</w:t>
      </w:r>
    </w:p>
    <w:p w14:paraId="249254D1" w14:textId="77777777" w:rsidR="004B7EED" w:rsidRPr="00175226" w:rsidRDefault="004B7EED"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在各因素条件指数表的基础上，进行交易情况修正、市场状况及房地产状况调整，即</w:t>
      </w:r>
      <w:r>
        <w:rPr>
          <w:rFonts w:hint="eastAsia"/>
          <w:sz w:val="21"/>
          <w:szCs w:val="21"/>
        </w:rPr>
        <w:t>可比实例</w:t>
      </w:r>
      <w:r w:rsidRPr="00175226">
        <w:rPr>
          <w:rFonts w:hint="eastAsia"/>
          <w:sz w:val="21"/>
          <w:szCs w:val="21"/>
        </w:rPr>
        <w:t>的因素条件指数与</w:t>
      </w:r>
      <w:r>
        <w:rPr>
          <w:rFonts w:hint="eastAsia"/>
          <w:sz w:val="21"/>
          <w:szCs w:val="21"/>
        </w:rPr>
        <w:t>成交案例</w:t>
      </w:r>
      <w:r w:rsidRPr="00175226">
        <w:rPr>
          <w:rFonts w:hint="eastAsia"/>
          <w:sz w:val="21"/>
          <w:szCs w:val="21"/>
        </w:rPr>
        <w:t>的因素条件进行比较，得到各因素修正及调整系数，计算得出</w:t>
      </w:r>
      <w:r>
        <w:rPr>
          <w:rFonts w:hint="eastAsia"/>
          <w:sz w:val="21"/>
          <w:szCs w:val="21"/>
        </w:rPr>
        <w:t>成交案例的比准价格。</w:t>
      </w:r>
    </w:p>
    <w:p w14:paraId="1CCC9E75" w14:textId="77777777" w:rsidR="004B7EED" w:rsidRPr="00BB4C9A" w:rsidRDefault="004B7EED" w:rsidP="004B7EED">
      <w:pPr>
        <w:jc w:val="center"/>
        <w:rPr>
          <w:rFonts w:ascii="Arial" w:eastAsia="方正黑体简体" w:hAnsi="Arial" w:cs="Arial"/>
          <w:bCs/>
          <w:sz w:val="21"/>
          <w:szCs w:val="21"/>
        </w:rPr>
      </w:pPr>
      <w:r w:rsidRPr="00BB4C9A">
        <w:rPr>
          <w:rFonts w:ascii="Arial" w:eastAsia="方正黑体简体" w:hAnsi="Arial" w:cs="Arial" w:hint="eastAsia"/>
          <w:bCs/>
          <w:sz w:val="21"/>
          <w:szCs w:val="21"/>
        </w:rPr>
        <w:t>表</w:t>
      </w:r>
      <w:r w:rsidRPr="00D21064">
        <w:rPr>
          <w:rFonts w:ascii="Arial" w:eastAsia="方正黑体简体" w:hAnsi="Arial" w:cs="Arial"/>
          <w:bCs/>
          <w:sz w:val="21"/>
          <w:szCs w:val="21"/>
        </w:rPr>
        <w:t>9</w:t>
      </w:r>
      <w:r w:rsidRPr="00BB4C9A">
        <w:rPr>
          <w:rFonts w:ascii="Arial" w:eastAsia="方正黑体简体" w:hAnsi="Arial" w:cs="Arial" w:hint="eastAsia"/>
          <w:bCs/>
          <w:sz w:val="21"/>
          <w:szCs w:val="21"/>
        </w:rPr>
        <w:t>：因素修正及调整系数表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567"/>
        <w:gridCol w:w="1540"/>
        <w:gridCol w:w="586"/>
        <w:gridCol w:w="1521"/>
        <w:gridCol w:w="606"/>
        <w:gridCol w:w="1502"/>
      </w:tblGrid>
      <w:tr w:rsidR="004B7EED" w:rsidRPr="00EB1692" w14:paraId="3EE03E12" w14:textId="77777777" w:rsidTr="008B463C">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70E7C1BF" w14:textId="77777777" w:rsidR="004B7EED" w:rsidRPr="00EB1692" w:rsidRDefault="004B7EED"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比较因素</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0600B506" w14:textId="77777777" w:rsidR="004B7EED" w:rsidRPr="00EB1692" w:rsidRDefault="004B7EED"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案例</w:t>
            </w:r>
            <w:r w:rsidRPr="00D21064">
              <w:rPr>
                <w:rFonts w:ascii="Arial" w:eastAsia="华文细黑" w:hAnsi="Arial" w:cs="Arial"/>
                <w:sz w:val="18"/>
                <w:szCs w:val="18"/>
              </w:rPr>
              <w:t>G</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642D6B96" w14:textId="77777777" w:rsidR="004B7EED" w:rsidRPr="00EB1692" w:rsidRDefault="004B7EED"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案例</w:t>
            </w:r>
            <w:r w:rsidRPr="00D21064">
              <w:rPr>
                <w:rFonts w:ascii="Arial" w:eastAsia="华文细黑" w:hAnsi="Arial" w:cs="Arial"/>
                <w:sz w:val="18"/>
                <w:szCs w:val="18"/>
              </w:rPr>
              <w:t>H</w:t>
            </w:r>
          </w:p>
        </w:tc>
        <w:tc>
          <w:tcPr>
            <w:tcW w:w="2108" w:type="dxa"/>
            <w:gridSpan w:val="2"/>
            <w:tcBorders>
              <w:top w:val="single" w:sz="2" w:space="0" w:color="404040"/>
              <w:left w:val="single" w:sz="2" w:space="0" w:color="404040"/>
              <w:bottom w:val="single" w:sz="2" w:space="0" w:color="404040"/>
              <w:right w:val="single" w:sz="2" w:space="0" w:color="404040"/>
            </w:tcBorders>
            <w:vAlign w:val="center"/>
            <w:hideMark/>
          </w:tcPr>
          <w:p w14:paraId="3D85537A" w14:textId="77777777" w:rsidR="004B7EED" w:rsidRPr="00EB1692" w:rsidRDefault="004B7EED"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案例</w:t>
            </w:r>
            <w:r w:rsidRPr="00D21064">
              <w:rPr>
                <w:rFonts w:ascii="Arial" w:eastAsia="华文细黑" w:hAnsi="Arial" w:cs="Arial"/>
                <w:sz w:val="18"/>
                <w:szCs w:val="18"/>
              </w:rPr>
              <w:t>I</w:t>
            </w:r>
          </w:p>
        </w:tc>
      </w:tr>
      <w:tr w:rsidR="00EA00D5" w:rsidRPr="00EB1692" w14:paraId="075F8522"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3BBA0EB5" w14:textId="77777777" w:rsidR="00EA00D5" w:rsidRPr="00EB1692" w:rsidRDefault="00EA00D5"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交易情况</w:t>
            </w:r>
          </w:p>
        </w:tc>
        <w:tc>
          <w:tcPr>
            <w:tcW w:w="567" w:type="dxa"/>
            <w:tcBorders>
              <w:top w:val="single" w:sz="2" w:space="0" w:color="404040"/>
              <w:left w:val="single" w:sz="2" w:space="0" w:color="404040"/>
              <w:bottom w:val="single" w:sz="2" w:space="0" w:color="404040"/>
              <w:right w:val="nil"/>
            </w:tcBorders>
            <w:vAlign w:val="center"/>
            <w:hideMark/>
          </w:tcPr>
          <w:p w14:paraId="6BD30B3F" w14:textId="77777777" w:rsidR="00EA00D5" w:rsidRPr="00D254E7" w:rsidRDefault="00EA00D5" w:rsidP="00695537">
            <w:pPr>
              <w:widowControl w:val="0"/>
              <w:spacing w:line="240" w:lineRule="exact"/>
              <w:jc w:val="both"/>
              <w:rPr>
                <w:rFonts w:ascii="Arial" w:eastAsia="华文细黑" w:hAnsi="Arial" w:cs="Arial"/>
                <w:sz w:val="18"/>
                <w:szCs w:val="18"/>
              </w:rPr>
            </w:pPr>
            <w:r w:rsidRPr="00D21064">
              <w:rPr>
                <w:rFonts w:ascii="Arial" w:eastAsia="华文细黑" w:hAnsi="Arial" w:cs="Arial"/>
                <w:sz w:val="18"/>
                <w:szCs w:val="18"/>
              </w:rPr>
              <w:t>100</w:t>
            </w:r>
            <w:r w:rsidRPr="00D254E7">
              <w:rPr>
                <w:rFonts w:ascii="Arial" w:eastAsia="华文细黑" w:hAnsi="Arial"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A635365" w14:textId="1B2B8D16" w:rsidR="00EA00D5" w:rsidRPr="00D254E7" w:rsidRDefault="00D254E7" w:rsidP="00695537">
            <w:pPr>
              <w:widowControl w:val="0"/>
              <w:spacing w:line="240" w:lineRule="exact"/>
              <w:jc w:val="both"/>
              <w:rPr>
                <w:rFonts w:ascii="Arial" w:eastAsia="华文细黑" w:hAnsi="Arial" w:cs="Arial"/>
                <w:sz w:val="18"/>
                <w:szCs w:val="18"/>
              </w:rPr>
            </w:pPr>
            <w:r w:rsidRPr="00D254E7">
              <w:rPr>
                <w:rFonts w:ascii="Arial" w:eastAsia="华文细黑" w:hAnsi="Arial" w:cs="Arial"/>
                <w:sz w:val="18"/>
                <w:szCs w:val="18"/>
              </w:rPr>
              <w:t>99.2063</w:t>
            </w:r>
          </w:p>
        </w:tc>
        <w:tc>
          <w:tcPr>
            <w:tcW w:w="586" w:type="dxa"/>
            <w:tcBorders>
              <w:top w:val="single" w:sz="2" w:space="0" w:color="404040"/>
              <w:left w:val="single" w:sz="2" w:space="0" w:color="404040"/>
              <w:bottom w:val="single" w:sz="2" w:space="0" w:color="404040"/>
              <w:right w:val="nil"/>
            </w:tcBorders>
            <w:vAlign w:val="center"/>
            <w:hideMark/>
          </w:tcPr>
          <w:p w14:paraId="6F83058E" w14:textId="77777777" w:rsidR="00EA00D5" w:rsidRPr="00D254E7" w:rsidRDefault="00EA00D5" w:rsidP="00695537">
            <w:pPr>
              <w:widowControl w:val="0"/>
              <w:spacing w:line="240" w:lineRule="exact"/>
              <w:jc w:val="both"/>
              <w:rPr>
                <w:rFonts w:ascii="Arial" w:eastAsia="华文细黑" w:hAnsi="Arial" w:cs="Arial"/>
                <w:sz w:val="18"/>
                <w:szCs w:val="18"/>
              </w:rPr>
            </w:pPr>
            <w:r w:rsidRPr="00D21064">
              <w:rPr>
                <w:rFonts w:ascii="Arial" w:eastAsia="华文细黑" w:hAnsi="Arial" w:cs="Arial"/>
                <w:sz w:val="18"/>
                <w:szCs w:val="18"/>
              </w:rPr>
              <w:t>100</w:t>
            </w:r>
            <w:r w:rsidRPr="00D254E7">
              <w:rPr>
                <w:rFonts w:ascii="Arial" w:eastAsia="华文细黑" w:hAnsi="Arial"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0791DD0" w14:textId="70D032B2" w:rsidR="00EA00D5" w:rsidRPr="00D254E7" w:rsidRDefault="00D254E7" w:rsidP="00695537">
            <w:pPr>
              <w:spacing w:line="240" w:lineRule="exact"/>
              <w:jc w:val="both"/>
              <w:rPr>
                <w:rFonts w:ascii="Arial" w:eastAsia="华文细黑" w:hAnsi="Arial" w:cs="Arial"/>
                <w:sz w:val="18"/>
                <w:szCs w:val="18"/>
              </w:rPr>
            </w:pPr>
            <w:r w:rsidRPr="00D254E7">
              <w:rPr>
                <w:rFonts w:ascii="Arial" w:eastAsia="华文细黑" w:hAnsi="Arial" w:cs="Arial"/>
                <w:sz w:val="18"/>
                <w:szCs w:val="18"/>
              </w:rPr>
              <w:t>101.0189</w:t>
            </w:r>
          </w:p>
        </w:tc>
        <w:tc>
          <w:tcPr>
            <w:tcW w:w="606" w:type="dxa"/>
            <w:tcBorders>
              <w:top w:val="single" w:sz="2" w:space="0" w:color="404040"/>
              <w:left w:val="single" w:sz="2" w:space="0" w:color="404040"/>
              <w:bottom w:val="single" w:sz="2" w:space="0" w:color="404040"/>
              <w:right w:val="nil"/>
            </w:tcBorders>
            <w:vAlign w:val="center"/>
            <w:hideMark/>
          </w:tcPr>
          <w:p w14:paraId="11796665" w14:textId="77777777" w:rsidR="00EA00D5" w:rsidRPr="00D254E7" w:rsidRDefault="00EA00D5" w:rsidP="00695537">
            <w:pPr>
              <w:widowControl w:val="0"/>
              <w:spacing w:line="240" w:lineRule="exact"/>
              <w:jc w:val="both"/>
              <w:rPr>
                <w:rFonts w:ascii="Arial" w:eastAsia="华文细黑" w:hAnsi="Arial" w:cs="Arial"/>
                <w:sz w:val="18"/>
                <w:szCs w:val="18"/>
              </w:rPr>
            </w:pPr>
            <w:r w:rsidRPr="00D21064">
              <w:rPr>
                <w:rFonts w:ascii="Arial" w:eastAsia="华文细黑" w:hAnsi="Arial" w:cs="Arial"/>
                <w:sz w:val="18"/>
                <w:szCs w:val="18"/>
              </w:rPr>
              <w:t>100</w:t>
            </w:r>
            <w:r w:rsidRPr="00D254E7">
              <w:rPr>
                <w:rFonts w:ascii="Arial" w:eastAsia="华文细黑" w:hAnsi="Arial"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959DC26" w14:textId="7E35CF38" w:rsidR="00EA00D5" w:rsidRPr="00D254E7" w:rsidRDefault="00D254E7" w:rsidP="00695537">
            <w:pPr>
              <w:spacing w:line="240" w:lineRule="exact"/>
              <w:jc w:val="both"/>
              <w:rPr>
                <w:rFonts w:ascii="Arial" w:eastAsia="华文细黑" w:hAnsi="Arial" w:cs="Arial"/>
                <w:sz w:val="18"/>
                <w:szCs w:val="18"/>
              </w:rPr>
            </w:pPr>
            <w:r w:rsidRPr="00D254E7">
              <w:rPr>
                <w:rFonts w:ascii="Arial" w:eastAsia="华文细黑" w:hAnsi="Arial" w:cs="Arial"/>
                <w:sz w:val="18"/>
                <w:szCs w:val="18"/>
              </w:rPr>
              <w:t>101.0189</w:t>
            </w:r>
          </w:p>
        </w:tc>
      </w:tr>
      <w:tr w:rsidR="004B7EED" w:rsidRPr="00EB1692" w14:paraId="0C0FC591"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76832F68" w14:textId="77777777" w:rsidR="004B7EED" w:rsidRPr="00EB1692" w:rsidRDefault="004B7EED"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市场状况</w:t>
            </w:r>
          </w:p>
        </w:tc>
        <w:tc>
          <w:tcPr>
            <w:tcW w:w="567" w:type="dxa"/>
            <w:tcBorders>
              <w:top w:val="single" w:sz="2" w:space="0" w:color="404040"/>
              <w:left w:val="single" w:sz="2" w:space="0" w:color="404040"/>
              <w:bottom w:val="single" w:sz="2" w:space="0" w:color="404040"/>
              <w:right w:val="nil"/>
            </w:tcBorders>
            <w:vAlign w:val="center"/>
            <w:hideMark/>
          </w:tcPr>
          <w:p w14:paraId="21BEA29E"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9714837"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79EC1E06"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248C749"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D122624"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C4E1F33" w14:textId="77777777" w:rsidR="004B7EED" w:rsidRPr="00EB1692" w:rsidRDefault="004B7EED"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23E78033"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541AFDA7"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2A81CF6E" w14:textId="77777777" w:rsidR="00EB1692" w:rsidRPr="00EB1692" w:rsidRDefault="00EB1692" w:rsidP="00695537">
            <w:pPr>
              <w:adjustRightInd w:val="0"/>
              <w:snapToGrid w:val="0"/>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用途</w:t>
            </w:r>
          </w:p>
        </w:tc>
        <w:tc>
          <w:tcPr>
            <w:tcW w:w="567" w:type="dxa"/>
            <w:tcBorders>
              <w:top w:val="single" w:sz="2" w:space="0" w:color="404040"/>
              <w:left w:val="single" w:sz="2" w:space="0" w:color="404040"/>
              <w:bottom w:val="single" w:sz="2" w:space="0" w:color="404040"/>
              <w:right w:val="nil"/>
            </w:tcBorders>
            <w:vAlign w:val="center"/>
            <w:hideMark/>
          </w:tcPr>
          <w:p w14:paraId="50FF67A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1396B4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2D67B2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93F960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76C7FD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8710C0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5D221F04"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32DF095"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1473459F" w14:textId="77777777" w:rsidR="00EB1692" w:rsidRPr="00EB1692" w:rsidRDefault="00EB1692" w:rsidP="00695537">
            <w:pPr>
              <w:adjustRightInd w:val="0"/>
              <w:snapToGrid w:val="0"/>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产权性质</w:t>
            </w:r>
          </w:p>
        </w:tc>
        <w:tc>
          <w:tcPr>
            <w:tcW w:w="567" w:type="dxa"/>
            <w:tcBorders>
              <w:top w:val="single" w:sz="2" w:space="0" w:color="404040"/>
              <w:left w:val="single" w:sz="2" w:space="0" w:color="404040"/>
              <w:bottom w:val="single" w:sz="2" w:space="0" w:color="404040"/>
              <w:right w:val="nil"/>
            </w:tcBorders>
            <w:vAlign w:val="center"/>
            <w:hideMark/>
          </w:tcPr>
          <w:p w14:paraId="25428EC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56D152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4D077D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C925FA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66D5141"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AD3098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5A0BF285"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10CD085"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63A83FA7" w14:textId="77777777" w:rsidR="00EB1692" w:rsidRPr="00EB1692" w:rsidRDefault="00EB1692" w:rsidP="00695537">
            <w:pPr>
              <w:adjustRightInd w:val="0"/>
              <w:snapToGrid w:val="0"/>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其他权利情况</w:t>
            </w:r>
          </w:p>
        </w:tc>
        <w:tc>
          <w:tcPr>
            <w:tcW w:w="567" w:type="dxa"/>
            <w:tcBorders>
              <w:top w:val="single" w:sz="2" w:space="0" w:color="404040"/>
              <w:left w:val="single" w:sz="2" w:space="0" w:color="404040"/>
              <w:bottom w:val="single" w:sz="2" w:space="0" w:color="404040"/>
              <w:right w:val="nil"/>
            </w:tcBorders>
            <w:vAlign w:val="center"/>
            <w:hideMark/>
          </w:tcPr>
          <w:p w14:paraId="489ED27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FFE158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18B8E4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1DE8EF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21F6AA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A4B691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97CE6BA"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1763BD9F"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86E466A"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居住社区成熟度</w:t>
            </w:r>
          </w:p>
        </w:tc>
        <w:tc>
          <w:tcPr>
            <w:tcW w:w="567" w:type="dxa"/>
            <w:tcBorders>
              <w:top w:val="single" w:sz="2" w:space="0" w:color="404040"/>
              <w:left w:val="single" w:sz="2" w:space="0" w:color="404040"/>
              <w:bottom w:val="single" w:sz="2" w:space="0" w:color="404040"/>
              <w:right w:val="nil"/>
            </w:tcBorders>
            <w:vAlign w:val="center"/>
            <w:hideMark/>
          </w:tcPr>
          <w:p w14:paraId="69903F8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DE2E56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48790C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FCB40B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737EC5C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1767BEC"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224ACB68"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7AC26D0"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259F113"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交通便捷度</w:t>
            </w:r>
          </w:p>
        </w:tc>
        <w:tc>
          <w:tcPr>
            <w:tcW w:w="567" w:type="dxa"/>
            <w:tcBorders>
              <w:top w:val="single" w:sz="2" w:space="0" w:color="404040"/>
              <w:left w:val="single" w:sz="2" w:space="0" w:color="404040"/>
              <w:bottom w:val="single" w:sz="2" w:space="0" w:color="404040"/>
              <w:right w:val="nil"/>
            </w:tcBorders>
            <w:vAlign w:val="center"/>
            <w:hideMark/>
          </w:tcPr>
          <w:p w14:paraId="5F8234E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133607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B07E4E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8E57CEA"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6F5CE4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EF89A7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B91F313"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A6A1825"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32D023B"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公共配套设施</w:t>
            </w:r>
          </w:p>
        </w:tc>
        <w:tc>
          <w:tcPr>
            <w:tcW w:w="567" w:type="dxa"/>
            <w:tcBorders>
              <w:top w:val="single" w:sz="2" w:space="0" w:color="404040"/>
              <w:left w:val="single" w:sz="2" w:space="0" w:color="404040"/>
              <w:bottom w:val="single" w:sz="2" w:space="0" w:color="404040"/>
              <w:right w:val="nil"/>
            </w:tcBorders>
            <w:vAlign w:val="center"/>
            <w:hideMark/>
          </w:tcPr>
          <w:p w14:paraId="30BB7384"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24B5FE1"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0A9F4C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3217A45"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65C977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692A6C84"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AD7FFD1"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926E1B0"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3AD0935"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区域基础设施水平</w:t>
            </w:r>
          </w:p>
        </w:tc>
        <w:tc>
          <w:tcPr>
            <w:tcW w:w="567" w:type="dxa"/>
            <w:tcBorders>
              <w:top w:val="single" w:sz="2" w:space="0" w:color="404040"/>
              <w:left w:val="single" w:sz="2" w:space="0" w:color="404040"/>
              <w:bottom w:val="single" w:sz="2" w:space="0" w:color="404040"/>
              <w:right w:val="nil"/>
            </w:tcBorders>
            <w:vAlign w:val="center"/>
            <w:hideMark/>
          </w:tcPr>
          <w:p w14:paraId="5047222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3F5FB3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EB3975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AC2CCE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E3CDA3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F8C77A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0B0AFBB"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B7DB1D7"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01C78CB"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自然及人文环境</w:t>
            </w:r>
          </w:p>
        </w:tc>
        <w:tc>
          <w:tcPr>
            <w:tcW w:w="567" w:type="dxa"/>
            <w:tcBorders>
              <w:top w:val="single" w:sz="2" w:space="0" w:color="404040"/>
              <w:left w:val="single" w:sz="2" w:space="0" w:color="404040"/>
              <w:bottom w:val="single" w:sz="2" w:space="0" w:color="404040"/>
              <w:right w:val="nil"/>
            </w:tcBorders>
            <w:vAlign w:val="center"/>
            <w:hideMark/>
          </w:tcPr>
          <w:p w14:paraId="6F52EEF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BA6772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C363C4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7B36E9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9A5BDC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66DE32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3CCFA971"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5525ADE"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374F0DC"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房屋楼层</w:t>
            </w:r>
          </w:p>
        </w:tc>
        <w:tc>
          <w:tcPr>
            <w:tcW w:w="567" w:type="dxa"/>
            <w:tcBorders>
              <w:top w:val="single" w:sz="2" w:space="0" w:color="404040"/>
              <w:left w:val="single" w:sz="2" w:space="0" w:color="404040"/>
              <w:bottom w:val="single" w:sz="2" w:space="0" w:color="404040"/>
              <w:right w:val="nil"/>
            </w:tcBorders>
            <w:vAlign w:val="center"/>
            <w:hideMark/>
          </w:tcPr>
          <w:p w14:paraId="5848E53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F8E38C8"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1</w:t>
            </w:r>
            <w:r w:rsidRPr="00EB1692">
              <w:rPr>
                <w:rFonts w:ascii="华文细黑" w:eastAsia="华文细黑" w:hAnsi="华文细黑" w:cs="Arial" w:hint="eastAsia"/>
                <w:sz w:val="18"/>
                <w:szCs w:val="18"/>
              </w:rPr>
              <w:t>.</w:t>
            </w:r>
            <w:r w:rsidRPr="00D21064">
              <w:rPr>
                <w:rFonts w:ascii="Arial" w:eastAsia="华文细黑" w:hAnsi="Arial" w:cs="Arial" w:hint="eastAsia"/>
                <w:sz w:val="18"/>
                <w:szCs w:val="18"/>
              </w:rPr>
              <w:t>5</w:t>
            </w:r>
          </w:p>
        </w:tc>
        <w:tc>
          <w:tcPr>
            <w:tcW w:w="586" w:type="dxa"/>
            <w:tcBorders>
              <w:top w:val="single" w:sz="2" w:space="0" w:color="404040"/>
              <w:left w:val="single" w:sz="2" w:space="0" w:color="404040"/>
              <w:bottom w:val="single" w:sz="2" w:space="0" w:color="404040"/>
              <w:right w:val="nil"/>
            </w:tcBorders>
            <w:vAlign w:val="center"/>
            <w:hideMark/>
          </w:tcPr>
          <w:p w14:paraId="0E254DA4"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8203F28"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hint="eastAsia"/>
                <w:sz w:val="18"/>
                <w:szCs w:val="18"/>
              </w:rPr>
              <w:t>97</w:t>
            </w:r>
          </w:p>
        </w:tc>
        <w:tc>
          <w:tcPr>
            <w:tcW w:w="606" w:type="dxa"/>
            <w:tcBorders>
              <w:top w:val="single" w:sz="2" w:space="0" w:color="404040"/>
              <w:left w:val="single" w:sz="2" w:space="0" w:color="404040"/>
              <w:bottom w:val="single" w:sz="2" w:space="0" w:color="404040"/>
              <w:right w:val="nil"/>
            </w:tcBorders>
            <w:vAlign w:val="center"/>
            <w:hideMark/>
          </w:tcPr>
          <w:p w14:paraId="1823AC5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B96372E"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1</w:t>
            </w:r>
            <w:r w:rsidRPr="00EB1692">
              <w:rPr>
                <w:rFonts w:ascii="华文细黑" w:eastAsia="华文细黑" w:hAnsi="华文细黑" w:cs="Arial" w:hint="eastAsia"/>
                <w:sz w:val="18"/>
                <w:szCs w:val="18"/>
              </w:rPr>
              <w:t>.</w:t>
            </w:r>
            <w:r w:rsidRPr="00D21064">
              <w:rPr>
                <w:rFonts w:ascii="Arial" w:eastAsia="华文细黑" w:hAnsi="Arial" w:cs="Arial" w:hint="eastAsia"/>
                <w:sz w:val="18"/>
                <w:szCs w:val="18"/>
              </w:rPr>
              <w:t>5</w:t>
            </w:r>
          </w:p>
        </w:tc>
      </w:tr>
      <w:tr w:rsidR="00EB1692" w:rsidRPr="00EB1692" w14:paraId="233A3C84"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5A423B4"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4FA6718"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房屋朝向</w:t>
            </w:r>
          </w:p>
        </w:tc>
        <w:tc>
          <w:tcPr>
            <w:tcW w:w="567" w:type="dxa"/>
            <w:tcBorders>
              <w:top w:val="single" w:sz="2" w:space="0" w:color="404040"/>
              <w:left w:val="single" w:sz="2" w:space="0" w:color="404040"/>
              <w:bottom w:val="single" w:sz="2" w:space="0" w:color="404040"/>
              <w:right w:val="nil"/>
            </w:tcBorders>
            <w:vAlign w:val="center"/>
            <w:hideMark/>
          </w:tcPr>
          <w:p w14:paraId="1551A7C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89DA579"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2</w:t>
            </w:r>
          </w:p>
        </w:tc>
        <w:tc>
          <w:tcPr>
            <w:tcW w:w="586" w:type="dxa"/>
            <w:tcBorders>
              <w:top w:val="single" w:sz="2" w:space="0" w:color="404040"/>
              <w:left w:val="single" w:sz="2" w:space="0" w:color="404040"/>
              <w:bottom w:val="single" w:sz="2" w:space="0" w:color="404040"/>
              <w:right w:val="nil"/>
            </w:tcBorders>
            <w:vAlign w:val="center"/>
            <w:hideMark/>
          </w:tcPr>
          <w:p w14:paraId="52E217A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6B255E2"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2</w:t>
            </w:r>
          </w:p>
        </w:tc>
        <w:tc>
          <w:tcPr>
            <w:tcW w:w="606" w:type="dxa"/>
            <w:tcBorders>
              <w:top w:val="single" w:sz="2" w:space="0" w:color="404040"/>
              <w:left w:val="single" w:sz="2" w:space="0" w:color="404040"/>
              <w:bottom w:val="single" w:sz="2" w:space="0" w:color="404040"/>
              <w:right w:val="nil"/>
            </w:tcBorders>
            <w:vAlign w:val="center"/>
            <w:hideMark/>
          </w:tcPr>
          <w:p w14:paraId="42958E6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E83D974" w14:textId="77777777" w:rsidR="00EB1692" w:rsidRPr="00EB1692" w:rsidRDefault="00187650"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ABA07A7" w14:textId="77777777" w:rsidTr="008B463C">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0C3053B8"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508836D"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建筑类型</w:t>
            </w:r>
          </w:p>
        </w:tc>
        <w:tc>
          <w:tcPr>
            <w:tcW w:w="567" w:type="dxa"/>
            <w:tcBorders>
              <w:top w:val="single" w:sz="2" w:space="0" w:color="404040"/>
              <w:left w:val="single" w:sz="2" w:space="0" w:color="404040"/>
              <w:bottom w:val="single" w:sz="2" w:space="0" w:color="404040"/>
              <w:right w:val="nil"/>
            </w:tcBorders>
            <w:vAlign w:val="center"/>
            <w:hideMark/>
          </w:tcPr>
          <w:p w14:paraId="22A6AE5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6F79F20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445DA05"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6C9BA9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4075B31"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9422CB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7E33DE56"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6DC45AB8"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0D948DF"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建筑形式</w:t>
            </w:r>
          </w:p>
        </w:tc>
        <w:tc>
          <w:tcPr>
            <w:tcW w:w="567" w:type="dxa"/>
            <w:tcBorders>
              <w:top w:val="single" w:sz="2" w:space="0" w:color="404040"/>
              <w:left w:val="single" w:sz="2" w:space="0" w:color="404040"/>
              <w:bottom w:val="single" w:sz="2" w:space="0" w:color="404040"/>
              <w:right w:val="nil"/>
            </w:tcBorders>
            <w:vAlign w:val="center"/>
          </w:tcPr>
          <w:p w14:paraId="4ACD486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4060B7B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5974EF2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7608694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3BBD055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5D82CE5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374E5403"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6E5828E"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DCE380F"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建筑结构</w:t>
            </w:r>
          </w:p>
        </w:tc>
        <w:tc>
          <w:tcPr>
            <w:tcW w:w="567" w:type="dxa"/>
            <w:tcBorders>
              <w:top w:val="single" w:sz="2" w:space="0" w:color="404040"/>
              <w:left w:val="single" w:sz="2" w:space="0" w:color="404040"/>
              <w:bottom w:val="single" w:sz="2" w:space="0" w:color="404040"/>
              <w:right w:val="nil"/>
            </w:tcBorders>
            <w:vAlign w:val="center"/>
          </w:tcPr>
          <w:p w14:paraId="7B49734F"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4BD9921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74C54D1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502B9764"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335BB2F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5FED8D3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057A8F2F"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2F9CE4E"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46C70A9"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建筑品质</w:t>
            </w:r>
          </w:p>
        </w:tc>
        <w:tc>
          <w:tcPr>
            <w:tcW w:w="567" w:type="dxa"/>
            <w:tcBorders>
              <w:top w:val="single" w:sz="2" w:space="0" w:color="404040"/>
              <w:left w:val="single" w:sz="2" w:space="0" w:color="404040"/>
              <w:bottom w:val="single" w:sz="2" w:space="0" w:color="404040"/>
              <w:right w:val="nil"/>
            </w:tcBorders>
            <w:vAlign w:val="center"/>
          </w:tcPr>
          <w:p w14:paraId="5F2AD391"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0903492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5E1A311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2DDA039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1FC98A1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11C31EA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3411B6D3"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49D3B43F"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9B6BB3D"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公共部分装修</w:t>
            </w:r>
          </w:p>
        </w:tc>
        <w:tc>
          <w:tcPr>
            <w:tcW w:w="567" w:type="dxa"/>
            <w:tcBorders>
              <w:top w:val="single" w:sz="2" w:space="0" w:color="404040"/>
              <w:left w:val="single" w:sz="2" w:space="0" w:color="404040"/>
              <w:bottom w:val="single" w:sz="2" w:space="0" w:color="404040"/>
              <w:right w:val="nil"/>
            </w:tcBorders>
            <w:vAlign w:val="center"/>
          </w:tcPr>
          <w:p w14:paraId="5239F1A5"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13F822A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3156471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55F2492C"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4AEDF49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25CC9235"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6C82F154"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69F7FA4"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FF078E4"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设施设备状况</w:t>
            </w:r>
          </w:p>
        </w:tc>
        <w:tc>
          <w:tcPr>
            <w:tcW w:w="567" w:type="dxa"/>
            <w:tcBorders>
              <w:top w:val="single" w:sz="2" w:space="0" w:color="404040"/>
              <w:left w:val="single" w:sz="2" w:space="0" w:color="404040"/>
              <w:bottom w:val="single" w:sz="2" w:space="0" w:color="404040"/>
              <w:right w:val="nil"/>
            </w:tcBorders>
            <w:vAlign w:val="center"/>
            <w:hideMark/>
          </w:tcPr>
          <w:p w14:paraId="575A932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8CC0E38"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74A4605"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76D193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F6C2B7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3CB623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040A43E"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6710332"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89493B7"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成新度</w:t>
            </w:r>
          </w:p>
        </w:tc>
        <w:tc>
          <w:tcPr>
            <w:tcW w:w="567" w:type="dxa"/>
            <w:tcBorders>
              <w:top w:val="single" w:sz="2" w:space="0" w:color="404040"/>
              <w:left w:val="single" w:sz="2" w:space="0" w:color="404040"/>
              <w:bottom w:val="single" w:sz="2" w:space="0" w:color="404040"/>
              <w:right w:val="nil"/>
            </w:tcBorders>
            <w:vAlign w:val="center"/>
            <w:hideMark/>
          </w:tcPr>
          <w:p w14:paraId="26F3CBB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1DBFFF4"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FF71BD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5F4E099"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7E593C5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06C27D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1EE4AD45"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AE9A928"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10B13B7"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物业管理</w:t>
            </w:r>
          </w:p>
        </w:tc>
        <w:tc>
          <w:tcPr>
            <w:tcW w:w="567" w:type="dxa"/>
            <w:tcBorders>
              <w:top w:val="single" w:sz="2" w:space="0" w:color="404040"/>
              <w:left w:val="single" w:sz="2" w:space="0" w:color="404040"/>
              <w:bottom w:val="single" w:sz="2" w:space="0" w:color="404040"/>
              <w:right w:val="nil"/>
            </w:tcBorders>
            <w:vAlign w:val="center"/>
            <w:hideMark/>
          </w:tcPr>
          <w:p w14:paraId="70FFFF16"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7E9E44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2E675C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E41C0F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B94A3DC"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05F30EC"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49152396"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5D7FA3F"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9A815FC"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空间布局</w:t>
            </w:r>
          </w:p>
        </w:tc>
        <w:tc>
          <w:tcPr>
            <w:tcW w:w="567" w:type="dxa"/>
            <w:tcBorders>
              <w:top w:val="single" w:sz="2" w:space="0" w:color="404040"/>
              <w:left w:val="single" w:sz="2" w:space="0" w:color="404040"/>
              <w:bottom w:val="single" w:sz="2" w:space="0" w:color="404040"/>
              <w:right w:val="nil"/>
            </w:tcBorders>
            <w:vAlign w:val="center"/>
            <w:hideMark/>
          </w:tcPr>
          <w:p w14:paraId="106028E2"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40D32C1"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960E8F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5D6E15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F8F9FA0"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3EB688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r>
      <w:tr w:rsidR="00EB1692" w:rsidRPr="00EB1692" w14:paraId="6BDFFB35" w14:textId="77777777" w:rsidTr="008B463C">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B02FB99"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C7AE8B5" w14:textId="77777777" w:rsidR="00EB1692" w:rsidRPr="00EB1692" w:rsidRDefault="00EB1692" w:rsidP="00695537">
            <w:pPr>
              <w:adjustRightInd w:val="0"/>
              <w:snapToGrid w:val="0"/>
              <w:spacing w:line="240" w:lineRule="exact"/>
              <w:jc w:val="both"/>
              <w:rPr>
                <w:rFonts w:ascii="华文细黑" w:eastAsia="华文细黑" w:hAnsi="华文细黑" w:cs="Arial"/>
                <w:sz w:val="18"/>
                <w:szCs w:val="18"/>
              </w:rPr>
            </w:pPr>
            <w:r w:rsidRPr="00EB1692">
              <w:rPr>
                <w:rFonts w:ascii="华文细黑" w:eastAsia="华文细黑" w:hAnsi="华文细黑" w:cs="Arial" w:hint="eastAsia"/>
                <w:sz w:val="18"/>
                <w:szCs w:val="18"/>
              </w:rPr>
              <w:t>内部装修</w:t>
            </w:r>
          </w:p>
        </w:tc>
        <w:tc>
          <w:tcPr>
            <w:tcW w:w="567" w:type="dxa"/>
            <w:tcBorders>
              <w:top w:val="single" w:sz="2" w:space="0" w:color="404040"/>
              <w:left w:val="single" w:sz="2" w:space="0" w:color="404040"/>
              <w:bottom w:val="single" w:sz="2" w:space="0" w:color="404040"/>
              <w:right w:val="nil"/>
            </w:tcBorders>
            <w:vAlign w:val="center"/>
            <w:hideMark/>
          </w:tcPr>
          <w:p w14:paraId="223E5693"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C8C11AE"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48F169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7062FC57"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2</w:t>
            </w:r>
          </w:p>
        </w:tc>
        <w:tc>
          <w:tcPr>
            <w:tcW w:w="606" w:type="dxa"/>
            <w:tcBorders>
              <w:top w:val="single" w:sz="2" w:space="0" w:color="404040"/>
              <w:left w:val="single" w:sz="2" w:space="0" w:color="404040"/>
              <w:bottom w:val="single" w:sz="2" w:space="0" w:color="404040"/>
              <w:right w:val="nil"/>
            </w:tcBorders>
            <w:vAlign w:val="center"/>
            <w:hideMark/>
          </w:tcPr>
          <w:p w14:paraId="2077931D"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100</w:t>
            </w:r>
            <w:r w:rsidRPr="00EB1692">
              <w:rPr>
                <w:rFonts w:ascii="华文细黑" w:eastAsia="华文细黑" w:hAnsi="华文细黑" w:cs="Arial"/>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6537C9B" w14:textId="77777777" w:rsidR="00EB1692" w:rsidRPr="00EB1692" w:rsidRDefault="00EB1692" w:rsidP="00695537">
            <w:pPr>
              <w:widowControl w:val="0"/>
              <w:spacing w:line="240" w:lineRule="exact"/>
              <w:jc w:val="both"/>
              <w:rPr>
                <w:rFonts w:ascii="华文细黑" w:eastAsia="华文细黑" w:hAnsi="华文细黑" w:cs="Arial"/>
                <w:kern w:val="2"/>
                <w:sz w:val="18"/>
                <w:szCs w:val="18"/>
              </w:rPr>
            </w:pPr>
            <w:r w:rsidRPr="00D21064">
              <w:rPr>
                <w:rFonts w:ascii="Arial" w:eastAsia="华文细黑" w:hAnsi="Arial" w:cs="Arial"/>
                <w:sz w:val="18"/>
                <w:szCs w:val="18"/>
              </w:rPr>
              <w:t>10</w:t>
            </w:r>
            <w:r w:rsidRPr="00D21064">
              <w:rPr>
                <w:rFonts w:ascii="Arial" w:eastAsia="华文细黑" w:hAnsi="Arial" w:cs="Arial" w:hint="eastAsia"/>
                <w:sz w:val="18"/>
                <w:szCs w:val="18"/>
              </w:rPr>
              <w:t>2</w:t>
            </w:r>
          </w:p>
        </w:tc>
      </w:tr>
      <w:tr w:rsidR="00D254E7" w:rsidRPr="00EB1692" w14:paraId="69A71796"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0AB5033D" w14:textId="77777777" w:rsidR="00D254E7" w:rsidRPr="00EB1692" w:rsidRDefault="00D254E7" w:rsidP="00D254E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建立比较基础后的价格（元/平方米）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5D49ECB0" w14:textId="5208828F"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51479</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7809F83F" w14:textId="6FB55C9E"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53238</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318580B3" w14:textId="241A814A"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55508</w:t>
            </w:r>
          </w:p>
        </w:tc>
      </w:tr>
      <w:tr w:rsidR="00D254E7" w:rsidRPr="00EB1692" w14:paraId="7D854D18" w14:textId="77777777" w:rsidTr="008B463C">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4A40B70C" w14:textId="77777777" w:rsidR="00D254E7" w:rsidRPr="00EB1692" w:rsidRDefault="00D254E7" w:rsidP="00D254E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比准价格（元/平方米）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FBB343B" w14:textId="24655EFC"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50122</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3BCF925A" w14:textId="067F9B8E"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52221</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252E5526" w14:textId="73E4D507" w:rsidR="00D254E7" w:rsidRPr="00BE7B0F" w:rsidRDefault="00D254E7" w:rsidP="00D254E7">
            <w:pPr>
              <w:spacing w:line="240" w:lineRule="exact"/>
              <w:jc w:val="both"/>
              <w:rPr>
                <w:rFonts w:ascii="Arial" w:eastAsia="华文细黑" w:hAnsi="Arial" w:cs="Arial"/>
                <w:sz w:val="18"/>
                <w:szCs w:val="18"/>
              </w:rPr>
            </w:pPr>
            <w:r w:rsidRPr="00BE7B0F">
              <w:rPr>
                <w:rFonts w:ascii="Arial" w:eastAsia="华文细黑" w:hAnsi="Arial" w:cs="Arial"/>
                <w:sz w:val="18"/>
                <w:szCs w:val="18"/>
              </w:rPr>
              <w:t>53075</w:t>
            </w:r>
          </w:p>
        </w:tc>
      </w:tr>
    </w:tbl>
    <w:p w14:paraId="7DEB9E0E" w14:textId="77777777" w:rsidR="004B7EED" w:rsidRPr="00C85D99" w:rsidRDefault="004B7EED" w:rsidP="004B7EED">
      <w:pPr>
        <w:spacing w:line="240" w:lineRule="exact"/>
        <w:rPr>
          <w:rFonts w:ascii="华文细黑" w:eastAsia="华文细黑" w:hAnsi="华文细黑" w:cs="Arial"/>
          <w:kern w:val="2"/>
          <w:sz w:val="10"/>
          <w:szCs w:val="10"/>
        </w:rPr>
      </w:pPr>
    </w:p>
    <w:p w14:paraId="531B8788" w14:textId="01AB5924" w:rsidR="004B7EED" w:rsidRPr="00AC6B02" w:rsidRDefault="008B463C" w:rsidP="00324605">
      <w:pPr>
        <w:widowControl w:val="0"/>
        <w:autoSpaceDE w:val="0"/>
        <w:autoSpaceDN w:val="0"/>
        <w:adjustRightInd w:val="0"/>
        <w:snapToGrid w:val="0"/>
        <w:spacing w:line="480" w:lineRule="auto"/>
        <w:ind w:firstLineChars="200" w:firstLine="420"/>
        <w:jc w:val="both"/>
        <w:rPr>
          <w:sz w:val="21"/>
          <w:szCs w:val="21"/>
        </w:rPr>
      </w:pPr>
      <w:r>
        <w:rPr>
          <w:rFonts w:ascii="Arial" w:hAnsi="Arial" w:hint="eastAsia"/>
          <w:sz w:val="21"/>
          <w:szCs w:val="21"/>
        </w:rPr>
        <w:t>6</w:t>
      </w:r>
      <w:r w:rsidR="004B7EED">
        <w:rPr>
          <w:rFonts w:hint="eastAsia"/>
          <w:sz w:val="21"/>
          <w:szCs w:val="21"/>
        </w:rPr>
        <w:t>）</w:t>
      </w:r>
      <w:r w:rsidR="004B7EED" w:rsidRPr="00AC6B02">
        <w:rPr>
          <w:rFonts w:hint="eastAsia"/>
          <w:sz w:val="21"/>
          <w:szCs w:val="21"/>
        </w:rPr>
        <w:t>可比实例的比较价格</w:t>
      </w:r>
    </w:p>
    <w:p w14:paraId="622B3D67" w14:textId="77777777" w:rsidR="004B7EED" w:rsidRPr="00175226" w:rsidRDefault="004B7EED" w:rsidP="00324605">
      <w:pPr>
        <w:widowControl w:val="0"/>
        <w:autoSpaceDE w:val="0"/>
        <w:autoSpaceDN w:val="0"/>
        <w:adjustRightInd w:val="0"/>
        <w:snapToGrid w:val="0"/>
        <w:spacing w:line="480" w:lineRule="auto"/>
        <w:ind w:firstLineChars="200" w:firstLine="420"/>
        <w:jc w:val="both"/>
        <w:rPr>
          <w:sz w:val="21"/>
          <w:szCs w:val="21"/>
        </w:rPr>
      </w:pPr>
      <w:r w:rsidRPr="00AC6B02">
        <w:rPr>
          <w:rFonts w:hint="eastAsia"/>
          <w:sz w:val="21"/>
          <w:szCs w:val="21"/>
        </w:rPr>
        <w:t>本次评估所选取的</w:t>
      </w:r>
      <w:proofErr w:type="gramStart"/>
      <w:r w:rsidRPr="00AC6B02">
        <w:rPr>
          <w:rFonts w:hint="eastAsia"/>
          <w:sz w:val="21"/>
          <w:szCs w:val="21"/>
        </w:rPr>
        <w:t>各成交</w:t>
      </w:r>
      <w:proofErr w:type="gramEnd"/>
      <w:r w:rsidRPr="00AC6B02">
        <w:rPr>
          <w:rFonts w:hint="eastAsia"/>
          <w:sz w:val="21"/>
          <w:szCs w:val="21"/>
        </w:rPr>
        <w:t>案例与设定的可比实例相似程度接近；通过前述各因素的修正及调整，各可比案例</w:t>
      </w:r>
      <w:r w:rsidRPr="00AC6B02">
        <w:rPr>
          <w:sz w:val="21"/>
          <w:szCs w:val="21"/>
        </w:rPr>
        <w:t>比准价格</w:t>
      </w:r>
      <w:r w:rsidRPr="00AC6B02">
        <w:rPr>
          <w:rFonts w:hint="eastAsia"/>
          <w:sz w:val="21"/>
          <w:szCs w:val="21"/>
        </w:rPr>
        <w:t>差异程度较小。因此，本次评估取三个</w:t>
      </w:r>
      <w:r w:rsidRPr="00AC6B02">
        <w:rPr>
          <w:sz w:val="21"/>
          <w:szCs w:val="21"/>
        </w:rPr>
        <w:t>比准价格</w:t>
      </w:r>
      <w:r w:rsidRPr="00AC6B02">
        <w:rPr>
          <w:rFonts w:hint="eastAsia"/>
          <w:sz w:val="21"/>
          <w:szCs w:val="21"/>
        </w:rPr>
        <w:t>的简单算术平均值作为可比实例的最终结果。</w:t>
      </w:r>
    </w:p>
    <w:p w14:paraId="2FDF7FD2" w14:textId="424055C8" w:rsidR="004B7EED" w:rsidRPr="00175226" w:rsidRDefault="004B7EED"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比较</w:t>
      </w:r>
      <w:r>
        <w:rPr>
          <w:rFonts w:hint="eastAsia"/>
          <w:sz w:val="21"/>
          <w:szCs w:val="21"/>
        </w:rPr>
        <w:t>价格</w:t>
      </w:r>
      <w:r w:rsidRPr="00175226">
        <w:rPr>
          <w:rFonts w:hint="eastAsia"/>
          <w:sz w:val="21"/>
          <w:szCs w:val="21"/>
        </w:rPr>
        <w:t>＝（</w:t>
      </w:r>
      <w:r w:rsidR="00D254E7">
        <w:rPr>
          <w:rFonts w:ascii="Arial" w:hAnsi="Arial"/>
          <w:sz w:val="21"/>
          <w:szCs w:val="21"/>
        </w:rPr>
        <w:t>50122</w:t>
      </w:r>
      <w:r w:rsidRPr="00175226">
        <w:rPr>
          <w:rFonts w:hint="eastAsia"/>
          <w:sz w:val="21"/>
          <w:szCs w:val="21"/>
        </w:rPr>
        <w:t>＋</w:t>
      </w:r>
      <w:r w:rsidR="00D254E7">
        <w:rPr>
          <w:rFonts w:ascii="Arial" w:hAnsi="Arial"/>
          <w:sz w:val="21"/>
          <w:szCs w:val="21"/>
        </w:rPr>
        <w:t>52221</w:t>
      </w:r>
      <w:r w:rsidRPr="00175226">
        <w:rPr>
          <w:rFonts w:hint="eastAsia"/>
          <w:sz w:val="21"/>
          <w:szCs w:val="21"/>
        </w:rPr>
        <w:t>＋</w:t>
      </w:r>
      <w:r w:rsidR="00D254E7">
        <w:rPr>
          <w:rFonts w:ascii="Arial" w:hAnsi="Arial"/>
          <w:sz w:val="21"/>
          <w:szCs w:val="21"/>
        </w:rPr>
        <w:t>53075</w:t>
      </w:r>
      <w:r w:rsidRPr="00175226">
        <w:rPr>
          <w:rFonts w:hint="eastAsia"/>
          <w:sz w:val="21"/>
          <w:szCs w:val="21"/>
        </w:rPr>
        <w:t>）</w:t>
      </w:r>
      <w:r w:rsidRPr="00175226">
        <w:rPr>
          <w:sz w:val="21"/>
          <w:szCs w:val="21"/>
        </w:rPr>
        <w:t>÷</w:t>
      </w:r>
      <w:r w:rsidRPr="00D21064">
        <w:rPr>
          <w:rFonts w:ascii="Arial" w:hAnsi="Arial"/>
          <w:sz w:val="21"/>
          <w:szCs w:val="21"/>
        </w:rPr>
        <w:t>3</w:t>
      </w:r>
      <w:r w:rsidRPr="00175226">
        <w:rPr>
          <w:rFonts w:hint="eastAsia"/>
          <w:sz w:val="21"/>
          <w:szCs w:val="21"/>
        </w:rPr>
        <w:t>＝</w:t>
      </w:r>
      <w:r w:rsidR="00EB1692" w:rsidRPr="00D21064">
        <w:rPr>
          <w:rFonts w:ascii="Arial" w:hAnsi="Arial"/>
          <w:sz w:val="21"/>
          <w:szCs w:val="21"/>
        </w:rPr>
        <w:t>51</w:t>
      </w:r>
      <w:r w:rsidR="00D254E7">
        <w:rPr>
          <w:rFonts w:ascii="Arial" w:hAnsi="Arial"/>
          <w:sz w:val="21"/>
          <w:szCs w:val="21"/>
        </w:rPr>
        <w:t>806</w:t>
      </w:r>
      <w:r w:rsidRPr="00175226">
        <w:rPr>
          <w:rFonts w:hint="eastAsia"/>
          <w:sz w:val="21"/>
          <w:szCs w:val="21"/>
        </w:rPr>
        <w:t>（元</w:t>
      </w:r>
      <w:r w:rsidRPr="00175226">
        <w:rPr>
          <w:sz w:val="21"/>
          <w:szCs w:val="21"/>
        </w:rPr>
        <w:t>/</w:t>
      </w:r>
      <w:r w:rsidRPr="00175226">
        <w:rPr>
          <w:rFonts w:hint="eastAsia"/>
          <w:sz w:val="21"/>
          <w:szCs w:val="21"/>
        </w:rPr>
        <w:t>平方米）</w:t>
      </w:r>
    </w:p>
    <w:p w14:paraId="2C37683E" w14:textId="77777777" w:rsidR="00B444D2" w:rsidRPr="00175226" w:rsidRDefault="00B444D2" w:rsidP="006209A4">
      <w:pPr>
        <w:pStyle w:val="10"/>
        <w:autoSpaceDE w:val="0"/>
        <w:autoSpaceDN w:val="0"/>
        <w:snapToGrid w:val="0"/>
        <w:spacing w:line="480" w:lineRule="auto"/>
        <w:ind w:firstLineChars="200" w:firstLine="422"/>
        <w:jc w:val="both"/>
        <w:textAlignment w:val="bottom"/>
        <w:outlineLvl w:val="4"/>
        <w:rPr>
          <w:rFonts w:ascii="Arial" w:hAnsi="Arial" w:cs="Arial"/>
          <w:b/>
          <w:sz w:val="21"/>
          <w:szCs w:val="21"/>
        </w:rPr>
      </w:pPr>
      <w:r>
        <w:rPr>
          <w:rFonts w:ascii="Arial" w:hAnsi="Arial" w:cs="Arial" w:hint="eastAsia"/>
          <w:b/>
          <w:sz w:val="21"/>
          <w:szCs w:val="21"/>
        </w:rPr>
        <w:t>（</w:t>
      </w:r>
      <w:r w:rsidRPr="00D21064">
        <w:rPr>
          <w:rFonts w:ascii="Arial" w:hAnsi="Arial" w:cs="Arial"/>
          <w:b/>
          <w:sz w:val="21"/>
          <w:szCs w:val="21"/>
        </w:rPr>
        <w:t>4</w:t>
      </w:r>
      <w:r>
        <w:rPr>
          <w:rFonts w:ascii="Arial" w:hAnsi="Arial" w:cs="Arial" w:hint="eastAsia"/>
          <w:b/>
          <w:sz w:val="21"/>
          <w:szCs w:val="21"/>
        </w:rPr>
        <w:t>）估价对象与各</w:t>
      </w:r>
      <w:r w:rsidRPr="00175226">
        <w:rPr>
          <w:rFonts w:ascii="Arial" w:hAnsi="Arial" w:cs="Arial" w:hint="eastAsia"/>
          <w:b/>
          <w:sz w:val="21"/>
          <w:szCs w:val="21"/>
        </w:rPr>
        <w:t>可比实例</w:t>
      </w:r>
      <w:r w:rsidRPr="00B444D2">
        <w:rPr>
          <w:rFonts w:ascii="Arial" w:hAnsi="Arial" w:cs="Arial"/>
          <w:b/>
          <w:sz w:val="21"/>
          <w:szCs w:val="21"/>
        </w:rPr>
        <w:t>因素条件说明</w:t>
      </w:r>
    </w:p>
    <w:p w14:paraId="64A6DAE7" w14:textId="77777777" w:rsidR="00B444D2" w:rsidRPr="00CA14A8" w:rsidRDefault="00B444D2" w:rsidP="00B444D2">
      <w:pPr>
        <w:jc w:val="center"/>
        <w:rPr>
          <w:rFonts w:ascii="Arial" w:eastAsia="方正黑体简体" w:hAnsi="Arial" w:cs="Arial"/>
          <w:bCs/>
          <w:sz w:val="21"/>
          <w:szCs w:val="21"/>
        </w:rPr>
      </w:pPr>
      <w:r w:rsidRPr="00CA14A8">
        <w:rPr>
          <w:rFonts w:ascii="Arial" w:eastAsia="方正黑体简体" w:hAnsi="Arial" w:cs="Arial" w:hint="eastAsia"/>
          <w:bCs/>
          <w:sz w:val="21"/>
          <w:szCs w:val="21"/>
        </w:rPr>
        <w:t>表</w:t>
      </w:r>
      <w:r w:rsidRPr="00D21064">
        <w:rPr>
          <w:rFonts w:ascii="Arial" w:eastAsia="方正黑体简体" w:hAnsi="Arial" w:cs="Arial"/>
          <w:bCs/>
          <w:sz w:val="21"/>
          <w:szCs w:val="21"/>
        </w:rPr>
        <w:t>10</w:t>
      </w:r>
      <w:r w:rsidRPr="00CA14A8">
        <w:rPr>
          <w:rFonts w:ascii="Arial" w:eastAsia="方正黑体简体" w:hAnsi="Arial" w:cs="Arial" w:hint="eastAsia"/>
          <w:bCs/>
          <w:sz w:val="21"/>
          <w:szCs w:val="21"/>
        </w:rPr>
        <w:t>：因素条件说明表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B444D2" w:rsidRPr="00BE487B" w14:paraId="0299C958" w14:textId="77777777" w:rsidTr="008B463C">
        <w:trPr>
          <w:cantSplit/>
          <w:trHeight w:val="283"/>
          <w:tblHeader/>
          <w:jc w:val="center"/>
        </w:trPr>
        <w:tc>
          <w:tcPr>
            <w:tcW w:w="1986" w:type="dxa"/>
            <w:gridSpan w:val="2"/>
            <w:tcBorders>
              <w:top w:val="single" w:sz="2" w:space="0" w:color="404040"/>
              <w:left w:val="single" w:sz="2" w:space="0" w:color="404040"/>
              <w:bottom w:val="nil"/>
              <w:right w:val="single" w:sz="2" w:space="0" w:color="404040"/>
            </w:tcBorders>
            <w:noWrap/>
            <w:vAlign w:val="center"/>
            <w:hideMark/>
          </w:tcPr>
          <w:p w14:paraId="7028BB96"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比较因素</w:t>
            </w:r>
          </w:p>
        </w:tc>
        <w:tc>
          <w:tcPr>
            <w:tcW w:w="1828" w:type="dxa"/>
            <w:tcBorders>
              <w:top w:val="single" w:sz="2" w:space="0" w:color="404040"/>
              <w:left w:val="single" w:sz="2" w:space="0" w:color="404040"/>
              <w:bottom w:val="nil"/>
              <w:right w:val="single" w:sz="2" w:space="0" w:color="404040"/>
            </w:tcBorders>
            <w:vAlign w:val="center"/>
            <w:hideMark/>
          </w:tcPr>
          <w:p w14:paraId="65B16A5E" w14:textId="77777777" w:rsidR="00B444D2" w:rsidRPr="00BE487B" w:rsidRDefault="00B444D2" w:rsidP="00695537">
            <w:pPr>
              <w:adjustRightInd w:val="0"/>
              <w:snapToGrid w:val="0"/>
              <w:spacing w:line="240" w:lineRule="exact"/>
              <w:jc w:val="both"/>
              <w:rPr>
                <w:rFonts w:ascii="华文细黑" w:eastAsia="华文细黑" w:hAnsi="华文细黑" w:cs="Arial"/>
                <w:kern w:val="2"/>
                <w:sz w:val="18"/>
                <w:szCs w:val="18"/>
              </w:rPr>
            </w:pPr>
            <w:r w:rsidRPr="00BE487B">
              <w:rPr>
                <w:rFonts w:ascii="华文细黑" w:eastAsia="华文细黑" w:hAnsi="华文细黑" w:cs="Arial" w:hint="eastAsia"/>
                <w:kern w:val="2"/>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24A822C" w14:textId="77777777" w:rsidR="00B444D2" w:rsidRPr="00BE487B" w:rsidRDefault="00B444D2" w:rsidP="00695537">
            <w:pPr>
              <w:adjustRightInd w:val="0"/>
              <w:snapToGrid w:val="0"/>
              <w:spacing w:line="240" w:lineRule="exact"/>
              <w:jc w:val="both"/>
              <w:rPr>
                <w:rFonts w:ascii="华文细黑" w:eastAsia="华文细黑" w:hAnsi="华文细黑" w:cs="Arial"/>
                <w:kern w:val="2"/>
                <w:sz w:val="18"/>
                <w:szCs w:val="18"/>
              </w:rPr>
            </w:pPr>
            <w:r w:rsidRPr="00BE487B">
              <w:rPr>
                <w:rFonts w:ascii="华文细黑" w:eastAsia="华文细黑" w:hAnsi="华文细黑" w:cs="Arial" w:hint="eastAsia"/>
                <w:kern w:val="2"/>
                <w:sz w:val="18"/>
                <w:szCs w:val="18"/>
              </w:rPr>
              <w:t>可比实例</w:t>
            </w:r>
            <w:proofErr w:type="gramStart"/>
            <w:r w:rsidRPr="00BE487B">
              <w:rPr>
                <w:rFonts w:ascii="华文细黑" w:eastAsia="华文细黑" w:hAnsi="华文细黑" w:cs="Arial" w:hint="eastAsia"/>
                <w:kern w:val="2"/>
                <w:sz w:val="18"/>
                <w:szCs w:val="18"/>
              </w:rPr>
              <w:t>一</w:t>
            </w:r>
            <w:proofErr w:type="gramEnd"/>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5F70ACA5" w14:textId="77777777" w:rsidR="00B444D2" w:rsidRPr="00BE487B" w:rsidRDefault="00B444D2" w:rsidP="00695537">
            <w:pPr>
              <w:adjustRightInd w:val="0"/>
              <w:snapToGrid w:val="0"/>
              <w:spacing w:line="240" w:lineRule="exact"/>
              <w:jc w:val="both"/>
              <w:rPr>
                <w:rFonts w:ascii="华文细黑" w:eastAsia="华文细黑" w:hAnsi="华文细黑" w:cs="Arial"/>
                <w:kern w:val="2"/>
                <w:sz w:val="18"/>
                <w:szCs w:val="18"/>
              </w:rPr>
            </w:pPr>
            <w:r w:rsidRPr="00BE487B">
              <w:rPr>
                <w:rFonts w:ascii="华文细黑" w:eastAsia="华文细黑" w:hAnsi="华文细黑" w:cs="Arial" w:hint="eastAsia"/>
                <w:kern w:val="2"/>
                <w:sz w:val="18"/>
                <w:szCs w:val="18"/>
              </w:rPr>
              <w:t>可比实例二</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009C2DE8" w14:textId="77777777" w:rsidR="00B444D2" w:rsidRPr="00BE487B" w:rsidRDefault="00B444D2" w:rsidP="00695537">
            <w:pPr>
              <w:adjustRightInd w:val="0"/>
              <w:snapToGrid w:val="0"/>
              <w:spacing w:line="240" w:lineRule="exact"/>
              <w:jc w:val="both"/>
              <w:rPr>
                <w:rFonts w:ascii="华文细黑" w:eastAsia="华文细黑" w:hAnsi="华文细黑" w:cs="Arial"/>
                <w:kern w:val="2"/>
                <w:sz w:val="18"/>
                <w:szCs w:val="18"/>
              </w:rPr>
            </w:pPr>
            <w:r w:rsidRPr="00BE487B">
              <w:rPr>
                <w:rFonts w:ascii="华文细黑" w:eastAsia="华文细黑" w:hAnsi="华文细黑" w:cs="Arial" w:hint="eastAsia"/>
                <w:kern w:val="2"/>
                <w:sz w:val="18"/>
                <w:szCs w:val="18"/>
              </w:rPr>
              <w:t>可比实例三</w:t>
            </w:r>
          </w:p>
        </w:tc>
      </w:tr>
      <w:tr w:rsidR="00B444D2" w:rsidRPr="00BE487B" w14:paraId="20CFB8C4" w14:textId="77777777" w:rsidTr="008B463C">
        <w:trPr>
          <w:cantSplit/>
          <w:trHeight w:val="283"/>
          <w:jc w:val="center"/>
        </w:trPr>
        <w:tc>
          <w:tcPr>
            <w:tcW w:w="1986" w:type="dxa"/>
            <w:gridSpan w:val="2"/>
            <w:tcBorders>
              <w:top w:val="nil"/>
              <w:left w:val="single" w:sz="2" w:space="0" w:color="404040"/>
              <w:bottom w:val="nil"/>
              <w:right w:val="single" w:sz="2" w:space="0" w:color="404040"/>
            </w:tcBorders>
            <w:vAlign w:val="center"/>
            <w:hideMark/>
          </w:tcPr>
          <w:p w14:paraId="60CDE0F3"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p>
        </w:tc>
        <w:tc>
          <w:tcPr>
            <w:tcW w:w="1828" w:type="dxa"/>
            <w:tcBorders>
              <w:top w:val="nil"/>
              <w:left w:val="single" w:sz="2" w:space="0" w:color="404040"/>
              <w:bottom w:val="single" w:sz="4" w:space="0" w:color="auto"/>
              <w:right w:val="single" w:sz="2" w:space="0" w:color="404040"/>
            </w:tcBorders>
            <w:vAlign w:val="center"/>
            <w:hideMark/>
          </w:tcPr>
          <w:p w14:paraId="553BC784" w14:textId="77777777" w:rsidR="00B444D2" w:rsidRPr="00BE487B" w:rsidRDefault="00B444D2" w:rsidP="00695537">
            <w:pPr>
              <w:widowControl w:val="0"/>
              <w:adjustRightInd w:val="0"/>
              <w:snapToGrid w:val="0"/>
              <w:spacing w:line="240" w:lineRule="exact"/>
              <w:jc w:val="both"/>
              <w:rPr>
                <w:rFonts w:ascii="华文细黑" w:eastAsia="华文细黑" w:hAnsi="华文细黑" w:cs="Times New Roman"/>
                <w:kern w:val="2"/>
                <w:sz w:val="18"/>
                <w:szCs w:val="18"/>
              </w:rPr>
            </w:pPr>
          </w:p>
        </w:tc>
        <w:tc>
          <w:tcPr>
            <w:tcW w:w="1829" w:type="dxa"/>
            <w:tcBorders>
              <w:top w:val="single" w:sz="2" w:space="0" w:color="404040"/>
              <w:left w:val="single" w:sz="2" w:space="0" w:color="404040"/>
              <w:bottom w:val="single" w:sz="2" w:space="0" w:color="404040"/>
              <w:right w:val="single" w:sz="2" w:space="0" w:color="404040"/>
            </w:tcBorders>
            <w:vAlign w:val="center"/>
          </w:tcPr>
          <w:p w14:paraId="7162007F" w14:textId="77777777" w:rsidR="00B444D2" w:rsidRPr="00BE487B" w:rsidRDefault="00B444D2" w:rsidP="00695537">
            <w:pPr>
              <w:widowControl w:val="0"/>
              <w:adjustRightInd w:val="0"/>
              <w:snapToGrid w:val="0"/>
              <w:spacing w:line="240" w:lineRule="exact"/>
              <w:jc w:val="both"/>
              <w:rPr>
                <w:rFonts w:ascii="华文细黑" w:eastAsia="华文细黑" w:hAnsi="华文细黑" w:cs="Times New Roman"/>
                <w:kern w:val="2"/>
                <w:sz w:val="18"/>
                <w:szCs w:val="18"/>
              </w:rPr>
            </w:pPr>
            <w:r w:rsidRPr="00BE487B">
              <w:rPr>
                <w:rFonts w:ascii="华文细黑" w:eastAsia="华文细黑" w:hAnsi="华文细黑" w:hint="eastAsia"/>
                <w:sz w:val="18"/>
                <w:szCs w:val="18"/>
              </w:rPr>
              <w:t>建欣苑一里</w:t>
            </w:r>
          </w:p>
        </w:tc>
        <w:tc>
          <w:tcPr>
            <w:tcW w:w="1828" w:type="dxa"/>
            <w:tcBorders>
              <w:top w:val="single" w:sz="2" w:space="0" w:color="404040"/>
              <w:left w:val="single" w:sz="2" w:space="0" w:color="404040"/>
              <w:bottom w:val="single" w:sz="2" w:space="0" w:color="404040"/>
              <w:right w:val="single" w:sz="2" w:space="0" w:color="404040"/>
            </w:tcBorders>
            <w:vAlign w:val="center"/>
          </w:tcPr>
          <w:p w14:paraId="57B9F767" w14:textId="77777777" w:rsidR="00B444D2" w:rsidRPr="00BE487B" w:rsidRDefault="00B444D2" w:rsidP="00695537">
            <w:pPr>
              <w:widowControl w:val="0"/>
              <w:adjustRightInd w:val="0"/>
              <w:snapToGrid w:val="0"/>
              <w:spacing w:line="240" w:lineRule="exact"/>
              <w:jc w:val="both"/>
              <w:rPr>
                <w:rFonts w:ascii="华文细黑" w:eastAsia="华文细黑" w:hAnsi="华文细黑" w:cs="Times New Roman"/>
                <w:kern w:val="2"/>
                <w:sz w:val="18"/>
                <w:szCs w:val="18"/>
              </w:rPr>
            </w:pPr>
            <w:r w:rsidRPr="00BE487B">
              <w:rPr>
                <w:rFonts w:ascii="华文细黑" w:eastAsia="华文细黑" w:hAnsi="华文细黑"/>
                <w:sz w:val="18"/>
                <w:szCs w:val="18"/>
              </w:rPr>
              <w:t>建欣苑三里</w:t>
            </w:r>
          </w:p>
        </w:tc>
        <w:tc>
          <w:tcPr>
            <w:tcW w:w="1829" w:type="dxa"/>
            <w:tcBorders>
              <w:top w:val="single" w:sz="2" w:space="0" w:color="404040"/>
              <w:left w:val="single" w:sz="2" w:space="0" w:color="404040"/>
              <w:bottom w:val="single" w:sz="2" w:space="0" w:color="404040"/>
              <w:right w:val="single" w:sz="2" w:space="0" w:color="404040"/>
            </w:tcBorders>
            <w:vAlign w:val="center"/>
          </w:tcPr>
          <w:p w14:paraId="14552095" w14:textId="77777777" w:rsidR="00B444D2" w:rsidRPr="00EB1692" w:rsidRDefault="00EB1692" w:rsidP="00695537">
            <w:pPr>
              <w:widowControl w:val="0"/>
              <w:adjustRightInd w:val="0"/>
              <w:snapToGrid w:val="0"/>
              <w:spacing w:line="240" w:lineRule="exact"/>
              <w:jc w:val="both"/>
              <w:rPr>
                <w:rFonts w:ascii="华文细黑" w:eastAsia="华文细黑" w:hAnsi="华文细黑"/>
                <w:sz w:val="18"/>
                <w:szCs w:val="18"/>
              </w:rPr>
            </w:pPr>
            <w:r w:rsidRPr="00EB1692">
              <w:rPr>
                <w:rFonts w:ascii="华文细黑" w:eastAsia="华文细黑" w:hAnsi="华文细黑" w:hint="eastAsia"/>
                <w:sz w:val="18"/>
                <w:szCs w:val="18"/>
              </w:rPr>
              <w:t>建欣苑四里</w:t>
            </w:r>
          </w:p>
        </w:tc>
      </w:tr>
      <w:tr w:rsidR="00B444D2" w:rsidRPr="00BE487B" w14:paraId="495F39C1" w14:textId="77777777" w:rsidTr="008B463C">
        <w:trPr>
          <w:cantSplit/>
          <w:trHeight w:val="283"/>
          <w:jc w:val="center"/>
        </w:trPr>
        <w:tc>
          <w:tcPr>
            <w:tcW w:w="1986" w:type="dxa"/>
            <w:gridSpan w:val="2"/>
            <w:tcBorders>
              <w:top w:val="nil"/>
              <w:left w:val="single" w:sz="2" w:space="0" w:color="404040"/>
              <w:bottom w:val="single" w:sz="2" w:space="0" w:color="404040"/>
              <w:right w:val="single" w:sz="2" w:space="0" w:color="404040"/>
            </w:tcBorders>
            <w:vAlign w:val="center"/>
            <w:hideMark/>
          </w:tcPr>
          <w:p w14:paraId="5BEFF95D"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p>
        </w:tc>
        <w:tc>
          <w:tcPr>
            <w:tcW w:w="1828" w:type="dxa"/>
            <w:tcBorders>
              <w:top w:val="single" w:sz="4" w:space="0" w:color="auto"/>
              <w:left w:val="single" w:sz="2" w:space="0" w:color="404040"/>
              <w:bottom w:val="single" w:sz="2" w:space="0" w:color="404040"/>
              <w:right w:val="single" w:sz="2" w:space="0" w:color="404040"/>
            </w:tcBorders>
            <w:vAlign w:val="center"/>
            <w:hideMark/>
          </w:tcPr>
          <w:p w14:paraId="203E4D8A" w14:textId="77777777" w:rsidR="00B444D2" w:rsidRPr="00BE487B" w:rsidRDefault="00BE487B" w:rsidP="00695537">
            <w:pPr>
              <w:widowControl w:val="0"/>
              <w:adjustRightInd w:val="0"/>
              <w:snapToGrid w:val="0"/>
              <w:spacing w:line="240" w:lineRule="exact"/>
              <w:jc w:val="both"/>
              <w:rPr>
                <w:rFonts w:ascii="华文细黑" w:eastAsia="华文细黑" w:hAnsi="华文细黑" w:cs="Times New Roman"/>
                <w:kern w:val="2"/>
                <w:sz w:val="18"/>
                <w:szCs w:val="18"/>
              </w:rPr>
            </w:pPr>
            <w:r w:rsidRPr="00BE487B">
              <w:rPr>
                <w:rFonts w:ascii="华文细黑" w:eastAsia="华文细黑" w:hAnsi="华文细黑" w:hint="eastAsia"/>
                <w:sz w:val="18"/>
                <w:szCs w:val="18"/>
              </w:rPr>
              <w:t>丰台区</w:t>
            </w:r>
            <w:r w:rsidRPr="00BE487B">
              <w:rPr>
                <w:rFonts w:ascii="华文细黑" w:eastAsia="华文细黑" w:hAnsi="华文细黑" w:cs="Arial" w:hint="eastAsia"/>
                <w:color w:val="000000"/>
                <w:sz w:val="18"/>
                <w:szCs w:val="18"/>
              </w:rPr>
              <w:t>大红门路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1315810" w14:textId="77777777" w:rsidR="00B444D2" w:rsidRPr="00BE487B" w:rsidRDefault="00B444D2" w:rsidP="00695537">
            <w:pPr>
              <w:widowControl w:val="0"/>
              <w:adjustRightInd w:val="0"/>
              <w:snapToGrid w:val="0"/>
              <w:spacing w:line="240" w:lineRule="exact"/>
              <w:jc w:val="both"/>
              <w:rPr>
                <w:rFonts w:ascii="华文细黑" w:eastAsia="华文细黑" w:hAnsi="华文细黑" w:cs="Times New Roman"/>
                <w:kern w:val="2"/>
                <w:sz w:val="18"/>
                <w:szCs w:val="18"/>
              </w:rPr>
            </w:pPr>
            <w:r w:rsidRPr="00BE487B">
              <w:rPr>
                <w:rFonts w:ascii="华文细黑" w:eastAsia="华文细黑" w:hAnsi="华文细黑" w:hint="eastAsia"/>
                <w:sz w:val="18"/>
                <w:szCs w:val="18"/>
              </w:rPr>
              <w:t>丰台区大红门春泽路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2D0C28BE" w14:textId="77777777" w:rsidR="00B444D2" w:rsidRPr="00BE487B" w:rsidRDefault="00B444D2" w:rsidP="00695537">
            <w:pPr>
              <w:widowControl w:val="0"/>
              <w:adjustRightInd w:val="0"/>
              <w:snapToGrid w:val="0"/>
              <w:spacing w:line="240" w:lineRule="exact"/>
              <w:jc w:val="both"/>
              <w:rPr>
                <w:rFonts w:ascii="华文细黑" w:eastAsia="华文细黑" w:hAnsi="华文细黑" w:cs="Times New Roman"/>
                <w:kern w:val="2"/>
                <w:sz w:val="18"/>
                <w:szCs w:val="18"/>
              </w:rPr>
            </w:pPr>
            <w:r w:rsidRPr="00BE487B">
              <w:rPr>
                <w:rFonts w:ascii="华文细黑" w:eastAsia="华文细黑" w:hAnsi="华文细黑" w:hint="eastAsia"/>
                <w:sz w:val="18"/>
                <w:szCs w:val="18"/>
              </w:rPr>
              <w:t>丰台区大红门春泽路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4683CD13" w14:textId="77777777" w:rsidR="00B444D2" w:rsidRPr="00EB1692" w:rsidRDefault="00EB1692"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丰台区大红门春泽路</w:t>
            </w:r>
          </w:p>
        </w:tc>
      </w:tr>
      <w:tr w:rsidR="00BE487B" w:rsidRPr="00BE487B" w14:paraId="33870AAF" w14:textId="77777777" w:rsidTr="008B463C">
        <w:trPr>
          <w:cantSplit/>
          <w:trHeight w:val="283"/>
          <w:jc w:val="center"/>
        </w:trPr>
        <w:tc>
          <w:tcPr>
            <w:tcW w:w="1986" w:type="dxa"/>
            <w:gridSpan w:val="2"/>
            <w:tcBorders>
              <w:top w:val="nil"/>
              <w:left w:val="single" w:sz="2" w:space="0" w:color="404040"/>
              <w:bottom w:val="single" w:sz="2" w:space="0" w:color="404040"/>
              <w:right w:val="single" w:sz="2" w:space="0" w:color="404040"/>
            </w:tcBorders>
            <w:vAlign w:val="center"/>
          </w:tcPr>
          <w:p w14:paraId="65377182" w14:textId="77777777" w:rsidR="00BE487B" w:rsidRPr="00BE487B" w:rsidRDefault="00BE487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比较价格</w:t>
            </w:r>
          </w:p>
        </w:tc>
        <w:tc>
          <w:tcPr>
            <w:tcW w:w="1828" w:type="dxa"/>
            <w:tcBorders>
              <w:top w:val="single" w:sz="4" w:space="0" w:color="auto"/>
              <w:left w:val="single" w:sz="2" w:space="0" w:color="404040"/>
              <w:bottom w:val="single" w:sz="2" w:space="0" w:color="404040"/>
              <w:right w:val="single" w:sz="2" w:space="0" w:color="404040"/>
            </w:tcBorders>
            <w:vAlign w:val="center"/>
          </w:tcPr>
          <w:p w14:paraId="1B0A849C" w14:textId="77777777" w:rsidR="00BE487B" w:rsidRPr="00BE487B" w:rsidRDefault="00BE487B"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D8E1C3A" w14:textId="4CF2AC7F" w:rsidR="00BE487B" w:rsidRPr="00BE487B" w:rsidRDefault="00461179" w:rsidP="00695537">
            <w:pPr>
              <w:widowControl w:val="0"/>
              <w:adjustRightInd w:val="0"/>
              <w:snapToGrid w:val="0"/>
              <w:spacing w:line="240" w:lineRule="exact"/>
              <w:jc w:val="both"/>
              <w:rPr>
                <w:rFonts w:ascii="华文细黑" w:eastAsia="华文细黑" w:hAnsi="华文细黑"/>
                <w:sz w:val="18"/>
                <w:szCs w:val="18"/>
              </w:rPr>
            </w:pPr>
            <w:r w:rsidRPr="00461179">
              <w:rPr>
                <w:rFonts w:ascii="Arial" w:eastAsia="华文细黑" w:hAnsi="Arial"/>
                <w:sz w:val="18"/>
                <w:szCs w:val="18"/>
              </w:rPr>
              <w:t>534</w:t>
            </w:r>
            <w:r w:rsidR="00613255">
              <w:rPr>
                <w:rFonts w:ascii="Arial" w:eastAsia="华文细黑" w:hAnsi="Arial"/>
                <w:sz w:val="18"/>
                <w:szCs w:val="18"/>
              </w:rPr>
              <w:t>72</w:t>
            </w:r>
            <w:r w:rsidR="00BE487B" w:rsidRPr="00BE487B">
              <w:rPr>
                <w:rFonts w:ascii="华文细黑" w:eastAsia="华文细黑" w:hAnsi="华文细黑" w:hint="eastAsia"/>
                <w:sz w:val="18"/>
                <w:szCs w:val="18"/>
              </w:rPr>
              <w:t>元</w:t>
            </w:r>
            <w:r w:rsidR="00BE487B" w:rsidRPr="00BE487B">
              <w:rPr>
                <w:rFonts w:ascii="华文细黑" w:eastAsia="华文细黑" w:hAnsi="华文细黑"/>
                <w:sz w:val="18"/>
                <w:szCs w:val="18"/>
              </w:rPr>
              <w:t>/</w:t>
            </w:r>
            <w:r w:rsidR="00BE487B" w:rsidRPr="00BE487B">
              <w:rPr>
                <w:rFonts w:ascii="华文细黑" w:eastAsia="华文细黑" w:hAnsi="华文细黑" w:hint="eastAsia"/>
                <w:sz w:val="18"/>
                <w:szCs w:val="18"/>
              </w:rPr>
              <w:t>平方米</w:t>
            </w:r>
          </w:p>
        </w:tc>
        <w:tc>
          <w:tcPr>
            <w:tcW w:w="1828" w:type="dxa"/>
            <w:tcBorders>
              <w:top w:val="single" w:sz="2" w:space="0" w:color="404040"/>
              <w:left w:val="single" w:sz="2" w:space="0" w:color="404040"/>
              <w:bottom w:val="single" w:sz="2" w:space="0" w:color="404040"/>
              <w:right w:val="single" w:sz="2" w:space="0" w:color="404040"/>
            </w:tcBorders>
            <w:vAlign w:val="center"/>
          </w:tcPr>
          <w:p w14:paraId="4FDDC8D1" w14:textId="0423756D" w:rsidR="00BE487B" w:rsidRPr="00BE487B" w:rsidRDefault="00613255" w:rsidP="00695537">
            <w:pPr>
              <w:widowControl w:val="0"/>
              <w:adjustRightInd w:val="0"/>
              <w:snapToGrid w:val="0"/>
              <w:spacing w:line="240" w:lineRule="exact"/>
              <w:jc w:val="both"/>
              <w:rPr>
                <w:rFonts w:ascii="华文细黑" w:eastAsia="华文细黑" w:hAnsi="华文细黑"/>
                <w:sz w:val="18"/>
                <w:szCs w:val="18"/>
              </w:rPr>
            </w:pPr>
            <w:r w:rsidRPr="00613255">
              <w:rPr>
                <w:rFonts w:ascii="Arial" w:eastAsia="华文细黑" w:hAnsi="Arial"/>
                <w:sz w:val="18"/>
                <w:szCs w:val="18"/>
              </w:rPr>
              <w:t>52625</w:t>
            </w:r>
            <w:r w:rsidR="00BE487B" w:rsidRPr="00BE487B">
              <w:rPr>
                <w:rFonts w:ascii="华文细黑" w:eastAsia="华文细黑" w:hAnsi="华文细黑" w:hint="eastAsia"/>
                <w:sz w:val="18"/>
                <w:szCs w:val="18"/>
              </w:rPr>
              <w:t>元</w:t>
            </w:r>
            <w:r w:rsidR="00BE487B" w:rsidRPr="00BE487B">
              <w:rPr>
                <w:rFonts w:ascii="华文细黑" w:eastAsia="华文细黑" w:hAnsi="华文细黑"/>
                <w:sz w:val="18"/>
                <w:szCs w:val="18"/>
              </w:rPr>
              <w:t>/</w:t>
            </w:r>
            <w:r w:rsidR="00BE487B" w:rsidRPr="00BE487B">
              <w:rPr>
                <w:rFonts w:ascii="华文细黑" w:eastAsia="华文细黑" w:hAnsi="华文细黑" w:hint="eastAsia"/>
                <w:sz w:val="18"/>
                <w:szCs w:val="18"/>
              </w:rPr>
              <w:t>平方米</w:t>
            </w:r>
          </w:p>
        </w:tc>
        <w:tc>
          <w:tcPr>
            <w:tcW w:w="1829" w:type="dxa"/>
            <w:tcBorders>
              <w:top w:val="single" w:sz="2" w:space="0" w:color="404040"/>
              <w:left w:val="single" w:sz="2" w:space="0" w:color="404040"/>
              <w:bottom w:val="single" w:sz="2" w:space="0" w:color="404040"/>
              <w:right w:val="single" w:sz="2" w:space="0" w:color="404040"/>
            </w:tcBorders>
            <w:vAlign w:val="center"/>
          </w:tcPr>
          <w:p w14:paraId="0A6DDB69" w14:textId="7426B5ED" w:rsidR="00BE487B" w:rsidRPr="00BE487B" w:rsidRDefault="00EB1692"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sz w:val="18"/>
                <w:szCs w:val="18"/>
              </w:rPr>
              <w:t>51</w:t>
            </w:r>
            <w:r w:rsidR="00D254E7">
              <w:rPr>
                <w:rFonts w:ascii="Arial" w:eastAsia="华文细黑" w:hAnsi="Arial"/>
                <w:sz w:val="18"/>
                <w:szCs w:val="18"/>
              </w:rPr>
              <w:t>806</w:t>
            </w:r>
            <w:r w:rsidR="00BE487B" w:rsidRPr="00BE487B">
              <w:rPr>
                <w:rFonts w:ascii="华文细黑" w:eastAsia="华文细黑" w:hAnsi="华文细黑" w:hint="eastAsia"/>
                <w:sz w:val="18"/>
                <w:szCs w:val="18"/>
              </w:rPr>
              <w:t>元</w:t>
            </w:r>
            <w:r w:rsidR="00BE487B" w:rsidRPr="00BE487B">
              <w:rPr>
                <w:rFonts w:ascii="华文细黑" w:eastAsia="华文细黑" w:hAnsi="华文细黑"/>
                <w:sz w:val="18"/>
                <w:szCs w:val="18"/>
              </w:rPr>
              <w:t>/</w:t>
            </w:r>
            <w:r w:rsidR="00BE487B" w:rsidRPr="00BE487B">
              <w:rPr>
                <w:rFonts w:ascii="华文细黑" w:eastAsia="华文细黑" w:hAnsi="华文细黑" w:hint="eastAsia"/>
                <w:sz w:val="18"/>
                <w:szCs w:val="18"/>
              </w:rPr>
              <w:t>平方米</w:t>
            </w:r>
          </w:p>
        </w:tc>
      </w:tr>
      <w:tr w:rsidR="000D407B" w:rsidRPr="00BE487B" w14:paraId="478AEEA4" w14:textId="77777777" w:rsidTr="008B463C">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5EB1B69C" w14:textId="77777777" w:rsidR="000D407B" w:rsidRPr="00BE487B" w:rsidRDefault="000D407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2B7731C" w14:textId="77777777" w:rsidR="000D407B" w:rsidRPr="00BE487B" w:rsidRDefault="00C65831" w:rsidP="00695537">
            <w:pPr>
              <w:widowControl w:val="0"/>
              <w:adjustRightInd w:val="0"/>
              <w:snapToGrid w:val="0"/>
              <w:spacing w:line="240" w:lineRule="exact"/>
              <w:jc w:val="both"/>
              <w:rPr>
                <w:rFonts w:ascii="华文细黑" w:eastAsia="华文细黑" w:hAnsi="华文细黑"/>
                <w:sz w:val="18"/>
                <w:szCs w:val="18"/>
              </w:rPr>
            </w:pPr>
            <w:r w:rsidRPr="00D21064">
              <w:rPr>
                <w:rFonts w:ascii="Arial" w:eastAsia="华文细黑" w:hAnsi="Arial" w:hint="eastAsia"/>
                <w:sz w:val="18"/>
                <w:szCs w:val="18"/>
              </w:rPr>
              <w:t>2023</w:t>
            </w:r>
            <w:r>
              <w:rPr>
                <w:rFonts w:ascii="Arial" w:eastAsia="华文细黑" w:hAnsi="Arial" w:hint="eastAsia"/>
                <w:sz w:val="18"/>
                <w:szCs w:val="18"/>
              </w:rPr>
              <w:t>年</w:t>
            </w:r>
            <w:r w:rsidRPr="00D21064">
              <w:rPr>
                <w:rFonts w:ascii="Arial" w:eastAsia="华文细黑" w:hAnsi="Arial" w:hint="eastAsia"/>
                <w:sz w:val="18"/>
                <w:szCs w:val="18"/>
              </w:rPr>
              <w:t>10</w:t>
            </w:r>
            <w:r>
              <w:rPr>
                <w:rFonts w:ascii="Arial" w:eastAsia="华文细黑" w:hAnsi="Arial"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Pr>
                <w:rFonts w:ascii="Arial" w:eastAsia="华文细黑" w:hAnsi="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32C7DD5A" w14:textId="77777777" w:rsidR="000D407B" w:rsidRDefault="00C65831" w:rsidP="00695537">
            <w:pPr>
              <w:spacing w:line="240" w:lineRule="exact"/>
              <w:jc w:val="both"/>
            </w:pPr>
            <w:r w:rsidRPr="00D21064">
              <w:rPr>
                <w:rFonts w:ascii="Arial" w:eastAsia="华文细黑" w:hAnsi="Arial" w:hint="eastAsia"/>
                <w:sz w:val="18"/>
                <w:szCs w:val="18"/>
              </w:rPr>
              <w:t>2023</w:t>
            </w:r>
            <w:r>
              <w:rPr>
                <w:rFonts w:ascii="Arial" w:eastAsia="华文细黑" w:hAnsi="Arial" w:hint="eastAsia"/>
                <w:sz w:val="18"/>
                <w:szCs w:val="18"/>
              </w:rPr>
              <w:t>年</w:t>
            </w:r>
            <w:r w:rsidRPr="00D21064">
              <w:rPr>
                <w:rFonts w:ascii="Arial" w:eastAsia="华文细黑" w:hAnsi="Arial" w:hint="eastAsia"/>
                <w:sz w:val="18"/>
                <w:szCs w:val="18"/>
              </w:rPr>
              <w:t>10</w:t>
            </w:r>
            <w:r>
              <w:rPr>
                <w:rFonts w:ascii="Arial" w:eastAsia="华文细黑" w:hAnsi="Arial"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Pr>
                <w:rFonts w:ascii="Arial" w:eastAsia="华文细黑" w:hAnsi="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88399EA" w14:textId="77777777" w:rsidR="000D407B" w:rsidRDefault="00C65831" w:rsidP="00695537">
            <w:pPr>
              <w:spacing w:line="240" w:lineRule="exact"/>
              <w:jc w:val="both"/>
            </w:pPr>
            <w:r w:rsidRPr="00D21064">
              <w:rPr>
                <w:rFonts w:ascii="Arial" w:eastAsia="华文细黑" w:hAnsi="Arial" w:hint="eastAsia"/>
                <w:sz w:val="18"/>
                <w:szCs w:val="18"/>
              </w:rPr>
              <w:t>2023</w:t>
            </w:r>
            <w:r>
              <w:rPr>
                <w:rFonts w:ascii="Arial" w:eastAsia="华文细黑" w:hAnsi="Arial" w:hint="eastAsia"/>
                <w:sz w:val="18"/>
                <w:szCs w:val="18"/>
              </w:rPr>
              <w:t>年</w:t>
            </w:r>
            <w:r w:rsidRPr="00D21064">
              <w:rPr>
                <w:rFonts w:ascii="Arial" w:eastAsia="华文细黑" w:hAnsi="Arial" w:hint="eastAsia"/>
                <w:sz w:val="18"/>
                <w:szCs w:val="18"/>
              </w:rPr>
              <w:t>10</w:t>
            </w:r>
            <w:r>
              <w:rPr>
                <w:rFonts w:ascii="Arial" w:eastAsia="华文细黑" w:hAnsi="Arial"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Pr>
                <w:rFonts w:ascii="Arial" w:eastAsia="华文细黑" w:hAnsi="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2BB48624" w14:textId="77777777" w:rsidR="000D407B" w:rsidRDefault="00C65831" w:rsidP="00695537">
            <w:pPr>
              <w:spacing w:line="240" w:lineRule="exact"/>
              <w:jc w:val="both"/>
            </w:pPr>
            <w:r w:rsidRPr="00D21064">
              <w:rPr>
                <w:rFonts w:ascii="Arial" w:eastAsia="华文细黑" w:hAnsi="Arial" w:hint="eastAsia"/>
                <w:sz w:val="18"/>
                <w:szCs w:val="18"/>
              </w:rPr>
              <w:t>2023</w:t>
            </w:r>
            <w:r>
              <w:rPr>
                <w:rFonts w:ascii="Arial" w:eastAsia="华文细黑" w:hAnsi="Arial" w:hint="eastAsia"/>
                <w:sz w:val="18"/>
                <w:szCs w:val="18"/>
              </w:rPr>
              <w:t>年</w:t>
            </w:r>
            <w:r w:rsidRPr="00D21064">
              <w:rPr>
                <w:rFonts w:ascii="Arial" w:eastAsia="华文细黑" w:hAnsi="Arial" w:hint="eastAsia"/>
                <w:sz w:val="18"/>
                <w:szCs w:val="18"/>
              </w:rPr>
              <w:t>10</w:t>
            </w:r>
            <w:r>
              <w:rPr>
                <w:rFonts w:ascii="Arial" w:eastAsia="华文细黑" w:hAnsi="Arial" w:hint="eastAsia"/>
                <w:sz w:val="18"/>
                <w:szCs w:val="18"/>
              </w:rPr>
              <w:t>月</w:t>
            </w:r>
            <w:r w:rsidR="000167AE" w:rsidRPr="00D21064">
              <w:rPr>
                <w:rFonts w:ascii="Arial" w:eastAsia="华文细黑" w:hAnsi="Arial" w:hint="eastAsia"/>
                <w:sz w:val="18"/>
                <w:szCs w:val="18"/>
              </w:rPr>
              <w:t>2</w:t>
            </w:r>
            <w:r w:rsidR="00251EF6">
              <w:rPr>
                <w:rFonts w:ascii="Arial" w:eastAsia="华文细黑" w:hAnsi="Arial" w:hint="eastAsia"/>
                <w:sz w:val="18"/>
                <w:szCs w:val="18"/>
              </w:rPr>
              <w:t>2</w:t>
            </w:r>
            <w:r w:rsidR="000167AE">
              <w:rPr>
                <w:rFonts w:ascii="Arial" w:eastAsia="华文细黑" w:hAnsi="Arial" w:hint="eastAsia"/>
                <w:sz w:val="18"/>
                <w:szCs w:val="18"/>
              </w:rPr>
              <w:t>日</w:t>
            </w:r>
          </w:p>
        </w:tc>
      </w:tr>
      <w:tr w:rsidR="00B444D2" w:rsidRPr="00BE487B" w14:paraId="71D75EBF" w14:textId="77777777" w:rsidTr="008B463C">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37F1E212"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市场状况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57A93DF" w14:textId="77777777" w:rsidR="00B444D2" w:rsidRPr="00BE487B" w:rsidRDefault="00B444D2" w:rsidP="00695537">
            <w:pPr>
              <w:widowControl w:val="0"/>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5A87A8DA"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2165A10B"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52DFE169"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正常</w:t>
            </w:r>
          </w:p>
        </w:tc>
      </w:tr>
      <w:tr w:rsidR="00B444D2" w:rsidRPr="00BE487B" w14:paraId="54D9E748" w14:textId="77777777" w:rsidTr="008B463C">
        <w:trPr>
          <w:cantSplit/>
          <w:trHeight w:val="283"/>
          <w:jc w:val="center"/>
        </w:trPr>
        <w:tc>
          <w:tcPr>
            <w:tcW w:w="427" w:type="dxa"/>
            <w:vMerge w:val="restart"/>
            <w:tcBorders>
              <w:top w:val="single" w:sz="2" w:space="0" w:color="404040"/>
              <w:left w:val="single" w:sz="2" w:space="0" w:color="404040"/>
              <w:bottom w:val="single" w:sz="2" w:space="0" w:color="404040"/>
              <w:right w:val="single" w:sz="2" w:space="0" w:color="404040"/>
            </w:tcBorders>
            <w:vAlign w:val="center"/>
            <w:hideMark/>
          </w:tcPr>
          <w:p w14:paraId="6E5AAAE9"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lastRenderedPageBreak/>
              <w:t>权益状况</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75BB1A5"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3BACA4E" w14:textId="77777777" w:rsidR="00B444D2" w:rsidRPr="00BE487B" w:rsidRDefault="00B444D2" w:rsidP="00695537">
            <w:pPr>
              <w:tabs>
                <w:tab w:val="left" w:pos="1165"/>
              </w:tabs>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2FEFD121"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1E369AB5"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2FD9E2AE"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住宅</w:t>
            </w:r>
          </w:p>
        </w:tc>
      </w:tr>
      <w:tr w:rsidR="00B444D2" w:rsidRPr="00BE487B" w14:paraId="61895D13"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468A863B"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B4C4D70"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产权性质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4943B0E1"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44E596DB"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商品房</w:t>
            </w:r>
          </w:p>
        </w:tc>
        <w:tc>
          <w:tcPr>
            <w:tcW w:w="1828" w:type="dxa"/>
            <w:tcBorders>
              <w:top w:val="single" w:sz="2" w:space="0" w:color="404040"/>
              <w:left w:val="single" w:sz="2" w:space="0" w:color="404040"/>
              <w:bottom w:val="single" w:sz="2" w:space="0" w:color="404040"/>
              <w:right w:val="single" w:sz="2" w:space="0" w:color="404040"/>
            </w:tcBorders>
            <w:vAlign w:val="center"/>
          </w:tcPr>
          <w:p w14:paraId="36D937B6"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商品房</w:t>
            </w:r>
          </w:p>
        </w:tc>
        <w:tc>
          <w:tcPr>
            <w:tcW w:w="1829" w:type="dxa"/>
            <w:tcBorders>
              <w:top w:val="single" w:sz="2" w:space="0" w:color="404040"/>
              <w:left w:val="single" w:sz="2" w:space="0" w:color="404040"/>
              <w:bottom w:val="single" w:sz="2" w:space="0" w:color="404040"/>
              <w:right w:val="single" w:sz="2" w:space="0" w:color="404040"/>
            </w:tcBorders>
            <w:vAlign w:val="center"/>
          </w:tcPr>
          <w:p w14:paraId="463B0706"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商品房</w:t>
            </w:r>
          </w:p>
        </w:tc>
      </w:tr>
      <w:tr w:rsidR="00B444D2" w:rsidRPr="00BE487B" w14:paraId="319BAA49" w14:textId="77777777" w:rsidTr="008B463C">
        <w:trPr>
          <w:cantSplit/>
          <w:trHeight w:val="283"/>
          <w:jc w:val="center"/>
        </w:trPr>
        <w:tc>
          <w:tcPr>
            <w:tcW w:w="427" w:type="dxa"/>
            <w:vMerge/>
            <w:tcBorders>
              <w:top w:val="single" w:sz="2" w:space="0" w:color="404040"/>
              <w:left w:val="single" w:sz="2" w:space="0" w:color="404040"/>
              <w:bottom w:val="single" w:sz="2" w:space="0" w:color="404040"/>
              <w:right w:val="single" w:sz="2" w:space="0" w:color="404040"/>
            </w:tcBorders>
            <w:vAlign w:val="center"/>
            <w:hideMark/>
          </w:tcPr>
          <w:p w14:paraId="6DC49151"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07D473"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其他权利情况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2C6E1B91" w14:textId="77777777" w:rsidR="00B444D2" w:rsidRPr="00BE487B" w:rsidRDefault="00B444D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172450B6"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无</w:t>
            </w:r>
          </w:p>
        </w:tc>
        <w:tc>
          <w:tcPr>
            <w:tcW w:w="1828" w:type="dxa"/>
            <w:tcBorders>
              <w:top w:val="single" w:sz="2" w:space="0" w:color="404040"/>
              <w:left w:val="single" w:sz="2" w:space="0" w:color="404040"/>
              <w:bottom w:val="single" w:sz="2" w:space="0" w:color="404040"/>
              <w:right w:val="single" w:sz="2" w:space="0" w:color="404040"/>
            </w:tcBorders>
            <w:vAlign w:val="center"/>
          </w:tcPr>
          <w:p w14:paraId="67391115"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无</w:t>
            </w:r>
          </w:p>
        </w:tc>
        <w:tc>
          <w:tcPr>
            <w:tcW w:w="1829" w:type="dxa"/>
            <w:tcBorders>
              <w:top w:val="single" w:sz="2" w:space="0" w:color="404040"/>
              <w:left w:val="single" w:sz="2" w:space="0" w:color="404040"/>
              <w:bottom w:val="single" w:sz="2" w:space="0" w:color="404040"/>
              <w:right w:val="single" w:sz="2" w:space="0" w:color="404040"/>
            </w:tcBorders>
            <w:vAlign w:val="center"/>
          </w:tcPr>
          <w:p w14:paraId="135150F6" w14:textId="77777777" w:rsidR="00B444D2" w:rsidRPr="00BE487B" w:rsidRDefault="00B444D2"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无</w:t>
            </w:r>
          </w:p>
        </w:tc>
      </w:tr>
      <w:tr w:rsidR="00D21064" w:rsidRPr="00BE487B" w14:paraId="680E236F" w14:textId="77777777" w:rsidTr="008B463C">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3BE07FD9"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区位状况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E956CB1"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577995E" w14:textId="77777777" w:rsidR="00D21064" w:rsidRPr="00BE487B" w:rsidRDefault="00D21064" w:rsidP="00695537">
            <w:pPr>
              <w:widowControl w:val="0"/>
              <w:snapToGrid w:val="0"/>
              <w:spacing w:line="240" w:lineRule="exact"/>
              <w:jc w:val="both"/>
              <w:rPr>
                <w:rFonts w:ascii="华文细黑" w:eastAsia="华文细黑" w:hAnsi="华文细黑" w:cs="Arial"/>
                <w:color w:val="000000"/>
                <w:sz w:val="18"/>
                <w:szCs w:val="18"/>
              </w:rPr>
            </w:pPr>
            <w:r w:rsidRPr="00D21064">
              <w:rPr>
                <w:rFonts w:ascii="华文细黑" w:eastAsia="华文细黑" w:hAnsi="华文细黑" w:cs="Arial" w:hint="eastAsia"/>
                <w:color w:val="000000"/>
                <w:sz w:val="18"/>
                <w:szCs w:val="18"/>
              </w:rPr>
              <w:t>估价对象周边分布有大红门西路</w:t>
            </w:r>
            <w:r w:rsidRPr="00D21064">
              <w:rPr>
                <w:rFonts w:ascii="Arial" w:eastAsia="华文细黑" w:hAnsi="Arial" w:cs="Arial"/>
                <w:color w:val="000000"/>
                <w:sz w:val="18"/>
                <w:szCs w:val="18"/>
              </w:rPr>
              <w:t>16</w:t>
            </w:r>
            <w:r w:rsidRPr="00D21064">
              <w:rPr>
                <w:rFonts w:ascii="华文细黑" w:eastAsia="华文细黑" w:hAnsi="华文细黑" w:cs="Arial"/>
                <w:color w:val="000000"/>
                <w:sz w:val="18"/>
                <w:szCs w:val="18"/>
              </w:rPr>
              <w:t>号院、远洋自然、金胜嘉</w:t>
            </w:r>
            <w:proofErr w:type="gramStart"/>
            <w:r w:rsidRPr="00D21064">
              <w:rPr>
                <w:rFonts w:ascii="华文细黑" w:eastAsia="华文细黑" w:hAnsi="华文细黑" w:cs="Arial"/>
                <w:color w:val="000000"/>
                <w:sz w:val="18"/>
                <w:szCs w:val="18"/>
              </w:rPr>
              <w:t>谊</w:t>
            </w:r>
            <w:proofErr w:type="gramEnd"/>
            <w:r w:rsidRPr="00D21064">
              <w:rPr>
                <w:rFonts w:ascii="华文细黑" w:eastAsia="华文细黑" w:hAnsi="华文细黑" w:cs="Arial"/>
                <w:color w:val="000000"/>
                <w:sz w:val="18"/>
                <w:szCs w:val="18"/>
              </w:rPr>
              <w:t>家园等社区，社区成熟度较好。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48438789"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61B36B2F"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B23D0CD"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案例位于建欣苑居住区，周边分布有苗圃西里、</w:t>
            </w:r>
            <w:proofErr w:type="gramStart"/>
            <w:r w:rsidRPr="00EB1692">
              <w:rPr>
                <w:rFonts w:ascii="华文细黑" w:eastAsia="华文细黑" w:hAnsi="华文细黑" w:cs="Arial" w:hint="eastAsia"/>
                <w:sz w:val="18"/>
                <w:szCs w:val="18"/>
              </w:rPr>
              <w:t>鑫宝苑</w:t>
            </w:r>
            <w:proofErr w:type="gramEnd"/>
            <w:r w:rsidRPr="00EB1692">
              <w:rPr>
                <w:rFonts w:ascii="华文细黑" w:eastAsia="华文细黑" w:hAnsi="华文细黑" w:cs="Arial" w:hint="eastAsia"/>
                <w:sz w:val="18"/>
                <w:szCs w:val="18"/>
              </w:rPr>
              <w:t>小区等多个社区且分布密集，社区成熟度较好。</w:t>
            </w:r>
          </w:p>
        </w:tc>
      </w:tr>
      <w:tr w:rsidR="00D21064" w:rsidRPr="00BE487B" w14:paraId="57DCE6FA"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017246CC"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812C20D"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2AB1A35" w14:textId="77777777" w:rsidR="00D21064" w:rsidRPr="00BE487B"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估价对象临近大红门西路、春泽路、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等，道路通达性较好；估价对象周边</w:t>
            </w:r>
            <w:r w:rsidRPr="00461179">
              <w:rPr>
                <w:rFonts w:ascii="华文细黑" w:eastAsia="华文细黑" w:hAnsi="华文细黑" w:cs="Arial"/>
                <w:sz w:val="18"/>
                <w:szCs w:val="18"/>
              </w:rPr>
              <w:t>1公里范围内有地铁10号线角门东站以及地铁8号线大红门南站，有大李窑公交站、</w:t>
            </w:r>
            <w:proofErr w:type="gramStart"/>
            <w:r w:rsidRPr="00461179">
              <w:rPr>
                <w:rFonts w:ascii="华文细黑" w:eastAsia="华文细黑" w:hAnsi="华文细黑" w:cs="Arial"/>
                <w:sz w:val="18"/>
                <w:szCs w:val="18"/>
              </w:rPr>
              <w:t>海上海</w:t>
            </w:r>
            <w:proofErr w:type="gramEnd"/>
            <w:r w:rsidRPr="00461179">
              <w:rPr>
                <w:rFonts w:ascii="华文细黑" w:eastAsia="华文细黑" w:hAnsi="华文细黑" w:cs="Arial"/>
                <w:sz w:val="18"/>
                <w:szCs w:val="18"/>
              </w:rPr>
              <w:t>花园小区公交站、西马场公交站等公交站点，所通路线有30、70、501、511路等公交线路，公共交通便捷度一般；综合评价，估价对象交通便捷度一般。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9192C0D"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75BBA0CF"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以及地铁8号线大红门南站，有多个公交站点，如大红门西里公交站、建欣苑公交站、大红门公交站等，所通路线有54、324、343路等多条公交线路，公共交通便捷度好；综合评价，案例交通便捷度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A152298" w14:textId="77777777" w:rsidR="00D21064" w:rsidRPr="00DE4CA7" w:rsidRDefault="00461179" w:rsidP="00695537">
            <w:pPr>
              <w:adjustRightInd w:val="0"/>
              <w:snapToGrid w:val="0"/>
              <w:spacing w:line="240" w:lineRule="exact"/>
              <w:jc w:val="both"/>
              <w:rPr>
                <w:rFonts w:ascii="华文细黑" w:eastAsia="华文细黑" w:hAnsi="华文细黑" w:cs="Arial"/>
                <w:color w:val="000000"/>
                <w:kern w:val="2"/>
                <w:sz w:val="18"/>
                <w:szCs w:val="18"/>
              </w:rPr>
            </w:pPr>
            <w:r w:rsidRPr="00461179">
              <w:rPr>
                <w:rFonts w:ascii="华文细黑" w:eastAsia="华文细黑" w:hAnsi="华文细黑" w:cs="Arial" w:hint="eastAsia"/>
                <w:sz w:val="18"/>
                <w:szCs w:val="18"/>
              </w:rPr>
              <w:t>案例临近大红门西路、春泽路、</w:t>
            </w:r>
            <w:proofErr w:type="gramStart"/>
            <w:r w:rsidRPr="00461179">
              <w:rPr>
                <w:rFonts w:ascii="华文细黑" w:eastAsia="华文细黑" w:hAnsi="华文细黑" w:cs="Arial" w:hint="eastAsia"/>
                <w:sz w:val="18"/>
                <w:szCs w:val="18"/>
              </w:rPr>
              <w:t>南苑路</w:t>
            </w:r>
            <w:proofErr w:type="gramEnd"/>
            <w:r w:rsidRPr="00461179">
              <w:rPr>
                <w:rFonts w:ascii="华文细黑" w:eastAsia="华文细黑" w:hAnsi="华文细黑" w:cs="Arial" w:hint="eastAsia"/>
                <w:sz w:val="18"/>
                <w:szCs w:val="18"/>
              </w:rPr>
              <w:t>等，道路通达性较好；案例周边</w:t>
            </w:r>
            <w:r w:rsidRPr="00461179">
              <w:rPr>
                <w:rFonts w:ascii="华文细黑" w:eastAsia="华文细黑" w:hAnsi="华文细黑" w:cs="Arial"/>
                <w:sz w:val="18"/>
                <w:szCs w:val="18"/>
              </w:rPr>
              <w:t>1公里范围内有地铁10号线大红门站、角门东站以及地铁8号线大红门南站，有多个公交站点，如大红门西里公交站、建欣苑公交站、大红门公交站等，所通路线有54、324、343路等多条公交线路，公共交通便捷度较好；综合评价，案例交通便捷度较好。</w:t>
            </w:r>
          </w:p>
        </w:tc>
      </w:tr>
      <w:tr w:rsidR="00D21064" w:rsidRPr="00BE487B" w14:paraId="1AA15F3F"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5095E2C8"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129E3F5"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5F1AE48D"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华文细黑" w:eastAsia="华文细黑" w:hAnsi="华文细黑" w:cs="Arial" w:hint="eastAsia"/>
                <w:sz w:val="18"/>
                <w:szCs w:val="18"/>
              </w:rPr>
              <w:t>周边</w:t>
            </w:r>
            <w:r w:rsidRPr="00D21064">
              <w:rPr>
                <w:rFonts w:ascii="Arial" w:eastAsia="华文细黑" w:hAnsi="Arial" w:cs="Arial"/>
                <w:sz w:val="18"/>
                <w:szCs w:val="18"/>
              </w:rPr>
              <w:t>1</w:t>
            </w:r>
            <w:r w:rsidRPr="00D21064">
              <w:rPr>
                <w:rFonts w:ascii="华文细黑" w:eastAsia="华文细黑" w:hAnsi="华文细黑" w:cs="Arial"/>
                <w:sz w:val="18"/>
                <w:szCs w:val="18"/>
              </w:rPr>
              <w:t>公里内的公共服务配套设施有银行、学校（幼儿园、小学、中学）、超市、餐饮等公共服务配套设施；综合评价，估价对象公共服务配套设施完善度一般。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5BED80E"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25735AF8"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55759351"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案例周边</w:t>
            </w:r>
            <w:r w:rsidRPr="00D21064">
              <w:rPr>
                <w:rFonts w:ascii="Arial" w:eastAsia="华文细黑" w:hAnsi="Arial" w:cs="Arial"/>
                <w:color w:val="000000"/>
                <w:kern w:val="2"/>
                <w:sz w:val="18"/>
                <w:szCs w:val="18"/>
              </w:rPr>
              <w:t>1</w:t>
            </w:r>
            <w:r w:rsidRPr="00EB1692">
              <w:rPr>
                <w:rFonts w:ascii="华文细黑" w:eastAsia="华文细黑" w:hAnsi="华文细黑" w:cs="Arial"/>
                <w:color w:val="000000"/>
                <w:kern w:val="2"/>
                <w:sz w:val="18"/>
                <w:szCs w:val="18"/>
              </w:rPr>
              <w:t>公里内的公共服务配套设施有银行、学校（幼儿园、小学、中学）、超市、餐饮等公共服务配套设施；综合评价，案例公共服务配套设施完善度一般。</w:t>
            </w:r>
          </w:p>
        </w:tc>
      </w:tr>
      <w:tr w:rsidR="00D21064" w:rsidRPr="00BE487B" w14:paraId="38042124"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3BCFBF0A"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BE0C397"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区域基础设施水平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68BC5357" w14:textId="77777777" w:rsidR="00D21064" w:rsidRPr="00BE487B" w:rsidRDefault="00D21064" w:rsidP="00695537">
            <w:pPr>
              <w:widowControl w:val="0"/>
              <w:snapToGrid w:val="0"/>
              <w:spacing w:line="240" w:lineRule="exact"/>
              <w:jc w:val="both"/>
              <w:rPr>
                <w:rFonts w:ascii="华文细黑" w:eastAsia="华文细黑" w:hAnsi="华文细黑" w:cs="Arial"/>
                <w:color w:val="000000"/>
                <w:sz w:val="18"/>
                <w:szCs w:val="18"/>
              </w:rPr>
            </w:pPr>
            <w:r w:rsidRPr="00D21064">
              <w:rPr>
                <w:rFonts w:ascii="华文细黑" w:eastAsia="华文细黑" w:hAnsi="华文细黑" w:cs="Arial" w:hint="eastAsia"/>
                <w:color w:val="000000"/>
                <w:sz w:val="18"/>
                <w:szCs w:val="18"/>
              </w:rPr>
              <w:t>估价对象位于北京市丰台区大红门地区，该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1BD6287E"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8" w:type="dxa"/>
            <w:tcBorders>
              <w:top w:val="single" w:sz="2" w:space="0" w:color="404040"/>
              <w:left w:val="single" w:sz="2" w:space="0" w:color="404040"/>
              <w:bottom w:val="single" w:sz="2" w:space="0" w:color="404040"/>
              <w:right w:val="single" w:sz="2" w:space="0" w:color="404040"/>
            </w:tcBorders>
            <w:vAlign w:val="center"/>
          </w:tcPr>
          <w:p w14:paraId="01DC353B"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c>
          <w:tcPr>
            <w:tcW w:w="1829" w:type="dxa"/>
            <w:tcBorders>
              <w:top w:val="single" w:sz="2" w:space="0" w:color="404040"/>
              <w:left w:val="single" w:sz="2" w:space="0" w:color="404040"/>
              <w:bottom w:val="single" w:sz="2" w:space="0" w:color="404040"/>
              <w:right w:val="single" w:sz="2" w:space="0" w:color="404040"/>
            </w:tcBorders>
            <w:vAlign w:val="center"/>
          </w:tcPr>
          <w:p w14:paraId="77F2C889"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kern w:val="2"/>
                <w:sz w:val="18"/>
                <w:szCs w:val="18"/>
              </w:rPr>
              <w:t>案例所处区域目前已拥有完善的基础设施配套保障，区内大部分区域基础设施配套目前可达到“七通”（通路、通电、通讯、通上水、通下水、通燃气、通热）条件，且保证程度较高。</w:t>
            </w:r>
          </w:p>
        </w:tc>
      </w:tr>
      <w:tr w:rsidR="00D21064" w:rsidRPr="00BE487B" w14:paraId="2658A47A" w14:textId="77777777" w:rsidTr="008B463C">
        <w:trPr>
          <w:cantSplit/>
          <w:trHeight w:val="283"/>
          <w:jc w:val="center"/>
        </w:trPr>
        <w:tc>
          <w:tcPr>
            <w:tcW w:w="427" w:type="dxa"/>
            <w:vMerge/>
            <w:tcBorders>
              <w:left w:val="single" w:sz="2" w:space="0" w:color="404040"/>
              <w:right w:val="single" w:sz="2" w:space="0" w:color="404040"/>
            </w:tcBorders>
            <w:vAlign w:val="center"/>
            <w:hideMark/>
          </w:tcPr>
          <w:p w14:paraId="117825BE"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494C9E53"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自然及人文环境</w:t>
            </w:r>
          </w:p>
        </w:tc>
        <w:tc>
          <w:tcPr>
            <w:tcW w:w="1828" w:type="dxa"/>
            <w:tcBorders>
              <w:top w:val="single" w:sz="2" w:space="0" w:color="404040"/>
              <w:left w:val="single" w:sz="2" w:space="0" w:color="404040"/>
              <w:bottom w:val="single" w:sz="2" w:space="0" w:color="404040"/>
              <w:right w:val="single" w:sz="2" w:space="0" w:color="404040"/>
            </w:tcBorders>
            <w:vAlign w:val="center"/>
          </w:tcPr>
          <w:p w14:paraId="1B62A7C0"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华文细黑" w:eastAsia="华文细黑" w:hAnsi="华文细黑" w:cs="Arial" w:hint="eastAsia"/>
                <w:sz w:val="18"/>
                <w:szCs w:val="18"/>
              </w:rPr>
              <w:t>估价对象周边植被覆盖率较高，有公园、博物馆等自然、人文设施，环境状况较好。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32CA432C"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147FC155"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428A543" w14:textId="77777777" w:rsidR="00D21064" w:rsidRPr="00DE4CA7"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sz w:val="18"/>
                <w:szCs w:val="18"/>
              </w:rPr>
              <w:t>周边植被覆盖率较高，有公园、博物馆等自然、人文设施，环境状况较好。</w:t>
            </w:r>
          </w:p>
        </w:tc>
      </w:tr>
      <w:tr w:rsidR="00D21064" w:rsidRPr="00BE487B" w14:paraId="367C360E" w14:textId="77777777" w:rsidTr="008B463C">
        <w:trPr>
          <w:cantSplit/>
          <w:trHeight w:val="283"/>
          <w:jc w:val="center"/>
        </w:trPr>
        <w:tc>
          <w:tcPr>
            <w:tcW w:w="427" w:type="dxa"/>
            <w:vMerge/>
            <w:tcBorders>
              <w:left w:val="single" w:sz="2" w:space="0" w:color="404040"/>
              <w:right w:val="single" w:sz="2" w:space="0" w:color="404040"/>
            </w:tcBorders>
            <w:vAlign w:val="center"/>
          </w:tcPr>
          <w:p w14:paraId="31AAAB72"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0070F"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房屋楼层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799BB1B2"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标准层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64FD0567"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标准层</w:t>
            </w:r>
          </w:p>
        </w:tc>
        <w:tc>
          <w:tcPr>
            <w:tcW w:w="1828" w:type="dxa"/>
            <w:tcBorders>
              <w:top w:val="single" w:sz="2" w:space="0" w:color="404040"/>
              <w:left w:val="single" w:sz="2" w:space="0" w:color="404040"/>
              <w:bottom w:val="single" w:sz="2" w:space="0" w:color="404040"/>
              <w:right w:val="single" w:sz="2" w:space="0" w:color="404040"/>
            </w:tcBorders>
            <w:vAlign w:val="center"/>
          </w:tcPr>
          <w:p w14:paraId="59C5377A"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标准层</w:t>
            </w:r>
          </w:p>
        </w:tc>
        <w:tc>
          <w:tcPr>
            <w:tcW w:w="1829" w:type="dxa"/>
            <w:tcBorders>
              <w:top w:val="single" w:sz="2" w:space="0" w:color="404040"/>
              <w:left w:val="single" w:sz="2" w:space="0" w:color="404040"/>
              <w:bottom w:val="single" w:sz="2" w:space="0" w:color="404040"/>
              <w:right w:val="single" w:sz="2" w:space="0" w:color="404040"/>
            </w:tcBorders>
            <w:vAlign w:val="center"/>
          </w:tcPr>
          <w:p w14:paraId="7DEE3535"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标准层</w:t>
            </w:r>
          </w:p>
        </w:tc>
      </w:tr>
      <w:tr w:rsidR="00D21064" w:rsidRPr="00BE487B" w14:paraId="2B379878" w14:textId="77777777" w:rsidTr="008B463C">
        <w:trPr>
          <w:cantSplit/>
          <w:trHeight w:val="283"/>
          <w:jc w:val="center"/>
        </w:trPr>
        <w:tc>
          <w:tcPr>
            <w:tcW w:w="427" w:type="dxa"/>
            <w:vMerge/>
            <w:tcBorders>
              <w:left w:val="single" w:sz="2" w:space="0" w:color="404040"/>
              <w:bottom w:val="single" w:sz="2" w:space="0" w:color="404040"/>
              <w:right w:val="single" w:sz="2" w:space="0" w:color="404040"/>
            </w:tcBorders>
            <w:vAlign w:val="center"/>
          </w:tcPr>
          <w:p w14:paraId="56327E0B"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A1A465B"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房屋朝向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0D0A1383"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569B4521"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东西</w:t>
            </w:r>
          </w:p>
        </w:tc>
        <w:tc>
          <w:tcPr>
            <w:tcW w:w="1828" w:type="dxa"/>
            <w:tcBorders>
              <w:top w:val="single" w:sz="2" w:space="0" w:color="404040"/>
              <w:left w:val="single" w:sz="2" w:space="0" w:color="404040"/>
              <w:bottom w:val="single" w:sz="2" w:space="0" w:color="404040"/>
              <w:right w:val="single" w:sz="2" w:space="0" w:color="404040"/>
            </w:tcBorders>
            <w:vAlign w:val="center"/>
          </w:tcPr>
          <w:p w14:paraId="1DB7FA34"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东西</w:t>
            </w:r>
          </w:p>
        </w:tc>
        <w:tc>
          <w:tcPr>
            <w:tcW w:w="1829" w:type="dxa"/>
            <w:tcBorders>
              <w:top w:val="single" w:sz="2" w:space="0" w:color="404040"/>
              <w:left w:val="single" w:sz="2" w:space="0" w:color="404040"/>
              <w:bottom w:val="single" w:sz="2" w:space="0" w:color="404040"/>
              <w:right w:val="single" w:sz="2" w:space="0" w:color="404040"/>
            </w:tcBorders>
            <w:vAlign w:val="center"/>
          </w:tcPr>
          <w:p w14:paraId="36064FFE" w14:textId="77777777" w:rsidR="00D21064" w:rsidRPr="00BE487B" w:rsidRDefault="00D21064" w:rsidP="00695537">
            <w:pPr>
              <w:widowControl w:val="0"/>
              <w:adjustRightInd w:val="0"/>
              <w:snapToGrid w:val="0"/>
              <w:spacing w:line="240" w:lineRule="exact"/>
              <w:jc w:val="both"/>
              <w:rPr>
                <w:rFonts w:ascii="华文细黑" w:eastAsia="华文细黑" w:hAnsi="华文细黑"/>
                <w:sz w:val="18"/>
                <w:szCs w:val="18"/>
              </w:rPr>
            </w:pPr>
            <w:r w:rsidRPr="00BE487B">
              <w:rPr>
                <w:rFonts w:ascii="华文细黑" w:eastAsia="华文细黑" w:hAnsi="华文细黑" w:hint="eastAsia"/>
                <w:sz w:val="18"/>
                <w:szCs w:val="18"/>
              </w:rPr>
              <w:t>东西</w:t>
            </w:r>
          </w:p>
        </w:tc>
      </w:tr>
      <w:tr w:rsidR="00D21064" w:rsidRPr="00BE487B" w14:paraId="14B0228E" w14:textId="77777777" w:rsidTr="008B463C">
        <w:trPr>
          <w:cantSplit/>
          <w:trHeight w:val="283"/>
          <w:jc w:val="center"/>
        </w:trPr>
        <w:tc>
          <w:tcPr>
            <w:tcW w:w="427" w:type="dxa"/>
            <w:tcBorders>
              <w:top w:val="single" w:sz="2" w:space="0" w:color="404040"/>
              <w:left w:val="single" w:sz="2" w:space="0" w:color="404040"/>
              <w:bottom w:val="single" w:sz="2" w:space="0" w:color="404040"/>
              <w:right w:val="single" w:sz="2" w:space="0" w:color="404040"/>
            </w:tcBorders>
            <w:vAlign w:val="center"/>
            <w:hideMark/>
          </w:tcPr>
          <w:p w14:paraId="0EE0FB3B" w14:textId="0A0A6751"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12AC6C"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建筑类型</w:t>
            </w:r>
          </w:p>
        </w:tc>
        <w:tc>
          <w:tcPr>
            <w:tcW w:w="1828" w:type="dxa"/>
            <w:tcBorders>
              <w:top w:val="single" w:sz="2" w:space="0" w:color="404040"/>
              <w:left w:val="single" w:sz="2" w:space="0" w:color="404040"/>
              <w:bottom w:val="single" w:sz="2" w:space="0" w:color="404040"/>
              <w:right w:val="single" w:sz="2" w:space="0" w:color="404040"/>
            </w:tcBorders>
            <w:vAlign w:val="center"/>
          </w:tcPr>
          <w:p w14:paraId="2F6D8899" w14:textId="77777777" w:rsidR="00D21064" w:rsidRPr="00BE487B" w:rsidRDefault="00D21064"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181E1580" w14:textId="77777777" w:rsidR="00D21064" w:rsidRPr="00BE487B" w:rsidRDefault="00D21064"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多层板楼</w:t>
            </w:r>
          </w:p>
        </w:tc>
        <w:tc>
          <w:tcPr>
            <w:tcW w:w="1828" w:type="dxa"/>
            <w:tcBorders>
              <w:top w:val="single" w:sz="2" w:space="0" w:color="404040"/>
              <w:left w:val="single" w:sz="2" w:space="0" w:color="404040"/>
              <w:bottom w:val="single" w:sz="2" w:space="0" w:color="404040"/>
              <w:right w:val="single" w:sz="2" w:space="0" w:color="404040"/>
            </w:tcBorders>
            <w:vAlign w:val="center"/>
          </w:tcPr>
          <w:p w14:paraId="552B80A7" w14:textId="77777777" w:rsidR="00D21064" w:rsidRPr="00BE487B" w:rsidRDefault="00D21064"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多层板楼</w:t>
            </w:r>
          </w:p>
        </w:tc>
        <w:tc>
          <w:tcPr>
            <w:tcW w:w="1829" w:type="dxa"/>
            <w:tcBorders>
              <w:top w:val="single" w:sz="2" w:space="0" w:color="404040"/>
              <w:left w:val="single" w:sz="2" w:space="0" w:color="404040"/>
              <w:bottom w:val="single" w:sz="2" w:space="0" w:color="404040"/>
              <w:right w:val="single" w:sz="2" w:space="0" w:color="404040"/>
            </w:tcBorders>
            <w:vAlign w:val="center"/>
          </w:tcPr>
          <w:p w14:paraId="00F36681" w14:textId="77777777" w:rsidR="00D21064" w:rsidRPr="00BE487B" w:rsidRDefault="00D21064"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多层板楼</w:t>
            </w:r>
          </w:p>
        </w:tc>
      </w:tr>
      <w:tr w:rsidR="008322EB" w:rsidRPr="00BE487B" w14:paraId="35637FD5" w14:textId="77777777" w:rsidTr="00D26776">
        <w:trPr>
          <w:cantSplit/>
          <w:trHeight w:val="283"/>
          <w:jc w:val="center"/>
        </w:trPr>
        <w:tc>
          <w:tcPr>
            <w:tcW w:w="427" w:type="dxa"/>
            <w:vMerge w:val="restart"/>
            <w:tcBorders>
              <w:top w:val="single" w:sz="2" w:space="0" w:color="404040"/>
              <w:left w:val="single" w:sz="2" w:space="0" w:color="404040"/>
              <w:right w:val="single" w:sz="2" w:space="0" w:color="404040"/>
            </w:tcBorders>
            <w:vAlign w:val="center"/>
          </w:tcPr>
          <w:p w14:paraId="442A6433" w14:textId="251A2CC0"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lastRenderedPageBreak/>
              <w:t>实物状况</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952C9DD"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建筑形式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6816F08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53169C06" w14:textId="77777777" w:rsidR="008322EB" w:rsidRPr="00BE487B" w:rsidRDefault="008322EB" w:rsidP="00695537">
            <w:pPr>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单元式</w:t>
            </w:r>
          </w:p>
        </w:tc>
        <w:tc>
          <w:tcPr>
            <w:tcW w:w="1828" w:type="dxa"/>
            <w:tcBorders>
              <w:top w:val="single" w:sz="2" w:space="0" w:color="404040"/>
              <w:left w:val="single" w:sz="2" w:space="0" w:color="404040"/>
              <w:bottom w:val="single" w:sz="2" w:space="0" w:color="404040"/>
              <w:right w:val="single" w:sz="2" w:space="0" w:color="404040"/>
            </w:tcBorders>
            <w:vAlign w:val="center"/>
          </w:tcPr>
          <w:p w14:paraId="256C6D5F" w14:textId="77777777" w:rsidR="008322EB" w:rsidRPr="00BE487B" w:rsidRDefault="008322EB" w:rsidP="00695537">
            <w:pPr>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单元式</w:t>
            </w:r>
          </w:p>
        </w:tc>
        <w:tc>
          <w:tcPr>
            <w:tcW w:w="1829" w:type="dxa"/>
            <w:tcBorders>
              <w:top w:val="single" w:sz="2" w:space="0" w:color="404040"/>
              <w:left w:val="single" w:sz="2" w:space="0" w:color="404040"/>
              <w:bottom w:val="single" w:sz="2" w:space="0" w:color="404040"/>
              <w:right w:val="single" w:sz="2" w:space="0" w:color="404040"/>
            </w:tcBorders>
            <w:vAlign w:val="center"/>
          </w:tcPr>
          <w:p w14:paraId="4BAC8B29" w14:textId="77777777" w:rsidR="008322EB" w:rsidRPr="00BE487B" w:rsidRDefault="008322EB" w:rsidP="00695537">
            <w:pPr>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单元式</w:t>
            </w:r>
          </w:p>
        </w:tc>
      </w:tr>
      <w:tr w:rsidR="008322EB" w:rsidRPr="00BE487B" w14:paraId="1E9D6BC0" w14:textId="77777777" w:rsidTr="00D26776">
        <w:trPr>
          <w:cantSplit/>
          <w:trHeight w:val="283"/>
          <w:jc w:val="center"/>
        </w:trPr>
        <w:tc>
          <w:tcPr>
            <w:tcW w:w="427" w:type="dxa"/>
            <w:vMerge/>
            <w:tcBorders>
              <w:left w:val="single" w:sz="2" w:space="0" w:color="404040"/>
              <w:right w:val="single" w:sz="2" w:space="0" w:color="404040"/>
            </w:tcBorders>
            <w:vAlign w:val="center"/>
            <w:hideMark/>
          </w:tcPr>
          <w:p w14:paraId="452BE35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FBDA66C"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建筑结构</w:t>
            </w:r>
          </w:p>
        </w:tc>
        <w:tc>
          <w:tcPr>
            <w:tcW w:w="1828" w:type="dxa"/>
            <w:tcBorders>
              <w:top w:val="single" w:sz="2" w:space="0" w:color="404040"/>
              <w:left w:val="single" w:sz="2" w:space="0" w:color="404040"/>
              <w:bottom w:val="single" w:sz="2" w:space="0" w:color="404040"/>
              <w:right w:val="single" w:sz="2" w:space="0" w:color="404040"/>
            </w:tcBorders>
            <w:vAlign w:val="center"/>
          </w:tcPr>
          <w:p w14:paraId="69A655F2"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C2784" w14:textId="77777777" w:rsidR="008322EB" w:rsidRPr="00BE487B" w:rsidRDefault="008322EB"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砖混</w:t>
            </w:r>
          </w:p>
        </w:tc>
        <w:tc>
          <w:tcPr>
            <w:tcW w:w="1828" w:type="dxa"/>
            <w:tcBorders>
              <w:top w:val="single" w:sz="2" w:space="0" w:color="404040"/>
              <w:left w:val="single" w:sz="2" w:space="0" w:color="404040"/>
              <w:bottom w:val="single" w:sz="2" w:space="0" w:color="404040"/>
              <w:right w:val="single" w:sz="2" w:space="0" w:color="404040"/>
            </w:tcBorders>
            <w:vAlign w:val="center"/>
          </w:tcPr>
          <w:p w14:paraId="77C4BD6E" w14:textId="77777777" w:rsidR="008322EB" w:rsidRPr="00BE487B" w:rsidRDefault="008322EB"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砖混</w:t>
            </w:r>
          </w:p>
        </w:tc>
        <w:tc>
          <w:tcPr>
            <w:tcW w:w="1829" w:type="dxa"/>
            <w:tcBorders>
              <w:top w:val="single" w:sz="2" w:space="0" w:color="404040"/>
              <w:left w:val="single" w:sz="2" w:space="0" w:color="404040"/>
              <w:bottom w:val="single" w:sz="2" w:space="0" w:color="404040"/>
              <w:right w:val="single" w:sz="2" w:space="0" w:color="404040"/>
            </w:tcBorders>
            <w:vAlign w:val="center"/>
          </w:tcPr>
          <w:p w14:paraId="51A413EE" w14:textId="77777777" w:rsidR="008322EB" w:rsidRPr="00BE487B" w:rsidRDefault="008322EB" w:rsidP="00695537">
            <w:pPr>
              <w:snapToGrid w:val="0"/>
              <w:spacing w:line="240" w:lineRule="exact"/>
              <w:jc w:val="both"/>
              <w:rPr>
                <w:rFonts w:ascii="华文细黑" w:eastAsia="华文细黑" w:hAnsi="华文细黑"/>
                <w:sz w:val="18"/>
                <w:szCs w:val="18"/>
              </w:rPr>
            </w:pPr>
            <w:r w:rsidRPr="00BE487B">
              <w:rPr>
                <w:rFonts w:ascii="华文细黑" w:eastAsia="华文细黑" w:hAnsi="华文细黑" w:cs="Arial" w:hint="eastAsia"/>
                <w:color w:val="000000"/>
                <w:kern w:val="2"/>
                <w:sz w:val="18"/>
                <w:szCs w:val="18"/>
              </w:rPr>
              <w:t>砖混</w:t>
            </w:r>
          </w:p>
        </w:tc>
      </w:tr>
      <w:tr w:rsidR="008322EB" w:rsidRPr="00BE487B" w14:paraId="2ED4CB56" w14:textId="77777777" w:rsidTr="00D26776">
        <w:trPr>
          <w:cantSplit/>
          <w:trHeight w:val="283"/>
          <w:jc w:val="center"/>
        </w:trPr>
        <w:tc>
          <w:tcPr>
            <w:tcW w:w="427" w:type="dxa"/>
            <w:vMerge/>
            <w:tcBorders>
              <w:left w:val="single" w:sz="2" w:space="0" w:color="404040"/>
              <w:right w:val="single" w:sz="2" w:space="0" w:color="404040"/>
            </w:tcBorders>
            <w:vAlign w:val="center"/>
            <w:hideMark/>
          </w:tcPr>
          <w:p w14:paraId="183B79DF"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3CBF20AD"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建筑品质</w:t>
            </w:r>
          </w:p>
        </w:tc>
        <w:tc>
          <w:tcPr>
            <w:tcW w:w="1828" w:type="dxa"/>
            <w:tcBorders>
              <w:top w:val="single" w:sz="2" w:space="0" w:color="404040"/>
              <w:left w:val="single" w:sz="2" w:space="0" w:color="404040"/>
              <w:bottom w:val="single" w:sz="2" w:space="0" w:color="404040"/>
              <w:right w:val="single" w:sz="2" w:space="0" w:color="404040"/>
            </w:tcBorders>
            <w:vAlign w:val="center"/>
          </w:tcPr>
          <w:p w14:paraId="0B555D53"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64E9EFC6"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中档</w:t>
            </w:r>
          </w:p>
        </w:tc>
        <w:tc>
          <w:tcPr>
            <w:tcW w:w="1828" w:type="dxa"/>
            <w:tcBorders>
              <w:top w:val="single" w:sz="2" w:space="0" w:color="404040"/>
              <w:left w:val="single" w:sz="2" w:space="0" w:color="404040"/>
              <w:bottom w:val="single" w:sz="2" w:space="0" w:color="404040"/>
              <w:right w:val="single" w:sz="2" w:space="0" w:color="404040"/>
            </w:tcBorders>
            <w:vAlign w:val="center"/>
          </w:tcPr>
          <w:p w14:paraId="7DA068BA"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中档</w:t>
            </w:r>
          </w:p>
        </w:tc>
        <w:tc>
          <w:tcPr>
            <w:tcW w:w="1829" w:type="dxa"/>
            <w:tcBorders>
              <w:top w:val="single" w:sz="2" w:space="0" w:color="404040"/>
              <w:left w:val="single" w:sz="2" w:space="0" w:color="404040"/>
              <w:bottom w:val="single" w:sz="2" w:space="0" w:color="404040"/>
              <w:right w:val="single" w:sz="2" w:space="0" w:color="404040"/>
            </w:tcBorders>
            <w:vAlign w:val="center"/>
          </w:tcPr>
          <w:p w14:paraId="0DDE93B2"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中档</w:t>
            </w:r>
          </w:p>
        </w:tc>
      </w:tr>
      <w:tr w:rsidR="008322EB" w:rsidRPr="00BE487B" w14:paraId="1C46730E" w14:textId="77777777" w:rsidTr="00D26776">
        <w:trPr>
          <w:cantSplit/>
          <w:trHeight w:val="283"/>
          <w:jc w:val="center"/>
        </w:trPr>
        <w:tc>
          <w:tcPr>
            <w:tcW w:w="427" w:type="dxa"/>
            <w:vMerge/>
            <w:tcBorders>
              <w:left w:val="single" w:sz="2" w:space="0" w:color="404040"/>
              <w:right w:val="single" w:sz="2" w:space="0" w:color="404040"/>
            </w:tcBorders>
            <w:vAlign w:val="center"/>
            <w:hideMark/>
          </w:tcPr>
          <w:p w14:paraId="34897A82"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192DA605"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公共部分装修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0746CAA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41D97BC1"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一般</w:t>
            </w:r>
          </w:p>
        </w:tc>
        <w:tc>
          <w:tcPr>
            <w:tcW w:w="1828" w:type="dxa"/>
            <w:tcBorders>
              <w:top w:val="single" w:sz="2" w:space="0" w:color="404040"/>
              <w:left w:val="single" w:sz="2" w:space="0" w:color="404040"/>
              <w:bottom w:val="single" w:sz="2" w:space="0" w:color="404040"/>
              <w:right w:val="single" w:sz="2" w:space="0" w:color="404040"/>
            </w:tcBorders>
            <w:vAlign w:val="center"/>
          </w:tcPr>
          <w:p w14:paraId="4F6D6418"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32A5C36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一般</w:t>
            </w:r>
          </w:p>
        </w:tc>
      </w:tr>
      <w:tr w:rsidR="008322EB" w:rsidRPr="00BE487B" w14:paraId="014E98DA" w14:textId="77777777" w:rsidTr="00D26776">
        <w:trPr>
          <w:cantSplit/>
          <w:trHeight w:val="283"/>
          <w:jc w:val="center"/>
        </w:trPr>
        <w:tc>
          <w:tcPr>
            <w:tcW w:w="427" w:type="dxa"/>
            <w:vMerge/>
            <w:tcBorders>
              <w:left w:val="single" w:sz="2" w:space="0" w:color="404040"/>
              <w:right w:val="single" w:sz="2" w:space="0" w:color="404040"/>
            </w:tcBorders>
            <w:vAlign w:val="center"/>
          </w:tcPr>
          <w:p w14:paraId="55B8A6BE"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7E1ABE1"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设施设备状况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178B9CF3"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6210D152"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无电梯</w:t>
            </w:r>
          </w:p>
        </w:tc>
        <w:tc>
          <w:tcPr>
            <w:tcW w:w="1828" w:type="dxa"/>
            <w:tcBorders>
              <w:top w:val="single" w:sz="2" w:space="0" w:color="404040"/>
              <w:left w:val="single" w:sz="2" w:space="0" w:color="404040"/>
              <w:bottom w:val="single" w:sz="2" w:space="0" w:color="404040"/>
              <w:right w:val="single" w:sz="2" w:space="0" w:color="404040"/>
            </w:tcBorders>
            <w:vAlign w:val="center"/>
          </w:tcPr>
          <w:p w14:paraId="3A3B15B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无电梯</w:t>
            </w:r>
          </w:p>
        </w:tc>
        <w:tc>
          <w:tcPr>
            <w:tcW w:w="1829" w:type="dxa"/>
            <w:tcBorders>
              <w:top w:val="single" w:sz="2" w:space="0" w:color="404040"/>
              <w:left w:val="single" w:sz="2" w:space="0" w:color="404040"/>
              <w:bottom w:val="single" w:sz="2" w:space="0" w:color="404040"/>
              <w:right w:val="single" w:sz="2" w:space="0" w:color="404040"/>
            </w:tcBorders>
            <w:vAlign w:val="center"/>
          </w:tcPr>
          <w:p w14:paraId="07BD395F"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无电梯</w:t>
            </w:r>
          </w:p>
        </w:tc>
      </w:tr>
      <w:tr w:rsidR="008322EB" w:rsidRPr="00BE487B" w14:paraId="3405F2F2" w14:textId="77777777" w:rsidTr="00D26776">
        <w:trPr>
          <w:cantSplit/>
          <w:trHeight w:val="283"/>
          <w:jc w:val="center"/>
        </w:trPr>
        <w:tc>
          <w:tcPr>
            <w:tcW w:w="427" w:type="dxa"/>
            <w:vMerge/>
            <w:tcBorders>
              <w:left w:val="single" w:sz="2" w:space="0" w:color="404040"/>
              <w:right w:val="single" w:sz="2" w:space="0" w:color="404040"/>
            </w:tcBorders>
            <w:vAlign w:val="center"/>
          </w:tcPr>
          <w:p w14:paraId="3F4AA488"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96DE3C"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成新度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FD86729" w14:textId="3BFBD644" w:rsidR="008322EB" w:rsidRPr="00613255"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kern w:val="2"/>
                <w:sz w:val="18"/>
                <w:szCs w:val="18"/>
              </w:rPr>
              <w:t>9</w:t>
            </w:r>
            <w:r w:rsidRPr="00D21064">
              <w:rPr>
                <w:rFonts w:ascii="Arial" w:eastAsia="华文细黑" w:hAnsi="Arial" w:cs="Arial" w:hint="eastAsia"/>
                <w:kern w:val="2"/>
                <w:sz w:val="18"/>
                <w:szCs w:val="18"/>
              </w:rPr>
              <w:t>5</w:t>
            </w:r>
            <w:r w:rsidRPr="00BE487B">
              <w:rPr>
                <w:rFonts w:ascii="华文细黑" w:eastAsia="华文细黑" w:hAnsi="华文细黑" w:cs="Arial"/>
                <w:kern w:val="2"/>
                <w:sz w:val="18"/>
                <w:szCs w:val="18"/>
              </w:rPr>
              <w:t>%-</w:t>
            </w:r>
            <w:r w:rsidRPr="00D21064">
              <w:rPr>
                <w:rFonts w:ascii="Arial" w:eastAsia="华文细黑" w:hAnsi="Arial" w:cs="Arial" w:hint="eastAsia"/>
                <w:kern w:val="2"/>
                <w:sz w:val="18"/>
                <w:szCs w:val="18"/>
              </w:rPr>
              <w:t>1</w:t>
            </w:r>
            <w:r w:rsidRPr="00D21064">
              <w:rPr>
                <w:rFonts w:ascii="Arial" w:eastAsia="华文细黑" w:hAnsi="Arial" w:cs="Arial"/>
                <w:kern w:val="2"/>
                <w:sz w:val="18"/>
                <w:szCs w:val="18"/>
              </w:rPr>
              <w:t>00</w:t>
            </w:r>
            <w:r w:rsidRPr="00BE487B">
              <w:rPr>
                <w:rFonts w:ascii="华文细黑" w:eastAsia="华文细黑" w:hAnsi="华文细黑" w:cs="Arial"/>
                <w:kern w:val="2"/>
                <w:sz w:val="18"/>
                <w:szCs w:val="18"/>
              </w:rPr>
              <w:t>%</w:t>
            </w:r>
            <w:r w:rsidRPr="00BE487B">
              <w:rPr>
                <w:rFonts w:ascii="华文细黑" w:eastAsia="华文细黑" w:hAnsi="华文细黑" w:cs="Arial" w:hint="eastAsia"/>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7BFA4EAE" w14:textId="4757D189" w:rsidR="008322EB" w:rsidRPr="00613255" w:rsidRDefault="008322EB" w:rsidP="00695537">
            <w:pPr>
              <w:snapToGrid w:val="0"/>
              <w:spacing w:line="240" w:lineRule="exact"/>
              <w:jc w:val="both"/>
              <w:rPr>
                <w:rFonts w:ascii="华文细黑" w:eastAsia="华文细黑" w:hAnsi="华文细黑" w:cs="Arial"/>
                <w:color w:val="000000"/>
                <w:sz w:val="18"/>
                <w:szCs w:val="18"/>
                <w:highlight w:val="yellow"/>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BE487B">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BE487B">
              <w:rPr>
                <w:rFonts w:ascii="华文细黑" w:eastAsia="华文细黑" w:hAnsi="华文细黑" w:cs="Arial"/>
                <w:color w:val="000000"/>
                <w:kern w:val="2"/>
                <w:sz w:val="18"/>
                <w:szCs w:val="18"/>
              </w:rPr>
              <w:t>%（含）</w:t>
            </w:r>
          </w:p>
        </w:tc>
        <w:tc>
          <w:tcPr>
            <w:tcW w:w="1828" w:type="dxa"/>
            <w:tcBorders>
              <w:top w:val="single" w:sz="2" w:space="0" w:color="404040"/>
              <w:left w:val="single" w:sz="2" w:space="0" w:color="404040"/>
              <w:bottom w:val="single" w:sz="2" w:space="0" w:color="404040"/>
              <w:right w:val="single" w:sz="2" w:space="0" w:color="404040"/>
            </w:tcBorders>
            <w:vAlign w:val="center"/>
          </w:tcPr>
          <w:p w14:paraId="4CA971A8" w14:textId="0F0E3EA7" w:rsidR="008322EB" w:rsidRPr="00613255" w:rsidRDefault="008322EB" w:rsidP="00695537">
            <w:pPr>
              <w:snapToGrid w:val="0"/>
              <w:spacing w:line="240" w:lineRule="exact"/>
              <w:jc w:val="both"/>
              <w:rPr>
                <w:rFonts w:ascii="华文细黑" w:eastAsia="华文细黑" w:hAnsi="华文细黑" w:cs="Arial"/>
                <w:color w:val="000000"/>
                <w:sz w:val="18"/>
                <w:szCs w:val="18"/>
                <w:highlight w:val="yellow"/>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BE487B">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BE487B">
              <w:rPr>
                <w:rFonts w:ascii="华文细黑" w:eastAsia="华文细黑" w:hAnsi="华文细黑" w:cs="Arial"/>
                <w:color w:val="000000"/>
                <w:kern w:val="2"/>
                <w:sz w:val="18"/>
                <w:szCs w:val="18"/>
              </w:rPr>
              <w:t>%（含）</w:t>
            </w:r>
          </w:p>
        </w:tc>
        <w:tc>
          <w:tcPr>
            <w:tcW w:w="1829" w:type="dxa"/>
            <w:tcBorders>
              <w:top w:val="single" w:sz="2" w:space="0" w:color="404040"/>
              <w:left w:val="single" w:sz="2" w:space="0" w:color="404040"/>
              <w:bottom w:val="single" w:sz="2" w:space="0" w:color="404040"/>
              <w:right w:val="single" w:sz="2" w:space="0" w:color="404040"/>
            </w:tcBorders>
            <w:vAlign w:val="center"/>
          </w:tcPr>
          <w:p w14:paraId="1B7A0B08" w14:textId="308643E4" w:rsidR="008322EB" w:rsidRPr="00613255" w:rsidRDefault="008322EB" w:rsidP="00695537">
            <w:pPr>
              <w:adjustRightInd w:val="0"/>
              <w:snapToGrid w:val="0"/>
              <w:spacing w:line="240" w:lineRule="exact"/>
              <w:jc w:val="both"/>
              <w:rPr>
                <w:rFonts w:ascii="华文细黑" w:eastAsia="华文细黑" w:hAnsi="华文细黑" w:cs="Arial"/>
                <w:color w:val="000000"/>
                <w:kern w:val="2"/>
                <w:sz w:val="18"/>
                <w:szCs w:val="18"/>
                <w:highlight w:val="yellow"/>
              </w:rPr>
            </w:pPr>
            <w:r w:rsidRPr="00D21064">
              <w:rPr>
                <w:rFonts w:ascii="Arial" w:eastAsia="华文细黑" w:hAnsi="Arial" w:cs="Arial"/>
                <w:color w:val="000000"/>
                <w:kern w:val="2"/>
                <w:sz w:val="18"/>
                <w:szCs w:val="18"/>
              </w:rPr>
              <w:t>7</w:t>
            </w:r>
            <w:r w:rsidRPr="00D21064">
              <w:rPr>
                <w:rFonts w:ascii="Arial" w:eastAsia="华文细黑" w:hAnsi="Arial" w:cs="Arial" w:hint="eastAsia"/>
                <w:color w:val="000000"/>
                <w:kern w:val="2"/>
                <w:sz w:val="18"/>
                <w:szCs w:val="18"/>
              </w:rPr>
              <w:t>5</w:t>
            </w:r>
            <w:r w:rsidRPr="00BE487B">
              <w:rPr>
                <w:rFonts w:ascii="华文细黑" w:eastAsia="华文细黑" w:hAnsi="华文细黑" w:cs="Arial"/>
                <w:color w:val="000000"/>
                <w:kern w:val="2"/>
                <w:sz w:val="18"/>
                <w:szCs w:val="18"/>
              </w:rPr>
              <w:t>%-</w:t>
            </w:r>
            <w:r w:rsidRPr="00D21064">
              <w:rPr>
                <w:rFonts w:ascii="Arial" w:eastAsia="华文细黑" w:hAnsi="Arial" w:cs="Arial"/>
                <w:color w:val="000000"/>
                <w:kern w:val="2"/>
                <w:sz w:val="18"/>
                <w:szCs w:val="18"/>
              </w:rPr>
              <w:t>80</w:t>
            </w:r>
            <w:r w:rsidRPr="00BE487B">
              <w:rPr>
                <w:rFonts w:ascii="华文细黑" w:eastAsia="华文细黑" w:hAnsi="华文细黑" w:cs="Arial"/>
                <w:color w:val="000000"/>
                <w:kern w:val="2"/>
                <w:sz w:val="18"/>
                <w:szCs w:val="18"/>
              </w:rPr>
              <w:t>%（含）</w:t>
            </w:r>
          </w:p>
        </w:tc>
      </w:tr>
      <w:tr w:rsidR="008322EB" w:rsidRPr="00BE487B" w14:paraId="654A7F86" w14:textId="77777777" w:rsidTr="00D26776">
        <w:trPr>
          <w:cantSplit/>
          <w:trHeight w:val="283"/>
          <w:jc w:val="center"/>
        </w:trPr>
        <w:tc>
          <w:tcPr>
            <w:tcW w:w="427" w:type="dxa"/>
            <w:vMerge/>
            <w:tcBorders>
              <w:left w:val="single" w:sz="2" w:space="0" w:color="404040"/>
              <w:right w:val="single" w:sz="2" w:space="0" w:color="404040"/>
            </w:tcBorders>
            <w:vAlign w:val="center"/>
          </w:tcPr>
          <w:p w14:paraId="6345FADD"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EB5DF08"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物业管理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7239FB36"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3567477F"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普通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62E96CC"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普通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45BEAC6"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普通</w:t>
            </w:r>
          </w:p>
        </w:tc>
      </w:tr>
      <w:tr w:rsidR="008322EB" w:rsidRPr="00BE487B" w14:paraId="5E57A564" w14:textId="77777777" w:rsidTr="00D26776">
        <w:trPr>
          <w:cantSplit/>
          <w:trHeight w:val="283"/>
          <w:jc w:val="center"/>
        </w:trPr>
        <w:tc>
          <w:tcPr>
            <w:tcW w:w="427" w:type="dxa"/>
            <w:vMerge/>
            <w:tcBorders>
              <w:left w:val="single" w:sz="2" w:space="0" w:color="404040"/>
              <w:right w:val="single" w:sz="2" w:space="0" w:color="404040"/>
            </w:tcBorders>
            <w:vAlign w:val="center"/>
          </w:tcPr>
          <w:p w14:paraId="760B3076"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64F1794"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空间布局</w:t>
            </w:r>
          </w:p>
        </w:tc>
        <w:tc>
          <w:tcPr>
            <w:tcW w:w="1828" w:type="dxa"/>
            <w:tcBorders>
              <w:top w:val="single" w:sz="2" w:space="0" w:color="404040"/>
              <w:left w:val="single" w:sz="2" w:space="0" w:color="404040"/>
              <w:bottom w:val="single" w:sz="2" w:space="0" w:color="404040"/>
              <w:right w:val="single" w:sz="2" w:space="0" w:color="404040"/>
            </w:tcBorders>
            <w:vAlign w:val="center"/>
          </w:tcPr>
          <w:p w14:paraId="43485438"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48D3BED0"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合理</w:t>
            </w:r>
          </w:p>
        </w:tc>
        <w:tc>
          <w:tcPr>
            <w:tcW w:w="1828" w:type="dxa"/>
            <w:tcBorders>
              <w:top w:val="single" w:sz="2" w:space="0" w:color="404040"/>
              <w:left w:val="single" w:sz="2" w:space="0" w:color="404040"/>
              <w:bottom w:val="single" w:sz="2" w:space="0" w:color="404040"/>
              <w:right w:val="single" w:sz="2" w:space="0" w:color="404040"/>
            </w:tcBorders>
            <w:vAlign w:val="center"/>
          </w:tcPr>
          <w:p w14:paraId="7E4BFC90"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合理</w:t>
            </w:r>
          </w:p>
        </w:tc>
        <w:tc>
          <w:tcPr>
            <w:tcW w:w="1829" w:type="dxa"/>
            <w:tcBorders>
              <w:top w:val="single" w:sz="2" w:space="0" w:color="404040"/>
              <w:left w:val="single" w:sz="2" w:space="0" w:color="404040"/>
              <w:bottom w:val="single" w:sz="2" w:space="0" w:color="404040"/>
              <w:right w:val="single" w:sz="2" w:space="0" w:color="404040"/>
            </w:tcBorders>
            <w:vAlign w:val="center"/>
          </w:tcPr>
          <w:p w14:paraId="442519B2"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kern w:val="2"/>
                <w:sz w:val="18"/>
                <w:szCs w:val="18"/>
              </w:rPr>
              <w:t>合理</w:t>
            </w:r>
          </w:p>
        </w:tc>
      </w:tr>
      <w:tr w:rsidR="008322EB" w:rsidRPr="00BE487B" w14:paraId="3DB1E7D7" w14:textId="77777777" w:rsidTr="00D26776">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6370E476"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CF97BB9" w14:textId="77777777" w:rsidR="008322EB" w:rsidRPr="00BE487B" w:rsidRDefault="008322EB" w:rsidP="00695537">
            <w:pPr>
              <w:adjustRightInd w:val="0"/>
              <w:snapToGrid w:val="0"/>
              <w:spacing w:line="240" w:lineRule="exact"/>
              <w:jc w:val="both"/>
              <w:rPr>
                <w:rFonts w:ascii="华文细黑" w:eastAsia="华文细黑" w:hAnsi="华文细黑" w:cs="Arial"/>
                <w:color w:val="000000"/>
                <w:sz w:val="18"/>
                <w:szCs w:val="18"/>
              </w:rPr>
            </w:pPr>
            <w:r w:rsidRPr="00BE487B">
              <w:rPr>
                <w:rFonts w:ascii="华文细黑" w:eastAsia="华文细黑" w:hAnsi="华文细黑" w:cs="Arial" w:hint="eastAsia"/>
                <w:color w:val="000000"/>
                <w:sz w:val="18"/>
                <w:szCs w:val="18"/>
              </w:rPr>
              <w:t>内部装修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0A0C67E3" w14:textId="29E756A6"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18FA36B9" w14:textId="2AF3E976"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8" w:type="dxa"/>
            <w:tcBorders>
              <w:top w:val="single" w:sz="2" w:space="0" w:color="404040"/>
              <w:left w:val="single" w:sz="2" w:space="0" w:color="404040"/>
              <w:bottom w:val="single" w:sz="2" w:space="0" w:color="404040"/>
              <w:right w:val="single" w:sz="2" w:space="0" w:color="404040"/>
            </w:tcBorders>
            <w:vAlign w:val="center"/>
          </w:tcPr>
          <w:p w14:paraId="52122714" w14:textId="6A500E75"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c>
          <w:tcPr>
            <w:tcW w:w="1829" w:type="dxa"/>
            <w:tcBorders>
              <w:top w:val="single" w:sz="2" w:space="0" w:color="404040"/>
              <w:left w:val="single" w:sz="2" w:space="0" w:color="404040"/>
              <w:bottom w:val="single" w:sz="2" w:space="0" w:color="404040"/>
              <w:right w:val="single" w:sz="2" w:space="0" w:color="404040"/>
            </w:tcBorders>
            <w:vAlign w:val="center"/>
          </w:tcPr>
          <w:p w14:paraId="1D721C3C" w14:textId="1C47A05B" w:rsidR="008322EB" w:rsidRPr="00BE487B" w:rsidRDefault="008322EB" w:rsidP="00695537">
            <w:pPr>
              <w:adjustRightInd w:val="0"/>
              <w:snapToGrid w:val="0"/>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kern w:val="2"/>
                <w:sz w:val="18"/>
                <w:szCs w:val="18"/>
              </w:rPr>
              <w:t>普通装修</w:t>
            </w:r>
          </w:p>
        </w:tc>
      </w:tr>
    </w:tbl>
    <w:p w14:paraId="2FF5F6BD" w14:textId="47C95217" w:rsidR="000844F3" w:rsidRPr="00BE7B0F" w:rsidRDefault="00BE7B0F" w:rsidP="00BE7B0F">
      <w:pPr>
        <w:pStyle w:val="10"/>
        <w:autoSpaceDE w:val="0"/>
        <w:autoSpaceDN w:val="0"/>
        <w:snapToGrid w:val="0"/>
        <w:spacing w:line="240" w:lineRule="auto"/>
        <w:jc w:val="both"/>
        <w:textAlignment w:val="bottom"/>
        <w:rPr>
          <w:rFonts w:ascii="华文细黑" w:eastAsia="华文细黑" w:hAnsi="华文细黑" w:cs="Arial"/>
          <w:sz w:val="18"/>
          <w:szCs w:val="18"/>
        </w:rPr>
      </w:pPr>
      <w:r>
        <w:rPr>
          <w:rFonts w:ascii="华文细黑" w:eastAsia="华文细黑" w:hAnsi="华文细黑" w:cs="Arial" w:hint="eastAsia"/>
          <w:sz w:val="18"/>
          <w:szCs w:val="18"/>
        </w:rPr>
        <w:t>注：</w:t>
      </w:r>
      <w:r w:rsidR="007B4039" w:rsidRPr="008E63F7">
        <w:rPr>
          <w:rFonts w:ascii="华文细黑" w:eastAsia="华文细黑" w:hAnsi="华文细黑" w:cs="Arial" w:hint="eastAsia"/>
          <w:sz w:val="18"/>
          <w:szCs w:val="18"/>
        </w:rPr>
        <w:t>本次评估设定估价对象为</w:t>
      </w:r>
      <w:r w:rsidR="007B4039" w:rsidRPr="008E63F7">
        <w:rPr>
          <w:rFonts w:ascii="华文细黑" w:eastAsia="华文细黑" w:hAnsi="华文细黑" w:cs="Arial"/>
          <w:sz w:val="18"/>
          <w:szCs w:val="18"/>
        </w:rPr>
        <w:t>新建普通</w:t>
      </w:r>
      <w:r w:rsidR="007B4039" w:rsidRPr="008E63F7">
        <w:rPr>
          <w:rFonts w:ascii="华文细黑" w:eastAsia="华文细黑" w:hAnsi="华文细黑" w:cs="Arial" w:hint="eastAsia"/>
          <w:sz w:val="18"/>
          <w:szCs w:val="18"/>
        </w:rPr>
        <w:t>住宅，故估价对象综合成新度为1</w:t>
      </w:r>
      <w:r w:rsidR="007B4039" w:rsidRPr="008E63F7">
        <w:rPr>
          <w:rFonts w:ascii="华文细黑" w:eastAsia="华文细黑" w:hAnsi="华文细黑" w:cs="Arial"/>
          <w:sz w:val="18"/>
          <w:szCs w:val="18"/>
        </w:rPr>
        <w:t>00%</w:t>
      </w:r>
      <w:r w:rsidR="007B4039" w:rsidRPr="008E63F7">
        <w:rPr>
          <w:rFonts w:ascii="华文细黑" w:eastAsia="华文细黑" w:hAnsi="华文细黑" w:cs="Arial" w:hint="eastAsia"/>
          <w:sz w:val="18"/>
          <w:szCs w:val="18"/>
        </w:rPr>
        <w:t>。</w:t>
      </w:r>
    </w:p>
    <w:p w14:paraId="0A078B41" w14:textId="220717C1" w:rsidR="000844F3" w:rsidRPr="00BE7B0F" w:rsidRDefault="000844F3" w:rsidP="00BE7B0F">
      <w:pPr>
        <w:pStyle w:val="10"/>
        <w:autoSpaceDE w:val="0"/>
        <w:autoSpaceDN w:val="0"/>
        <w:snapToGrid w:val="0"/>
        <w:spacing w:line="240" w:lineRule="auto"/>
        <w:jc w:val="both"/>
        <w:textAlignment w:val="bottom"/>
        <w:rPr>
          <w:rFonts w:ascii="华文细黑" w:eastAsia="华文细黑" w:hAnsi="华文细黑" w:cs="Arial"/>
          <w:sz w:val="18"/>
          <w:szCs w:val="18"/>
        </w:rPr>
      </w:pPr>
    </w:p>
    <w:p w14:paraId="48DA496B" w14:textId="77777777" w:rsidR="0028481A" w:rsidRPr="005019DC" w:rsidRDefault="0028481A" w:rsidP="006209A4">
      <w:pPr>
        <w:pStyle w:val="10"/>
        <w:autoSpaceDE w:val="0"/>
        <w:autoSpaceDN w:val="0"/>
        <w:snapToGrid w:val="0"/>
        <w:spacing w:line="480" w:lineRule="auto"/>
        <w:ind w:firstLineChars="200" w:firstLine="422"/>
        <w:jc w:val="both"/>
        <w:textAlignment w:val="bottom"/>
        <w:outlineLvl w:val="4"/>
        <w:rPr>
          <w:rFonts w:ascii="Arial" w:hAnsi="Arial" w:cs="Arial"/>
          <w:b/>
          <w:color w:val="000000"/>
          <w:sz w:val="21"/>
          <w:szCs w:val="21"/>
        </w:rPr>
      </w:pPr>
      <w:r>
        <w:rPr>
          <w:rFonts w:ascii="Arial" w:hAnsi="Arial" w:cs="Arial" w:hint="eastAsia"/>
          <w:b/>
          <w:sz w:val="21"/>
          <w:szCs w:val="21"/>
        </w:rPr>
        <w:t>（</w:t>
      </w:r>
      <w:r w:rsidR="00B444D2" w:rsidRPr="00D21064">
        <w:rPr>
          <w:rFonts w:ascii="Arial" w:hAnsi="Arial" w:cs="Arial"/>
          <w:b/>
          <w:sz w:val="21"/>
          <w:szCs w:val="21"/>
        </w:rPr>
        <w:t>5</w:t>
      </w:r>
      <w:r>
        <w:rPr>
          <w:rFonts w:ascii="Arial" w:hAnsi="Arial" w:cs="Arial" w:hint="eastAsia"/>
          <w:b/>
          <w:sz w:val="21"/>
          <w:szCs w:val="21"/>
        </w:rPr>
        <w:t>）</w:t>
      </w:r>
      <w:r w:rsidRPr="0028481A">
        <w:rPr>
          <w:rFonts w:ascii="Arial" w:hAnsi="Arial" w:cs="Arial"/>
          <w:b/>
          <w:sz w:val="21"/>
          <w:szCs w:val="21"/>
        </w:rPr>
        <w:t>建立比较基础</w:t>
      </w:r>
    </w:p>
    <w:p w14:paraId="793F6A8E" w14:textId="77777777" w:rsidR="00CB08F1" w:rsidRPr="005019DC" w:rsidRDefault="0028481A" w:rsidP="00324605">
      <w:pPr>
        <w:pStyle w:val="10"/>
        <w:autoSpaceDE w:val="0"/>
        <w:autoSpaceDN w:val="0"/>
        <w:snapToGrid w:val="0"/>
        <w:spacing w:line="480" w:lineRule="auto"/>
        <w:ind w:firstLineChars="200" w:firstLine="420"/>
        <w:jc w:val="both"/>
        <w:textAlignment w:val="bottom"/>
        <w:rPr>
          <w:rFonts w:ascii="Arial" w:hAnsi="Arial" w:cs="Arial"/>
          <w:color w:val="000000"/>
          <w:sz w:val="21"/>
          <w:szCs w:val="21"/>
        </w:rPr>
      </w:pPr>
      <w:r w:rsidRPr="005019DC">
        <w:rPr>
          <w:rFonts w:ascii="Arial" w:hAnsi="Arial" w:cs="Arial"/>
          <w:color w:val="000000"/>
          <w:sz w:val="21"/>
          <w:szCs w:val="21"/>
        </w:rPr>
        <w:t>上述三个可比实例小区</w:t>
      </w:r>
      <w:r w:rsidR="00BE487B">
        <w:rPr>
          <w:rFonts w:ascii="Arial" w:hAnsi="Arial" w:cs="Arial" w:hint="eastAsia"/>
          <w:color w:val="000000"/>
          <w:sz w:val="21"/>
          <w:szCs w:val="21"/>
        </w:rPr>
        <w:t>比较</w:t>
      </w:r>
      <w:r w:rsidRPr="005019DC">
        <w:rPr>
          <w:rFonts w:ascii="Arial" w:hAnsi="Arial" w:cs="Arial"/>
          <w:color w:val="000000"/>
          <w:sz w:val="21"/>
          <w:szCs w:val="21"/>
        </w:rPr>
        <w:t>价格是经过选择适宜的成交案例修正和调整而来，价格测算中已经进行了建立比较基础过程，且三个可比实例比较基础一致，故不需再建立比较基础。</w:t>
      </w:r>
    </w:p>
    <w:p w14:paraId="10E7BDE1" w14:textId="77777777" w:rsidR="00B444D2" w:rsidRPr="005019DC" w:rsidRDefault="00B444D2" w:rsidP="006209A4">
      <w:pPr>
        <w:pStyle w:val="10"/>
        <w:autoSpaceDE w:val="0"/>
        <w:autoSpaceDN w:val="0"/>
        <w:snapToGrid w:val="0"/>
        <w:spacing w:line="480" w:lineRule="auto"/>
        <w:ind w:firstLineChars="200" w:firstLine="422"/>
        <w:jc w:val="both"/>
        <w:textAlignment w:val="bottom"/>
        <w:outlineLvl w:val="4"/>
        <w:rPr>
          <w:rFonts w:ascii="Arial" w:hAnsi="Arial" w:cs="Arial"/>
          <w:b/>
          <w:color w:val="000000"/>
          <w:sz w:val="21"/>
          <w:szCs w:val="21"/>
        </w:rPr>
      </w:pPr>
      <w:r w:rsidRPr="005019DC">
        <w:rPr>
          <w:rFonts w:ascii="Arial" w:hAnsi="Arial" w:cs="Arial" w:hint="eastAsia"/>
          <w:b/>
          <w:color w:val="000000"/>
          <w:sz w:val="21"/>
          <w:szCs w:val="21"/>
        </w:rPr>
        <w:t>（</w:t>
      </w:r>
      <w:r w:rsidRPr="00D21064">
        <w:rPr>
          <w:rFonts w:ascii="Arial" w:hAnsi="Arial" w:cs="Arial"/>
          <w:b/>
          <w:color w:val="000000"/>
          <w:sz w:val="21"/>
          <w:szCs w:val="21"/>
        </w:rPr>
        <w:t>6</w:t>
      </w:r>
      <w:r w:rsidRPr="005019DC">
        <w:rPr>
          <w:rFonts w:ascii="Arial" w:hAnsi="Arial" w:cs="Arial" w:hint="eastAsia"/>
          <w:b/>
          <w:color w:val="000000"/>
          <w:sz w:val="21"/>
          <w:szCs w:val="21"/>
        </w:rPr>
        <w:t>）编制因素修正及调整系数表</w:t>
      </w:r>
    </w:p>
    <w:p w14:paraId="256C109F" w14:textId="77777777" w:rsidR="00B444D2" w:rsidRPr="005019DC" w:rsidRDefault="00B444D2" w:rsidP="00324605">
      <w:pPr>
        <w:widowControl w:val="0"/>
        <w:overflowPunct w:val="0"/>
        <w:adjustRightInd w:val="0"/>
        <w:snapToGrid w:val="0"/>
        <w:spacing w:line="480" w:lineRule="auto"/>
        <w:ind w:firstLineChars="200" w:firstLine="420"/>
        <w:jc w:val="both"/>
        <w:rPr>
          <w:rFonts w:cs="Arial"/>
          <w:color w:val="000000"/>
          <w:sz w:val="21"/>
          <w:szCs w:val="21"/>
        </w:rPr>
      </w:pPr>
      <w:r w:rsidRPr="005019DC">
        <w:rPr>
          <w:rFonts w:cs="Arial" w:hint="eastAsia"/>
          <w:color w:val="000000"/>
          <w:sz w:val="21"/>
          <w:szCs w:val="21"/>
        </w:rPr>
        <w:t>各因素条件指数确定说明如下：</w:t>
      </w:r>
    </w:p>
    <w:p w14:paraId="3DC659DC" w14:textId="77777777" w:rsidR="00B444D2" w:rsidRPr="00175226" w:rsidRDefault="00B444D2" w:rsidP="00324605">
      <w:pPr>
        <w:widowControl w:val="0"/>
        <w:overflowPunct w:val="0"/>
        <w:adjustRightInd w:val="0"/>
        <w:snapToGrid w:val="0"/>
        <w:spacing w:line="480" w:lineRule="auto"/>
        <w:ind w:firstLineChars="200" w:firstLine="420"/>
        <w:jc w:val="both"/>
        <w:rPr>
          <w:rFonts w:cs="Arial"/>
          <w:sz w:val="21"/>
          <w:szCs w:val="21"/>
        </w:rPr>
      </w:pPr>
      <w:r w:rsidRPr="00D21064">
        <w:rPr>
          <w:rFonts w:ascii="Arial" w:hAnsi="Arial" w:cs="Arial"/>
          <w:sz w:val="21"/>
          <w:szCs w:val="21"/>
        </w:rPr>
        <w:t>A</w:t>
      </w:r>
      <w:r>
        <w:rPr>
          <w:rFonts w:cs="Arial"/>
          <w:sz w:val="21"/>
          <w:szCs w:val="21"/>
        </w:rPr>
        <w:t>.</w:t>
      </w:r>
      <w:r w:rsidRPr="00175226">
        <w:rPr>
          <w:rFonts w:cs="Arial" w:hint="eastAsia"/>
          <w:sz w:val="21"/>
          <w:szCs w:val="21"/>
        </w:rPr>
        <w:t>交易情况修正指数的确定</w:t>
      </w:r>
    </w:p>
    <w:p w14:paraId="7D722C4D" w14:textId="77777777" w:rsidR="00B444D2" w:rsidRPr="005A3B97" w:rsidRDefault="00B444D2"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sz w:val="21"/>
          <w:szCs w:val="21"/>
        </w:rPr>
        <w:t>各</w:t>
      </w:r>
      <w:r w:rsidR="00BE487B">
        <w:rPr>
          <w:rFonts w:ascii="Arial" w:hAnsi="Arial" w:hint="eastAsia"/>
          <w:sz w:val="21"/>
          <w:szCs w:val="21"/>
        </w:rPr>
        <w:t>可比实例</w:t>
      </w:r>
      <w:r w:rsidRPr="005A3B97">
        <w:rPr>
          <w:rFonts w:cs="Arial" w:hint="eastAsia"/>
          <w:color w:val="000000"/>
          <w:sz w:val="21"/>
          <w:szCs w:val="21"/>
        </w:rPr>
        <w:t>交易情况相同，均为正常交易，修正系数为</w:t>
      </w:r>
      <w:r w:rsidRPr="00D21064">
        <w:rPr>
          <w:rFonts w:ascii="Arial" w:hAnsi="Arial" w:cs="Arial"/>
          <w:color w:val="000000"/>
          <w:sz w:val="21"/>
          <w:szCs w:val="21"/>
        </w:rPr>
        <w:t>100</w:t>
      </w:r>
      <w:r w:rsidRPr="005A3B97">
        <w:rPr>
          <w:rFonts w:cs="Arial" w:hint="eastAsia"/>
          <w:color w:val="000000"/>
          <w:sz w:val="21"/>
          <w:szCs w:val="21"/>
        </w:rPr>
        <w:t>。</w:t>
      </w:r>
    </w:p>
    <w:p w14:paraId="201A8EF2" w14:textId="77777777" w:rsidR="00B444D2" w:rsidRPr="005A3B97" w:rsidRDefault="00B444D2" w:rsidP="00324605">
      <w:pPr>
        <w:widowControl w:val="0"/>
        <w:overflowPunct w:val="0"/>
        <w:adjustRightInd w:val="0"/>
        <w:snapToGrid w:val="0"/>
        <w:spacing w:line="480" w:lineRule="auto"/>
        <w:ind w:firstLineChars="200" w:firstLine="420"/>
        <w:jc w:val="both"/>
        <w:rPr>
          <w:rFonts w:cs="Arial"/>
          <w:color w:val="000000"/>
          <w:sz w:val="21"/>
          <w:szCs w:val="21"/>
        </w:rPr>
      </w:pPr>
      <w:r w:rsidRPr="00D21064">
        <w:rPr>
          <w:rFonts w:ascii="Arial" w:hAnsi="Arial" w:cs="Arial" w:hint="eastAsia"/>
          <w:color w:val="000000"/>
          <w:sz w:val="21"/>
          <w:szCs w:val="21"/>
        </w:rPr>
        <w:t>B</w:t>
      </w:r>
      <w:r w:rsidRPr="005A3B97">
        <w:rPr>
          <w:rFonts w:cs="Arial"/>
          <w:color w:val="000000"/>
          <w:sz w:val="21"/>
          <w:szCs w:val="21"/>
        </w:rPr>
        <w:t>.</w:t>
      </w:r>
      <w:r w:rsidRPr="005A3B97">
        <w:rPr>
          <w:rFonts w:cs="Arial" w:hint="eastAsia"/>
          <w:color w:val="000000"/>
          <w:sz w:val="21"/>
          <w:szCs w:val="21"/>
        </w:rPr>
        <w:t>市场状况调整</w:t>
      </w:r>
    </w:p>
    <w:p w14:paraId="35EA8EE4" w14:textId="2E9B1302" w:rsidR="00B444D2" w:rsidRPr="005A3B97" w:rsidRDefault="000844F3" w:rsidP="00324605">
      <w:pPr>
        <w:widowControl w:val="0"/>
        <w:overflowPunct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同可比实例</w:t>
      </w:r>
      <w:proofErr w:type="gramStart"/>
      <w:r>
        <w:rPr>
          <w:rFonts w:cs="Arial" w:hint="eastAsia"/>
          <w:color w:val="000000"/>
          <w:sz w:val="21"/>
          <w:szCs w:val="21"/>
        </w:rPr>
        <w:t>一</w:t>
      </w:r>
      <w:proofErr w:type="gramEnd"/>
      <w:r w:rsidR="00B444D2">
        <w:rPr>
          <w:rFonts w:cs="Arial" w:hint="eastAsia"/>
          <w:color w:val="000000"/>
          <w:sz w:val="21"/>
          <w:szCs w:val="21"/>
        </w:rPr>
        <w:t>。</w:t>
      </w:r>
    </w:p>
    <w:p w14:paraId="0278846B" w14:textId="77777777" w:rsidR="00B444D2" w:rsidRPr="00175226" w:rsidRDefault="00B444D2" w:rsidP="00324605">
      <w:pPr>
        <w:widowControl w:val="0"/>
        <w:autoSpaceDE w:val="0"/>
        <w:autoSpaceDN w:val="0"/>
        <w:adjustRightInd w:val="0"/>
        <w:snapToGrid w:val="0"/>
        <w:spacing w:line="480" w:lineRule="auto"/>
        <w:ind w:firstLineChars="200" w:firstLine="420"/>
        <w:jc w:val="both"/>
        <w:rPr>
          <w:rFonts w:cs="Times New Roman"/>
          <w:sz w:val="21"/>
          <w:szCs w:val="21"/>
        </w:rPr>
      </w:pPr>
      <w:r w:rsidRPr="00D21064">
        <w:rPr>
          <w:rFonts w:ascii="Arial" w:hAnsi="Arial" w:hint="eastAsia"/>
          <w:sz w:val="21"/>
          <w:szCs w:val="21"/>
        </w:rPr>
        <w:t>C</w:t>
      </w:r>
      <w:r>
        <w:rPr>
          <w:sz w:val="21"/>
          <w:szCs w:val="21"/>
        </w:rPr>
        <w:t>.</w:t>
      </w:r>
      <w:r w:rsidRPr="00175226">
        <w:rPr>
          <w:rFonts w:hint="eastAsia"/>
          <w:sz w:val="21"/>
          <w:szCs w:val="21"/>
        </w:rPr>
        <w:t>房地产状况调整</w:t>
      </w:r>
    </w:p>
    <w:p w14:paraId="647CAA33" w14:textId="77777777" w:rsidR="00BE487B" w:rsidRPr="00175226"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a</w:t>
      </w:r>
      <w:r>
        <w:rPr>
          <w:sz w:val="21"/>
          <w:szCs w:val="21"/>
        </w:rPr>
        <w:t>.</w:t>
      </w:r>
      <w:r w:rsidRPr="00175226">
        <w:rPr>
          <w:rFonts w:hint="eastAsia"/>
          <w:sz w:val="21"/>
          <w:szCs w:val="21"/>
        </w:rPr>
        <w:t>权益状况</w:t>
      </w:r>
    </w:p>
    <w:p w14:paraId="1D9A629D" w14:textId="2560AFC4"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用途</w:t>
      </w:r>
      <w:r>
        <w:rPr>
          <w:rFonts w:ascii="Arial" w:hAnsi="Arial" w:hint="eastAsia"/>
          <w:sz w:val="21"/>
          <w:szCs w:val="21"/>
        </w:rPr>
        <w:t>：</w:t>
      </w:r>
      <w:r w:rsidRPr="00B7575B">
        <w:rPr>
          <w:rFonts w:ascii="Arial" w:hAnsi="Arial" w:hint="eastAsia"/>
          <w:sz w:val="21"/>
          <w:szCs w:val="21"/>
        </w:rPr>
        <w:t>各</w:t>
      </w:r>
      <w:r>
        <w:rPr>
          <w:rFonts w:ascii="Arial" w:hAnsi="Arial" w:hint="eastAsia"/>
          <w:sz w:val="21"/>
          <w:szCs w:val="21"/>
        </w:rPr>
        <w:t>可比实例</w:t>
      </w:r>
      <w:r w:rsidRPr="00B7575B">
        <w:rPr>
          <w:rFonts w:ascii="Arial" w:hAnsi="Arial" w:hint="eastAsia"/>
          <w:sz w:val="21"/>
          <w:szCs w:val="21"/>
        </w:rPr>
        <w:t>均为住宅，故此项不做</w:t>
      </w:r>
      <w:r w:rsidR="00695537">
        <w:rPr>
          <w:rFonts w:ascii="Arial" w:hAnsi="Arial" w:hint="eastAsia"/>
          <w:sz w:val="21"/>
          <w:szCs w:val="21"/>
        </w:rPr>
        <w:t>调整</w:t>
      </w:r>
      <w:r w:rsidRPr="00B7575B">
        <w:rPr>
          <w:rFonts w:ascii="Arial" w:hAnsi="Arial" w:hint="eastAsia"/>
          <w:sz w:val="21"/>
          <w:szCs w:val="21"/>
        </w:rPr>
        <w:t>。</w:t>
      </w:r>
    </w:p>
    <w:p w14:paraId="46C5E3B9" w14:textId="0943A5C2"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产权性质：各</w:t>
      </w:r>
      <w:r>
        <w:rPr>
          <w:rFonts w:ascii="Arial" w:hAnsi="Arial" w:hint="eastAsia"/>
          <w:sz w:val="21"/>
          <w:szCs w:val="21"/>
        </w:rPr>
        <w:t>可比实例</w:t>
      </w:r>
      <w:r w:rsidRPr="00B7575B">
        <w:rPr>
          <w:rFonts w:ascii="Arial" w:hAnsi="Arial" w:hint="eastAsia"/>
          <w:sz w:val="21"/>
          <w:szCs w:val="21"/>
        </w:rPr>
        <w:t>均为商品房，故此项不做</w:t>
      </w:r>
      <w:r w:rsidR="00695537">
        <w:rPr>
          <w:rFonts w:ascii="Arial" w:hAnsi="Arial" w:hint="eastAsia"/>
          <w:sz w:val="21"/>
          <w:szCs w:val="21"/>
        </w:rPr>
        <w:t>调整</w:t>
      </w:r>
      <w:r w:rsidRPr="00B7575B">
        <w:rPr>
          <w:rFonts w:ascii="Arial" w:hAnsi="Arial" w:hint="eastAsia"/>
          <w:sz w:val="21"/>
          <w:szCs w:val="21"/>
        </w:rPr>
        <w:t>。</w:t>
      </w:r>
    </w:p>
    <w:p w14:paraId="30BDFD03" w14:textId="033AB5C2" w:rsidR="00BE487B" w:rsidRDefault="00BE487B" w:rsidP="00324605">
      <w:pPr>
        <w:widowControl w:val="0"/>
        <w:autoSpaceDE w:val="0"/>
        <w:autoSpaceDN w:val="0"/>
        <w:adjustRightInd w:val="0"/>
        <w:snapToGrid w:val="0"/>
        <w:spacing w:line="480" w:lineRule="auto"/>
        <w:ind w:firstLineChars="200" w:firstLine="420"/>
        <w:jc w:val="both"/>
        <w:rPr>
          <w:rFonts w:ascii="Arial" w:hAnsi="Arial"/>
          <w:sz w:val="21"/>
          <w:szCs w:val="21"/>
        </w:rPr>
      </w:pPr>
      <w:r w:rsidRPr="00B7575B">
        <w:rPr>
          <w:rFonts w:ascii="Arial" w:hAnsi="Arial" w:hint="eastAsia"/>
          <w:sz w:val="21"/>
          <w:szCs w:val="21"/>
        </w:rPr>
        <w:t>其他权利情况：各</w:t>
      </w:r>
      <w:r>
        <w:rPr>
          <w:rFonts w:ascii="Arial" w:hAnsi="Arial" w:hint="eastAsia"/>
          <w:sz w:val="21"/>
          <w:szCs w:val="21"/>
        </w:rPr>
        <w:t>可比实例</w:t>
      </w:r>
      <w:r w:rsidRPr="00B7575B">
        <w:rPr>
          <w:rFonts w:ascii="Arial" w:hAnsi="Arial" w:hint="eastAsia"/>
          <w:sz w:val="21"/>
          <w:szCs w:val="21"/>
        </w:rPr>
        <w:t>均无其他权利情况，故此项不做</w:t>
      </w:r>
      <w:r w:rsidR="00695537">
        <w:rPr>
          <w:rFonts w:ascii="Arial" w:hAnsi="Arial" w:hint="eastAsia"/>
          <w:sz w:val="21"/>
          <w:szCs w:val="21"/>
        </w:rPr>
        <w:t>调整</w:t>
      </w:r>
      <w:r w:rsidRPr="00B7575B">
        <w:rPr>
          <w:rFonts w:ascii="Arial" w:hAnsi="Arial" w:hint="eastAsia"/>
          <w:sz w:val="21"/>
          <w:szCs w:val="21"/>
        </w:rPr>
        <w:t>。</w:t>
      </w:r>
    </w:p>
    <w:p w14:paraId="03A0168A" w14:textId="77777777" w:rsidR="00BE487B" w:rsidRPr="00175226"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b</w:t>
      </w:r>
      <w:r>
        <w:rPr>
          <w:sz w:val="21"/>
          <w:szCs w:val="21"/>
        </w:rPr>
        <w:t>.</w:t>
      </w:r>
      <w:r w:rsidRPr="00175226">
        <w:rPr>
          <w:rFonts w:hint="eastAsia"/>
          <w:sz w:val="21"/>
          <w:szCs w:val="21"/>
        </w:rPr>
        <w:t>区位状况</w:t>
      </w:r>
    </w:p>
    <w:p w14:paraId="2F8D5352" w14:textId="20F22C68" w:rsidR="00BE487B"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t>同可比实例</w:t>
      </w:r>
      <w:proofErr w:type="gramStart"/>
      <w:r>
        <w:rPr>
          <w:rFonts w:cs="Arial" w:hint="eastAsia"/>
          <w:sz w:val="21"/>
          <w:szCs w:val="21"/>
        </w:rPr>
        <w:t>一</w:t>
      </w:r>
      <w:proofErr w:type="gramEnd"/>
      <w:r w:rsidR="00BE487B">
        <w:rPr>
          <w:rFonts w:cs="Arial" w:hint="eastAsia"/>
          <w:sz w:val="21"/>
          <w:szCs w:val="21"/>
        </w:rPr>
        <w:t>。</w:t>
      </w:r>
    </w:p>
    <w:p w14:paraId="5BC24A8D" w14:textId="77777777" w:rsidR="00BE487B" w:rsidRPr="00AC6B02" w:rsidRDefault="00BE487B" w:rsidP="00324605">
      <w:pPr>
        <w:widowControl w:val="0"/>
        <w:autoSpaceDE w:val="0"/>
        <w:autoSpaceDN w:val="0"/>
        <w:adjustRightInd w:val="0"/>
        <w:snapToGrid w:val="0"/>
        <w:spacing w:line="480" w:lineRule="auto"/>
        <w:ind w:firstLineChars="200" w:firstLine="420"/>
        <w:jc w:val="both"/>
        <w:rPr>
          <w:sz w:val="21"/>
          <w:szCs w:val="21"/>
        </w:rPr>
      </w:pPr>
      <w:r w:rsidRPr="00D21064">
        <w:rPr>
          <w:rFonts w:ascii="Arial" w:hAnsi="Arial"/>
          <w:sz w:val="21"/>
          <w:szCs w:val="21"/>
        </w:rPr>
        <w:t>c</w:t>
      </w:r>
      <w:r w:rsidRPr="00AC6B02">
        <w:rPr>
          <w:sz w:val="21"/>
          <w:szCs w:val="21"/>
        </w:rPr>
        <w:t>.</w:t>
      </w:r>
      <w:r w:rsidRPr="00AC6B02">
        <w:rPr>
          <w:rFonts w:hint="eastAsia"/>
          <w:sz w:val="21"/>
          <w:szCs w:val="21"/>
        </w:rPr>
        <w:t>实物状况</w:t>
      </w:r>
    </w:p>
    <w:p w14:paraId="47B2F44A" w14:textId="264C2A33" w:rsidR="00BE487B" w:rsidRDefault="000844F3" w:rsidP="00324605">
      <w:pPr>
        <w:widowControl w:val="0"/>
        <w:autoSpaceDE w:val="0"/>
        <w:autoSpaceDN w:val="0"/>
        <w:adjustRightInd w:val="0"/>
        <w:snapToGrid w:val="0"/>
        <w:spacing w:line="480" w:lineRule="auto"/>
        <w:ind w:firstLineChars="200" w:firstLine="420"/>
        <w:jc w:val="both"/>
        <w:rPr>
          <w:rFonts w:cs="Arial"/>
          <w:sz w:val="21"/>
          <w:szCs w:val="21"/>
        </w:rPr>
      </w:pPr>
      <w:r>
        <w:rPr>
          <w:rFonts w:cs="Arial" w:hint="eastAsia"/>
          <w:sz w:val="21"/>
          <w:szCs w:val="21"/>
        </w:rPr>
        <w:lastRenderedPageBreak/>
        <w:t>同可比实例</w:t>
      </w:r>
      <w:proofErr w:type="gramStart"/>
      <w:r>
        <w:rPr>
          <w:rFonts w:cs="Arial" w:hint="eastAsia"/>
          <w:sz w:val="21"/>
          <w:szCs w:val="21"/>
        </w:rPr>
        <w:t>一</w:t>
      </w:r>
      <w:proofErr w:type="gramEnd"/>
      <w:r w:rsidR="00BE487B">
        <w:rPr>
          <w:rFonts w:cs="Arial" w:hint="eastAsia"/>
          <w:sz w:val="21"/>
          <w:szCs w:val="21"/>
        </w:rPr>
        <w:t>。</w:t>
      </w:r>
    </w:p>
    <w:p w14:paraId="6BF92BC5" w14:textId="77777777" w:rsidR="00B444D2" w:rsidRPr="00175226" w:rsidRDefault="00B444D2" w:rsidP="00B444D2">
      <w:pPr>
        <w:jc w:val="center"/>
        <w:rPr>
          <w:rFonts w:ascii="Arial" w:eastAsia="方正黑体简体" w:hAnsi="Arial" w:cs="Arial"/>
          <w:bCs/>
          <w:sz w:val="21"/>
          <w:szCs w:val="21"/>
        </w:rPr>
      </w:pPr>
      <w:r w:rsidRPr="00175226">
        <w:rPr>
          <w:rFonts w:ascii="Arial" w:eastAsia="方正黑体简体" w:hAnsi="Arial" w:cs="Arial" w:hint="eastAsia"/>
          <w:bCs/>
          <w:sz w:val="21"/>
          <w:szCs w:val="21"/>
        </w:rPr>
        <w:t>表</w:t>
      </w:r>
      <w:r w:rsidRPr="00D21064">
        <w:rPr>
          <w:rFonts w:ascii="Arial" w:eastAsia="方正黑体简体" w:hAnsi="Arial" w:cs="Arial"/>
          <w:bCs/>
          <w:sz w:val="21"/>
          <w:szCs w:val="21"/>
        </w:rPr>
        <w:t>11</w:t>
      </w:r>
      <w:r w:rsidRPr="00175226">
        <w:rPr>
          <w:rFonts w:ascii="Arial" w:eastAsia="方正黑体简体" w:hAnsi="Arial" w:cs="Arial" w:hint="eastAsia"/>
          <w:bCs/>
          <w:sz w:val="21"/>
          <w:szCs w:val="21"/>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1580"/>
        <w:gridCol w:w="1581"/>
        <w:gridCol w:w="1580"/>
        <w:gridCol w:w="1581"/>
      </w:tblGrid>
      <w:tr w:rsidR="00B444D2" w:rsidRPr="00175226" w14:paraId="3230383C" w14:textId="77777777" w:rsidTr="008322EB">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51110526" w14:textId="77777777" w:rsidR="00B444D2" w:rsidRPr="00175226" w:rsidRDefault="00B444D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比较因素</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4FF61E4" w14:textId="77777777" w:rsidR="00B444D2" w:rsidRPr="005A3B97" w:rsidRDefault="00B444D2" w:rsidP="00695537">
            <w:pPr>
              <w:spacing w:line="240" w:lineRule="exact"/>
              <w:jc w:val="both"/>
              <w:rPr>
                <w:rFonts w:ascii="华文细黑" w:eastAsia="华文细黑" w:hAnsi="华文细黑" w:cs="Arial"/>
                <w:color w:val="000000"/>
                <w:kern w:val="2"/>
                <w:sz w:val="18"/>
                <w:szCs w:val="18"/>
              </w:rPr>
            </w:pPr>
            <w:r>
              <w:rPr>
                <w:rFonts w:ascii="华文细黑" w:eastAsia="华文细黑" w:hAnsi="华文细黑" w:cs="Arial" w:hint="eastAsia"/>
                <w:color w:val="000000"/>
                <w:sz w:val="18"/>
                <w:szCs w:val="18"/>
              </w:rPr>
              <w:t>估价对象</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45B2E90" w14:textId="77777777" w:rsidR="00B444D2" w:rsidRPr="005A3B97" w:rsidRDefault="00B444D2" w:rsidP="00695537">
            <w:pPr>
              <w:spacing w:line="240" w:lineRule="exact"/>
              <w:jc w:val="both"/>
              <w:rPr>
                <w:rFonts w:ascii="华文细黑" w:eastAsia="华文细黑" w:hAnsi="华文细黑" w:cs="Arial"/>
                <w:color w:val="000000"/>
                <w:kern w:val="2"/>
                <w:sz w:val="18"/>
                <w:szCs w:val="18"/>
              </w:rPr>
            </w:pPr>
            <w:r w:rsidRPr="00B444D2">
              <w:rPr>
                <w:rFonts w:ascii="华文细黑" w:eastAsia="华文细黑" w:hAnsi="华文细黑" w:cs="Arial" w:hint="eastAsia"/>
                <w:kern w:val="2"/>
                <w:sz w:val="18"/>
                <w:szCs w:val="18"/>
              </w:rPr>
              <w:t>可比实例</w:t>
            </w:r>
            <w:proofErr w:type="gramStart"/>
            <w:r w:rsidRPr="00B444D2">
              <w:rPr>
                <w:rFonts w:ascii="华文细黑" w:eastAsia="华文细黑" w:hAnsi="华文细黑" w:cs="Arial" w:hint="eastAsia"/>
                <w:kern w:val="2"/>
                <w:sz w:val="18"/>
                <w:szCs w:val="18"/>
              </w:rPr>
              <w:t>一</w:t>
            </w:r>
            <w:proofErr w:type="gramEnd"/>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9160FC5" w14:textId="77777777" w:rsidR="00B444D2" w:rsidRPr="005A3B97" w:rsidRDefault="00B444D2" w:rsidP="00695537">
            <w:pPr>
              <w:spacing w:line="240" w:lineRule="exact"/>
              <w:jc w:val="both"/>
              <w:rPr>
                <w:rFonts w:ascii="华文细黑" w:eastAsia="华文细黑" w:hAnsi="华文细黑" w:cs="Arial"/>
                <w:color w:val="000000"/>
                <w:kern w:val="2"/>
                <w:sz w:val="18"/>
                <w:szCs w:val="18"/>
              </w:rPr>
            </w:pPr>
            <w:r w:rsidRPr="00B444D2">
              <w:rPr>
                <w:rFonts w:ascii="华文细黑" w:eastAsia="华文细黑" w:hAnsi="华文细黑" w:cs="Arial" w:hint="eastAsia"/>
                <w:kern w:val="2"/>
                <w:sz w:val="18"/>
                <w:szCs w:val="18"/>
              </w:rPr>
              <w:t>可比实例二</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E67E104" w14:textId="77777777" w:rsidR="00B444D2" w:rsidRPr="005A3B97" w:rsidRDefault="00B444D2" w:rsidP="00695537">
            <w:pPr>
              <w:spacing w:line="240" w:lineRule="exact"/>
              <w:jc w:val="both"/>
              <w:rPr>
                <w:rFonts w:ascii="华文细黑" w:eastAsia="华文细黑" w:hAnsi="华文细黑" w:cs="Arial"/>
                <w:color w:val="000000"/>
                <w:kern w:val="2"/>
                <w:sz w:val="18"/>
                <w:szCs w:val="18"/>
              </w:rPr>
            </w:pPr>
            <w:r w:rsidRPr="00B444D2">
              <w:rPr>
                <w:rFonts w:ascii="华文细黑" w:eastAsia="华文细黑" w:hAnsi="华文细黑" w:cs="Arial" w:hint="eastAsia"/>
                <w:kern w:val="2"/>
                <w:sz w:val="18"/>
                <w:szCs w:val="18"/>
              </w:rPr>
              <w:t>可比实例三</w:t>
            </w:r>
          </w:p>
        </w:tc>
      </w:tr>
      <w:tr w:rsidR="00B444D2" w:rsidRPr="00175226" w14:paraId="7CE5FA08"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7EEA3135" w14:textId="77777777" w:rsidR="00B444D2" w:rsidRPr="00175226" w:rsidRDefault="00B444D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交易情况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96EAF2B"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642FAA3"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295F5FC"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E0ABC47"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B444D2" w:rsidRPr="00175226" w14:paraId="50A5571F"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1DB60A0E" w14:textId="77777777" w:rsidR="00B444D2" w:rsidRPr="00175226" w:rsidRDefault="00B444D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市场状况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BAC8C61"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5926883"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CC04C6B"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840951E" w14:textId="77777777" w:rsidR="00B444D2" w:rsidRPr="005A3B97" w:rsidRDefault="00B444D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3BEB41CE"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720C1514"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549191C8"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CA14A8">
              <w:rPr>
                <w:rFonts w:ascii="华文细黑" w:eastAsia="华文细黑" w:hAnsi="华文细黑" w:cs="Arial" w:hint="eastAsia"/>
                <w:color w:val="000000"/>
                <w:sz w:val="18"/>
                <w:szCs w:val="18"/>
              </w:rPr>
              <w:t>用途</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F9286B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345F064"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D24201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DF0048C"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58D0A60E"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B485899"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317BBA7A" w14:textId="77777777" w:rsidR="00EB1692" w:rsidRPr="00BE487B"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产权性质</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2ADAC7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BBD47E4"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77BAB6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E6B6363"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7CEAAD12"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77F3FCD"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47BF77B6" w14:textId="77777777" w:rsidR="00EB1692" w:rsidRPr="00BE487B"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BE487B">
              <w:rPr>
                <w:rFonts w:ascii="华文细黑" w:eastAsia="华文细黑" w:hAnsi="华文细黑" w:cs="Arial" w:hint="eastAsia"/>
                <w:color w:val="000000"/>
                <w:sz w:val="18"/>
                <w:szCs w:val="18"/>
              </w:rPr>
              <w:t>其他权利情况</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7604B9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440F53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B0B0CA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1F130D1"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48CBBCA1"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51FE8200"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BCE1A96"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居住社区成熟度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CDEA524"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47215D8"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7BCC90C"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079B97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59B00516"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B103624"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7F9F21F"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交通便捷度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ACA7071"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3488F7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1B3CD93"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9E24CFA"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461179">
              <w:rPr>
                <w:rFonts w:ascii="Arial" w:eastAsia="华文细黑" w:hAnsi="Arial" w:cs="Arial" w:hint="eastAsia"/>
                <w:color w:val="000000"/>
                <w:sz w:val="18"/>
                <w:szCs w:val="18"/>
              </w:rPr>
              <w:t>1</w:t>
            </w:r>
          </w:p>
        </w:tc>
      </w:tr>
      <w:tr w:rsidR="00EB1692" w:rsidRPr="00175226" w14:paraId="7ADCF333"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0BFF6E8"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F6FFAEB"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公共配套设施</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35FA0501"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39EC5F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D1D5CF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A84271A"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1C8B912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96AD4CE"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2729E41"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区域基础设施水平</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22DFF0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199D7A1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961E0A8"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AF4632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4AEDBCC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14C466F"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636CBD1"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自然及人文环境</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F35F34F"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3C3E42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D13BC4D"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692BA88B"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713F2DBC"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D7007CB"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DE7C6FE"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房屋楼层</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FC9ECB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08B1EA5"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42364A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CD923CC"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B7EB729"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FCA8354"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71CF4EC"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房屋朝向</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CECDF8B"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648C138"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029669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F50D818"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03A2AE4"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37455A57"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r w:rsidRPr="00175226">
              <w:rPr>
                <w:rFonts w:ascii="华文细黑" w:eastAsia="华文细黑" w:hAnsi="华文细黑" w:cs="Arial" w:hint="eastAsia"/>
                <w:color w:val="000000"/>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AA78927"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建筑类型</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08459D4D"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1B0374F"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046D594"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87C364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6B95FDA2"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28C270B"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5C2D65F"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建筑形式</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EA6BA4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D44FF5E"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B05C79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7C6AAE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06DC21F"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74301AC5"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47FFF8F"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建筑结构</w:t>
            </w:r>
          </w:p>
        </w:tc>
        <w:tc>
          <w:tcPr>
            <w:tcW w:w="1580" w:type="dxa"/>
            <w:tcBorders>
              <w:top w:val="single" w:sz="2" w:space="0" w:color="404040"/>
              <w:left w:val="single" w:sz="2" w:space="0" w:color="404040"/>
              <w:bottom w:val="single" w:sz="2" w:space="0" w:color="404040"/>
              <w:right w:val="single" w:sz="2" w:space="0" w:color="404040"/>
            </w:tcBorders>
            <w:vAlign w:val="center"/>
          </w:tcPr>
          <w:p w14:paraId="6D7C04DC"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49D36C2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4EE7D95F"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2F8AF1DF"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44B6384"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0DBCC507"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DDF6601"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建筑品质</w:t>
            </w:r>
          </w:p>
        </w:tc>
        <w:tc>
          <w:tcPr>
            <w:tcW w:w="1580" w:type="dxa"/>
            <w:tcBorders>
              <w:top w:val="single" w:sz="2" w:space="0" w:color="404040"/>
              <w:left w:val="single" w:sz="2" w:space="0" w:color="404040"/>
              <w:bottom w:val="single" w:sz="2" w:space="0" w:color="404040"/>
              <w:right w:val="single" w:sz="2" w:space="0" w:color="404040"/>
            </w:tcBorders>
            <w:vAlign w:val="center"/>
          </w:tcPr>
          <w:p w14:paraId="1E58E5C8"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5373E855"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20A4EFB1"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28C1D4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1CEB311A"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5B358011"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E7EE019"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公共部分装修</w:t>
            </w:r>
          </w:p>
        </w:tc>
        <w:tc>
          <w:tcPr>
            <w:tcW w:w="1580" w:type="dxa"/>
            <w:tcBorders>
              <w:top w:val="single" w:sz="2" w:space="0" w:color="404040"/>
              <w:left w:val="single" w:sz="2" w:space="0" w:color="404040"/>
              <w:bottom w:val="single" w:sz="2" w:space="0" w:color="404040"/>
              <w:right w:val="single" w:sz="2" w:space="0" w:color="404040"/>
            </w:tcBorders>
            <w:vAlign w:val="center"/>
          </w:tcPr>
          <w:p w14:paraId="5467E35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30896CA7"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231A19A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3B573DD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D41161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05C77270"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F7DEACF"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设施设备状况</w:t>
            </w:r>
          </w:p>
        </w:tc>
        <w:tc>
          <w:tcPr>
            <w:tcW w:w="1580" w:type="dxa"/>
            <w:tcBorders>
              <w:top w:val="single" w:sz="2" w:space="0" w:color="404040"/>
              <w:left w:val="single" w:sz="2" w:space="0" w:color="404040"/>
              <w:bottom w:val="single" w:sz="2" w:space="0" w:color="404040"/>
              <w:right w:val="single" w:sz="2" w:space="0" w:color="404040"/>
            </w:tcBorders>
            <w:vAlign w:val="center"/>
          </w:tcPr>
          <w:p w14:paraId="2CA5E2EA"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72FEEB1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tcPr>
          <w:p w14:paraId="388CF6FE"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tcPr>
          <w:p w14:paraId="12EC45DE"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6BAEA8BA"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4F92BED"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616E616"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成新度</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7859C4E"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4BCA2CA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sz w:val="18"/>
                <w:szCs w:val="18"/>
              </w:rPr>
              <w:t>97</w:t>
            </w:r>
            <w:r>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26201E72" w14:textId="77777777" w:rsidR="00EB1692" w:rsidRDefault="00EB1692" w:rsidP="00695537">
            <w:pPr>
              <w:spacing w:line="240" w:lineRule="exact"/>
              <w:jc w:val="both"/>
            </w:pPr>
            <w:r w:rsidRPr="00D21064">
              <w:rPr>
                <w:rFonts w:ascii="Arial" w:eastAsia="华文细黑" w:hAnsi="Arial" w:cs="Arial" w:hint="eastAsia"/>
                <w:color w:val="000000"/>
                <w:sz w:val="18"/>
                <w:szCs w:val="18"/>
              </w:rPr>
              <w:t>97</w:t>
            </w:r>
            <w:r w:rsidRPr="00D876B1">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393CC718" w14:textId="77777777" w:rsidR="00EB1692" w:rsidRDefault="00EB1692" w:rsidP="00695537">
            <w:pPr>
              <w:spacing w:line="240" w:lineRule="exact"/>
              <w:jc w:val="both"/>
            </w:pPr>
            <w:r w:rsidRPr="00D21064">
              <w:rPr>
                <w:rFonts w:ascii="Arial" w:eastAsia="华文细黑" w:hAnsi="Arial" w:cs="Arial" w:hint="eastAsia"/>
                <w:color w:val="000000"/>
                <w:sz w:val="18"/>
                <w:szCs w:val="18"/>
              </w:rPr>
              <w:t>97</w:t>
            </w:r>
            <w:r w:rsidRPr="00D876B1">
              <w:rPr>
                <w:rFonts w:ascii="Arial" w:eastAsia="华文细黑" w:hAnsi="Arial" w:cs="Arial" w:hint="eastAsia"/>
                <w:color w:val="000000"/>
                <w:sz w:val="18"/>
                <w:szCs w:val="18"/>
              </w:rPr>
              <w:t>.</w:t>
            </w:r>
            <w:r w:rsidRPr="00D21064">
              <w:rPr>
                <w:rFonts w:ascii="Arial" w:eastAsia="华文细黑" w:hAnsi="Arial" w:cs="Arial" w:hint="eastAsia"/>
                <w:color w:val="000000"/>
                <w:sz w:val="18"/>
                <w:szCs w:val="18"/>
              </w:rPr>
              <w:t>5</w:t>
            </w:r>
          </w:p>
        </w:tc>
      </w:tr>
      <w:tr w:rsidR="00EB1692" w:rsidRPr="00175226" w14:paraId="473F1283"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68BCC93"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C33F78C"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物业管理</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50AC8F0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6F7B8DE"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687BCE6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70AA1045"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26C6955E"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9B6178F"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9B2BF56"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空间布局</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9631FC9"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0AC717D2"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12E996CD"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264B0333"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175226" w14:paraId="0D527032"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2B5D08D2" w14:textId="77777777" w:rsidR="00EB1692" w:rsidRPr="00175226" w:rsidRDefault="00EB1692" w:rsidP="00695537">
            <w:pPr>
              <w:spacing w:line="240" w:lineRule="exact"/>
              <w:jc w:val="both"/>
              <w:rPr>
                <w:rFonts w:ascii="华文细黑" w:eastAsia="华文细黑" w:hAnsi="华文细黑" w:cs="Arial"/>
                <w:color w:val="000000"/>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B2839AE" w14:textId="77777777" w:rsidR="00EB1692" w:rsidRPr="00CA14A8" w:rsidRDefault="00EB1692" w:rsidP="00695537">
            <w:pPr>
              <w:adjustRightInd w:val="0"/>
              <w:snapToGrid w:val="0"/>
              <w:spacing w:line="240" w:lineRule="exact"/>
              <w:jc w:val="both"/>
              <w:rPr>
                <w:rFonts w:ascii="华文细黑" w:eastAsia="华文细黑" w:hAnsi="华文细黑" w:cs="Arial"/>
                <w:color w:val="000000"/>
                <w:sz w:val="18"/>
                <w:szCs w:val="18"/>
              </w:rPr>
            </w:pPr>
            <w:r w:rsidRPr="00CA14A8">
              <w:rPr>
                <w:rFonts w:ascii="华文细黑" w:eastAsia="华文细黑" w:hAnsi="华文细黑" w:cs="Arial" w:hint="eastAsia"/>
                <w:color w:val="000000"/>
                <w:sz w:val="18"/>
                <w:szCs w:val="18"/>
              </w:rPr>
              <w:t>内部装修</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4139967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94D1270"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0" w:type="dxa"/>
            <w:tcBorders>
              <w:top w:val="single" w:sz="2" w:space="0" w:color="404040"/>
              <w:left w:val="single" w:sz="2" w:space="0" w:color="404040"/>
              <w:bottom w:val="single" w:sz="2" w:space="0" w:color="404040"/>
              <w:right w:val="single" w:sz="2" w:space="0" w:color="404040"/>
            </w:tcBorders>
            <w:vAlign w:val="center"/>
            <w:hideMark/>
          </w:tcPr>
          <w:p w14:paraId="7CC94506"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1581" w:type="dxa"/>
            <w:tcBorders>
              <w:top w:val="single" w:sz="2" w:space="0" w:color="404040"/>
              <w:left w:val="single" w:sz="2" w:space="0" w:color="404040"/>
              <w:bottom w:val="single" w:sz="2" w:space="0" w:color="404040"/>
              <w:right w:val="single" w:sz="2" w:space="0" w:color="404040"/>
            </w:tcBorders>
            <w:vAlign w:val="center"/>
            <w:hideMark/>
          </w:tcPr>
          <w:p w14:paraId="5069FE6D" w14:textId="77777777" w:rsidR="00EB1692" w:rsidRPr="005A3B97"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bl>
    <w:p w14:paraId="2EA6E46A" w14:textId="77777777" w:rsidR="00B444D2" w:rsidRPr="00175226" w:rsidRDefault="00B444D2" w:rsidP="00324605">
      <w:pPr>
        <w:widowControl w:val="0"/>
        <w:autoSpaceDE w:val="0"/>
        <w:autoSpaceDN w:val="0"/>
        <w:adjustRightInd w:val="0"/>
        <w:snapToGrid w:val="0"/>
        <w:spacing w:line="480" w:lineRule="auto"/>
        <w:ind w:firstLineChars="200" w:firstLine="200"/>
        <w:rPr>
          <w:sz w:val="10"/>
          <w:szCs w:val="10"/>
        </w:rPr>
      </w:pPr>
    </w:p>
    <w:p w14:paraId="53957D77" w14:textId="77777777" w:rsidR="00705792" w:rsidRPr="00705792" w:rsidRDefault="00705792" w:rsidP="006209A4">
      <w:pPr>
        <w:pStyle w:val="10"/>
        <w:autoSpaceDE w:val="0"/>
        <w:autoSpaceDN w:val="0"/>
        <w:snapToGrid w:val="0"/>
        <w:spacing w:line="480" w:lineRule="auto"/>
        <w:ind w:firstLineChars="200" w:firstLine="422"/>
        <w:jc w:val="both"/>
        <w:textAlignment w:val="bottom"/>
        <w:outlineLvl w:val="4"/>
        <w:rPr>
          <w:rFonts w:ascii="Arial" w:hAnsi="Arial" w:cs="Arial"/>
          <w:b/>
          <w:sz w:val="21"/>
          <w:szCs w:val="21"/>
        </w:rPr>
      </w:pPr>
      <w:r>
        <w:rPr>
          <w:rFonts w:ascii="Arial" w:hAnsi="Arial" w:cs="Arial" w:hint="eastAsia"/>
          <w:b/>
          <w:sz w:val="21"/>
          <w:szCs w:val="21"/>
        </w:rPr>
        <w:t>（</w:t>
      </w:r>
      <w:r w:rsidRPr="00D21064">
        <w:rPr>
          <w:rFonts w:ascii="Arial" w:hAnsi="Arial" w:cs="Arial" w:hint="eastAsia"/>
          <w:b/>
          <w:sz w:val="21"/>
          <w:szCs w:val="21"/>
        </w:rPr>
        <w:t>7</w:t>
      </w:r>
      <w:r w:rsidRPr="00705792">
        <w:rPr>
          <w:rFonts w:ascii="Arial" w:hAnsi="Arial" w:cs="Arial" w:hint="eastAsia"/>
          <w:b/>
          <w:sz w:val="21"/>
          <w:szCs w:val="21"/>
        </w:rPr>
        <w:t>）因素修正及调整</w:t>
      </w:r>
    </w:p>
    <w:p w14:paraId="28FB1899" w14:textId="77777777" w:rsidR="00705792" w:rsidRPr="00175226" w:rsidRDefault="00705792"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在各因素条件指数表的基础上，进行交易情况修正、市场状况及房地产状况调整，即</w:t>
      </w:r>
      <w:r>
        <w:rPr>
          <w:rFonts w:hint="eastAsia"/>
          <w:sz w:val="21"/>
          <w:szCs w:val="21"/>
        </w:rPr>
        <w:t>各可比实例</w:t>
      </w:r>
      <w:r w:rsidRPr="00175226">
        <w:rPr>
          <w:rFonts w:hint="eastAsia"/>
          <w:sz w:val="21"/>
          <w:szCs w:val="21"/>
        </w:rPr>
        <w:t>的因素条件指数进行比较，得到各因素修正及调整系数，计算得出</w:t>
      </w:r>
      <w:r>
        <w:rPr>
          <w:rFonts w:hint="eastAsia"/>
          <w:sz w:val="21"/>
          <w:szCs w:val="21"/>
        </w:rPr>
        <w:t>各可比实例的比准价格。</w:t>
      </w:r>
    </w:p>
    <w:p w14:paraId="43EB5B4E" w14:textId="77777777" w:rsidR="00705792" w:rsidRPr="00A2457C" w:rsidRDefault="00705792" w:rsidP="00705792">
      <w:pPr>
        <w:jc w:val="center"/>
        <w:rPr>
          <w:rFonts w:ascii="Arial" w:eastAsia="方正黑体简体" w:hAnsi="Arial" w:cs="Arial"/>
          <w:bCs/>
          <w:sz w:val="21"/>
          <w:szCs w:val="21"/>
        </w:rPr>
      </w:pPr>
      <w:r w:rsidRPr="00A2457C">
        <w:rPr>
          <w:rFonts w:ascii="Arial" w:eastAsia="方正黑体简体" w:hAnsi="Arial" w:cs="Arial" w:hint="eastAsia"/>
          <w:bCs/>
          <w:sz w:val="21"/>
          <w:szCs w:val="21"/>
        </w:rPr>
        <w:t>表</w:t>
      </w:r>
      <w:r w:rsidRPr="00D21064">
        <w:rPr>
          <w:rFonts w:ascii="Arial" w:eastAsia="方正黑体简体" w:hAnsi="Arial" w:cs="Arial"/>
          <w:bCs/>
          <w:sz w:val="21"/>
          <w:szCs w:val="21"/>
        </w:rPr>
        <w:t>12</w:t>
      </w:r>
      <w:r w:rsidRPr="00A2457C">
        <w:rPr>
          <w:rFonts w:ascii="Arial" w:eastAsia="方正黑体简体" w:hAnsi="Arial" w:cs="Arial" w:hint="eastAsia"/>
          <w:bCs/>
          <w:sz w:val="21"/>
          <w:szCs w:val="21"/>
        </w:rPr>
        <w:t>：因素修正及调整系数表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94"/>
        <w:gridCol w:w="1984"/>
        <w:gridCol w:w="567"/>
        <w:gridCol w:w="1540"/>
        <w:gridCol w:w="586"/>
        <w:gridCol w:w="1521"/>
        <w:gridCol w:w="606"/>
        <w:gridCol w:w="1502"/>
      </w:tblGrid>
      <w:tr w:rsidR="00705792" w:rsidRPr="00EB1692" w14:paraId="66D24315" w14:textId="77777777" w:rsidTr="008322EB">
        <w:trPr>
          <w:cantSplit/>
          <w:trHeight w:val="283"/>
          <w:tblHeader/>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371AA23E" w14:textId="77777777" w:rsidR="00705792" w:rsidRPr="00EB1692" w:rsidRDefault="007057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比较因素</w:t>
            </w:r>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13CEF560" w14:textId="77777777" w:rsidR="00705792" w:rsidRPr="00EB1692" w:rsidRDefault="00705792" w:rsidP="00695537">
            <w:pPr>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kern w:val="2"/>
                <w:sz w:val="18"/>
                <w:szCs w:val="18"/>
              </w:rPr>
              <w:t>可比实例</w:t>
            </w:r>
            <w:proofErr w:type="gramStart"/>
            <w:r w:rsidRPr="00EB1692">
              <w:rPr>
                <w:rFonts w:ascii="华文细黑" w:eastAsia="华文细黑" w:hAnsi="华文细黑" w:cs="Arial" w:hint="eastAsia"/>
                <w:kern w:val="2"/>
                <w:sz w:val="18"/>
                <w:szCs w:val="18"/>
              </w:rPr>
              <w:t>一</w:t>
            </w:r>
            <w:proofErr w:type="gramEnd"/>
          </w:p>
        </w:tc>
        <w:tc>
          <w:tcPr>
            <w:tcW w:w="2107" w:type="dxa"/>
            <w:gridSpan w:val="2"/>
            <w:tcBorders>
              <w:top w:val="single" w:sz="2" w:space="0" w:color="404040"/>
              <w:left w:val="single" w:sz="2" w:space="0" w:color="404040"/>
              <w:bottom w:val="single" w:sz="2" w:space="0" w:color="404040"/>
              <w:right w:val="single" w:sz="2" w:space="0" w:color="404040"/>
            </w:tcBorders>
            <w:vAlign w:val="center"/>
            <w:hideMark/>
          </w:tcPr>
          <w:p w14:paraId="05A816FB" w14:textId="77777777" w:rsidR="00705792" w:rsidRPr="00EB1692" w:rsidRDefault="00705792" w:rsidP="00695537">
            <w:pPr>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kern w:val="2"/>
                <w:sz w:val="18"/>
                <w:szCs w:val="18"/>
              </w:rPr>
              <w:t>可比实例二</w:t>
            </w:r>
          </w:p>
        </w:tc>
        <w:tc>
          <w:tcPr>
            <w:tcW w:w="2108" w:type="dxa"/>
            <w:gridSpan w:val="2"/>
            <w:tcBorders>
              <w:top w:val="single" w:sz="2" w:space="0" w:color="404040"/>
              <w:left w:val="single" w:sz="2" w:space="0" w:color="404040"/>
              <w:bottom w:val="single" w:sz="2" w:space="0" w:color="404040"/>
              <w:right w:val="single" w:sz="2" w:space="0" w:color="404040"/>
            </w:tcBorders>
            <w:vAlign w:val="center"/>
            <w:hideMark/>
          </w:tcPr>
          <w:p w14:paraId="1C864A04" w14:textId="77777777" w:rsidR="00705792" w:rsidRPr="00EB1692" w:rsidRDefault="00705792" w:rsidP="00695537">
            <w:pPr>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kern w:val="2"/>
                <w:sz w:val="18"/>
                <w:szCs w:val="18"/>
              </w:rPr>
              <w:t>可比实例三</w:t>
            </w:r>
          </w:p>
        </w:tc>
      </w:tr>
      <w:tr w:rsidR="00705792" w:rsidRPr="00EB1692" w14:paraId="2C2E8FB9"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2B646F58" w14:textId="77777777" w:rsidR="00705792" w:rsidRPr="00EB1692" w:rsidRDefault="007057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交易情况</w:t>
            </w:r>
          </w:p>
        </w:tc>
        <w:tc>
          <w:tcPr>
            <w:tcW w:w="567" w:type="dxa"/>
            <w:tcBorders>
              <w:top w:val="single" w:sz="2" w:space="0" w:color="404040"/>
              <w:left w:val="single" w:sz="2" w:space="0" w:color="404040"/>
              <w:bottom w:val="single" w:sz="2" w:space="0" w:color="404040"/>
              <w:right w:val="nil"/>
            </w:tcBorders>
            <w:vAlign w:val="center"/>
            <w:hideMark/>
          </w:tcPr>
          <w:p w14:paraId="47106054"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A4C5CCB"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E90AF43"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FA07D2C"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AEEE709"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A222D3F" w14:textId="77777777" w:rsidR="00705792" w:rsidRPr="00EB1692" w:rsidRDefault="007057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BE487B" w:rsidRPr="00EB1692" w14:paraId="1A4B0062"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noWrap/>
            <w:vAlign w:val="center"/>
            <w:hideMark/>
          </w:tcPr>
          <w:p w14:paraId="114C6AC6" w14:textId="77777777" w:rsidR="00BE487B" w:rsidRPr="00EB1692" w:rsidRDefault="00BE487B"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市场状况</w:t>
            </w:r>
          </w:p>
        </w:tc>
        <w:tc>
          <w:tcPr>
            <w:tcW w:w="567" w:type="dxa"/>
            <w:tcBorders>
              <w:top w:val="single" w:sz="2" w:space="0" w:color="404040"/>
              <w:left w:val="single" w:sz="2" w:space="0" w:color="404040"/>
              <w:bottom w:val="single" w:sz="2" w:space="0" w:color="404040"/>
              <w:right w:val="nil"/>
            </w:tcBorders>
            <w:vAlign w:val="center"/>
            <w:hideMark/>
          </w:tcPr>
          <w:p w14:paraId="3BA8FB1B"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CB61818"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0C73007"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48A582F"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A65BC2B"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3BF0A732" w14:textId="77777777" w:rsidR="00BE487B" w:rsidRPr="00EB1692" w:rsidRDefault="00BE487B"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42456F86"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4A5A7390"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lastRenderedPageBreak/>
              <w:t>权益状况</w:t>
            </w: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0B102B7D"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sz w:val="18"/>
                <w:szCs w:val="18"/>
              </w:rPr>
              <w:t>用途</w:t>
            </w:r>
          </w:p>
        </w:tc>
        <w:tc>
          <w:tcPr>
            <w:tcW w:w="567" w:type="dxa"/>
            <w:tcBorders>
              <w:top w:val="single" w:sz="2" w:space="0" w:color="404040"/>
              <w:left w:val="single" w:sz="2" w:space="0" w:color="404040"/>
              <w:bottom w:val="single" w:sz="2" w:space="0" w:color="404040"/>
              <w:right w:val="nil"/>
            </w:tcBorders>
            <w:vAlign w:val="center"/>
            <w:hideMark/>
          </w:tcPr>
          <w:p w14:paraId="06611B87"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669B79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0B5533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745DDF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E60172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766152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1B0F43F1"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CD44E07"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77C26763"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sz w:val="18"/>
                <w:szCs w:val="18"/>
              </w:rPr>
              <w:t>产权性质</w:t>
            </w:r>
          </w:p>
        </w:tc>
        <w:tc>
          <w:tcPr>
            <w:tcW w:w="567" w:type="dxa"/>
            <w:tcBorders>
              <w:top w:val="single" w:sz="2" w:space="0" w:color="404040"/>
              <w:left w:val="single" w:sz="2" w:space="0" w:color="404040"/>
              <w:bottom w:val="single" w:sz="2" w:space="0" w:color="404040"/>
              <w:right w:val="nil"/>
            </w:tcBorders>
            <w:vAlign w:val="center"/>
            <w:hideMark/>
          </w:tcPr>
          <w:p w14:paraId="7805431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CEC9D01"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C5017B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47AB888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1AA2495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5EE53AD7"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146180B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3AE355D"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hideMark/>
          </w:tcPr>
          <w:p w14:paraId="3D420F32"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kern w:val="2"/>
                <w:sz w:val="18"/>
                <w:szCs w:val="18"/>
              </w:rPr>
            </w:pPr>
            <w:r w:rsidRPr="00EB1692">
              <w:rPr>
                <w:rFonts w:ascii="华文细黑" w:eastAsia="华文细黑" w:hAnsi="华文细黑" w:cs="Arial" w:hint="eastAsia"/>
                <w:color w:val="000000"/>
                <w:sz w:val="18"/>
                <w:szCs w:val="18"/>
              </w:rPr>
              <w:t>其他权利情况</w:t>
            </w:r>
          </w:p>
        </w:tc>
        <w:tc>
          <w:tcPr>
            <w:tcW w:w="567" w:type="dxa"/>
            <w:tcBorders>
              <w:top w:val="single" w:sz="2" w:space="0" w:color="404040"/>
              <w:left w:val="single" w:sz="2" w:space="0" w:color="404040"/>
              <w:bottom w:val="single" w:sz="2" w:space="0" w:color="404040"/>
              <w:right w:val="nil"/>
            </w:tcBorders>
            <w:vAlign w:val="center"/>
            <w:hideMark/>
          </w:tcPr>
          <w:p w14:paraId="2A4DC5E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4AE3FD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BD38D1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6DD8ACD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C6B3C6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8F9DB5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457DED25"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7B939E9B"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区位状况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9388E00"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居住社区成熟度</w:t>
            </w:r>
          </w:p>
        </w:tc>
        <w:tc>
          <w:tcPr>
            <w:tcW w:w="567" w:type="dxa"/>
            <w:tcBorders>
              <w:top w:val="single" w:sz="2" w:space="0" w:color="404040"/>
              <w:left w:val="single" w:sz="2" w:space="0" w:color="404040"/>
              <w:bottom w:val="single" w:sz="2" w:space="0" w:color="404040"/>
              <w:right w:val="nil"/>
            </w:tcBorders>
            <w:vAlign w:val="center"/>
            <w:hideMark/>
          </w:tcPr>
          <w:p w14:paraId="39AC933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C981FB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6306541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4D4428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E08346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BCEBEE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63AC44A8"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AFF86D3"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7E41317"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交通便捷度</w:t>
            </w:r>
          </w:p>
        </w:tc>
        <w:tc>
          <w:tcPr>
            <w:tcW w:w="567" w:type="dxa"/>
            <w:tcBorders>
              <w:top w:val="single" w:sz="2" w:space="0" w:color="404040"/>
              <w:left w:val="single" w:sz="2" w:space="0" w:color="404040"/>
              <w:bottom w:val="single" w:sz="2" w:space="0" w:color="404040"/>
              <w:right w:val="nil"/>
            </w:tcBorders>
            <w:vAlign w:val="center"/>
            <w:hideMark/>
          </w:tcPr>
          <w:p w14:paraId="53BD02F1"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1526AA2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586" w:type="dxa"/>
            <w:tcBorders>
              <w:top w:val="single" w:sz="2" w:space="0" w:color="404040"/>
              <w:left w:val="single" w:sz="2" w:space="0" w:color="404040"/>
              <w:bottom w:val="single" w:sz="2" w:space="0" w:color="404040"/>
              <w:right w:val="nil"/>
            </w:tcBorders>
            <w:vAlign w:val="center"/>
            <w:hideMark/>
          </w:tcPr>
          <w:p w14:paraId="0759478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71A890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Pr="00D21064">
              <w:rPr>
                <w:rFonts w:ascii="Arial" w:eastAsia="华文细黑" w:hAnsi="Arial" w:cs="Arial" w:hint="eastAsia"/>
                <w:color w:val="000000"/>
                <w:sz w:val="18"/>
                <w:szCs w:val="18"/>
              </w:rPr>
              <w:t>2</w:t>
            </w:r>
          </w:p>
        </w:tc>
        <w:tc>
          <w:tcPr>
            <w:tcW w:w="606" w:type="dxa"/>
            <w:tcBorders>
              <w:top w:val="single" w:sz="2" w:space="0" w:color="404040"/>
              <w:left w:val="single" w:sz="2" w:space="0" w:color="404040"/>
              <w:bottom w:val="single" w:sz="2" w:space="0" w:color="404040"/>
              <w:right w:val="nil"/>
            </w:tcBorders>
            <w:vAlign w:val="center"/>
            <w:hideMark/>
          </w:tcPr>
          <w:p w14:paraId="20066EE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31D8C28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w:t>
            </w:r>
            <w:r w:rsidR="00461179">
              <w:rPr>
                <w:rFonts w:ascii="Arial" w:eastAsia="华文细黑" w:hAnsi="Arial" w:cs="Arial" w:hint="eastAsia"/>
                <w:color w:val="000000"/>
                <w:sz w:val="18"/>
                <w:szCs w:val="18"/>
              </w:rPr>
              <w:t>1</w:t>
            </w:r>
          </w:p>
        </w:tc>
      </w:tr>
      <w:tr w:rsidR="00EB1692" w:rsidRPr="00EB1692" w14:paraId="2C7FF0BF"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2D2CC07"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BEA1111"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公共配套设施</w:t>
            </w:r>
          </w:p>
        </w:tc>
        <w:tc>
          <w:tcPr>
            <w:tcW w:w="567" w:type="dxa"/>
            <w:tcBorders>
              <w:top w:val="single" w:sz="2" w:space="0" w:color="404040"/>
              <w:left w:val="single" w:sz="2" w:space="0" w:color="404040"/>
              <w:bottom w:val="single" w:sz="2" w:space="0" w:color="404040"/>
              <w:right w:val="nil"/>
            </w:tcBorders>
            <w:vAlign w:val="center"/>
            <w:hideMark/>
          </w:tcPr>
          <w:p w14:paraId="6D9DA1E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359D86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8CF3F5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1BD72E7"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BEDC54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BB6524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7F183BC6"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43439FA3"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144FF84D"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区域基础设施水平</w:t>
            </w:r>
          </w:p>
        </w:tc>
        <w:tc>
          <w:tcPr>
            <w:tcW w:w="567" w:type="dxa"/>
            <w:tcBorders>
              <w:top w:val="single" w:sz="2" w:space="0" w:color="404040"/>
              <w:left w:val="single" w:sz="2" w:space="0" w:color="404040"/>
              <w:bottom w:val="single" w:sz="2" w:space="0" w:color="404040"/>
              <w:right w:val="nil"/>
            </w:tcBorders>
            <w:vAlign w:val="center"/>
            <w:hideMark/>
          </w:tcPr>
          <w:p w14:paraId="5AF54B6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F5ABFC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77C1DD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F90C3A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4FAF9B2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EDF7F0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01A86101"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FBA2924"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3C940D8"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自然及人文环境</w:t>
            </w:r>
          </w:p>
        </w:tc>
        <w:tc>
          <w:tcPr>
            <w:tcW w:w="567" w:type="dxa"/>
            <w:tcBorders>
              <w:top w:val="single" w:sz="2" w:space="0" w:color="404040"/>
              <w:left w:val="single" w:sz="2" w:space="0" w:color="404040"/>
              <w:bottom w:val="single" w:sz="2" w:space="0" w:color="404040"/>
              <w:right w:val="nil"/>
            </w:tcBorders>
            <w:vAlign w:val="center"/>
            <w:hideMark/>
          </w:tcPr>
          <w:p w14:paraId="5AC94E1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7C6E92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4EC7576"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1E62EAF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3DDAB7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7A0735D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54B3C2E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339E212E"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46BB5EE"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房屋楼层</w:t>
            </w:r>
          </w:p>
        </w:tc>
        <w:tc>
          <w:tcPr>
            <w:tcW w:w="567" w:type="dxa"/>
            <w:tcBorders>
              <w:top w:val="single" w:sz="2" w:space="0" w:color="404040"/>
              <w:left w:val="single" w:sz="2" w:space="0" w:color="404040"/>
              <w:bottom w:val="single" w:sz="2" w:space="0" w:color="404040"/>
              <w:right w:val="nil"/>
            </w:tcBorders>
            <w:vAlign w:val="center"/>
            <w:hideMark/>
          </w:tcPr>
          <w:p w14:paraId="432F571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A2D1DF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7FE37C4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5245B3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6ECBD3C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C89274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227BF22C"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0F48ED0A"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BBA594B"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房屋朝向</w:t>
            </w:r>
          </w:p>
        </w:tc>
        <w:tc>
          <w:tcPr>
            <w:tcW w:w="567" w:type="dxa"/>
            <w:tcBorders>
              <w:top w:val="single" w:sz="2" w:space="0" w:color="404040"/>
              <w:left w:val="single" w:sz="2" w:space="0" w:color="404040"/>
              <w:bottom w:val="single" w:sz="2" w:space="0" w:color="404040"/>
              <w:right w:val="nil"/>
            </w:tcBorders>
            <w:vAlign w:val="center"/>
            <w:hideMark/>
          </w:tcPr>
          <w:p w14:paraId="3700891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A97C79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BD1BBD6"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81FC68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560EFA76"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17AB522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4B05EE48" w14:textId="77777777" w:rsidTr="008322EB">
        <w:trPr>
          <w:cantSplit/>
          <w:trHeight w:val="283"/>
          <w:jc w:val="center"/>
        </w:trPr>
        <w:tc>
          <w:tcPr>
            <w:tcW w:w="994" w:type="dxa"/>
            <w:vMerge w:val="restart"/>
            <w:tcBorders>
              <w:top w:val="single" w:sz="2" w:space="0" w:color="404040"/>
              <w:left w:val="single" w:sz="2" w:space="0" w:color="404040"/>
              <w:bottom w:val="single" w:sz="2" w:space="0" w:color="404040"/>
              <w:right w:val="single" w:sz="2" w:space="0" w:color="404040"/>
            </w:tcBorders>
            <w:vAlign w:val="center"/>
            <w:hideMark/>
          </w:tcPr>
          <w:p w14:paraId="08063E75" w14:textId="77777777" w:rsidR="00EB1692" w:rsidRPr="00EB1692" w:rsidRDefault="00EB1692" w:rsidP="00695537">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实物状况</w:t>
            </w: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296B204"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建筑类型</w:t>
            </w:r>
          </w:p>
        </w:tc>
        <w:tc>
          <w:tcPr>
            <w:tcW w:w="567" w:type="dxa"/>
            <w:tcBorders>
              <w:top w:val="single" w:sz="2" w:space="0" w:color="404040"/>
              <w:left w:val="single" w:sz="2" w:space="0" w:color="404040"/>
              <w:bottom w:val="single" w:sz="2" w:space="0" w:color="404040"/>
              <w:right w:val="nil"/>
            </w:tcBorders>
            <w:vAlign w:val="center"/>
            <w:hideMark/>
          </w:tcPr>
          <w:p w14:paraId="1A38476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7C180F4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4210422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4C7E1E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332838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43EBE03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0049E5C7"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3D932F80"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2921831"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建筑形式</w:t>
            </w:r>
          </w:p>
        </w:tc>
        <w:tc>
          <w:tcPr>
            <w:tcW w:w="567" w:type="dxa"/>
            <w:tcBorders>
              <w:top w:val="single" w:sz="2" w:space="0" w:color="404040"/>
              <w:left w:val="single" w:sz="2" w:space="0" w:color="404040"/>
              <w:bottom w:val="single" w:sz="2" w:space="0" w:color="404040"/>
              <w:right w:val="nil"/>
            </w:tcBorders>
            <w:vAlign w:val="center"/>
          </w:tcPr>
          <w:p w14:paraId="49B6EFB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0A16DFC7"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2A9393C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7A994C3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660E2E7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4919DD41"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40F7A0BA"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E00AAA2"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A9ECA30"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建筑结构</w:t>
            </w:r>
          </w:p>
        </w:tc>
        <w:tc>
          <w:tcPr>
            <w:tcW w:w="567" w:type="dxa"/>
            <w:tcBorders>
              <w:top w:val="single" w:sz="2" w:space="0" w:color="404040"/>
              <w:left w:val="single" w:sz="2" w:space="0" w:color="404040"/>
              <w:bottom w:val="single" w:sz="2" w:space="0" w:color="404040"/>
              <w:right w:val="nil"/>
            </w:tcBorders>
            <w:vAlign w:val="center"/>
          </w:tcPr>
          <w:p w14:paraId="68BF8AA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1736DBC6"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2E99E9C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61A9A57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443DDF4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14ACB71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33571AE3"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76DDD715"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379146D4"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建筑品质</w:t>
            </w:r>
          </w:p>
        </w:tc>
        <w:tc>
          <w:tcPr>
            <w:tcW w:w="567" w:type="dxa"/>
            <w:tcBorders>
              <w:top w:val="single" w:sz="2" w:space="0" w:color="404040"/>
              <w:left w:val="single" w:sz="2" w:space="0" w:color="404040"/>
              <w:bottom w:val="single" w:sz="2" w:space="0" w:color="404040"/>
              <w:right w:val="nil"/>
            </w:tcBorders>
            <w:vAlign w:val="center"/>
          </w:tcPr>
          <w:p w14:paraId="5B56F2C7"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31ACAC3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485861D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01AF8D5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46CD2615"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473ABC5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525EBD65"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tcPr>
          <w:p w14:paraId="2FAF376E" w14:textId="77777777" w:rsidR="00EB1692" w:rsidRPr="00EB1692" w:rsidRDefault="00EB1692" w:rsidP="00695537">
            <w:pPr>
              <w:spacing w:line="240" w:lineRule="exact"/>
              <w:jc w:val="both"/>
              <w:rPr>
                <w:rFonts w:ascii="华文细黑" w:eastAsia="华文细黑" w:hAnsi="华文细黑" w:cs="Arial"/>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6FEE3CF1"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公共部分装修</w:t>
            </w:r>
          </w:p>
        </w:tc>
        <w:tc>
          <w:tcPr>
            <w:tcW w:w="567" w:type="dxa"/>
            <w:tcBorders>
              <w:top w:val="single" w:sz="2" w:space="0" w:color="404040"/>
              <w:left w:val="single" w:sz="2" w:space="0" w:color="404040"/>
              <w:bottom w:val="single" w:sz="2" w:space="0" w:color="404040"/>
              <w:right w:val="nil"/>
            </w:tcBorders>
            <w:vAlign w:val="center"/>
          </w:tcPr>
          <w:p w14:paraId="21A4DC6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tcPr>
          <w:p w14:paraId="4CA8B9E1"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tcPr>
          <w:p w14:paraId="7FEFD1B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tcPr>
          <w:p w14:paraId="2E4E3A2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tcPr>
          <w:p w14:paraId="0A1A5CDD"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tcPr>
          <w:p w14:paraId="30694A9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5D822CDE"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794BD49"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402E5B15"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设施设备状况</w:t>
            </w:r>
          </w:p>
        </w:tc>
        <w:tc>
          <w:tcPr>
            <w:tcW w:w="567" w:type="dxa"/>
            <w:tcBorders>
              <w:top w:val="single" w:sz="2" w:space="0" w:color="404040"/>
              <w:left w:val="single" w:sz="2" w:space="0" w:color="404040"/>
              <w:bottom w:val="single" w:sz="2" w:space="0" w:color="404040"/>
              <w:right w:val="nil"/>
            </w:tcBorders>
            <w:vAlign w:val="center"/>
            <w:hideMark/>
          </w:tcPr>
          <w:p w14:paraId="4D690BF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1FE078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1973DAB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C99ED42"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082FA37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69FDA30"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645D7C3B"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66001AC9"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2D107E91"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成新度</w:t>
            </w:r>
          </w:p>
        </w:tc>
        <w:tc>
          <w:tcPr>
            <w:tcW w:w="567" w:type="dxa"/>
            <w:tcBorders>
              <w:top w:val="single" w:sz="2" w:space="0" w:color="404040"/>
              <w:left w:val="single" w:sz="2" w:space="0" w:color="404040"/>
              <w:bottom w:val="single" w:sz="2" w:space="0" w:color="404040"/>
              <w:right w:val="nil"/>
            </w:tcBorders>
            <w:vAlign w:val="center"/>
            <w:hideMark/>
          </w:tcPr>
          <w:p w14:paraId="6CD4499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2717A8D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sz w:val="18"/>
                <w:szCs w:val="18"/>
              </w:rPr>
              <w:t>97</w:t>
            </w:r>
            <w:r w:rsidRPr="00EB1692">
              <w:rPr>
                <w:rFonts w:ascii="华文细黑" w:eastAsia="华文细黑" w:hAnsi="华文细黑" w:cs="Arial" w:hint="eastAsia"/>
                <w:color w:val="000000"/>
                <w:sz w:val="18"/>
                <w:szCs w:val="18"/>
              </w:rPr>
              <w:t>.</w:t>
            </w:r>
            <w:r w:rsidRPr="00D21064">
              <w:rPr>
                <w:rFonts w:ascii="Arial" w:eastAsia="华文细黑" w:hAnsi="Arial" w:cs="Arial" w:hint="eastAsia"/>
                <w:color w:val="000000"/>
                <w:sz w:val="18"/>
                <w:szCs w:val="18"/>
              </w:rPr>
              <w:t>5</w:t>
            </w:r>
          </w:p>
        </w:tc>
        <w:tc>
          <w:tcPr>
            <w:tcW w:w="586" w:type="dxa"/>
            <w:tcBorders>
              <w:top w:val="single" w:sz="2" w:space="0" w:color="404040"/>
              <w:left w:val="single" w:sz="2" w:space="0" w:color="404040"/>
              <w:bottom w:val="single" w:sz="2" w:space="0" w:color="404040"/>
              <w:right w:val="nil"/>
            </w:tcBorders>
            <w:vAlign w:val="center"/>
            <w:hideMark/>
          </w:tcPr>
          <w:p w14:paraId="51B5973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E77525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sz w:val="18"/>
                <w:szCs w:val="18"/>
              </w:rPr>
              <w:t>97</w:t>
            </w:r>
            <w:r w:rsidRPr="00EB1692">
              <w:rPr>
                <w:rFonts w:ascii="华文细黑" w:eastAsia="华文细黑" w:hAnsi="华文细黑" w:cs="Arial" w:hint="eastAsia"/>
                <w:color w:val="000000"/>
                <w:sz w:val="18"/>
                <w:szCs w:val="18"/>
              </w:rPr>
              <w:t>.</w:t>
            </w:r>
            <w:r w:rsidRPr="00D21064">
              <w:rPr>
                <w:rFonts w:ascii="Arial" w:eastAsia="华文细黑" w:hAnsi="Arial" w:cs="Arial" w:hint="eastAsia"/>
                <w:color w:val="000000"/>
                <w:sz w:val="18"/>
                <w:szCs w:val="18"/>
              </w:rPr>
              <w:t>5</w:t>
            </w:r>
          </w:p>
        </w:tc>
        <w:tc>
          <w:tcPr>
            <w:tcW w:w="606" w:type="dxa"/>
            <w:tcBorders>
              <w:top w:val="single" w:sz="2" w:space="0" w:color="404040"/>
              <w:left w:val="single" w:sz="2" w:space="0" w:color="404040"/>
              <w:bottom w:val="single" w:sz="2" w:space="0" w:color="404040"/>
              <w:right w:val="nil"/>
            </w:tcBorders>
            <w:vAlign w:val="center"/>
            <w:hideMark/>
          </w:tcPr>
          <w:p w14:paraId="029F2F1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FDDA05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hint="eastAsia"/>
                <w:color w:val="000000"/>
                <w:sz w:val="18"/>
                <w:szCs w:val="18"/>
              </w:rPr>
              <w:t>97</w:t>
            </w:r>
            <w:r w:rsidRPr="00EB1692">
              <w:rPr>
                <w:rFonts w:ascii="华文细黑" w:eastAsia="华文细黑" w:hAnsi="华文细黑" w:cs="Arial" w:hint="eastAsia"/>
                <w:color w:val="000000"/>
                <w:sz w:val="18"/>
                <w:szCs w:val="18"/>
              </w:rPr>
              <w:t>.</w:t>
            </w:r>
            <w:r w:rsidRPr="00D21064">
              <w:rPr>
                <w:rFonts w:ascii="Arial" w:eastAsia="华文细黑" w:hAnsi="Arial" w:cs="Arial" w:hint="eastAsia"/>
                <w:color w:val="000000"/>
                <w:sz w:val="18"/>
                <w:szCs w:val="18"/>
              </w:rPr>
              <w:t>5</w:t>
            </w:r>
          </w:p>
        </w:tc>
      </w:tr>
      <w:tr w:rsidR="00EB1692" w:rsidRPr="00EB1692" w14:paraId="3B022DB9"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7173C49D"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014AAB6F"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物业管理</w:t>
            </w:r>
          </w:p>
        </w:tc>
        <w:tc>
          <w:tcPr>
            <w:tcW w:w="567" w:type="dxa"/>
            <w:tcBorders>
              <w:top w:val="single" w:sz="2" w:space="0" w:color="404040"/>
              <w:left w:val="single" w:sz="2" w:space="0" w:color="404040"/>
              <w:bottom w:val="single" w:sz="2" w:space="0" w:color="404040"/>
              <w:right w:val="nil"/>
            </w:tcBorders>
            <w:vAlign w:val="center"/>
            <w:hideMark/>
          </w:tcPr>
          <w:p w14:paraId="289F601F"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053751D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364B7C83"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08F46FC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4717179"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2F1B07AC"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1931536B"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5DA0DCAF"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7F3F148A"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空间布局</w:t>
            </w:r>
          </w:p>
        </w:tc>
        <w:tc>
          <w:tcPr>
            <w:tcW w:w="567" w:type="dxa"/>
            <w:tcBorders>
              <w:top w:val="single" w:sz="2" w:space="0" w:color="404040"/>
              <w:left w:val="single" w:sz="2" w:space="0" w:color="404040"/>
              <w:bottom w:val="single" w:sz="2" w:space="0" w:color="404040"/>
              <w:right w:val="nil"/>
            </w:tcBorders>
            <w:vAlign w:val="center"/>
            <w:hideMark/>
          </w:tcPr>
          <w:p w14:paraId="3203F2B6"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5C82FE4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286161DA"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3AF3B84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32F1F5C1"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076DC52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EB1692" w:rsidRPr="00EB1692" w14:paraId="7C9328C4" w14:textId="77777777" w:rsidTr="008322EB">
        <w:trPr>
          <w:cantSplit/>
          <w:trHeight w:val="283"/>
          <w:jc w:val="center"/>
        </w:trPr>
        <w:tc>
          <w:tcPr>
            <w:tcW w:w="994" w:type="dxa"/>
            <w:vMerge/>
            <w:tcBorders>
              <w:top w:val="single" w:sz="2" w:space="0" w:color="404040"/>
              <w:left w:val="single" w:sz="2" w:space="0" w:color="404040"/>
              <w:bottom w:val="single" w:sz="2" w:space="0" w:color="404040"/>
              <w:right w:val="single" w:sz="2" w:space="0" w:color="404040"/>
            </w:tcBorders>
            <w:vAlign w:val="center"/>
            <w:hideMark/>
          </w:tcPr>
          <w:p w14:paraId="1459F914" w14:textId="77777777" w:rsidR="00EB1692" w:rsidRPr="00EB1692" w:rsidRDefault="00EB1692" w:rsidP="00695537">
            <w:pPr>
              <w:spacing w:line="240" w:lineRule="exact"/>
              <w:jc w:val="both"/>
              <w:rPr>
                <w:rFonts w:ascii="华文细黑" w:eastAsia="华文细黑" w:hAnsi="华文细黑" w:cs="Arial"/>
                <w:kern w:val="2"/>
                <w:sz w:val="18"/>
                <w:szCs w:val="18"/>
              </w:rPr>
            </w:pPr>
          </w:p>
        </w:tc>
        <w:tc>
          <w:tcPr>
            <w:tcW w:w="1984" w:type="dxa"/>
            <w:tcBorders>
              <w:top w:val="single" w:sz="2" w:space="0" w:color="404040"/>
              <w:left w:val="single" w:sz="2" w:space="0" w:color="404040"/>
              <w:bottom w:val="single" w:sz="2" w:space="0" w:color="404040"/>
              <w:right w:val="single" w:sz="2" w:space="0" w:color="404040"/>
            </w:tcBorders>
            <w:noWrap/>
            <w:vAlign w:val="center"/>
          </w:tcPr>
          <w:p w14:paraId="5AB53980" w14:textId="77777777" w:rsidR="00EB1692" w:rsidRPr="00EB1692" w:rsidRDefault="00EB1692" w:rsidP="00695537">
            <w:pPr>
              <w:adjustRightInd w:val="0"/>
              <w:snapToGrid w:val="0"/>
              <w:spacing w:line="240" w:lineRule="exact"/>
              <w:jc w:val="both"/>
              <w:rPr>
                <w:rFonts w:ascii="华文细黑" w:eastAsia="华文细黑" w:hAnsi="华文细黑" w:cs="Arial"/>
                <w:color w:val="000000"/>
                <w:sz w:val="18"/>
                <w:szCs w:val="18"/>
              </w:rPr>
            </w:pPr>
            <w:r w:rsidRPr="00EB1692">
              <w:rPr>
                <w:rFonts w:ascii="华文细黑" w:eastAsia="华文细黑" w:hAnsi="华文细黑" w:cs="Arial" w:hint="eastAsia"/>
                <w:color w:val="000000"/>
                <w:sz w:val="18"/>
                <w:szCs w:val="18"/>
              </w:rPr>
              <w:t>内部装修</w:t>
            </w:r>
          </w:p>
        </w:tc>
        <w:tc>
          <w:tcPr>
            <w:tcW w:w="567" w:type="dxa"/>
            <w:tcBorders>
              <w:top w:val="single" w:sz="2" w:space="0" w:color="404040"/>
              <w:left w:val="single" w:sz="2" w:space="0" w:color="404040"/>
              <w:bottom w:val="single" w:sz="2" w:space="0" w:color="404040"/>
              <w:right w:val="nil"/>
            </w:tcBorders>
            <w:vAlign w:val="center"/>
            <w:hideMark/>
          </w:tcPr>
          <w:p w14:paraId="756BB70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40" w:type="dxa"/>
            <w:tcBorders>
              <w:top w:val="single" w:sz="2" w:space="0" w:color="404040"/>
              <w:left w:val="nil"/>
              <w:bottom w:val="single" w:sz="2" w:space="0" w:color="404040"/>
              <w:right w:val="single" w:sz="2" w:space="0" w:color="404040"/>
            </w:tcBorders>
            <w:vAlign w:val="center"/>
            <w:hideMark/>
          </w:tcPr>
          <w:p w14:paraId="405A0F2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586" w:type="dxa"/>
            <w:tcBorders>
              <w:top w:val="single" w:sz="2" w:space="0" w:color="404040"/>
              <w:left w:val="single" w:sz="2" w:space="0" w:color="404040"/>
              <w:bottom w:val="single" w:sz="2" w:space="0" w:color="404040"/>
              <w:right w:val="nil"/>
            </w:tcBorders>
            <w:vAlign w:val="center"/>
            <w:hideMark/>
          </w:tcPr>
          <w:p w14:paraId="5A03B25E"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21" w:type="dxa"/>
            <w:tcBorders>
              <w:top w:val="single" w:sz="2" w:space="0" w:color="404040"/>
              <w:left w:val="nil"/>
              <w:bottom w:val="single" w:sz="2" w:space="0" w:color="404040"/>
              <w:right w:val="single" w:sz="2" w:space="0" w:color="404040"/>
            </w:tcBorders>
            <w:vAlign w:val="center"/>
            <w:hideMark/>
          </w:tcPr>
          <w:p w14:paraId="5ADE9544"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c>
          <w:tcPr>
            <w:tcW w:w="606" w:type="dxa"/>
            <w:tcBorders>
              <w:top w:val="single" w:sz="2" w:space="0" w:color="404040"/>
              <w:left w:val="single" w:sz="2" w:space="0" w:color="404040"/>
              <w:bottom w:val="single" w:sz="2" w:space="0" w:color="404040"/>
              <w:right w:val="nil"/>
            </w:tcBorders>
            <w:vAlign w:val="center"/>
            <w:hideMark/>
          </w:tcPr>
          <w:p w14:paraId="281138BB"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r w:rsidRPr="00EB1692">
              <w:rPr>
                <w:rFonts w:ascii="华文细黑" w:eastAsia="华文细黑" w:hAnsi="华文细黑" w:cs="Arial"/>
                <w:color w:val="000000"/>
                <w:sz w:val="18"/>
                <w:szCs w:val="18"/>
              </w:rPr>
              <w:t>/</w:t>
            </w:r>
          </w:p>
        </w:tc>
        <w:tc>
          <w:tcPr>
            <w:tcW w:w="1502" w:type="dxa"/>
            <w:tcBorders>
              <w:top w:val="single" w:sz="2" w:space="0" w:color="404040"/>
              <w:left w:val="nil"/>
              <w:bottom w:val="single" w:sz="2" w:space="0" w:color="404040"/>
              <w:right w:val="single" w:sz="2" w:space="0" w:color="404040"/>
            </w:tcBorders>
            <w:vAlign w:val="center"/>
            <w:hideMark/>
          </w:tcPr>
          <w:p w14:paraId="37BA2E68" w14:textId="77777777" w:rsidR="00EB1692" w:rsidRPr="00EB1692" w:rsidRDefault="00EB1692" w:rsidP="00695537">
            <w:pPr>
              <w:widowControl w:val="0"/>
              <w:spacing w:line="240" w:lineRule="exact"/>
              <w:jc w:val="both"/>
              <w:rPr>
                <w:rFonts w:ascii="华文细黑" w:eastAsia="华文细黑" w:hAnsi="华文细黑" w:cs="Arial"/>
                <w:color w:val="000000"/>
                <w:kern w:val="2"/>
                <w:sz w:val="18"/>
                <w:szCs w:val="18"/>
              </w:rPr>
            </w:pPr>
            <w:r w:rsidRPr="00D21064">
              <w:rPr>
                <w:rFonts w:ascii="Arial" w:eastAsia="华文细黑" w:hAnsi="Arial" w:cs="Arial"/>
                <w:color w:val="000000"/>
                <w:sz w:val="18"/>
                <w:szCs w:val="18"/>
              </w:rPr>
              <w:t>100</w:t>
            </w:r>
          </w:p>
        </w:tc>
      </w:tr>
      <w:tr w:rsidR="00613255" w:rsidRPr="00EB1692" w14:paraId="130F8747"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348FD101" w14:textId="77777777" w:rsidR="00613255" w:rsidRPr="00EB1692" w:rsidRDefault="00613255" w:rsidP="00613255">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建立比较基础后的价格（元/平方米）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0C51D920" w14:textId="4FB42F01"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53472</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3B035839" w14:textId="37D23DE5"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52625</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0A5C5402" w14:textId="0B11F88C"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51806</w:t>
            </w:r>
          </w:p>
        </w:tc>
      </w:tr>
      <w:tr w:rsidR="00613255" w:rsidRPr="00EB1692" w14:paraId="0F884050" w14:textId="77777777" w:rsidTr="008322EB">
        <w:trPr>
          <w:cantSplit/>
          <w:trHeight w:val="283"/>
          <w:jc w:val="center"/>
        </w:trPr>
        <w:tc>
          <w:tcPr>
            <w:tcW w:w="2978" w:type="dxa"/>
            <w:gridSpan w:val="2"/>
            <w:tcBorders>
              <w:top w:val="single" w:sz="2" w:space="0" w:color="404040"/>
              <w:left w:val="single" w:sz="2" w:space="0" w:color="404040"/>
              <w:bottom w:val="single" w:sz="2" w:space="0" w:color="404040"/>
              <w:right w:val="single" w:sz="2" w:space="0" w:color="404040"/>
            </w:tcBorders>
            <w:vAlign w:val="center"/>
            <w:hideMark/>
          </w:tcPr>
          <w:p w14:paraId="55C56B42" w14:textId="77777777" w:rsidR="00613255" w:rsidRPr="00EB1692" w:rsidRDefault="00613255" w:rsidP="00613255">
            <w:pPr>
              <w:spacing w:line="240" w:lineRule="exact"/>
              <w:jc w:val="both"/>
              <w:rPr>
                <w:rFonts w:ascii="华文细黑" w:eastAsia="华文细黑" w:hAnsi="华文细黑" w:cs="Arial"/>
                <w:kern w:val="2"/>
                <w:sz w:val="18"/>
                <w:szCs w:val="18"/>
              </w:rPr>
            </w:pPr>
            <w:r w:rsidRPr="00EB1692">
              <w:rPr>
                <w:rFonts w:ascii="华文细黑" w:eastAsia="华文细黑" w:hAnsi="华文细黑" w:cs="Arial" w:hint="eastAsia"/>
                <w:sz w:val="18"/>
                <w:szCs w:val="18"/>
              </w:rPr>
              <w:t>比准价格（元/平方米）</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11B0B339" w14:textId="7174F8E6"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53768</w:t>
            </w:r>
          </w:p>
        </w:tc>
        <w:tc>
          <w:tcPr>
            <w:tcW w:w="2107"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42D848EE" w14:textId="7AB108E2"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52916</w:t>
            </w:r>
          </w:p>
        </w:tc>
        <w:tc>
          <w:tcPr>
            <w:tcW w:w="2108" w:type="dxa"/>
            <w:gridSpan w:val="2"/>
            <w:tcBorders>
              <w:top w:val="single" w:sz="2" w:space="0" w:color="404040"/>
              <w:left w:val="single" w:sz="2" w:space="0" w:color="404040"/>
              <w:bottom w:val="single" w:sz="2" w:space="0" w:color="404040"/>
              <w:right w:val="single" w:sz="2" w:space="0" w:color="404040"/>
            </w:tcBorders>
            <w:noWrap/>
            <w:tcMar>
              <w:top w:w="57" w:type="dxa"/>
              <w:left w:w="85" w:type="dxa"/>
              <w:bottom w:w="57" w:type="dxa"/>
              <w:right w:w="85" w:type="dxa"/>
            </w:tcMar>
            <w:vAlign w:val="center"/>
          </w:tcPr>
          <w:p w14:paraId="7E72A747" w14:textId="6CA4B66A" w:rsidR="00613255" w:rsidRPr="00BE7B0F" w:rsidRDefault="00613255" w:rsidP="00613255">
            <w:pPr>
              <w:spacing w:line="240" w:lineRule="exact"/>
              <w:jc w:val="both"/>
              <w:rPr>
                <w:rFonts w:ascii="Arial" w:eastAsia="华文细黑" w:hAnsi="Arial" w:cs="Arial"/>
                <w:sz w:val="18"/>
                <w:szCs w:val="18"/>
              </w:rPr>
            </w:pPr>
            <w:r w:rsidRPr="00BE7B0F">
              <w:rPr>
                <w:rFonts w:ascii="Arial" w:eastAsia="华文细黑" w:hAnsi="Arial" w:cs="Arial"/>
                <w:sz w:val="18"/>
                <w:szCs w:val="18"/>
              </w:rPr>
              <w:t>52608</w:t>
            </w:r>
          </w:p>
        </w:tc>
      </w:tr>
    </w:tbl>
    <w:p w14:paraId="7917F7BA" w14:textId="77777777" w:rsidR="00705792" w:rsidRPr="00C85D99" w:rsidRDefault="00705792" w:rsidP="00705792">
      <w:pPr>
        <w:spacing w:line="240" w:lineRule="exact"/>
        <w:rPr>
          <w:rFonts w:ascii="华文细黑" w:eastAsia="华文细黑" w:hAnsi="华文细黑" w:cs="Arial"/>
          <w:kern w:val="2"/>
          <w:sz w:val="10"/>
          <w:szCs w:val="10"/>
        </w:rPr>
      </w:pPr>
    </w:p>
    <w:p w14:paraId="2787A364" w14:textId="77777777" w:rsidR="00705792" w:rsidRPr="00705792" w:rsidRDefault="00705792" w:rsidP="006209A4">
      <w:pPr>
        <w:pStyle w:val="10"/>
        <w:autoSpaceDE w:val="0"/>
        <w:autoSpaceDN w:val="0"/>
        <w:snapToGrid w:val="0"/>
        <w:spacing w:line="480" w:lineRule="auto"/>
        <w:ind w:firstLineChars="200" w:firstLine="422"/>
        <w:jc w:val="both"/>
        <w:textAlignment w:val="bottom"/>
        <w:outlineLvl w:val="4"/>
        <w:rPr>
          <w:rFonts w:ascii="Arial" w:hAnsi="Arial" w:cs="Arial"/>
          <w:b/>
          <w:sz w:val="21"/>
          <w:szCs w:val="21"/>
        </w:rPr>
      </w:pPr>
      <w:r>
        <w:rPr>
          <w:rFonts w:ascii="Arial" w:hAnsi="Arial" w:cs="Arial" w:hint="eastAsia"/>
          <w:b/>
          <w:sz w:val="21"/>
          <w:szCs w:val="21"/>
        </w:rPr>
        <w:t>（</w:t>
      </w:r>
      <w:r w:rsidRPr="00D21064">
        <w:rPr>
          <w:rFonts w:ascii="Arial" w:hAnsi="Arial" w:cs="Arial" w:hint="eastAsia"/>
          <w:b/>
          <w:sz w:val="21"/>
          <w:szCs w:val="21"/>
        </w:rPr>
        <w:t>8</w:t>
      </w:r>
      <w:r w:rsidRPr="00705792">
        <w:rPr>
          <w:rFonts w:ascii="Arial" w:hAnsi="Arial" w:cs="Arial" w:hint="eastAsia"/>
          <w:b/>
          <w:sz w:val="21"/>
          <w:szCs w:val="21"/>
        </w:rPr>
        <w:t>）</w:t>
      </w:r>
      <w:r>
        <w:rPr>
          <w:rFonts w:ascii="Arial" w:hAnsi="Arial" w:cs="Arial" w:hint="eastAsia"/>
          <w:b/>
          <w:sz w:val="21"/>
          <w:szCs w:val="21"/>
        </w:rPr>
        <w:t>估价对象</w:t>
      </w:r>
      <w:r w:rsidRPr="00705792">
        <w:rPr>
          <w:rFonts w:ascii="Arial" w:hAnsi="Arial" w:cs="Arial" w:hint="eastAsia"/>
          <w:b/>
          <w:sz w:val="21"/>
          <w:szCs w:val="21"/>
        </w:rPr>
        <w:t>的比较价格</w:t>
      </w:r>
    </w:p>
    <w:p w14:paraId="199400BB" w14:textId="77777777" w:rsidR="00705792" w:rsidRPr="00175226" w:rsidRDefault="00705792" w:rsidP="00324605">
      <w:pPr>
        <w:widowControl w:val="0"/>
        <w:autoSpaceDE w:val="0"/>
        <w:autoSpaceDN w:val="0"/>
        <w:adjustRightInd w:val="0"/>
        <w:snapToGrid w:val="0"/>
        <w:spacing w:line="480" w:lineRule="auto"/>
        <w:ind w:firstLineChars="200" w:firstLine="420"/>
        <w:jc w:val="both"/>
        <w:rPr>
          <w:sz w:val="21"/>
          <w:szCs w:val="21"/>
        </w:rPr>
      </w:pPr>
      <w:r w:rsidRPr="00AC6B02">
        <w:rPr>
          <w:rFonts w:hint="eastAsia"/>
          <w:sz w:val="21"/>
          <w:szCs w:val="21"/>
        </w:rPr>
        <w:t>本次评估所选取的</w:t>
      </w:r>
      <w:r>
        <w:rPr>
          <w:rFonts w:hint="eastAsia"/>
          <w:sz w:val="21"/>
          <w:szCs w:val="21"/>
        </w:rPr>
        <w:t>各可比实例</w:t>
      </w:r>
      <w:r w:rsidRPr="00AC6B02">
        <w:rPr>
          <w:rFonts w:hint="eastAsia"/>
          <w:sz w:val="21"/>
          <w:szCs w:val="21"/>
        </w:rPr>
        <w:t>与设定的</w:t>
      </w:r>
      <w:r>
        <w:rPr>
          <w:rFonts w:hint="eastAsia"/>
          <w:sz w:val="21"/>
          <w:szCs w:val="21"/>
        </w:rPr>
        <w:t>估价对象</w:t>
      </w:r>
      <w:r w:rsidRPr="00AC6B02">
        <w:rPr>
          <w:rFonts w:hint="eastAsia"/>
          <w:sz w:val="21"/>
          <w:szCs w:val="21"/>
        </w:rPr>
        <w:t>相似程度接近；通过前述各因素的修正及调整，</w:t>
      </w:r>
      <w:r>
        <w:rPr>
          <w:rFonts w:hint="eastAsia"/>
          <w:sz w:val="21"/>
          <w:szCs w:val="21"/>
        </w:rPr>
        <w:t>各可比实例</w:t>
      </w:r>
      <w:r w:rsidRPr="00AC6B02">
        <w:rPr>
          <w:sz w:val="21"/>
          <w:szCs w:val="21"/>
        </w:rPr>
        <w:t>比准价格</w:t>
      </w:r>
      <w:r w:rsidRPr="00AC6B02">
        <w:rPr>
          <w:rFonts w:hint="eastAsia"/>
          <w:sz w:val="21"/>
          <w:szCs w:val="21"/>
        </w:rPr>
        <w:t>差异程度较小。因此，本次评估取三个</w:t>
      </w:r>
      <w:r w:rsidRPr="00AC6B02">
        <w:rPr>
          <w:sz w:val="21"/>
          <w:szCs w:val="21"/>
        </w:rPr>
        <w:t>比准价格</w:t>
      </w:r>
      <w:r w:rsidRPr="00AC6B02">
        <w:rPr>
          <w:rFonts w:hint="eastAsia"/>
          <w:sz w:val="21"/>
          <w:szCs w:val="21"/>
        </w:rPr>
        <w:t>的简单算术平均值作为</w:t>
      </w:r>
      <w:r>
        <w:rPr>
          <w:rFonts w:hint="eastAsia"/>
          <w:sz w:val="21"/>
          <w:szCs w:val="21"/>
        </w:rPr>
        <w:t>估价对象</w:t>
      </w:r>
      <w:r w:rsidRPr="00AC6B02">
        <w:rPr>
          <w:rFonts w:hint="eastAsia"/>
          <w:sz w:val="21"/>
          <w:szCs w:val="21"/>
        </w:rPr>
        <w:t>的最终结果。</w:t>
      </w:r>
    </w:p>
    <w:p w14:paraId="5DECD1C2" w14:textId="554B2794" w:rsidR="00705792" w:rsidRPr="00175226" w:rsidRDefault="00705792" w:rsidP="00324605">
      <w:pPr>
        <w:widowControl w:val="0"/>
        <w:autoSpaceDE w:val="0"/>
        <w:autoSpaceDN w:val="0"/>
        <w:adjustRightInd w:val="0"/>
        <w:snapToGrid w:val="0"/>
        <w:spacing w:line="480" w:lineRule="auto"/>
        <w:ind w:firstLineChars="200" w:firstLine="420"/>
        <w:jc w:val="both"/>
        <w:rPr>
          <w:sz w:val="21"/>
          <w:szCs w:val="21"/>
        </w:rPr>
      </w:pPr>
      <w:r w:rsidRPr="00175226">
        <w:rPr>
          <w:rFonts w:hint="eastAsia"/>
          <w:sz w:val="21"/>
          <w:szCs w:val="21"/>
        </w:rPr>
        <w:t>比较</w:t>
      </w:r>
      <w:r>
        <w:rPr>
          <w:rFonts w:hint="eastAsia"/>
          <w:sz w:val="21"/>
          <w:szCs w:val="21"/>
        </w:rPr>
        <w:t>价格</w:t>
      </w:r>
      <w:r w:rsidRPr="00175226">
        <w:rPr>
          <w:rFonts w:hint="eastAsia"/>
          <w:sz w:val="21"/>
          <w:szCs w:val="21"/>
        </w:rPr>
        <w:t>＝（</w:t>
      </w:r>
      <w:r w:rsidR="00461179">
        <w:rPr>
          <w:rFonts w:ascii="Arial" w:hAnsi="Arial" w:hint="eastAsia"/>
          <w:sz w:val="21"/>
          <w:szCs w:val="21"/>
        </w:rPr>
        <w:t>53</w:t>
      </w:r>
      <w:r w:rsidR="00613255">
        <w:rPr>
          <w:rFonts w:ascii="Arial" w:hAnsi="Arial"/>
          <w:sz w:val="21"/>
          <w:szCs w:val="21"/>
        </w:rPr>
        <w:t>768</w:t>
      </w:r>
      <w:r w:rsidRPr="00175226">
        <w:rPr>
          <w:rFonts w:hint="eastAsia"/>
          <w:sz w:val="21"/>
          <w:szCs w:val="21"/>
        </w:rPr>
        <w:t>＋</w:t>
      </w:r>
      <w:r w:rsidR="00EB1692" w:rsidRPr="00D21064">
        <w:rPr>
          <w:rFonts w:ascii="Arial" w:hAnsi="Arial" w:hint="eastAsia"/>
          <w:sz w:val="21"/>
          <w:szCs w:val="21"/>
        </w:rPr>
        <w:t>5</w:t>
      </w:r>
      <w:r w:rsidR="00613255">
        <w:rPr>
          <w:rFonts w:ascii="Arial" w:hAnsi="Arial"/>
          <w:sz w:val="21"/>
          <w:szCs w:val="21"/>
        </w:rPr>
        <w:t>2916</w:t>
      </w:r>
      <w:r w:rsidRPr="00175226">
        <w:rPr>
          <w:rFonts w:hint="eastAsia"/>
          <w:sz w:val="21"/>
          <w:szCs w:val="21"/>
        </w:rPr>
        <w:t>＋</w:t>
      </w:r>
      <w:r w:rsidR="00461179">
        <w:rPr>
          <w:rFonts w:ascii="Arial" w:hAnsi="Arial" w:hint="eastAsia"/>
          <w:sz w:val="21"/>
          <w:szCs w:val="21"/>
        </w:rPr>
        <w:t>5</w:t>
      </w:r>
      <w:r w:rsidR="00613255">
        <w:rPr>
          <w:rFonts w:ascii="Arial" w:hAnsi="Arial"/>
          <w:sz w:val="21"/>
          <w:szCs w:val="21"/>
        </w:rPr>
        <w:t>2608</w:t>
      </w:r>
      <w:r w:rsidRPr="00175226">
        <w:rPr>
          <w:rFonts w:hint="eastAsia"/>
          <w:sz w:val="21"/>
          <w:szCs w:val="21"/>
        </w:rPr>
        <w:t>）</w:t>
      </w:r>
      <w:r w:rsidRPr="00175226">
        <w:rPr>
          <w:sz w:val="21"/>
          <w:szCs w:val="21"/>
        </w:rPr>
        <w:t>÷</w:t>
      </w:r>
      <w:r w:rsidRPr="00D21064">
        <w:rPr>
          <w:rFonts w:ascii="Arial" w:hAnsi="Arial"/>
          <w:sz w:val="21"/>
          <w:szCs w:val="21"/>
        </w:rPr>
        <w:t>3</w:t>
      </w:r>
      <w:r w:rsidRPr="00175226">
        <w:rPr>
          <w:rFonts w:hint="eastAsia"/>
          <w:sz w:val="21"/>
          <w:szCs w:val="21"/>
        </w:rPr>
        <w:t>＝</w:t>
      </w:r>
      <w:r w:rsidR="00EB1692" w:rsidRPr="00D21064">
        <w:rPr>
          <w:rFonts w:ascii="Arial" w:hAnsi="Arial" w:hint="eastAsia"/>
          <w:sz w:val="21"/>
          <w:szCs w:val="21"/>
        </w:rPr>
        <w:t>5</w:t>
      </w:r>
      <w:r w:rsidR="004D5ACE">
        <w:rPr>
          <w:rFonts w:ascii="Arial" w:hAnsi="Arial" w:hint="eastAsia"/>
          <w:sz w:val="21"/>
          <w:szCs w:val="21"/>
        </w:rPr>
        <w:t>30</w:t>
      </w:r>
      <w:r w:rsidR="00613255">
        <w:rPr>
          <w:rFonts w:ascii="Arial" w:hAnsi="Arial"/>
          <w:sz w:val="21"/>
          <w:szCs w:val="21"/>
        </w:rPr>
        <w:t>97</w:t>
      </w:r>
      <w:r w:rsidRPr="00175226">
        <w:rPr>
          <w:rFonts w:hint="eastAsia"/>
          <w:sz w:val="21"/>
          <w:szCs w:val="21"/>
        </w:rPr>
        <w:t>（元</w:t>
      </w:r>
      <w:r w:rsidRPr="00175226">
        <w:rPr>
          <w:sz w:val="21"/>
          <w:szCs w:val="21"/>
        </w:rPr>
        <w:t>/</w:t>
      </w:r>
      <w:r w:rsidRPr="00175226">
        <w:rPr>
          <w:rFonts w:hint="eastAsia"/>
          <w:sz w:val="21"/>
          <w:szCs w:val="21"/>
        </w:rPr>
        <w:t>平方米）</w:t>
      </w:r>
    </w:p>
    <w:p w14:paraId="6137F8C9" w14:textId="77777777" w:rsidR="002547BD" w:rsidRPr="00764366" w:rsidRDefault="002547BD" w:rsidP="00324605">
      <w:pPr>
        <w:pStyle w:val="10"/>
        <w:autoSpaceDE w:val="0"/>
        <w:autoSpaceDN w:val="0"/>
        <w:snapToGrid w:val="0"/>
        <w:spacing w:line="480" w:lineRule="auto"/>
        <w:jc w:val="both"/>
        <w:textAlignment w:val="bottom"/>
        <w:outlineLvl w:val="2"/>
        <w:rPr>
          <w:rFonts w:ascii="Arial" w:hAnsi="Arial" w:cs="Arial"/>
          <w:b/>
          <w:sz w:val="21"/>
          <w:szCs w:val="21"/>
        </w:rPr>
      </w:pPr>
      <w:r w:rsidRPr="008B4822">
        <w:rPr>
          <w:rFonts w:ascii="Arial" w:hAnsi="Arial" w:cs="Arial"/>
          <w:b/>
          <w:sz w:val="21"/>
          <w:szCs w:val="21"/>
        </w:rPr>
        <w:t>（二）</w:t>
      </w:r>
      <w:r w:rsidR="00764366" w:rsidRPr="008B4822">
        <w:rPr>
          <w:rFonts w:ascii="Arial" w:hAnsi="Arial" w:cs="Arial" w:hint="eastAsia"/>
          <w:b/>
          <w:sz w:val="21"/>
          <w:szCs w:val="21"/>
        </w:rPr>
        <w:t>住宅标准房屋重置成新价</w:t>
      </w:r>
    </w:p>
    <w:p w14:paraId="3B5013C8" w14:textId="77777777" w:rsidR="008F4A6E" w:rsidRDefault="008F4A6E"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本次评估采用</w:t>
      </w:r>
      <w:r w:rsidRPr="008F4A6E">
        <w:rPr>
          <w:rFonts w:ascii="Arial" w:hAnsi="Arial" w:cs="Arial"/>
          <w:sz w:val="21"/>
          <w:szCs w:val="21"/>
        </w:rPr>
        <w:t>成本法</w:t>
      </w:r>
      <w:r>
        <w:rPr>
          <w:rFonts w:ascii="Arial" w:hAnsi="Arial" w:cs="Arial" w:hint="eastAsia"/>
          <w:sz w:val="21"/>
          <w:szCs w:val="21"/>
        </w:rPr>
        <w:t>测算</w:t>
      </w:r>
      <w:r w:rsidRPr="005E5BE9">
        <w:rPr>
          <w:rFonts w:ascii="Arial" w:hAnsi="Arial" w:cs="Arial"/>
          <w:sz w:val="21"/>
          <w:szCs w:val="21"/>
        </w:rPr>
        <w:t>住宅</w:t>
      </w:r>
      <w:r w:rsidRPr="008F4A6E">
        <w:rPr>
          <w:rFonts w:ascii="Arial" w:hAnsi="Arial" w:cs="Arial"/>
          <w:sz w:val="21"/>
          <w:szCs w:val="21"/>
        </w:rPr>
        <w:t>标准房屋重置成新价格</w:t>
      </w:r>
      <w:r>
        <w:rPr>
          <w:rFonts w:ascii="Arial" w:hAnsi="Arial" w:cs="Arial" w:hint="eastAsia"/>
          <w:sz w:val="21"/>
          <w:szCs w:val="21"/>
        </w:rPr>
        <w:t>，相关建造标准参考</w:t>
      </w:r>
      <w:r w:rsidRPr="003154B1">
        <w:rPr>
          <w:rFonts w:ascii="Arial" w:hAnsi="Arial" w:cs="Arial" w:hint="eastAsia"/>
          <w:sz w:val="21"/>
          <w:szCs w:val="21"/>
        </w:rPr>
        <w:t>根据</w:t>
      </w:r>
      <w:r w:rsidRPr="00C57FC4">
        <w:rPr>
          <w:rFonts w:ascii="Arial" w:hAnsi="Arial" w:cs="Arial"/>
          <w:sz w:val="21"/>
          <w:szCs w:val="21"/>
        </w:rPr>
        <w:t>《北京市房屋重置成新价评估技术标准》</w:t>
      </w:r>
      <w:r w:rsidR="00575AB1">
        <w:rPr>
          <w:rFonts w:ascii="Arial" w:hAnsi="Arial" w:cs="Arial" w:hint="eastAsia"/>
          <w:sz w:val="21"/>
          <w:szCs w:val="21"/>
        </w:rPr>
        <w:t>（</w:t>
      </w:r>
      <w:proofErr w:type="gramStart"/>
      <w:r w:rsidR="00575AB1" w:rsidRPr="00C57FC4">
        <w:rPr>
          <w:rFonts w:ascii="Arial" w:hAnsi="Arial" w:cs="Arial"/>
          <w:sz w:val="21"/>
          <w:szCs w:val="21"/>
        </w:rPr>
        <w:t>北估秘</w:t>
      </w:r>
      <w:proofErr w:type="gramEnd"/>
      <w:r w:rsidR="00575AB1" w:rsidRPr="00C57FC4">
        <w:rPr>
          <w:rFonts w:ascii="Arial" w:hAnsi="Arial" w:cs="Arial"/>
          <w:sz w:val="21"/>
          <w:szCs w:val="21"/>
        </w:rPr>
        <w:t>[</w:t>
      </w:r>
      <w:r w:rsidR="00575AB1" w:rsidRPr="00D21064">
        <w:rPr>
          <w:rFonts w:ascii="Arial" w:hAnsi="Arial" w:cs="Arial"/>
          <w:sz w:val="21"/>
          <w:szCs w:val="21"/>
        </w:rPr>
        <w:t>2016</w:t>
      </w:r>
      <w:r w:rsidR="00575AB1" w:rsidRPr="00C57FC4">
        <w:rPr>
          <w:rFonts w:ascii="Arial" w:hAnsi="Arial" w:cs="Arial"/>
          <w:sz w:val="21"/>
          <w:szCs w:val="21"/>
        </w:rPr>
        <w:t>]</w:t>
      </w:r>
      <w:r w:rsidR="00575AB1" w:rsidRPr="00D21064">
        <w:rPr>
          <w:rFonts w:ascii="Arial" w:hAnsi="Arial" w:cs="Arial"/>
          <w:sz w:val="21"/>
          <w:szCs w:val="21"/>
        </w:rPr>
        <w:t>001</w:t>
      </w:r>
      <w:r w:rsidR="00575AB1" w:rsidRPr="00C57FC4">
        <w:rPr>
          <w:rFonts w:ascii="Arial" w:hAnsi="Arial" w:cs="Arial"/>
          <w:sz w:val="21"/>
          <w:szCs w:val="21"/>
        </w:rPr>
        <w:t>号</w:t>
      </w:r>
      <w:r w:rsidR="00575AB1">
        <w:rPr>
          <w:rFonts w:ascii="Arial" w:hAnsi="Arial" w:cs="Arial" w:hint="eastAsia"/>
          <w:sz w:val="21"/>
          <w:szCs w:val="21"/>
        </w:rPr>
        <w:t>）</w:t>
      </w:r>
      <w:r>
        <w:rPr>
          <w:rFonts w:ascii="Arial" w:hAnsi="Arial" w:cs="Arial" w:hint="eastAsia"/>
          <w:color w:val="000000"/>
          <w:sz w:val="21"/>
          <w:szCs w:val="21"/>
        </w:rPr>
        <w:t>、</w:t>
      </w:r>
      <w:r w:rsidRPr="00493EE1">
        <w:rPr>
          <w:rFonts w:ascii="Arial" w:hAnsi="Arial" w:cs="Arial"/>
          <w:color w:val="000000"/>
          <w:sz w:val="21"/>
          <w:szCs w:val="21"/>
        </w:rPr>
        <w:t>《关于调整</w:t>
      </w:r>
      <w:r w:rsidRPr="00493EE1">
        <w:rPr>
          <w:rFonts w:ascii="Arial" w:hAnsi="Arial" w:cs="Arial"/>
          <w:color w:val="000000"/>
          <w:sz w:val="21"/>
          <w:szCs w:val="21"/>
        </w:rPr>
        <w:t>&lt;</w:t>
      </w:r>
      <w:r w:rsidRPr="00493EE1">
        <w:rPr>
          <w:rFonts w:ascii="Arial" w:hAnsi="Arial" w:cs="Arial"/>
          <w:color w:val="000000"/>
          <w:sz w:val="21"/>
          <w:szCs w:val="21"/>
        </w:rPr>
        <w:t>北京市房屋重置成新价评估技术标准</w:t>
      </w:r>
      <w:r w:rsidRPr="00493EE1">
        <w:rPr>
          <w:rFonts w:ascii="Arial" w:hAnsi="Arial" w:cs="Arial"/>
          <w:color w:val="000000"/>
          <w:sz w:val="21"/>
          <w:szCs w:val="21"/>
        </w:rPr>
        <w:t>&gt;</w:t>
      </w:r>
      <w:r w:rsidRPr="00493EE1">
        <w:rPr>
          <w:rFonts w:ascii="Arial" w:hAnsi="Arial" w:cs="Arial"/>
          <w:color w:val="000000"/>
          <w:sz w:val="21"/>
          <w:szCs w:val="21"/>
        </w:rPr>
        <w:lastRenderedPageBreak/>
        <w:t>相关系数的通知》</w:t>
      </w:r>
      <w:r w:rsidR="00575AB1">
        <w:rPr>
          <w:rFonts w:ascii="Arial" w:hAnsi="Arial" w:cs="Arial" w:hint="eastAsia"/>
          <w:color w:val="000000"/>
          <w:sz w:val="21"/>
          <w:szCs w:val="21"/>
        </w:rPr>
        <w:t>（</w:t>
      </w:r>
      <w:proofErr w:type="gramStart"/>
      <w:r w:rsidR="00575AB1" w:rsidRPr="00493EE1">
        <w:rPr>
          <w:rFonts w:ascii="Arial" w:hAnsi="Arial" w:cs="Arial"/>
          <w:color w:val="000000"/>
          <w:sz w:val="21"/>
          <w:szCs w:val="21"/>
        </w:rPr>
        <w:t>北估秘</w:t>
      </w:r>
      <w:proofErr w:type="gramEnd"/>
      <w:r w:rsidR="00575AB1" w:rsidRPr="00493EE1">
        <w:rPr>
          <w:rFonts w:ascii="Arial" w:hAnsi="Arial" w:cs="Arial"/>
          <w:color w:val="000000"/>
          <w:sz w:val="21"/>
          <w:szCs w:val="21"/>
        </w:rPr>
        <w:t>[</w:t>
      </w:r>
      <w:r w:rsidR="00575AB1" w:rsidRPr="00D21064">
        <w:rPr>
          <w:rFonts w:ascii="Arial" w:hAnsi="Arial" w:cs="Arial"/>
          <w:color w:val="000000"/>
          <w:sz w:val="21"/>
          <w:szCs w:val="21"/>
        </w:rPr>
        <w:t>2021</w:t>
      </w:r>
      <w:r w:rsidR="00575AB1" w:rsidRPr="00493EE1">
        <w:rPr>
          <w:rFonts w:ascii="Arial" w:hAnsi="Arial" w:cs="Arial"/>
          <w:color w:val="000000"/>
          <w:sz w:val="21"/>
          <w:szCs w:val="21"/>
        </w:rPr>
        <w:t>]</w:t>
      </w:r>
      <w:r w:rsidR="00575AB1" w:rsidRPr="00D21064">
        <w:rPr>
          <w:rFonts w:ascii="Arial" w:hAnsi="Arial" w:cs="Arial"/>
          <w:color w:val="000000"/>
          <w:sz w:val="21"/>
          <w:szCs w:val="21"/>
        </w:rPr>
        <w:t>002</w:t>
      </w:r>
      <w:r w:rsidR="00575AB1" w:rsidRPr="00493EE1">
        <w:rPr>
          <w:rFonts w:ascii="Arial" w:hAnsi="Arial" w:cs="Arial"/>
          <w:color w:val="000000"/>
          <w:sz w:val="21"/>
          <w:szCs w:val="21"/>
        </w:rPr>
        <w:t>号</w:t>
      </w:r>
      <w:r w:rsidR="00575AB1">
        <w:rPr>
          <w:rFonts w:ascii="Arial" w:hAnsi="Arial" w:cs="Arial" w:hint="eastAsia"/>
          <w:color w:val="000000"/>
          <w:sz w:val="21"/>
          <w:szCs w:val="21"/>
        </w:rPr>
        <w:t>）</w:t>
      </w:r>
      <w:r w:rsidRPr="003C6A07">
        <w:rPr>
          <w:rFonts w:ascii="Arial" w:hAnsi="Arial" w:cs="Arial"/>
          <w:sz w:val="21"/>
          <w:szCs w:val="21"/>
        </w:rPr>
        <w:t>的要求</w:t>
      </w:r>
      <w:r>
        <w:rPr>
          <w:rFonts w:ascii="Arial" w:hAnsi="Arial" w:cs="Arial" w:hint="eastAsia"/>
          <w:sz w:val="21"/>
          <w:szCs w:val="21"/>
        </w:rPr>
        <w:t>执行</w:t>
      </w:r>
      <w:r w:rsidRPr="003C6A07">
        <w:rPr>
          <w:rFonts w:ascii="Arial" w:hAnsi="Arial" w:cs="Arial"/>
          <w:sz w:val="21"/>
          <w:szCs w:val="21"/>
        </w:rPr>
        <w:t>。</w:t>
      </w:r>
    </w:p>
    <w:p w14:paraId="0A13B48E" w14:textId="77777777" w:rsidR="008F4A6E" w:rsidRDefault="008F4A6E" w:rsidP="00324605">
      <w:pPr>
        <w:widowControl w:val="0"/>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hint="eastAsia"/>
          <w:sz w:val="21"/>
          <w:szCs w:val="21"/>
        </w:rPr>
        <w:t>1</w:t>
      </w:r>
      <w:r>
        <w:rPr>
          <w:rFonts w:ascii="Arial" w:hAnsi="Arial" w:cs="Arial"/>
          <w:sz w:val="21"/>
          <w:szCs w:val="21"/>
        </w:rPr>
        <w:t>.</w:t>
      </w:r>
      <w:r w:rsidRPr="00566C57">
        <w:rPr>
          <w:rFonts w:ascii="Arial" w:hAnsi="Arial" w:cs="Arial" w:hint="eastAsia"/>
          <w:sz w:val="21"/>
          <w:szCs w:val="21"/>
        </w:rPr>
        <w:t>国有土地上成片住宅标准房屋重置成新价</w:t>
      </w:r>
    </w:p>
    <w:p w14:paraId="31025758" w14:textId="77777777" w:rsidR="008F4A6E" w:rsidRPr="00EA038A" w:rsidRDefault="008F4A6E" w:rsidP="00324605">
      <w:pPr>
        <w:widowControl w:val="0"/>
        <w:overflowPunct w:val="0"/>
        <w:adjustRightInd w:val="0"/>
        <w:snapToGrid w:val="0"/>
        <w:spacing w:line="480" w:lineRule="auto"/>
        <w:ind w:firstLineChars="200" w:firstLine="420"/>
        <w:jc w:val="both"/>
        <w:rPr>
          <w:rFonts w:ascii="Arial" w:hAnsi="Arial" w:cs="Arial"/>
          <w:sz w:val="21"/>
          <w:szCs w:val="21"/>
        </w:rPr>
      </w:pPr>
      <w:r w:rsidRPr="00566C57">
        <w:rPr>
          <w:rFonts w:ascii="Arial" w:hAnsi="Arial" w:cs="Arial" w:hint="eastAsia"/>
          <w:sz w:val="21"/>
          <w:szCs w:val="21"/>
        </w:rPr>
        <w:t>国有土地上成片住宅标准房屋重置成新价是指采用价值时点的建筑材料和建筑技术，按价值时点的价格水平，重新建造与估价对象具有同等功能效用并且在相同成新状态下的建筑物的正常建筑安装工程价格。</w:t>
      </w:r>
    </w:p>
    <w:p w14:paraId="41DDA7CE" w14:textId="77777777" w:rsidR="008F4A6E" w:rsidRDefault="008F4A6E" w:rsidP="00324605">
      <w:pPr>
        <w:widowControl w:val="0"/>
        <w:overflowPunct w:val="0"/>
        <w:adjustRightInd w:val="0"/>
        <w:snapToGrid w:val="0"/>
        <w:spacing w:line="480" w:lineRule="auto"/>
        <w:ind w:firstLineChars="200" w:firstLine="420"/>
        <w:jc w:val="both"/>
        <w:rPr>
          <w:rFonts w:ascii="Arial" w:hAnsi="Arial" w:cs="Arial"/>
          <w:sz w:val="21"/>
          <w:szCs w:val="21"/>
        </w:rPr>
      </w:pPr>
      <w:r w:rsidRPr="00D21064">
        <w:rPr>
          <w:rFonts w:ascii="Arial" w:hAnsi="Arial" w:cs="Arial" w:hint="eastAsia"/>
          <w:sz w:val="21"/>
          <w:szCs w:val="21"/>
        </w:rPr>
        <w:t>2</w:t>
      </w:r>
      <w:r w:rsidRPr="007F545C">
        <w:rPr>
          <w:rFonts w:ascii="Arial" w:hAnsi="Arial" w:cs="Arial" w:hint="eastAsia"/>
          <w:sz w:val="21"/>
          <w:szCs w:val="21"/>
        </w:rPr>
        <w:t>.</w:t>
      </w:r>
      <w:r w:rsidRPr="007F545C">
        <w:rPr>
          <w:rFonts w:ascii="Arial" w:hAnsi="Arial" w:cs="Arial"/>
          <w:sz w:val="21"/>
          <w:szCs w:val="21"/>
        </w:rPr>
        <w:t>住宅标准房屋的设定</w:t>
      </w:r>
    </w:p>
    <w:p w14:paraId="6F7B65B2" w14:textId="77777777" w:rsidR="00CE02ED" w:rsidRPr="00C57641" w:rsidRDefault="00CE02ED" w:rsidP="00CE02ED">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参照上述规定，本次评估设定的标准房屋是指在</w:t>
      </w:r>
      <w:r w:rsidRPr="00367698">
        <w:rPr>
          <w:rFonts w:ascii="Arial" w:hAnsi="Arial" w:cs="Arial" w:hint="eastAsia"/>
          <w:sz w:val="21"/>
          <w:szCs w:val="21"/>
        </w:rPr>
        <w:t>北京市丰台区大红门一期</w:t>
      </w:r>
      <w:r w:rsidR="00C65831" w:rsidRPr="00D21064">
        <w:rPr>
          <w:rFonts w:ascii="Arial" w:hAnsi="Arial" w:cs="Arial" w:hint="eastAsia"/>
          <w:sz w:val="21"/>
          <w:szCs w:val="21"/>
        </w:rPr>
        <w:t>A</w:t>
      </w:r>
      <w:r w:rsidR="00C65831">
        <w:rPr>
          <w:rFonts w:ascii="Arial" w:hAnsi="Arial" w:cs="Arial" w:hint="eastAsia"/>
          <w:sz w:val="21"/>
          <w:szCs w:val="21"/>
        </w:rPr>
        <w:t>区</w:t>
      </w:r>
      <w:r w:rsidRPr="00367698">
        <w:rPr>
          <w:rFonts w:ascii="Arial" w:hAnsi="Arial" w:cs="Arial" w:hint="eastAsia"/>
          <w:sz w:val="21"/>
          <w:szCs w:val="21"/>
        </w:rPr>
        <w:t>棚户区</w:t>
      </w:r>
      <w:r w:rsidR="005F731B">
        <w:rPr>
          <w:rFonts w:ascii="Arial" w:hAnsi="Arial" w:cs="Arial" w:hint="eastAsia"/>
          <w:sz w:val="21"/>
          <w:szCs w:val="21"/>
        </w:rPr>
        <w:t>改造项目</w:t>
      </w:r>
      <w:r w:rsidRPr="00C57641">
        <w:rPr>
          <w:rFonts w:ascii="Arial" w:hAnsi="Arial" w:cs="Arial" w:hint="eastAsia"/>
          <w:sz w:val="21"/>
          <w:szCs w:val="21"/>
        </w:rPr>
        <w:t>所在区域的环境状况下，模拟重建类似住宅房屋并满足以下条件：</w:t>
      </w:r>
    </w:p>
    <w:p w14:paraId="6BF95206" w14:textId="77777777" w:rsidR="00EB1692" w:rsidRPr="00C57641"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1</w:t>
      </w:r>
      <w:r w:rsidRPr="00C57641">
        <w:rPr>
          <w:rFonts w:ascii="Arial" w:hAnsi="Arial" w:cs="Arial"/>
          <w:sz w:val="21"/>
          <w:szCs w:val="21"/>
        </w:rPr>
        <w:t>）同区域内建设的具有长时间可居住价值，较好流通性，砖混、钢</w:t>
      </w:r>
      <w:r w:rsidRPr="00C57641">
        <w:rPr>
          <w:rFonts w:ascii="Arial" w:hAnsi="Arial" w:cs="Arial" w:hint="eastAsia"/>
          <w:sz w:val="21"/>
          <w:szCs w:val="21"/>
        </w:rPr>
        <w:t>混或以上标准建筑结构的房屋；</w:t>
      </w:r>
    </w:p>
    <w:p w14:paraId="56CCB3D4" w14:textId="77777777" w:rsidR="00EB1692" w:rsidRPr="00C57641"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2</w:t>
      </w:r>
      <w:r w:rsidRPr="00C57641">
        <w:rPr>
          <w:rFonts w:ascii="Arial" w:hAnsi="Arial" w:cs="Arial"/>
          <w:sz w:val="21"/>
          <w:szCs w:val="21"/>
        </w:rPr>
        <w:t>）普通装修标准（不低于四白落地，水泥地面，带门窗等标准）；</w:t>
      </w:r>
    </w:p>
    <w:p w14:paraId="061BAB67" w14:textId="77777777" w:rsidR="00EB1692" w:rsidRPr="00C57641"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w:t>
      </w:r>
      <w:r w:rsidRPr="00D21064">
        <w:rPr>
          <w:rFonts w:ascii="Arial" w:hAnsi="Arial" w:cs="Arial"/>
          <w:sz w:val="21"/>
          <w:szCs w:val="21"/>
        </w:rPr>
        <w:t>3</w:t>
      </w:r>
      <w:r w:rsidRPr="00C57641">
        <w:rPr>
          <w:rFonts w:ascii="Arial" w:hAnsi="Arial" w:cs="Arial"/>
          <w:sz w:val="21"/>
          <w:szCs w:val="21"/>
        </w:rPr>
        <w:t>）项目容积率大于</w:t>
      </w:r>
      <w:r w:rsidRPr="00D21064">
        <w:rPr>
          <w:rFonts w:ascii="Arial" w:hAnsi="Arial" w:cs="Arial"/>
          <w:sz w:val="21"/>
          <w:szCs w:val="21"/>
        </w:rPr>
        <w:t>1</w:t>
      </w:r>
      <w:r w:rsidRPr="00C57641">
        <w:rPr>
          <w:rFonts w:ascii="Arial" w:hAnsi="Arial" w:cs="Arial"/>
          <w:sz w:val="21"/>
          <w:szCs w:val="21"/>
        </w:rPr>
        <w:t>或符合区域住宅控制性规划。</w:t>
      </w:r>
    </w:p>
    <w:p w14:paraId="6E8B4AA8" w14:textId="77777777" w:rsidR="00EB1692" w:rsidRPr="00BC1AF1"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C57641">
        <w:rPr>
          <w:rFonts w:ascii="Arial" w:hAnsi="Arial" w:cs="Arial" w:hint="eastAsia"/>
          <w:sz w:val="21"/>
          <w:szCs w:val="21"/>
        </w:rPr>
        <w:t>参照上述规定，本次评估设定的标准房屋是指在</w:t>
      </w:r>
      <w:r w:rsidRPr="00367698">
        <w:rPr>
          <w:rFonts w:ascii="Arial" w:hAnsi="Arial" w:cs="Arial" w:hint="eastAsia"/>
          <w:sz w:val="21"/>
          <w:szCs w:val="21"/>
        </w:rPr>
        <w:t>北京市丰台区大红门一期</w:t>
      </w:r>
      <w:r w:rsidRPr="00D21064">
        <w:rPr>
          <w:rFonts w:ascii="Arial" w:hAnsi="Arial" w:cs="Arial" w:hint="eastAsia"/>
          <w:sz w:val="21"/>
          <w:szCs w:val="21"/>
        </w:rPr>
        <w:t>A</w:t>
      </w:r>
      <w:r>
        <w:rPr>
          <w:rFonts w:ascii="Arial" w:hAnsi="Arial" w:cs="Arial" w:hint="eastAsia"/>
          <w:sz w:val="21"/>
          <w:szCs w:val="21"/>
        </w:rPr>
        <w:t>区</w:t>
      </w:r>
      <w:r w:rsidRPr="00367698">
        <w:rPr>
          <w:rFonts w:ascii="Arial" w:hAnsi="Arial" w:cs="Arial" w:hint="eastAsia"/>
          <w:sz w:val="21"/>
          <w:szCs w:val="21"/>
        </w:rPr>
        <w:t>棚户区</w:t>
      </w:r>
      <w:r>
        <w:rPr>
          <w:rFonts w:ascii="Arial" w:hAnsi="Arial" w:cs="Arial" w:hint="eastAsia"/>
          <w:sz w:val="21"/>
          <w:szCs w:val="21"/>
        </w:rPr>
        <w:t>改造项目</w:t>
      </w:r>
      <w:r w:rsidRPr="00C57641">
        <w:rPr>
          <w:rFonts w:ascii="Arial" w:hAnsi="Arial" w:cs="Arial" w:hint="eastAsia"/>
          <w:sz w:val="21"/>
          <w:szCs w:val="21"/>
        </w:rPr>
        <w:t>所在区域的环境状况下，模拟重</w:t>
      </w:r>
      <w:r w:rsidRPr="00BC1AF1">
        <w:rPr>
          <w:rFonts w:ascii="Arial" w:hAnsi="Arial" w:cs="Arial" w:hint="eastAsia"/>
          <w:sz w:val="21"/>
          <w:szCs w:val="21"/>
        </w:rPr>
        <w:t>建类似住宅房屋并满足以下条件：</w:t>
      </w:r>
    </w:p>
    <w:p w14:paraId="70BC10BB"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BC1AF1">
        <w:rPr>
          <w:rFonts w:ascii="Arial" w:hAnsi="Arial" w:cs="Arial" w:hint="eastAsia"/>
          <w:sz w:val="21"/>
          <w:szCs w:val="21"/>
        </w:rPr>
        <w:t>（</w:t>
      </w:r>
      <w:r w:rsidRPr="00D21064">
        <w:rPr>
          <w:rFonts w:ascii="Arial" w:hAnsi="Arial" w:cs="Arial"/>
          <w:sz w:val="21"/>
          <w:szCs w:val="21"/>
        </w:rPr>
        <w:t>1</w:t>
      </w:r>
      <w:r w:rsidRPr="00BC1AF1">
        <w:rPr>
          <w:rFonts w:ascii="Arial" w:hAnsi="Arial" w:cs="Arial"/>
          <w:sz w:val="21"/>
          <w:szCs w:val="21"/>
        </w:rPr>
        <w:t>）同区域内新建普通</w:t>
      </w:r>
      <w:r w:rsidRPr="00BC1AF1">
        <w:rPr>
          <w:rFonts w:ascii="Arial" w:hAnsi="Arial" w:cs="Arial" w:hint="eastAsia"/>
          <w:sz w:val="21"/>
          <w:szCs w:val="21"/>
        </w:rPr>
        <w:t>住宅</w:t>
      </w:r>
      <w:r w:rsidRPr="00BC1AF1">
        <w:rPr>
          <w:rFonts w:ascii="Arial" w:hAnsi="Arial" w:cs="Arial"/>
          <w:sz w:val="21"/>
          <w:szCs w:val="21"/>
        </w:rPr>
        <w:t>，</w:t>
      </w:r>
      <w:r w:rsidRPr="00BC1AF1">
        <w:rPr>
          <w:rFonts w:ascii="Arial" w:hAnsi="Arial" w:cs="Arial" w:hint="eastAsia"/>
          <w:sz w:val="21"/>
          <w:szCs w:val="21"/>
        </w:rPr>
        <w:t>砖混结构</w:t>
      </w:r>
      <w:r w:rsidRPr="00BC1AF1">
        <w:rPr>
          <w:rFonts w:ascii="Arial" w:hAnsi="Arial" w:cs="Arial"/>
          <w:sz w:val="21"/>
          <w:szCs w:val="21"/>
        </w:rPr>
        <w:t>的房屋；</w:t>
      </w:r>
    </w:p>
    <w:p w14:paraId="79DABFF4"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hint="eastAsia"/>
          <w:sz w:val="21"/>
          <w:szCs w:val="21"/>
        </w:rPr>
        <w:t>（</w:t>
      </w:r>
      <w:r w:rsidRPr="00D21064">
        <w:rPr>
          <w:rFonts w:ascii="Arial" w:hAnsi="Arial" w:cs="Arial"/>
          <w:sz w:val="21"/>
          <w:szCs w:val="21"/>
        </w:rPr>
        <w:t>2</w:t>
      </w:r>
      <w:r w:rsidRPr="001F5653">
        <w:rPr>
          <w:rFonts w:ascii="Arial" w:hAnsi="Arial" w:cs="Arial"/>
          <w:sz w:val="21"/>
          <w:szCs w:val="21"/>
        </w:rPr>
        <w:t>）普通装修标准</w:t>
      </w:r>
      <w:r w:rsidRPr="00CE02ED">
        <w:rPr>
          <w:rFonts w:ascii="Arial" w:hAnsi="Arial" w:cs="Arial"/>
          <w:sz w:val="21"/>
          <w:szCs w:val="21"/>
        </w:rPr>
        <w:t>（</w:t>
      </w:r>
      <w:r w:rsidRPr="00CE02ED">
        <w:rPr>
          <w:rFonts w:ascii="Arial" w:hAnsi="Arial" w:cs="Arial" w:hint="eastAsia"/>
          <w:sz w:val="21"/>
          <w:szCs w:val="21"/>
        </w:rPr>
        <w:t>楼地面：水泥地面；天棚及内墙面：底层抹灰、刮耐水腻子，</w:t>
      </w:r>
      <w:proofErr w:type="gramStart"/>
      <w:r w:rsidRPr="00CE02ED">
        <w:rPr>
          <w:rFonts w:ascii="Arial" w:hAnsi="Arial" w:cs="Arial" w:hint="eastAsia"/>
          <w:sz w:val="21"/>
          <w:szCs w:val="21"/>
        </w:rPr>
        <w:t>面层刷耐擦洗</w:t>
      </w:r>
      <w:proofErr w:type="gramEnd"/>
      <w:r w:rsidRPr="00CE02ED">
        <w:rPr>
          <w:rFonts w:ascii="Arial" w:hAnsi="Arial" w:cs="Arial" w:hint="eastAsia"/>
          <w:sz w:val="21"/>
          <w:szCs w:val="21"/>
        </w:rPr>
        <w:t>涂料；外墙面：涂料；门窗：户门及钢窗；隔墙）</w:t>
      </w:r>
      <w:r w:rsidRPr="001F5653">
        <w:rPr>
          <w:rFonts w:ascii="Arial" w:hAnsi="Arial" w:cs="Arial" w:hint="eastAsia"/>
          <w:sz w:val="21"/>
          <w:szCs w:val="21"/>
        </w:rPr>
        <w:t>；</w:t>
      </w:r>
    </w:p>
    <w:p w14:paraId="5802F4BE"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hint="eastAsia"/>
          <w:sz w:val="21"/>
          <w:szCs w:val="21"/>
        </w:rPr>
        <w:t>（</w:t>
      </w:r>
      <w:r w:rsidRPr="00D21064">
        <w:rPr>
          <w:rFonts w:ascii="Arial" w:hAnsi="Arial" w:cs="Arial"/>
          <w:sz w:val="21"/>
          <w:szCs w:val="21"/>
        </w:rPr>
        <w:t>3</w:t>
      </w:r>
      <w:r w:rsidRPr="001F5653">
        <w:rPr>
          <w:rFonts w:ascii="Arial" w:hAnsi="Arial" w:cs="Arial"/>
          <w:sz w:val="21"/>
          <w:szCs w:val="21"/>
        </w:rPr>
        <w:t>）项目容积率大于</w:t>
      </w:r>
      <w:r w:rsidRPr="00D21064">
        <w:rPr>
          <w:rFonts w:ascii="Arial" w:hAnsi="Arial" w:cs="Arial"/>
          <w:sz w:val="21"/>
          <w:szCs w:val="21"/>
        </w:rPr>
        <w:t>1</w:t>
      </w:r>
      <w:r w:rsidRPr="001F5653">
        <w:rPr>
          <w:rFonts w:ascii="Arial" w:hAnsi="Arial" w:cs="Arial"/>
          <w:sz w:val="21"/>
          <w:szCs w:val="21"/>
        </w:rPr>
        <w:t>；</w:t>
      </w:r>
    </w:p>
    <w:p w14:paraId="0473F5AB"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sz w:val="21"/>
          <w:szCs w:val="21"/>
        </w:rPr>
        <w:t>（</w:t>
      </w:r>
      <w:r w:rsidRPr="00D21064">
        <w:rPr>
          <w:rFonts w:ascii="Arial" w:hAnsi="Arial" w:cs="Arial"/>
          <w:sz w:val="21"/>
          <w:szCs w:val="21"/>
        </w:rPr>
        <w:t>4</w:t>
      </w:r>
      <w:r w:rsidRPr="001F5653">
        <w:rPr>
          <w:rFonts w:ascii="Arial" w:hAnsi="Arial" w:cs="Arial"/>
          <w:sz w:val="21"/>
          <w:szCs w:val="21"/>
        </w:rPr>
        <w:t>）土地取得方式为</w:t>
      </w:r>
      <w:r>
        <w:rPr>
          <w:rFonts w:ascii="Arial" w:hAnsi="Arial" w:cs="Arial" w:hint="eastAsia"/>
          <w:kern w:val="2"/>
          <w:sz w:val="21"/>
          <w:szCs w:val="21"/>
        </w:rPr>
        <w:t>出让</w:t>
      </w:r>
      <w:r w:rsidRPr="001F5653">
        <w:rPr>
          <w:rFonts w:ascii="Arial" w:hAnsi="Arial" w:cs="Arial"/>
          <w:sz w:val="21"/>
          <w:szCs w:val="21"/>
        </w:rPr>
        <w:t>，土地用途为住宅</w:t>
      </w:r>
      <w:r>
        <w:rPr>
          <w:rFonts w:ascii="Arial" w:hAnsi="Arial" w:cs="Arial" w:hint="eastAsia"/>
          <w:sz w:val="21"/>
          <w:szCs w:val="21"/>
        </w:rPr>
        <w:t>，</w:t>
      </w:r>
      <w:r w:rsidRPr="00763D75">
        <w:rPr>
          <w:rFonts w:ascii="Arial" w:hAnsi="Arial" w:cs="Arial" w:hint="eastAsia"/>
          <w:sz w:val="21"/>
          <w:szCs w:val="21"/>
        </w:rPr>
        <w:t>土地使用期限为</w:t>
      </w:r>
      <w:r w:rsidRPr="00D21064">
        <w:rPr>
          <w:rFonts w:ascii="Arial" w:hAnsi="Arial" w:cs="Arial"/>
          <w:sz w:val="21"/>
          <w:szCs w:val="21"/>
        </w:rPr>
        <w:t>70</w:t>
      </w:r>
      <w:r>
        <w:rPr>
          <w:rFonts w:ascii="Arial" w:hAnsi="Arial" w:cs="Arial"/>
          <w:sz w:val="21"/>
          <w:szCs w:val="21"/>
        </w:rPr>
        <w:t>年</w:t>
      </w:r>
      <w:r w:rsidRPr="001F5653">
        <w:rPr>
          <w:rFonts w:ascii="Arial" w:hAnsi="Arial" w:cs="Arial"/>
          <w:sz w:val="21"/>
          <w:szCs w:val="21"/>
        </w:rPr>
        <w:t>；</w:t>
      </w:r>
    </w:p>
    <w:p w14:paraId="6FA45006"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sz w:val="21"/>
          <w:szCs w:val="21"/>
        </w:rPr>
        <w:t>（</w:t>
      </w:r>
      <w:r w:rsidRPr="00D21064">
        <w:rPr>
          <w:rFonts w:ascii="Arial" w:hAnsi="Arial" w:cs="Arial"/>
          <w:sz w:val="21"/>
          <w:szCs w:val="21"/>
        </w:rPr>
        <w:t>5</w:t>
      </w:r>
      <w:r w:rsidRPr="001F5653">
        <w:rPr>
          <w:rFonts w:ascii="Arial" w:hAnsi="Arial" w:cs="Arial"/>
          <w:sz w:val="21"/>
          <w:szCs w:val="21"/>
        </w:rPr>
        <w:t>）建筑类型为</w:t>
      </w:r>
      <w:r>
        <w:rPr>
          <w:rFonts w:ascii="Arial" w:hAnsi="Arial" w:cs="Arial" w:hint="eastAsia"/>
          <w:sz w:val="21"/>
          <w:szCs w:val="21"/>
        </w:rPr>
        <w:t>单元式住宅楼</w:t>
      </w:r>
      <w:r w:rsidRPr="001F5653">
        <w:rPr>
          <w:rFonts w:ascii="Arial" w:hAnsi="Arial" w:cs="Arial"/>
          <w:sz w:val="21"/>
          <w:szCs w:val="21"/>
        </w:rPr>
        <w:t>；</w:t>
      </w:r>
    </w:p>
    <w:p w14:paraId="0D9EEB25" w14:textId="77777777" w:rsidR="00EB1692" w:rsidRPr="001F5653"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1F5653">
        <w:rPr>
          <w:rFonts w:ascii="Arial" w:hAnsi="Arial" w:cs="Arial" w:hint="eastAsia"/>
          <w:sz w:val="21"/>
          <w:szCs w:val="21"/>
        </w:rPr>
        <w:t>（</w:t>
      </w:r>
      <w:r w:rsidRPr="00D21064">
        <w:rPr>
          <w:rFonts w:ascii="Arial" w:hAnsi="Arial" w:cs="Arial"/>
          <w:sz w:val="21"/>
          <w:szCs w:val="21"/>
        </w:rPr>
        <w:t>6</w:t>
      </w:r>
      <w:r w:rsidRPr="001F5653">
        <w:rPr>
          <w:rFonts w:ascii="Arial" w:hAnsi="Arial" w:cs="Arial"/>
          <w:sz w:val="21"/>
          <w:szCs w:val="21"/>
        </w:rPr>
        <w:t>）位于标准层，</w:t>
      </w:r>
      <w:r w:rsidRPr="001F5653">
        <w:rPr>
          <w:rFonts w:ascii="Arial" w:hAnsi="Arial" w:cs="Arial" w:hint="eastAsia"/>
          <w:sz w:val="21"/>
          <w:szCs w:val="21"/>
        </w:rPr>
        <w:t>东西</w:t>
      </w:r>
      <w:r w:rsidRPr="001F5653">
        <w:rPr>
          <w:rFonts w:ascii="Arial" w:hAnsi="Arial" w:cs="Arial"/>
          <w:sz w:val="21"/>
          <w:szCs w:val="21"/>
        </w:rPr>
        <w:t>朝向，</w:t>
      </w:r>
      <w:r w:rsidRPr="001F5653">
        <w:rPr>
          <w:rFonts w:ascii="Arial" w:hAnsi="Arial" w:cs="Arial" w:hint="eastAsia"/>
          <w:sz w:val="21"/>
          <w:szCs w:val="21"/>
        </w:rPr>
        <w:t>无</w:t>
      </w:r>
      <w:r w:rsidRPr="001F5653">
        <w:rPr>
          <w:rFonts w:ascii="Arial" w:hAnsi="Arial" w:cs="Arial"/>
          <w:sz w:val="21"/>
          <w:szCs w:val="21"/>
        </w:rPr>
        <w:t>电梯</w:t>
      </w:r>
      <w:r w:rsidRPr="001F5653">
        <w:rPr>
          <w:rFonts w:ascii="Arial" w:hAnsi="Arial" w:cs="Arial" w:hint="eastAsia"/>
          <w:sz w:val="21"/>
          <w:szCs w:val="21"/>
        </w:rPr>
        <w:t>，</w:t>
      </w:r>
      <w:r w:rsidRPr="001F5653">
        <w:rPr>
          <w:rFonts w:ascii="Arial" w:hAnsi="Arial" w:cs="Arial"/>
          <w:sz w:val="21"/>
          <w:szCs w:val="21"/>
        </w:rPr>
        <w:t>层高为</w:t>
      </w:r>
      <w:r w:rsidRPr="00D21064">
        <w:rPr>
          <w:rFonts w:ascii="Arial" w:hAnsi="Arial" w:cs="Arial"/>
          <w:sz w:val="21"/>
          <w:szCs w:val="21"/>
        </w:rPr>
        <w:t>2</w:t>
      </w:r>
      <w:r w:rsidRPr="001F5653">
        <w:rPr>
          <w:rFonts w:ascii="Arial" w:hAnsi="Arial" w:cs="Arial"/>
          <w:sz w:val="21"/>
          <w:szCs w:val="21"/>
        </w:rPr>
        <w:t>.</w:t>
      </w:r>
      <w:r w:rsidRPr="00D21064">
        <w:rPr>
          <w:rFonts w:ascii="Arial" w:hAnsi="Arial" w:cs="Arial"/>
          <w:sz w:val="21"/>
          <w:szCs w:val="21"/>
        </w:rPr>
        <w:t>8</w:t>
      </w:r>
      <w:r w:rsidRPr="001F5653">
        <w:rPr>
          <w:rFonts w:ascii="Arial" w:hAnsi="Arial" w:cs="Arial"/>
          <w:sz w:val="21"/>
          <w:szCs w:val="21"/>
        </w:rPr>
        <w:t>米</w:t>
      </w:r>
      <w:r>
        <w:rPr>
          <w:rFonts w:ascii="Arial" w:hAnsi="Arial" w:cs="Arial" w:hint="eastAsia"/>
          <w:sz w:val="21"/>
          <w:szCs w:val="21"/>
        </w:rPr>
        <w:t>，无地下室；</w:t>
      </w:r>
    </w:p>
    <w:p w14:paraId="24AFB2C0" w14:textId="77777777" w:rsidR="00EB1692" w:rsidRPr="004D5ACE"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4D5ACE">
        <w:rPr>
          <w:rFonts w:ascii="Arial" w:hAnsi="Arial" w:cs="Arial" w:hint="eastAsia"/>
          <w:sz w:val="21"/>
          <w:szCs w:val="21"/>
        </w:rPr>
        <w:t>（</w:t>
      </w:r>
      <w:r w:rsidRPr="004D5ACE">
        <w:rPr>
          <w:rFonts w:ascii="Arial" w:hAnsi="Arial" w:cs="Arial"/>
          <w:sz w:val="21"/>
          <w:szCs w:val="21"/>
        </w:rPr>
        <w:t>7</w:t>
      </w:r>
      <w:r w:rsidRPr="004D5ACE">
        <w:rPr>
          <w:rFonts w:ascii="Arial" w:hAnsi="Arial" w:cs="Arial"/>
          <w:sz w:val="21"/>
          <w:szCs w:val="21"/>
        </w:rPr>
        <w:t>）基础设施、公共设施、小区环境、物业管理等</w:t>
      </w:r>
      <w:r w:rsidRPr="004D5ACE">
        <w:rPr>
          <w:rFonts w:ascii="Arial" w:hAnsi="Arial" w:cs="Arial" w:hint="eastAsia"/>
          <w:sz w:val="21"/>
          <w:szCs w:val="21"/>
        </w:rPr>
        <w:t>与同区域</w:t>
      </w:r>
      <w:r w:rsidRPr="004D5ACE">
        <w:rPr>
          <w:rFonts w:ascii="Arial" w:hAnsi="Arial" w:cs="Arial"/>
          <w:sz w:val="21"/>
          <w:szCs w:val="21"/>
        </w:rPr>
        <w:t>普通</w:t>
      </w:r>
      <w:r w:rsidRPr="004D5ACE">
        <w:rPr>
          <w:rFonts w:ascii="Arial" w:hAnsi="Arial" w:cs="Arial" w:hint="eastAsia"/>
          <w:sz w:val="21"/>
          <w:szCs w:val="21"/>
        </w:rPr>
        <w:t>住宅一致</w:t>
      </w:r>
      <w:r w:rsidRPr="004D5ACE">
        <w:rPr>
          <w:rFonts w:ascii="Arial" w:hAnsi="Arial" w:cs="Arial"/>
          <w:sz w:val="21"/>
          <w:szCs w:val="21"/>
        </w:rPr>
        <w:t>。</w:t>
      </w:r>
    </w:p>
    <w:p w14:paraId="03692E18" w14:textId="77777777" w:rsidR="00C05772" w:rsidRPr="00EB1692" w:rsidRDefault="00EB1692" w:rsidP="00EB1692">
      <w:pPr>
        <w:widowControl w:val="0"/>
        <w:overflowPunct w:val="0"/>
        <w:adjustRightInd w:val="0"/>
        <w:snapToGrid w:val="0"/>
        <w:spacing w:line="480" w:lineRule="auto"/>
        <w:ind w:firstLineChars="200" w:firstLine="420"/>
        <w:jc w:val="both"/>
        <w:rPr>
          <w:rFonts w:ascii="Arial" w:hAnsi="Arial" w:cs="Arial"/>
          <w:sz w:val="21"/>
          <w:szCs w:val="21"/>
        </w:rPr>
      </w:pPr>
      <w:r w:rsidRPr="004D5ACE">
        <w:rPr>
          <w:rFonts w:ascii="Arial" w:hAnsi="Arial" w:cs="Arial"/>
          <w:sz w:val="21"/>
          <w:szCs w:val="21"/>
        </w:rPr>
        <w:t>如果</w:t>
      </w:r>
      <w:r w:rsidRPr="004D5ACE">
        <w:rPr>
          <w:rFonts w:ascii="Arial" w:hAnsi="Arial" w:cs="Arial" w:hint="eastAsia"/>
          <w:sz w:val="21"/>
          <w:szCs w:val="21"/>
        </w:rPr>
        <w:t>设定条件发生变化，评估结果需进行调整，提醒报告使用者注意。</w:t>
      </w:r>
    </w:p>
    <w:p w14:paraId="751A06FD" w14:textId="77777777" w:rsidR="008F4A6E" w:rsidRDefault="008F4A6E"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D21064">
        <w:rPr>
          <w:rFonts w:ascii="Arial" w:hAnsi="Arial" w:cs="Arial"/>
          <w:sz w:val="21"/>
          <w:szCs w:val="21"/>
        </w:rPr>
        <w:t>3</w:t>
      </w:r>
      <w:r>
        <w:rPr>
          <w:rFonts w:ascii="Arial" w:hAnsi="Arial" w:cs="Arial" w:hint="eastAsia"/>
          <w:sz w:val="21"/>
          <w:szCs w:val="21"/>
        </w:rPr>
        <w:t>.</w:t>
      </w:r>
      <w:r w:rsidRPr="008F4A6E">
        <w:rPr>
          <w:rFonts w:ascii="Arial" w:hAnsi="Arial" w:cs="Arial"/>
          <w:sz w:val="21"/>
          <w:szCs w:val="21"/>
        </w:rPr>
        <w:t>测算标准房屋重置成新价格</w:t>
      </w:r>
    </w:p>
    <w:p w14:paraId="028B0190" w14:textId="77777777" w:rsidR="00C0262A" w:rsidRPr="006F281C" w:rsidRDefault="008F4A6E" w:rsidP="00C05772">
      <w:pPr>
        <w:pStyle w:val="10"/>
        <w:autoSpaceDE w:val="0"/>
        <w:autoSpaceDN w:val="0"/>
        <w:snapToGrid w:val="0"/>
        <w:spacing w:line="480" w:lineRule="auto"/>
        <w:ind w:firstLineChars="200" w:firstLine="420"/>
        <w:jc w:val="both"/>
        <w:textAlignment w:val="bottom"/>
        <w:rPr>
          <w:rFonts w:ascii="Arial" w:hAnsi="Arial" w:cs="Arial"/>
          <w:sz w:val="21"/>
          <w:szCs w:val="21"/>
        </w:rPr>
      </w:pPr>
      <w:r w:rsidRPr="008F4A6E">
        <w:rPr>
          <w:rFonts w:ascii="Arial" w:hAnsi="Arial" w:cs="Arial"/>
          <w:sz w:val="21"/>
          <w:szCs w:val="21"/>
        </w:rPr>
        <w:t>本次估价中设定的标准房屋符合</w:t>
      </w:r>
      <w:r w:rsidRPr="00C57FC4">
        <w:rPr>
          <w:rFonts w:ascii="Arial" w:hAnsi="Arial" w:cs="Arial"/>
          <w:sz w:val="21"/>
          <w:szCs w:val="21"/>
        </w:rPr>
        <w:t>《北京市房屋重置成新价评估技术标准》</w:t>
      </w:r>
      <w:r w:rsidR="00575AB1">
        <w:rPr>
          <w:rFonts w:ascii="Arial" w:hAnsi="Arial" w:cs="Arial" w:hint="eastAsia"/>
          <w:sz w:val="21"/>
          <w:szCs w:val="21"/>
        </w:rPr>
        <w:t>（</w:t>
      </w:r>
      <w:proofErr w:type="gramStart"/>
      <w:r w:rsidR="00575AB1" w:rsidRPr="00C57FC4">
        <w:rPr>
          <w:rFonts w:ascii="Arial" w:hAnsi="Arial" w:cs="Arial"/>
          <w:sz w:val="21"/>
          <w:szCs w:val="21"/>
        </w:rPr>
        <w:t>北估秘</w:t>
      </w:r>
      <w:proofErr w:type="gramEnd"/>
      <w:r w:rsidR="00575AB1" w:rsidRPr="00C57FC4">
        <w:rPr>
          <w:rFonts w:ascii="Arial" w:hAnsi="Arial" w:cs="Arial"/>
          <w:sz w:val="21"/>
          <w:szCs w:val="21"/>
        </w:rPr>
        <w:t>[</w:t>
      </w:r>
      <w:r w:rsidR="00575AB1" w:rsidRPr="00D21064">
        <w:rPr>
          <w:rFonts w:ascii="Arial" w:hAnsi="Arial" w:cs="Arial"/>
          <w:sz w:val="21"/>
          <w:szCs w:val="21"/>
        </w:rPr>
        <w:t>2016</w:t>
      </w:r>
      <w:r w:rsidR="00575AB1" w:rsidRPr="00C57FC4">
        <w:rPr>
          <w:rFonts w:ascii="Arial" w:hAnsi="Arial" w:cs="Arial"/>
          <w:sz w:val="21"/>
          <w:szCs w:val="21"/>
        </w:rPr>
        <w:t>]</w:t>
      </w:r>
      <w:r w:rsidR="00575AB1" w:rsidRPr="00D21064">
        <w:rPr>
          <w:rFonts w:ascii="Arial" w:hAnsi="Arial" w:cs="Arial"/>
          <w:sz w:val="21"/>
          <w:szCs w:val="21"/>
        </w:rPr>
        <w:t>001</w:t>
      </w:r>
      <w:r w:rsidR="00575AB1" w:rsidRPr="00C57FC4">
        <w:rPr>
          <w:rFonts w:ascii="Arial" w:hAnsi="Arial" w:cs="Arial"/>
          <w:sz w:val="21"/>
          <w:szCs w:val="21"/>
        </w:rPr>
        <w:t>号</w:t>
      </w:r>
      <w:r w:rsidR="00575AB1">
        <w:rPr>
          <w:rFonts w:ascii="Arial" w:hAnsi="Arial" w:cs="Arial" w:hint="eastAsia"/>
          <w:sz w:val="21"/>
          <w:szCs w:val="21"/>
        </w:rPr>
        <w:t>）</w:t>
      </w:r>
      <w:r w:rsidRPr="008F4A6E">
        <w:rPr>
          <w:rFonts w:ascii="Arial" w:hAnsi="Arial" w:cs="Arial"/>
          <w:sz w:val="21"/>
          <w:szCs w:val="21"/>
        </w:rPr>
        <w:lastRenderedPageBreak/>
        <w:t>中</w:t>
      </w:r>
      <w:r>
        <w:rPr>
          <w:rFonts w:ascii="Arial" w:hAnsi="Arial" w:cs="Arial" w:hint="eastAsia"/>
          <w:sz w:val="21"/>
          <w:szCs w:val="21"/>
        </w:rPr>
        <w:t>砖混</w:t>
      </w:r>
      <w:r w:rsidRPr="008F4A6E">
        <w:rPr>
          <w:rFonts w:ascii="Arial" w:hAnsi="Arial" w:cs="Arial"/>
          <w:sz w:val="21"/>
          <w:szCs w:val="21"/>
        </w:rPr>
        <w:t>结构</w:t>
      </w:r>
      <w:r w:rsidR="00C05772">
        <w:rPr>
          <w:rFonts w:ascii="Arial" w:hAnsi="Arial" w:cs="Arial" w:hint="eastAsia"/>
          <w:sz w:val="21"/>
          <w:szCs w:val="21"/>
        </w:rPr>
        <w:t>、单元式住宅楼</w:t>
      </w:r>
      <w:r w:rsidRPr="008F4A6E">
        <w:rPr>
          <w:rFonts w:ascii="Arial" w:hAnsi="Arial" w:cs="Arial"/>
          <w:sz w:val="21"/>
          <w:szCs w:val="21"/>
        </w:rPr>
        <w:t>建造标准，</w:t>
      </w:r>
      <w:r w:rsidR="00C0262A">
        <w:rPr>
          <w:rFonts w:ascii="Arial" w:hAnsi="Arial" w:cs="Arial" w:hint="eastAsia"/>
          <w:sz w:val="21"/>
          <w:szCs w:val="21"/>
        </w:rPr>
        <w:t>建造标准</w:t>
      </w:r>
      <w:r w:rsidR="00C05772">
        <w:rPr>
          <w:rFonts w:ascii="Arial" w:hAnsi="Arial" w:cs="Arial" w:hint="eastAsia"/>
          <w:sz w:val="21"/>
          <w:szCs w:val="21"/>
        </w:rPr>
        <w:t>详情</w:t>
      </w:r>
      <w:r w:rsidR="00C0262A">
        <w:rPr>
          <w:rFonts w:ascii="Arial" w:hAnsi="Arial" w:cs="Arial" w:hint="eastAsia"/>
          <w:sz w:val="21"/>
          <w:szCs w:val="21"/>
        </w:rPr>
        <w:t>如下</w:t>
      </w:r>
      <w:r w:rsidR="00C05772">
        <w:rPr>
          <w:rFonts w:ascii="Arial" w:hAnsi="Arial" w:cs="Arial" w:hint="eastAsia"/>
          <w:sz w:val="21"/>
          <w:szCs w:val="21"/>
        </w:rPr>
        <w:t>。</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100"/>
        <w:gridCol w:w="1102"/>
        <w:gridCol w:w="890"/>
        <w:gridCol w:w="890"/>
        <w:gridCol w:w="997"/>
        <w:gridCol w:w="891"/>
        <w:gridCol w:w="830"/>
        <w:gridCol w:w="859"/>
        <w:gridCol w:w="849"/>
        <w:gridCol w:w="891"/>
      </w:tblGrid>
      <w:tr w:rsidR="00C0262A" w:rsidRPr="00BF0E9B" w14:paraId="4F2F32D6" w14:textId="77777777" w:rsidTr="00575AB1">
        <w:trPr>
          <w:trHeight w:val="283"/>
          <w:jc w:val="center"/>
        </w:trPr>
        <w:tc>
          <w:tcPr>
            <w:tcW w:w="1028" w:type="dxa"/>
            <w:vMerge w:val="restart"/>
            <w:shd w:val="clear" w:color="auto" w:fill="auto"/>
            <w:vAlign w:val="center"/>
          </w:tcPr>
          <w:p w14:paraId="29C7A923"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层高（米）</w:t>
            </w:r>
          </w:p>
        </w:tc>
        <w:tc>
          <w:tcPr>
            <w:tcW w:w="1029" w:type="dxa"/>
            <w:vMerge w:val="restart"/>
            <w:shd w:val="clear" w:color="auto" w:fill="auto"/>
            <w:vAlign w:val="center"/>
          </w:tcPr>
          <w:p w14:paraId="6BB0638E"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地下室（层）</w:t>
            </w:r>
          </w:p>
        </w:tc>
        <w:tc>
          <w:tcPr>
            <w:tcW w:w="2593" w:type="dxa"/>
            <w:gridSpan w:val="3"/>
            <w:shd w:val="clear" w:color="auto" w:fill="auto"/>
            <w:vAlign w:val="center"/>
          </w:tcPr>
          <w:p w14:paraId="68E82622"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电气工程</w:t>
            </w:r>
          </w:p>
        </w:tc>
        <w:tc>
          <w:tcPr>
            <w:tcW w:w="3202" w:type="dxa"/>
            <w:gridSpan w:val="4"/>
            <w:shd w:val="clear" w:color="auto" w:fill="auto"/>
            <w:vAlign w:val="center"/>
          </w:tcPr>
          <w:p w14:paraId="2D0BE79B"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管道工程</w:t>
            </w:r>
          </w:p>
        </w:tc>
        <w:tc>
          <w:tcPr>
            <w:tcW w:w="832" w:type="dxa"/>
            <w:shd w:val="clear" w:color="auto" w:fill="auto"/>
            <w:vAlign w:val="center"/>
          </w:tcPr>
          <w:p w14:paraId="3CC0E573"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通风工程</w:t>
            </w:r>
          </w:p>
        </w:tc>
      </w:tr>
      <w:tr w:rsidR="00C0262A" w:rsidRPr="00BF0E9B" w14:paraId="4882066D" w14:textId="77777777" w:rsidTr="00575AB1">
        <w:trPr>
          <w:trHeight w:val="283"/>
          <w:jc w:val="center"/>
        </w:trPr>
        <w:tc>
          <w:tcPr>
            <w:tcW w:w="1028" w:type="dxa"/>
            <w:vMerge/>
            <w:shd w:val="clear" w:color="auto" w:fill="auto"/>
            <w:vAlign w:val="center"/>
          </w:tcPr>
          <w:p w14:paraId="60BE0F36"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p>
        </w:tc>
        <w:tc>
          <w:tcPr>
            <w:tcW w:w="1029" w:type="dxa"/>
            <w:vMerge/>
            <w:shd w:val="clear" w:color="auto" w:fill="auto"/>
            <w:vAlign w:val="center"/>
          </w:tcPr>
          <w:p w14:paraId="765A71CA"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p>
        </w:tc>
        <w:tc>
          <w:tcPr>
            <w:tcW w:w="831" w:type="dxa"/>
            <w:shd w:val="clear" w:color="auto" w:fill="auto"/>
            <w:vAlign w:val="center"/>
          </w:tcPr>
          <w:p w14:paraId="06CC5729"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强电</w:t>
            </w:r>
          </w:p>
        </w:tc>
        <w:tc>
          <w:tcPr>
            <w:tcW w:w="831" w:type="dxa"/>
            <w:shd w:val="clear" w:color="auto" w:fill="auto"/>
            <w:vAlign w:val="center"/>
          </w:tcPr>
          <w:p w14:paraId="68386E46"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弱点</w:t>
            </w:r>
          </w:p>
        </w:tc>
        <w:tc>
          <w:tcPr>
            <w:tcW w:w="931" w:type="dxa"/>
            <w:shd w:val="clear" w:color="auto" w:fill="auto"/>
            <w:vAlign w:val="center"/>
          </w:tcPr>
          <w:p w14:paraId="57EB5DFA"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电梯</w:t>
            </w:r>
          </w:p>
        </w:tc>
        <w:tc>
          <w:tcPr>
            <w:tcW w:w="832" w:type="dxa"/>
            <w:shd w:val="clear" w:color="auto" w:fill="auto"/>
            <w:vAlign w:val="center"/>
          </w:tcPr>
          <w:p w14:paraId="7B8124E5"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采暖</w:t>
            </w:r>
          </w:p>
        </w:tc>
        <w:tc>
          <w:tcPr>
            <w:tcW w:w="775" w:type="dxa"/>
            <w:shd w:val="clear" w:color="auto" w:fill="auto"/>
            <w:vAlign w:val="center"/>
          </w:tcPr>
          <w:p w14:paraId="247166AB"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给排水</w:t>
            </w:r>
          </w:p>
        </w:tc>
        <w:tc>
          <w:tcPr>
            <w:tcW w:w="802" w:type="dxa"/>
            <w:shd w:val="clear" w:color="auto" w:fill="auto"/>
            <w:vAlign w:val="center"/>
          </w:tcPr>
          <w:p w14:paraId="2D7C832B"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燃气</w:t>
            </w:r>
          </w:p>
        </w:tc>
        <w:tc>
          <w:tcPr>
            <w:tcW w:w="793" w:type="dxa"/>
            <w:shd w:val="clear" w:color="auto" w:fill="auto"/>
            <w:vAlign w:val="center"/>
          </w:tcPr>
          <w:p w14:paraId="1CC0C251"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消防</w:t>
            </w:r>
          </w:p>
        </w:tc>
        <w:tc>
          <w:tcPr>
            <w:tcW w:w="832" w:type="dxa"/>
            <w:shd w:val="clear" w:color="auto" w:fill="auto"/>
            <w:vAlign w:val="center"/>
          </w:tcPr>
          <w:p w14:paraId="29EB7206"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中央空调</w:t>
            </w:r>
          </w:p>
        </w:tc>
      </w:tr>
      <w:tr w:rsidR="00C0262A" w:rsidRPr="00BF0E9B" w14:paraId="6C2A6FC9" w14:textId="77777777" w:rsidTr="00575AB1">
        <w:trPr>
          <w:trHeight w:val="283"/>
          <w:jc w:val="center"/>
        </w:trPr>
        <w:tc>
          <w:tcPr>
            <w:tcW w:w="1028" w:type="dxa"/>
            <w:shd w:val="clear" w:color="auto" w:fill="auto"/>
            <w:vAlign w:val="center"/>
          </w:tcPr>
          <w:p w14:paraId="3F3D70EB"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D21064">
              <w:rPr>
                <w:rFonts w:ascii="Arial" w:eastAsia="华文细黑" w:hAnsi="Arial" w:cs="Arial"/>
                <w:sz w:val="18"/>
                <w:szCs w:val="18"/>
              </w:rPr>
              <w:t>2</w:t>
            </w:r>
            <w:r w:rsidRPr="00BF0E9B">
              <w:rPr>
                <w:rFonts w:ascii="Arial" w:eastAsia="华文细黑" w:hAnsi="Arial" w:cs="Arial"/>
                <w:sz w:val="18"/>
                <w:szCs w:val="18"/>
              </w:rPr>
              <w:t>.</w:t>
            </w:r>
            <w:r w:rsidRPr="00D21064">
              <w:rPr>
                <w:rFonts w:ascii="Arial" w:eastAsia="华文细黑" w:hAnsi="Arial" w:cs="Arial"/>
                <w:sz w:val="18"/>
                <w:szCs w:val="18"/>
              </w:rPr>
              <w:t>8</w:t>
            </w:r>
          </w:p>
        </w:tc>
        <w:tc>
          <w:tcPr>
            <w:tcW w:w="1029" w:type="dxa"/>
            <w:shd w:val="clear" w:color="auto" w:fill="auto"/>
            <w:vAlign w:val="center"/>
          </w:tcPr>
          <w:p w14:paraId="3321C1BC"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D21064">
              <w:rPr>
                <w:rFonts w:ascii="Arial" w:eastAsia="华文细黑" w:hAnsi="Arial" w:cs="Arial"/>
                <w:sz w:val="18"/>
                <w:szCs w:val="18"/>
              </w:rPr>
              <w:t>0</w:t>
            </w:r>
          </w:p>
        </w:tc>
        <w:tc>
          <w:tcPr>
            <w:tcW w:w="831" w:type="dxa"/>
            <w:shd w:val="clear" w:color="auto" w:fill="auto"/>
            <w:vAlign w:val="center"/>
          </w:tcPr>
          <w:p w14:paraId="31122563"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831" w:type="dxa"/>
            <w:shd w:val="clear" w:color="auto" w:fill="auto"/>
            <w:vAlign w:val="center"/>
          </w:tcPr>
          <w:p w14:paraId="20310382"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931" w:type="dxa"/>
            <w:shd w:val="clear" w:color="auto" w:fill="auto"/>
            <w:vAlign w:val="center"/>
          </w:tcPr>
          <w:p w14:paraId="13606314"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832" w:type="dxa"/>
            <w:shd w:val="clear" w:color="auto" w:fill="auto"/>
            <w:vAlign w:val="center"/>
          </w:tcPr>
          <w:p w14:paraId="73C5A95D"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775" w:type="dxa"/>
            <w:shd w:val="clear" w:color="auto" w:fill="auto"/>
            <w:vAlign w:val="center"/>
          </w:tcPr>
          <w:p w14:paraId="00FF5059"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802" w:type="dxa"/>
            <w:shd w:val="clear" w:color="auto" w:fill="auto"/>
            <w:vAlign w:val="center"/>
          </w:tcPr>
          <w:p w14:paraId="5DBA07AC"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793" w:type="dxa"/>
            <w:shd w:val="clear" w:color="auto" w:fill="auto"/>
            <w:vAlign w:val="center"/>
          </w:tcPr>
          <w:p w14:paraId="44C54B2B"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c>
          <w:tcPr>
            <w:tcW w:w="832" w:type="dxa"/>
            <w:shd w:val="clear" w:color="auto" w:fill="auto"/>
            <w:vAlign w:val="center"/>
          </w:tcPr>
          <w:p w14:paraId="5FE19553" w14:textId="77777777" w:rsidR="00C0262A" w:rsidRPr="00BF0E9B" w:rsidRDefault="00C0262A" w:rsidP="00BF0E9B">
            <w:pPr>
              <w:widowControl w:val="0"/>
              <w:overflowPunct w:val="0"/>
              <w:adjustRightInd w:val="0"/>
              <w:snapToGrid w:val="0"/>
              <w:spacing w:line="0" w:lineRule="atLeast"/>
              <w:jc w:val="both"/>
              <w:rPr>
                <w:rFonts w:ascii="Arial" w:eastAsia="华文细黑" w:hAnsi="Arial" w:cs="Arial"/>
                <w:sz w:val="18"/>
                <w:szCs w:val="18"/>
              </w:rPr>
            </w:pPr>
            <w:r w:rsidRPr="00BF0E9B">
              <w:rPr>
                <w:rFonts w:ascii="Arial" w:eastAsia="华文细黑" w:hAnsi="Arial" w:cs="Arial"/>
                <w:sz w:val="18"/>
                <w:szCs w:val="18"/>
              </w:rPr>
              <w:t>——</w:t>
            </w:r>
          </w:p>
        </w:tc>
      </w:tr>
    </w:tbl>
    <w:p w14:paraId="330F5BAB" w14:textId="77777777" w:rsidR="00C0262A" w:rsidRPr="00C05772" w:rsidRDefault="00C0262A" w:rsidP="00C05772">
      <w:pPr>
        <w:pStyle w:val="10"/>
        <w:autoSpaceDE w:val="0"/>
        <w:autoSpaceDN w:val="0"/>
        <w:snapToGrid w:val="0"/>
        <w:spacing w:line="480" w:lineRule="auto"/>
        <w:ind w:firstLineChars="200" w:firstLine="200"/>
        <w:jc w:val="both"/>
        <w:textAlignment w:val="bottom"/>
        <w:rPr>
          <w:rFonts w:ascii="Arial" w:hAnsi="Arial" w:cs="Arial"/>
          <w:sz w:val="10"/>
          <w:szCs w:val="10"/>
        </w:rPr>
      </w:pPr>
    </w:p>
    <w:p w14:paraId="6F3C8D4E" w14:textId="77777777" w:rsidR="008F4A6E" w:rsidRPr="00C05772" w:rsidRDefault="008F4A6E"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C05772">
        <w:rPr>
          <w:rFonts w:ascii="Arial" w:hAnsi="Arial" w:cs="Arial"/>
          <w:sz w:val="21"/>
          <w:szCs w:val="21"/>
        </w:rPr>
        <w:t>按照该标准，房屋重置成新价为</w:t>
      </w:r>
      <w:r w:rsidRPr="00D21064">
        <w:rPr>
          <w:rFonts w:ascii="Arial" w:hAnsi="Arial" w:cs="Arial"/>
          <w:sz w:val="21"/>
          <w:szCs w:val="21"/>
        </w:rPr>
        <w:t>1560</w:t>
      </w:r>
      <w:r w:rsidRPr="00C05772">
        <w:rPr>
          <w:rFonts w:ascii="Arial" w:hAnsi="Arial" w:cs="Arial"/>
          <w:sz w:val="21"/>
          <w:szCs w:val="21"/>
        </w:rPr>
        <w:t>元</w:t>
      </w:r>
      <w:r w:rsidRPr="00C05772">
        <w:rPr>
          <w:rFonts w:ascii="Arial" w:hAnsi="Arial" w:cs="Arial"/>
          <w:sz w:val="21"/>
          <w:szCs w:val="21"/>
        </w:rPr>
        <w:t>/</w:t>
      </w:r>
      <w:r w:rsidRPr="00C05772">
        <w:rPr>
          <w:rFonts w:ascii="Arial" w:hAnsi="Arial" w:cs="Arial"/>
          <w:sz w:val="21"/>
          <w:szCs w:val="21"/>
        </w:rPr>
        <w:t>平方米，根据</w:t>
      </w:r>
      <w:r w:rsidRPr="00C05772">
        <w:rPr>
          <w:rFonts w:ascii="Arial" w:hAnsi="Arial" w:cs="Arial"/>
          <w:color w:val="000000"/>
          <w:sz w:val="21"/>
          <w:szCs w:val="21"/>
        </w:rPr>
        <w:t>《关于调整</w:t>
      </w:r>
      <w:r w:rsidRPr="00C05772">
        <w:rPr>
          <w:rFonts w:ascii="Arial" w:hAnsi="Arial" w:cs="Arial"/>
          <w:color w:val="000000"/>
          <w:sz w:val="21"/>
          <w:szCs w:val="21"/>
        </w:rPr>
        <w:t>&lt;</w:t>
      </w:r>
      <w:r w:rsidRPr="00C05772">
        <w:rPr>
          <w:rFonts w:ascii="Arial" w:hAnsi="Arial" w:cs="Arial"/>
          <w:color w:val="000000"/>
          <w:sz w:val="21"/>
          <w:szCs w:val="21"/>
        </w:rPr>
        <w:t>北京市房屋重置成新价评估技术标准</w:t>
      </w:r>
      <w:r w:rsidRPr="00C05772">
        <w:rPr>
          <w:rFonts w:ascii="Arial" w:hAnsi="Arial" w:cs="Arial"/>
          <w:color w:val="000000"/>
          <w:sz w:val="21"/>
          <w:szCs w:val="21"/>
        </w:rPr>
        <w:t>&gt;</w:t>
      </w:r>
      <w:r w:rsidRPr="00C05772">
        <w:rPr>
          <w:rFonts w:ascii="Arial" w:hAnsi="Arial" w:cs="Arial"/>
          <w:color w:val="000000"/>
          <w:sz w:val="21"/>
          <w:szCs w:val="21"/>
        </w:rPr>
        <w:t>相关系数的通知》</w:t>
      </w:r>
      <w:r w:rsidR="00575AB1">
        <w:rPr>
          <w:rFonts w:ascii="Arial" w:hAnsi="Arial" w:cs="Arial" w:hint="eastAsia"/>
          <w:color w:val="000000"/>
          <w:sz w:val="21"/>
          <w:szCs w:val="21"/>
        </w:rPr>
        <w:t>（</w:t>
      </w:r>
      <w:proofErr w:type="gramStart"/>
      <w:r w:rsidR="00575AB1" w:rsidRPr="00C05772">
        <w:rPr>
          <w:rFonts w:ascii="Arial" w:hAnsi="Arial" w:cs="Arial"/>
          <w:color w:val="000000"/>
          <w:sz w:val="21"/>
          <w:szCs w:val="21"/>
        </w:rPr>
        <w:t>北估秘</w:t>
      </w:r>
      <w:proofErr w:type="gramEnd"/>
      <w:r w:rsidR="00575AB1" w:rsidRPr="00C05772">
        <w:rPr>
          <w:rFonts w:ascii="Arial" w:hAnsi="Arial" w:cs="Arial"/>
          <w:color w:val="000000"/>
          <w:sz w:val="21"/>
          <w:szCs w:val="21"/>
        </w:rPr>
        <w:t>[</w:t>
      </w:r>
      <w:r w:rsidR="00575AB1" w:rsidRPr="00D21064">
        <w:rPr>
          <w:rFonts w:ascii="Arial" w:hAnsi="Arial" w:cs="Arial"/>
          <w:color w:val="000000"/>
          <w:sz w:val="21"/>
          <w:szCs w:val="21"/>
        </w:rPr>
        <w:t>2021</w:t>
      </w:r>
      <w:r w:rsidR="00575AB1" w:rsidRPr="00C05772">
        <w:rPr>
          <w:rFonts w:ascii="Arial" w:hAnsi="Arial" w:cs="Arial"/>
          <w:color w:val="000000"/>
          <w:sz w:val="21"/>
          <w:szCs w:val="21"/>
        </w:rPr>
        <w:t>]</w:t>
      </w:r>
      <w:r w:rsidR="00575AB1" w:rsidRPr="00D21064">
        <w:rPr>
          <w:rFonts w:ascii="Arial" w:hAnsi="Arial" w:cs="Arial"/>
          <w:color w:val="000000"/>
          <w:sz w:val="21"/>
          <w:szCs w:val="21"/>
        </w:rPr>
        <w:t>002</w:t>
      </w:r>
      <w:r w:rsidR="00575AB1" w:rsidRPr="00C05772">
        <w:rPr>
          <w:rFonts w:ascii="Arial" w:hAnsi="Arial" w:cs="Arial"/>
          <w:color w:val="000000"/>
          <w:sz w:val="21"/>
          <w:szCs w:val="21"/>
        </w:rPr>
        <w:t>号</w:t>
      </w:r>
      <w:r w:rsidR="00575AB1">
        <w:rPr>
          <w:rFonts w:ascii="Arial" w:hAnsi="Arial" w:cs="Arial" w:hint="eastAsia"/>
          <w:color w:val="000000"/>
          <w:sz w:val="21"/>
          <w:szCs w:val="21"/>
        </w:rPr>
        <w:t>）</w:t>
      </w:r>
      <w:r w:rsidRPr="00C05772">
        <w:rPr>
          <w:rFonts w:ascii="Arial" w:hAnsi="Arial" w:cs="Arial" w:hint="eastAsia"/>
          <w:color w:val="000000"/>
          <w:sz w:val="21"/>
          <w:szCs w:val="21"/>
        </w:rPr>
        <w:t>，</w:t>
      </w:r>
      <w:r w:rsidRPr="00C05772">
        <w:rPr>
          <w:rFonts w:ascii="Arial" w:hAnsi="Arial" w:cs="Arial"/>
          <w:sz w:val="21"/>
          <w:szCs w:val="21"/>
        </w:rPr>
        <w:t>楼房的分值调整系数为</w:t>
      </w:r>
      <w:r w:rsidRPr="00D21064">
        <w:rPr>
          <w:rFonts w:ascii="Arial" w:hAnsi="Arial" w:cs="Arial"/>
          <w:sz w:val="21"/>
          <w:szCs w:val="21"/>
        </w:rPr>
        <w:t>1</w:t>
      </w:r>
      <w:r w:rsidRPr="00C05772">
        <w:rPr>
          <w:rFonts w:ascii="Arial" w:hAnsi="Arial" w:cs="Arial"/>
          <w:sz w:val="21"/>
          <w:szCs w:val="21"/>
        </w:rPr>
        <w:t>.</w:t>
      </w:r>
      <w:r w:rsidRPr="00D21064">
        <w:rPr>
          <w:rFonts w:ascii="Arial" w:hAnsi="Arial" w:cs="Arial"/>
          <w:sz w:val="21"/>
          <w:szCs w:val="21"/>
        </w:rPr>
        <w:t>2310</w:t>
      </w:r>
      <w:r w:rsidRPr="00C05772">
        <w:rPr>
          <w:rFonts w:ascii="Arial" w:hAnsi="Arial" w:cs="Arial"/>
          <w:sz w:val="21"/>
          <w:szCs w:val="21"/>
        </w:rPr>
        <w:t>，</w:t>
      </w:r>
      <w:r w:rsidRPr="00C05772">
        <w:rPr>
          <w:rFonts w:ascii="Arial" w:hAnsi="Arial" w:cs="Arial" w:hint="eastAsia"/>
          <w:sz w:val="21"/>
          <w:szCs w:val="21"/>
        </w:rPr>
        <w:t>则有：</w:t>
      </w:r>
    </w:p>
    <w:p w14:paraId="0105CF8B" w14:textId="77777777" w:rsidR="008F4A6E" w:rsidRDefault="008F4A6E"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C05772">
        <w:rPr>
          <w:rFonts w:ascii="Arial" w:hAnsi="Arial" w:cs="Arial"/>
          <w:sz w:val="21"/>
          <w:szCs w:val="21"/>
        </w:rPr>
        <w:t>标准房屋重置成新价</w:t>
      </w:r>
      <w:r w:rsidR="00A2457C" w:rsidRPr="00C05772">
        <w:rPr>
          <w:rFonts w:ascii="Arial" w:hAnsi="Arial" w:cs="Arial" w:hint="eastAsia"/>
          <w:sz w:val="21"/>
          <w:szCs w:val="21"/>
        </w:rPr>
        <w:t>＝</w:t>
      </w:r>
      <w:r w:rsidRPr="00D21064">
        <w:rPr>
          <w:rFonts w:ascii="Arial" w:hAnsi="Arial" w:cs="Arial"/>
          <w:sz w:val="21"/>
          <w:szCs w:val="21"/>
        </w:rPr>
        <w:t>1560</w:t>
      </w:r>
      <w:r w:rsidR="00A2457C" w:rsidRPr="00C05772">
        <w:rPr>
          <w:rFonts w:ascii="Arial" w:hAnsi="Arial" w:cs="Arial" w:hint="eastAsia"/>
          <w:sz w:val="21"/>
          <w:szCs w:val="21"/>
        </w:rPr>
        <w:t>×</w:t>
      </w:r>
      <w:r w:rsidRPr="00D21064">
        <w:rPr>
          <w:rFonts w:ascii="Arial" w:hAnsi="Arial" w:cs="Arial"/>
          <w:sz w:val="21"/>
          <w:szCs w:val="21"/>
        </w:rPr>
        <w:t>1</w:t>
      </w:r>
      <w:r w:rsidRPr="00C05772">
        <w:rPr>
          <w:rFonts w:ascii="Arial" w:hAnsi="Arial" w:cs="Arial"/>
          <w:sz w:val="21"/>
          <w:szCs w:val="21"/>
        </w:rPr>
        <w:t>.</w:t>
      </w:r>
      <w:r w:rsidRPr="00D21064">
        <w:rPr>
          <w:rFonts w:ascii="Arial" w:hAnsi="Arial" w:cs="Arial"/>
          <w:sz w:val="21"/>
          <w:szCs w:val="21"/>
        </w:rPr>
        <w:t>2310</w:t>
      </w:r>
      <w:r w:rsidR="00A2457C" w:rsidRPr="00C05772">
        <w:rPr>
          <w:rFonts w:ascii="Arial" w:hAnsi="Arial" w:cs="Arial" w:hint="eastAsia"/>
          <w:sz w:val="21"/>
          <w:szCs w:val="21"/>
        </w:rPr>
        <w:t>＝</w:t>
      </w:r>
      <w:r w:rsidRPr="00D21064">
        <w:rPr>
          <w:rFonts w:ascii="Arial" w:hAnsi="Arial" w:cs="Arial"/>
          <w:sz w:val="21"/>
          <w:szCs w:val="21"/>
        </w:rPr>
        <w:t>1920</w:t>
      </w:r>
      <w:r w:rsidRPr="00C05772">
        <w:rPr>
          <w:rFonts w:ascii="Arial" w:hAnsi="Arial" w:cs="Arial" w:hint="eastAsia"/>
          <w:sz w:val="21"/>
          <w:szCs w:val="21"/>
        </w:rPr>
        <w:t>（</w:t>
      </w:r>
      <w:r w:rsidRPr="00C05772">
        <w:rPr>
          <w:rFonts w:ascii="Arial" w:hAnsi="Arial" w:cs="Arial"/>
          <w:sz w:val="21"/>
          <w:szCs w:val="21"/>
        </w:rPr>
        <w:t>元</w:t>
      </w:r>
      <w:r w:rsidRPr="00C05772">
        <w:rPr>
          <w:rFonts w:ascii="Arial" w:hAnsi="Arial" w:cs="Arial"/>
          <w:sz w:val="21"/>
          <w:szCs w:val="21"/>
        </w:rPr>
        <w:t>/</w:t>
      </w:r>
      <w:r w:rsidRPr="00C05772">
        <w:rPr>
          <w:rFonts w:ascii="Arial" w:hAnsi="Arial" w:cs="Arial"/>
          <w:sz w:val="21"/>
          <w:szCs w:val="21"/>
        </w:rPr>
        <w:t>平方</w:t>
      </w:r>
      <w:r w:rsidRPr="008F4A6E">
        <w:rPr>
          <w:rFonts w:ascii="Arial" w:hAnsi="Arial" w:cs="Arial"/>
          <w:sz w:val="21"/>
          <w:szCs w:val="21"/>
        </w:rPr>
        <w:t>米</w:t>
      </w:r>
      <w:r>
        <w:rPr>
          <w:rFonts w:ascii="Arial" w:hAnsi="Arial" w:cs="Arial" w:hint="eastAsia"/>
          <w:sz w:val="21"/>
          <w:szCs w:val="21"/>
        </w:rPr>
        <w:t>）</w:t>
      </w:r>
    </w:p>
    <w:p w14:paraId="392DDD22" w14:textId="77777777" w:rsidR="008322EB" w:rsidRPr="008F4A6E" w:rsidRDefault="008322EB" w:rsidP="00324605">
      <w:pPr>
        <w:pStyle w:val="10"/>
        <w:autoSpaceDE w:val="0"/>
        <w:autoSpaceDN w:val="0"/>
        <w:snapToGrid w:val="0"/>
        <w:spacing w:line="480" w:lineRule="auto"/>
        <w:ind w:firstLineChars="200" w:firstLine="420"/>
        <w:jc w:val="both"/>
        <w:textAlignment w:val="bottom"/>
        <w:rPr>
          <w:rFonts w:ascii="Arial" w:hAnsi="Arial" w:cs="Arial"/>
          <w:sz w:val="21"/>
          <w:szCs w:val="21"/>
        </w:rPr>
      </w:pPr>
    </w:p>
    <w:p w14:paraId="7768442A" w14:textId="015A27E7" w:rsidR="002547BD" w:rsidRPr="009B42AB" w:rsidRDefault="00C24073" w:rsidP="008322EB">
      <w:pPr>
        <w:pStyle w:val="2"/>
        <w:numPr>
          <w:ilvl w:val="0"/>
          <w:numId w:val="0"/>
        </w:numPr>
        <w:spacing w:line="480" w:lineRule="auto"/>
        <w:ind w:left="358" w:hangingChars="170" w:hanging="358"/>
        <w:jc w:val="both"/>
        <w:rPr>
          <w:rFonts w:eastAsia="宋体"/>
          <w:kern w:val="2"/>
          <w:sz w:val="21"/>
          <w:szCs w:val="21"/>
        </w:rPr>
      </w:pPr>
      <w:bookmarkStart w:id="49" w:name="_Toc477252463"/>
      <w:r w:rsidRPr="009B42AB">
        <w:rPr>
          <w:rFonts w:eastAsia="宋体"/>
          <w:kern w:val="2"/>
          <w:sz w:val="21"/>
          <w:szCs w:val="21"/>
        </w:rPr>
        <w:t>六</w:t>
      </w:r>
      <w:r w:rsidR="00DE618B" w:rsidRPr="009B42AB">
        <w:rPr>
          <w:rFonts w:eastAsia="宋体"/>
          <w:kern w:val="2"/>
          <w:sz w:val="21"/>
          <w:szCs w:val="21"/>
        </w:rPr>
        <w:t>、</w:t>
      </w:r>
      <w:r w:rsidR="002547BD" w:rsidRPr="009B42AB">
        <w:rPr>
          <w:rFonts w:eastAsia="宋体"/>
          <w:kern w:val="2"/>
          <w:sz w:val="21"/>
          <w:szCs w:val="21"/>
        </w:rPr>
        <w:t>估价结果确定</w:t>
      </w:r>
      <w:bookmarkEnd w:id="49"/>
    </w:p>
    <w:p w14:paraId="760BF066" w14:textId="77777777" w:rsidR="00705792" w:rsidRDefault="00313F9A" w:rsidP="00324605">
      <w:pPr>
        <w:widowControl w:val="0"/>
        <w:overflowPunct w:val="0"/>
        <w:spacing w:line="480" w:lineRule="auto"/>
        <w:ind w:firstLineChars="200" w:firstLine="420"/>
        <w:jc w:val="both"/>
        <w:rPr>
          <w:rFonts w:ascii="Arial" w:hAnsi="Arial" w:cs="Arial"/>
          <w:sz w:val="21"/>
          <w:szCs w:val="21"/>
        </w:rPr>
      </w:pPr>
      <w:r w:rsidRPr="009B42AB">
        <w:rPr>
          <w:rFonts w:ascii="Arial" w:hAnsi="Arial" w:cs="Arial"/>
          <w:sz w:val="21"/>
          <w:szCs w:val="21"/>
        </w:rPr>
        <w:t>评估专业人员</w:t>
      </w:r>
      <w:r w:rsidR="00771556" w:rsidRPr="009B42AB">
        <w:rPr>
          <w:rFonts w:ascii="Arial" w:hAnsi="Arial" w:cs="Arial"/>
          <w:sz w:val="21"/>
          <w:szCs w:val="21"/>
        </w:rPr>
        <w:t>根据估价的目的，按照估价的程序，采用科学的估价方法，在认真分析现有资料的基础上，结合</w:t>
      </w:r>
      <w:r w:rsidR="001C34C8">
        <w:rPr>
          <w:rFonts w:ascii="Arial" w:hAnsi="Arial" w:cs="Arial" w:hint="eastAsia"/>
          <w:sz w:val="21"/>
          <w:szCs w:val="21"/>
        </w:rPr>
        <w:t>本次评估</w:t>
      </w:r>
      <w:r w:rsidR="00771556" w:rsidRPr="009B42AB">
        <w:rPr>
          <w:rFonts w:ascii="Arial" w:hAnsi="Arial" w:cs="Arial"/>
          <w:sz w:val="21"/>
          <w:szCs w:val="21"/>
        </w:rPr>
        <w:t>的特殊要求，</w:t>
      </w:r>
      <w:r w:rsidR="00705792" w:rsidRPr="009B42AB">
        <w:rPr>
          <w:rFonts w:ascii="Arial" w:hAnsi="Arial" w:cs="Arial"/>
          <w:sz w:val="21"/>
          <w:szCs w:val="21"/>
        </w:rPr>
        <w:t>通过仔细测算和认真分析各种影响房地产价格的因素，确定估价对象</w:t>
      </w:r>
      <w:r w:rsidR="00705792" w:rsidRPr="009B42AB">
        <w:rPr>
          <w:rFonts w:ascii="Arial" w:hAnsi="Arial" w:cs="Arial" w:hint="eastAsia"/>
          <w:sz w:val="21"/>
          <w:szCs w:val="21"/>
        </w:rPr>
        <w:t>于价值时点的</w:t>
      </w:r>
      <w:r w:rsidR="00705792">
        <w:rPr>
          <w:rFonts w:ascii="Arial" w:hAnsi="Arial" w:cs="Arial" w:hint="eastAsia"/>
          <w:sz w:val="21"/>
          <w:szCs w:val="21"/>
        </w:rPr>
        <w:t>估价结果（币种：</w:t>
      </w:r>
      <w:r w:rsidR="00705792" w:rsidRPr="00D20200">
        <w:rPr>
          <w:rFonts w:ascii="Arial" w:hAnsi="Arial" w:cs="Arial" w:hint="eastAsia"/>
          <w:sz w:val="21"/>
          <w:szCs w:val="21"/>
        </w:rPr>
        <w:t>人民币</w:t>
      </w:r>
      <w:r w:rsidR="00705792">
        <w:rPr>
          <w:rFonts w:ascii="Arial" w:hAnsi="Arial" w:cs="Arial" w:hint="eastAsia"/>
          <w:sz w:val="21"/>
          <w:szCs w:val="21"/>
        </w:rPr>
        <w:t>）为：</w:t>
      </w:r>
    </w:p>
    <w:p w14:paraId="43125D89" w14:textId="4BC4D941" w:rsidR="004D5ACE" w:rsidRPr="00613255" w:rsidRDefault="004D5ACE" w:rsidP="004D5ACE">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标准房屋市场价格：</w:t>
      </w:r>
      <w:r w:rsidRPr="00613255">
        <w:rPr>
          <w:rFonts w:ascii="Arial" w:hAnsi="Arial" w:cs="Arial" w:hint="eastAsia"/>
          <w:sz w:val="21"/>
          <w:szCs w:val="21"/>
        </w:rPr>
        <w:t>530</w:t>
      </w:r>
      <w:r w:rsidR="00613255" w:rsidRPr="00613255">
        <w:rPr>
          <w:rFonts w:ascii="Arial" w:hAnsi="Arial" w:cs="Arial"/>
          <w:sz w:val="21"/>
          <w:szCs w:val="21"/>
        </w:rPr>
        <w:t>97</w:t>
      </w:r>
      <w:r w:rsidRPr="00613255">
        <w:rPr>
          <w:rFonts w:ascii="Arial" w:hAnsi="Arial" w:cs="Arial" w:hint="eastAsia"/>
          <w:sz w:val="21"/>
          <w:szCs w:val="21"/>
        </w:rPr>
        <w:t>元</w:t>
      </w:r>
      <w:r w:rsidRPr="00613255">
        <w:rPr>
          <w:rFonts w:ascii="Arial" w:hAnsi="Arial" w:cs="Arial" w:hint="eastAsia"/>
          <w:sz w:val="21"/>
          <w:szCs w:val="21"/>
        </w:rPr>
        <w:t>/</w:t>
      </w:r>
      <w:r w:rsidRPr="00613255">
        <w:rPr>
          <w:rFonts w:ascii="Arial" w:hAnsi="Arial" w:cs="Arial" w:hint="eastAsia"/>
          <w:sz w:val="21"/>
          <w:szCs w:val="21"/>
        </w:rPr>
        <w:t>建筑平方米</w:t>
      </w:r>
    </w:p>
    <w:p w14:paraId="329B1A93" w14:textId="79CCA3E4" w:rsidR="004D5ACE" w:rsidRPr="00613255" w:rsidRDefault="004D5ACE" w:rsidP="004D5ACE">
      <w:pPr>
        <w:widowControl w:val="0"/>
        <w:overflowPunct w:val="0"/>
        <w:spacing w:line="480" w:lineRule="auto"/>
        <w:ind w:firstLineChars="200" w:firstLine="420"/>
        <w:jc w:val="both"/>
        <w:rPr>
          <w:rFonts w:ascii="Arial" w:hAnsi="Arial" w:cs="Arial"/>
          <w:sz w:val="21"/>
          <w:szCs w:val="21"/>
        </w:rPr>
      </w:pPr>
      <w:r w:rsidRPr="00613255">
        <w:rPr>
          <w:rFonts w:ascii="Arial" w:hAnsi="Arial" w:cs="Arial" w:hint="eastAsia"/>
          <w:sz w:val="21"/>
          <w:szCs w:val="21"/>
        </w:rPr>
        <w:t>大写：伍万叁仟零</w:t>
      </w:r>
      <w:r w:rsidR="00613255" w:rsidRPr="00613255">
        <w:rPr>
          <w:rFonts w:ascii="Arial" w:hAnsi="Arial" w:cs="Arial" w:hint="eastAsia"/>
          <w:sz w:val="21"/>
          <w:szCs w:val="21"/>
        </w:rPr>
        <w:t>玖</w:t>
      </w:r>
      <w:r w:rsidRPr="00613255">
        <w:rPr>
          <w:rFonts w:ascii="Arial" w:hAnsi="Arial" w:cs="Arial" w:hint="eastAsia"/>
          <w:sz w:val="21"/>
          <w:szCs w:val="21"/>
        </w:rPr>
        <w:t>拾柒元</w:t>
      </w:r>
      <w:r w:rsidRPr="00613255">
        <w:rPr>
          <w:rFonts w:ascii="Arial" w:hAnsi="Arial" w:cs="Arial" w:hint="eastAsia"/>
          <w:sz w:val="21"/>
          <w:szCs w:val="21"/>
        </w:rPr>
        <w:t>/</w:t>
      </w:r>
      <w:r w:rsidRPr="00613255">
        <w:rPr>
          <w:rFonts w:ascii="Arial" w:hAnsi="Arial" w:cs="Arial" w:hint="eastAsia"/>
          <w:sz w:val="21"/>
          <w:szCs w:val="21"/>
        </w:rPr>
        <w:t>建筑平方米</w:t>
      </w:r>
    </w:p>
    <w:p w14:paraId="03575006" w14:textId="77777777" w:rsidR="00CE02ED" w:rsidRPr="008F4A6E" w:rsidRDefault="00CE02ED" w:rsidP="00CE02ED">
      <w:pPr>
        <w:widowControl w:val="0"/>
        <w:overflowPunct w:val="0"/>
        <w:spacing w:line="480" w:lineRule="auto"/>
        <w:ind w:firstLineChars="200" w:firstLine="420"/>
        <w:jc w:val="both"/>
        <w:rPr>
          <w:rFonts w:ascii="Arial" w:hAnsi="Arial" w:cs="Arial"/>
          <w:sz w:val="21"/>
          <w:szCs w:val="21"/>
        </w:rPr>
      </w:pPr>
      <w:r w:rsidRPr="008F4A6E">
        <w:rPr>
          <w:rFonts w:ascii="Arial" w:hAnsi="Arial" w:cs="Arial" w:hint="eastAsia"/>
          <w:sz w:val="21"/>
          <w:szCs w:val="21"/>
        </w:rPr>
        <w:t>标准房屋重置成新价格：</w:t>
      </w:r>
      <w:r w:rsidRPr="00D21064">
        <w:rPr>
          <w:rFonts w:ascii="Arial" w:hAnsi="Arial" w:cs="Arial"/>
          <w:sz w:val="21"/>
          <w:szCs w:val="21"/>
        </w:rPr>
        <w:t>1920</w:t>
      </w:r>
      <w:r w:rsidRPr="008F4A6E">
        <w:rPr>
          <w:rFonts w:ascii="Arial" w:hAnsi="Arial" w:cs="Arial"/>
          <w:sz w:val="21"/>
          <w:szCs w:val="21"/>
        </w:rPr>
        <w:t>元</w:t>
      </w:r>
      <w:r w:rsidRPr="008F4A6E">
        <w:rPr>
          <w:rFonts w:ascii="Arial" w:hAnsi="Arial" w:cs="Arial"/>
          <w:sz w:val="21"/>
          <w:szCs w:val="21"/>
        </w:rPr>
        <w:t>/</w:t>
      </w:r>
      <w:r>
        <w:rPr>
          <w:rFonts w:ascii="Arial" w:hAnsi="Arial" w:cs="Arial" w:hint="eastAsia"/>
          <w:sz w:val="21"/>
          <w:szCs w:val="21"/>
        </w:rPr>
        <w:t>建筑</w:t>
      </w:r>
      <w:r w:rsidRPr="008F4A6E">
        <w:rPr>
          <w:rFonts w:ascii="Arial" w:hAnsi="Arial" w:cs="Arial"/>
          <w:sz w:val="21"/>
          <w:szCs w:val="21"/>
        </w:rPr>
        <w:t>平方米</w:t>
      </w:r>
    </w:p>
    <w:p w14:paraId="47A5A8C2" w14:textId="77777777" w:rsidR="00705792" w:rsidRPr="008F4A6E" w:rsidRDefault="00CE02ED" w:rsidP="00CE02ED">
      <w:pPr>
        <w:widowControl w:val="0"/>
        <w:overflowPunct w:val="0"/>
        <w:spacing w:line="480" w:lineRule="auto"/>
        <w:ind w:firstLineChars="200" w:firstLine="420"/>
        <w:jc w:val="both"/>
        <w:rPr>
          <w:rFonts w:ascii="Arial" w:hAnsi="Arial" w:cs="Arial"/>
          <w:sz w:val="21"/>
          <w:szCs w:val="21"/>
        </w:rPr>
      </w:pPr>
      <w:r w:rsidRPr="008F4A6E">
        <w:rPr>
          <w:rFonts w:ascii="Arial" w:hAnsi="Arial" w:cs="Arial" w:hint="eastAsia"/>
          <w:sz w:val="21"/>
          <w:szCs w:val="21"/>
        </w:rPr>
        <w:t>大写：壹仟玖佰贰拾元</w:t>
      </w:r>
      <w:r w:rsidRPr="008F4A6E">
        <w:rPr>
          <w:rFonts w:ascii="Arial" w:hAnsi="Arial" w:cs="Arial"/>
          <w:sz w:val="21"/>
          <w:szCs w:val="21"/>
        </w:rPr>
        <w:t>/</w:t>
      </w:r>
      <w:r>
        <w:rPr>
          <w:rFonts w:ascii="Arial" w:hAnsi="Arial" w:cs="Arial" w:hint="eastAsia"/>
          <w:sz w:val="21"/>
          <w:szCs w:val="21"/>
        </w:rPr>
        <w:t>建筑</w:t>
      </w:r>
      <w:r w:rsidRPr="008F4A6E">
        <w:rPr>
          <w:rFonts w:ascii="Arial" w:hAnsi="Arial" w:cs="Arial"/>
          <w:sz w:val="21"/>
          <w:szCs w:val="21"/>
        </w:rPr>
        <w:t>平方米</w:t>
      </w:r>
    </w:p>
    <w:p w14:paraId="3947E541" w14:textId="77777777" w:rsidR="002547BD" w:rsidRPr="009B42AB" w:rsidRDefault="00324605" w:rsidP="00A10059">
      <w:pPr>
        <w:pStyle w:val="1"/>
        <w:spacing w:line="480" w:lineRule="auto"/>
        <w:jc w:val="center"/>
        <w:rPr>
          <w:rFonts w:eastAsia="方正黑体简体"/>
          <w:b w:val="0"/>
          <w:kern w:val="2"/>
          <w:sz w:val="32"/>
          <w:szCs w:val="32"/>
        </w:rPr>
      </w:pPr>
      <w:bookmarkStart w:id="50" w:name="_Toc477252467"/>
      <w:r>
        <w:rPr>
          <w:rFonts w:eastAsia="方正黑体简体"/>
          <w:b w:val="0"/>
          <w:kern w:val="2"/>
          <w:sz w:val="32"/>
          <w:szCs w:val="32"/>
        </w:rPr>
        <w:br w:type="page"/>
      </w:r>
      <w:r w:rsidR="002547BD" w:rsidRPr="009B42AB">
        <w:rPr>
          <w:rFonts w:eastAsia="方正黑体简体" w:hint="eastAsia"/>
          <w:b w:val="0"/>
          <w:kern w:val="2"/>
          <w:sz w:val="32"/>
          <w:szCs w:val="32"/>
        </w:rPr>
        <w:lastRenderedPageBreak/>
        <w:t>附</w:t>
      </w:r>
      <w:r w:rsidR="00A10059" w:rsidRPr="009B42AB">
        <w:rPr>
          <w:rFonts w:eastAsia="方正黑体简体" w:hint="eastAsia"/>
          <w:b w:val="0"/>
          <w:kern w:val="2"/>
          <w:sz w:val="32"/>
          <w:szCs w:val="32"/>
        </w:rPr>
        <w:t xml:space="preserve">   </w:t>
      </w:r>
      <w:r w:rsidR="002547BD" w:rsidRPr="009B42AB">
        <w:rPr>
          <w:rFonts w:eastAsia="方正黑体简体" w:hint="eastAsia"/>
          <w:b w:val="0"/>
          <w:kern w:val="2"/>
          <w:sz w:val="32"/>
          <w:szCs w:val="32"/>
        </w:rPr>
        <w:t>件</w:t>
      </w:r>
      <w:bookmarkEnd w:id="50"/>
    </w:p>
    <w:p w14:paraId="1632D318" w14:textId="77777777" w:rsidR="00A21655" w:rsidRDefault="00962326" w:rsidP="00A21655">
      <w:pPr>
        <w:numPr>
          <w:ilvl w:val="0"/>
          <w:numId w:val="8"/>
        </w:numPr>
        <w:spacing w:line="480" w:lineRule="auto"/>
        <w:jc w:val="both"/>
        <w:rPr>
          <w:rFonts w:ascii="Arial" w:hAnsi="Arial" w:cs="Arial"/>
          <w:sz w:val="21"/>
          <w:szCs w:val="21"/>
        </w:rPr>
      </w:pPr>
      <w:r w:rsidRPr="00B97F29">
        <w:rPr>
          <w:rFonts w:ascii="Arial" w:hAnsi="Arial" w:cs="Arial"/>
          <w:sz w:val="21"/>
          <w:szCs w:val="21"/>
        </w:rPr>
        <w:t>《</w:t>
      </w:r>
      <w:r w:rsidR="00A911DF" w:rsidRPr="00B97F29">
        <w:rPr>
          <w:rFonts w:ascii="Arial" w:hAnsi="Arial" w:cs="Arial"/>
          <w:sz w:val="21"/>
          <w:szCs w:val="21"/>
        </w:rPr>
        <w:t>大红门一期</w:t>
      </w:r>
      <w:r w:rsidR="00C65831" w:rsidRPr="00D21064">
        <w:rPr>
          <w:rFonts w:ascii="Arial" w:hAnsi="Arial" w:cs="Arial"/>
          <w:sz w:val="21"/>
          <w:szCs w:val="21"/>
        </w:rPr>
        <w:t>A</w:t>
      </w:r>
      <w:r w:rsidR="00C65831">
        <w:rPr>
          <w:rFonts w:ascii="Arial" w:hAnsi="Arial" w:cs="Arial"/>
          <w:sz w:val="21"/>
          <w:szCs w:val="21"/>
        </w:rPr>
        <w:t>区</w:t>
      </w:r>
      <w:r w:rsidR="00A911DF" w:rsidRPr="00B97F29">
        <w:rPr>
          <w:rFonts w:ascii="Arial" w:hAnsi="Arial" w:cs="Arial"/>
          <w:sz w:val="21"/>
          <w:szCs w:val="21"/>
        </w:rPr>
        <w:t>棚户区改造项目评估服务合同</w:t>
      </w:r>
      <w:r w:rsidRPr="00B97F29">
        <w:rPr>
          <w:rFonts w:ascii="Arial" w:hAnsi="Arial" w:cs="Arial"/>
          <w:sz w:val="21"/>
          <w:szCs w:val="21"/>
        </w:rPr>
        <w:t>》</w:t>
      </w:r>
    </w:p>
    <w:p w14:paraId="36D90973" w14:textId="77777777" w:rsidR="00A21655" w:rsidRPr="00A21655" w:rsidRDefault="00A21655" w:rsidP="00A21655">
      <w:pPr>
        <w:numPr>
          <w:ilvl w:val="0"/>
          <w:numId w:val="8"/>
        </w:numPr>
        <w:spacing w:line="480" w:lineRule="auto"/>
        <w:jc w:val="both"/>
        <w:rPr>
          <w:rFonts w:ascii="Arial" w:hAnsi="Arial" w:cs="Arial"/>
          <w:sz w:val="21"/>
          <w:szCs w:val="21"/>
        </w:rPr>
      </w:pPr>
      <w:r w:rsidRPr="00A21655">
        <w:rPr>
          <w:rFonts w:ascii="Arial" w:hAnsi="Arial" w:cs="Arial" w:hint="eastAsia"/>
          <w:sz w:val="21"/>
          <w:szCs w:val="21"/>
        </w:rPr>
        <w:t>《大红门一期</w:t>
      </w:r>
      <w:r w:rsidR="00C65831" w:rsidRPr="00D21064">
        <w:rPr>
          <w:rFonts w:ascii="Arial" w:hAnsi="Arial" w:cs="Arial"/>
          <w:sz w:val="21"/>
          <w:szCs w:val="21"/>
        </w:rPr>
        <w:t>A</w:t>
      </w:r>
      <w:r w:rsidR="00C65831">
        <w:rPr>
          <w:rFonts w:ascii="Arial" w:hAnsi="Arial" w:cs="Arial"/>
          <w:sz w:val="21"/>
          <w:szCs w:val="21"/>
        </w:rPr>
        <w:t>区</w:t>
      </w:r>
      <w:r w:rsidRPr="00A21655">
        <w:rPr>
          <w:rFonts w:ascii="Arial" w:hAnsi="Arial" w:cs="Arial"/>
          <w:sz w:val="21"/>
          <w:szCs w:val="21"/>
        </w:rPr>
        <w:t>棚户区改造项目搬迁公告》</w:t>
      </w:r>
    </w:p>
    <w:p w14:paraId="3F4C506D" w14:textId="77777777" w:rsidR="002547BD" w:rsidRPr="009B42AB" w:rsidRDefault="002547BD"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6DB642A8" w14:textId="77777777" w:rsidR="002547BD" w:rsidRPr="009B42AB" w:rsidRDefault="0062248F"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情况和相关照片</w:t>
      </w:r>
    </w:p>
    <w:p w14:paraId="042817CD" w14:textId="77777777" w:rsidR="004A42DB" w:rsidRPr="009B42AB" w:rsidRDefault="004A42DB"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房地产估价机构《营业执照</w:t>
      </w:r>
      <w:r w:rsidR="005770A9" w:rsidRPr="009B42AB">
        <w:rPr>
          <w:rFonts w:ascii="Arial" w:hAnsi="Arial" w:cs="Arial"/>
          <w:sz w:val="21"/>
          <w:szCs w:val="21"/>
        </w:rPr>
        <w:t>（副本）</w:t>
      </w:r>
      <w:r w:rsidRPr="009B42AB">
        <w:rPr>
          <w:rFonts w:ascii="Arial" w:hAnsi="Arial" w:cs="Arial"/>
          <w:sz w:val="21"/>
          <w:szCs w:val="21"/>
        </w:rPr>
        <w:t>》</w:t>
      </w:r>
      <w:r w:rsidR="00AC14FE" w:rsidRPr="009B42AB">
        <w:rPr>
          <w:rFonts w:ascii="Arial" w:hAnsi="Arial" w:cs="Arial"/>
          <w:sz w:val="21"/>
          <w:szCs w:val="21"/>
        </w:rPr>
        <w:t>复印件</w:t>
      </w:r>
    </w:p>
    <w:p w14:paraId="1125D530" w14:textId="77777777" w:rsidR="002547BD" w:rsidRPr="009B42AB" w:rsidRDefault="00933F19" w:rsidP="00933F19">
      <w:pPr>
        <w:numPr>
          <w:ilvl w:val="0"/>
          <w:numId w:val="8"/>
        </w:numPr>
        <w:spacing w:line="480" w:lineRule="auto"/>
        <w:jc w:val="both"/>
        <w:rPr>
          <w:rFonts w:ascii="Arial" w:hAnsi="Arial" w:cs="Arial"/>
          <w:sz w:val="21"/>
          <w:szCs w:val="21"/>
        </w:rPr>
      </w:pPr>
      <w:r w:rsidRPr="00933F19">
        <w:rPr>
          <w:rFonts w:ascii="Arial" w:hAnsi="Arial" w:cs="Arial" w:hint="eastAsia"/>
          <w:sz w:val="21"/>
          <w:szCs w:val="21"/>
        </w:rPr>
        <w:t>房地产估价机构估价资质证书</w:t>
      </w:r>
      <w:r w:rsidR="00AC14FE" w:rsidRPr="009B42AB">
        <w:rPr>
          <w:rFonts w:ascii="Arial" w:hAnsi="Arial" w:cs="Arial"/>
          <w:sz w:val="21"/>
          <w:szCs w:val="21"/>
        </w:rPr>
        <w:t>复印件</w:t>
      </w:r>
    </w:p>
    <w:p w14:paraId="73705160" w14:textId="77777777" w:rsidR="002547BD" w:rsidRPr="009B42AB" w:rsidRDefault="00313F9A"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评估专业人员</w:t>
      </w:r>
      <w:r w:rsidR="002547BD" w:rsidRPr="009B42AB">
        <w:rPr>
          <w:rFonts w:ascii="Arial" w:hAnsi="Arial" w:cs="Arial"/>
          <w:sz w:val="21"/>
          <w:szCs w:val="21"/>
        </w:rPr>
        <w:t>执业证书</w:t>
      </w:r>
      <w:r w:rsidR="00AC14FE" w:rsidRPr="009B42AB">
        <w:rPr>
          <w:rFonts w:ascii="Arial" w:hAnsi="Arial" w:cs="Arial"/>
          <w:sz w:val="21"/>
          <w:szCs w:val="21"/>
        </w:rPr>
        <w:t>复印件</w:t>
      </w:r>
    </w:p>
    <w:sectPr w:rsidR="002547BD" w:rsidRPr="009B42AB" w:rsidSect="007551AD">
      <w:headerReference w:type="default" r:id="rId53"/>
      <w:pgSz w:w="11907" w:h="16840" w:code="9"/>
      <w:pgMar w:top="1843" w:right="1304" w:bottom="1134" w:left="1304" w:header="1134" w:footer="907"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3B494C" w15:done="0"/>
  <w15:commentEx w15:paraId="7365FB06" w15:done="0"/>
  <w15:commentEx w15:paraId="28EF6A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3B494C" w16cid:durableId="28DB80D5"/>
  <w16cid:commentId w16cid:paraId="7365FB06" w16cid:durableId="28DB82F7"/>
  <w16cid:commentId w16cid:paraId="28EF6AE3" w16cid:durableId="28DB84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B640B" w14:textId="77777777" w:rsidR="00D8681D" w:rsidRDefault="00D8681D">
      <w:r>
        <w:separator/>
      </w:r>
    </w:p>
  </w:endnote>
  <w:endnote w:type="continuationSeparator" w:id="0">
    <w:p w14:paraId="261AF009" w14:textId="77777777" w:rsidR="00D8681D" w:rsidRDefault="00D8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01C5D" w14:textId="77777777" w:rsidR="00EF6095" w:rsidRDefault="00EF609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DD0655" w14:textId="77777777" w:rsidR="00EF6095" w:rsidRDefault="00EF609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EC51E" w14:textId="77777777" w:rsidR="00EF6095" w:rsidRPr="00F425D3" w:rsidRDefault="00EF6095" w:rsidP="00F425D3">
    <w:pPr>
      <w:pStyle w:val="a4"/>
      <w:pBdr>
        <w:top w:val="single" w:sz="4" w:space="1" w:color="404040"/>
      </w:pBdr>
      <w:tabs>
        <w:tab w:val="clear" w:pos="4153"/>
        <w:tab w:val="clear" w:pos="8306"/>
        <w:tab w:val="right" w:pos="9027"/>
      </w:tabs>
      <w:jc w:val="center"/>
      <w:rPr>
        <w:rFonts w:ascii="Arial" w:hAnsi="Arial" w:cs="Arial"/>
        <w:lang w:eastAsia="zh-CN"/>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Pr="00D21064">
      <w:rPr>
        <w:rFonts w:ascii="Arial" w:hAnsi="Arial" w:cs="Arial"/>
        <w:noProof/>
        <w:lang w:val="zh-CN"/>
      </w:rPr>
      <w:t>2</w:t>
    </w:r>
    <w:r w:rsidRPr="00EB64DB">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6AF8" w14:textId="77777777" w:rsidR="00EF6095" w:rsidRDefault="00EF609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2E3061D2" w14:textId="77777777" w:rsidR="00EF6095" w:rsidRDefault="00EF609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CC93A" w14:textId="77777777" w:rsidR="00EF6095" w:rsidRPr="00F425D3" w:rsidRDefault="00EF6095" w:rsidP="00F425D3">
    <w:pPr>
      <w:pStyle w:val="a4"/>
      <w:pBdr>
        <w:top w:val="single" w:sz="4" w:space="1" w:color="404040"/>
      </w:pBdr>
      <w:tabs>
        <w:tab w:val="clear" w:pos="4153"/>
        <w:tab w:val="clear" w:pos="8306"/>
        <w:tab w:val="right" w:pos="9027"/>
      </w:tabs>
      <w:jc w:val="center"/>
      <w:rPr>
        <w:rFonts w:ascii="Arial" w:hAnsi="Arial" w:cs="Arial"/>
        <w:lang w:eastAsia="zh-CN"/>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DF514E" w:rsidRPr="00DF514E">
      <w:rPr>
        <w:rFonts w:ascii="Arial" w:hAnsi="Arial" w:cs="Arial"/>
        <w:noProof/>
        <w:lang w:val="zh-CN"/>
      </w:rPr>
      <w:t>5</w:t>
    </w:r>
    <w:r w:rsidRPr="00EB64DB">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90923" w14:textId="77777777" w:rsidR="00EF6095" w:rsidRDefault="00EF6095">
    <w:pPr>
      <w:pStyle w:val="a4"/>
      <w:jc w:val="center"/>
    </w:pPr>
    <w:r>
      <w:fldChar w:fldCharType="begin"/>
    </w:r>
    <w:r>
      <w:instrText>PAGE   \* MERGEFORMAT</w:instrText>
    </w:r>
    <w:r>
      <w:fldChar w:fldCharType="separate"/>
    </w:r>
    <w:r w:rsidRPr="00D21064">
      <w:rPr>
        <w:rFonts w:ascii="Arial" w:hAnsi="Arial"/>
        <w:noProof/>
        <w:lang w:val="zh-CN" w:eastAsia="zh-CN"/>
      </w:rPr>
      <w:t>12</w:t>
    </w:r>
    <w:r>
      <w:fldChar w:fldCharType="end"/>
    </w:r>
  </w:p>
  <w:p w14:paraId="62D03E88" w14:textId="77777777" w:rsidR="00EF6095" w:rsidRDefault="00EF6095">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886DD" w14:textId="77777777" w:rsidR="00EF6095" w:rsidRDefault="00EF609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1AA646" w14:textId="77777777" w:rsidR="00EF6095" w:rsidRDefault="00EF6095">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6FC8" w14:textId="77777777" w:rsidR="00EF6095" w:rsidRPr="00EB64DB" w:rsidRDefault="00EF6095"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22712B" w:rsidRPr="0022712B">
      <w:rPr>
        <w:rFonts w:ascii="Arial" w:hAnsi="Arial" w:cs="Arial"/>
        <w:noProof/>
        <w:lang w:val="zh-CN"/>
      </w:rPr>
      <w:t>79</w:t>
    </w:r>
    <w:r w:rsidRPr="00EB64DB">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5D9E8" w14:textId="77777777" w:rsidR="00D8681D" w:rsidRDefault="00D8681D">
      <w:r>
        <w:separator/>
      </w:r>
    </w:p>
  </w:footnote>
  <w:footnote w:type="continuationSeparator" w:id="0">
    <w:p w14:paraId="3100B822" w14:textId="77777777" w:rsidR="00D8681D" w:rsidRDefault="00D86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30014" w14:textId="77777777" w:rsidR="00EF6095" w:rsidRDefault="00EF6095" w:rsidP="00CC28D4">
    <w:pPr>
      <w:pStyle w:val="a5"/>
      <w:pBdr>
        <w:bottom w:val="none" w:sz="0" w:space="0" w:color="auto"/>
      </w:pBdr>
    </w:pPr>
    <w:r w:rsidRPr="00782E3E">
      <w:rPr>
        <w:noProof/>
        <w:lang w:val="en-US" w:eastAsia="zh-CN"/>
      </w:rPr>
      <w:drawing>
        <wp:inline distT="0" distB="0" distL="0" distR="0" wp14:anchorId="378307E1" wp14:editId="38D20A25">
          <wp:extent cx="5905500" cy="29210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7D8F" w14:textId="77777777" w:rsidR="00EF6095" w:rsidRPr="00A10059" w:rsidRDefault="00EF6095" w:rsidP="00A10059">
    <w:pPr>
      <w:pStyle w:val="a5"/>
      <w:pBdr>
        <w:bottom w:val="none" w:sz="0" w:space="0" w:color="auto"/>
      </w:pBdr>
    </w:pPr>
    <w:r w:rsidRPr="00782E3E">
      <w:rPr>
        <w:noProof/>
        <w:lang w:val="en-US" w:eastAsia="zh-CN"/>
      </w:rPr>
      <w:drawing>
        <wp:inline distT="0" distB="0" distL="0" distR="0" wp14:anchorId="14E0A8DE" wp14:editId="09BB115C">
          <wp:extent cx="5905500" cy="2921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7D19C" w14:textId="77777777" w:rsidR="00EF6095" w:rsidRDefault="00EF6095"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C6750" w14:textId="77777777" w:rsidR="00EF6095" w:rsidRDefault="00EF6095" w:rsidP="00CC28D4">
    <w:pPr>
      <w:pStyle w:val="a5"/>
      <w:pBdr>
        <w:bottom w:val="none" w:sz="0" w:space="0" w:color="auto"/>
      </w:pBdr>
    </w:pPr>
    <w:r w:rsidRPr="00782E3E">
      <w:rPr>
        <w:noProof/>
        <w:lang w:val="en-US" w:eastAsia="zh-CN"/>
      </w:rPr>
      <w:drawing>
        <wp:inline distT="0" distB="0" distL="0" distR="0" wp14:anchorId="6CDC0B40" wp14:editId="50A87FF9">
          <wp:extent cx="5905500" cy="29210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F4FF6" w14:textId="77777777" w:rsidR="00EF6095" w:rsidRDefault="00EF6095" w:rsidP="00962326">
    <w:pPr>
      <w:pStyle w:val="a5"/>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B8223" w14:textId="77777777" w:rsidR="00EF6095" w:rsidRDefault="00EF6095" w:rsidP="00CC28D4">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6B4258AF" wp14:editId="6B511A9F">
          <wp:extent cx="5905500" cy="29210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EFD2F" w14:textId="77777777" w:rsidR="00EF6095" w:rsidRDefault="00EF6095" w:rsidP="00C6577C">
    <w:pPr>
      <w:pStyle w:val="a5"/>
      <w:pBdr>
        <w:bottom w:val="none" w:sz="0" w:space="0" w:color="auto"/>
      </w:pBdr>
    </w:pPr>
    <w:r w:rsidRPr="00782E3E">
      <w:rPr>
        <w:noProof/>
        <w:lang w:val="en-US" w:eastAsia="zh-CN"/>
      </w:rPr>
      <w:drawing>
        <wp:inline distT="0" distB="0" distL="0" distR="0" wp14:anchorId="217738EE" wp14:editId="75CFBCFA">
          <wp:extent cx="5905500" cy="29210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3A539" w14:textId="77777777" w:rsidR="00EF6095" w:rsidRDefault="00EF6095" w:rsidP="00CC28D4">
    <w:pPr>
      <w:pStyle w:val="a5"/>
      <w:pBdr>
        <w:bottom w:val="none" w:sz="0" w:space="0" w:color="auto"/>
      </w:pBdr>
      <w:jc w:val="both"/>
      <w:rPr>
        <w:rFonts w:ascii="楷体_GB2312" w:eastAsia="楷体_GB2312"/>
        <w:color w:val="FF0000"/>
        <w:spacing w:val="-20"/>
        <w:sz w:val="21"/>
        <w:lang w:eastAsia="zh-CN"/>
      </w:rPr>
    </w:pPr>
    <w:r w:rsidRPr="00782E3E">
      <w:rPr>
        <w:noProof/>
        <w:lang w:val="en-US" w:eastAsia="zh-CN"/>
      </w:rPr>
      <w:drawing>
        <wp:inline distT="0" distB="0" distL="0" distR="0" wp14:anchorId="3D91BDB4" wp14:editId="1B277809">
          <wp:extent cx="5905500" cy="29210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2610C" w14:textId="77777777" w:rsidR="00EF6095" w:rsidRDefault="00EF6095">
    <w:pPr>
      <w:pStyle w:val="a5"/>
    </w:pPr>
    <w:r w:rsidRPr="00782E3E">
      <w:rPr>
        <w:noProof/>
        <w:lang w:val="en-US" w:eastAsia="zh-CN"/>
      </w:rPr>
      <w:drawing>
        <wp:inline distT="0" distB="0" distL="0" distR="0" wp14:anchorId="5434BC59" wp14:editId="062A7C53">
          <wp:extent cx="54991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98A1" w14:textId="77777777" w:rsidR="00EF6095" w:rsidRDefault="00EF6095" w:rsidP="00CC28D4">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6F03566" wp14:editId="683D5B33">
          <wp:extent cx="5905500" cy="2921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92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E0E188C"/>
    <w:multiLevelType w:val="hybridMultilevel"/>
    <w:tmpl w:val="4D0C3108"/>
    <w:lvl w:ilvl="0" w:tplc="EE5AB6E6">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nsid w:val="409024E2"/>
    <w:multiLevelType w:val="multilevel"/>
    <w:tmpl w:val="7494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3"/>
  </w:num>
  <w:num w:numId="2">
    <w:abstractNumId w:val="12"/>
  </w:num>
  <w:num w:numId="3">
    <w:abstractNumId w:val="1"/>
  </w:num>
  <w:num w:numId="4">
    <w:abstractNumId w:val="9"/>
  </w:num>
  <w:num w:numId="5">
    <w:abstractNumId w:val="0"/>
  </w:num>
  <w:num w:numId="6">
    <w:abstractNumId w:val="8"/>
  </w:num>
  <w:num w:numId="7">
    <w:abstractNumId w:val="5"/>
  </w:num>
  <w:num w:numId="8">
    <w:abstractNumId w:val="2"/>
  </w:num>
  <w:num w:numId="9">
    <w:abstractNumId w:val="11"/>
  </w:num>
  <w:num w:numId="10">
    <w:abstractNumId w:val="3"/>
  </w:num>
  <w:num w:numId="11">
    <w:abstractNumId w:val="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4"/>
  </w:num>
  <w:num w:numId="15">
    <w:abstractNumId w:val="6"/>
  </w:num>
  <w:num w:numId="16">
    <w:abstractNumId w:val="12"/>
  </w:num>
  <w:num w:numId="1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style="mso-position-horizontal:center;mso-position-horizontal-relative:margin;mso-position-vertical:bottom;mso-position-vertical-relative:margin;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3DE"/>
    <w:rsid w:val="00004CA5"/>
    <w:rsid w:val="00004D42"/>
    <w:rsid w:val="0001031A"/>
    <w:rsid w:val="00011EE1"/>
    <w:rsid w:val="0001237C"/>
    <w:rsid w:val="00012DD2"/>
    <w:rsid w:val="0001354F"/>
    <w:rsid w:val="00014F2D"/>
    <w:rsid w:val="00015C07"/>
    <w:rsid w:val="00016106"/>
    <w:rsid w:val="000167AE"/>
    <w:rsid w:val="0001714F"/>
    <w:rsid w:val="00022827"/>
    <w:rsid w:val="000274D8"/>
    <w:rsid w:val="00027D53"/>
    <w:rsid w:val="00030519"/>
    <w:rsid w:val="00031A0B"/>
    <w:rsid w:val="0003270B"/>
    <w:rsid w:val="000345BA"/>
    <w:rsid w:val="00035392"/>
    <w:rsid w:val="00037642"/>
    <w:rsid w:val="0003783C"/>
    <w:rsid w:val="000400F1"/>
    <w:rsid w:val="00041390"/>
    <w:rsid w:val="000421EB"/>
    <w:rsid w:val="0004288D"/>
    <w:rsid w:val="00042DC2"/>
    <w:rsid w:val="0004627B"/>
    <w:rsid w:val="00046421"/>
    <w:rsid w:val="00050104"/>
    <w:rsid w:val="00052348"/>
    <w:rsid w:val="000527EE"/>
    <w:rsid w:val="00053031"/>
    <w:rsid w:val="00054FE0"/>
    <w:rsid w:val="000552B7"/>
    <w:rsid w:val="00057D66"/>
    <w:rsid w:val="000639A8"/>
    <w:rsid w:val="000647E7"/>
    <w:rsid w:val="00065379"/>
    <w:rsid w:val="000677C9"/>
    <w:rsid w:val="000728BE"/>
    <w:rsid w:val="00076979"/>
    <w:rsid w:val="00077930"/>
    <w:rsid w:val="0008006D"/>
    <w:rsid w:val="00081E6A"/>
    <w:rsid w:val="00081F03"/>
    <w:rsid w:val="00082C75"/>
    <w:rsid w:val="00084265"/>
    <w:rsid w:val="000844F3"/>
    <w:rsid w:val="00085690"/>
    <w:rsid w:val="00090ADF"/>
    <w:rsid w:val="00091832"/>
    <w:rsid w:val="00092F3C"/>
    <w:rsid w:val="0009464C"/>
    <w:rsid w:val="00097A55"/>
    <w:rsid w:val="000A026E"/>
    <w:rsid w:val="000A072B"/>
    <w:rsid w:val="000A1B10"/>
    <w:rsid w:val="000A2FDE"/>
    <w:rsid w:val="000A37FE"/>
    <w:rsid w:val="000A4345"/>
    <w:rsid w:val="000A5752"/>
    <w:rsid w:val="000B0322"/>
    <w:rsid w:val="000B060E"/>
    <w:rsid w:val="000B23D7"/>
    <w:rsid w:val="000B4891"/>
    <w:rsid w:val="000B517C"/>
    <w:rsid w:val="000B53F5"/>
    <w:rsid w:val="000B7C3D"/>
    <w:rsid w:val="000B7E14"/>
    <w:rsid w:val="000C5BB3"/>
    <w:rsid w:val="000C73E8"/>
    <w:rsid w:val="000D034A"/>
    <w:rsid w:val="000D2845"/>
    <w:rsid w:val="000D362A"/>
    <w:rsid w:val="000D407B"/>
    <w:rsid w:val="000D51B9"/>
    <w:rsid w:val="000D76F1"/>
    <w:rsid w:val="000E0128"/>
    <w:rsid w:val="000E01F1"/>
    <w:rsid w:val="000E030C"/>
    <w:rsid w:val="000E100D"/>
    <w:rsid w:val="000E1641"/>
    <w:rsid w:val="000E3902"/>
    <w:rsid w:val="000E4497"/>
    <w:rsid w:val="000E4856"/>
    <w:rsid w:val="000E5067"/>
    <w:rsid w:val="000F5732"/>
    <w:rsid w:val="000F6ACF"/>
    <w:rsid w:val="000F746A"/>
    <w:rsid w:val="00102861"/>
    <w:rsid w:val="00103AC3"/>
    <w:rsid w:val="00106495"/>
    <w:rsid w:val="001070F4"/>
    <w:rsid w:val="00110654"/>
    <w:rsid w:val="001106B0"/>
    <w:rsid w:val="00110932"/>
    <w:rsid w:val="00112C6B"/>
    <w:rsid w:val="0011651C"/>
    <w:rsid w:val="001201A8"/>
    <w:rsid w:val="00121EB7"/>
    <w:rsid w:val="00121F4B"/>
    <w:rsid w:val="001237B3"/>
    <w:rsid w:val="00124891"/>
    <w:rsid w:val="0012550C"/>
    <w:rsid w:val="001267C9"/>
    <w:rsid w:val="00126809"/>
    <w:rsid w:val="0013092A"/>
    <w:rsid w:val="001309C4"/>
    <w:rsid w:val="001310D8"/>
    <w:rsid w:val="00132B52"/>
    <w:rsid w:val="00134710"/>
    <w:rsid w:val="00137B2B"/>
    <w:rsid w:val="00143163"/>
    <w:rsid w:val="001433AC"/>
    <w:rsid w:val="00146B62"/>
    <w:rsid w:val="00147997"/>
    <w:rsid w:val="00150A2F"/>
    <w:rsid w:val="0015101C"/>
    <w:rsid w:val="00152C21"/>
    <w:rsid w:val="00153D34"/>
    <w:rsid w:val="0015637F"/>
    <w:rsid w:val="00156598"/>
    <w:rsid w:val="00162718"/>
    <w:rsid w:val="0016376A"/>
    <w:rsid w:val="00170B7A"/>
    <w:rsid w:val="00170FF7"/>
    <w:rsid w:val="00171F28"/>
    <w:rsid w:val="0017269A"/>
    <w:rsid w:val="0017359A"/>
    <w:rsid w:val="00174FED"/>
    <w:rsid w:val="00175226"/>
    <w:rsid w:val="001752EA"/>
    <w:rsid w:val="001765E3"/>
    <w:rsid w:val="001776E8"/>
    <w:rsid w:val="00181B68"/>
    <w:rsid w:val="0018215B"/>
    <w:rsid w:val="00182645"/>
    <w:rsid w:val="00183C97"/>
    <w:rsid w:val="0018410F"/>
    <w:rsid w:val="00185D76"/>
    <w:rsid w:val="00186416"/>
    <w:rsid w:val="00186584"/>
    <w:rsid w:val="00186BD9"/>
    <w:rsid w:val="00187650"/>
    <w:rsid w:val="0019126E"/>
    <w:rsid w:val="0019484B"/>
    <w:rsid w:val="00194E5F"/>
    <w:rsid w:val="00197502"/>
    <w:rsid w:val="00197D26"/>
    <w:rsid w:val="001A13ED"/>
    <w:rsid w:val="001A565E"/>
    <w:rsid w:val="001A59C1"/>
    <w:rsid w:val="001A6F1B"/>
    <w:rsid w:val="001A7B50"/>
    <w:rsid w:val="001A7FA2"/>
    <w:rsid w:val="001B1B96"/>
    <w:rsid w:val="001B2AE4"/>
    <w:rsid w:val="001B427F"/>
    <w:rsid w:val="001B64A0"/>
    <w:rsid w:val="001B72D0"/>
    <w:rsid w:val="001B730A"/>
    <w:rsid w:val="001B7B1D"/>
    <w:rsid w:val="001C20AE"/>
    <w:rsid w:val="001C2A98"/>
    <w:rsid w:val="001C2C79"/>
    <w:rsid w:val="001C2DF8"/>
    <w:rsid w:val="001C34C8"/>
    <w:rsid w:val="001C3AD8"/>
    <w:rsid w:val="001C44F5"/>
    <w:rsid w:val="001C4DD0"/>
    <w:rsid w:val="001C577A"/>
    <w:rsid w:val="001C5BBF"/>
    <w:rsid w:val="001C6964"/>
    <w:rsid w:val="001C6AF2"/>
    <w:rsid w:val="001C7458"/>
    <w:rsid w:val="001C788E"/>
    <w:rsid w:val="001C7AAD"/>
    <w:rsid w:val="001D4FBC"/>
    <w:rsid w:val="001D650B"/>
    <w:rsid w:val="001D7D7A"/>
    <w:rsid w:val="001E0925"/>
    <w:rsid w:val="001E425D"/>
    <w:rsid w:val="001E50EB"/>
    <w:rsid w:val="001E53E3"/>
    <w:rsid w:val="001E5E1C"/>
    <w:rsid w:val="001E6728"/>
    <w:rsid w:val="001F0458"/>
    <w:rsid w:val="001F0888"/>
    <w:rsid w:val="001F5653"/>
    <w:rsid w:val="001F6090"/>
    <w:rsid w:val="002002BD"/>
    <w:rsid w:val="00200E28"/>
    <w:rsid w:val="00201A37"/>
    <w:rsid w:val="00202895"/>
    <w:rsid w:val="00206854"/>
    <w:rsid w:val="0021285B"/>
    <w:rsid w:val="00212AAF"/>
    <w:rsid w:val="00212AEE"/>
    <w:rsid w:val="002157AC"/>
    <w:rsid w:val="0021656F"/>
    <w:rsid w:val="00216652"/>
    <w:rsid w:val="00221C8C"/>
    <w:rsid w:val="00222265"/>
    <w:rsid w:val="0022545A"/>
    <w:rsid w:val="00225481"/>
    <w:rsid w:val="0022712B"/>
    <w:rsid w:val="002278A9"/>
    <w:rsid w:val="00234CB5"/>
    <w:rsid w:val="00235EFE"/>
    <w:rsid w:val="002361E9"/>
    <w:rsid w:val="00237C02"/>
    <w:rsid w:val="00237F00"/>
    <w:rsid w:val="00241409"/>
    <w:rsid w:val="002422F5"/>
    <w:rsid w:val="0024323F"/>
    <w:rsid w:val="00243D67"/>
    <w:rsid w:val="0024429E"/>
    <w:rsid w:val="00244311"/>
    <w:rsid w:val="00244F91"/>
    <w:rsid w:val="002455C6"/>
    <w:rsid w:val="00247052"/>
    <w:rsid w:val="002472B4"/>
    <w:rsid w:val="00250828"/>
    <w:rsid w:val="00251EF6"/>
    <w:rsid w:val="00252130"/>
    <w:rsid w:val="00252E12"/>
    <w:rsid w:val="0025385C"/>
    <w:rsid w:val="002539C2"/>
    <w:rsid w:val="002547BD"/>
    <w:rsid w:val="00256148"/>
    <w:rsid w:val="0025673D"/>
    <w:rsid w:val="00264B8C"/>
    <w:rsid w:val="002671FD"/>
    <w:rsid w:val="00267E50"/>
    <w:rsid w:val="00270C1D"/>
    <w:rsid w:val="00273AA6"/>
    <w:rsid w:val="00273F0E"/>
    <w:rsid w:val="0027408F"/>
    <w:rsid w:val="00277CA3"/>
    <w:rsid w:val="00282EC8"/>
    <w:rsid w:val="002832F1"/>
    <w:rsid w:val="00283614"/>
    <w:rsid w:val="0028481A"/>
    <w:rsid w:val="002856FC"/>
    <w:rsid w:val="0029298E"/>
    <w:rsid w:val="002944D0"/>
    <w:rsid w:val="002960DC"/>
    <w:rsid w:val="00296579"/>
    <w:rsid w:val="00296D46"/>
    <w:rsid w:val="0029713B"/>
    <w:rsid w:val="002975A8"/>
    <w:rsid w:val="00297B55"/>
    <w:rsid w:val="002A136E"/>
    <w:rsid w:val="002A24B2"/>
    <w:rsid w:val="002A4036"/>
    <w:rsid w:val="002A4C30"/>
    <w:rsid w:val="002A53A9"/>
    <w:rsid w:val="002A59ED"/>
    <w:rsid w:val="002A6FA6"/>
    <w:rsid w:val="002B35F7"/>
    <w:rsid w:val="002B384D"/>
    <w:rsid w:val="002B71B8"/>
    <w:rsid w:val="002C0DE5"/>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5974"/>
    <w:rsid w:val="002D62A3"/>
    <w:rsid w:val="002D70B0"/>
    <w:rsid w:val="002E1286"/>
    <w:rsid w:val="002E261C"/>
    <w:rsid w:val="002E58B3"/>
    <w:rsid w:val="002E6BD0"/>
    <w:rsid w:val="002E7F97"/>
    <w:rsid w:val="002F38B5"/>
    <w:rsid w:val="002F41E0"/>
    <w:rsid w:val="002F5ED3"/>
    <w:rsid w:val="002F6A0D"/>
    <w:rsid w:val="002F6A3A"/>
    <w:rsid w:val="00301946"/>
    <w:rsid w:val="00303006"/>
    <w:rsid w:val="0030314E"/>
    <w:rsid w:val="00306AEA"/>
    <w:rsid w:val="0030795F"/>
    <w:rsid w:val="003103AE"/>
    <w:rsid w:val="00312486"/>
    <w:rsid w:val="00312D2B"/>
    <w:rsid w:val="00313F9A"/>
    <w:rsid w:val="003154B1"/>
    <w:rsid w:val="00315B9E"/>
    <w:rsid w:val="00315E58"/>
    <w:rsid w:val="00316467"/>
    <w:rsid w:val="003165F9"/>
    <w:rsid w:val="00317170"/>
    <w:rsid w:val="003211B6"/>
    <w:rsid w:val="00321C67"/>
    <w:rsid w:val="00323163"/>
    <w:rsid w:val="00323502"/>
    <w:rsid w:val="00323C56"/>
    <w:rsid w:val="003243FD"/>
    <w:rsid w:val="00324605"/>
    <w:rsid w:val="00325B05"/>
    <w:rsid w:val="00327667"/>
    <w:rsid w:val="00330243"/>
    <w:rsid w:val="00330E9E"/>
    <w:rsid w:val="00332156"/>
    <w:rsid w:val="00333BD4"/>
    <w:rsid w:val="00335771"/>
    <w:rsid w:val="003405BD"/>
    <w:rsid w:val="00340790"/>
    <w:rsid w:val="0034102A"/>
    <w:rsid w:val="00342D27"/>
    <w:rsid w:val="00343ED4"/>
    <w:rsid w:val="0034450B"/>
    <w:rsid w:val="0034544E"/>
    <w:rsid w:val="00346696"/>
    <w:rsid w:val="00346A47"/>
    <w:rsid w:val="0034786C"/>
    <w:rsid w:val="0035067C"/>
    <w:rsid w:val="00351B58"/>
    <w:rsid w:val="00351CBA"/>
    <w:rsid w:val="00352066"/>
    <w:rsid w:val="00352D05"/>
    <w:rsid w:val="00353A29"/>
    <w:rsid w:val="00353B3D"/>
    <w:rsid w:val="00355D98"/>
    <w:rsid w:val="00357EEC"/>
    <w:rsid w:val="003636C1"/>
    <w:rsid w:val="0036385B"/>
    <w:rsid w:val="00363F17"/>
    <w:rsid w:val="00364041"/>
    <w:rsid w:val="00364D0E"/>
    <w:rsid w:val="00364ED6"/>
    <w:rsid w:val="003656D9"/>
    <w:rsid w:val="00366770"/>
    <w:rsid w:val="00367698"/>
    <w:rsid w:val="00367B6C"/>
    <w:rsid w:val="00371C65"/>
    <w:rsid w:val="00371EA7"/>
    <w:rsid w:val="00374847"/>
    <w:rsid w:val="00375183"/>
    <w:rsid w:val="00376596"/>
    <w:rsid w:val="0037667F"/>
    <w:rsid w:val="00377280"/>
    <w:rsid w:val="00381636"/>
    <w:rsid w:val="003826D8"/>
    <w:rsid w:val="003842FC"/>
    <w:rsid w:val="003843D8"/>
    <w:rsid w:val="00385340"/>
    <w:rsid w:val="003869F1"/>
    <w:rsid w:val="003871E5"/>
    <w:rsid w:val="00390D6F"/>
    <w:rsid w:val="00391276"/>
    <w:rsid w:val="003920B1"/>
    <w:rsid w:val="003922BA"/>
    <w:rsid w:val="00392517"/>
    <w:rsid w:val="00392A42"/>
    <w:rsid w:val="003958DE"/>
    <w:rsid w:val="003972AF"/>
    <w:rsid w:val="003A13C2"/>
    <w:rsid w:val="003A15DC"/>
    <w:rsid w:val="003A38A4"/>
    <w:rsid w:val="003A44A4"/>
    <w:rsid w:val="003A4D8E"/>
    <w:rsid w:val="003A6366"/>
    <w:rsid w:val="003B04CC"/>
    <w:rsid w:val="003B0E4C"/>
    <w:rsid w:val="003B1BD5"/>
    <w:rsid w:val="003B30CE"/>
    <w:rsid w:val="003B6989"/>
    <w:rsid w:val="003C235C"/>
    <w:rsid w:val="003C3914"/>
    <w:rsid w:val="003C413A"/>
    <w:rsid w:val="003C497C"/>
    <w:rsid w:val="003C4E7F"/>
    <w:rsid w:val="003C6A07"/>
    <w:rsid w:val="003C7A41"/>
    <w:rsid w:val="003D1CEC"/>
    <w:rsid w:val="003D27EF"/>
    <w:rsid w:val="003D33D6"/>
    <w:rsid w:val="003D4A89"/>
    <w:rsid w:val="003D52A8"/>
    <w:rsid w:val="003D53D3"/>
    <w:rsid w:val="003E258C"/>
    <w:rsid w:val="003E611B"/>
    <w:rsid w:val="003E64BD"/>
    <w:rsid w:val="003E7E84"/>
    <w:rsid w:val="003F17E9"/>
    <w:rsid w:val="003F4FF3"/>
    <w:rsid w:val="003F7F99"/>
    <w:rsid w:val="004004FE"/>
    <w:rsid w:val="00402428"/>
    <w:rsid w:val="00403BC4"/>
    <w:rsid w:val="00404396"/>
    <w:rsid w:val="004109A6"/>
    <w:rsid w:val="0041133E"/>
    <w:rsid w:val="00413A98"/>
    <w:rsid w:val="004150E4"/>
    <w:rsid w:val="0041611B"/>
    <w:rsid w:val="00416C70"/>
    <w:rsid w:val="00420AA6"/>
    <w:rsid w:val="004213EA"/>
    <w:rsid w:val="00421748"/>
    <w:rsid w:val="00423270"/>
    <w:rsid w:val="004305E1"/>
    <w:rsid w:val="00432405"/>
    <w:rsid w:val="00432BA4"/>
    <w:rsid w:val="00433765"/>
    <w:rsid w:val="00434F74"/>
    <w:rsid w:val="00436D80"/>
    <w:rsid w:val="00440A23"/>
    <w:rsid w:val="004420A6"/>
    <w:rsid w:val="00444961"/>
    <w:rsid w:val="00447F02"/>
    <w:rsid w:val="00450DCF"/>
    <w:rsid w:val="00452F36"/>
    <w:rsid w:val="00456454"/>
    <w:rsid w:val="00461179"/>
    <w:rsid w:val="00463B6D"/>
    <w:rsid w:val="00464612"/>
    <w:rsid w:val="00464B8C"/>
    <w:rsid w:val="00466789"/>
    <w:rsid w:val="00466C77"/>
    <w:rsid w:val="00471598"/>
    <w:rsid w:val="00471DA7"/>
    <w:rsid w:val="00472B83"/>
    <w:rsid w:val="00472EA2"/>
    <w:rsid w:val="00473217"/>
    <w:rsid w:val="00475821"/>
    <w:rsid w:val="00476958"/>
    <w:rsid w:val="00477395"/>
    <w:rsid w:val="00477DD3"/>
    <w:rsid w:val="004807C3"/>
    <w:rsid w:val="004810F5"/>
    <w:rsid w:val="00481308"/>
    <w:rsid w:val="00481CDF"/>
    <w:rsid w:val="00482C74"/>
    <w:rsid w:val="00483265"/>
    <w:rsid w:val="00483F19"/>
    <w:rsid w:val="004846AE"/>
    <w:rsid w:val="004855EC"/>
    <w:rsid w:val="004863CD"/>
    <w:rsid w:val="00486622"/>
    <w:rsid w:val="00491DF0"/>
    <w:rsid w:val="00492238"/>
    <w:rsid w:val="0049389E"/>
    <w:rsid w:val="00493EE1"/>
    <w:rsid w:val="00496EDE"/>
    <w:rsid w:val="004970B5"/>
    <w:rsid w:val="004A140E"/>
    <w:rsid w:val="004A1509"/>
    <w:rsid w:val="004A30D1"/>
    <w:rsid w:val="004A42DB"/>
    <w:rsid w:val="004A541C"/>
    <w:rsid w:val="004A548D"/>
    <w:rsid w:val="004A61D8"/>
    <w:rsid w:val="004A76BD"/>
    <w:rsid w:val="004B0FC7"/>
    <w:rsid w:val="004B2641"/>
    <w:rsid w:val="004B312F"/>
    <w:rsid w:val="004B60D1"/>
    <w:rsid w:val="004B7EED"/>
    <w:rsid w:val="004C0043"/>
    <w:rsid w:val="004C294D"/>
    <w:rsid w:val="004C3B6F"/>
    <w:rsid w:val="004C4FC0"/>
    <w:rsid w:val="004C7D88"/>
    <w:rsid w:val="004D0EE4"/>
    <w:rsid w:val="004D3416"/>
    <w:rsid w:val="004D4D55"/>
    <w:rsid w:val="004D5ACE"/>
    <w:rsid w:val="004D62BB"/>
    <w:rsid w:val="004D6747"/>
    <w:rsid w:val="004E16A1"/>
    <w:rsid w:val="004E1F41"/>
    <w:rsid w:val="004E21FE"/>
    <w:rsid w:val="004E3F45"/>
    <w:rsid w:val="004E73CF"/>
    <w:rsid w:val="004F0C1D"/>
    <w:rsid w:val="004F14D2"/>
    <w:rsid w:val="004F3C6B"/>
    <w:rsid w:val="004F3DA1"/>
    <w:rsid w:val="004F5293"/>
    <w:rsid w:val="004F7676"/>
    <w:rsid w:val="005019DC"/>
    <w:rsid w:val="005033AC"/>
    <w:rsid w:val="00505563"/>
    <w:rsid w:val="00505F77"/>
    <w:rsid w:val="005072D7"/>
    <w:rsid w:val="00515B19"/>
    <w:rsid w:val="005167F1"/>
    <w:rsid w:val="005168D3"/>
    <w:rsid w:val="00516B79"/>
    <w:rsid w:val="00517851"/>
    <w:rsid w:val="00521F05"/>
    <w:rsid w:val="00523F10"/>
    <w:rsid w:val="00524C18"/>
    <w:rsid w:val="005251C8"/>
    <w:rsid w:val="00525760"/>
    <w:rsid w:val="00526456"/>
    <w:rsid w:val="00526554"/>
    <w:rsid w:val="005276AA"/>
    <w:rsid w:val="00530D9D"/>
    <w:rsid w:val="0053185B"/>
    <w:rsid w:val="005334EA"/>
    <w:rsid w:val="00533AB5"/>
    <w:rsid w:val="00533DAE"/>
    <w:rsid w:val="00535553"/>
    <w:rsid w:val="005367E2"/>
    <w:rsid w:val="00542ACB"/>
    <w:rsid w:val="00543844"/>
    <w:rsid w:val="0054495D"/>
    <w:rsid w:val="00544C45"/>
    <w:rsid w:val="00545348"/>
    <w:rsid w:val="005453C9"/>
    <w:rsid w:val="0054546A"/>
    <w:rsid w:val="00545BF4"/>
    <w:rsid w:val="00547F4C"/>
    <w:rsid w:val="005512CA"/>
    <w:rsid w:val="005523C3"/>
    <w:rsid w:val="00552741"/>
    <w:rsid w:val="005540F2"/>
    <w:rsid w:val="00560BCE"/>
    <w:rsid w:val="005610B7"/>
    <w:rsid w:val="0056169A"/>
    <w:rsid w:val="00561D46"/>
    <w:rsid w:val="00565CBC"/>
    <w:rsid w:val="00566084"/>
    <w:rsid w:val="0056658C"/>
    <w:rsid w:val="00566C57"/>
    <w:rsid w:val="00571BCD"/>
    <w:rsid w:val="00573359"/>
    <w:rsid w:val="005734E9"/>
    <w:rsid w:val="00575AB1"/>
    <w:rsid w:val="00575B58"/>
    <w:rsid w:val="005770A9"/>
    <w:rsid w:val="005774F5"/>
    <w:rsid w:val="00577B2B"/>
    <w:rsid w:val="0058526A"/>
    <w:rsid w:val="00585457"/>
    <w:rsid w:val="00586688"/>
    <w:rsid w:val="00590D84"/>
    <w:rsid w:val="005925BC"/>
    <w:rsid w:val="005934D2"/>
    <w:rsid w:val="005964B4"/>
    <w:rsid w:val="00597BD4"/>
    <w:rsid w:val="005A2C8D"/>
    <w:rsid w:val="005A33D9"/>
    <w:rsid w:val="005A3B97"/>
    <w:rsid w:val="005A4848"/>
    <w:rsid w:val="005B0290"/>
    <w:rsid w:val="005B153C"/>
    <w:rsid w:val="005B30DC"/>
    <w:rsid w:val="005B3601"/>
    <w:rsid w:val="005B3974"/>
    <w:rsid w:val="005B4A91"/>
    <w:rsid w:val="005B4FAB"/>
    <w:rsid w:val="005B741B"/>
    <w:rsid w:val="005C2098"/>
    <w:rsid w:val="005C22B7"/>
    <w:rsid w:val="005C7CD3"/>
    <w:rsid w:val="005D033A"/>
    <w:rsid w:val="005D1758"/>
    <w:rsid w:val="005D262F"/>
    <w:rsid w:val="005D4241"/>
    <w:rsid w:val="005D4276"/>
    <w:rsid w:val="005D4B6E"/>
    <w:rsid w:val="005D5C55"/>
    <w:rsid w:val="005D68E9"/>
    <w:rsid w:val="005D7924"/>
    <w:rsid w:val="005D794E"/>
    <w:rsid w:val="005E4DBA"/>
    <w:rsid w:val="005E5BE9"/>
    <w:rsid w:val="005E6E39"/>
    <w:rsid w:val="005E708A"/>
    <w:rsid w:val="005F00BB"/>
    <w:rsid w:val="005F29B8"/>
    <w:rsid w:val="005F3A08"/>
    <w:rsid w:val="005F4469"/>
    <w:rsid w:val="005F731B"/>
    <w:rsid w:val="00602105"/>
    <w:rsid w:val="006023C6"/>
    <w:rsid w:val="006033C4"/>
    <w:rsid w:val="0060386C"/>
    <w:rsid w:val="00605600"/>
    <w:rsid w:val="00605EB6"/>
    <w:rsid w:val="00606A14"/>
    <w:rsid w:val="00607FFD"/>
    <w:rsid w:val="0061090D"/>
    <w:rsid w:val="00611F0A"/>
    <w:rsid w:val="00613255"/>
    <w:rsid w:val="00613A0A"/>
    <w:rsid w:val="00617A83"/>
    <w:rsid w:val="006206EC"/>
    <w:rsid w:val="006209A4"/>
    <w:rsid w:val="00620E9C"/>
    <w:rsid w:val="00621CB2"/>
    <w:rsid w:val="0062248F"/>
    <w:rsid w:val="006231D4"/>
    <w:rsid w:val="00623662"/>
    <w:rsid w:val="00626468"/>
    <w:rsid w:val="00627C4D"/>
    <w:rsid w:val="006305A1"/>
    <w:rsid w:val="0063086A"/>
    <w:rsid w:val="00630D24"/>
    <w:rsid w:val="006315B9"/>
    <w:rsid w:val="006340BC"/>
    <w:rsid w:val="00640F31"/>
    <w:rsid w:val="00643E11"/>
    <w:rsid w:val="006448ED"/>
    <w:rsid w:val="006470B4"/>
    <w:rsid w:val="00651984"/>
    <w:rsid w:val="00652D01"/>
    <w:rsid w:val="00652DD1"/>
    <w:rsid w:val="006531F5"/>
    <w:rsid w:val="00653EBF"/>
    <w:rsid w:val="00654BA2"/>
    <w:rsid w:val="00655331"/>
    <w:rsid w:val="0065687B"/>
    <w:rsid w:val="00656A9C"/>
    <w:rsid w:val="0066156E"/>
    <w:rsid w:val="006630E0"/>
    <w:rsid w:val="00664273"/>
    <w:rsid w:val="00670B9F"/>
    <w:rsid w:val="006715BF"/>
    <w:rsid w:val="006717DA"/>
    <w:rsid w:val="006734B7"/>
    <w:rsid w:val="00674FB9"/>
    <w:rsid w:val="00676850"/>
    <w:rsid w:val="00676E29"/>
    <w:rsid w:val="00677917"/>
    <w:rsid w:val="00680B97"/>
    <w:rsid w:val="00681346"/>
    <w:rsid w:val="0068189A"/>
    <w:rsid w:val="006827BC"/>
    <w:rsid w:val="00683DFE"/>
    <w:rsid w:val="006861F9"/>
    <w:rsid w:val="006863BC"/>
    <w:rsid w:val="00686AFE"/>
    <w:rsid w:val="00687629"/>
    <w:rsid w:val="00691BD3"/>
    <w:rsid w:val="006950DF"/>
    <w:rsid w:val="00695537"/>
    <w:rsid w:val="00695ED8"/>
    <w:rsid w:val="006969CE"/>
    <w:rsid w:val="00696FCE"/>
    <w:rsid w:val="006A0A03"/>
    <w:rsid w:val="006A4A4B"/>
    <w:rsid w:val="006A5672"/>
    <w:rsid w:val="006A70B3"/>
    <w:rsid w:val="006A738A"/>
    <w:rsid w:val="006A7A5B"/>
    <w:rsid w:val="006B4A2F"/>
    <w:rsid w:val="006C117C"/>
    <w:rsid w:val="006C188F"/>
    <w:rsid w:val="006C30AC"/>
    <w:rsid w:val="006C547E"/>
    <w:rsid w:val="006C6400"/>
    <w:rsid w:val="006C6921"/>
    <w:rsid w:val="006C6EFF"/>
    <w:rsid w:val="006D054B"/>
    <w:rsid w:val="006D0D42"/>
    <w:rsid w:val="006D256C"/>
    <w:rsid w:val="006D280A"/>
    <w:rsid w:val="006D2C3C"/>
    <w:rsid w:val="006D3FE4"/>
    <w:rsid w:val="006D51AE"/>
    <w:rsid w:val="006D56D6"/>
    <w:rsid w:val="006D71F3"/>
    <w:rsid w:val="006E3FFB"/>
    <w:rsid w:val="006E64F8"/>
    <w:rsid w:val="006E7B93"/>
    <w:rsid w:val="006F04B9"/>
    <w:rsid w:val="006F0E4B"/>
    <w:rsid w:val="006F281C"/>
    <w:rsid w:val="006F2864"/>
    <w:rsid w:val="006F2FAD"/>
    <w:rsid w:val="006F4CB0"/>
    <w:rsid w:val="006F5FC1"/>
    <w:rsid w:val="006F73D4"/>
    <w:rsid w:val="0070221C"/>
    <w:rsid w:val="00703078"/>
    <w:rsid w:val="00704230"/>
    <w:rsid w:val="0070492C"/>
    <w:rsid w:val="00705792"/>
    <w:rsid w:val="00705F69"/>
    <w:rsid w:val="00707492"/>
    <w:rsid w:val="00707500"/>
    <w:rsid w:val="00711307"/>
    <w:rsid w:val="00711456"/>
    <w:rsid w:val="00711779"/>
    <w:rsid w:val="00713746"/>
    <w:rsid w:val="0071465E"/>
    <w:rsid w:val="0071596B"/>
    <w:rsid w:val="00715E2D"/>
    <w:rsid w:val="0071645F"/>
    <w:rsid w:val="00717B19"/>
    <w:rsid w:val="00717D88"/>
    <w:rsid w:val="00721447"/>
    <w:rsid w:val="0072195E"/>
    <w:rsid w:val="00723C80"/>
    <w:rsid w:val="00724FFE"/>
    <w:rsid w:val="00727C26"/>
    <w:rsid w:val="00727F08"/>
    <w:rsid w:val="00731C63"/>
    <w:rsid w:val="00731F6E"/>
    <w:rsid w:val="00733A9F"/>
    <w:rsid w:val="007353FF"/>
    <w:rsid w:val="0073750D"/>
    <w:rsid w:val="00737EFD"/>
    <w:rsid w:val="0074097E"/>
    <w:rsid w:val="00740BA3"/>
    <w:rsid w:val="00740F8B"/>
    <w:rsid w:val="00741FEB"/>
    <w:rsid w:val="00743B9F"/>
    <w:rsid w:val="00744CC2"/>
    <w:rsid w:val="00750298"/>
    <w:rsid w:val="0075192C"/>
    <w:rsid w:val="00754393"/>
    <w:rsid w:val="00754E0D"/>
    <w:rsid w:val="007551AD"/>
    <w:rsid w:val="00755B6B"/>
    <w:rsid w:val="00762219"/>
    <w:rsid w:val="00762810"/>
    <w:rsid w:val="00763696"/>
    <w:rsid w:val="00763D75"/>
    <w:rsid w:val="00764324"/>
    <w:rsid w:val="00764366"/>
    <w:rsid w:val="0076716E"/>
    <w:rsid w:val="007674AF"/>
    <w:rsid w:val="007676CC"/>
    <w:rsid w:val="00767930"/>
    <w:rsid w:val="00771556"/>
    <w:rsid w:val="007775FF"/>
    <w:rsid w:val="007778D5"/>
    <w:rsid w:val="0078149A"/>
    <w:rsid w:val="0078330B"/>
    <w:rsid w:val="00783AA9"/>
    <w:rsid w:val="00786545"/>
    <w:rsid w:val="0078750D"/>
    <w:rsid w:val="00791564"/>
    <w:rsid w:val="007917D9"/>
    <w:rsid w:val="007926F2"/>
    <w:rsid w:val="00792A75"/>
    <w:rsid w:val="00792E8C"/>
    <w:rsid w:val="00793630"/>
    <w:rsid w:val="00795623"/>
    <w:rsid w:val="007A15BA"/>
    <w:rsid w:val="007A1A98"/>
    <w:rsid w:val="007A1B65"/>
    <w:rsid w:val="007A4132"/>
    <w:rsid w:val="007A4C79"/>
    <w:rsid w:val="007A539D"/>
    <w:rsid w:val="007A6766"/>
    <w:rsid w:val="007B00E2"/>
    <w:rsid w:val="007B07C8"/>
    <w:rsid w:val="007B2169"/>
    <w:rsid w:val="007B25CA"/>
    <w:rsid w:val="007B2D59"/>
    <w:rsid w:val="007B2FBA"/>
    <w:rsid w:val="007B35AC"/>
    <w:rsid w:val="007B3698"/>
    <w:rsid w:val="007B3D06"/>
    <w:rsid w:val="007B4039"/>
    <w:rsid w:val="007B4E38"/>
    <w:rsid w:val="007B519B"/>
    <w:rsid w:val="007B6179"/>
    <w:rsid w:val="007B64C9"/>
    <w:rsid w:val="007B6C55"/>
    <w:rsid w:val="007C28EE"/>
    <w:rsid w:val="007C72BC"/>
    <w:rsid w:val="007D0EBF"/>
    <w:rsid w:val="007D0FED"/>
    <w:rsid w:val="007D28AD"/>
    <w:rsid w:val="007D28F2"/>
    <w:rsid w:val="007D3ECB"/>
    <w:rsid w:val="007D46D9"/>
    <w:rsid w:val="007D4826"/>
    <w:rsid w:val="007E0C41"/>
    <w:rsid w:val="007E2756"/>
    <w:rsid w:val="007E2B40"/>
    <w:rsid w:val="007E41B0"/>
    <w:rsid w:val="007E490C"/>
    <w:rsid w:val="007E590D"/>
    <w:rsid w:val="007E7399"/>
    <w:rsid w:val="007E7915"/>
    <w:rsid w:val="007F1537"/>
    <w:rsid w:val="007F301E"/>
    <w:rsid w:val="007F3107"/>
    <w:rsid w:val="007F4666"/>
    <w:rsid w:val="007F4EC2"/>
    <w:rsid w:val="007F545C"/>
    <w:rsid w:val="007F6DE3"/>
    <w:rsid w:val="007F77CA"/>
    <w:rsid w:val="007F7F5B"/>
    <w:rsid w:val="008016EA"/>
    <w:rsid w:val="00802CBB"/>
    <w:rsid w:val="00802EA3"/>
    <w:rsid w:val="00803847"/>
    <w:rsid w:val="00803D8E"/>
    <w:rsid w:val="00803E4D"/>
    <w:rsid w:val="00805D2A"/>
    <w:rsid w:val="00806B57"/>
    <w:rsid w:val="00813970"/>
    <w:rsid w:val="00815372"/>
    <w:rsid w:val="00816771"/>
    <w:rsid w:val="0081686B"/>
    <w:rsid w:val="00817AF9"/>
    <w:rsid w:val="00820C78"/>
    <w:rsid w:val="0082324B"/>
    <w:rsid w:val="00823E5E"/>
    <w:rsid w:val="00826BDE"/>
    <w:rsid w:val="0082724B"/>
    <w:rsid w:val="00830C87"/>
    <w:rsid w:val="00830E5D"/>
    <w:rsid w:val="00831441"/>
    <w:rsid w:val="00831E03"/>
    <w:rsid w:val="008322EB"/>
    <w:rsid w:val="00834451"/>
    <w:rsid w:val="008348C4"/>
    <w:rsid w:val="00837987"/>
    <w:rsid w:val="008424C4"/>
    <w:rsid w:val="008434BB"/>
    <w:rsid w:val="0084556C"/>
    <w:rsid w:val="008459C0"/>
    <w:rsid w:val="008464F8"/>
    <w:rsid w:val="00850B9E"/>
    <w:rsid w:val="008542AC"/>
    <w:rsid w:val="00855B88"/>
    <w:rsid w:val="00855C34"/>
    <w:rsid w:val="00855CA3"/>
    <w:rsid w:val="00856390"/>
    <w:rsid w:val="00860C9A"/>
    <w:rsid w:val="0086126B"/>
    <w:rsid w:val="00862045"/>
    <w:rsid w:val="00863B62"/>
    <w:rsid w:val="00864E6C"/>
    <w:rsid w:val="00867524"/>
    <w:rsid w:val="00867534"/>
    <w:rsid w:val="008708AC"/>
    <w:rsid w:val="00871697"/>
    <w:rsid w:val="00873ED8"/>
    <w:rsid w:val="008741A3"/>
    <w:rsid w:val="00876CE7"/>
    <w:rsid w:val="008803D1"/>
    <w:rsid w:val="00881C79"/>
    <w:rsid w:val="00886F60"/>
    <w:rsid w:val="008909B9"/>
    <w:rsid w:val="00892817"/>
    <w:rsid w:val="0089390A"/>
    <w:rsid w:val="00893CCD"/>
    <w:rsid w:val="00894BE1"/>
    <w:rsid w:val="00895C80"/>
    <w:rsid w:val="008A1AB9"/>
    <w:rsid w:val="008A4342"/>
    <w:rsid w:val="008A4A5F"/>
    <w:rsid w:val="008A5BE7"/>
    <w:rsid w:val="008A65BE"/>
    <w:rsid w:val="008A6EC3"/>
    <w:rsid w:val="008B1DE9"/>
    <w:rsid w:val="008B2FD7"/>
    <w:rsid w:val="008B463C"/>
    <w:rsid w:val="008B4822"/>
    <w:rsid w:val="008B680C"/>
    <w:rsid w:val="008B72D0"/>
    <w:rsid w:val="008B7307"/>
    <w:rsid w:val="008C02C5"/>
    <w:rsid w:val="008C25A1"/>
    <w:rsid w:val="008C2AE3"/>
    <w:rsid w:val="008C31D9"/>
    <w:rsid w:val="008C32C5"/>
    <w:rsid w:val="008C58DC"/>
    <w:rsid w:val="008C6DA7"/>
    <w:rsid w:val="008D1FC8"/>
    <w:rsid w:val="008D408F"/>
    <w:rsid w:val="008E090F"/>
    <w:rsid w:val="008E1B0B"/>
    <w:rsid w:val="008E2579"/>
    <w:rsid w:val="008E326C"/>
    <w:rsid w:val="008E5AC6"/>
    <w:rsid w:val="008E5D1C"/>
    <w:rsid w:val="008E7673"/>
    <w:rsid w:val="008E78C7"/>
    <w:rsid w:val="008F0BEE"/>
    <w:rsid w:val="008F0FB1"/>
    <w:rsid w:val="008F160E"/>
    <w:rsid w:val="008F1645"/>
    <w:rsid w:val="008F1BD6"/>
    <w:rsid w:val="008F3B98"/>
    <w:rsid w:val="008F4A06"/>
    <w:rsid w:val="008F4A6E"/>
    <w:rsid w:val="008F5C53"/>
    <w:rsid w:val="008F61D6"/>
    <w:rsid w:val="008F7B2B"/>
    <w:rsid w:val="0090112D"/>
    <w:rsid w:val="00905722"/>
    <w:rsid w:val="00905D6A"/>
    <w:rsid w:val="00907CFC"/>
    <w:rsid w:val="00911103"/>
    <w:rsid w:val="00913645"/>
    <w:rsid w:val="00914C97"/>
    <w:rsid w:val="0091524F"/>
    <w:rsid w:val="0091609E"/>
    <w:rsid w:val="009173A0"/>
    <w:rsid w:val="00920CF1"/>
    <w:rsid w:val="00921FB4"/>
    <w:rsid w:val="009251BB"/>
    <w:rsid w:val="00927198"/>
    <w:rsid w:val="00927209"/>
    <w:rsid w:val="0093248F"/>
    <w:rsid w:val="00932AD5"/>
    <w:rsid w:val="00933F19"/>
    <w:rsid w:val="009359E2"/>
    <w:rsid w:val="009410E0"/>
    <w:rsid w:val="00942BAA"/>
    <w:rsid w:val="009437C5"/>
    <w:rsid w:val="00943D2F"/>
    <w:rsid w:val="00947511"/>
    <w:rsid w:val="00950BB5"/>
    <w:rsid w:val="00952592"/>
    <w:rsid w:val="00952C49"/>
    <w:rsid w:val="0095404E"/>
    <w:rsid w:val="009557A8"/>
    <w:rsid w:val="00955F94"/>
    <w:rsid w:val="00956025"/>
    <w:rsid w:val="00956659"/>
    <w:rsid w:val="009566A0"/>
    <w:rsid w:val="009574AF"/>
    <w:rsid w:val="009606E9"/>
    <w:rsid w:val="00960D77"/>
    <w:rsid w:val="009615C3"/>
    <w:rsid w:val="00962326"/>
    <w:rsid w:val="009643AF"/>
    <w:rsid w:val="0096490C"/>
    <w:rsid w:val="00966EEF"/>
    <w:rsid w:val="00967AE9"/>
    <w:rsid w:val="00971743"/>
    <w:rsid w:val="00971931"/>
    <w:rsid w:val="00972581"/>
    <w:rsid w:val="009734E0"/>
    <w:rsid w:val="00981C08"/>
    <w:rsid w:val="00981C3C"/>
    <w:rsid w:val="00984015"/>
    <w:rsid w:val="00986186"/>
    <w:rsid w:val="009908E6"/>
    <w:rsid w:val="009948B6"/>
    <w:rsid w:val="0099566A"/>
    <w:rsid w:val="009975F9"/>
    <w:rsid w:val="009A032A"/>
    <w:rsid w:val="009A2A1F"/>
    <w:rsid w:val="009A7283"/>
    <w:rsid w:val="009A7C28"/>
    <w:rsid w:val="009B0AF5"/>
    <w:rsid w:val="009B0E85"/>
    <w:rsid w:val="009B42AB"/>
    <w:rsid w:val="009B5AF8"/>
    <w:rsid w:val="009B5FD8"/>
    <w:rsid w:val="009B6FE9"/>
    <w:rsid w:val="009B7B8B"/>
    <w:rsid w:val="009C176F"/>
    <w:rsid w:val="009C1BE9"/>
    <w:rsid w:val="009C5027"/>
    <w:rsid w:val="009C5287"/>
    <w:rsid w:val="009C530D"/>
    <w:rsid w:val="009C6A20"/>
    <w:rsid w:val="009C6C6D"/>
    <w:rsid w:val="009D30C4"/>
    <w:rsid w:val="009D41FD"/>
    <w:rsid w:val="009D5E06"/>
    <w:rsid w:val="009D6DFA"/>
    <w:rsid w:val="009E1412"/>
    <w:rsid w:val="009E1A87"/>
    <w:rsid w:val="009E22C0"/>
    <w:rsid w:val="009E3C3F"/>
    <w:rsid w:val="009E424F"/>
    <w:rsid w:val="009E464E"/>
    <w:rsid w:val="009E669B"/>
    <w:rsid w:val="009E6A66"/>
    <w:rsid w:val="009E7AF8"/>
    <w:rsid w:val="009F204D"/>
    <w:rsid w:val="009F660F"/>
    <w:rsid w:val="009F76AD"/>
    <w:rsid w:val="00A0033C"/>
    <w:rsid w:val="00A0233F"/>
    <w:rsid w:val="00A02CA7"/>
    <w:rsid w:val="00A03E05"/>
    <w:rsid w:val="00A03F45"/>
    <w:rsid w:val="00A04D14"/>
    <w:rsid w:val="00A04D26"/>
    <w:rsid w:val="00A06A7D"/>
    <w:rsid w:val="00A10059"/>
    <w:rsid w:val="00A11A07"/>
    <w:rsid w:val="00A1572B"/>
    <w:rsid w:val="00A2091B"/>
    <w:rsid w:val="00A21655"/>
    <w:rsid w:val="00A21DE3"/>
    <w:rsid w:val="00A2457C"/>
    <w:rsid w:val="00A24F4F"/>
    <w:rsid w:val="00A30CD9"/>
    <w:rsid w:val="00A32C16"/>
    <w:rsid w:val="00A36326"/>
    <w:rsid w:val="00A36961"/>
    <w:rsid w:val="00A37F22"/>
    <w:rsid w:val="00A40067"/>
    <w:rsid w:val="00A415C5"/>
    <w:rsid w:val="00A4306E"/>
    <w:rsid w:val="00A4388D"/>
    <w:rsid w:val="00A445A0"/>
    <w:rsid w:val="00A44C9A"/>
    <w:rsid w:val="00A44EE2"/>
    <w:rsid w:val="00A47D7A"/>
    <w:rsid w:val="00A55054"/>
    <w:rsid w:val="00A56CC7"/>
    <w:rsid w:val="00A60126"/>
    <w:rsid w:val="00A603B3"/>
    <w:rsid w:val="00A60821"/>
    <w:rsid w:val="00A62D75"/>
    <w:rsid w:val="00A65F84"/>
    <w:rsid w:val="00A67848"/>
    <w:rsid w:val="00A716FF"/>
    <w:rsid w:val="00A7380D"/>
    <w:rsid w:val="00A75D5D"/>
    <w:rsid w:val="00A76FFB"/>
    <w:rsid w:val="00A77273"/>
    <w:rsid w:val="00A8081D"/>
    <w:rsid w:val="00A825F4"/>
    <w:rsid w:val="00A83630"/>
    <w:rsid w:val="00A83869"/>
    <w:rsid w:val="00A9026C"/>
    <w:rsid w:val="00A90CE1"/>
    <w:rsid w:val="00A911DF"/>
    <w:rsid w:val="00A91B3F"/>
    <w:rsid w:val="00A931C3"/>
    <w:rsid w:val="00A935CF"/>
    <w:rsid w:val="00A937DC"/>
    <w:rsid w:val="00AA1156"/>
    <w:rsid w:val="00AA1715"/>
    <w:rsid w:val="00AA1C8C"/>
    <w:rsid w:val="00AA24B0"/>
    <w:rsid w:val="00AA29C5"/>
    <w:rsid w:val="00AA3276"/>
    <w:rsid w:val="00AA421C"/>
    <w:rsid w:val="00AA50DA"/>
    <w:rsid w:val="00AA5B18"/>
    <w:rsid w:val="00AB098D"/>
    <w:rsid w:val="00AB0ABC"/>
    <w:rsid w:val="00AB22BE"/>
    <w:rsid w:val="00AB2FB9"/>
    <w:rsid w:val="00AB6047"/>
    <w:rsid w:val="00AB6FB1"/>
    <w:rsid w:val="00AC09D8"/>
    <w:rsid w:val="00AC1219"/>
    <w:rsid w:val="00AC14FE"/>
    <w:rsid w:val="00AC2399"/>
    <w:rsid w:val="00AC4564"/>
    <w:rsid w:val="00AC4C71"/>
    <w:rsid w:val="00AC4DED"/>
    <w:rsid w:val="00AC53DE"/>
    <w:rsid w:val="00AC6B02"/>
    <w:rsid w:val="00AC7372"/>
    <w:rsid w:val="00AD1B9B"/>
    <w:rsid w:val="00AD2BB1"/>
    <w:rsid w:val="00AD31D5"/>
    <w:rsid w:val="00AD396A"/>
    <w:rsid w:val="00AD3AB8"/>
    <w:rsid w:val="00AD418C"/>
    <w:rsid w:val="00AD7776"/>
    <w:rsid w:val="00AE0FCC"/>
    <w:rsid w:val="00AE2B5C"/>
    <w:rsid w:val="00AE3A4D"/>
    <w:rsid w:val="00AE47DA"/>
    <w:rsid w:val="00AE4E53"/>
    <w:rsid w:val="00AE5F90"/>
    <w:rsid w:val="00AE7DC8"/>
    <w:rsid w:val="00AF027B"/>
    <w:rsid w:val="00AF0DFD"/>
    <w:rsid w:val="00AF1935"/>
    <w:rsid w:val="00AF3FA6"/>
    <w:rsid w:val="00AF4C5B"/>
    <w:rsid w:val="00AF577B"/>
    <w:rsid w:val="00AF597D"/>
    <w:rsid w:val="00AF5B17"/>
    <w:rsid w:val="00AF5BA6"/>
    <w:rsid w:val="00AF65F2"/>
    <w:rsid w:val="00AF681D"/>
    <w:rsid w:val="00AF7058"/>
    <w:rsid w:val="00AF79A7"/>
    <w:rsid w:val="00AF7AB5"/>
    <w:rsid w:val="00B0054C"/>
    <w:rsid w:val="00B0155C"/>
    <w:rsid w:val="00B0369F"/>
    <w:rsid w:val="00B04D69"/>
    <w:rsid w:val="00B06BB3"/>
    <w:rsid w:val="00B07EB9"/>
    <w:rsid w:val="00B07F9E"/>
    <w:rsid w:val="00B10026"/>
    <w:rsid w:val="00B11039"/>
    <w:rsid w:val="00B13564"/>
    <w:rsid w:val="00B13D8E"/>
    <w:rsid w:val="00B15AE4"/>
    <w:rsid w:val="00B15B1F"/>
    <w:rsid w:val="00B15D7C"/>
    <w:rsid w:val="00B17705"/>
    <w:rsid w:val="00B1797E"/>
    <w:rsid w:val="00B20BF9"/>
    <w:rsid w:val="00B20F1A"/>
    <w:rsid w:val="00B22F86"/>
    <w:rsid w:val="00B24040"/>
    <w:rsid w:val="00B24702"/>
    <w:rsid w:val="00B257A9"/>
    <w:rsid w:val="00B2674D"/>
    <w:rsid w:val="00B27E9E"/>
    <w:rsid w:val="00B300D5"/>
    <w:rsid w:val="00B322CC"/>
    <w:rsid w:val="00B32C74"/>
    <w:rsid w:val="00B34913"/>
    <w:rsid w:val="00B374FF"/>
    <w:rsid w:val="00B415BD"/>
    <w:rsid w:val="00B422D7"/>
    <w:rsid w:val="00B430F1"/>
    <w:rsid w:val="00B444D2"/>
    <w:rsid w:val="00B447D8"/>
    <w:rsid w:val="00B47208"/>
    <w:rsid w:val="00B50FF2"/>
    <w:rsid w:val="00B519E6"/>
    <w:rsid w:val="00B52A74"/>
    <w:rsid w:val="00B53AF7"/>
    <w:rsid w:val="00B53D64"/>
    <w:rsid w:val="00B6015C"/>
    <w:rsid w:val="00B6090E"/>
    <w:rsid w:val="00B63BF4"/>
    <w:rsid w:val="00B648DA"/>
    <w:rsid w:val="00B65014"/>
    <w:rsid w:val="00B6579D"/>
    <w:rsid w:val="00B6656F"/>
    <w:rsid w:val="00B67B44"/>
    <w:rsid w:val="00B67BFB"/>
    <w:rsid w:val="00B70B46"/>
    <w:rsid w:val="00B714C0"/>
    <w:rsid w:val="00B735D5"/>
    <w:rsid w:val="00B74A6C"/>
    <w:rsid w:val="00B7575B"/>
    <w:rsid w:val="00B8025A"/>
    <w:rsid w:val="00B805B7"/>
    <w:rsid w:val="00B80AE9"/>
    <w:rsid w:val="00B82926"/>
    <w:rsid w:val="00B82FD9"/>
    <w:rsid w:val="00B836A7"/>
    <w:rsid w:val="00B8454B"/>
    <w:rsid w:val="00B84651"/>
    <w:rsid w:val="00B859C2"/>
    <w:rsid w:val="00B85B86"/>
    <w:rsid w:val="00B8624D"/>
    <w:rsid w:val="00B86A02"/>
    <w:rsid w:val="00B86B5B"/>
    <w:rsid w:val="00B906A7"/>
    <w:rsid w:val="00B93AD9"/>
    <w:rsid w:val="00B95457"/>
    <w:rsid w:val="00B96733"/>
    <w:rsid w:val="00B97F29"/>
    <w:rsid w:val="00BA15B5"/>
    <w:rsid w:val="00BA1E8C"/>
    <w:rsid w:val="00BA2FCA"/>
    <w:rsid w:val="00BA695A"/>
    <w:rsid w:val="00BA69E2"/>
    <w:rsid w:val="00BA7681"/>
    <w:rsid w:val="00BB0807"/>
    <w:rsid w:val="00BB3D38"/>
    <w:rsid w:val="00BB4C9A"/>
    <w:rsid w:val="00BB54EF"/>
    <w:rsid w:val="00BB74E6"/>
    <w:rsid w:val="00BC1AF1"/>
    <w:rsid w:val="00BC2D66"/>
    <w:rsid w:val="00BC4790"/>
    <w:rsid w:val="00BC63E9"/>
    <w:rsid w:val="00BC6E4A"/>
    <w:rsid w:val="00BC7B93"/>
    <w:rsid w:val="00BD04ED"/>
    <w:rsid w:val="00BD0C6E"/>
    <w:rsid w:val="00BD0ED6"/>
    <w:rsid w:val="00BD28FA"/>
    <w:rsid w:val="00BD3EF7"/>
    <w:rsid w:val="00BD41A5"/>
    <w:rsid w:val="00BD4DB9"/>
    <w:rsid w:val="00BD501C"/>
    <w:rsid w:val="00BD666F"/>
    <w:rsid w:val="00BD774B"/>
    <w:rsid w:val="00BD7E28"/>
    <w:rsid w:val="00BE487B"/>
    <w:rsid w:val="00BE4971"/>
    <w:rsid w:val="00BE7B0F"/>
    <w:rsid w:val="00BF03C0"/>
    <w:rsid w:val="00BF0B6E"/>
    <w:rsid w:val="00BF0E9B"/>
    <w:rsid w:val="00BF167A"/>
    <w:rsid w:val="00BF1ECF"/>
    <w:rsid w:val="00BF217B"/>
    <w:rsid w:val="00BF46F5"/>
    <w:rsid w:val="00BF4CC3"/>
    <w:rsid w:val="00BF4F89"/>
    <w:rsid w:val="00BF5356"/>
    <w:rsid w:val="00C00DFB"/>
    <w:rsid w:val="00C00FAB"/>
    <w:rsid w:val="00C01637"/>
    <w:rsid w:val="00C0262A"/>
    <w:rsid w:val="00C02744"/>
    <w:rsid w:val="00C0378B"/>
    <w:rsid w:val="00C03D85"/>
    <w:rsid w:val="00C055CF"/>
    <w:rsid w:val="00C05772"/>
    <w:rsid w:val="00C10573"/>
    <w:rsid w:val="00C118B1"/>
    <w:rsid w:val="00C14D4C"/>
    <w:rsid w:val="00C159F8"/>
    <w:rsid w:val="00C15D6B"/>
    <w:rsid w:val="00C17843"/>
    <w:rsid w:val="00C179DD"/>
    <w:rsid w:val="00C20527"/>
    <w:rsid w:val="00C24073"/>
    <w:rsid w:val="00C24821"/>
    <w:rsid w:val="00C309D5"/>
    <w:rsid w:val="00C30BD1"/>
    <w:rsid w:val="00C31A7F"/>
    <w:rsid w:val="00C345A6"/>
    <w:rsid w:val="00C348A7"/>
    <w:rsid w:val="00C34B85"/>
    <w:rsid w:val="00C366FD"/>
    <w:rsid w:val="00C406A7"/>
    <w:rsid w:val="00C40CDD"/>
    <w:rsid w:val="00C40FA9"/>
    <w:rsid w:val="00C42081"/>
    <w:rsid w:val="00C43B42"/>
    <w:rsid w:val="00C45108"/>
    <w:rsid w:val="00C456EC"/>
    <w:rsid w:val="00C45B55"/>
    <w:rsid w:val="00C46703"/>
    <w:rsid w:val="00C478FD"/>
    <w:rsid w:val="00C502EE"/>
    <w:rsid w:val="00C50BF5"/>
    <w:rsid w:val="00C550F5"/>
    <w:rsid w:val="00C57641"/>
    <w:rsid w:val="00C57913"/>
    <w:rsid w:val="00C57B7C"/>
    <w:rsid w:val="00C57FC4"/>
    <w:rsid w:val="00C604F8"/>
    <w:rsid w:val="00C63FEB"/>
    <w:rsid w:val="00C645C3"/>
    <w:rsid w:val="00C64B39"/>
    <w:rsid w:val="00C650C6"/>
    <w:rsid w:val="00C6577C"/>
    <w:rsid w:val="00C65831"/>
    <w:rsid w:val="00C65A22"/>
    <w:rsid w:val="00C67332"/>
    <w:rsid w:val="00C675F3"/>
    <w:rsid w:val="00C705A0"/>
    <w:rsid w:val="00C708D4"/>
    <w:rsid w:val="00C70C8A"/>
    <w:rsid w:val="00C70FDB"/>
    <w:rsid w:val="00C71060"/>
    <w:rsid w:val="00C7119C"/>
    <w:rsid w:val="00C720FC"/>
    <w:rsid w:val="00C72F4B"/>
    <w:rsid w:val="00C750DB"/>
    <w:rsid w:val="00C75C36"/>
    <w:rsid w:val="00C76810"/>
    <w:rsid w:val="00C77C83"/>
    <w:rsid w:val="00C77FF1"/>
    <w:rsid w:val="00C80823"/>
    <w:rsid w:val="00C81C23"/>
    <w:rsid w:val="00C82D41"/>
    <w:rsid w:val="00C8580E"/>
    <w:rsid w:val="00C85D99"/>
    <w:rsid w:val="00C86F6F"/>
    <w:rsid w:val="00C87D80"/>
    <w:rsid w:val="00C92F5F"/>
    <w:rsid w:val="00C93EF0"/>
    <w:rsid w:val="00C97BD7"/>
    <w:rsid w:val="00C97E4A"/>
    <w:rsid w:val="00CA0FB4"/>
    <w:rsid w:val="00CA14A8"/>
    <w:rsid w:val="00CA2952"/>
    <w:rsid w:val="00CA2ECB"/>
    <w:rsid w:val="00CA3285"/>
    <w:rsid w:val="00CA4831"/>
    <w:rsid w:val="00CA52EC"/>
    <w:rsid w:val="00CA64D9"/>
    <w:rsid w:val="00CB08F1"/>
    <w:rsid w:val="00CB102F"/>
    <w:rsid w:val="00CB16FF"/>
    <w:rsid w:val="00CB25CB"/>
    <w:rsid w:val="00CB2CEF"/>
    <w:rsid w:val="00CB34C0"/>
    <w:rsid w:val="00CB37BE"/>
    <w:rsid w:val="00CB6937"/>
    <w:rsid w:val="00CC28D4"/>
    <w:rsid w:val="00CC30FE"/>
    <w:rsid w:val="00CC356D"/>
    <w:rsid w:val="00CC4ABE"/>
    <w:rsid w:val="00CC5AC7"/>
    <w:rsid w:val="00CC5D15"/>
    <w:rsid w:val="00CC7449"/>
    <w:rsid w:val="00CD1323"/>
    <w:rsid w:val="00CD1407"/>
    <w:rsid w:val="00CD412F"/>
    <w:rsid w:val="00CE02ED"/>
    <w:rsid w:val="00CE0A5D"/>
    <w:rsid w:val="00CE401A"/>
    <w:rsid w:val="00CE60D0"/>
    <w:rsid w:val="00CE629B"/>
    <w:rsid w:val="00CE6327"/>
    <w:rsid w:val="00CF0ED1"/>
    <w:rsid w:val="00CF3D0E"/>
    <w:rsid w:val="00CF4E13"/>
    <w:rsid w:val="00CF51C3"/>
    <w:rsid w:val="00CF7F3E"/>
    <w:rsid w:val="00D058DD"/>
    <w:rsid w:val="00D0717F"/>
    <w:rsid w:val="00D10DDF"/>
    <w:rsid w:val="00D125D2"/>
    <w:rsid w:val="00D1465F"/>
    <w:rsid w:val="00D149BF"/>
    <w:rsid w:val="00D20200"/>
    <w:rsid w:val="00D21064"/>
    <w:rsid w:val="00D21B38"/>
    <w:rsid w:val="00D254E7"/>
    <w:rsid w:val="00D26776"/>
    <w:rsid w:val="00D26E5A"/>
    <w:rsid w:val="00D325F1"/>
    <w:rsid w:val="00D3604C"/>
    <w:rsid w:val="00D3626D"/>
    <w:rsid w:val="00D403B6"/>
    <w:rsid w:val="00D44FA7"/>
    <w:rsid w:val="00D45D76"/>
    <w:rsid w:val="00D461B9"/>
    <w:rsid w:val="00D4652D"/>
    <w:rsid w:val="00D50577"/>
    <w:rsid w:val="00D51EAD"/>
    <w:rsid w:val="00D52C10"/>
    <w:rsid w:val="00D54A0D"/>
    <w:rsid w:val="00D56B23"/>
    <w:rsid w:val="00D57950"/>
    <w:rsid w:val="00D60040"/>
    <w:rsid w:val="00D61272"/>
    <w:rsid w:val="00D62E4E"/>
    <w:rsid w:val="00D64014"/>
    <w:rsid w:val="00D65D6A"/>
    <w:rsid w:val="00D6636F"/>
    <w:rsid w:val="00D725DB"/>
    <w:rsid w:val="00D74494"/>
    <w:rsid w:val="00D76866"/>
    <w:rsid w:val="00D77BFD"/>
    <w:rsid w:val="00D8681D"/>
    <w:rsid w:val="00D87DDB"/>
    <w:rsid w:val="00D9048F"/>
    <w:rsid w:val="00D916A1"/>
    <w:rsid w:val="00D921AE"/>
    <w:rsid w:val="00D93E44"/>
    <w:rsid w:val="00D957E9"/>
    <w:rsid w:val="00D95AD0"/>
    <w:rsid w:val="00D97943"/>
    <w:rsid w:val="00DA2384"/>
    <w:rsid w:val="00DA5110"/>
    <w:rsid w:val="00DA751A"/>
    <w:rsid w:val="00DA7E21"/>
    <w:rsid w:val="00DB016D"/>
    <w:rsid w:val="00DB04FA"/>
    <w:rsid w:val="00DB1913"/>
    <w:rsid w:val="00DB3208"/>
    <w:rsid w:val="00DB5462"/>
    <w:rsid w:val="00DC0CA4"/>
    <w:rsid w:val="00DC2354"/>
    <w:rsid w:val="00DC43AC"/>
    <w:rsid w:val="00DC560F"/>
    <w:rsid w:val="00DC5704"/>
    <w:rsid w:val="00DC7DCB"/>
    <w:rsid w:val="00DD001B"/>
    <w:rsid w:val="00DD0BEA"/>
    <w:rsid w:val="00DD282B"/>
    <w:rsid w:val="00DD36CF"/>
    <w:rsid w:val="00DD3E33"/>
    <w:rsid w:val="00DE11DC"/>
    <w:rsid w:val="00DE2671"/>
    <w:rsid w:val="00DE4166"/>
    <w:rsid w:val="00DE4CA7"/>
    <w:rsid w:val="00DE614D"/>
    <w:rsid w:val="00DE618B"/>
    <w:rsid w:val="00DE74FF"/>
    <w:rsid w:val="00DE761C"/>
    <w:rsid w:val="00DF05D8"/>
    <w:rsid w:val="00DF2127"/>
    <w:rsid w:val="00DF324D"/>
    <w:rsid w:val="00DF35A9"/>
    <w:rsid w:val="00DF3E33"/>
    <w:rsid w:val="00DF514E"/>
    <w:rsid w:val="00DF5244"/>
    <w:rsid w:val="00DF5758"/>
    <w:rsid w:val="00DF5CE6"/>
    <w:rsid w:val="00DF7C80"/>
    <w:rsid w:val="00E00923"/>
    <w:rsid w:val="00E0273F"/>
    <w:rsid w:val="00E061EF"/>
    <w:rsid w:val="00E06AEA"/>
    <w:rsid w:val="00E10FBF"/>
    <w:rsid w:val="00E11AC8"/>
    <w:rsid w:val="00E13EEC"/>
    <w:rsid w:val="00E14E05"/>
    <w:rsid w:val="00E17060"/>
    <w:rsid w:val="00E20AA7"/>
    <w:rsid w:val="00E222D9"/>
    <w:rsid w:val="00E23AE8"/>
    <w:rsid w:val="00E243D7"/>
    <w:rsid w:val="00E25937"/>
    <w:rsid w:val="00E25B59"/>
    <w:rsid w:val="00E273EF"/>
    <w:rsid w:val="00E30567"/>
    <w:rsid w:val="00E31865"/>
    <w:rsid w:val="00E33925"/>
    <w:rsid w:val="00E34634"/>
    <w:rsid w:val="00E367DE"/>
    <w:rsid w:val="00E370BD"/>
    <w:rsid w:val="00E403C6"/>
    <w:rsid w:val="00E405C7"/>
    <w:rsid w:val="00E40BB2"/>
    <w:rsid w:val="00E40DA2"/>
    <w:rsid w:val="00E418A5"/>
    <w:rsid w:val="00E41E87"/>
    <w:rsid w:val="00E435B5"/>
    <w:rsid w:val="00E45B12"/>
    <w:rsid w:val="00E50E1F"/>
    <w:rsid w:val="00E51487"/>
    <w:rsid w:val="00E54034"/>
    <w:rsid w:val="00E6043C"/>
    <w:rsid w:val="00E60B40"/>
    <w:rsid w:val="00E64117"/>
    <w:rsid w:val="00E64696"/>
    <w:rsid w:val="00E64D23"/>
    <w:rsid w:val="00E65928"/>
    <w:rsid w:val="00E65DB2"/>
    <w:rsid w:val="00E66630"/>
    <w:rsid w:val="00E67EA2"/>
    <w:rsid w:val="00E70B02"/>
    <w:rsid w:val="00E717A2"/>
    <w:rsid w:val="00E71B45"/>
    <w:rsid w:val="00E72DCD"/>
    <w:rsid w:val="00E75B4C"/>
    <w:rsid w:val="00E801F0"/>
    <w:rsid w:val="00E80D82"/>
    <w:rsid w:val="00E80F99"/>
    <w:rsid w:val="00E85540"/>
    <w:rsid w:val="00E857F2"/>
    <w:rsid w:val="00E858D6"/>
    <w:rsid w:val="00E8633C"/>
    <w:rsid w:val="00E9313A"/>
    <w:rsid w:val="00E93ADB"/>
    <w:rsid w:val="00E9532D"/>
    <w:rsid w:val="00E96700"/>
    <w:rsid w:val="00EA00D5"/>
    <w:rsid w:val="00EA038A"/>
    <w:rsid w:val="00EA1693"/>
    <w:rsid w:val="00EA3469"/>
    <w:rsid w:val="00EA377B"/>
    <w:rsid w:val="00EA53E6"/>
    <w:rsid w:val="00EA69E6"/>
    <w:rsid w:val="00EB0E19"/>
    <w:rsid w:val="00EB1105"/>
    <w:rsid w:val="00EB1692"/>
    <w:rsid w:val="00EB3A56"/>
    <w:rsid w:val="00EB624F"/>
    <w:rsid w:val="00EB64DB"/>
    <w:rsid w:val="00EC09A8"/>
    <w:rsid w:val="00EC1AB9"/>
    <w:rsid w:val="00EC2BC2"/>
    <w:rsid w:val="00EC53E1"/>
    <w:rsid w:val="00EC5844"/>
    <w:rsid w:val="00EC6283"/>
    <w:rsid w:val="00ED0280"/>
    <w:rsid w:val="00ED2978"/>
    <w:rsid w:val="00ED4E46"/>
    <w:rsid w:val="00ED619A"/>
    <w:rsid w:val="00ED657F"/>
    <w:rsid w:val="00ED749D"/>
    <w:rsid w:val="00EE05EE"/>
    <w:rsid w:val="00EE14D1"/>
    <w:rsid w:val="00EE6E60"/>
    <w:rsid w:val="00EF22EB"/>
    <w:rsid w:val="00EF30D4"/>
    <w:rsid w:val="00EF3570"/>
    <w:rsid w:val="00EF3B9C"/>
    <w:rsid w:val="00EF4826"/>
    <w:rsid w:val="00EF50B9"/>
    <w:rsid w:val="00EF6095"/>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6FA8"/>
    <w:rsid w:val="00F271B5"/>
    <w:rsid w:val="00F2738C"/>
    <w:rsid w:val="00F275BB"/>
    <w:rsid w:val="00F27BE6"/>
    <w:rsid w:val="00F323DD"/>
    <w:rsid w:val="00F34098"/>
    <w:rsid w:val="00F3622B"/>
    <w:rsid w:val="00F425D3"/>
    <w:rsid w:val="00F43247"/>
    <w:rsid w:val="00F43570"/>
    <w:rsid w:val="00F46671"/>
    <w:rsid w:val="00F470CD"/>
    <w:rsid w:val="00F47637"/>
    <w:rsid w:val="00F5553B"/>
    <w:rsid w:val="00F557E0"/>
    <w:rsid w:val="00F61829"/>
    <w:rsid w:val="00F61B76"/>
    <w:rsid w:val="00F630D1"/>
    <w:rsid w:val="00F66151"/>
    <w:rsid w:val="00F73D46"/>
    <w:rsid w:val="00F74811"/>
    <w:rsid w:val="00F74FB5"/>
    <w:rsid w:val="00F756BC"/>
    <w:rsid w:val="00F75B2F"/>
    <w:rsid w:val="00F7620B"/>
    <w:rsid w:val="00F776C8"/>
    <w:rsid w:val="00F80796"/>
    <w:rsid w:val="00F823F5"/>
    <w:rsid w:val="00F84A08"/>
    <w:rsid w:val="00F85D27"/>
    <w:rsid w:val="00F86A25"/>
    <w:rsid w:val="00F86ADA"/>
    <w:rsid w:val="00F87ECF"/>
    <w:rsid w:val="00F92CCE"/>
    <w:rsid w:val="00F94FCC"/>
    <w:rsid w:val="00FA2FF8"/>
    <w:rsid w:val="00FA379C"/>
    <w:rsid w:val="00FA6FAD"/>
    <w:rsid w:val="00FA759D"/>
    <w:rsid w:val="00FB0C72"/>
    <w:rsid w:val="00FB0F04"/>
    <w:rsid w:val="00FB0F73"/>
    <w:rsid w:val="00FB2169"/>
    <w:rsid w:val="00FB22A8"/>
    <w:rsid w:val="00FB2787"/>
    <w:rsid w:val="00FB389A"/>
    <w:rsid w:val="00FB4C68"/>
    <w:rsid w:val="00FB5C67"/>
    <w:rsid w:val="00FC1D97"/>
    <w:rsid w:val="00FC297E"/>
    <w:rsid w:val="00FC2E46"/>
    <w:rsid w:val="00FC4345"/>
    <w:rsid w:val="00FD1E7A"/>
    <w:rsid w:val="00FD2047"/>
    <w:rsid w:val="00FD4B28"/>
    <w:rsid w:val="00FD5726"/>
    <w:rsid w:val="00FD6804"/>
    <w:rsid w:val="00FD72A9"/>
    <w:rsid w:val="00FD7711"/>
    <w:rsid w:val="00FE0B94"/>
    <w:rsid w:val="00FE1935"/>
    <w:rsid w:val="00FE2710"/>
    <w:rsid w:val="00FE4260"/>
    <w:rsid w:val="00FE4618"/>
    <w:rsid w:val="00FE51FE"/>
    <w:rsid w:val="00FE53D2"/>
    <w:rsid w:val="00FE542D"/>
    <w:rsid w:val="00FE6669"/>
    <w:rsid w:val="00FE669E"/>
    <w:rsid w:val="00FE68B2"/>
    <w:rsid w:val="00FE7E03"/>
    <w:rsid w:val="00FF2925"/>
    <w:rsid w:val="00FF32E2"/>
    <w:rsid w:val="00FF3527"/>
    <w:rsid w:val="00FF3DD4"/>
    <w:rsid w:val="00FF4845"/>
    <w:rsid w:val="00FF6085"/>
    <w:rsid w:val="00FF7393"/>
    <w:rsid w:val="00FF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mso-position-vertical:bottom;mso-position-vertical-relative:margin;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4:docId w14:val="4F48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255"/>
    <w:rPr>
      <w:rFonts w:ascii="宋体" w:hAnsi="宋体" w:cs="宋体"/>
      <w:sz w:val="24"/>
      <w:szCs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jc w:val="both"/>
    </w:pPr>
    <w:rPr>
      <w:rFonts w:hAnsi="Courier New"/>
      <w:kern w:val="2"/>
      <w:sz w:val="21"/>
    </w:rPr>
  </w:style>
  <w:style w:type="paragraph" w:styleId="ab">
    <w:name w:val="Body Text First Indent"/>
    <w:basedOn w:val="a9"/>
    <w:semiHidden/>
    <w:pPr>
      <w:spacing w:after="120"/>
      <w:ind w:firstLine="420"/>
      <w:jc w:val="both"/>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spacing w:line="360" w:lineRule="auto"/>
    </w:pPr>
    <w:rPr>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3">
    <w:name w:val="xl33"/>
    <w:basedOn w:val="a"/>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pPr>
      <w:spacing w:before="100" w:beforeAutospacing="1" w:after="100" w:afterAutospacing="1"/>
    </w:pPr>
    <w:rPr>
      <w:rFonts w:hint="eastAsia"/>
      <w:sz w:val="18"/>
      <w:szCs w:val="18"/>
    </w:rPr>
  </w:style>
  <w:style w:type="paragraph" w:customStyle="1" w:styleId="xl28">
    <w:name w:val="xl28"/>
    <w:basedOn w:val="a"/>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pPr>
      <w:jc w:val="both"/>
    </w:pPr>
    <w:rPr>
      <w:rFonts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ind w:firstLineChars="200" w:firstLine="560"/>
      <w:jc w:val="both"/>
    </w:pPr>
    <w:rPr>
      <w:rFonts w:eastAsia="GungsuhChe"/>
      <w:color w:val="FF0000"/>
      <w:kern w:val="2"/>
      <w:sz w:val="28"/>
    </w:rPr>
  </w:style>
  <w:style w:type="paragraph" w:customStyle="1" w:styleId="xl25">
    <w:name w:val="xl25"/>
    <w:basedOn w:val="a"/>
    <w:pPr>
      <w:spacing w:before="100" w:beforeAutospacing="1" w:after="100" w:afterAutospacing="1"/>
      <w:jc w:val="center"/>
    </w:p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styleId="af8">
    <w:name w:val="Revision"/>
    <w:hidden/>
    <w:uiPriority w:val="99"/>
    <w:semiHidden/>
    <w:rsid w:val="00AF5B17"/>
    <w:rPr>
      <w:sz w:val="24"/>
    </w:rPr>
  </w:style>
  <w:style w:type="paragraph" w:styleId="HTML">
    <w:name w:val="HTML Preformatted"/>
    <w:basedOn w:val="a"/>
    <w:link w:val="HTMLChar"/>
    <w:uiPriority w:val="99"/>
    <w:semiHidden/>
    <w:unhideWhenUsed/>
    <w:rsid w:val="00F4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link w:val="HTML"/>
    <w:uiPriority w:val="99"/>
    <w:semiHidden/>
    <w:rsid w:val="00F470CD"/>
    <w:rPr>
      <w:rFonts w:ascii="宋体" w:hAnsi="宋体" w:cs="宋体"/>
      <w:sz w:val="24"/>
      <w:szCs w:val="24"/>
    </w:rPr>
  </w:style>
  <w:style w:type="character" w:customStyle="1" w:styleId="apple-converted-space">
    <w:name w:val="apple-converted-space"/>
    <w:basedOn w:val="a0"/>
    <w:rsid w:val="00AD2BB1"/>
  </w:style>
  <w:style w:type="character" w:customStyle="1" w:styleId="float-r">
    <w:name w:val="float-r"/>
    <w:basedOn w:val="a0"/>
    <w:rsid w:val="00AD2B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255"/>
    <w:rPr>
      <w:rFonts w:ascii="宋体" w:hAnsi="宋体" w:cs="宋体"/>
      <w:sz w:val="24"/>
      <w:szCs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jc w:val="both"/>
    </w:pPr>
    <w:rPr>
      <w:rFonts w:hAnsi="Courier New"/>
      <w:kern w:val="2"/>
      <w:sz w:val="21"/>
    </w:rPr>
  </w:style>
  <w:style w:type="paragraph" w:styleId="ab">
    <w:name w:val="Body Text First Indent"/>
    <w:basedOn w:val="a9"/>
    <w:semiHidden/>
    <w:pPr>
      <w:spacing w:after="120"/>
      <w:ind w:firstLine="420"/>
      <w:jc w:val="both"/>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spacing w:line="360" w:lineRule="auto"/>
    </w:pPr>
    <w:rPr>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3">
    <w:name w:val="xl33"/>
    <w:basedOn w:val="a"/>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pPr>
      <w:spacing w:before="100" w:beforeAutospacing="1" w:after="100" w:afterAutospacing="1"/>
    </w:pPr>
    <w:rPr>
      <w:rFonts w:hint="eastAsia"/>
      <w:sz w:val="18"/>
      <w:szCs w:val="18"/>
    </w:rPr>
  </w:style>
  <w:style w:type="paragraph" w:customStyle="1" w:styleId="xl28">
    <w:name w:val="xl28"/>
    <w:basedOn w:val="a"/>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pPr>
      <w:jc w:val="both"/>
    </w:pPr>
    <w:rPr>
      <w:rFonts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ind w:firstLineChars="200" w:firstLine="560"/>
      <w:jc w:val="both"/>
    </w:pPr>
    <w:rPr>
      <w:rFonts w:eastAsia="GungsuhChe"/>
      <w:color w:val="FF0000"/>
      <w:kern w:val="2"/>
      <w:sz w:val="28"/>
    </w:rPr>
  </w:style>
  <w:style w:type="paragraph" w:customStyle="1" w:styleId="xl25">
    <w:name w:val="xl25"/>
    <w:basedOn w:val="a"/>
    <w:pPr>
      <w:spacing w:before="100" w:beforeAutospacing="1" w:after="100" w:afterAutospacing="1"/>
      <w:jc w:val="center"/>
    </w:p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styleId="af8">
    <w:name w:val="Revision"/>
    <w:hidden/>
    <w:uiPriority w:val="99"/>
    <w:semiHidden/>
    <w:rsid w:val="00AF5B17"/>
    <w:rPr>
      <w:sz w:val="24"/>
    </w:rPr>
  </w:style>
  <w:style w:type="paragraph" w:styleId="HTML">
    <w:name w:val="HTML Preformatted"/>
    <w:basedOn w:val="a"/>
    <w:link w:val="HTMLChar"/>
    <w:uiPriority w:val="99"/>
    <w:semiHidden/>
    <w:unhideWhenUsed/>
    <w:rsid w:val="00F4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link w:val="HTML"/>
    <w:uiPriority w:val="99"/>
    <w:semiHidden/>
    <w:rsid w:val="00F470CD"/>
    <w:rPr>
      <w:rFonts w:ascii="宋体" w:hAnsi="宋体" w:cs="宋体"/>
      <w:sz w:val="24"/>
      <w:szCs w:val="24"/>
    </w:rPr>
  </w:style>
  <w:style w:type="character" w:customStyle="1" w:styleId="apple-converted-space">
    <w:name w:val="apple-converted-space"/>
    <w:basedOn w:val="a0"/>
    <w:rsid w:val="00AD2BB1"/>
  </w:style>
  <w:style w:type="character" w:customStyle="1" w:styleId="float-r">
    <w:name w:val="float-r"/>
    <w:basedOn w:val="a0"/>
    <w:rsid w:val="00AD2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0673">
      <w:bodyDiv w:val="1"/>
      <w:marLeft w:val="0"/>
      <w:marRight w:val="0"/>
      <w:marTop w:val="0"/>
      <w:marBottom w:val="0"/>
      <w:divBdr>
        <w:top w:val="none" w:sz="0" w:space="0" w:color="auto"/>
        <w:left w:val="none" w:sz="0" w:space="0" w:color="auto"/>
        <w:bottom w:val="none" w:sz="0" w:space="0" w:color="auto"/>
        <w:right w:val="none" w:sz="0" w:space="0" w:color="auto"/>
      </w:divBdr>
      <w:divsChild>
        <w:div w:id="1433472458">
          <w:marLeft w:val="0"/>
          <w:marRight w:val="0"/>
          <w:marTop w:val="0"/>
          <w:marBottom w:val="0"/>
          <w:divBdr>
            <w:top w:val="none" w:sz="0" w:space="0" w:color="auto"/>
            <w:left w:val="none" w:sz="0" w:space="0" w:color="auto"/>
            <w:bottom w:val="none" w:sz="0" w:space="0" w:color="auto"/>
            <w:right w:val="none" w:sz="0" w:space="0" w:color="auto"/>
          </w:divBdr>
          <w:divsChild>
            <w:div w:id="2037652711">
              <w:marLeft w:val="0"/>
              <w:marRight w:val="0"/>
              <w:marTop w:val="0"/>
              <w:marBottom w:val="0"/>
              <w:divBdr>
                <w:top w:val="none" w:sz="0" w:space="0" w:color="auto"/>
                <w:left w:val="none" w:sz="0" w:space="0" w:color="auto"/>
                <w:bottom w:val="none" w:sz="0" w:space="0" w:color="auto"/>
                <w:right w:val="none" w:sz="0" w:space="0" w:color="auto"/>
              </w:divBdr>
              <w:divsChild>
                <w:div w:id="20635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599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68312766">
      <w:bodyDiv w:val="1"/>
      <w:marLeft w:val="0"/>
      <w:marRight w:val="0"/>
      <w:marTop w:val="0"/>
      <w:marBottom w:val="0"/>
      <w:divBdr>
        <w:top w:val="none" w:sz="0" w:space="0" w:color="auto"/>
        <w:left w:val="none" w:sz="0" w:space="0" w:color="auto"/>
        <w:bottom w:val="none" w:sz="0" w:space="0" w:color="auto"/>
        <w:right w:val="none" w:sz="0" w:space="0" w:color="auto"/>
      </w:divBdr>
      <w:divsChild>
        <w:div w:id="531965128">
          <w:marLeft w:val="0"/>
          <w:marRight w:val="0"/>
          <w:marTop w:val="0"/>
          <w:marBottom w:val="0"/>
          <w:divBdr>
            <w:top w:val="none" w:sz="0" w:space="0" w:color="auto"/>
            <w:left w:val="none" w:sz="0" w:space="0" w:color="auto"/>
            <w:bottom w:val="none" w:sz="0" w:space="0" w:color="auto"/>
            <w:right w:val="none" w:sz="0" w:space="0" w:color="auto"/>
          </w:divBdr>
          <w:divsChild>
            <w:div w:id="1805004864">
              <w:marLeft w:val="0"/>
              <w:marRight w:val="0"/>
              <w:marTop w:val="0"/>
              <w:marBottom w:val="0"/>
              <w:divBdr>
                <w:top w:val="none" w:sz="0" w:space="0" w:color="auto"/>
                <w:left w:val="none" w:sz="0" w:space="0" w:color="auto"/>
                <w:bottom w:val="none" w:sz="0" w:space="0" w:color="auto"/>
                <w:right w:val="none" w:sz="0" w:space="0" w:color="auto"/>
              </w:divBdr>
              <w:divsChild>
                <w:div w:id="16273546">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0"/>
                  <w:marTop w:val="0"/>
                  <w:marBottom w:val="0"/>
                  <w:divBdr>
                    <w:top w:val="none" w:sz="0" w:space="0" w:color="auto"/>
                    <w:left w:val="none" w:sz="0" w:space="0" w:color="auto"/>
                    <w:bottom w:val="none" w:sz="0" w:space="0" w:color="auto"/>
                    <w:right w:val="none" w:sz="0" w:space="0" w:color="auto"/>
                  </w:divBdr>
                </w:div>
                <w:div w:id="10882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5920">
          <w:marLeft w:val="0"/>
          <w:marRight w:val="0"/>
          <w:marTop w:val="0"/>
          <w:marBottom w:val="0"/>
          <w:divBdr>
            <w:top w:val="none" w:sz="0" w:space="0" w:color="auto"/>
            <w:left w:val="none" w:sz="0" w:space="0" w:color="auto"/>
            <w:bottom w:val="none" w:sz="0" w:space="0" w:color="auto"/>
            <w:right w:val="none" w:sz="0" w:space="0" w:color="auto"/>
          </w:divBdr>
          <w:divsChild>
            <w:div w:id="869611679">
              <w:marLeft w:val="0"/>
              <w:marRight w:val="0"/>
              <w:marTop w:val="0"/>
              <w:marBottom w:val="0"/>
              <w:divBdr>
                <w:top w:val="none" w:sz="0" w:space="0" w:color="auto"/>
                <w:left w:val="none" w:sz="0" w:space="0" w:color="auto"/>
                <w:bottom w:val="none" w:sz="0" w:space="0" w:color="auto"/>
                <w:right w:val="none" w:sz="0" w:space="0" w:color="auto"/>
              </w:divBdr>
              <w:divsChild>
                <w:div w:id="775640836">
                  <w:marLeft w:val="0"/>
                  <w:marRight w:val="0"/>
                  <w:marTop w:val="0"/>
                  <w:marBottom w:val="0"/>
                  <w:divBdr>
                    <w:top w:val="none" w:sz="0" w:space="0" w:color="auto"/>
                    <w:left w:val="none" w:sz="0" w:space="0" w:color="auto"/>
                    <w:bottom w:val="none" w:sz="0" w:space="0" w:color="auto"/>
                    <w:right w:val="none" w:sz="0" w:space="0" w:color="auto"/>
                  </w:divBdr>
                </w:div>
                <w:div w:id="14028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6480">
          <w:marLeft w:val="0"/>
          <w:marRight w:val="0"/>
          <w:marTop w:val="0"/>
          <w:marBottom w:val="0"/>
          <w:divBdr>
            <w:top w:val="none" w:sz="0" w:space="0" w:color="auto"/>
            <w:left w:val="none" w:sz="0" w:space="0" w:color="auto"/>
            <w:bottom w:val="none" w:sz="0" w:space="0" w:color="auto"/>
            <w:right w:val="none" w:sz="0" w:space="0" w:color="auto"/>
          </w:divBdr>
          <w:divsChild>
            <w:div w:id="1724014108">
              <w:marLeft w:val="0"/>
              <w:marRight w:val="0"/>
              <w:marTop w:val="0"/>
              <w:marBottom w:val="0"/>
              <w:divBdr>
                <w:top w:val="none" w:sz="0" w:space="0" w:color="auto"/>
                <w:left w:val="none" w:sz="0" w:space="0" w:color="auto"/>
                <w:bottom w:val="none" w:sz="0" w:space="0" w:color="auto"/>
                <w:right w:val="none" w:sz="0" w:space="0" w:color="auto"/>
              </w:divBdr>
              <w:divsChild>
                <w:div w:id="1596477558">
                  <w:marLeft w:val="0"/>
                  <w:marRight w:val="0"/>
                  <w:marTop w:val="0"/>
                  <w:marBottom w:val="0"/>
                  <w:divBdr>
                    <w:top w:val="none" w:sz="0" w:space="0" w:color="auto"/>
                    <w:left w:val="none" w:sz="0" w:space="0" w:color="auto"/>
                    <w:bottom w:val="none" w:sz="0" w:space="0" w:color="auto"/>
                    <w:right w:val="none" w:sz="0" w:space="0" w:color="auto"/>
                  </w:divBdr>
                </w:div>
                <w:div w:id="1680426492">
                  <w:marLeft w:val="0"/>
                  <w:marRight w:val="0"/>
                  <w:marTop w:val="0"/>
                  <w:marBottom w:val="0"/>
                  <w:divBdr>
                    <w:top w:val="none" w:sz="0" w:space="0" w:color="auto"/>
                    <w:left w:val="none" w:sz="0" w:space="0" w:color="auto"/>
                    <w:bottom w:val="none" w:sz="0" w:space="0" w:color="auto"/>
                    <w:right w:val="none" w:sz="0" w:space="0" w:color="auto"/>
                  </w:divBdr>
                </w:div>
                <w:div w:id="19062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1461">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00731402">
      <w:bodyDiv w:val="1"/>
      <w:marLeft w:val="0"/>
      <w:marRight w:val="0"/>
      <w:marTop w:val="0"/>
      <w:marBottom w:val="0"/>
      <w:divBdr>
        <w:top w:val="none" w:sz="0" w:space="0" w:color="auto"/>
        <w:left w:val="none" w:sz="0" w:space="0" w:color="auto"/>
        <w:bottom w:val="none" w:sz="0" w:space="0" w:color="auto"/>
        <w:right w:val="none" w:sz="0" w:space="0" w:color="auto"/>
      </w:divBdr>
      <w:divsChild>
        <w:div w:id="778451565">
          <w:marLeft w:val="0"/>
          <w:marRight w:val="0"/>
          <w:marTop w:val="0"/>
          <w:marBottom w:val="0"/>
          <w:divBdr>
            <w:top w:val="none" w:sz="0" w:space="0" w:color="auto"/>
            <w:left w:val="none" w:sz="0" w:space="0" w:color="auto"/>
            <w:bottom w:val="none" w:sz="0" w:space="0" w:color="auto"/>
            <w:right w:val="none" w:sz="0" w:space="0" w:color="auto"/>
          </w:divBdr>
        </w:div>
      </w:divsChild>
    </w:div>
    <w:div w:id="111823565">
      <w:bodyDiv w:val="1"/>
      <w:marLeft w:val="0"/>
      <w:marRight w:val="0"/>
      <w:marTop w:val="0"/>
      <w:marBottom w:val="0"/>
      <w:divBdr>
        <w:top w:val="none" w:sz="0" w:space="0" w:color="auto"/>
        <w:left w:val="none" w:sz="0" w:space="0" w:color="auto"/>
        <w:bottom w:val="none" w:sz="0" w:space="0" w:color="auto"/>
        <w:right w:val="none" w:sz="0" w:space="0" w:color="auto"/>
      </w:divBdr>
      <w:divsChild>
        <w:div w:id="219245587">
          <w:marLeft w:val="0"/>
          <w:marRight w:val="0"/>
          <w:marTop w:val="0"/>
          <w:marBottom w:val="0"/>
          <w:divBdr>
            <w:top w:val="none" w:sz="0" w:space="0" w:color="auto"/>
            <w:left w:val="none" w:sz="0" w:space="0" w:color="auto"/>
            <w:bottom w:val="none" w:sz="0" w:space="0" w:color="auto"/>
            <w:right w:val="none" w:sz="0" w:space="0" w:color="auto"/>
          </w:divBdr>
          <w:divsChild>
            <w:div w:id="1368988694">
              <w:marLeft w:val="0"/>
              <w:marRight w:val="0"/>
              <w:marTop w:val="0"/>
              <w:marBottom w:val="0"/>
              <w:divBdr>
                <w:top w:val="none" w:sz="0" w:space="0" w:color="auto"/>
                <w:left w:val="none" w:sz="0" w:space="0" w:color="auto"/>
                <w:bottom w:val="none" w:sz="0" w:space="0" w:color="auto"/>
                <w:right w:val="none" w:sz="0" w:space="0" w:color="auto"/>
              </w:divBdr>
              <w:divsChild>
                <w:div w:id="19902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2250">
          <w:marLeft w:val="0"/>
          <w:marRight w:val="0"/>
          <w:marTop w:val="0"/>
          <w:marBottom w:val="0"/>
          <w:divBdr>
            <w:top w:val="none" w:sz="0" w:space="0" w:color="auto"/>
            <w:left w:val="none" w:sz="0" w:space="0" w:color="auto"/>
            <w:bottom w:val="none" w:sz="0" w:space="0" w:color="auto"/>
            <w:right w:val="none" w:sz="0" w:space="0" w:color="auto"/>
          </w:divBdr>
          <w:divsChild>
            <w:div w:id="1685548145">
              <w:marLeft w:val="0"/>
              <w:marRight w:val="0"/>
              <w:marTop w:val="0"/>
              <w:marBottom w:val="0"/>
              <w:divBdr>
                <w:top w:val="none" w:sz="0" w:space="0" w:color="auto"/>
                <w:left w:val="none" w:sz="0" w:space="0" w:color="auto"/>
                <w:bottom w:val="none" w:sz="0" w:space="0" w:color="auto"/>
                <w:right w:val="none" w:sz="0" w:space="0" w:color="auto"/>
              </w:divBdr>
              <w:divsChild>
                <w:div w:id="8705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364">
      <w:bodyDiv w:val="1"/>
      <w:marLeft w:val="0"/>
      <w:marRight w:val="0"/>
      <w:marTop w:val="0"/>
      <w:marBottom w:val="0"/>
      <w:divBdr>
        <w:top w:val="none" w:sz="0" w:space="0" w:color="auto"/>
        <w:left w:val="none" w:sz="0" w:space="0" w:color="auto"/>
        <w:bottom w:val="none" w:sz="0" w:space="0" w:color="auto"/>
        <w:right w:val="none" w:sz="0" w:space="0" w:color="auto"/>
      </w:divBdr>
      <w:divsChild>
        <w:div w:id="2118015363">
          <w:marLeft w:val="0"/>
          <w:marRight w:val="0"/>
          <w:marTop w:val="0"/>
          <w:marBottom w:val="0"/>
          <w:divBdr>
            <w:top w:val="none" w:sz="0" w:space="0" w:color="auto"/>
            <w:left w:val="none" w:sz="0" w:space="0" w:color="auto"/>
            <w:bottom w:val="none" w:sz="0" w:space="0" w:color="auto"/>
            <w:right w:val="none" w:sz="0" w:space="0" w:color="auto"/>
          </w:divBdr>
          <w:divsChild>
            <w:div w:id="909316284">
              <w:marLeft w:val="0"/>
              <w:marRight w:val="0"/>
              <w:marTop w:val="0"/>
              <w:marBottom w:val="0"/>
              <w:divBdr>
                <w:top w:val="none" w:sz="0" w:space="0" w:color="auto"/>
                <w:left w:val="none" w:sz="0" w:space="0" w:color="auto"/>
                <w:bottom w:val="none" w:sz="0" w:space="0" w:color="auto"/>
                <w:right w:val="none" w:sz="0" w:space="0" w:color="auto"/>
              </w:divBdr>
              <w:divsChild>
                <w:div w:id="10042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68108501">
      <w:bodyDiv w:val="1"/>
      <w:marLeft w:val="0"/>
      <w:marRight w:val="0"/>
      <w:marTop w:val="0"/>
      <w:marBottom w:val="0"/>
      <w:divBdr>
        <w:top w:val="none" w:sz="0" w:space="0" w:color="auto"/>
        <w:left w:val="none" w:sz="0" w:space="0" w:color="auto"/>
        <w:bottom w:val="none" w:sz="0" w:space="0" w:color="auto"/>
        <w:right w:val="none" w:sz="0" w:space="0" w:color="auto"/>
      </w:divBdr>
    </w:div>
    <w:div w:id="193277790">
      <w:bodyDiv w:val="1"/>
      <w:marLeft w:val="0"/>
      <w:marRight w:val="0"/>
      <w:marTop w:val="0"/>
      <w:marBottom w:val="0"/>
      <w:divBdr>
        <w:top w:val="none" w:sz="0" w:space="0" w:color="auto"/>
        <w:left w:val="none" w:sz="0" w:space="0" w:color="auto"/>
        <w:bottom w:val="none" w:sz="0" w:space="0" w:color="auto"/>
        <w:right w:val="none" w:sz="0" w:space="0" w:color="auto"/>
      </w:divBdr>
    </w:div>
    <w:div w:id="262306904">
      <w:bodyDiv w:val="1"/>
      <w:marLeft w:val="0"/>
      <w:marRight w:val="0"/>
      <w:marTop w:val="0"/>
      <w:marBottom w:val="0"/>
      <w:divBdr>
        <w:top w:val="none" w:sz="0" w:space="0" w:color="auto"/>
        <w:left w:val="none" w:sz="0" w:space="0" w:color="auto"/>
        <w:bottom w:val="none" w:sz="0" w:space="0" w:color="auto"/>
        <w:right w:val="none" w:sz="0" w:space="0" w:color="auto"/>
      </w:divBdr>
      <w:divsChild>
        <w:div w:id="1845127586">
          <w:marLeft w:val="0"/>
          <w:marRight w:val="0"/>
          <w:marTop w:val="0"/>
          <w:marBottom w:val="0"/>
          <w:divBdr>
            <w:top w:val="none" w:sz="0" w:space="0" w:color="auto"/>
            <w:left w:val="none" w:sz="0" w:space="0" w:color="auto"/>
            <w:bottom w:val="none" w:sz="0" w:space="0" w:color="auto"/>
            <w:right w:val="none" w:sz="0" w:space="0" w:color="auto"/>
          </w:divBdr>
          <w:divsChild>
            <w:div w:id="792093919">
              <w:marLeft w:val="0"/>
              <w:marRight w:val="0"/>
              <w:marTop w:val="0"/>
              <w:marBottom w:val="0"/>
              <w:divBdr>
                <w:top w:val="none" w:sz="0" w:space="0" w:color="auto"/>
                <w:left w:val="none" w:sz="0" w:space="0" w:color="auto"/>
                <w:bottom w:val="none" w:sz="0" w:space="0" w:color="auto"/>
                <w:right w:val="none" w:sz="0" w:space="0" w:color="auto"/>
              </w:divBdr>
              <w:divsChild>
                <w:div w:id="18602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6420">
      <w:bodyDiv w:val="1"/>
      <w:marLeft w:val="0"/>
      <w:marRight w:val="0"/>
      <w:marTop w:val="0"/>
      <w:marBottom w:val="0"/>
      <w:divBdr>
        <w:top w:val="none" w:sz="0" w:space="0" w:color="auto"/>
        <w:left w:val="none" w:sz="0" w:space="0" w:color="auto"/>
        <w:bottom w:val="none" w:sz="0" w:space="0" w:color="auto"/>
        <w:right w:val="none" w:sz="0" w:space="0" w:color="auto"/>
      </w:divBdr>
      <w:divsChild>
        <w:div w:id="1149053178">
          <w:marLeft w:val="0"/>
          <w:marRight w:val="0"/>
          <w:marTop w:val="0"/>
          <w:marBottom w:val="0"/>
          <w:divBdr>
            <w:top w:val="none" w:sz="0" w:space="0" w:color="auto"/>
            <w:left w:val="none" w:sz="0" w:space="0" w:color="auto"/>
            <w:bottom w:val="none" w:sz="0" w:space="0" w:color="auto"/>
            <w:right w:val="none" w:sz="0" w:space="0" w:color="auto"/>
          </w:divBdr>
          <w:divsChild>
            <w:div w:id="1352336369">
              <w:marLeft w:val="0"/>
              <w:marRight w:val="0"/>
              <w:marTop w:val="0"/>
              <w:marBottom w:val="0"/>
              <w:divBdr>
                <w:top w:val="none" w:sz="0" w:space="0" w:color="auto"/>
                <w:left w:val="none" w:sz="0" w:space="0" w:color="auto"/>
                <w:bottom w:val="none" w:sz="0" w:space="0" w:color="auto"/>
                <w:right w:val="none" w:sz="0" w:space="0" w:color="auto"/>
              </w:divBdr>
              <w:divsChild>
                <w:div w:id="1774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92069">
      <w:bodyDiv w:val="1"/>
      <w:marLeft w:val="0"/>
      <w:marRight w:val="0"/>
      <w:marTop w:val="0"/>
      <w:marBottom w:val="0"/>
      <w:divBdr>
        <w:top w:val="none" w:sz="0" w:space="0" w:color="auto"/>
        <w:left w:val="none" w:sz="0" w:space="0" w:color="auto"/>
        <w:bottom w:val="none" w:sz="0" w:space="0" w:color="auto"/>
        <w:right w:val="none" w:sz="0" w:space="0" w:color="auto"/>
      </w:divBdr>
    </w:div>
    <w:div w:id="355733511">
      <w:bodyDiv w:val="1"/>
      <w:marLeft w:val="0"/>
      <w:marRight w:val="0"/>
      <w:marTop w:val="0"/>
      <w:marBottom w:val="0"/>
      <w:divBdr>
        <w:top w:val="none" w:sz="0" w:space="0" w:color="auto"/>
        <w:left w:val="none" w:sz="0" w:space="0" w:color="auto"/>
        <w:bottom w:val="none" w:sz="0" w:space="0" w:color="auto"/>
        <w:right w:val="none" w:sz="0" w:space="0" w:color="auto"/>
      </w:divBdr>
    </w:div>
    <w:div w:id="474760261">
      <w:bodyDiv w:val="1"/>
      <w:marLeft w:val="0"/>
      <w:marRight w:val="0"/>
      <w:marTop w:val="0"/>
      <w:marBottom w:val="0"/>
      <w:divBdr>
        <w:top w:val="none" w:sz="0" w:space="0" w:color="auto"/>
        <w:left w:val="none" w:sz="0" w:space="0" w:color="auto"/>
        <w:bottom w:val="none" w:sz="0" w:space="0" w:color="auto"/>
        <w:right w:val="none" w:sz="0" w:space="0" w:color="auto"/>
      </w:divBdr>
      <w:divsChild>
        <w:div w:id="525410884">
          <w:marLeft w:val="0"/>
          <w:marRight w:val="0"/>
          <w:marTop w:val="0"/>
          <w:marBottom w:val="0"/>
          <w:divBdr>
            <w:top w:val="none" w:sz="0" w:space="0" w:color="auto"/>
            <w:left w:val="none" w:sz="0" w:space="0" w:color="auto"/>
            <w:bottom w:val="none" w:sz="0" w:space="0" w:color="auto"/>
            <w:right w:val="none" w:sz="0" w:space="0" w:color="auto"/>
          </w:divBdr>
        </w:div>
        <w:div w:id="709040263">
          <w:marLeft w:val="0"/>
          <w:marRight w:val="0"/>
          <w:marTop w:val="0"/>
          <w:marBottom w:val="0"/>
          <w:divBdr>
            <w:top w:val="none" w:sz="0" w:space="0" w:color="auto"/>
            <w:left w:val="none" w:sz="0" w:space="0" w:color="auto"/>
            <w:bottom w:val="none" w:sz="0" w:space="0" w:color="auto"/>
            <w:right w:val="none" w:sz="0" w:space="0" w:color="auto"/>
          </w:divBdr>
        </w:div>
        <w:div w:id="793862147">
          <w:marLeft w:val="0"/>
          <w:marRight w:val="0"/>
          <w:marTop w:val="0"/>
          <w:marBottom w:val="0"/>
          <w:divBdr>
            <w:top w:val="none" w:sz="0" w:space="0" w:color="auto"/>
            <w:left w:val="none" w:sz="0" w:space="0" w:color="auto"/>
            <w:bottom w:val="none" w:sz="0" w:space="0" w:color="auto"/>
            <w:right w:val="none" w:sz="0" w:space="0" w:color="auto"/>
          </w:divBdr>
        </w:div>
        <w:div w:id="800921323">
          <w:marLeft w:val="0"/>
          <w:marRight w:val="0"/>
          <w:marTop w:val="0"/>
          <w:marBottom w:val="0"/>
          <w:divBdr>
            <w:top w:val="none" w:sz="0" w:space="0" w:color="auto"/>
            <w:left w:val="none" w:sz="0" w:space="0" w:color="auto"/>
            <w:bottom w:val="none" w:sz="0" w:space="0" w:color="auto"/>
            <w:right w:val="none" w:sz="0" w:space="0" w:color="auto"/>
          </w:divBdr>
        </w:div>
        <w:div w:id="917523141">
          <w:marLeft w:val="0"/>
          <w:marRight w:val="0"/>
          <w:marTop w:val="0"/>
          <w:marBottom w:val="0"/>
          <w:divBdr>
            <w:top w:val="none" w:sz="0" w:space="0" w:color="auto"/>
            <w:left w:val="none" w:sz="0" w:space="0" w:color="auto"/>
            <w:bottom w:val="none" w:sz="0" w:space="0" w:color="auto"/>
            <w:right w:val="none" w:sz="0" w:space="0" w:color="auto"/>
          </w:divBdr>
        </w:div>
        <w:div w:id="977998888">
          <w:marLeft w:val="0"/>
          <w:marRight w:val="0"/>
          <w:marTop w:val="0"/>
          <w:marBottom w:val="0"/>
          <w:divBdr>
            <w:top w:val="none" w:sz="0" w:space="0" w:color="auto"/>
            <w:left w:val="none" w:sz="0" w:space="0" w:color="auto"/>
            <w:bottom w:val="none" w:sz="0" w:space="0" w:color="auto"/>
            <w:right w:val="none" w:sz="0" w:space="0" w:color="auto"/>
          </w:divBdr>
        </w:div>
        <w:div w:id="1065033779">
          <w:marLeft w:val="0"/>
          <w:marRight w:val="0"/>
          <w:marTop w:val="0"/>
          <w:marBottom w:val="0"/>
          <w:divBdr>
            <w:top w:val="none" w:sz="0" w:space="0" w:color="auto"/>
            <w:left w:val="none" w:sz="0" w:space="0" w:color="auto"/>
            <w:bottom w:val="none" w:sz="0" w:space="0" w:color="auto"/>
            <w:right w:val="none" w:sz="0" w:space="0" w:color="auto"/>
          </w:divBdr>
        </w:div>
        <w:div w:id="1094398971">
          <w:marLeft w:val="0"/>
          <w:marRight w:val="0"/>
          <w:marTop w:val="0"/>
          <w:marBottom w:val="0"/>
          <w:divBdr>
            <w:top w:val="none" w:sz="0" w:space="0" w:color="auto"/>
            <w:left w:val="none" w:sz="0" w:space="0" w:color="auto"/>
            <w:bottom w:val="none" w:sz="0" w:space="0" w:color="auto"/>
            <w:right w:val="none" w:sz="0" w:space="0" w:color="auto"/>
          </w:divBdr>
        </w:div>
        <w:div w:id="1137650756">
          <w:marLeft w:val="0"/>
          <w:marRight w:val="0"/>
          <w:marTop w:val="0"/>
          <w:marBottom w:val="0"/>
          <w:divBdr>
            <w:top w:val="none" w:sz="0" w:space="0" w:color="auto"/>
            <w:left w:val="none" w:sz="0" w:space="0" w:color="auto"/>
            <w:bottom w:val="none" w:sz="0" w:space="0" w:color="auto"/>
            <w:right w:val="none" w:sz="0" w:space="0" w:color="auto"/>
          </w:divBdr>
        </w:div>
        <w:div w:id="1199469391">
          <w:marLeft w:val="0"/>
          <w:marRight w:val="0"/>
          <w:marTop w:val="0"/>
          <w:marBottom w:val="0"/>
          <w:divBdr>
            <w:top w:val="none" w:sz="0" w:space="0" w:color="auto"/>
            <w:left w:val="none" w:sz="0" w:space="0" w:color="auto"/>
            <w:bottom w:val="none" w:sz="0" w:space="0" w:color="auto"/>
            <w:right w:val="none" w:sz="0" w:space="0" w:color="auto"/>
          </w:divBdr>
        </w:div>
        <w:div w:id="1349260506">
          <w:marLeft w:val="0"/>
          <w:marRight w:val="0"/>
          <w:marTop w:val="0"/>
          <w:marBottom w:val="0"/>
          <w:divBdr>
            <w:top w:val="none" w:sz="0" w:space="0" w:color="auto"/>
            <w:left w:val="none" w:sz="0" w:space="0" w:color="auto"/>
            <w:bottom w:val="none" w:sz="0" w:space="0" w:color="auto"/>
            <w:right w:val="none" w:sz="0" w:space="0" w:color="auto"/>
          </w:divBdr>
        </w:div>
        <w:div w:id="1456096055">
          <w:marLeft w:val="0"/>
          <w:marRight w:val="0"/>
          <w:marTop w:val="0"/>
          <w:marBottom w:val="0"/>
          <w:divBdr>
            <w:top w:val="none" w:sz="0" w:space="0" w:color="auto"/>
            <w:left w:val="none" w:sz="0" w:space="0" w:color="auto"/>
            <w:bottom w:val="none" w:sz="0" w:space="0" w:color="auto"/>
            <w:right w:val="none" w:sz="0" w:space="0" w:color="auto"/>
          </w:divBdr>
        </w:div>
        <w:div w:id="1488475565">
          <w:marLeft w:val="0"/>
          <w:marRight w:val="0"/>
          <w:marTop w:val="0"/>
          <w:marBottom w:val="0"/>
          <w:divBdr>
            <w:top w:val="none" w:sz="0" w:space="0" w:color="auto"/>
            <w:left w:val="none" w:sz="0" w:space="0" w:color="auto"/>
            <w:bottom w:val="none" w:sz="0" w:space="0" w:color="auto"/>
            <w:right w:val="none" w:sz="0" w:space="0" w:color="auto"/>
          </w:divBdr>
        </w:div>
        <w:div w:id="1633829917">
          <w:marLeft w:val="0"/>
          <w:marRight w:val="0"/>
          <w:marTop w:val="0"/>
          <w:marBottom w:val="0"/>
          <w:divBdr>
            <w:top w:val="none" w:sz="0" w:space="0" w:color="auto"/>
            <w:left w:val="none" w:sz="0" w:space="0" w:color="auto"/>
            <w:bottom w:val="none" w:sz="0" w:space="0" w:color="auto"/>
            <w:right w:val="none" w:sz="0" w:space="0" w:color="auto"/>
          </w:divBdr>
        </w:div>
        <w:div w:id="1845439079">
          <w:marLeft w:val="0"/>
          <w:marRight w:val="0"/>
          <w:marTop w:val="0"/>
          <w:marBottom w:val="0"/>
          <w:divBdr>
            <w:top w:val="none" w:sz="0" w:space="0" w:color="auto"/>
            <w:left w:val="none" w:sz="0" w:space="0" w:color="auto"/>
            <w:bottom w:val="none" w:sz="0" w:space="0" w:color="auto"/>
            <w:right w:val="none" w:sz="0" w:space="0" w:color="auto"/>
          </w:divBdr>
        </w:div>
        <w:div w:id="2050766002">
          <w:marLeft w:val="0"/>
          <w:marRight w:val="0"/>
          <w:marTop w:val="0"/>
          <w:marBottom w:val="0"/>
          <w:divBdr>
            <w:top w:val="none" w:sz="0" w:space="0" w:color="auto"/>
            <w:left w:val="none" w:sz="0" w:space="0" w:color="auto"/>
            <w:bottom w:val="none" w:sz="0" w:space="0" w:color="auto"/>
            <w:right w:val="none" w:sz="0" w:space="0" w:color="auto"/>
          </w:divBdr>
        </w:div>
        <w:div w:id="2067145120">
          <w:marLeft w:val="0"/>
          <w:marRight w:val="0"/>
          <w:marTop w:val="0"/>
          <w:marBottom w:val="0"/>
          <w:divBdr>
            <w:top w:val="none" w:sz="0" w:space="0" w:color="auto"/>
            <w:left w:val="none" w:sz="0" w:space="0" w:color="auto"/>
            <w:bottom w:val="none" w:sz="0" w:space="0" w:color="auto"/>
            <w:right w:val="none" w:sz="0" w:space="0" w:color="auto"/>
          </w:divBdr>
        </w:div>
        <w:div w:id="2103061963">
          <w:marLeft w:val="0"/>
          <w:marRight w:val="0"/>
          <w:marTop w:val="0"/>
          <w:marBottom w:val="0"/>
          <w:divBdr>
            <w:top w:val="none" w:sz="0" w:space="0" w:color="auto"/>
            <w:left w:val="none" w:sz="0" w:space="0" w:color="auto"/>
            <w:bottom w:val="none" w:sz="0" w:space="0" w:color="auto"/>
            <w:right w:val="none" w:sz="0" w:space="0" w:color="auto"/>
          </w:divBdr>
          <w:divsChild>
            <w:div w:id="1013919380">
              <w:marLeft w:val="450"/>
              <w:marRight w:val="150"/>
              <w:marTop w:val="0"/>
              <w:marBottom w:val="0"/>
              <w:divBdr>
                <w:top w:val="none" w:sz="0" w:space="0" w:color="auto"/>
                <w:left w:val="none" w:sz="0" w:space="0" w:color="auto"/>
                <w:bottom w:val="none" w:sz="0" w:space="0" w:color="auto"/>
                <w:right w:val="none" w:sz="0" w:space="0" w:color="auto"/>
              </w:divBdr>
              <w:divsChild>
                <w:div w:id="1628464373">
                  <w:marLeft w:val="0"/>
                  <w:marRight w:val="0"/>
                  <w:marTop w:val="0"/>
                  <w:marBottom w:val="0"/>
                  <w:divBdr>
                    <w:top w:val="none" w:sz="0" w:space="0" w:color="auto"/>
                    <w:left w:val="none" w:sz="0" w:space="0" w:color="auto"/>
                    <w:bottom w:val="none" w:sz="0" w:space="0" w:color="auto"/>
                    <w:right w:val="none" w:sz="0" w:space="0" w:color="auto"/>
                  </w:divBdr>
                </w:div>
                <w:div w:id="20245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0475">
      <w:bodyDiv w:val="1"/>
      <w:marLeft w:val="0"/>
      <w:marRight w:val="0"/>
      <w:marTop w:val="0"/>
      <w:marBottom w:val="0"/>
      <w:divBdr>
        <w:top w:val="none" w:sz="0" w:space="0" w:color="auto"/>
        <w:left w:val="none" w:sz="0" w:space="0" w:color="auto"/>
        <w:bottom w:val="none" w:sz="0" w:space="0" w:color="auto"/>
        <w:right w:val="none" w:sz="0" w:space="0" w:color="auto"/>
      </w:divBdr>
      <w:divsChild>
        <w:div w:id="1043290970">
          <w:marLeft w:val="0"/>
          <w:marRight w:val="0"/>
          <w:marTop w:val="0"/>
          <w:marBottom w:val="0"/>
          <w:divBdr>
            <w:top w:val="none" w:sz="0" w:space="0" w:color="auto"/>
            <w:left w:val="none" w:sz="0" w:space="0" w:color="auto"/>
            <w:bottom w:val="none" w:sz="0" w:space="0" w:color="auto"/>
            <w:right w:val="none" w:sz="0" w:space="0" w:color="auto"/>
          </w:divBdr>
        </w:div>
      </w:divsChild>
    </w:div>
    <w:div w:id="509301580">
      <w:bodyDiv w:val="1"/>
      <w:marLeft w:val="0"/>
      <w:marRight w:val="0"/>
      <w:marTop w:val="0"/>
      <w:marBottom w:val="0"/>
      <w:divBdr>
        <w:top w:val="none" w:sz="0" w:space="0" w:color="auto"/>
        <w:left w:val="none" w:sz="0" w:space="0" w:color="auto"/>
        <w:bottom w:val="none" w:sz="0" w:space="0" w:color="auto"/>
        <w:right w:val="none" w:sz="0" w:space="0" w:color="auto"/>
      </w:divBdr>
    </w:div>
    <w:div w:id="545875163">
      <w:bodyDiv w:val="1"/>
      <w:marLeft w:val="0"/>
      <w:marRight w:val="0"/>
      <w:marTop w:val="0"/>
      <w:marBottom w:val="0"/>
      <w:divBdr>
        <w:top w:val="none" w:sz="0" w:space="0" w:color="auto"/>
        <w:left w:val="none" w:sz="0" w:space="0" w:color="auto"/>
        <w:bottom w:val="none" w:sz="0" w:space="0" w:color="auto"/>
        <w:right w:val="none" w:sz="0" w:space="0" w:color="auto"/>
      </w:divBdr>
      <w:divsChild>
        <w:div w:id="656804025">
          <w:marLeft w:val="0"/>
          <w:marRight w:val="0"/>
          <w:marTop w:val="0"/>
          <w:marBottom w:val="0"/>
          <w:divBdr>
            <w:top w:val="none" w:sz="0" w:space="0" w:color="auto"/>
            <w:left w:val="none" w:sz="0" w:space="0" w:color="auto"/>
            <w:bottom w:val="none" w:sz="0" w:space="0" w:color="auto"/>
            <w:right w:val="none" w:sz="0" w:space="0" w:color="auto"/>
          </w:divBdr>
          <w:divsChild>
            <w:div w:id="2048867507">
              <w:marLeft w:val="0"/>
              <w:marRight w:val="0"/>
              <w:marTop w:val="0"/>
              <w:marBottom w:val="0"/>
              <w:divBdr>
                <w:top w:val="none" w:sz="0" w:space="0" w:color="auto"/>
                <w:left w:val="none" w:sz="0" w:space="0" w:color="auto"/>
                <w:bottom w:val="none" w:sz="0" w:space="0" w:color="auto"/>
                <w:right w:val="none" w:sz="0" w:space="0" w:color="auto"/>
              </w:divBdr>
              <w:divsChild>
                <w:div w:id="5918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9072">
      <w:bodyDiv w:val="1"/>
      <w:marLeft w:val="0"/>
      <w:marRight w:val="0"/>
      <w:marTop w:val="0"/>
      <w:marBottom w:val="0"/>
      <w:divBdr>
        <w:top w:val="none" w:sz="0" w:space="0" w:color="auto"/>
        <w:left w:val="none" w:sz="0" w:space="0" w:color="auto"/>
        <w:bottom w:val="none" w:sz="0" w:space="0" w:color="auto"/>
        <w:right w:val="none" w:sz="0" w:space="0" w:color="auto"/>
      </w:divBdr>
      <w:divsChild>
        <w:div w:id="238757558">
          <w:marLeft w:val="0"/>
          <w:marRight w:val="0"/>
          <w:marTop w:val="0"/>
          <w:marBottom w:val="0"/>
          <w:divBdr>
            <w:top w:val="none" w:sz="0" w:space="0" w:color="auto"/>
            <w:left w:val="none" w:sz="0" w:space="0" w:color="auto"/>
            <w:bottom w:val="none" w:sz="0" w:space="0" w:color="auto"/>
            <w:right w:val="none" w:sz="0" w:space="0" w:color="auto"/>
          </w:divBdr>
        </w:div>
      </w:divsChild>
    </w:div>
    <w:div w:id="583690575">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7005445">
      <w:bodyDiv w:val="1"/>
      <w:marLeft w:val="0"/>
      <w:marRight w:val="0"/>
      <w:marTop w:val="0"/>
      <w:marBottom w:val="0"/>
      <w:divBdr>
        <w:top w:val="none" w:sz="0" w:space="0" w:color="auto"/>
        <w:left w:val="none" w:sz="0" w:space="0" w:color="auto"/>
        <w:bottom w:val="none" w:sz="0" w:space="0" w:color="auto"/>
        <w:right w:val="none" w:sz="0" w:space="0" w:color="auto"/>
      </w:divBdr>
    </w:div>
    <w:div w:id="625702042">
      <w:bodyDiv w:val="1"/>
      <w:marLeft w:val="0"/>
      <w:marRight w:val="0"/>
      <w:marTop w:val="0"/>
      <w:marBottom w:val="0"/>
      <w:divBdr>
        <w:top w:val="none" w:sz="0" w:space="0" w:color="auto"/>
        <w:left w:val="none" w:sz="0" w:space="0" w:color="auto"/>
        <w:bottom w:val="none" w:sz="0" w:space="0" w:color="auto"/>
        <w:right w:val="none" w:sz="0" w:space="0" w:color="auto"/>
      </w:divBdr>
      <w:divsChild>
        <w:div w:id="65999629">
          <w:marLeft w:val="0"/>
          <w:marRight w:val="0"/>
          <w:marTop w:val="0"/>
          <w:marBottom w:val="0"/>
          <w:divBdr>
            <w:top w:val="none" w:sz="0" w:space="0" w:color="auto"/>
            <w:left w:val="none" w:sz="0" w:space="0" w:color="auto"/>
            <w:bottom w:val="none" w:sz="0" w:space="0" w:color="auto"/>
            <w:right w:val="none" w:sz="0" w:space="0" w:color="auto"/>
          </w:divBdr>
        </w:div>
        <w:div w:id="91438035">
          <w:marLeft w:val="0"/>
          <w:marRight w:val="0"/>
          <w:marTop w:val="0"/>
          <w:marBottom w:val="0"/>
          <w:divBdr>
            <w:top w:val="none" w:sz="0" w:space="0" w:color="auto"/>
            <w:left w:val="none" w:sz="0" w:space="0" w:color="auto"/>
            <w:bottom w:val="none" w:sz="0" w:space="0" w:color="auto"/>
            <w:right w:val="none" w:sz="0" w:space="0" w:color="auto"/>
          </w:divBdr>
        </w:div>
        <w:div w:id="168763164">
          <w:marLeft w:val="0"/>
          <w:marRight w:val="0"/>
          <w:marTop w:val="0"/>
          <w:marBottom w:val="0"/>
          <w:divBdr>
            <w:top w:val="none" w:sz="0" w:space="0" w:color="auto"/>
            <w:left w:val="none" w:sz="0" w:space="0" w:color="auto"/>
            <w:bottom w:val="none" w:sz="0" w:space="0" w:color="auto"/>
            <w:right w:val="none" w:sz="0" w:space="0" w:color="auto"/>
          </w:divBdr>
        </w:div>
        <w:div w:id="214438136">
          <w:marLeft w:val="0"/>
          <w:marRight w:val="0"/>
          <w:marTop w:val="0"/>
          <w:marBottom w:val="0"/>
          <w:divBdr>
            <w:top w:val="none" w:sz="0" w:space="0" w:color="auto"/>
            <w:left w:val="none" w:sz="0" w:space="0" w:color="auto"/>
            <w:bottom w:val="none" w:sz="0" w:space="0" w:color="auto"/>
            <w:right w:val="none" w:sz="0" w:space="0" w:color="auto"/>
          </w:divBdr>
        </w:div>
        <w:div w:id="216207616">
          <w:marLeft w:val="0"/>
          <w:marRight w:val="0"/>
          <w:marTop w:val="0"/>
          <w:marBottom w:val="0"/>
          <w:divBdr>
            <w:top w:val="none" w:sz="0" w:space="0" w:color="auto"/>
            <w:left w:val="none" w:sz="0" w:space="0" w:color="auto"/>
            <w:bottom w:val="none" w:sz="0" w:space="0" w:color="auto"/>
            <w:right w:val="none" w:sz="0" w:space="0" w:color="auto"/>
          </w:divBdr>
        </w:div>
        <w:div w:id="327829742">
          <w:marLeft w:val="0"/>
          <w:marRight w:val="0"/>
          <w:marTop w:val="0"/>
          <w:marBottom w:val="0"/>
          <w:divBdr>
            <w:top w:val="none" w:sz="0" w:space="0" w:color="auto"/>
            <w:left w:val="none" w:sz="0" w:space="0" w:color="auto"/>
            <w:bottom w:val="none" w:sz="0" w:space="0" w:color="auto"/>
            <w:right w:val="none" w:sz="0" w:space="0" w:color="auto"/>
          </w:divBdr>
        </w:div>
        <w:div w:id="337540122">
          <w:marLeft w:val="0"/>
          <w:marRight w:val="0"/>
          <w:marTop w:val="0"/>
          <w:marBottom w:val="0"/>
          <w:divBdr>
            <w:top w:val="none" w:sz="0" w:space="0" w:color="auto"/>
            <w:left w:val="none" w:sz="0" w:space="0" w:color="auto"/>
            <w:bottom w:val="none" w:sz="0" w:space="0" w:color="auto"/>
            <w:right w:val="none" w:sz="0" w:space="0" w:color="auto"/>
          </w:divBdr>
        </w:div>
        <w:div w:id="392506231">
          <w:marLeft w:val="0"/>
          <w:marRight w:val="0"/>
          <w:marTop w:val="0"/>
          <w:marBottom w:val="0"/>
          <w:divBdr>
            <w:top w:val="none" w:sz="0" w:space="0" w:color="auto"/>
            <w:left w:val="none" w:sz="0" w:space="0" w:color="auto"/>
            <w:bottom w:val="none" w:sz="0" w:space="0" w:color="auto"/>
            <w:right w:val="none" w:sz="0" w:space="0" w:color="auto"/>
          </w:divBdr>
        </w:div>
        <w:div w:id="397477093">
          <w:marLeft w:val="0"/>
          <w:marRight w:val="0"/>
          <w:marTop w:val="0"/>
          <w:marBottom w:val="0"/>
          <w:divBdr>
            <w:top w:val="none" w:sz="0" w:space="0" w:color="auto"/>
            <w:left w:val="none" w:sz="0" w:space="0" w:color="auto"/>
            <w:bottom w:val="none" w:sz="0" w:space="0" w:color="auto"/>
            <w:right w:val="none" w:sz="0" w:space="0" w:color="auto"/>
          </w:divBdr>
        </w:div>
        <w:div w:id="486821098">
          <w:marLeft w:val="0"/>
          <w:marRight w:val="0"/>
          <w:marTop w:val="0"/>
          <w:marBottom w:val="0"/>
          <w:divBdr>
            <w:top w:val="none" w:sz="0" w:space="0" w:color="auto"/>
            <w:left w:val="none" w:sz="0" w:space="0" w:color="auto"/>
            <w:bottom w:val="none" w:sz="0" w:space="0" w:color="auto"/>
            <w:right w:val="none" w:sz="0" w:space="0" w:color="auto"/>
          </w:divBdr>
        </w:div>
        <w:div w:id="548421716">
          <w:marLeft w:val="0"/>
          <w:marRight w:val="0"/>
          <w:marTop w:val="0"/>
          <w:marBottom w:val="0"/>
          <w:divBdr>
            <w:top w:val="none" w:sz="0" w:space="0" w:color="auto"/>
            <w:left w:val="none" w:sz="0" w:space="0" w:color="auto"/>
            <w:bottom w:val="none" w:sz="0" w:space="0" w:color="auto"/>
            <w:right w:val="none" w:sz="0" w:space="0" w:color="auto"/>
          </w:divBdr>
        </w:div>
        <w:div w:id="664431386">
          <w:marLeft w:val="0"/>
          <w:marRight w:val="0"/>
          <w:marTop w:val="0"/>
          <w:marBottom w:val="0"/>
          <w:divBdr>
            <w:top w:val="none" w:sz="0" w:space="0" w:color="auto"/>
            <w:left w:val="none" w:sz="0" w:space="0" w:color="auto"/>
            <w:bottom w:val="none" w:sz="0" w:space="0" w:color="auto"/>
            <w:right w:val="none" w:sz="0" w:space="0" w:color="auto"/>
          </w:divBdr>
        </w:div>
        <w:div w:id="728455334">
          <w:marLeft w:val="0"/>
          <w:marRight w:val="0"/>
          <w:marTop w:val="0"/>
          <w:marBottom w:val="0"/>
          <w:divBdr>
            <w:top w:val="none" w:sz="0" w:space="0" w:color="auto"/>
            <w:left w:val="none" w:sz="0" w:space="0" w:color="auto"/>
            <w:bottom w:val="none" w:sz="0" w:space="0" w:color="auto"/>
            <w:right w:val="none" w:sz="0" w:space="0" w:color="auto"/>
          </w:divBdr>
        </w:div>
        <w:div w:id="770003963">
          <w:marLeft w:val="0"/>
          <w:marRight w:val="0"/>
          <w:marTop w:val="0"/>
          <w:marBottom w:val="0"/>
          <w:divBdr>
            <w:top w:val="none" w:sz="0" w:space="0" w:color="auto"/>
            <w:left w:val="none" w:sz="0" w:space="0" w:color="auto"/>
            <w:bottom w:val="none" w:sz="0" w:space="0" w:color="auto"/>
            <w:right w:val="none" w:sz="0" w:space="0" w:color="auto"/>
          </w:divBdr>
        </w:div>
        <w:div w:id="811021493">
          <w:marLeft w:val="0"/>
          <w:marRight w:val="0"/>
          <w:marTop w:val="0"/>
          <w:marBottom w:val="0"/>
          <w:divBdr>
            <w:top w:val="none" w:sz="0" w:space="0" w:color="auto"/>
            <w:left w:val="none" w:sz="0" w:space="0" w:color="auto"/>
            <w:bottom w:val="none" w:sz="0" w:space="0" w:color="auto"/>
            <w:right w:val="none" w:sz="0" w:space="0" w:color="auto"/>
          </w:divBdr>
        </w:div>
        <w:div w:id="813450041">
          <w:marLeft w:val="0"/>
          <w:marRight w:val="0"/>
          <w:marTop w:val="0"/>
          <w:marBottom w:val="0"/>
          <w:divBdr>
            <w:top w:val="none" w:sz="0" w:space="0" w:color="auto"/>
            <w:left w:val="none" w:sz="0" w:space="0" w:color="auto"/>
            <w:bottom w:val="none" w:sz="0" w:space="0" w:color="auto"/>
            <w:right w:val="none" w:sz="0" w:space="0" w:color="auto"/>
          </w:divBdr>
        </w:div>
        <w:div w:id="909195465">
          <w:marLeft w:val="0"/>
          <w:marRight w:val="0"/>
          <w:marTop w:val="0"/>
          <w:marBottom w:val="0"/>
          <w:divBdr>
            <w:top w:val="none" w:sz="0" w:space="0" w:color="auto"/>
            <w:left w:val="none" w:sz="0" w:space="0" w:color="auto"/>
            <w:bottom w:val="none" w:sz="0" w:space="0" w:color="auto"/>
            <w:right w:val="none" w:sz="0" w:space="0" w:color="auto"/>
          </w:divBdr>
        </w:div>
        <w:div w:id="914315812">
          <w:marLeft w:val="0"/>
          <w:marRight w:val="0"/>
          <w:marTop w:val="0"/>
          <w:marBottom w:val="0"/>
          <w:divBdr>
            <w:top w:val="none" w:sz="0" w:space="0" w:color="auto"/>
            <w:left w:val="none" w:sz="0" w:space="0" w:color="auto"/>
            <w:bottom w:val="none" w:sz="0" w:space="0" w:color="auto"/>
            <w:right w:val="none" w:sz="0" w:space="0" w:color="auto"/>
          </w:divBdr>
        </w:div>
        <w:div w:id="1055785538">
          <w:marLeft w:val="0"/>
          <w:marRight w:val="0"/>
          <w:marTop w:val="0"/>
          <w:marBottom w:val="0"/>
          <w:divBdr>
            <w:top w:val="none" w:sz="0" w:space="0" w:color="auto"/>
            <w:left w:val="none" w:sz="0" w:space="0" w:color="auto"/>
            <w:bottom w:val="none" w:sz="0" w:space="0" w:color="auto"/>
            <w:right w:val="none" w:sz="0" w:space="0" w:color="auto"/>
          </w:divBdr>
        </w:div>
        <w:div w:id="1058166827">
          <w:marLeft w:val="0"/>
          <w:marRight w:val="0"/>
          <w:marTop w:val="0"/>
          <w:marBottom w:val="0"/>
          <w:divBdr>
            <w:top w:val="none" w:sz="0" w:space="0" w:color="auto"/>
            <w:left w:val="none" w:sz="0" w:space="0" w:color="auto"/>
            <w:bottom w:val="none" w:sz="0" w:space="0" w:color="auto"/>
            <w:right w:val="none" w:sz="0" w:space="0" w:color="auto"/>
          </w:divBdr>
        </w:div>
        <w:div w:id="1120611915">
          <w:marLeft w:val="0"/>
          <w:marRight w:val="0"/>
          <w:marTop w:val="0"/>
          <w:marBottom w:val="0"/>
          <w:divBdr>
            <w:top w:val="none" w:sz="0" w:space="0" w:color="auto"/>
            <w:left w:val="none" w:sz="0" w:space="0" w:color="auto"/>
            <w:bottom w:val="none" w:sz="0" w:space="0" w:color="auto"/>
            <w:right w:val="none" w:sz="0" w:space="0" w:color="auto"/>
          </w:divBdr>
        </w:div>
        <w:div w:id="1156923476">
          <w:marLeft w:val="0"/>
          <w:marRight w:val="0"/>
          <w:marTop w:val="0"/>
          <w:marBottom w:val="0"/>
          <w:divBdr>
            <w:top w:val="none" w:sz="0" w:space="0" w:color="auto"/>
            <w:left w:val="none" w:sz="0" w:space="0" w:color="auto"/>
            <w:bottom w:val="none" w:sz="0" w:space="0" w:color="auto"/>
            <w:right w:val="none" w:sz="0" w:space="0" w:color="auto"/>
          </w:divBdr>
        </w:div>
        <w:div w:id="1175537951">
          <w:marLeft w:val="0"/>
          <w:marRight w:val="0"/>
          <w:marTop w:val="0"/>
          <w:marBottom w:val="0"/>
          <w:divBdr>
            <w:top w:val="none" w:sz="0" w:space="0" w:color="auto"/>
            <w:left w:val="none" w:sz="0" w:space="0" w:color="auto"/>
            <w:bottom w:val="none" w:sz="0" w:space="0" w:color="auto"/>
            <w:right w:val="none" w:sz="0" w:space="0" w:color="auto"/>
          </w:divBdr>
        </w:div>
        <w:div w:id="1367633781">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1563129528">
          <w:marLeft w:val="0"/>
          <w:marRight w:val="0"/>
          <w:marTop w:val="0"/>
          <w:marBottom w:val="0"/>
          <w:divBdr>
            <w:top w:val="none" w:sz="0" w:space="0" w:color="auto"/>
            <w:left w:val="none" w:sz="0" w:space="0" w:color="auto"/>
            <w:bottom w:val="none" w:sz="0" w:space="0" w:color="auto"/>
            <w:right w:val="none" w:sz="0" w:space="0" w:color="auto"/>
          </w:divBdr>
        </w:div>
        <w:div w:id="1588224780">
          <w:marLeft w:val="0"/>
          <w:marRight w:val="0"/>
          <w:marTop w:val="0"/>
          <w:marBottom w:val="0"/>
          <w:divBdr>
            <w:top w:val="none" w:sz="0" w:space="0" w:color="auto"/>
            <w:left w:val="none" w:sz="0" w:space="0" w:color="auto"/>
            <w:bottom w:val="none" w:sz="0" w:space="0" w:color="auto"/>
            <w:right w:val="none" w:sz="0" w:space="0" w:color="auto"/>
          </w:divBdr>
        </w:div>
        <w:div w:id="1591503162">
          <w:marLeft w:val="0"/>
          <w:marRight w:val="0"/>
          <w:marTop w:val="0"/>
          <w:marBottom w:val="0"/>
          <w:divBdr>
            <w:top w:val="none" w:sz="0" w:space="0" w:color="auto"/>
            <w:left w:val="none" w:sz="0" w:space="0" w:color="auto"/>
            <w:bottom w:val="none" w:sz="0" w:space="0" w:color="auto"/>
            <w:right w:val="none" w:sz="0" w:space="0" w:color="auto"/>
          </w:divBdr>
        </w:div>
        <w:div w:id="1702591515">
          <w:marLeft w:val="0"/>
          <w:marRight w:val="0"/>
          <w:marTop w:val="0"/>
          <w:marBottom w:val="0"/>
          <w:divBdr>
            <w:top w:val="none" w:sz="0" w:space="0" w:color="auto"/>
            <w:left w:val="none" w:sz="0" w:space="0" w:color="auto"/>
            <w:bottom w:val="none" w:sz="0" w:space="0" w:color="auto"/>
            <w:right w:val="none" w:sz="0" w:space="0" w:color="auto"/>
          </w:divBdr>
        </w:div>
        <w:div w:id="1751274959">
          <w:marLeft w:val="0"/>
          <w:marRight w:val="0"/>
          <w:marTop w:val="0"/>
          <w:marBottom w:val="0"/>
          <w:divBdr>
            <w:top w:val="none" w:sz="0" w:space="0" w:color="auto"/>
            <w:left w:val="none" w:sz="0" w:space="0" w:color="auto"/>
            <w:bottom w:val="none" w:sz="0" w:space="0" w:color="auto"/>
            <w:right w:val="none" w:sz="0" w:space="0" w:color="auto"/>
          </w:divBdr>
        </w:div>
        <w:div w:id="1837306438">
          <w:marLeft w:val="0"/>
          <w:marRight w:val="0"/>
          <w:marTop w:val="0"/>
          <w:marBottom w:val="0"/>
          <w:divBdr>
            <w:top w:val="none" w:sz="0" w:space="0" w:color="auto"/>
            <w:left w:val="none" w:sz="0" w:space="0" w:color="auto"/>
            <w:bottom w:val="none" w:sz="0" w:space="0" w:color="auto"/>
            <w:right w:val="none" w:sz="0" w:space="0" w:color="auto"/>
          </w:divBdr>
        </w:div>
        <w:div w:id="1847399493">
          <w:marLeft w:val="0"/>
          <w:marRight w:val="0"/>
          <w:marTop w:val="0"/>
          <w:marBottom w:val="0"/>
          <w:divBdr>
            <w:top w:val="none" w:sz="0" w:space="0" w:color="auto"/>
            <w:left w:val="none" w:sz="0" w:space="0" w:color="auto"/>
            <w:bottom w:val="none" w:sz="0" w:space="0" w:color="auto"/>
            <w:right w:val="none" w:sz="0" w:space="0" w:color="auto"/>
          </w:divBdr>
        </w:div>
        <w:div w:id="1858617799">
          <w:marLeft w:val="0"/>
          <w:marRight w:val="0"/>
          <w:marTop w:val="0"/>
          <w:marBottom w:val="0"/>
          <w:divBdr>
            <w:top w:val="none" w:sz="0" w:space="0" w:color="auto"/>
            <w:left w:val="none" w:sz="0" w:space="0" w:color="auto"/>
            <w:bottom w:val="none" w:sz="0" w:space="0" w:color="auto"/>
            <w:right w:val="none" w:sz="0" w:space="0" w:color="auto"/>
          </w:divBdr>
        </w:div>
        <w:div w:id="1981494582">
          <w:marLeft w:val="0"/>
          <w:marRight w:val="0"/>
          <w:marTop w:val="0"/>
          <w:marBottom w:val="0"/>
          <w:divBdr>
            <w:top w:val="none" w:sz="0" w:space="0" w:color="auto"/>
            <w:left w:val="none" w:sz="0" w:space="0" w:color="auto"/>
            <w:bottom w:val="none" w:sz="0" w:space="0" w:color="auto"/>
            <w:right w:val="none" w:sz="0" w:space="0" w:color="auto"/>
          </w:divBdr>
        </w:div>
        <w:div w:id="1985117465">
          <w:marLeft w:val="0"/>
          <w:marRight w:val="0"/>
          <w:marTop w:val="0"/>
          <w:marBottom w:val="0"/>
          <w:divBdr>
            <w:top w:val="none" w:sz="0" w:space="0" w:color="auto"/>
            <w:left w:val="none" w:sz="0" w:space="0" w:color="auto"/>
            <w:bottom w:val="none" w:sz="0" w:space="0" w:color="auto"/>
            <w:right w:val="none" w:sz="0" w:space="0" w:color="auto"/>
          </w:divBdr>
        </w:div>
        <w:div w:id="1996955904">
          <w:marLeft w:val="0"/>
          <w:marRight w:val="0"/>
          <w:marTop w:val="0"/>
          <w:marBottom w:val="0"/>
          <w:divBdr>
            <w:top w:val="none" w:sz="0" w:space="0" w:color="auto"/>
            <w:left w:val="none" w:sz="0" w:space="0" w:color="auto"/>
            <w:bottom w:val="none" w:sz="0" w:space="0" w:color="auto"/>
            <w:right w:val="none" w:sz="0" w:space="0" w:color="auto"/>
          </w:divBdr>
        </w:div>
        <w:div w:id="2001034449">
          <w:marLeft w:val="0"/>
          <w:marRight w:val="0"/>
          <w:marTop w:val="0"/>
          <w:marBottom w:val="0"/>
          <w:divBdr>
            <w:top w:val="none" w:sz="0" w:space="0" w:color="auto"/>
            <w:left w:val="none" w:sz="0" w:space="0" w:color="auto"/>
            <w:bottom w:val="none" w:sz="0" w:space="0" w:color="auto"/>
            <w:right w:val="none" w:sz="0" w:space="0" w:color="auto"/>
          </w:divBdr>
        </w:div>
        <w:div w:id="2045982750">
          <w:marLeft w:val="0"/>
          <w:marRight w:val="0"/>
          <w:marTop w:val="0"/>
          <w:marBottom w:val="0"/>
          <w:divBdr>
            <w:top w:val="none" w:sz="0" w:space="0" w:color="auto"/>
            <w:left w:val="none" w:sz="0" w:space="0" w:color="auto"/>
            <w:bottom w:val="none" w:sz="0" w:space="0" w:color="auto"/>
            <w:right w:val="none" w:sz="0" w:space="0" w:color="auto"/>
          </w:divBdr>
        </w:div>
        <w:div w:id="2073312358">
          <w:marLeft w:val="0"/>
          <w:marRight w:val="0"/>
          <w:marTop w:val="0"/>
          <w:marBottom w:val="0"/>
          <w:divBdr>
            <w:top w:val="none" w:sz="0" w:space="0" w:color="auto"/>
            <w:left w:val="none" w:sz="0" w:space="0" w:color="auto"/>
            <w:bottom w:val="none" w:sz="0" w:space="0" w:color="auto"/>
            <w:right w:val="none" w:sz="0" w:space="0" w:color="auto"/>
          </w:divBdr>
        </w:div>
      </w:divsChild>
    </w:div>
    <w:div w:id="638000274">
      <w:bodyDiv w:val="1"/>
      <w:marLeft w:val="0"/>
      <w:marRight w:val="0"/>
      <w:marTop w:val="0"/>
      <w:marBottom w:val="0"/>
      <w:divBdr>
        <w:top w:val="none" w:sz="0" w:space="0" w:color="auto"/>
        <w:left w:val="none" w:sz="0" w:space="0" w:color="auto"/>
        <w:bottom w:val="none" w:sz="0" w:space="0" w:color="auto"/>
        <w:right w:val="none" w:sz="0" w:space="0" w:color="auto"/>
      </w:divBdr>
    </w:div>
    <w:div w:id="638850555">
      <w:bodyDiv w:val="1"/>
      <w:marLeft w:val="0"/>
      <w:marRight w:val="0"/>
      <w:marTop w:val="0"/>
      <w:marBottom w:val="0"/>
      <w:divBdr>
        <w:top w:val="none" w:sz="0" w:space="0" w:color="auto"/>
        <w:left w:val="none" w:sz="0" w:space="0" w:color="auto"/>
        <w:bottom w:val="none" w:sz="0" w:space="0" w:color="auto"/>
        <w:right w:val="none" w:sz="0" w:space="0" w:color="auto"/>
      </w:divBdr>
    </w:div>
    <w:div w:id="741103420">
      <w:bodyDiv w:val="1"/>
      <w:marLeft w:val="0"/>
      <w:marRight w:val="0"/>
      <w:marTop w:val="0"/>
      <w:marBottom w:val="0"/>
      <w:divBdr>
        <w:top w:val="none" w:sz="0" w:space="0" w:color="auto"/>
        <w:left w:val="none" w:sz="0" w:space="0" w:color="auto"/>
        <w:bottom w:val="none" w:sz="0" w:space="0" w:color="auto"/>
        <w:right w:val="none" w:sz="0" w:space="0" w:color="auto"/>
      </w:divBdr>
    </w:div>
    <w:div w:id="797407316">
      <w:bodyDiv w:val="1"/>
      <w:marLeft w:val="0"/>
      <w:marRight w:val="0"/>
      <w:marTop w:val="0"/>
      <w:marBottom w:val="0"/>
      <w:divBdr>
        <w:top w:val="none" w:sz="0" w:space="0" w:color="auto"/>
        <w:left w:val="none" w:sz="0" w:space="0" w:color="auto"/>
        <w:bottom w:val="none" w:sz="0" w:space="0" w:color="auto"/>
        <w:right w:val="none" w:sz="0" w:space="0" w:color="auto"/>
      </w:divBdr>
    </w:div>
    <w:div w:id="801077133">
      <w:bodyDiv w:val="1"/>
      <w:marLeft w:val="0"/>
      <w:marRight w:val="0"/>
      <w:marTop w:val="0"/>
      <w:marBottom w:val="0"/>
      <w:divBdr>
        <w:top w:val="none" w:sz="0" w:space="0" w:color="auto"/>
        <w:left w:val="none" w:sz="0" w:space="0" w:color="auto"/>
        <w:bottom w:val="none" w:sz="0" w:space="0" w:color="auto"/>
        <w:right w:val="none" w:sz="0" w:space="0" w:color="auto"/>
      </w:divBdr>
    </w:div>
    <w:div w:id="837187997">
      <w:bodyDiv w:val="1"/>
      <w:marLeft w:val="0"/>
      <w:marRight w:val="0"/>
      <w:marTop w:val="0"/>
      <w:marBottom w:val="0"/>
      <w:divBdr>
        <w:top w:val="none" w:sz="0" w:space="0" w:color="auto"/>
        <w:left w:val="none" w:sz="0" w:space="0" w:color="auto"/>
        <w:bottom w:val="none" w:sz="0" w:space="0" w:color="auto"/>
        <w:right w:val="none" w:sz="0" w:space="0" w:color="auto"/>
      </w:divBdr>
    </w:div>
    <w:div w:id="864055060">
      <w:bodyDiv w:val="1"/>
      <w:marLeft w:val="0"/>
      <w:marRight w:val="0"/>
      <w:marTop w:val="0"/>
      <w:marBottom w:val="0"/>
      <w:divBdr>
        <w:top w:val="none" w:sz="0" w:space="0" w:color="auto"/>
        <w:left w:val="none" w:sz="0" w:space="0" w:color="auto"/>
        <w:bottom w:val="none" w:sz="0" w:space="0" w:color="auto"/>
        <w:right w:val="none" w:sz="0" w:space="0" w:color="auto"/>
      </w:divBdr>
    </w:div>
    <w:div w:id="873082343">
      <w:bodyDiv w:val="1"/>
      <w:marLeft w:val="0"/>
      <w:marRight w:val="0"/>
      <w:marTop w:val="0"/>
      <w:marBottom w:val="0"/>
      <w:divBdr>
        <w:top w:val="none" w:sz="0" w:space="0" w:color="auto"/>
        <w:left w:val="none" w:sz="0" w:space="0" w:color="auto"/>
        <w:bottom w:val="none" w:sz="0" w:space="0" w:color="auto"/>
        <w:right w:val="none" w:sz="0" w:space="0" w:color="auto"/>
      </w:divBdr>
      <w:divsChild>
        <w:div w:id="690840614">
          <w:marLeft w:val="0"/>
          <w:marRight w:val="0"/>
          <w:marTop w:val="0"/>
          <w:marBottom w:val="0"/>
          <w:divBdr>
            <w:top w:val="none" w:sz="0" w:space="0" w:color="auto"/>
            <w:left w:val="none" w:sz="0" w:space="0" w:color="auto"/>
            <w:bottom w:val="none" w:sz="0" w:space="0" w:color="auto"/>
            <w:right w:val="none" w:sz="0" w:space="0" w:color="auto"/>
          </w:divBdr>
          <w:divsChild>
            <w:div w:id="458887207">
              <w:marLeft w:val="0"/>
              <w:marRight w:val="0"/>
              <w:marTop w:val="0"/>
              <w:marBottom w:val="0"/>
              <w:divBdr>
                <w:top w:val="none" w:sz="0" w:space="0" w:color="auto"/>
                <w:left w:val="none" w:sz="0" w:space="0" w:color="auto"/>
                <w:bottom w:val="none" w:sz="0" w:space="0" w:color="auto"/>
                <w:right w:val="none" w:sz="0" w:space="0" w:color="auto"/>
              </w:divBdr>
              <w:divsChild>
                <w:div w:id="10282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6417">
      <w:bodyDiv w:val="1"/>
      <w:marLeft w:val="0"/>
      <w:marRight w:val="0"/>
      <w:marTop w:val="0"/>
      <w:marBottom w:val="0"/>
      <w:divBdr>
        <w:top w:val="none" w:sz="0" w:space="0" w:color="auto"/>
        <w:left w:val="none" w:sz="0" w:space="0" w:color="auto"/>
        <w:bottom w:val="none" w:sz="0" w:space="0" w:color="auto"/>
        <w:right w:val="none" w:sz="0" w:space="0" w:color="auto"/>
      </w:divBdr>
    </w:div>
    <w:div w:id="908617042">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55674299">
      <w:bodyDiv w:val="1"/>
      <w:marLeft w:val="0"/>
      <w:marRight w:val="0"/>
      <w:marTop w:val="0"/>
      <w:marBottom w:val="0"/>
      <w:divBdr>
        <w:top w:val="none" w:sz="0" w:space="0" w:color="auto"/>
        <w:left w:val="none" w:sz="0" w:space="0" w:color="auto"/>
        <w:bottom w:val="none" w:sz="0" w:space="0" w:color="auto"/>
        <w:right w:val="none" w:sz="0" w:space="0" w:color="auto"/>
      </w:divBdr>
    </w:div>
    <w:div w:id="980234877">
      <w:bodyDiv w:val="1"/>
      <w:marLeft w:val="0"/>
      <w:marRight w:val="0"/>
      <w:marTop w:val="0"/>
      <w:marBottom w:val="0"/>
      <w:divBdr>
        <w:top w:val="none" w:sz="0" w:space="0" w:color="auto"/>
        <w:left w:val="none" w:sz="0" w:space="0" w:color="auto"/>
        <w:bottom w:val="none" w:sz="0" w:space="0" w:color="auto"/>
        <w:right w:val="none" w:sz="0" w:space="0" w:color="auto"/>
      </w:divBdr>
    </w:div>
    <w:div w:id="982195335">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35036399">
      <w:bodyDiv w:val="1"/>
      <w:marLeft w:val="0"/>
      <w:marRight w:val="0"/>
      <w:marTop w:val="0"/>
      <w:marBottom w:val="0"/>
      <w:divBdr>
        <w:top w:val="none" w:sz="0" w:space="0" w:color="auto"/>
        <w:left w:val="none" w:sz="0" w:space="0" w:color="auto"/>
        <w:bottom w:val="none" w:sz="0" w:space="0" w:color="auto"/>
        <w:right w:val="none" w:sz="0" w:space="0" w:color="auto"/>
      </w:divBdr>
    </w:div>
    <w:div w:id="1042171715">
      <w:bodyDiv w:val="1"/>
      <w:marLeft w:val="0"/>
      <w:marRight w:val="0"/>
      <w:marTop w:val="0"/>
      <w:marBottom w:val="0"/>
      <w:divBdr>
        <w:top w:val="none" w:sz="0" w:space="0" w:color="auto"/>
        <w:left w:val="none" w:sz="0" w:space="0" w:color="auto"/>
        <w:bottom w:val="none" w:sz="0" w:space="0" w:color="auto"/>
        <w:right w:val="none" w:sz="0" w:space="0" w:color="auto"/>
      </w:divBdr>
      <w:divsChild>
        <w:div w:id="1636134821">
          <w:marLeft w:val="0"/>
          <w:marRight w:val="0"/>
          <w:marTop w:val="0"/>
          <w:marBottom w:val="0"/>
          <w:divBdr>
            <w:top w:val="none" w:sz="0" w:space="0" w:color="auto"/>
            <w:left w:val="none" w:sz="0" w:space="0" w:color="auto"/>
            <w:bottom w:val="none" w:sz="0" w:space="0" w:color="auto"/>
            <w:right w:val="none" w:sz="0" w:space="0" w:color="auto"/>
          </w:divBdr>
          <w:divsChild>
            <w:div w:id="1113549741">
              <w:marLeft w:val="0"/>
              <w:marRight w:val="0"/>
              <w:marTop w:val="0"/>
              <w:marBottom w:val="0"/>
              <w:divBdr>
                <w:top w:val="none" w:sz="0" w:space="0" w:color="auto"/>
                <w:left w:val="none" w:sz="0" w:space="0" w:color="auto"/>
                <w:bottom w:val="none" w:sz="0" w:space="0" w:color="auto"/>
                <w:right w:val="none" w:sz="0" w:space="0" w:color="auto"/>
              </w:divBdr>
              <w:divsChild>
                <w:div w:id="18313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22923">
      <w:bodyDiv w:val="1"/>
      <w:marLeft w:val="0"/>
      <w:marRight w:val="0"/>
      <w:marTop w:val="0"/>
      <w:marBottom w:val="0"/>
      <w:divBdr>
        <w:top w:val="none" w:sz="0" w:space="0" w:color="auto"/>
        <w:left w:val="none" w:sz="0" w:space="0" w:color="auto"/>
        <w:bottom w:val="none" w:sz="0" w:space="0" w:color="auto"/>
        <w:right w:val="none" w:sz="0" w:space="0" w:color="auto"/>
      </w:divBdr>
    </w:div>
    <w:div w:id="1080568046">
      <w:bodyDiv w:val="1"/>
      <w:marLeft w:val="0"/>
      <w:marRight w:val="0"/>
      <w:marTop w:val="0"/>
      <w:marBottom w:val="0"/>
      <w:divBdr>
        <w:top w:val="none" w:sz="0" w:space="0" w:color="auto"/>
        <w:left w:val="none" w:sz="0" w:space="0" w:color="auto"/>
        <w:bottom w:val="none" w:sz="0" w:space="0" w:color="auto"/>
        <w:right w:val="none" w:sz="0" w:space="0" w:color="auto"/>
      </w:divBdr>
      <w:divsChild>
        <w:div w:id="1412773363">
          <w:marLeft w:val="0"/>
          <w:marRight w:val="0"/>
          <w:marTop w:val="0"/>
          <w:marBottom w:val="0"/>
          <w:divBdr>
            <w:top w:val="none" w:sz="0" w:space="0" w:color="auto"/>
            <w:left w:val="none" w:sz="0" w:space="0" w:color="auto"/>
            <w:bottom w:val="none" w:sz="0" w:space="0" w:color="auto"/>
            <w:right w:val="none" w:sz="0" w:space="0" w:color="auto"/>
          </w:divBdr>
          <w:divsChild>
            <w:div w:id="1734505279">
              <w:marLeft w:val="0"/>
              <w:marRight w:val="0"/>
              <w:marTop w:val="0"/>
              <w:marBottom w:val="0"/>
              <w:divBdr>
                <w:top w:val="none" w:sz="0" w:space="0" w:color="auto"/>
                <w:left w:val="none" w:sz="0" w:space="0" w:color="auto"/>
                <w:bottom w:val="none" w:sz="0" w:space="0" w:color="auto"/>
                <w:right w:val="none" w:sz="0" w:space="0" w:color="auto"/>
              </w:divBdr>
              <w:divsChild>
                <w:div w:id="21272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5369877">
      <w:bodyDiv w:val="1"/>
      <w:marLeft w:val="0"/>
      <w:marRight w:val="0"/>
      <w:marTop w:val="0"/>
      <w:marBottom w:val="0"/>
      <w:divBdr>
        <w:top w:val="none" w:sz="0" w:space="0" w:color="auto"/>
        <w:left w:val="none" w:sz="0" w:space="0" w:color="auto"/>
        <w:bottom w:val="none" w:sz="0" w:space="0" w:color="auto"/>
        <w:right w:val="none" w:sz="0" w:space="0" w:color="auto"/>
      </w:divBdr>
    </w:div>
    <w:div w:id="1130050468">
      <w:bodyDiv w:val="1"/>
      <w:marLeft w:val="0"/>
      <w:marRight w:val="0"/>
      <w:marTop w:val="0"/>
      <w:marBottom w:val="0"/>
      <w:divBdr>
        <w:top w:val="none" w:sz="0" w:space="0" w:color="auto"/>
        <w:left w:val="none" w:sz="0" w:space="0" w:color="auto"/>
        <w:bottom w:val="none" w:sz="0" w:space="0" w:color="auto"/>
        <w:right w:val="none" w:sz="0" w:space="0" w:color="auto"/>
      </w:divBdr>
    </w:div>
    <w:div w:id="1145582801">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9797315">
      <w:bodyDiv w:val="1"/>
      <w:marLeft w:val="0"/>
      <w:marRight w:val="0"/>
      <w:marTop w:val="0"/>
      <w:marBottom w:val="0"/>
      <w:divBdr>
        <w:top w:val="none" w:sz="0" w:space="0" w:color="auto"/>
        <w:left w:val="none" w:sz="0" w:space="0" w:color="auto"/>
        <w:bottom w:val="none" w:sz="0" w:space="0" w:color="auto"/>
        <w:right w:val="none" w:sz="0" w:space="0" w:color="auto"/>
      </w:divBdr>
      <w:divsChild>
        <w:div w:id="1580796757">
          <w:marLeft w:val="0"/>
          <w:marRight w:val="0"/>
          <w:marTop w:val="0"/>
          <w:marBottom w:val="0"/>
          <w:divBdr>
            <w:top w:val="none" w:sz="0" w:space="0" w:color="auto"/>
            <w:left w:val="none" w:sz="0" w:space="0" w:color="auto"/>
            <w:bottom w:val="none" w:sz="0" w:space="0" w:color="auto"/>
            <w:right w:val="none" w:sz="0" w:space="0" w:color="auto"/>
          </w:divBdr>
          <w:divsChild>
            <w:div w:id="1745645808">
              <w:marLeft w:val="0"/>
              <w:marRight w:val="0"/>
              <w:marTop w:val="0"/>
              <w:marBottom w:val="0"/>
              <w:divBdr>
                <w:top w:val="none" w:sz="0" w:space="0" w:color="auto"/>
                <w:left w:val="none" w:sz="0" w:space="0" w:color="auto"/>
                <w:bottom w:val="none" w:sz="0" w:space="0" w:color="auto"/>
                <w:right w:val="none" w:sz="0" w:space="0" w:color="auto"/>
              </w:divBdr>
              <w:divsChild>
                <w:div w:id="4423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42954">
      <w:bodyDiv w:val="1"/>
      <w:marLeft w:val="0"/>
      <w:marRight w:val="0"/>
      <w:marTop w:val="0"/>
      <w:marBottom w:val="0"/>
      <w:divBdr>
        <w:top w:val="none" w:sz="0" w:space="0" w:color="auto"/>
        <w:left w:val="none" w:sz="0" w:space="0" w:color="auto"/>
        <w:bottom w:val="none" w:sz="0" w:space="0" w:color="auto"/>
        <w:right w:val="none" w:sz="0" w:space="0" w:color="auto"/>
      </w:divBdr>
    </w:div>
    <w:div w:id="1318532331">
      <w:bodyDiv w:val="1"/>
      <w:marLeft w:val="0"/>
      <w:marRight w:val="0"/>
      <w:marTop w:val="0"/>
      <w:marBottom w:val="0"/>
      <w:divBdr>
        <w:top w:val="none" w:sz="0" w:space="0" w:color="auto"/>
        <w:left w:val="none" w:sz="0" w:space="0" w:color="auto"/>
        <w:bottom w:val="none" w:sz="0" w:space="0" w:color="auto"/>
        <w:right w:val="none" w:sz="0" w:space="0" w:color="auto"/>
      </w:divBdr>
    </w:div>
    <w:div w:id="1344239389">
      <w:bodyDiv w:val="1"/>
      <w:marLeft w:val="0"/>
      <w:marRight w:val="0"/>
      <w:marTop w:val="0"/>
      <w:marBottom w:val="0"/>
      <w:divBdr>
        <w:top w:val="none" w:sz="0" w:space="0" w:color="auto"/>
        <w:left w:val="none" w:sz="0" w:space="0" w:color="auto"/>
        <w:bottom w:val="none" w:sz="0" w:space="0" w:color="auto"/>
        <w:right w:val="none" w:sz="0" w:space="0" w:color="auto"/>
      </w:divBdr>
    </w:div>
    <w:div w:id="1353068432">
      <w:bodyDiv w:val="1"/>
      <w:marLeft w:val="0"/>
      <w:marRight w:val="0"/>
      <w:marTop w:val="0"/>
      <w:marBottom w:val="0"/>
      <w:divBdr>
        <w:top w:val="none" w:sz="0" w:space="0" w:color="auto"/>
        <w:left w:val="none" w:sz="0" w:space="0" w:color="auto"/>
        <w:bottom w:val="none" w:sz="0" w:space="0" w:color="auto"/>
        <w:right w:val="none" w:sz="0" w:space="0" w:color="auto"/>
      </w:divBdr>
    </w:div>
    <w:div w:id="1365598480">
      <w:bodyDiv w:val="1"/>
      <w:marLeft w:val="0"/>
      <w:marRight w:val="0"/>
      <w:marTop w:val="0"/>
      <w:marBottom w:val="0"/>
      <w:divBdr>
        <w:top w:val="none" w:sz="0" w:space="0" w:color="auto"/>
        <w:left w:val="none" w:sz="0" w:space="0" w:color="auto"/>
        <w:bottom w:val="none" w:sz="0" w:space="0" w:color="auto"/>
        <w:right w:val="none" w:sz="0" w:space="0" w:color="auto"/>
      </w:divBdr>
    </w:div>
    <w:div w:id="1366520704">
      <w:bodyDiv w:val="1"/>
      <w:marLeft w:val="0"/>
      <w:marRight w:val="0"/>
      <w:marTop w:val="0"/>
      <w:marBottom w:val="0"/>
      <w:divBdr>
        <w:top w:val="none" w:sz="0" w:space="0" w:color="auto"/>
        <w:left w:val="none" w:sz="0" w:space="0" w:color="auto"/>
        <w:bottom w:val="none" w:sz="0" w:space="0" w:color="auto"/>
        <w:right w:val="none" w:sz="0" w:space="0" w:color="auto"/>
      </w:divBdr>
      <w:divsChild>
        <w:div w:id="154807173">
          <w:marLeft w:val="0"/>
          <w:marRight w:val="0"/>
          <w:marTop w:val="0"/>
          <w:marBottom w:val="0"/>
          <w:divBdr>
            <w:top w:val="none" w:sz="0" w:space="0" w:color="auto"/>
            <w:left w:val="none" w:sz="0" w:space="0" w:color="auto"/>
            <w:bottom w:val="none" w:sz="0" w:space="0" w:color="auto"/>
            <w:right w:val="none" w:sz="0" w:space="0" w:color="auto"/>
          </w:divBdr>
        </w:div>
      </w:divsChild>
    </w:div>
    <w:div w:id="1413821089">
      <w:bodyDiv w:val="1"/>
      <w:marLeft w:val="0"/>
      <w:marRight w:val="0"/>
      <w:marTop w:val="0"/>
      <w:marBottom w:val="0"/>
      <w:divBdr>
        <w:top w:val="none" w:sz="0" w:space="0" w:color="auto"/>
        <w:left w:val="none" w:sz="0" w:space="0" w:color="auto"/>
        <w:bottom w:val="none" w:sz="0" w:space="0" w:color="auto"/>
        <w:right w:val="none" w:sz="0" w:space="0" w:color="auto"/>
      </w:divBdr>
    </w:div>
    <w:div w:id="1422095553">
      <w:bodyDiv w:val="1"/>
      <w:marLeft w:val="0"/>
      <w:marRight w:val="0"/>
      <w:marTop w:val="0"/>
      <w:marBottom w:val="0"/>
      <w:divBdr>
        <w:top w:val="none" w:sz="0" w:space="0" w:color="auto"/>
        <w:left w:val="none" w:sz="0" w:space="0" w:color="auto"/>
        <w:bottom w:val="none" w:sz="0" w:space="0" w:color="auto"/>
        <w:right w:val="none" w:sz="0" w:space="0" w:color="auto"/>
      </w:divBdr>
      <w:divsChild>
        <w:div w:id="1997025424">
          <w:marLeft w:val="0"/>
          <w:marRight w:val="0"/>
          <w:marTop w:val="0"/>
          <w:marBottom w:val="0"/>
          <w:divBdr>
            <w:top w:val="none" w:sz="0" w:space="0" w:color="auto"/>
            <w:left w:val="none" w:sz="0" w:space="0" w:color="auto"/>
            <w:bottom w:val="none" w:sz="0" w:space="0" w:color="auto"/>
            <w:right w:val="none" w:sz="0" w:space="0" w:color="auto"/>
          </w:divBdr>
        </w:div>
        <w:div w:id="170996852">
          <w:marLeft w:val="0"/>
          <w:marRight w:val="0"/>
          <w:marTop w:val="0"/>
          <w:marBottom w:val="0"/>
          <w:divBdr>
            <w:top w:val="none" w:sz="0" w:space="0" w:color="auto"/>
            <w:left w:val="none" w:sz="0" w:space="0" w:color="auto"/>
            <w:bottom w:val="none" w:sz="0" w:space="0" w:color="auto"/>
            <w:right w:val="none" w:sz="0" w:space="0" w:color="auto"/>
          </w:divBdr>
        </w:div>
      </w:divsChild>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1652289">
      <w:bodyDiv w:val="1"/>
      <w:marLeft w:val="0"/>
      <w:marRight w:val="0"/>
      <w:marTop w:val="0"/>
      <w:marBottom w:val="0"/>
      <w:divBdr>
        <w:top w:val="none" w:sz="0" w:space="0" w:color="auto"/>
        <w:left w:val="none" w:sz="0" w:space="0" w:color="auto"/>
        <w:bottom w:val="none" w:sz="0" w:space="0" w:color="auto"/>
        <w:right w:val="none" w:sz="0" w:space="0" w:color="auto"/>
      </w:divBdr>
    </w:div>
    <w:div w:id="1497039132">
      <w:bodyDiv w:val="1"/>
      <w:marLeft w:val="0"/>
      <w:marRight w:val="0"/>
      <w:marTop w:val="0"/>
      <w:marBottom w:val="0"/>
      <w:divBdr>
        <w:top w:val="none" w:sz="0" w:space="0" w:color="auto"/>
        <w:left w:val="none" w:sz="0" w:space="0" w:color="auto"/>
        <w:bottom w:val="none" w:sz="0" w:space="0" w:color="auto"/>
        <w:right w:val="none" w:sz="0" w:space="0" w:color="auto"/>
      </w:divBdr>
    </w:div>
    <w:div w:id="1516266073">
      <w:bodyDiv w:val="1"/>
      <w:marLeft w:val="0"/>
      <w:marRight w:val="0"/>
      <w:marTop w:val="0"/>
      <w:marBottom w:val="0"/>
      <w:divBdr>
        <w:top w:val="none" w:sz="0" w:space="0" w:color="auto"/>
        <w:left w:val="none" w:sz="0" w:space="0" w:color="auto"/>
        <w:bottom w:val="none" w:sz="0" w:space="0" w:color="auto"/>
        <w:right w:val="none" w:sz="0" w:space="0" w:color="auto"/>
      </w:divBdr>
    </w:div>
    <w:div w:id="1582373047">
      <w:bodyDiv w:val="1"/>
      <w:marLeft w:val="0"/>
      <w:marRight w:val="0"/>
      <w:marTop w:val="0"/>
      <w:marBottom w:val="0"/>
      <w:divBdr>
        <w:top w:val="none" w:sz="0" w:space="0" w:color="auto"/>
        <w:left w:val="none" w:sz="0" w:space="0" w:color="auto"/>
        <w:bottom w:val="none" w:sz="0" w:space="0" w:color="auto"/>
        <w:right w:val="none" w:sz="0" w:space="0" w:color="auto"/>
      </w:divBdr>
    </w:div>
    <w:div w:id="1600747308">
      <w:bodyDiv w:val="1"/>
      <w:marLeft w:val="0"/>
      <w:marRight w:val="0"/>
      <w:marTop w:val="0"/>
      <w:marBottom w:val="0"/>
      <w:divBdr>
        <w:top w:val="none" w:sz="0" w:space="0" w:color="auto"/>
        <w:left w:val="none" w:sz="0" w:space="0" w:color="auto"/>
        <w:bottom w:val="none" w:sz="0" w:space="0" w:color="auto"/>
        <w:right w:val="none" w:sz="0" w:space="0" w:color="auto"/>
      </w:divBdr>
      <w:divsChild>
        <w:div w:id="1839079372">
          <w:marLeft w:val="0"/>
          <w:marRight w:val="0"/>
          <w:marTop w:val="0"/>
          <w:marBottom w:val="0"/>
          <w:divBdr>
            <w:top w:val="none" w:sz="0" w:space="0" w:color="auto"/>
            <w:left w:val="none" w:sz="0" w:space="0" w:color="auto"/>
            <w:bottom w:val="none" w:sz="0" w:space="0" w:color="auto"/>
            <w:right w:val="none" w:sz="0" w:space="0" w:color="auto"/>
          </w:divBdr>
          <w:divsChild>
            <w:div w:id="1198010895">
              <w:marLeft w:val="0"/>
              <w:marRight w:val="0"/>
              <w:marTop w:val="0"/>
              <w:marBottom w:val="0"/>
              <w:divBdr>
                <w:top w:val="none" w:sz="0" w:space="0" w:color="auto"/>
                <w:left w:val="none" w:sz="0" w:space="0" w:color="auto"/>
                <w:bottom w:val="none" w:sz="0" w:space="0" w:color="auto"/>
                <w:right w:val="none" w:sz="0" w:space="0" w:color="auto"/>
              </w:divBdr>
              <w:divsChild>
                <w:div w:id="1897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35732">
      <w:bodyDiv w:val="1"/>
      <w:marLeft w:val="0"/>
      <w:marRight w:val="0"/>
      <w:marTop w:val="0"/>
      <w:marBottom w:val="0"/>
      <w:divBdr>
        <w:top w:val="none" w:sz="0" w:space="0" w:color="auto"/>
        <w:left w:val="none" w:sz="0" w:space="0" w:color="auto"/>
        <w:bottom w:val="none" w:sz="0" w:space="0" w:color="auto"/>
        <w:right w:val="none" w:sz="0" w:space="0" w:color="auto"/>
      </w:divBdr>
      <w:divsChild>
        <w:div w:id="1102146577">
          <w:marLeft w:val="0"/>
          <w:marRight w:val="0"/>
          <w:marTop w:val="0"/>
          <w:marBottom w:val="0"/>
          <w:divBdr>
            <w:top w:val="none" w:sz="0" w:space="0" w:color="auto"/>
            <w:left w:val="none" w:sz="0" w:space="0" w:color="auto"/>
            <w:bottom w:val="none" w:sz="0" w:space="0" w:color="auto"/>
            <w:right w:val="none" w:sz="0" w:space="0" w:color="auto"/>
          </w:divBdr>
          <w:divsChild>
            <w:div w:id="313143291">
              <w:marLeft w:val="0"/>
              <w:marRight w:val="0"/>
              <w:marTop w:val="0"/>
              <w:marBottom w:val="0"/>
              <w:divBdr>
                <w:top w:val="none" w:sz="0" w:space="0" w:color="auto"/>
                <w:left w:val="none" w:sz="0" w:space="0" w:color="auto"/>
                <w:bottom w:val="none" w:sz="0" w:space="0" w:color="auto"/>
                <w:right w:val="none" w:sz="0" w:space="0" w:color="auto"/>
              </w:divBdr>
              <w:divsChild>
                <w:div w:id="19286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396">
      <w:bodyDiv w:val="1"/>
      <w:marLeft w:val="0"/>
      <w:marRight w:val="0"/>
      <w:marTop w:val="0"/>
      <w:marBottom w:val="0"/>
      <w:divBdr>
        <w:top w:val="none" w:sz="0" w:space="0" w:color="auto"/>
        <w:left w:val="none" w:sz="0" w:space="0" w:color="auto"/>
        <w:bottom w:val="none" w:sz="0" w:space="0" w:color="auto"/>
        <w:right w:val="none" w:sz="0" w:space="0" w:color="auto"/>
      </w:divBdr>
    </w:div>
    <w:div w:id="1622882422">
      <w:bodyDiv w:val="1"/>
      <w:marLeft w:val="0"/>
      <w:marRight w:val="0"/>
      <w:marTop w:val="0"/>
      <w:marBottom w:val="0"/>
      <w:divBdr>
        <w:top w:val="none" w:sz="0" w:space="0" w:color="auto"/>
        <w:left w:val="none" w:sz="0" w:space="0" w:color="auto"/>
        <w:bottom w:val="none" w:sz="0" w:space="0" w:color="auto"/>
        <w:right w:val="none" w:sz="0" w:space="0" w:color="auto"/>
      </w:divBdr>
      <w:divsChild>
        <w:div w:id="1039207317">
          <w:marLeft w:val="0"/>
          <w:marRight w:val="0"/>
          <w:marTop w:val="0"/>
          <w:marBottom w:val="0"/>
          <w:divBdr>
            <w:top w:val="none" w:sz="0" w:space="0" w:color="auto"/>
            <w:left w:val="none" w:sz="0" w:space="0" w:color="auto"/>
            <w:bottom w:val="none" w:sz="0" w:space="0" w:color="auto"/>
            <w:right w:val="none" w:sz="0" w:space="0" w:color="auto"/>
          </w:divBdr>
          <w:divsChild>
            <w:div w:id="890843501">
              <w:marLeft w:val="0"/>
              <w:marRight w:val="0"/>
              <w:marTop w:val="0"/>
              <w:marBottom w:val="0"/>
              <w:divBdr>
                <w:top w:val="none" w:sz="0" w:space="0" w:color="auto"/>
                <w:left w:val="none" w:sz="0" w:space="0" w:color="auto"/>
                <w:bottom w:val="none" w:sz="0" w:space="0" w:color="auto"/>
                <w:right w:val="none" w:sz="0" w:space="0" w:color="auto"/>
              </w:divBdr>
              <w:divsChild>
                <w:div w:id="1107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4725">
      <w:bodyDiv w:val="1"/>
      <w:marLeft w:val="0"/>
      <w:marRight w:val="0"/>
      <w:marTop w:val="0"/>
      <w:marBottom w:val="0"/>
      <w:divBdr>
        <w:top w:val="none" w:sz="0" w:space="0" w:color="auto"/>
        <w:left w:val="none" w:sz="0" w:space="0" w:color="auto"/>
        <w:bottom w:val="none" w:sz="0" w:space="0" w:color="auto"/>
        <w:right w:val="none" w:sz="0" w:space="0" w:color="auto"/>
      </w:divBdr>
    </w:div>
    <w:div w:id="1667050082">
      <w:bodyDiv w:val="1"/>
      <w:marLeft w:val="0"/>
      <w:marRight w:val="0"/>
      <w:marTop w:val="0"/>
      <w:marBottom w:val="0"/>
      <w:divBdr>
        <w:top w:val="none" w:sz="0" w:space="0" w:color="auto"/>
        <w:left w:val="none" w:sz="0" w:space="0" w:color="auto"/>
        <w:bottom w:val="none" w:sz="0" w:space="0" w:color="auto"/>
        <w:right w:val="none" w:sz="0" w:space="0" w:color="auto"/>
      </w:divBdr>
    </w:div>
    <w:div w:id="1689333742">
      <w:bodyDiv w:val="1"/>
      <w:marLeft w:val="0"/>
      <w:marRight w:val="0"/>
      <w:marTop w:val="0"/>
      <w:marBottom w:val="0"/>
      <w:divBdr>
        <w:top w:val="none" w:sz="0" w:space="0" w:color="auto"/>
        <w:left w:val="none" w:sz="0" w:space="0" w:color="auto"/>
        <w:bottom w:val="none" w:sz="0" w:space="0" w:color="auto"/>
        <w:right w:val="none" w:sz="0" w:space="0" w:color="auto"/>
      </w:divBdr>
    </w:div>
    <w:div w:id="1690066862">
      <w:bodyDiv w:val="1"/>
      <w:marLeft w:val="0"/>
      <w:marRight w:val="0"/>
      <w:marTop w:val="0"/>
      <w:marBottom w:val="0"/>
      <w:divBdr>
        <w:top w:val="none" w:sz="0" w:space="0" w:color="auto"/>
        <w:left w:val="none" w:sz="0" w:space="0" w:color="auto"/>
        <w:bottom w:val="none" w:sz="0" w:space="0" w:color="auto"/>
        <w:right w:val="none" w:sz="0" w:space="0" w:color="auto"/>
      </w:divBdr>
    </w:div>
    <w:div w:id="1708598864">
      <w:bodyDiv w:val="1"/>
      <w:marLeft w:val="0"/>
      <w:marRight w:val="0"/>
      <w:marTop w:val="0"/>
      <w:marBottom w:val="0"/>
      <w:divBdr>
        <w:top w:val="none" w:sz="0" w:space="0" w:color="auto"/>
        <w:left w:val="none" w:sz="0" w:space="0" w:color="auto"/>
        <w:bottom w:val="none" w:sz="0" w:space="0" w:color="auto"/>
        <w:right w:val="none" w:sz="0" w:space="0" w:color="auto"/>
      </w:divBdr>
    </w:div>
    <w:div w:id="171090811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57164965">
      <w:bodyDiv w:val="1"/>
      <w:marLeft w:val="0"/>
      <w:marRight w:val="0"/>
      <w:marTop w:val="0"/>
      <w:marBottom w:val="0"/>
      <w:divBdr>
        <w:top w:val="none" w:sz="0" w:space="0" w:color="auto"/>
        <w:left w:val="none" w:sz="0" w:space="0" w:color="auto"/>
        <w:bottom w:val="none" w:sz="0" w:space="0" w:color="auto"/>
        <w:right w:val="none" w:sz="0" w:space="0" w:color="auto"/>
      </w:divBdr>
    </w:div>
    <w:div w:id="1781559252">
      <w:bodyDiv w:val="1"/>
      <w:marLeft w:val="0"/>
      <w:marRight w:val="0"/>
      <w:marTop w:val="0"/>
      <w:marBottom w:val="0"/>
      <w:divBdr>
        <w:top w:val="none" w:sz="0" w:space="0" w:color="auto"/>
        <w:left w:val="none" w:sz="0" w:space="0" w:color="auto"/>
        <w:bottom w:val="none" w:sz="0" w:space="0" w:color="auto"/>
        <w:right w:val="none" w:sz="0" w:space="0" w:color="auto"/>
      </w:divBdr>
    </w:div>
    <w:div w:id="1802268498">
      <w:bodyDiv w:val="1"/>
      <w:marLeft w:val="0"/>
      <w:marRight w:val="0"/>
      <w:marTop w:val="0"/>
      <w:marBottom w:val="0"/>
      <w:divBdr>
        <w:top w:val="none" w:sz="0" w:space="0" w:color="auto"/>
        <w:left w:val="none" w:sz="0" w:space="0" w:color="auto"/>
        <w:bottom w:val="none" w:sz="0" w:space="0" w:color="auto"/>
        <w:right w:val="none" w:sz="0" w:space="0" w:color="auto"/>
      </w:divBdr>
      <w:divsChild>
        <w:div w:id="1423573825">
          <w:marLeft w:val="0"/>
          <w:marRight w:val="0"/>
          <w:marTop w:val="0"/>
          <w:marBottom w:val="0"/>
          <w:divBdr>
            <w:top w:val="none" w:sz="0" w:space="0" w:color="auto"/>
            <w:left w:val="none" w:sz="0" w:space="0" w:color="auto"/>
            <w:bottom w:val="none" w:sz="0" w:space="0" w:color="auto"/>
            <w:right w:val="none" w:sz="0" w:space="0" w:color="auto"/>
          </w:divBdr>
        </w:div>
      </w:divsChild>
    </w:div>
    <w:div w:id="1818453179">
      <w:bodyDiv w:val="1"/>
      <w:marLeft w:val="0"/>
      <w:marRight w:val="0"/>
      <w:marTop w:val="0"/>
      <w:marBottom w:val="0"/>
      <w:divBdr>
        <w:top w:val="none" w:sz="0" w:space="0" w:color="auto"/>
        <w:left w:val="none" w:sz="0" w:space="0" w:color="auto"/>
        <w:bottom w:val="none" w:sz="0" w:space="0" w:color="auto"/>
        <w:right w:val="none" w:sz="0" w:space="0" w:color="auto"/>
      </w:divBdr>
    </w:div>
    <w:div w:id="1835141688">
      <w:bodyDiv w:val="1"/>
      <w:marLeft w:val="0"/>
      <w:marRight w:val="0"/>
      <w:marTop w:val="0"/>
      <w:marBottom w:val="0"/>
      <w:divBdr>
        <w:top w:val="none" w:sz="0" w:space="0" w:color="auto"/>
        <w:left w:val="none" w:sz="0" w:space="0" w:color="auto"/>
        <w:bottom w:val="none" w:sz="0" w:space="0" w:color="auto"/>
        <w:right w:val="none" w:sz="0" w:space="0" w:color="auto"/>
      </w:divBdr>
    </w:div>
    <w:div w:id="1869374202">
      <w:bodyDiv w:val="1"/>
      <w:marLeft w:val="0"/>
      <w:marRight w:val="0"/>
      <w:marTop w:val="0"/>
      <w:marBottom w:val="0"/>
      <w:divBdr>
        <w:top w:val="none" w:sz="0" w:space="0" w:color="auto"/>
        <w:left w:val="none" w:sz="0" w:space="0" w:color="auto"/>
        <w:bottom w:val="none" w:sz="0" w:space="0" w:color="auto"/>
        <w:right w:val="none" w:sz="0" w:space="0" w:color="auto"/>
      </w:divBdr>
      <w:divsChild>
        <w:div w:id="63190496">
          <w:marLeft w:val="0"/>
          <w:marRight w:val="0"/>
          <w:marTop w:val="0"/>
          <w:marBottom w:val="0"/>
          <w:divBdr>
            <w:top w:val="none" w:sz="0" w:space="0" w:color="auto"/>
            <w:left w:val="none" w:sz="0" w:space="0" w:color="auto"/>
            <w:bottom w:val="none" w:sz="0" w:space="0" w:color="auto"/>
            <w:right w:val="none" w:sz="0" w:space="0" w:color="auto"/>
          </w:divBdr>
          <w:divsChild>
            <w:div w:id="1695955715">
              <w:marLeft w:val="0"/>
              <w:marRight w:val="0"/>
              <w:marTop w:val="0"/>
              <w:marBottom w:val="0"/>
              <w:divBdr>
                <w:top w:val="none" w:sz="0" w:space="0" w:color="auto"/>
                <w:left w:val="none" w:sz="0" w:space="0" w:color="auto"/>
                <w:bottom w:val="none" w:sz="0" w:space="0" w:color="auto"/>
                <w:right w:val="none" w:sz="0" w:space="0" w:color="auto"/>
              </w:divBdr>
              <w:divsChild>
                <w:div w:id="13262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386">
      <w:bodyDiv w:val="1"/>
      <w:marLeft w:val="0"/>
      <w:marRight w:val="0"/>
      <w:marTop w:val="0"/>
      <w:marBottom w:val="0"/>
      <w:divBdr>
        <w:top w:val="none" w:sz="0" w:space="0" w:color="auto"/>
        <w:left w:val="none" w:sz="0" w:space="0" w:color="auto"/>
        <w:bottom w:val="none" w:sz="0" w:space="0" w:color="auto"/>
        <w:right w:val="none" w:sz="0" w:space="0" w:color="auto"/>
      </w:divBdr>
      <w:divsChild>
        <w:div w:id="186331489">
          <w:marLeft w:val="0"/>
          <w:marRight w:val="0"/>
          <w:marTop w:val="0"/>
          <w:marBottom w:val="0"/>
          <w:divBdr>
            <w:top w:val="none" w:sz="0" w:space="0" w:color="auto"/>
            <w:left w:val="none" w:sz="0" w:space="0" w:color="auto"/>
            <w:bottom w:val="none" w:sz="0" w:space="0" w:color="auto"/>
            <w:right w:val="none" w:sz="0" w:space="0" w:color="auto"/>
          </w:divBdr>
          <w:divsChild>
            <w:div w:id="1523786708">
              <w:marLeft w:val="0"/>
              <w:marRight w:val="0"/>
              <w:marTop w:val="0"/>
              <w:marBottom w:val="0"/>
              <w:divBdr>
                <w:top w:val="none" w:sz="0" w:space="0" w:color="auto"/>
                <w:left w:val="none" w:sz="0" w:space="0" w:color="auto"/>
                <w:bottom w:val="none" w:sz="0" w:space="0" w:color="auto"/>
                <w:right w:val="none" w:sz="0" w:space="0" w:color="auto"/>
              </w:divBdr>
              <w:divsChild>
                <w:div w:id="13168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494548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56138379">
      <w:bodyDiv w:val="1"/>
      <w:marLeft w:val="0"/>
      <w:marRight w:val="0"/>
      <w:marTop w:val="0"/>
      <w:marBottom w:val="0"/>
      <w:divBdr>
        <w:top w:val="none" w:sz="0" w:space="0" w:color="auto"/>
        <w:left w:val="none" w:sz="0" w:space="0" w:color="auto"/>
        <w:bottom w:val="none" w:sz="0" w:space="0" w:color="auto"/>
        <w:right w:val="none" w:sz="0" w:space="0" w:color="auto"/>
      </w:divBdr>
      <w:divsChild>
        <w:div w:id="805007764">
          <w:marLeft w:val="0"/>
          <w:marRight w:val="0"/>
          <w:marTop w:val="0"/>
          <w:marBottom w:val="0"/>
          <w:divBdr>
            <w:top w:val="none" w:sz="0" w:space="0" w:color="auto"/>
            <w:left w:val="none" w:sz="0" w:space="0" w:color="auto"/>
            <w:bottom w:val="none" w:sz="0" w:space="0" w:color="auto"/>
            <w:right w:val="none" w:sz="0" w:space="0" w:color="auto"/>
          </w:divBdr>
          <w:divsChild>
            <w:div w:id="2240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0727">
      <w:bodyDiv w:val="1"/>
      <w:marLeft w:val="0"/>
      <w:marRight w:val="0"/>
      <w:marTop w:val="0"/>
      <w:marBottom w:val="0"/>
      <w:divBdr>
        <w:top w:val="none" w:sz="0" w:space="0" w:color="auto"/>
        <w:left w:val="none" w:sz="0" w:space="0" w:color="auto"/>
        <w:bottom w:val="none" w:sz="0" w:space="0" w:color="auto"/>
        <w:right w:val="none" w:sz="0" w:space="0" w:color="auto"/>
      </w:divBdr>
    </w:div>
    <w:div w:id="1968009053">
      <w:bodyDiv w:val="1"/>
      <w:marLeft w:val="0"/>
      <w:marRight w:val="0"/>
      <w:marTop w:val="0"/>
      <w:marBottom w:val="0"/>
      <w:divBdr>
        <w:top w:val="none" w:sz="0" w:space="0" w:color="auto"/>
        <w:left w:val="none" w:sz="0" w:space="0" w:color="auto"/>
        <w:bottom w:val="none" w:sz="0" w:space="0" w:color="auto"/>
        <w:right w:val="none" w:sz="0" w:space="0" w:color="auto"/>
      </w:divBdr>
    </w:div>
    <w:div w:id="2038458408">
      <w:bodyDiv w:val="1"/>
      <w:marLeft w:val="0"/>
      <w:marRight w:val="0"/>
      <w:marTop w:val="0"/>
      <w:marBottom w:val="0"/>
      <w:divBdr>
        <w:top w:val="none" w:sz="0" w:space="0" w:color="auto"/>
        <w:left w:val="none" w:sz="0" w:space="0" w:color="auto"/>
        <w:bottom w:val="none" w:sz="0" w:space="0" w:color="auto"/>
        <w:right w:val="none" w:sz="0" w:space="0" w:color="auto"/>
      </w:divBdr>
    </w:div>
    <w:div w:id="2114470627">
      <w:bodyDiv w:val="1"/>
      <w:marLeft w:val="0"/>
      <w:marRight w:val="0"/>
      <w:marTop w:val="0"/>
      <w:marBottom w:val="0"/>
      <w:divBdr>
        <w:top w:val="none" w:sz="0" w:space="0" w:color="auto"/>
        <w:left w:val="none" w:sz="0" w:space="0" w:color="auto"/>
        <w:bottom w:val="none" w:sz="0" w:space="0" w:color="auto"/>
        <w:right w:val="none" w:sz="0" w:space="0" w:color="auto"/>
      </w:divBdr>
    </w:div>
    <w:div w:id="2118332434">
      <w:bodyDiv w:val="1"/>
      <w:marLeft w:val="0"/>
      <w:marRight w:val="0"/>
      <w:marTop w:val="0"/>
      <w:marBottom w:val="0"/>
      <w:divBdr>
        <w:top w:val="none" w:sz="0" w:space="0" w:color="auto"/>
        <w:left w:val="none" w:sz="0" w:space="0" w:color="auto"/>
        <w:bottom w:val="none" w:sz="0" w:space="0" w:color="auto"/>
        <w:right w:val="none" w:sz="0" w:space="0" w:color="auto"/>
      </w:divBdr>
    </w:div>
    <w:div w:id="2129079291">
      <w:bodyDiv w:val="1"/>
      <w:marLeft w:val="0"/>
      <w:marRight w:val="0"/>
      <w:marTop w:val="0"/>
      <w:marBottom w:val="0"/>
      <w:divBdr>
        <w:top w:val="none" w:sz="0" w:space="0" w:color="auto"/>
        <w:left w:val="none" w:sz="0" w:space="0" w:color="auto"/>
        <w:bottom w:val="none" w:sz="0" w:space="0" w:color="auto"/>
        <w:right w:val="none" w:sz="0" w:space="0" w:color="auto"/>
      </w:divBdr>
      <w:divsChild>
        <w:div w:id="1894003549">
          <w:marLeft w:val="0"/>
          <w:marRight w:val="0"/>
          <w:marTop w:val="0"/>
          <w:marBottom w:val="0"/>
          <w:divBdr>
            <w:top w:val="none" w:sz="0" w:space="0" w:color="auto"/>
            <w:left w:val="none" w:sz="0" w:space="0" w:color="auto"/>
            <w:bottom w:val="none" w:sz="0" w:space="0" w:color="auto"/>
            <w:right w:val="none" w:sz="0" w:space="0" w:color="auto"/>
          </w:divBdr>
          <w:divsChild>
            <w:div w:id="719211608">
              <w:marLeft w:val="0"/>
              <w:marRight w:val="0"/>
              <w:marTop w:val="0"/>
              <w:marBottom w:val="0"/>
              <w:divBdr>
                <w:top w:val="none" w:sz="0" w:space="0" w:color="auto"/>
                <w:left w:val="none" w:sz="0" w:space="0" w:color="auto"/>
                <w:bottom w:val="none" w:sz="0" w:space="0" w:color="auto"/>
                <w:right w:val="none" w:sz="0" w:space="0" w:color="auto"/>
              </w:divBdr>
              <w:divsChild>
                <w:div w:id="17666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JPG"/><Relationship Id="rId61"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4" Type="http://schemas.openxmlformats.org/officeDocument/2006/relationships/image" Target="media/image20.JPG"/><Relationship Id="rId52" Type="http://schemas.openxmlformats.org/officeDocument/2006/relationships/image" Target="media/image28.jpeg"/><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3002-6540-9598-35BBFCE6C2E8}"/>
            </c:ext>
          </c:extLst>
        </c:ser>
        <c:dLbls>
          <c:showLegendKey val="0"/>
          <c:showVal val="0"/>
          <c:showCatName val="0"/>
          <c:showSerName val="0"/>
          <c:showPercent val="0"/>
          <c:showBubbleSize val="0"/>
        </c:dLbls>
        <c:gapWidth val="150"/>
        <c:axId val="234894848"/>
        <c:axId val="23489638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02-6540-9598-35BBFCE6C2E8}"/>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02-6540-9598-35BBFCE6C2E8}"/>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02-6540-9598-35BBFCE6C2E8}"/>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02-6540-9598-35BBFCE6C2E8}"/>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02-6540-9598-35BBFCE6C2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3002-6540-9598-35BBFCE6C2E8}"/>
            </c:ext>
          </c:extLst>
        </c:ser>
        <c:dLbls>
          <c:showLegendKey val="0"/>
          <c:showVal val="0"/>
          <c:showCatName val="0"/>
          <c:showSerName val="0"/>
          <c:showPercent val="0"/>
          <c:showBubbleSize val="0"/>
        </c:dLbls>
        <c:marker val="1"/>
        <c:smooth val="0"/>
        <c:axId val="234920192"/>
        <c:axId val="234918656"/>
      </c:lineChart>
      <c:catAx>
        <c:axId val="234894848"/>
        <c:scaling>
          <c:orientation val="minMax"/>
        </c:scaling>
        <c:delete val="0"/>
        <c:axPos val="b"/>
        <c:numFmt formatCode="General" sourceLinked="1"/>
        <c:majorTickMark val="none"/>
        <c:minorTickMark val="none"/>
        <c:tickLblPos val="low"/>
        <c:crossAx val="234896384"/>
        <c:crosses val="autoZero"/>
        <c:auto val="1"/>
        <c:lblAlgn val="ctr"/>
        <c:lblOffset val="100"/>
        <c:noMultiLvlLbl val="0"/>
      </c:catAx>
      <c:valAx>
        <c:axId val="234896384"/>
        <c:scaling>
          <c:orientation val="minMax"/>
          <c:max val="2500"/>
          <c:min val="-500"/>
        </c:scaling>
        <c:delete val="0"/>
        <c:axPos val="l"/>
        <c:majorGridlines/>
        <c:numFmt formatCode="General" sourceLinked="1"/>
        <c:majorTickMark val="out"/>
        <c:minorTickMark val="none"/>
        <c:tickLblPos val="nextTo"/>
        <c:crossAx val="234894848"/>
        <c:crosses val="autoZero"/>
        <c:crossBetween val="between"/>
        <c:majorUnit val="500"/>
      </c:valAx>
      <c:valAx>
        <c:axId val="234918656"/>
        <c:scaling>
          <c:orientation val="minMax"/>
          <c:max val="5.000000000000001E-2"/>
          <c:min val="-1.0000000000000002E-2"/>
        </c:scaling>
        <c:delete val="0"/>
        <c:axPos val="r"/>
        <c:numFmt formatCode="0.00%" sourceLinked="1"/>
        <c:majorTickMark val="out"/>
        <c:minorTickMark val="none"/>
        <c:tickLblPos val="nextTo"/>
        <c:crossAx val="234920192"/>
        <c:crosses val="max"/>
        <c:crossBetween val="between"/>
      </c:valAx>
      <c:catAx>
        <c:axId val="234920192"/>
        <c:scaling>
          <c:orientation val="minMax"/>
        </c:scaling>
        <c:delete val="1"/>
        <c:axPos val="b"/>
        <c:numFmt formatCode="General" sourceLinked="1"/>
        <c:majorTickMark val="out"/>
        <c:minorTickMark val="none"/>
        <c:tickLblPos val="nextTo"/>
        <c:crossAx val="23491865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AA20-8095-403B-83CC-92E835B4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80</Pages>
  <Words>7944</Words>
  <Characters>45283</Characters>
  <Application>Microsoft Office Word</Application>
  <DocSecurity>0</DocSecurity>
  <Lines>377</Lines>
  <Paragraphs>106</Paragraphs>
  <ScaleCrop>false</ScaleCrop>
  <Company>Microsoft</Company>
  <LinksUpToDate>false</LinksUpToDate>
  <CharactersWithSpaces>53121</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KZ</cp:lastModifiedBy>
  <cp:revision>5</cp:revision>
  <cp:lastPrinted>2023-06-20T03:14:00Z</cp:lastPrinted>
  <dcterms:created xsi:type="dcterms:W3CDTF">2023-10-23T08:58:00Z</dcterms:created>
  <dcterms:modified xsi:type="dcterms:W3CDTF">2023-10-24T05:01:00Z</dcterms:modified>
</cp:coreProperties>
</file>