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BC645">
      <w:pPr>
        <w:pStyle w:val="2"/>
        <w:jc w:val="center"/>
        <w:rPr>
          <w:rFonts w:hint="eastAsia"/>
        </w:rPr>
      </w:pPr>
      <w:r>
        <w:rPr>
          <w:rFonts w:hint="eastAsia"/>
        </w:rPr>
        <w:t>情况说明</w:t>
      </w:r>
    </w:p>
    <w:p w14:paraId="0FFF1675">
      <w:pPr>
        <w:spacing w:line="480" w:lineRule="auto"/>
        <w:rPr>
          <w:rFonts w:ascii="宋体" w:hAnsi="宋体" w:eastAsia="宋体" w:cs="宋体"/>
          <w:sz w:val="24"/>
          <w:shd w:val="clear" w:color="auto" w:fill="FFFFFF"/>
        </w:rPr>
      </w:pPr>
      <w:r>
        <w:rPr>
          <w:rFonts w:hint="eastAsia" w:ascii="宋体" w:hAnsi="宋体" w:eastAsia="宋体" w:cs="宋体"/>
          <w:sz w:val="24"/>
          <w:shd w:val="clear" w:color="auto" w:fill="FFFFFF"/>
        </w:rPr>
        <w:t>北京市朝阳区人民法院：</w:t>
      </w:r>
    </w:p>
    <w:p w14:paraId="4E246043">
      <w:pPr>
        <w:spacing w:line="480" w:lineRule="auto"/>
        <w:ind w:firstLine="480" w:firstLineChars="200"/>
        <w:rPr>
          <w:rFonts w:ascii="宋体" w:hAnsi="宋体" w:eastAsia="宋体" w:cs="宋体"/>
          <w:sz w:val="24"/>
          <w:shd w:val="clear" w:color="auto" w:fill="FFFFFF"/>
        </w:rPr>
      </w:pPr>
      <w:r>
        <w:rPr>
          <w:rFonts w:hint="eastAsia" w:ascii="宋体" w:hAnsi="宋体" w:eastAsia="宋体" w:cs="宋体"/>
          <w:sz w:val="24"/>
          <w:shd w:val="clear" w:color="auto" w:fill="FFFFFF"/>
        </w:rPr>
        <w:t>受贵院委托，我司评估专业人员于202</w:t>
      </w:r>
      <w:r>
        <w:rPr>
          <w:rFonts w:hint="eastAsia" w:ascii="宋体" w:hAnsi="宋体" w:eastAsia="宋体" w:cs="宋体"/>
          <w:sz w:val="24"/>
          <w:shd w:val="clear" w:color="auto" w:fill="FFFFFF"/>
          <w:lang w:val="en-US" w:eastAsia="zh-CN"/>
        </w:rPr>
        <w:t>6</w:t>
      </w:r>
      <w:r>
        <w:rPr>
          <w:rFonts w:hint="eastAsia" w:ascii="宋体" w:hAnsi="宋体" w:eastAsia="宋体" w:cs="宋体"/>
          <w:sz w:val="24"/>
          <w:shd w:val="clear" w:color="auto" w:fill="FFFFFF"/>
        </w:rPr>
        <w:t>年</w:t>
      </w:r>
      <w:r>
        <w:rPr>
          <w:rFonts w:hint="eastAsia" w:ascii="宋体" w:hAnsi="宋体" w:eastAsia="宋体" w:cs="宋体"/>
          <w:sz w:val="24"/>
          <w:shd w:val="clear" w:color="auto" w:fill="FFFFFF"/>
          <w:lang w:val="en-US" w:eastAsia="zh-CN"/>
        </w:rPr>
        <w:t>3</w:t>
      </w:r>
      <w:r>
        <w:rPr>
          <w:rFonts w:hint="eastAsia" w:ascii="宋体" w:hAnsi="宋体" w:eastAsia="宋体" w:cs="宋体"/>
          <w:sz w:val="24"/>
          <w:shd w:val="clear" w:color="auto" w:fill="FFFFFF"/>
        </w:rPr>
        <w:t>月</w:t>
      </w:r>
      <w:r>
        <w:rPr>
          <w:rFonts w:hint="eastAsia" w:ascii="宋体" w:hAnsi="宋体" w:eastAsia="宋体" w:cs="宋体"/>
          <w:sz w:val="24"/>
          <w:shd w:val="clear" w:color="auto" w:fill="FFFFFF"/>
          <w:lang w:val="en-US" w:eastAsia="zh-CN"/>
        </w:rPr>
        <w:t>10</w:t>
      </w:r>
      <w:r>
        <w:rPr>
          <w:rFonts w:hint="eastAsia" w:ascii="宋体" w:hAnsi="宋体" w:eastAsia="宋体" w:cs="宋体"/>
          <w:sz w:val="24"/>
          <w:shd w:val="clear" w:color="auto" w:fill="FFFFFF"/>
        </w:rPr>
        <w:t>日在案件申请人代理人的见证下对北京市朝阳区南新园17号楼5层509号</w:t>
      </w:r>
      <w:r>
        <w:rPr>
          <w:rFonts w:hint="eastAsia" w:asciiTheme="minorEastAsia" w:hAnsiTheme="minorEastAsia"/>
          <w:color w:val="000000"/>
          <w:sz w:val="24"/>
        </w:rPr>
        <w:t>房屋</w:t>
      </w:r>
      <w:r>
        <w:rPr>
          <w:rFonts w:hint="eastAsia" w:ascii="宋体" w:hAnsi="宋体" w:eastAsia="宋体" w:cs="宋体"/>
          <w:sz w:val="24"/>
          <w:shd w:val="clear" w:color="auto" w:fill="FFFFFF"/>
        </w:rPr>
        <w:t>进行了实地查勘，实地查勘期间多次敲击估价对象户门，但均未能得到回应，估价对象户门也未能打开。案件申请人代理人及我司评估专业人员均未能进入估价对象内部进行查勘。</w:t>
      </w:r>
    </w:p>
    <w:p w14:paraId="0CA64797">
      <w:pPr>
        <w:spacing w:line="480" w:lineRule="auto"/>
        <w:ind w:firstLine="480" w:firstLineChars="200"/>
        <w:rPr>
          <w:rFonts w:ascii="宋体" w:hAnsi="宋体" w:eastAsia="宋体" w:cs="宋体"/>
          <w:sz w:val="24"/>
          <w:shd w:val="clear" w:color="auto" w:fill="FFFFFF"/>
        </w:rPr>
      </w:pPr>
      <w:r>
        <w:rPr>
          <w:rFonts w:hint="eastAsia" w:ascii="宋体" w:hAnsi="宋体" w:eastAsia="宋体" w:cs="宋体"/>
          <w:sz w:val="24"/>
          <w:shd w:val="clear" w:color="auto" w:fill="FFFFFF"/>
        </w:rPr>
        <w:t>依据贵院委托的鉴定内容，室内的现场查勘工作为鉴定工作极其重要的环节。由于不能进入室内查勘，根据本次委托的评估目的及估价对象实际状况，结合贵院提供的现有资料，</w:t>
      </w:r>
      <w:bookmarkStart w:id="0" w:name="_GoBack"/>
      <w:bookmarkEnd w:id="0"/>
      <w:r>
        <w:rPr>
          <w:rFonts w:hint="eastAsia" w:ascii="宋体" w:hAnsi="宋体" w:eastAsia="宋体" w:cs="宋体"/>
          <w:sz w:val="24"/>
          <w:shd w:val="clear" w:color="auto" w:fill="FFFFFF"/>
        </w:rPr>
        <w:t>恳请贵院书面明确北京市朝阳区南新园17号楼5层509号</w:t>
      </w:r>
      <w:r>
        <w:rPr>
          <w:rFonts w:hint="eastAsia" w:asciiTheme="minorEastAsia" w:hAnsiTheme="minorEastAsia"/>
          <w:color w:val="000000"/>
          <w:sz w:val="24"/>
        </w:rPr>
        <w:t>房屋</w:t>
      </w:r>
      <w:r>
        <w:rPr>
          <w:rFonts w:hint="eastAsia" w:ascii="宋体" w:hAnsi="宋体" w:eastAsia="宋体" w:cs="宋体"/>
          <w:sz w:val="24"/>
          <w:shd w:val="clear" w:color="auto" w:fill="FFFFFF"/>
        </w:rPr>
        <w:t>内部装修情况（精装修、普通装修、简单装修、毛坯），并发函至我公司。</w:t>
      </w:r>
    </w:p>
    <w:p w14:paraId="21353008">
      <w:pPr>
        <w:spacing w:line="480" w:lineRule="auto"/>
        <w:ind w:firstLine="480" w:firstLineChars="200"/>
        <w:rPr>
          <w:sz w:val="24"/>
        </w:rPr>
      </w:pPr>
    </w:p>
    <w:p w14:paraId="39C6BD1F">
      <w:pPr>
        <w:tabs>
          <w:tab w:val="left" w:pos="5391"/>
        </w:tabs>
        <w:spacing w:line="480" w:lineRule="auto"/>
        <w:rPr>
          <w:sz w:val="24"/>
        </w:rPr>
      </w:pPr>
    </w:p>
    <w:p w14:paraId="7D44BE0A">
      <w:pPr>
        <w:tabs>
          <w:tab w:val="left" w:pos="5391"/>
        </w:tabs>
        <w:spacing w:line="480" w:lineRule="auto"/>
        <w:rPr>
          <w:sz w:val="24"/>
        </w:rPr>
      </w:pPr>
    </w:p>
    <w:p w14:paraId="5692A655">
      <w:pPr>
        <w:tabs>
          <w:tab w:val="left" w:pos="5391"/>
        </w:tabs>
        <w:spacing w:line="480" w:lineRule="auto"/>
        <w:jc w:val="right"/>
        <w:rPr>
          <w:sz w:val="24"/>
        </w:rPr>
      </w:pPr>
      <w:r>
        <w:rPr>
          <w:rFonts w:hint="eastAsia"/>
          <w:sz w:val="24"/>
        </w:rPr>
        <w:t>北京康正宏基房地产评估有限公司</w:t>
      </w:r>
    </w:p>
    <w:p w14:paraId="2B063813">
      <w:pPr>
        <w:spacing w:line="480" w:lineRule="auto"/>
        <w:rPr>
          <w:rFonts w:hint="eastAsia"/>
          <w:sz w:val="24"/>
        </w:rPr>
      </w:pPr>
      <w:r>
        <w:rPr>
          <w:rFonts w:hint="eastAsia"/>
          <w:sz w:val="24"/>
        </w:rPr>
        <w:t xml:space="preserve">                               </w:t>
      </w:r>
      <w:r>
        <w:rPr>
          <w:sz w:val="24"/>
        </w:rPr>
        <w:t xml:space="preserve">         </w:t>
      </w:r>
      <w:r>
        <w:rPr>
          <w:rFonts w:hint="eastAsia"/>
          <w:sz w:val="24"/>
        </w:rPr>
        <w:t xml:space="preserve">     </w:t>
      </w:r>
      <w:r>
        <w:rPr>
          <w:sz w:val="24"/>
        </w:rPr>
        <w:t>202</w:t>
      </w:r>
      <w:r>
        <w:rPr>
          <w:rFonts w:hint="eastAsia"/>
          <w:sz w:val="24"/>
          <w:lang w:val="en-US" w:eastAsia="zh-CN"/>
        </w:rPr>
        <w:t>6</w:t>
      </w:r>
      <w:r>
        <w:rPr>
          <w:rFonts w:hint="eastAsia"/>
          <w:sz w:val="24"/>
        </w:rPr>
        <w:t>年</w:t>
      </w:r>
      <w:r>
        <w:rPr>
          <w:rFonts w:hint="eastAsia"/>
          <w:sz w:val="24"/>
          <w:lang w:val="en-US" w:eastAsia="zh-CN"/>
        </w:rPr>
        <w:t>3</w:t>
      </w:r>
      <w:r>
        <w:rPr>
          <w:rFonts w:hint="eastAsia"/>
          <w:sz w:val="24"/>
        </w:rPr>
        <w:t>月</w:t>
      </w:r>
      <w:r>
        <w:rPr>
          <w:rFonts w:hint="eastAsia"/>
          <w:sz w:val="24"/>
          <w:lang w:val="en-US" w:eastAsia="zh-CN"/>
        </w:rPr>
        <w:t>11</w:t>
      </w:r>
      <w:r>
        <w:rPr>
          <w:rFonts w:hint="eastAsia"/>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YTgwZWFlNTQxODE0NTkyNTBkYjM5YTFhYzFlZTgifQ=="/>
  </w:docVars>
  <w:rsids>
    <w:rsidRoot w:val="005B0DB1"/>
    <w:rsid w:val="00202057"/>
    <w:rsid w:val="005B0DB1"/>
    <w:rsid w:val="0ED76940"/>
    <w:rsid w:val="4E594B59"/>
    <w:rsid w:val="5D5753E2"/>
    <w:rsid w:val="6E4034C5"/>
    <w:rsid w:val="7DC96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331</Words>
  <Characters>348</Characters>
  <Lines>2</Lines>
  <Paragraphs>1</Paragraphs>
  <TotalTime>1</TotalTime>
  <ScaleCrop>false</ScaleCrop>
  <LinksUpToDate>false</LinksUpToDate>
  <CharactersWithSpaces>393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2023-01-06T05:37:00Z</dcterms:created>
  <dc:creator>kz</dc:creator>
  <cp:lastModifiedBy>诗霖</cp:lastModifiedBy>
  <dcterms:modified xsi:type="dcterms:W3CDTF">2026-03-11T02:05:06Z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4E00149C9A1442A39C1DF17F2A2C8C65</vt:lpwstr>
  </property>
  <property fmtid="{D5CDD505-2E9C-101B-9397-08002B2CF9AE}" pid="4" name="KSOTemplateDocerSaveRecord">
    <vt:lpwstr>eyJoZGlkIjoiOTcwMTMwZTgwZjBhOWY5ZDIzMzA3YjZmYWI3ZGQ5NjUiLCJ1c2VySWQiOiIyMDkxMDc5NzUifQ==</vt:lpwstr>
  </property>
</Properties>
</file>