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A4B" w14:textId="474ADF9D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(2023)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执恢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1990</w:t>
      </w:r>
      <w:r w:rsidR="0024337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77777777"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14:paraId="2551884D" w14:textId="74F2475F"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北京市朝阳区清林东路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6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01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4337D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B72C9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4672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1301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24337D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办公</w:t>
      </w:r>
      <w:r w:rsidR="0024337D">
        <w:rPr>
          <w:rFonts w:ascii="Arial" w:eastAsia="楷体_GB2312" w:hAnsi="Arial" w:cs="Times New Roman" w:hint="eastAsia"/>
          <w:kern w:val="0"/>
          <w:sz w:val="28"/>
          <w:szCs w:val="28"/>
        </w:rPr>
        <w:t>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分别于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023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3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8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724">
        <w:rPr>
          <w:rFonts w:ascii="Arial" w:eastAsia="楷体_GB2312" w:hAnsi="Arial" w:cs="Times New Roman"/>
          <w:kern w:val="0"/>
          <w:sz w:val="28"/>
          <w:szCs w:val="28"/>
        </w:rPr>
        <w:t>23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康正评字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</w:t>
      </w:r>
      <w:r w:rsidR="00D7418F">
        <w:rPr>
          <w:rFonts w:ascii="Arial" w:eastAsia="楷体_GB2312" w:hAnsi="Arial" w:cs="Arial"/>
          <w:kern w:val="0"/>
          <w:sz w:val="28"/>
          <w:szCs w:val="28"/>
        </w:rPr>
        <w:t>1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SFZC6</w:t>
      </w:r>
      <w:r w:rsidR="004212E9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212E9" w:rsidRPr="004212E9">
        <w:rPr>
          <w:rFonts w:ascii="Arial" w:eastAsia="楷体_GB2312" w:hAnsi="Arial" w:cs="Arial"/>
          <w:kern w:val="0"/>
          <w:sz w:val="28"/>
          <w:szCs w:val="28"/>
        </w:rPr>
        <w:t>2023-1-0530-F02SFZC6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6F4CB3FA" w:rsidR="005D2BB7" w:rsidRDefault="004212E9" w:rsidP="005D2BB7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2023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5431F">
        <w:rPr>
          <w:rFonts w:ascii="Arial" w:eastAsia="楷体_GB2312" w:hAnsi="Arial" w:cs="Times New Roman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C5431F">
        <w:rPr>
          <w:rFonts w:ascii="Arial" w:eastAsia="楷体_GB2312" w:hAnsi="Arial" w:cs="Times New Roman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纠正评估价格的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申请</w:t>
      </w:r>
      <w:r w:rsidR="00D7418F">
        <w:rPr>
          <w:rFonts w:ascii="Arial" w:eastAsia="楷体_GB2312" w:hAnsi="Arial" w:cs="Times New Roman" w:hint="eastAsia"/>
          <w:kern w:val="0"/>
          <w:sz w:val="28"/>
          <w:szCs w:val="28"/>
        </w:rPr>
        <w:t>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喻飞熊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76F55FFE" w:rsidR="006A7FFE" w:rsidRDefault="00822B9F" w:rsidP="003C769A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评估报告书中记载的评估价值与实际市场价值严重偏离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32D351AD" w14:textId="6F063066" w:rsidR="00A92C61" w:rsidRDefault="00822B9F" w:rsidP="00190C14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D7418F">
        <w:rPr>
          <w:rFonts w:ascii="Arial" w:eastAsia="楷体_GB2312" w:hAnsi="Arial" w:cs="Arial" w:hint="eastAsia"/>
          <w:kern w:val="0"/>
          <w:sz w:val="28"/>
          <w:szCs w:val="28"/>
        </w:rPr>
        <w:t>办公</w:t>
      </w:r>
      <w:r w:rsidR="006A7FFE" w:rsidRPr="006A7FFE">
        <w:rPr>
          <w:rFonts w:ascii="Arial" w:eastAsia="楷体_GB2312" w:hAnsi="Arial" w:cs="Arial"/>
          <w:kern w:val="0"/>
          <w:sz w:val="28"/>
          <w:szCs w:val="28"/>
        </w:rPr>
        <w:t>用房</w:t>
      </w: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Pr="006A7FFE">
        <w:rPr>
          <w:rFonts w:ascii="Arial" w:eastAsia="楷体_GB2312" w:hAnsi="Arial" w:cs="Arial"/>
          <w:kern w:val="0"/>
          <w:sz w:val="28"/>
          <w:szCs w:val="28"/>
        </w:rPr>
        <w:t>市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朝阳区清林东路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846724" w:rsidRPr="0024337D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190C14">
        <w:rPr>
          <w:rFonts w:ascii="Arial" w:eastAsia="楷体_GB2312" w:hAnsi="Arial" w:cs="Times New Roman" w:hint="eastAsia"/>
          <w:kern w:val="0"/>
          <w:sz w:val="28"/>
          <w:szCs w:val="28"/>
        </w:rPr>
        <w:t>，现状为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601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02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03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301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302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54440B">
        <w:rPr>
          <w:rFonts w:ascii="Arial" w:eastAsia="楷体_GB2312" w:hAnsi="Arial" w:cs="Times New Roman"/>
          <w:kern w:val="0"/>
          <w:sz w:val="28"/>
          <w:szCs w:val="28"/>
        </w:rPr>
        <w:t>303</w:t>
      </w:r>
      <w:r w:rsidR="0054440B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B72C9">
        <w:rPr>
          <w:rFonts w:ascii="Arial" w:eastAsia="楷体_GB2312" w:hAnsi="Arial" w:cs="Times New Roman" w:hint="eastAsia"/>
          <w:kern w:val="0"/>
          <w:sz w:val="28"/>
          <w:szCs w:val="28"/>
        </w:rPr>
        <w:t>套房屋</w:t>
      </w:r>
      <w:r w:rsidR="00CA1DBC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房产均登记为三个《不动产权证书》，</w:t>
      </w:r>
      <w:r w:rsidR="00CA1DBC">
        <w:rPr>
          <w:rFonts w:ascii="Arial" w:eastAsia="楷体_GB2312" w:hAnsi="Arial" w:cs="Arial" w:hint="eastAsia"/>
          <w:kern w:val="0"/>
          <w:sz w:val="28"/>
          <w:szCs w:val="28"/>
        </w:rPr>
        <w:t>每套均为三户打通使用</w:t>
      </w:r>
      <w:bookmarkStart w:id="0" w:name="_Hlk145664680"/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经过市场调查及向中介咨询，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号楼近两年内仅成交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套办公用房</w:t>
      </w:r>
      <w:r w:rsidR="009844D6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均为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B956A7">
        <w:rPr>
          <w:rFonts w:ascii="Arial" w:eastAsia="楷体_GB2312" w:hAnsi="Arial" w:cs="Arial"/>
          <w:kern w:val="0"/>
          <w:sz w:val="28"/>
          <w:szCs w:val="28"/>
        </w:rPr>
        <w:t>10.36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平方米办公用房，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分别为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月成交单价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9351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月成交单价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6905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022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月成交单价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54440B">
        <w:rPr>
          <w:rFonts w:ascii="Arial" w:eastAsia="楷体_GB2312" w:hAnsi="Arial" w:cs="Arial"/>
          <w:kern w:val="0"/>
          <w:sz w:val="28"/>
          <w:szCs w:val="28"/>
        </w:rPr>
        <w:t>0743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4440B">
        <w:rPr>
          <w:rFonts w:ascii="Arial" w:eastAsia="楷体_GB2312" w:hAnsi="Arial" w:cs="Arial" w:hint="eastAsia"/>
          <w:kern w:val="0"/>
          <w:sz w:val="28"/>
          <w:szCs w:val="28"/>
        </w:rPr>
        <w:t>平方米。根据调查，以上三例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成交案例均为单套</w:t>
      </w:r>
      <w:r w:rsidR="00B956A7">
        <w:rPr>
          <w:rFonts w:ascii="Arial" w:eastAsia="楷体_GB2312" w:hAnsi="Arial" w:cs="Arial" w:hint="eastAsia"/>
          <w:kern w:val="0"/>
          <w:sz w:val="28"/>
          <w:szCs w:val="28"/>
        </w:rPr>
        <w:t>一个《不动产权证书》</w:t>
      </w:r>
      <w:r w:rsidR="009844D6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9844D6">
        <w:rPr>
          <w:rFonts w:ascii="Arial" w:eastAsia="楷体_GB2312" w:hAnsi="Arial" w:cs="Arial" w:hint="eastAsia"/>
          <w:kern w:val="0"/>
          <w:sz w:val="28"/>
          <w:szCs w:val="28"/>
        </w:rPr>
        <w:t>本次评估中采用上述三个案例作为</w:t>
      </w:r>
      <w:r w:rsidR="009844D6">
        <w:rPr>
          <w:rFonts w:ascii="Arial" w:eastAsia="楷体_GB2312" w:hAnsi="Arial" w:cs="Arial" w:hint="eastAsia"/>
          <w:kern w:val="0"/>
          <w:sz w:val="28"/>
          <w:szCs w:val="28"/>
        </w:rPr>
        <w:t>可比实例，并对产权登记情况对市场价格产生的影响进行修正</w:t>
      </w:r>
      <w:r w:rsidR="002527C8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5B5B271" w14:textId="77777777" w:rsidR="00190C14" w:rsidRDefault="00A92C61" w:rsidP="00C5431F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《关于进一步加强商业、办公类项目管理的公告》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（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京建发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[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2017]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第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112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：“居民购买存量商业办公类房屋的，按个人审核购房资格，须满足名下无住房及商业、办公类房屋，且近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年在京连续缴纳社会保险或个人所得税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；且</w:t>
      </w:r>
      <w:r w:rsidR="00190C14" w:rsidRPr="00190C14">
        <w:rPr>
          <w:rFonts w:ascii="Arial" w:eastAsia="楷体_GB2312" w:hAnsi="Arial" w:cs="Arial" w:hint="eastAsia"/>
          <w:kern w:val="0"/>
          <w:sz w:val="28"/>
          <w:szCs w:val="28"/>
        </w:rPr>
        <w:t>商业银行暂停对个人购买商办类项目的个人购房贷款。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”因此，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由于估价对象每套房屋为三个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《不动产权证书》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，在</w:t>
      </w:r>
      <w:r w:rsidR="002527C8">
        <w:rPr>
          <w:rFonts w:ascii="Arial" w:eastAsia="楷体_GB2312" w:hAnsi="Arial" w:cs="Arial" w:hint="eastAsia"/>
          <w:kern w:val="0"/>
          <w:sz w:val="28"/>
          <w:szCs w:val="28"/>
        </w:rPr>
        <w:t>交易过程中会存在因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购房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资格</w:t>
      </w:r>
      <w:r w:rsidR="002527C8">
        <w:rPr>
          <w:rFonts w:ascii="Arial" w:eastAsia="楷体_GB2312" w:hAnsi="Arial" w:cs="Arial" w:hint="eastAsia"/>
          <w:kern w:val="0"/>
          <w:sz w:val="28"/>
          <w:szCs w:val="28"/>
        </w:rPr>
        <w:t>问题</w:t>
      </w:r>
      <w:r w:rsidR="00B46856">
        <w:rPr>
          <w:rFonts w:ascii="Arial" w:eastAsia="楷体_GB2312" w:hAnsi="Arial" w:cs="Arial" w:hint="eastAsia"/>
          <w:kern w:val="0"/>
          <w:sz w:val="28"/>
          <w:szCs w:val="28"/>
        </w:rPr>
        <w:t>产生交易限制，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相对于单一不动产权证书的户型</w:t>
      </w:r>
      <w:r w:rsidR="002527C8">
        <w:rPr>
          <w:rFonts w:ascii="Arial" w:eastAsia="楷体_GB2312" w:hAnsi="Arial" w:cs="Arial" w:hint="eastAsia"/>
          <w:kern w:val="0"/>
          <w:sz w:val="28"/>
          <w:szCs w:val="28"/>
        </w:rPr>
        <w:t>成交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难度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增加，此因素对估价对象市场价格存在明显的影响</w:t>
      </w:r>
      <w:r w:rsidR="006D1889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且本次评估中估价对象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190C14">
        <w:rPr>
          <w:rFonts w:ascii="Arial" w:eastAsia="楷体_GB2312" w:hAnsi="Arial" w:cs="Arial"/>
          <w:kern w:val="0"/>
          <w:sz w:val="28"/>
          <w:szCs w:val="28"/>
        </w:rPr>
        <w:t>01-603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存在</w:t>
      </w:r>
      <w:bookmarkStart w:id="1" w:name="_GoBack"/>
      <w:bookmarkEnd w:id="1"/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租约，本次估价已考虑租约限制对估价结果的影响。</w:t>
      </w:r>
    </w:p>
    <w:p w14:paraId="1ABC2A6D" w14:textId="4E82DE84" w:rsidR="00375581" w:rsidRDefault="00190C14" w:rsidP="00C5431F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估价结果在上述限制条件下符合正常市场水平。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77C5F5DC" w14:textId="77777777" w:rsidR="00375581" w:rsidRPr="008756DC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375581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461472B4" w14:textId="24495F67" w:rsidR="00375581" w:rsidRPr="008756DC" w:rsidRDefault="00375581" w:rsidP="00375581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十一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六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p w14:paraId="485F8DC4" w14:textId="07F312A2" w:rsidR="00375581" w:rsidRDefault="00375581" w:rsidP="00F11F0A">
      <w:pPr>
        <w:kinsoku w:val="0"/>
        <w:wordWrap w:val="0"/>
        <w:overflowPunct w:val="0"/>
        <w:topLinePunct/>
        <w:spacing w:line="276" w:lineRule="auto"/>
        <w:ind w:firstLineChars="200" w:firstLine="56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</w:p>
    <w:sectPr w:rsidR="00375581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F0D5" w14:textId="77777777" w:rsidR="00AC65EE" w:rsidRDefault="00AC65EE" w:rsidP="00FA3B45">
      <w:r>
        <w:separator/>
      </w:r>
    </w:p>
  </w:endnote>
  <w:endnote w:type="continuationSeparator" w:id="0">
    <w:p w14:paraId="08FD0004" w14:textId="77777777" w:rsidR="00AC65EE" w:rsidRDefault="00AC65EE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485258"/>
      <w:docPartObj>
        <w:docPartGallery w:val="Page Numbers (Bottom of Page)"/>
        <w:docPartUnique/>
      </w:docPartObj>
    </w:sdtPr>
    <w:sdtEndPr/>
    <w:sdtContent>
      <w:p w14:paraId="4A1E6E6E" w14:textId="146CE124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4D6" w:rsidRPr="009844D6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6B3C5" w14:textId="77777777" w:rsidR="00AC65EE" w:rsidRDefault="00AC65EE" w:rsidP="00FA3B45">
      <w:r>
        <w:separator/>
      </w:r>
    </w:p>
  </w:footnote>
  <w:footnote w:type="continuationSeparator" w:id="0">
    <w:p w14:paraId="7892A50B" w14:textId="77777777" w:rsidR="00AC65EE" w:rsidRDefault="00AC65EE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14914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72C9"/>
    <w:rsid w:val="002C0A63"/>
    <w:rsid w:val="002D0295"/>
    <w:rsid w:val="002D4FFD"/>
    <w:rsid w:val="002D534D"/>
    <w:rsid w:val="002D6918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3D35"/>
    <w:rsid w:val="00491EA0"/>
    <w:rsid w:val="004A29BC"/>
    <w:rsid w:val="004A7EC5"/>
    <w:rsid w:val="004C1CF9"/>
    <w:rsid w:val="004C5DE3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4440B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D308B"/>
    <w:rsid w:val="005F1F02"/>
    <w:rsid w:val="0060258A"/>
    <w:rsid w:val="0060311D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7BB2"/>
    <w:rsid w:val="006C7E89"/>
    <w:rsid w:val="006D1889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3C37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844D6"/>
    <w:rsid w:val="009932DA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65EE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46676"/>
    <w:rsid w:val="00B4685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5431F"/>
    <w:rsid w:val="00C65B53"/>
    <w:rsid w:val="00C7238B"/>
    <w:rsid w:val="00C77FAD"/>
    <w:rsid w:val="00C937F6"/>
    <w:rsid w:val="00CA057B"/>
    <w:rsid w:val="00CA1DBC"/>
    <w:rsid w:val="00CA61BB"/>
    <w:rsid w:val="00CA6D3C"/>
    <w:rsid w:val="00CB25F3"/>
    <w:rsid w:val="00CC74DA"/>
    <w:rsid w:val="00CE0F35"/>
    <w:rsid w:val="00CE7A2B"/>
    <w:rsid w:val="00D044CB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2AF3"/>
    <w:rsid w:val="00D7418F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F62A"/>
  <w15:docId w15:val="{E7433B5D-4C0C-45E1-8BC2-40D0E8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7195-22EE-409D-95D2-5F12E4B6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137</Words>
  <Characters>782</Characters>
  <Application>Microsoft Office Word</Application>
  <DocSecurity>0</DocSecurity>
  <Lines>6</Lines>
  <Paragraphs>1</Paragraphs>
  <ScaleCrop>false</ScaleCrop>
  <Company>CHINA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2022-08-05T09:24:00Z</cp:lastPrinted>
  <dcterms:created xsi:type="dcterms:W3CDTF">2023-09-15T02:26:00Z</dcterms:created>
  <dcterms:modified xsi:type="dcterms:W3CDTF">2023-11-06T08:39:00Z</dcterms:modified>
</cp:coreProperties>
</file>