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D1" w:rsidRPr="00AB6248" w:rsidRDefault="00AB6248" w:rsidP="00AB6248">
      <w:pPr>
        <w:jc w:val="center"/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</w:pPr>
      <w:proofErr w:type="gramStart"/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康正执评</w:t>
      </w:r>
      <w:proofErr w:type="gramEnd"/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字</w:t>
      </w:r>
      <w:r w:rsidRPr="00AB6248"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  <w:t>2019-1-0570-F01SFZC6</w:t>
      </w:r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号北京市朝阳区广渠路28号202号楼19层2203号住宅</w:t>
      </w:r>
      <w:proofErr w:type="gramStart"/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用房涉执房地产</w:t>
      </w:r>
      <w:proofErr w:type="gramEnd"/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处置司法评估报告</w:t>
      </w:r>
      <w:r w:rsidR="007459D1"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补充说明</w:t>
      </w:r>
    </w:p>
    <w:p w:rsidR="00AB6248" w:rsidRPr="00AB6248" w:rsidRDefault="00AB6248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196263" w:rsidRDefault="007459D1">
      <w:pPr>
        <w:rPr>
          <w:rFonts w:ascii="Arial" w:hAnsi="Arial"/>
          <w:b/>
        </w:rPr>
      </w:pPr>
      <w:r w:rsidRPr="0033118C">
        <w:rPr>
          <w:rFonts w:ascii="Arial" w:hAnsi="Arial" w:hint="eastAsia"/>
          <w:b/>
        </w:rPr>
        <w:t>广东省佛山市顺德区人民法院</w:t>
      </w:r>
      <w:r>
        <w:rPr>
          <w:rFonts w:ascii="Arial" w:hAnsi="Arial" w:hint="eastAsia"/>
          <w:b/>
        </w:rPr>
        <w:t>：</w:t>
      </w:r>
    </w:p>
    <w:p w:rsidR="008C1256" w:rsidRDefault="008C1256">
      <w:pPr>
        <w:rPr>
          <w:rFonts w:ascii="Arial" w:hAnsi="Arial"/>
          <w:b/>
        </w:rPr>
      </w:pPr>
    </w:p>
    <w:p w:rsidR="007459D1" w:rsidRDefault="00AB6248" w:rsidP="009B53A3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Arial" w:hAnsi="Arial" w:hint="eastAsia"/>
        </w:rPr>
        <w:t xml:space="preserve">    </w:t>
      </w:r>
      <w:r w:rsidR="00196263">
        <w:rPr>
          <w:rFonts w:ascii="微软雅黑" w:eastAsia="微软雅黑" w:hAnsi="微软雅黑" w:hint="eastAsia"/>
          <w:color w:val="333333"/>
          <w:shd w:val="clear" w:color="auto" w:fill="FFFFFF"/>
        </w:rPr>
        <w:t>根据</w:t>
      </w:r>
      <w:r w:rsidR="001343FB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《关于全面推开营业税改征增值税试点的通知》（财税〔2016〕36号）、</w:t>
      </w:r>
      <w:r w:rsidR="009B53A3" w:rsidRPr="009B53A3">
        <w:rPr>
          <w:rFonts w:ascii="微软雅黑" w:eastAsia="微软雅黑" w:hAnsi="微软雅黑" w:hint="eastAsia"/>
          <w:color w:val="333333"/>
          <w:shd w:val="clear" w:color="auto" w:fill="FFFFFF"/>
        </w:rPr>
        <w:t>《关于营改增后契税 房产税 土地增值税 个人所得税 计税依据问题的通知》（财税[2016]43号）</w:t>
      </w:r>
      <w:r w:rsidR="009B53A3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1343FB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国务院关于修改《征收教育费附加的暂行规定》的决定（国务院令第448号）、《北京市地方税务局 北京市财政局 北京市国家税务局关于地方教育附加征收管理若干问题的公告》（2011年第18号）</w:t>
      </w:r>
      <w:r w:rsidR="00237B8C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9C3C78">
        <w:rPr>
          <w:rFonts w:ascii="微软雅黑" w:eastAsia="微软雅黑" w:hAnsi="微软雅黑" w:hint="eastAsia"/>
          <w:color w:val="333333"/>
          <w:shd w:val="clear" w:color="auto" w:fill="FFFFFF"/>
        </w:rPr>
        <w:t>《</w:t>
      </w:r>
      <w:r w:rsidR="009C3C78" w:rsidRPr="009C3C78">
        <w:rPr>
          <w:rFonts w:ascii="微软雅黑" w:eastAsia="微软雅黑" w:hAnsi="微软雅黑" w:hint="eastAsia"/>
          <w:color w:val="333333"/>
          <w:shd w:val="clear" w:color="auto" w:fill="FFFFFF"/>
        </w:rPr>
        <w:t>关于调整房地产交易环节税收政策的通知</w:t>
      </w:r>
      <w:r w:rsidR="009C3C78">
        <w:rPr>
          <w:rFonts w:ascii="微软雅黑" w:eastAsia="微软雅黑" w:hAnsi="微软雅黑" w:hint="eastAsia"/>
          <w:color w:val="333333"/>
          <w:shd w:val="clear" w:color="auto" w:fill="FFFFFF"/>
        </w:rPr>
        <w:t>》</w:t>
      </w:r>
      <w:r w:rsidR="00F45F0A">
        <w:rPr>
          <w:rFonts w:ascii="微软雅黑" w:eastAsia="微软雅黑" w:hAnsi="微软雅黑" w:hint="eastAsia"/>
          <w:color w:val="333333"/>
          <w:shd w:val="clear" w:color="auto" w:fill="FFFFFF"/>
        </w:rPr>
        <w:t>（财税[2008]137号）、</w:t>
      </w:r>
      <w:r w:rsidR="009B53A3" w:rsidRPr="009B53A3">
        <w:rPr>
          <w:rFonts w:ascii="微软雅黑" w:eastAsia="微软雅黑" w:hAnsi="微软雅黑" w:hint="eastAsia"/>
          <w:color w:val="333333"/>
          <w:shd w:val="clear" w:color="auto" w:fill="FFFFFF"/>
        </w:rPr>
        <w:t>《关于个人住房转让所得征收个人所得税有关问题的通知》（国税发[2006]108）、</w:t>
      </w:r>
      <w:r w:rsidR="009B53A3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《中华人民共和国城市维护建设税暂行条例》（国发[1985]19</w:t>
      </w:r>
      <w:r w:rsidR="009B53A3">
        <w:rPr>
          <w:rFonts w:ascii="微软雅黑" w:eastAsia="微软雅黑" w:hAnsi="微软雅黑" w:hint="eastAsia"/>
          <w:color w:val="333333"/>
          <w:shd w:val="clear" w:color="auto" w:fill="FFFFFF"/>
        </w:rPr>
        <w:t>）。</w:t>
      </w:r>
    </w:p>
    <w:p w:rsidR="00877C86" w:rsidRDefault="001A50F8" w:rsidP="001A50F8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 w:rsidRPr="001A50F8">
        <w:rPr>
          <w:rFonts w:ascii="微软雅黑" w:eastAsia="微软雅黑" w:hAnsi="微软雅黑" w:hint="eastAsia"/>
          <w:color w:val="333333"/>
          <w:shd w:val="clear" w:color="auto" w:fill="FFFFFF"/>
        </w:rPr>
        <w:t>北京市朝阳区广渠路28号202号楼19层2203号住宅</w:t>
      </w:r>
      <w:proofErr w:type="gramStart"/>
      <w:r w:rsidRPr="001A50F8">
        <w:rPr>
          <w:rFonts w:ascii="微软雅黑" w:eastAsia="微软雅黑" w:hAnsi="微软雅黑" w:hint="eastAsia"/>
          <w:color w:val="333333"/>
          <w:shd w:val="clear" w:color="auto" w:fill="FFFFFF"/>
        </w:rPr>
        <w:t>用房涉执房地产</w:t>
      </w:r>
      <w:proofErr w:type="gramEnd"/>
      <w:r w:rsidR="00877C86">
        <w:rPr>
          <w:rFonts w:ascii="微软雅黑" w:eastAsia="微软雅黑" w:hAnsi="微软雅黑" w:hint="eastAsia"/>
          <w:color w:val="333333"/>
          <w:shd w:val="clear" w:color="auto" w:fill="FFFFFF"/>
        </w:rPr>
        <w:t>在二手交易过程中涉及的税费如下：</w:t>
      </w:r>
    </w:p>
    <w:p w:rsidR="00877C86" w:rsidRDefault="00877C86" w:rsidP="009B53A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增值税</w:t>
      </w:r>
    </w:p>
    <w:p w:rsidR="00F45F0A" w:rsidRPr="00877C86" w:rsidRDefault="00F45F0A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  <w:r w:rsidRPr="00F45F0A">
        <w:rPr>
          <w:rFonts w:ascii="微软雅黑" w:eastAsia="微软雅黑" w:hAnsi="微软雅黑" w:hint="eastAsia"/>
          <w:color w:val="333333"/>
          <w:shd w:val="clear" w:color="auto" w:fill="FFFFFF"/>
        </w:rPr>
        <w:t>个人将购买不足2年的住房对外销售的，按照5%的征收率全额缴纳增值税；个人将购买2年以上（含2年）的非普通住房对外销售的，以销售收入减去购买住房价款后的差额按照5%的征收率缴纳增值税；个人将购买2年以上（含2年）的普通住房对外销售的，免征增值税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（</w:t>
      </w:r>
      <w:r w:rsidRPr="00F45F0A">
        <w:rPr>
          <w:rFonts w:ascii="微软雅黑" w:eastAsia="微软雅黑" w:hAnsi="微软雅黑" w:hint="eastAsia"/>
          <w:color w:val="333333"/>
          <w:shd w:val="clear" w:color="auto" w:fill="FFFFFF"/>
        </w:rPr>
        <w:t>上述政策仅适用于北京市、上海市、广州市和深圳市。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）</w:t>
      </w:r>
    </w:p>
    <w:p w:rsidR="00877C86" w:rsidRDefault="00877C86" w:rsidP="00970A97">
      <w:pPr>
        <w:pStyle w:val="a3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根据估价委托人提供的</w:t>
      </w:r>
      <w:r w:rsidRPr="007459D1">
        <w:rPr>
          <w:rFonts w:ascii="微软雅黑" w:eastAsia="微软雅黑" w:hAnsi="微软雅黑" w:hint="eastAsia"/>
          <w:color w:val="333333"/>
          <w:shd w:val="clear" w:color="auto" w:fill="FFFFFF"/>
        </w:rPr>
        <w:t>《房地产权登记信息（独幢、层、套、间房屋）》[不动产单元号：110105017001GB00089F00140165]复印件，房屋所有权人朱淑</w:t>
      </w:r>
      <w:proofErr w:type="gramStart"/>
      <w:r w:rsidRPr="007459D1">
        <w:rPr>
          <w:rFonts w:ascii="微软雅黑" w:eastAsia="微软雅黑" w:hAnsi="微软雅黑" w:hint="eastAsia"/>
          <w:color w:val="333333"/>
          <w:shd w:val="clear" w:color="auto" w:fill="FFFFFF"/>
        </w:rPr>
        <w:t>芹取得</w:t>
      </w:r>
      <w:proofErr w:type="gramEnd"/>
      <w:r w:rsidRPr="007459D1">
        <w:rPr>
          <w:rFonts w:ascii="微软雅黑" w:eastAsia="微软雅黑" w:hAnsi="微软雅黑" w:hint="eastAsia"/>
          <w:color w:val="333333"/>
          <w:shd w:val="clear" w:color="auto" w:fill="FFFFFF"/>
        </w:rPr>
        <w:t>估价对象房地产权登记时间为2013年11月13日，已超2年，故免征</w:t>
      </w: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增值税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970A97" w:rsidRPr="00970A97" w:rsidRDefault="00970A97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</w:p>
    <w:p w:rsidR="00877C86" w:rsidRDefault="00877C86" w:rsidP="007459D1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个人所得税</w:t>
      </w:r>
    </w:p>
    <w:p w:rsidR="00970A97" w:rsidRPr="00970A97" w:rsidRDefault="00970A97" w:rsidP="00970A97">
      <w:pPr>
        <w:pStyle w:val="a3"/>
        <w:rPr>
          <w:rFonts w:ascii="微软雅黑" w:eastAsia="微软雅黑" w:hAnsi="微软雅黑" w:hint="eastAsia"/>
          <w:color w:val="333333"/>
          <w:shd w:val="clear" w:color="auto" w:fill="FFFFFF"/>
        </w:rPr>
      </w:pPr>
      <w:r w:rsidRPr="00970A97">
        <w:rPr>
          <w:rFonts w:ascii="微软雅黑" w:eastAsia="微软雅黑" w:hAnsi="微软雅黑"/>
          <w:color w:val="333333"/>
          <w:shd w:val="clear" w:color="auto" w:fill="FFFFFF"/>
        </w:rPr>
        <w:t>经审核确定房屋原值和有关合理税费后，个人所得税税款以本次房屋交易价格减除房屋原值、转让住房过程中缴纳的税金和有关合理费用后的余额，按20%税率计算。对纳税人不能提供房屋原值凭证，</w:t>
      </w:r>
      <w:proofErr w:type="gramStart"/>
      <w:r w:rsidRPr="00970A97">
        <w:rPr>
          <w:rFonts w:ascii="微软雅黑" w:eastAsia="微软雅黑" w:hAnsi="微软雅黑"/>
          <w:color w:val="333333"/>
          <w:shd w:val="clear" w:color="auto" w:fill="FFFFFF"/>
        </w:rPr>
        <w:t>且主管</w:t>
      </w:r>
      <w:proofErr w:type="gramEnd"/>
      <w:r w:rsidRPr="00970A97">
        <w:rPr>
          <w:rFonts w:ascii="微软雅黑" w:eastAsia="微软雅黑" w:hAnsi="微软雅黑"/>
          <w:color w:val="333333"/>
          <w:shd w:val="clear" w:color="auto" w:fill="FFFFFF"/>
        </w:rPr>
        <w:t>税务机关通过房屋登记、税收征管信息系统也未能核实房屋原值的，个人所得税税款以本次房屋交易价格按核定征收率1%计算。对个人转让自用5年以上并且是家庭唯一生活用房取得的所得，免征个人所得税。</w:t>
      </w:r>
    </w:p>
    <w:p w:rsidR="00F04F3C" w:rsidRDefault="008F4F91" w:rsidP="00970A97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估价委托人未提供</w:t>
      </w:r>
      <w:r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房屋所有权人朱淑芹</w:t>
      </w:r>
      <w:r w:rsidR="00970A97">
        <w:rPr>
          <w:rFonts w:ascii="微软雅黑" w:eastAsia="微软雅黑" w:hAnsi="微软雅黑" w:hint="eastAsia"/>
          <w:color w:val="333333"/>
          <w:shd w:val="clear" w:color="auto" w:fill="FFFFFF"/>
        </w:rPr>
        <w:t>的住房情况说明及原始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购房发票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本次以估价对象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为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非房屋所有权人朱淑</w:t>
      </w:r>
      <w:proofErr w:type="gramStart"/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芹唯一</w:t>
      </w:r>
      <w:proofErr w:type="gramEnd"/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住房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，且原购房价格与估价报告中的市场价值存在差异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故不符合</w:t>
      </w:r>
      <w:r w:rsidR="00AB6248"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个人所得税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免税条件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进行设定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按成交价（不含增值税）的１%征收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F04F3C" w:rsidRDefault="0006784B" w:rsidP="00AB6248">
      <w:pPr>
        <w:ind w:firstLineChars="350" w:firstLine="735"/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个人所得税=</w:t>
      </w:r>
      <w:r w:rsidR="00F04F3C"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9492221×1%=94922（元）</w:t>
      </w:r>
    </w:p>
    <w:p w:rsidR="00834447" w:rsidRDefault="00834447" w:rsidP="0083444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契税</w:t>
      </w:r>
    </w:p>
    <w:p w:rsidR="00834447" w:rsidRPr="00A80A95" w:rsidRDefault="00834447" w:rsidP="00970A97">
      <w:pPr>
        <w:pStyle w:val="a3"/>
        <w:ind w:firstLineChars="371" w:firstLine="779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个人购买普通住房，且该住房为家庭唯一住房的，所购普通商品住宅户型面积在90平方米(含90平方米)以下的，契税按照1%执行。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户型面积在90平方米到144平方米(含144平方米)的，税率减半征收，即实际税率为1.5%。所购住宅户型面积在144平方米以上的，契税税率按照3%征收。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本估价报告中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估价对象建筑面积为124.13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平方米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，故契税</w:t>
      </w:r>
      <w:r w:rsidR="00C948E6">
        <w:rPr>
          <w:rFonts w:ascii="微软雅黑" w:eastAsia="微软雅黑" w:hAnsi="微软雅黑" w:hint="eastAsia"/>
          <w:color w:val="333333"/>
          <w:shd w:val="clear" w:color="auto" w:fill="FFFFFF"/>
        </w:rPr>
        <w:t>税率</w:t>
      </w:r>
      <w:r w:rsidR="00C948E6"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适用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1.5%。</w:t>
      </w:r>
    </w:p>
    <w:p w:rsidR="00834447" w:rsidRDefault="00834447" w:rsidP="00834447">
      <w:pPr>
        <w:pStyle w:val="a3"/>
        <w:ind w:left="360"/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契税=9492221×1.5%=142383（元）</w:t>
      </w:r>
    </w:p>
    <w:p w:rsidR="00F04F3C" w:rsidRPr="007A4488" w:rsidRDefault="00F04F3C" w:rsidP="00F04F3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hd w:val="clear" w:color="auto" w:fill="FFFFFF"/>
        </w:rPr>
      </w:pPr>
      <w:r w:rsidRPr="007A4488">
        <w:rPr>
          <w:rFonts w:ascii="微软雅黑" w:eastAsia="微软雅黑" w:hAnsi="微软雅黑" w:hint="eastAsia"/>
          <w:shd w:val="clear" w:color="auto" w:fill="FFFFFF"/>
        </w:rPr>
        <w:t>印花税</w:t>
      </w:r>
      <w:r w:rsidR="00834447" w:rsidRPr="007A4488">
        <w:rPr>
          <w:rFonts w:ascii="微软雅黑" w:eastAsia="微软雅黑" w:hAnsi="微软雅黑" w:hint="eastAsia"/>
          <w:shd w:val="clear" w:color="auto" w:fill="FFFFFF"/>
        </w:rPr>
        <w:t>及土地增值税</w:t>
      </w:r>
    </w:p>
    <w:p w:rsidR="00834447" w:rsidRDefault="00834447" w:rsidP="00970A97">
      <w:pPr>
        <w:pStyle w:val="a3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71" w:firstLine="779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 w:rsidRPr="0006784B">
        <w:rPr>
          <w:rFonts w:ascii="微软雅黑" w:eastAsia="微软雅黑" w:hAnsi="微软雅黑"/>
          <w:color w:val="333333"/>
          <w:shd w:val="clear" w:color="auto" w:fill="FFFFFF"/>
        </w:rPr>
        <w:t>个人出售房产所签订的</w:t>
      </w:r>
      <w:hyperlink r:id="rId6" w:tgtFrame="_blank" w:tooltip="房地产买卖合同" w:history="1">
        <w:r w:rsidRPr="0006784B">
          <w:rPr>
            <w:rFonts w:ascii="微软雅黑" w:eastAsia="微软雅黑" w:hAnsi="微软雅黑"/>
            <w:color w:val="333333"/>
            <w:shd w:val="clear" w:color="auto" w:fill="FFFFFF"/>
          </w:rPr>
          <w:t>房地产买卖合同</w:t>
        </w:r>
      </w:hyperlink>
      <w:r w:rsidRPr="0006784B">
        <w:rPr>
          <w:rFonts w:ascii="微软雅黑" w:eastAsia="微软雅黑" w:hAnsi="微软雅黑"/>
          <w:color w:val="333333"/>
          <w:shd w:val="clear" w:color="auto" w:fill="FFFFFF"/>
        </w:rPr>
        <w:t>，属于“产权转移书据”征税项目，按合同所载金额万分之五缴纳印花税。</w:t>
      </w:r>
    </w:p>
    <w:p w:rsidR="00F45F0A" w:rsidRPr="00834447" w:rsidRDefault="00834447" w:rsidP="00970A97">
      <w:pPr>
        <w:pStyle w:val="a3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根据《</w:t>
      </w:r>
      <w:r w:rsidRPr="009C3C78">
        <w:rPr>
          <w:rFonts w:ascii="微软雅黑" w:eastAsia="微软雅黑" w:hAnsi="微软雅黑" w:hint="eastAsia"/>
          <w:color w:val="333333"/>
          <w:shd w:val="clear" w:color="auto" w:fill="FFFFFF"/>
        </w:rPr>
        <w:t>关于调整房地产交易环节税收政策的通知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》（财税[2008]137号）</w:t>
      </w:r>
      <w:r w:rsidR="00F45F0A" w:rsidRPr="00F45F0A">
        <w:rPr>
          <w:rFonts w:ascii="inherit" w:eastAsia="宋体" w:hAnsi="inherit" w:cs="宋体"/>
          <w:color w:val="000000"/>
          <w:kern w:val="0"/>
          <w:szCs w:val="21"/>
        </w:rPr>
        <w:t> </w:t>
      </w:r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t>为适当减轻个人住房交易的税收负担，支持居民首次购买普通住房，经国务院批准，现就房地产交易环节</w:t>
      </w:r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lastRenderedPageBreak/>
        <w:t>有关税收政策问题通知如下：　　一、对个人首次购买90平方米及以下普通住房的，契税税率</w:t>
      </w:r>
      <w:proofErr w:type="gramStart"/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t>暂统一</w:t>
      </w:r>
      <w:proofErr w:type="gramEnd"/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t>下调到1%。首次购房证明由住房所在地县(区)住房建设主管部门出具。　　二、对个人销售或购买住房暂免征收印花税。　　三、对个人销售住房暂免征收土地增值税</w:t>
      </w:r>
    </w:p>
    <w:p w:rsidR="00834447" w:rsidRDefault="00834447" w:rsidP="00970A97">
      <w:pPr>
        <w:pStyle w:val="a3"/>
        <w:rPr>
          <w:rFonts w:ascii="微软雅黑" w:eastAsia="微软雅黑" w:hAnsi="微软雅黑" w:hint="eastAsia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估价对象的房屋所有权人为个人，本次评估设定买受人也为个人，故估价对象在本次交易中心免</w:t>
      </w:r>
      <w:r w:rsidRPr="00834447">
        <w:rPr>
          <w:rFonts w:ascii="微软雅黑" w:eastAsia="微软雅黑" w:hAnsi="微软雅黑" w:hint="eastAsia"/>
          <w:shd w:val="clear" w:color="auto" w:fill="FFFFFF"/>
        </w:rPr>
        <w:t>征印花税及土地增值税。</w:t>
      </w:r>
    </w:p>
    <w:p w:rsidR="00970A97" w:rsidRDefault="00970A97" w:rsidP="00970A97">
      <w:pPr>
        <w:pStyle w:val="a3"/>
        <w:rPr>
          <w:rFonts w:ascii="微软雅黑" w:eastAsia="微软雅黑" w:hAnsi="微软雅黑"/>
          <w:color w:val="FF0000"/>
          <w:shd w:val="clear" w:color="auto" w:fill="FFFFFF"/>
        </w:rPr>
      </w:pPr>
    </w:p>
    <w:p w:rsidR="00877C86" w:rsidRPr="008C1256" w:rsidRDefault="007A4488" w:rsidP="007459D1">
      <w:pPr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C1256">
        <w:rPr>
          <w:rFonts w:ascii="微软雅黑" w:eastAsia="微软雅黑" w:hAnsi="微软雅黑" w:hint="eastAsia"/>
          <w:b/>
          <w:color w:val="333333"/>
          <w:shd w:val="clear" w:color="auto" w:fill="FFFFFF"/>
        </w:rPr>
        <w:t>特别提示</w:t>
      </w:r>
      <w:r w:rsidR="00AB6248" w:rsidRPr="008C1256">
        <w:rPr>
          <w:rFonts w:ascii="微软雅黑" w:eastAsia="微软雅黑" w:hAnsi="微软雅黑" w:hint="eastAsia"/>
          <w:b/>
          <w:color w:val="333333"/>
          <w:shd w:val="clear" w:color="auto" w:fill="FFFFFF"/>
        </w:rPr>
        <w:t>：</w:t>
      </w:r>
    </w:p>
    <w:p w:rsidR="00AB6248" w:rsidRDefault="00237B8C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1、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本补充说明所涉及的税费，仅限于我公司所能知晓的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应缴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税种</w:t>
      </w:r>
      <w:r w:rsidR="00C948E6">
        <w:rPr>
          <w:rFonts w:ascii="微软雅黑" w:eastAsia="微软雅黑" w:hAnsi="微软雅黑" w:hint="eastAsia"/>
          <w:color w:val="333333"/>
          <w:shd w:val="clear" w:color="auto" w:fill="FFFFFF"/>
        </w:rPr>
        <w:t>及税率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，非估价对象实际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应缴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税费。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实际应缴纳税费</w:t>
      </w:r>
      <w:r w:rsidR="007A4488">
        <w:rPr>
          <w:rFonts w:ascii="微软雅黑" w:eastAsia="微软雅黑" w:hAnsi="微软雅黑" w:hint="eastAsia"/>
          <w:color w:val="333333"/>
          <w:shd w:val="clear" w:color="auto" w:fill="FFFFFF"/>
        </w:rPr>
        <w:t>以相关政府部门颁布的文件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及实际征收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税费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为准。</w:t>
      </w:r>
    </w:p>
    <w:p w:rsidR="003923F3" w:rsidRDefault="00237B8C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2、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本补充</w:t>
      </w:r>
      <w:proofErr w:type="gramStart"/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说明仅</w:t>
      </w:r>
      <w:proofErr w:type="gramEnd"/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列示买卖双方在二手房买卖过程中可能发生的税费，</w:t>
      </w:r>
      <w:r w:rsidR="007A4488">
        <w:rPr>
          <w:rFonts w:ascii="微软雅黑" w:eastAsia="微软雅黑" w:hAnsi="微软雅黑" w:hint="eastAsia"/>
          <w:color w:val="333333"/>
          <w:shd w:val="clear" w:color="auto" w:fill="FFFFFF"/>
        </w:rPr>
        <w:t>不作为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房屋交易及权属转移过程中应缴税费的依据。</w:t>
      </w:r>
      <w:r w:rsidR="009B098B">
        <w:rPr>
          <w:rFonts w:ascii="微软雅黑" w:eastAsia="微软雅黑" w:hAnsi="微软雅黑" w:hint="eastAsia"/>
          <w:color w:val="333333"/>
          <w:shd w:val="clear" w:color="auto" w:fill="FFFFFF"/>
        </w:rPr>
        <w:t>特此说明。</w:t>
      </w:r>
    </w:p>
    <w:p w:rsidR="001343FB" w:rsidRDefault="001343FB" w:rsidP="00571020">
      <w:pPr>
        <w:ind w:firstLine="420"/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p w:rsidR="00970A97" w:rsidRDefault="00970A97" w:rsidP="00571020">
      <w:pPr>
        <w:ind w:firstLine="420"/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p w:rsidR="00970A97" w:rsidRDefault="00970A97" w:rsidP="00571020">
      <w:pPr>
        <w:ind w:firstLine="420"/>
        <w:rPr>
          <w:rFonts w:ascii="微软雅黑" w:eastAsia="微软雅黑" w:hAnsi="微软雅黑" w:hint="eastAsia"/>
          <w:color w:val="333333"/>
          <w:shd w:val="clear" w:color="auto" w:fill="FFFFFF"/>
        </w:rPr>
      </w:pPr>
    </w:p>
    <w:p w:rsidR="00970A97" w:rsidRDefault="00970A97" w:rsidP="00970A97">
      <w:pPr>
        <w:ind w:firstLine="420"/>
        <w:jc w:val="right"/>
        <w:rPr>
          <w:rFonts w:ascii="微软雅黑" w:eastAsia="微软雅黑" w:hAnsi="微软雅黑" w:hint="eastAsia"/>
          <w:color w:val="333333"/>
          <w:shd w:val="clear" w:color="auto" w:fill="FFFFFF"/>
        </w:rPr>
      </w:pP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北京康正宏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基房地产评估有限公司</w:t>
      </w:r>
      <w:bookmarkStart w:id="0" w:name="_GoBack"/>
      <w:bookmarkEnd w:id="0"/>
    </w:p>
    <w:p w:rsidR="00970A97" w:rsidRPr="00970A97" w:rsidRDefault="00970A97" w:rsidP="00970A97">
      <w:pPr>
        <w:ind w:firstLine="42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2019年10月30日</w:t>
      </w:r>
    </w:p>
    <w:p w:rsidR="00571020" w:rsidRPr="00F04F3C" w:rsidRDefault="00571020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sectPr w:rsidR="00571020" w:rsidRPr="00F0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63E"/>
    <w:multiLevelType w:val="hybridMultilevel"/>
    <w:tmpl w:val="DCB25D0C"/>
    <w:lvl w:ilvl="0" w:tplc="9D5C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A3"/>
    <w:rsid w:val="0006784B"/>
    <w:rsid w:val="000C14AD"/>
    <w:rsid w:val="001343FB"/>
    <w:rsid w:val="00142110"/>
    <w:rsid w:val="00196263"/>
    <w:rsid w:val="001A50F8"/>
    <w:rsid w:val="00237B8C"/>
    <w:rsid w:val="003923F3"/>
    <w:rsid w:val="00402A9C"/>
    <w:rsid w:val="00571020"/>
    <w:rsid w:val="007459D1"/>
    <w:rsid w:val="007A4488"/>
    <w:rsid w:val="00834447"/>
    <w:rsid w:val="00840967"/>
    <w:rsid w:val="00877C86"/>
    <w:rsid w:val="00890A84"/>
    <w:rsid w:val="008C1256"/>
    <w:rsid w:val="008D1399"/>
    <w:rsid w:val="008F4F91"/>
    <w:rsid w:val="00970A97"/>
    <w:rsid w:val="009B098B"/>
    <w:rsid w:val="009B53A3"/>
    <w:rsid w:val="009C3C78"/>
    <w:rsid w:val="00A36AA3"/>
    <w:rsid w:val="00A80A95"/>
    <w:rsid w:val="00AB6248"/>
    <w:rsid w:val="00BF09D7"/>
    <w:rsid w:val="00C948E6"/>
    <w:rsid w:val="00CD621D"/>
    <w:rsid w:val="00F04F3C"/>
    <w:rsid w:val="00F4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4365.com/contract/fdcmmh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271</Words>
  <Characters>1548</Characters>
  <Application>Microsoft Office Word</Application>
  <DocSecurity>0</DocSecurity>
  <Lines>12</Lines>
  <Paragraphs>3</Paragraphs>
  <ScaleCrop>false</ScaleCrop>
  <Company>P R C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2019-10-25T04:51:00Z</dcterms:created>
  <dcterms:modified xsi:type="dcterms:W3CDTF">2019-10-30T01:29:00Z</dcterms:modified>
</cp:coreProperties>
</file>