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FDE7CF" w14:textId="77777777" w:rsidR="00B8567F" w:rsidRDefault="00B8567F">
      <w:pPr>
        <w:spacing w:line="300" w:lineRule="auto"/>
        <w:jc w:val="center"/>
        <w:rPr>
          <w:rFonts w:ascii="Arial" w:eastAsia="楷体_GB2312" w:hAnsi="Arial" w:cs="Arial"/>
          <w:b/>
          <w:sz w:val="32"/>
        </w:rPr>
      </w:pPr>
    </w:p>
    <w:p w14:paraId="1A9270E0" w14:textId="77777777" w:rsidR="00933915" w:rsidRDefault="00933915">
      <w:pPr>
        <w:spacing w:line="300" w:lineRule="auto"/>
        <w:jc w:val="center"/>
        <w:rPr>
          <w:rFonts w:ascii="Arial" w:eastAsia="楷体_GB2312" w:hAnsi="Arial" w:cs="Arial"/>
          <w:b/>
          <w:sz w:val="32"/>
        </w:rPr>
      </w:pPr>
    </w:p>
    <w:p w14:paraId="66B4D337" w14:textId="77777777" w:rsidR="00933915" w:rsidRDefault="00933915">
      <w:pPr>
        <w:spacing w:line="300" w:lineRule="auto"/>
        <w:jc w:val="center"/>
        <w:rPr>
          <w:rFonts w:ascii="Arial" w:eastAsia="楷体_GB2312" w:hAnsi="Arial" w:cs="Arial"/>
          <w:b/>
          <w:sz w:val="32"/>
        </w:rPr>
      </w:pPr>
    </w:p>
    <w:p w14:paraId="2467CB4F" w14:textId="77777777" w:rsidR="00933915" w:rsidRDefault="00933915">
      <w:pPr>
        <w:spacing w:line="300" w:lineRule="auto"/>
        <w:jc w:val="center"/>
        <w:rPr>
          <w:rFonts w:ascii="Arial" w:eastAsia="楷体_GB2312" w:hAnsi="Arial" w:cs="Arial"/>
          <w:b/>
          <w:sz w:val="32"/>
        </w:rPr>
      </w:pPr>
    </w:p>
    <w:p w14:paraId="43894D00" w14:textId="77777777" w:rsidR="00933915" w:rsidRDefault="00933915">
      <w:pPr>
        <w:spacing w:line="300" w:lineRule="auto"/>
        <w:jc w:val="center"/>
        <w:rPr>
          <w:rFonts w:ascii="Arial" w:eastAsia="楷体_GB2312" w:hAnsi="Arial" w:cs="Arial"/>
          <w:b/>
          <w:sz w:val="32"/>
        </w:rPr>
      </w:pPr>
    </w:p>
    <w:p w14:paraId="30973E0D" w14:textId="77777777" w:rsidR="00933915" w:rsidRDefault="00933915">
      <w:pPr>
        <w:spacing w:line="300" w:lineRule="auto"/>
        <w:jc w:val="center"/>
        <w:rPr>
          <w:rFonts w:ascii="Arial" w:eastAsia="楷体_GB2312" w:hAnsi="Arial" w:cs="Arial"/>
          <w:b/>
          <w:sz w:val="32"/>
        </w:rPr>
      </w:pPr>
    </w:p>
    <w:p w14:paraId="32F9F3DE" w14:textId="77777777" w:rsidR="00933915" w:rsidRDefault="00933915">
      <w:pPr>
        <w:spacing w:line="300" w:lineRule="auto"/>
        <w:jc w:val="center"/>
        <w:rPr>
          <w:rFonts w:ascii="Arial" w:eastAsia="楷体_GB2312" w:hAnsi="Arial" w:cs="Arial"/>
          <w:b/>
          <w:sz w:val="32"/>
        </w:rPr>
      </w:pPr>
    </w:p>
    <w:p w14:paraId="300F25E7" w14:textId="77777777" w:rsidR="00D45A3D" w:rsidRDefault="00D45A3D">
      <w:pPr>
        <w:spacing w:line="300" w:lineRule="auto"/>
        <w:jc w:val="center"/>
        <w:rPr>
          <w:rFonts w:ascii="Arial" w:eastAsia="楷体_GB2312" w:hAnsi="Arial" w:cs="Arial"/>
          <w:b/>
          <w:sz w:val="32"/>
        </w:rPr>
      </w:pPr>
    </w:p>
    <w:p w14:paraId="0B5B76C2" w14:textId="77777777" w:rsidR="00D45A3D" w:rsidRDefault="00D45A3D">
      <w:pPr>
        <w:spacing w:line="300" w:lineRule="auto"/>
        <w:jc w:val="center"/>
        <w:rPr>
          <w:rFonts w:ascii="Arial" w:eastAsia="楷体_GB2312" w:hAnsi="Arial" w:cs="Arial"/>
          <w:b/>
          <w:sz w:val="32"/>
        </w:rPr>
      </w:pPr>
    </w:p>
    <w:p w14:paraId="1CB2E11E" w14:textId="77777777" w:rsidR="00B8567F" w:rsidRDefault="00B8567F">
      <w:pPr>
        <w:spacing w:line="300" w:lineRule="auto"/>
        <w:jc w:val="center"/>
        <w:rPr>
          <w:rFonts w:ascii="Arial" w:eastAsia="楷体_GB2312" w:hAnsi="Arial" w:cs="Arial"/>
          <w:b/>
          <w:sz w:val="32"/>
        </w:rPr>
      </w:pPr>
    </w:p>
    <w:p w14:paraId="15730B8D" w14:textId="77777777" w:rsidR="00B8567F" w:rsidRPr="008D50E1" w:rsidRDefault="00353A5C">
      <w:pPr>
        <w:spacing w:line="300" w:lineRule="auto"/>
        <w:jc w:val="center"/>
        <w:rPr>
          <w:rFonts w:ascii="Arial" w:hAnsi="Arial" w:cs="Arial"/>
          <w:b/>
          <w:sz w:val="44"/>
        </w:rPr>
      </w:pPr>
      <w:r w:rsidRPr="008D50E1">
        <w:rPr>
          <w:rFonts w:ascii="Arial" w:hAnsi="Arial" w:cs="Arial"/>
          <w:b/>
          <w:sz w:val="44"/>
        </w:rPr>
        <w:t>土</w:t>
      </w:r>
      <w:r w:rsidRPr="008D50E1">
        <w:rPr>
          <w:rFonts w:ascii="Arial" w:eastAsia="仿宋_GB2312" w:hAnsi="Arial" w:cs="Arial"/>
          <w:b/>
          <w:sz w:val="44"/>
        </w:rPr>
        <w:t xml:space="preserve"> </w:t>
      </w:r>
      <w:r w:rsidRPr="008D50E1">
        <w:rPr>
          <w:rFonts w:ascii="Arial" w:hAnsi="Arial" w:cs="Arial"/>
          <w:b/>
          <w:sz w:val="44"/>
        </w:rPr>
        <w:t>地</w:t>
      </w:r>
      <w:r w:rsidRPr="008D50E1">
        <w:rPr>
          <w:rFonts w:ascii="Arial" w:eastAsia="仿宋_GB2312" w:hAnsi="Arial" w:cs="Arial"/>
          <w:b/>
          <w:sz w:val="44"/>
        </w:rPr>
        <w:t xml:space="preserve"> </w:t>
      </w:r>
      <w:r w:rsidRPr="008D50E1">
        <w:rPr>
          <w:rFonts w:ascii="Arial" w:hAnsi="Arial" w:cs="Arial"/>
          <w:b/>
          <w:sz w:val="44"/>
        </w:rPr>
        <w:t>估</w:t>
      </w:r>
      <w:r w:rsidRPr="008D50E1">
        <w:rPr>
          <w:rFonts w:ascii="Arial" w:eastAsia="仿宋_GB2312" w:hAnsi="Arial" w:cs="Arial"/>
          <w:b/>
          <w:sz w:val="44"/>
        </w:rPr>
        <w:t xml:space="preserve"> </w:t>
      </w:r>
      <w:r w:rsidRPr="008D50E1">
        <w:rPr>
          <w:rFonts w:ascii="Arial" w:hAnsi="Arial" w:cs="Arial"/>
          <w:b/>
          <w:sz w:val="44"/>
        </w:rPr>
        <w:t>价</w:t>
      </w:r>
      <w:r w:rsidRPr="008D50E1">
        <w:rPr>
          <w:rFonts w:ascii="Arial" w:eastAsia="仿宋_GB2312" w:hAnsi="Arial" w:cs="Arial"/>
          <w:b/>
          <w:sz w:val="44"/>
        </w:rPr>
        <w:t xml:space="preserve"> </w:t>
      </w:r>
      <w:r w:rsidRPr="008D50E1">
        <w:rPr>
          <w:rFonts w:ascii="Arial" w:hAnsi="Arial" w:cs="Arial"/>
          <w:b/>
          <w:sz w:val="44"/>
        </w:rPr>
        <w:t>报</w:t>
      </w:r>
      <w:r w:rsidRPr="008D50E1">
        <w:rPr>
          <w:rFonts w:ascii="Arial" w:eastAsia="仿宋_GB2312" w:hAnsi="Arial" w:cs="Arial"/>
          <w:b/>
          <w:sz w:val="44"/>
        </w:rPr>
        <w:t xml:space="preserve"> </w:t>
      </w:r>
      <w:r w:rsidRPr="008D50E1">
        <w:rPr>
          <w:rFonts w:ascii="Arial" w:hAnsi="Arial" w:cs="Arial"/>
          <w:b/>
          <w:sz w:val="44"/>
        </w:rPr>
        <w:t>告</w:t>
      </w:r>
    </w:p>
    <w:p w14:paraId="798ED6EB" w14:textId="77777777" w:rsidR="00B8567F" w:rsidRPr="008D50E1" w:rsidRDefault="00B8567F">
      <w:pPr>
        <w:spacing w:line="300" w:lineRule="auto"/>
        <w:jc w:val="center"/>
        <w:rPr>
          <w:rFonts w:ascii="Arial" w:eastAsia="昆仑仿宋" w:hAnsi="Arial" w:cs="Arial"/>
          <w:b/>
          <w:sz w:val="44"/>
        </w:rPr>
      </w:pPr>
    </w:p>
    <w:p w14:paraId="77D7E623" w14:textId="77777777" w:rsidR="00B8567F" w:rsidRPr="008D50E1" w:rsidRDefault="00B8567F">
      <w:pPr>
        <w:spacing w:line="300" w:lineRule="auto"/>
        <w:jc w:val="center"/>
        <w:rPr>
          <w:rFonts w:ascii="Arial" w:eastAsia="楷体_GB2312" w:hAnsi="Arial" w:cs="Arial"/>
          <w:b/>
          <w:sz w:val="32"/>
        </w:rPr>
      </w:pPr>
    </w:p>
    <w:p w14:paraId="30A4B4CB" w14:textId="29E314B8" w:rsidR="00B8567F" w:rsidRPr="008D50E1" w:rsidRDefault="00353A5C">
      <w:pPr>
        <w:spacing w:line="300" w:lineRule="auto"/>
        <w:ind w:left="2201" w:hangingChars="685" w:hanging="2201"/>
        <w:jc w:val="both"/>
        <w:rPr>
          <w:rFonts w:ascii="Arial" w:eastAsia="楷体_GB2312" w:hAnsi="Arial" w:cs="Arial"/>
          <w:b/>
          <w:i/>
          <w:sz w:val="28"/>
          <w:szCs w:val="28"/>
        </w:rPr>
      </w:pPr>
      <w:r w:rsidRPr="008D50E1">
        <w:rPr>
          <w:rFonts w:ascii="Arial" w:eastAsia="楷体_GB2312" w:hAnsi="Arial" w:cs="Arial"/>
          <w:b/>
          <w:sz w:val="32"/>
        </w:rPr>
        <w:t>项</w:t>
      </w:r>
      <w:r w:rsidRPr="008D50E1">
        <w:rPr>
          <w:rFonts w:ascii="Arial" w:eastAsia="仿宋_GB2312" w:hAnsi="Arial" w:cs="Arial"/>
          <w:b/>
          <w:sz w:val="32"/>
        </w:rPr>
        <w:t xml:space="preserve">  </w:t>
      </w:r>
      <w:r w:rsidRPr="008D50E1">
        <w:rPr>
          <w:rFonts w:ascii="Arial" w:eastAsia="楷体_GB2312" w:hAnsi="Arial" w:cs="Arial"/>
          <w:b/>
          <w:sz w:val="32"/>
        </w:rPr>
        <w:t>目</w:t>
      </w:r>
      <w:r w:rsidRPr="008D50E1">
        <w:rPr>
          <w:rFonts w:ascii="Arial" w:eastAsia="仿宋_GB2312" w:hAnsi="Arial" w:cs="Arial"/>
          <w:b/>
          <w:sz w:val="32"/>
        </w:rPr>
        <w:t xml:space="preserve"> </w:t>
      </w:r>
      <w:r w:rsidRPr="008D50E1">
        <w:rPr>
          <w:rFonts w:ascii="Arial" w:eastAsia="楷体_GB2312" w:hAnsi="Arial" w:cs="Arial"/>
          <w:b/>
          <w:sz w:val="32"/>
        </w:rPr>
        <w:t>名</w:t>
      </w:r>
      <w:r w:rsidRPr="008D50E1">
        <w:rPr>
          <w:rFonts w:ascii="Arial" w:eastAsia="仿宋_GB2312" w:hAnsi="Arial" w:cs="Arial"/>
          <w:b/>
          <w:sz w:val="32"/>
        </w:rPr>
        <w:t xml:space="preserve"> </w:t>
      </w:r>
      <w:r w:rsidRPr="008D50E1">
        <w:rPr>
          <w:rFonts w:ascii="Arial" w:eastAsia="楷体_GB2312" w:hAnsi="Arial" w:cs="Arial"/>
          <w:b/>
          <w:sz w:val="32"/>
        </w:rPr>
        <w:t>称：</w:t>
      </w:r>
      <w:r w:rsidRPr="008D50E1">
        <w:rPr>
          <w:rFonts w:ascii="Arial" w:eastAsia="楷体_GB2312" w:hAnsi="Arial" w:cs="Arial" w:hint="eastAsia"/>
          <w:b/>
          <w:sz w:val="32"/>
        </w:rPr>
        <w:t>北京市</w:t>
      </w:r>
      <w:r w:rsidR="00337B1A" w:rsidRPr="008D50E1">
        <w:rPr>
          <w:rFonts w:ascii="Arial" w:eastAsia="楷体_GB2312" w:hAnsi="Arial" w:cs="Arial" w:hint="eastAsia"/>
          <w:b/>
          <w:sz w:val="32"/>
        </w:rPr>
        <w:t>丰台区</w:t>
      </w:r>
      <w:r w:rsidR="00891079" w:rsidRPr="008D50E1">
        <w:rPr>
          <w:rFonts w:ascii="Arial" w:eastAsia="楷体_GB2312" w:hAnsi="Arial" w:cs="Arial" w:hint="eastAsia"/>
          <w:b/>
          <w:sz w:val="32"/>
        </w:rPr>
        <w:t>太平</w:t>
      </w:r>
      <w:proofErr w:type="gramStart"/>
      <w:r w:rsidR="00891079" w:rsidRPr="008D50E1">
        <w:rPr>
          <w:rFonts w:ascii="Arial" w:eastAsia="楷体_GB2312" w:hAnsi="Arial" w:cs="Arial" w:hint="eastAsia"/>
          <w:b/>
          <w:sz w:val="32"/>
        </w:rPr>
        <w:t>桥小区</w:t>
      </w:r>
      <w:proofErr w:type="gramEnd"/>
      <w:r w:rsidR="00891079" w:rsidRPr="008D50E1">
        <w:rPr>
          <w:rFonts w:ascii="Arial" w:eastAsia="楷体_GB2312" w:hAnsi="Arial" w:cs="Arial" w:hint="eastAsia"/>
          <w:b/>
          <w:sz w:val="32"/>
        </w:rPr>
        <w:t>中里</w:t>
      </w:r>
      <w:r w:rsidR="00891079" w:rsidRPr="008D50E1">
        <w:rPr>
          <w:rFonts w:ascii="Arial" w:eastAsia="楷体_GB2312" w:hAnsi="Arial" w:cs="Arial" w:hint="eastAsia"/>
          <w:b/>
          <w:sz w:val="32"/>
        </w:rPr>
        <w:t>17</w:t>
      </w:r>
      <w:r w:rsidR="00891079" w:rsidRPr="008D50E1">
        <w:rPr>
          <w:rFonts w:ascii="Arial" w:eastAsia="楷体_GB2312" w:hAnsi="Arial" w:cs="Arial" w:hint="eastAsia"/>
          <w:b/>
          <w:sz w:val="32"/>
        </w:rPr>
        <w:t>号教卫</w:t>
      </w:r>
      <w:r w:rsidRPr="008D50E1">
        <w:rPr>
          <w:rFonts w:ascii="Arial" w:eastAsia="楷体_GB2312" w:hAnsi="Arial" w:cs="Arial" w:hint="eastAsia"/>
          <w:b/>
          <w:sz w:val="32"/>
        </w:rPr>
        <w:t>用地国有建设用地使用权出让价格评估</w:t>
      </w:r>
    </w:p>
    <w:p w14:paraId="39B88EC3" w14:textId="77777777" w:rsidR="00B8567F" w:rsidRPr="008D50E1" w:rsidRDefault="00B8567F">
      <w:pPr>
        <w:spacing w:line="300" w:lineRule="auto"/>
        <w:ind w:left="1925" w:hangingChars="685" w:hanging="1925"/>
        <w:jc w:val="both"/>
        <w:rPr>
          <w:rFonts w:ascii="Arial" w:eastAsia="楷体_GB2312" w:hAnsi="Arial" w:cs="Arial"/>
          <w:b/>
          <w:sz w:val="28"/>
          <w:szCs w:val="28"/>
        </w:rPr>
      </w:pPr>
    </w:p>
    <w:p w14:paraId="78499F76" w14:textId="77777777" w:rsidR="00B8567F" w:rsidRPr="008D50E1" w:rsidRDefault="00353A5C">
      <w:pPr>
        <w:spacing w:line="300" w:lineRule="auto"/>
        <w:jc w:val="both"/>
        <w:rPr>
          <w:rFonts w:ascii="Arial" w:eastAsia="楷体_GB2312" w:hAnsi="Arial" w:cs="Arial"/>
          <w:b/>
          <w:sz w:val="32"/>
        </w:rPr>
      </w:pPr>
      <w:r w:rsidRPr="008D50E1">
        <w:rPr>
          <w:rFonts w:ascii="Arial" w:eastAsia="楷体_GB2312" w:hAnsi="Arial" w:cs="Arial"/>
          <w:b/>
          <w:sz w:val="32"/>
        </w:rPr>
        <w:t>受托估价单位：</w:t>
      </w:r>
      <w:proofErr w:type="gramStart"/>
      <w:r w:rsidRPr="008D50E1">
        <w:rPr>
          <w:rFonts w:ascii="Arial" w:eastAsia="楷体_GB2312" w:hAnsi="Arial" w:cs="Arial"/>
          <w:b/>
          <w:sz w:val="32"/>
        </w:rPr>
        <w:t>北京康正宏</w:t>
      </w:r>
      <w:proofErr w:type="gramEnd"/>
      <w:r w:rsidRPr="008D50E1">
        <w:rPr>
          <w:rFonts w:ascii="Arial" w:eastAsia="楷体_GB2312" w:hAnsi="Arial" w:cs="Arial"/>
          <w:b/>
          <w:sz w:val="32"/>
        </w:rPr>
        <w:t>基房地产评估有限公司</w:t>
      </w:r>
    </w:p>
    <w:p w14:paraId="3B775CCA" w14:textId="77777777" w:rsidR="00B8567F" w:rsidRPr="008D50E1" w:rsidRDefault="00B8567F">
      <w:pPr>
        <w:spacing w:line="300" w:lineRule="auto"/>
        <w:jc w:val="both"/>
        <w:rPr>
          <w:rFonts w:ascii="Arial" w:eastAsia="楷体_GB2312" w:hAnsi="Arial" w:cs="Arial"/>
          <w:b/>
          <w:sz w:val="32"/>
        </w:rPr>
      </w:pPr>
    </w:p>
    <w:p w14:paraId="75BEDF63" w14:textId="6E24496C" w:rsidR="002B1DBC" w:rsidRPr="008D50E1" w:rsidRDefault="00353A5C" w:rsidP="00891079">
      <w:pPr>
        <w:spacing w:line="300" w:lineRule="auto"/>
        <w:ind w:left="3213" w:hangingChars="1000" w:hanging="3213"/>
        <w:jc w:val="both"/>
        <w:rPr>
          <w:rFonts w:ascii="Arial" w:eastAsia="楷体_GB2312" w:hAnsi="Arial" w:cs="Arial"/>
          <w:b/>
          <w:sz w:val="32"/>
        </w:rPr>
      </w:pPr>
      <w:r w:rsidRPr="008D50E1">
        <w:rPr>
          <w:rFonts w:ascii="Arial" w:eastAsia="楷体_GB2312" w:hAnsi="Arial" w:cs="Arial"/>
          <w:b/>
          <w:sz w:val="32"/>
        </w:rPr>
        <w:t>土地估价报告编号：</w:t>
      </w:r>
      <w:proofErr w:type="gramStart"/>
      <w:r w:rsidR="002B1DBC" w:rsidRPr="008D50E1">
        <w:rPr>
          <w:rFonts w:ascii="Arial" w:eastAsia="楷体_GB2312" w:hAnsi="Arial" w:cs="Arial" w:hint="eastAsia"/>
          <w:b/>
          <w:sz w:val="32"/>
        </w:rPr>
        <w:t>北京康正</w:t>
      </w:r>
      <w:proofErr w:type="gramEnd"/>
      <w:r w:rsidR="002B1DBC" w:rsidRPr="008D50E1">
        <w:rPr>
          <w:rFonts w:ascii="Arial" w:eastAsia="楷体_GB2312" w:hAnsi="Arial" w:cs="Arial"/>
          <w:b/>
          <w:sz w:val="32"/>
        </w:rPr>
        <w:t>2024</w:t>
      </w:r>
      <w:r w:rsidR="002B1DBC" w:rsidRPr="008D50E1">
        <w:rPr>
          <w:rFonts w:ascii="Arial" w:eastAsia="楷体_GB2312" w:hAnsi="Arial" w:cs="Arial" w:hint="eastAsia"/>
          <w:b/>
          <w:sz w:val="32"/>
        </w:rPr>
        <w:t>（估）字第</w:t>
      </w:r>
      <w:r w:rsidR="002B1DBC" w:rsidRPr="008D50E1">
        <w:rPr>
          <w:rFonts w:ascii="Arial" w:eastAsia="楷体_GB2312" w:hAnsi="Arial" w:cs="Arial"/>
          <w:b/>
          <w:sz w:val="32"/>
        </w:rPr>
        <w:t>000</w:t>
      </w:r>
      <w:r w:rsidR="00354EDE" w:rsidRPr="008D50E1">
        <w:rPr>
          <w:rFonts w:ascii="Arial" w:eastAsia="楷体_GB2312" w:hAnsi="Arial" w:cs="Arial" w:hint="eastAsia"/>
          <w:b/>
          <w:sz w:val="32"/>
        </w:rPr>
        <w:t>2</w:t>
      </w:r>
      <w:r w:rsidR="002B1DBC" w:rsidRPr="008D50E1">
        <w:rPr>
          <w:rFonts w:ascii="Arial" w:eastAsia="楷体_GB2312" w:hAnsi="Arial" w:cs="Arial" w:hint="eastAsia"/>
          <w:b/>
          <w:sz w:val="32"/>
        </w:rPr>
        <w:t>号</w:t>
      </w:r>
    </w:p>
    <w:p w14:paraId="5527CDEE" w14:textId="4E6437D6" w:rsidR="00B8567F" w:rsidRPr="008D50E1" w:rsidRDefault="00891079" w:rsidP="002B1DBC">
      <w:pPr>
        <w:spacing w:line="300" w:lineRule="auto"/>
        <w:ind w:leftChars="1000" w:left="2400" w:firstLineChars="200" w:firstLine="643"/>
        <w:jc w:val="both"/>
        <w:rPr>
          <w:rFonts w:ascii="Arial" w:eastAsia="楷体_GB2312" w:hAnsi="Arial" w:cs="Arial"/>
          <w:b/>
          <w:sz w:val="32"/>
        </w:rPr>
      </w:pPr>
      <w:r w:rsidRPr="008D50E1">
        <w:rPr>
          <w:rFonts w:ascii="Arial" w:eastAsia="楷体_GB2312" w:hAnsi="Arial" w:cs="Arial"/>
          <w:b/>
          <w:sz w:val="32"/>
        </w:rPr>
        <w:t>2024-1-0872-F0</w:t>
      </w:r>
      <w:r w:rsidRPr="008D50E1">
        <w:rPr>
          <w:rFonts w:ascii="Arial" w:eastAsia="楷体_GB2312" w:hAnsi="Arial" w:cs="Arial" w:hint="eastAsia"/>
          <w:b/>
          <w:sz w:val="32"/>
        </w:rPr>
        <w:t>2</w:t>
      </w:r>
      <w:r w:rsidRPr="008D50E1">
        <w:rPr>
          <w:rFonts w:ascii="Arial" w:eastAsia="楷体_GB2312" w:hAnsi="Arial" w:cs="Arial"/>
          <w:b/>
          <w:sz w:val="32"/>
        </w:rPr>
        <w:t>TDCR6</w:t>
      </w:r>
    </w:p>
    <w:p w14:paraId="7313F667" w14:textId="77777777" w:rsidR="00B8567F" w:rsidRPr="008D50E1" w:rsidRDefault="00B8567F">
      <w:pPr>
        <w:spacing w:line="300" w:lineRule="auto"/>
        <w:jc w:val="both"/>
        <w:rPr>
          <w:rFonts w:ascii="Arial" w:eastAsia="楷体_GB2312" w:hAnsi="Arial" w:cs="Arial"/>
          <w:b/>
          <w:sz w:val="32"/>
        </w:rPr>
      </w:pPr>
    </w:p>
    <w:p w14:paraId="5FE0D08A" w14:textId="51E12FD2" w:rsidR="00B8567F" w:rsidRPr="008D50E1" w:rsidRDefault="00353A5C">
      <w:pPr>
        <w:tabs>
          <w:tab w:val="left" w:pos="6413"/>
        </w:tabs>
        <w:spacing w:line="300" w:lineRule="auto"/>
        <w:jc w:val="both"/>
        <w:rPr>
          <w:rFonts w:ascii="Arial" w:eastAsia="楷体_GB2312" w:hAnsi="Arial" w:cs="Arial"/>
          <w:b/>
          <w:sz w:val="32"/>
        </w:rPr>
        <w:sectPr w:rsidR="00B8567F" w:rsidRPr="008D50E1" w:rsidSect="00552108">
          <w:headerReference w:type="even" r:id="rId10"/>
          <w:headerReference w:type="default" r:id="rId11"/>
          <w:footerReference w:type="even" r:id="rId12"/>
          <w:footerReference w:type="default" r:id="rId13"/>
          <w:footerReference w:type="first" r:id="rId14"/>
          <w:pgSz w:w="11907" w:h="16840"/>
          <w:pgMar w:top="1440" w:right="1440" w:bottom="1440" w:left="1803" w:header="851" w:footer="1134" w:gutter="0"/>
          <w:pgNumType w:start="0"/>
          <w:cols w:space="720"/>
          <w:titlePg/>
        </w:sectPr>
      </w:pPr>
      <w:r w:rsidRPr="008D50E1">
        <w:rPr>
          <w:rFonts w:ascii="Arial" w:eastAsia="楷体_GB2312" w:hAnsi="Arial" w:cs="Arial"/>
          <w:b/>
          <w:sz w:val="32"/>
        </w:rPr>
        <w:t>提交估价报告日期：</w:t>
      </w:r>
      <w:r w:rsidR="007C709A">
        <w:rPr>
          <w:rFonts w:ascii="Arial" w:eastAsia="楷体_GB2312" w:hAnsi="Arial" w:cs="Arial" w:hint="eastAsia"/>
          <w:b/>
          <w:sz w:val="32"/>
        </w:rPr>
        <w:t>2024</w:t>
      </w:r>
      <w:r w:rsidR="007C709A">
        <w:rPr>
          <w:rFonts w:ascii="Arial" w:eastAsia="楷体_GB2312" w:hAnsi="Arial" w:cs="Arial" w:hint="eastAsia"/>
          <w:b/>
          <w:sz w:val="32"/>
        </w:rPr>
        <w:t>年</w:t>
      </w:r>
      <w:r w:rsidR="007C709A">
        <w:rPr>
          <w:rFonts w:ascii="Arial" w:eastAsia="楷体_GB2312" w:hAnsi="Arial" w:cs="Arial" w:hint="eastAsia"/>
          <w:b/>
          <w:sz w:val="32"/>
        </w:rPr>
        <w:t>11</w:t>
      </w:r>
      <w:r w:rsidR="007C709A">
        <w:rPr>
          <w:rFonts w:ascii="Arial" w:eastAsia="楷体_GB2312" w:hAnsi="Arial" w:cs="Arial" w:hint="eastAsia"/>
          <w:b/>
          <w:sz w:val="32"/>
        </w:rPr>
        <w:t>月</w:t>
      </w:r>
      <w:r w:rsidR="007C709A">
        <w:rPr>
          <w:rFonts w:ascii="Arial" w:eastAsia="楷体_GB2312" w:hAnsi="Arial" w:cs="Arial" w:hint="eastAsia"/>
          <w:b/>
          <w:sz w:val="32"/>
        </w:rPr>
        <w:t>6</w:t>
      </w:r>
      <w:r w:rsidR="007C709A">
        <w:rPr>
          <w:rFonts w:ascii="Arial" w:eastAsia="楷体_GB2312" w:hAnsi="Arial" w:cs="Arial" w:hint="eastAsia"/>
          <w:b/>
          <w:sz w:val="32"/>
        </w:rPr>
        <w:t>日</w:t>
      </w:r>
    </w:p>
    <w:p w14:paraId="4EAD398A" w14:textId="77777777" w:rsidR="00B8567F" w:rsidRPr="008D50E1" w:rsidRDefault="00B8567F">
      <w:pPr>
        <w:widowControl/>
        <w:adjustRightInd/>
        <w:spacing w:line="300" w:lineRule="auto"/>
        <w:textAlignment w:val="auto"/>
        <w:rPr>
          <w:rFonts w:ascii="Arial" w:eastAsia="仿宋_GB2312" w:hAnsi="Arial" w:cs="Arial"/>
          <w:sz w:val="44"/>
        </w:rPr>
      </w:pPr>
    </w:p>
    <w:p w14:paraId="66854330" w14:textId="77777777" w:rsidR="00B8567F" w:rsidRPr="008D50E1" w:rsidRDefault="00353A5C">
      <w:pPr>
        <w:spacing w:line="300" w:lineRule="auto"/>
        <w:jc w:val="center"/>
        <w:rPr>
          <w:rFonts w:ascii="Arial" w:hAnsi="Arial" w:cs="Arial"/>
          <w:b/>
          <w:sz w:val="32"/>
          <w:szCs w:val="32"/>
        </w:rPr>
      </w:pPr>
      <w:r w:rsidRPr="008D50E1">
        <w:rPr>
          <w:rFonts w:ascii="Arial" w:hAnsi="Arial" w:cs="Arial"/>
          <w:b/>
          <w:sz w:val="32"/>
          <w:szCs w:val="32"/>
        </w:rPr>
        <w:t>目录</w:t>
      </w:r>
    </w:p>
    <w:p w14:paraId="216F8366" w14:textId="1A259769" w:rsidR="00B8567F" w:rsidRPr="008D50E1" w:rsidRDefault="00353A5C">
      <w:pPr>
        <w:pStyle w:val="10"/>
        <w:spacing w:line="300" w:lineRule="auto"/>
        <w:rPr>
          <w:rFonts w:ascii="Arial" w:eastAsiaTheme="minorEastAsia" w:cs="Arial"/>
          <w:noProof/>
          <w:kern w:val="2"/>
          <w:sz w:val="21"/>
          <w:szCs w:val="22"/>
        </w:rPr>
      </w:pPr>
      <w:r w:rsidRPr="008D50E1">
        <w:rPr>
          <w:rFonts w:ascii="Arial" w:cs="Arial"/>
        </w:rPr>
        <w:fldChar w:fldCharType="begin"/>
      </w:r>
      <w:r w:rsidRPr="008D50E1">
        <w:rPr>
          <w:rFonts w:ascii="Arial" w:cs="Arial"/>
        </w:rPr>
        <w:instrText xml:space="preserve"> TOC \o "1-2" \h \z \u </w:instrText>
      </w:r>
      <w:r w:rsidRPr="008D50E1">
        <w:rPr>
          <w:rFonts w:ascii="Arial" w:cs="Arial"/>
        </w:rPr>
        <w:fldChar w:fldCharType="separate"/>
      </w:r>
      <w:hyperlink w:anchor="_Toc69393366" w:history="1">
        <w:r w:rsidRPr="008D50E1">
          <w:rPr>
            <w:rStyle w:val="af5"/>
            <w:rFonts w:ascii="Arial" w:cs="Arial"/>
            <w:b/>
            <w:noProof/>
          </w:rPr>
          <w:t>第一部分</w:t>
        </w:r>
        <w:r w:rsidRPr="008D50E1">
          <w:rPr>
            <w:rStyle w:val="af5"/>
            <w:rFonts w:ascii="Arial" w:cs="Arial"/>
            <w:b/>
            <w:noProof/>
          </w:rPr>
          <w:t xml:space="preserve">  </w:t>
        </w:r>
        <w:r w:rsidRPr="008D50E1">
          <w:rPr>
            <w:rStyle w:val="af5"/>
            <w:rFonts w:ascii="Arial" w:cs="Arial"/>
            <w:b/>
            <w:noProof/>
          </w:rPr>
          <w:t>摘</w:t>
        </w:r>
        <w:r w:rsidRPr="008D50E1">
          <w:rPr>
            <w:rStyle w:val="af5"/>
            <w:rFonts w:ascii="Arial" w:cs="Arial"/>
            <w:b/>
            <w:noProof/>
          </w:rPr>
          <w:t xml:space="preserve">  </w:t>
        </w:r>
        <w:r w:rsidRPr="008D50E1">
          <w:rPr>
            <w:rStyle w:val="af5"/>
            <w:rFonts w:ascii="Arial" w:cs="Arial"/>
            <w:b/>
            <w:noProof/>
          </w:rPr>
          <w:t>要</w:t>
        </w:r>
        <w:r w:rsidRPr="008D50E1">
          <w:rPr>
            <w:rFonts w:ascii="Arial" w:cs="Arial"/>
            <w:noProof/>
          </w:rPr>
          <w:tab/>
        </w:r>
        <w:r w:rsidRPr="008D50E1">
          <w:rPr>
            <w:rFonts w:ascii="Arial" w:cs="Arial"/>
            <w:noProof/>
          </w:rPr>
          <w:fldChar w:fldCharType="begin"/>
        </w:r>
        <w:r w:rsidRPr="008D50E1">
          <w:rPr>
            <w:rFonts w:ascii="Arial" w:cs="Arial"/>
            <w:noProof/>
          </w:rPr>
          <w:instrText xml:space="preserve"> PAGEREF _Toc69393366 \h </w:instrText>
        </w:r>
        <w:r w:rsidRPr="008D50E1">
          <w:rPr>
            <w:rFonts w:ascii="Arial" w:cs="Arial"/>
            <w:noProof/>
          </w:rPr>
        </w:r>
        <w:r w:rsidRPr="008D50E1">
          <w:rPr>
            <w:rFonts w:ascii="Arial" w:cs="Arial"/>
            <w:noProof/>
          </w:rPr>
          <w:fldChar w:fldCharType="separate"/>
        </w:r>
        <w:r w:rsidR="00005699" w:rsidRPr="008D50E1">
          <w:rPr>
            <w:rFonts w:ascii="Arial" w:cs="Arial"/>
            <w:noProof/>
          </w:rPr>
          <w:t>1</w:t>
        </w:r>
        <w:r w:rsidRPr="008D50E1">
          <w:rPr>
            <w:rFonts w:ascii="Arial" w:cs="Arial"/>
            <w:noProof/>
          </w:rPr>
          <w:fldChar w:fldCharType="end"/>
        </w:r>
      </w:hyperlink>
    </w:p>
    <w:p w14:paraId="4E10964D" w14:textId="1D0B91C8" w:rsidR="00B8567F" w:rsidRPr="008D50E1" w:rsidRDefault="00AF0A78">
      <w:pPr>
        <w:pStyle w:val="21"/>
        <w:spacing w:line="300" w:lineRule="auto"/>
        <w:rPr>
          <w:rFonts w:ascii="Arial" w:eastAsiaTheme="minorEastAsia" w:hAnsi="Arial" w:cs="Arial"/>
          <w:noProof/>
          <w:kern w:val="2"/>
          <w:sz w:val="21"/>
          <w:szCs w:val="22"/>
        </w:rPr>
      </w:pPr>
      <w:hyperlink w:anchor="_Toc69393367" w:history="1">
        <w:r w:rsidR="00353A5C" w:rsidRPr="008D50E1">
          <w:rPr>
            <w:rStyle w:val="af5"/>
            <w:rFonts w:ascii="Arial" w:eastAsia="仿宋_GB2312" w:hAnsi="Arial" w:cs="Arial"/>
            <w:b/>
            <w:bCs/>
            <w:noProof/>
          </w:rPr>
          <w:t>一、估价项目名称</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_Toc69393367 \h </w:instrText>
        </w:r>
        <w:r w:rsidR="00353A5C" w:rsidRPr="008D50E1">
          <w:rPr>
            <w:rFonts w:ascii="Arial" w:hAnsi="Arial" w:cs="Arial"/>
            <w:noProof/>
          </w:rPr>
        </w:r>
        <w:r w:rsidR="00353A5C" w:rsidRPr="008D50E1">
          <w:rPr>
            <w:rFonts w:ascii="Arial" w:hAnsi="Arial" w:cs="Arial"/>
            <w:noProof/>
          </w:rPr>
          <w:fldChar w:fldCharType="separate"/>
        </w:r>
        <w:r w:rsidR="00005699" w:rsidRPr="008D50E1">
          <w:rPr>
            <w:rFonts w:ascii="Arial" w:hAnsi="Arial" w:cs="Arial"/>
            <w:noProof/>
          </w:rPr>
          <w:t>1</w:t>
        </w:r>
        <w:r w:rsidR="00353A5C" w:rsidRPr="008D50E1">
          <w:rPr>
            <w:rFonts w:ascii="Arial" w:hAnsi="Arial" w:cs="Arial"/>
            <w:noProof/>
          </w:rPr>
          <w:fldChar w:fldCharType="end"/>
        </w:r>
      </w:hyperlink>
    </w:p>
    <w:p w14:paraId="6D62F54A" w14:textId="5994D87C" w:rsidR="00B8567F" w:rsidRPr="008D50E1" w:rsidRDefault="00AF0A78">
      <w:pPr>
        <w:pStyle w:val="21"/>
        <w:spacing w:line="300" w:lineRule="auto"/>
        <w:rPr>
          <w:rFonts w:ascii="Arial" w:eastAsiaTheme="minorEastAsia" w:hAnsi="Arial" w:cs="Arial"/>
          <w:noProof/>
          <w:kern w:val="2"/>
          <w:sz w:val="21"/>
          <w:szCs w:val="22"/>
        </w:rPr>
      </w:pPr>
      <w:hyperlink w:anchor="_Toc69393368" w:history="1">
        <w:r w:rsidR="00353A5C" w:rsidRPr="008D50E1">
          <w:rPr>
            <w:rStyle w:val="af5"/>
            <w:rFonts w:ascii="Arial" w:eastAsia="仿宋_GB2312" w:hAnsi="Arial" w:cs="Arial"/>
            <w:b/>
            <w:bCs/>
            <w:noProof/>
          </w:rPr>
          <w:t>二、委托估价方</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_Toc69393368 \h </w:instrText>
        </w:r>
        <w:r w:rsidR="00353A5C" w:rsidRPr="008D50E1">
          <w:rPr>
            <w:rFonts w:ascii="Arial" w:hAnsi="Arial" w:cs="Arial"/>
            <w:noProof/>
          </w:rPr>
        </w:r>
        <w:r w:rsidR="00353A5C" w:rsidRPr="008D50E1">
          <w:rPr>
            <w:rFonts w:ascii="Arial" w:hAnsi="Arial" w:cs="Arial"/>
            <w:noProof/>
          </w:rPr>
          <w:fldChar w:fldCharType="separate"/>
        </w:r>
        <w:r w:rsidR="00005699" w:rsidRPr="008D50E1">
          <w:rPr>
            <w:rFonts w:ascii="Arial" w:hAnsi="Arial" w:cs="Arial"/>
            <w:noProof/>
          </w:rPr>
          <w:t>1</w:t>
        </w:r>
        <w:r w:rsidR="00353A5C" w:rsidRPr="008D50E1">
          <w:rPr>
            <w:rFonts w:ascii="Arial" w:hAnsi="Arial" w:cs="Arial"/>
            <w:noProof/>
          </w:rPr>
          <w:fldChar w:fldCharType="end"/>
        </w:r>
      </w:hyperlink>
    </w:p>
    <w:p w14:paraId="0869189D" w14:textId="0120E5B1" w:rsidR="00B8567F" w:rsidRPr="008D50E1" w:rsidRDefault="00AF0A78">
      <w:pPr>
        <w:pStyle w:val="21"/>
        <w:spacing w:line="300" w:lineRule="auto"/>
        <w:rPr>
          <w:rFonts w:ascii="Arial" w:eastAsiaTheme="minorEastAsia" w:hAnsi="Arial" w:cs="Arial"/>
          <w:noProof/>
          <w:kern w:val="2"/>
          <w:sz w:val="21"/>
          <w:szCs w:val="22"/>
        </w:rPr>
      </w:pPr>
      <w:hyperlink w:anchor="_Toc69393369" w:history="1">
        <w:r w:rsidR="00353A5C" w:rsidRPr="008D50E1">
          <w:rPr>
            <w:rStyle w:val="af5"/>
            <w:rFonts w:ascii="Arial" w:eastAsia="仿宋_GB2312" w:hAnsi="Arial" w:cs="Arial"/>
            <w:b/>
            <w:bCs/>
            <w:noProof/>
          </w:rPr>
          <w:t>三、估价目的</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_Toc69393369 \h </w:instrText>
        </w:r>
        <w:r w:rsidR="00353A5C" w:rsidRPr="008D50E1">
          <w:rPr>
            <w:rFonts w:ascii="Arial" w:hAnsi="Arial" w:cs="Arial"/>
            <w:noProof/>
          </w:rPr>
        </w:r>
        <w:r w:rsidR="00353A5C" w:rsidRPr="008D50E1">
          <w:rPr>
            <w:rFonts w:ascii="Arial" w:hAnsi="Arial" w:cs="Arial"/>
            <w:noProof/>
          </w:rPr>
          <w:fldChar w:fldCharType="separate"/>
        </w:r>
        <w:r w:rsidR="00005699" w:rsidRPr="008D50E1">
          <w:rPr>
            <w:rFonts w:ascii="Arial" w:hAnsi="Arial" w:cs="Arial"/>
            <w:noProof/>
          </w:rPr>
          <w:t>1</w:t>
        </w:r>
        <w:r w:rsidR="00353A5C" w:rsidRPr="008D50E1">
          <w:rPr>
            <w:rFonts w:ascii="Arial" w:hAnsi="Arial" w:cs="Arial"/>
            <w:noProof/>
          </w:rPr>
          <w:fldChar w:fldCharType="end"/>
        </w:r>
      </w:hyperlink>
    </w:p>
    <w:p w14:paraId="42E1F4E9" w14:textId="535D539A" w:rsidR="00B8567F" w:rsidRPr="008D50E1" w:rsidRDefault="00AF0A78">
      <w:pPr>
        <w:pStyle w:val="21"/>
        <w:spacing w:line="300" w:lineRule="auto"/>
        <w:rPr>
          <w:rFonts w:ascii="Arial" w:eastAsiaTheme="minorEastAsia" w:hAnsi="Arial" w:cs="Arial"/>
          <w:noProof/>
          <w:kern w:val="2"/>
          <w:sz w:val="21"/>
          <w:szCs w:val="22"/>
        </w:rPr>
      </w:pPr>
      <w:hyperlink w:anchor="_Toc69393370" w:history="1">
        <w:r w:rsidR="00353A5C" w:rsidRPr="008D50E1">
          <w:rPr>
            <w:rStyle w:val="af5"/>
            <w:rFonts w:ascii="Arial" w:eastAsia="仿宋_GB2312" w:hAnsi="Arial" w:cs="Arial"/>
            <w:b/>
            <w:bCs/>
            <w:noProof/>
          </w:rPr>
          <w:t>四、估价期日</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_Toc69393370 \h </w:instrText>
        </w:r>
        <w:r w:rsidR="00353A5C" w:rsidRPr="008D50E1">
          <w:rPr>
            <w:rFonts w:ascii="Arial" w:hAnsi="Arial" w:cs="Arial"/>
            <w:noProof/>
          </w:rPr>
        </w:r>
        <w:r w:rsidR="00353A5C" w:rsidRPr="008D50E1">
          <w:rPr>
            <w:rFonts w:ascii="Arial" w:hAnsi="Arial" w:cs="Arial"/>
            <w:noProof/>
          </w:rPr>
          <w:fldChar w:fldCharType="separate"/>
        </w:r>
        <w:r w:rsidR="00005699" w:rsidRPr="008D50E1">
          <w:rPr>
            <w:rFonts w:ascii="Arial" w:hAnsi="Arial" w:cs="Arial"/>
            <w:noProof/>
          </w:rPr>
          <w:t>1</w:t>
        </w:r>
        <w:r w:rsidR="00353A5C" w:rsidRPr="008D50E1">
          <w:rPr>
            <w:rFonts w:ascii="Arial" w:hAnsi="Arial" w:cs="Arial"/>
            <w:noProof/>
          </w:rPr>
          <w:fldChar w:fldCharType="end"/>
        </w:r>
      </w:hyperlink>
    </w:p>
    <w:p w14:paraId="717D591F" w14:textId="1424127F" w:rsidR="00B8567F" w:rsidRPr="008D50E1" w:rsidRDefault="00AF0A78">
      <w:pPr>
        <w:pStyle w:val="21"/>
        <w:spacing w:line="300" w:lineRule="auto"/>
        <w:rPr>
          <w:rFonts w:ascii="Arial" w:eastAsiaTheme="minorEastAsia" w:hAnsi="Arial" w:cs="Arial"/>
          <w:noProof/>
          <w:kern w:val="2"/>
          <w:sz w:val="21"/>
          <w:szCs w:val="22"/>
        </w:rPr>
      </w:pPr>
      <w:hyperlink w:anchor="_Toc69393371" w:history="1">
        <w:r w:rsidR="00353A5C" w:rsidRPr="008D50E1">
          <w:rPr>
            <w:rStyle w:val="af5"/>
            <w:rFonts w:ascii="Arial" w:eastAsia="仿宋_GB2312" w:hAnsi="Arial" w:cs="Arial"/>
            <w:b/>
            <w:bCs/>
            <w:noProof/>
          </w:rPr>
          <w:t>五、估价日期</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_Toc69393371 \h </w:instrText>
        </w:r>
        <w:r w:rsidR="00353A5C" w:rsidRPr="008D50E1">
          <w:rPr>
            <w:rFonts w:ascii="Arial" w:hAnsi="Arial" w:cs="Arial"/>
            <w:noProof/>
          </w:rPr>
        </w:r>
        <w:r w:rsidR="00353A5C" w:rsidRPr="008D50E1">
          <w:rPr>
            <w:rFonts w:ascii="Arial" w:hAnsi="Arial" w:cs="Arial"/>
            <w:noProof/>
          </w:rPr>
          <w:fldChar w:fldCharType="separate"/>
        </w:r>
        <w:r w:rsidR="00005699" w:rsidRPr="008D50E1">
          <w:rPr>
            <w:rFonts w:ascii="Arial" w:hAnsi="Arial" w:cs="Arial"/>
            <w:noProof/>
          </w:rPr>
          <w:t>1</w:t>
        </w:r>
        <w:r w:rsidR="00353A5C" w:rsidRPr="008D50E1">
          <w:rPr>
            <w:rFonts w:ascii="Arial" w:hAnsi="Arial" w:cs="Arial"/>
            <w:noProof/>
          </w:rPr>
          <w:fldChar w:fldCharType="end"/>
        </w:r>
      </w:hyperlink>
    </w:p>
    <w:p w14:paraId="70D0E93A" w14:textId="0BF7FEFA" w:rsidR="00B8567F" w:rsidRPr="008D50E1" w:rsidRDefault="00AF0A78">
      <w:pPr>
        <w:pStyle w:val="21"/>
        <w:spacing w:line="300" w:lineRule="auto"/>
        <w:rPr>
          <w:rFonts w:ascii="Arial" w:eastAsiaTheme="minorEastAsia" w:hAnsi="Arial" w:cs="Arial"/>
          <w:noProof/>
          <w:kern w:val="2"/>
          <w:sz w:val="21"/>
          <w:szCs w:val="22"/>
        </w:rPr>
      </w:pPr>
      <w:hyperlink w:anchor="_Toc69393372" w:history="1">
        <w:r w:rsidR="00353A5C" w:rsidRPr="008D50E1">
          <w:rPr>
            <w:rStyle w:val="af5"/>
            <w:rFonts w:ascii="Arial" w:eastAsia="仿宋_GB2312" w:hAnsi="Arial" w:cs="Arial"/>
            <w:b/>
            <w:bCs/>
            <w:noProof/>
          </w:rPr>
          <w:t>六、地价定义</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_Toc69393372 \h </w:instrText>
        </w:r>
        <w:r w:rsidR="00353A5C" w:rsidRPr="008D50E1">
          <w:rPr>
            <w:rFonts w:ascii="Arial" w:hAnsi="Arial" w:cs="Arial"/>
            <w:noProof/>
          </w:rPr>
        </w:r>
        <w:r w:rsidR="00353A5C" w:rsidRPr="008D50E1">
          <w:rPr>
            <w:rFonts w:ascii="Arial" w:hAnsi="Arial" w:cs="Arial"/>
            <w:noProof/>
          </w:rPr>
          <w:fldChar w:fldCharType="separate"/>
        </w:r>
        <w:r w:rsidR="00005699" w:rsidRPr="008D50E1">
          <w:rPr>
            <w:rFonts w:ascii="Arial" w:hAnsi="Arial" w:cs="Arial"/>
            <w:noProof/>
          </w:rPr>
          <w:t>1</w:t>
        </w:r>
        <w:r w:rsidR="00353A5C" w:rsidRPr="008D50E1">
          <w:rPr>
            <w:rFonts w:ascii="Arial" w:hAnsi="Arial" w:cs="Arial"/>
            <w:noProof/>
          </w:rPr>
          <w:fldChar w:fldCharType="end"/>
        </w:r>
      </w:hyperlink>
    </w:p>
    <w:p w14:paraId="199056BA" w14:textId="6D34407E" w:rsidR="00B8567F" w:rsidRPr="008D50E1" w:rsidRDefault="00AF0A78">
      <w:pPr>
        <w:pStyle w:val="21"/>
        <w:spacing w:line="300" w:lineRule="auto"/>
        <w:rPr>
          <w:rFonts w:ascii="Arial" w:eastAsiaTheme="minorEastAsia" w:hAnsi="Arial" w:cs="Arial"/>
          <w:noProof/>
          <w:kern w:val="2"/>
          <w:sz w:val="21"/>
          <w:szCs w:val="22"/>
        </w:rPr>
      </w:pPr>
      <w:hyperlink w:anchor="_Toc69393373" w:history="1">
        <w:r w:rsidR="00353A5C" w:rsidRPr="008D50E1">
          <w:rPr>
            <w:rStyle w:val="af5"/>
            <w:rFonts w:ascii="Arial" w:eastAsia="仿宋_GB2312" w:hAnsi="Arial" w:cs="Arial"/>
            <w:b/>
            <w:noProof/>
          </w:rPr>
          <w:t>七、估价结果</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_Toc69393373 \h </w:instrText>
        </w:r>
        <w:r w:rsidR="00353A5C" w:rsidRPr="008D50E1">
          <w:rPr>
            <w:rFonts w:ascii="Arial" w:hAnsi="Arial" w:cs="Arial"/>
            <w:noProof/>
          </w:rPr>
        </w:r>
        <w:r w:rsidR="00353A5C" w:rsidRPr="008D50E1">
          <w:rPr>
            <w:rFonts w:ascii="Arial" w:hAnsi="Arial" w:cs="Arial"/>
            <w:noProof/>
          </w:rPr>
          <w:fldChar w:fldCharType="separate"/>
        </w:r>
        <w:r w:rsidR="00005699" w:rsidRPr="008D50E1">
          <w:rPr>
            <w:rFonts w:ascii="Arial" w:hAnsi="Arial" w:cs="Arial"/>
            <w:noProof/>
          </w:rPr>
          <w:t>6</w:t>
        </w:r>
        <w:r w:rsidR="00353A5C" w:rsidRPr="008D50E1">
          <w:rPr>
            <w:rFonts w:ascii="Arial" w:hAnsi="Arial" w:cs="Arial"/>
            <w:noProof/>
          </w:rPr>
          <w:fldChar w:fldCharType="end"/>
        </w:r>
      </w:hyperlink>
    </w:p>
    <w:p w14:paraId="515BCC66" w14:textId="428764BD" w:rsidR="00B8567F" w:rsidRPr="008D50E1" w:rsidRDefault="00AF0A78">
      <w:pPr>
        <w:pStyle w:val="21"/>
        <w:spacing w:line="300" w:lineRule="auto"/>
        <w:rPr>
          <w:rFonts w:ascii="Arial" w:eastAsiaTheme="minorEastAsia" w:hAnsi="Arial" w:cs="Arial"/>
          <w:noProof/>
          <w:kern w:val="2"/>
          <w:sz w:val="21"/>
          <w:szCs w:val="22"/>
        </w:rPr>
      </w:pPr>
      <w:hyperlink w:anchor="_Toc69393374" w:history="1">
        <w:r w:rsidR="00353A5C" w:rsidRPr="008D50E1">
          <w:rPr>
            <w:rStyle w:val="af5"/>
            <w:rFonts w:ascii="Arial" w:hAnsi="Arial" w:cs="Arial"/>
            <w:b/>
            <w:bCs/>
            <w:noProof/>
          </w:rPr>
          <w:t>八</w:t>
        </w:r>
        <w:r w:rsidR="00353A5C" w:rsidRPr="008D50E1">
          <w:rPr>
            <w:rStyle w:val="af5"/>
            <w:rFonts w:ascii="Arial" w:eastAsia="仿宋_GB2312" w:hAnsi="Arial" w:cs="Arial"/>
            <w:b/>
            <w:bCs/>
            <w:noProof/>
          </w:rPr>
          <w:t>、评估专业人员签字</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_Toc69393374 \h </w:instrText>
        </w:r>
        <w:r w:rsidR="00353A5C" w:rsidRPr="008D50E1">
          <w:rPr>
            <w:rFonts w:ascii="Arial" w:hAnsi="Arial" w:cs="Arial"/>
            <w:noProof/>
          </w:rPr>
        </w:r>
        <w:r w:rsidR="00353A5C" w:rsidRPr="008D50E1">
          <w:rPr>
            <w:rFonts w:ascii="Arial" w:hAnsi="Arial" w:cs="Arial"/>
            <w:noProof/>
          </w:rPr>
          <w:fldChar w:fldCharType="separate"/>
        </w:r>
        <w:r w:rsidR="00005699" w:rsidRPr="008D50E1">
          <w:rPr>
            <w:rFonts w:ascii="Arial" w:hAnsi="Arial" w:cs="Arial"/>
            <w:noProof/>
          </w:rPr>
          <w:t>8</w:t>
        </w:r>
        <w:r w:rsidR="00353A5C" w:rsidRPr="008D50E1">
          <w:rPr>
            <w:rFonts w:ascii="Arial" w:hAnsi="Arial" w:cs="Arial"/>
            <w:noProof/>
          </w:rPr>
          <w:fldChar w:fldCharType="end"/>
        </w:r>
      </w:hyperlink>
    </w:p>
    <w:p w14:paraId="49BD530D" w14:textId="60713AAF" w:rsidR="00B8567F" w:rsidRPr="008D50E1" w:rsidRDefault="00AF0A78">
      <w:pPr>
        <w:pStyle w:val="21"/>
        <w:spacing w:line="300" w:lineRule="auto"/>
        <w:rPr>
          <w:rFonts w:ascii="Arial" w:eastAsiaTheme="minorEastAsia" w:hAnsi="Arial" w:cs="Arial"/>
          <w:noProof/>
          <w:kern w:val="2"/>
          <w:sz w:val="21"/>
          <w:szCs w:val="22"/>
        </w:rPr>
      </w:pPr>
      <w:hyperlink w:anchor="_Toc69393375" w:history="1">
        <w:r w:rsidR="00353A5C" w:rsidRPr="008D50E1">
          <w:rPr>
            <w:rStyle w:val="af5"/>
            <w:rFonts w:ascii="Arial" w:eastAsia="仿宋_GB2312" w:hAnsi="Arial" w:cs="Arial"/>
            <w:b/>
            <w:noProof/>
          </w:rPr>
          <w:t>九、土地估价机构</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_Toc69393375 \h </w:instrText>
        </w:r>
        <w:r w:rsidR="00353A5C" w:rsidRPr="008D50E1">
          <w:rPr>
            <w:rFonts w:ascii="Arial" w:hAnsi="Arial" w:cs="Arial"/>
            <w:noProof/>
          </w:rPr>
        </w:r>
        <w:r w:rsidR="00353A5C" w:rsidRPr="008D50E1">
          <w:rPr>
            <w:rFonts w:ascii="Arial" w:hAnsi="Arial" w:cs="Arial"/>
            <w:noProof/>
          </w:rPr>
          <w:fldChar w:fldCharType="separate"/>
        </w:r>
        <w:r w:rsidR="00005699" w:rsidRPr="008D50E1">
          <w:rPr>
            <w:rFonts w:ascii="Arial" w:hAnsi="Arial" w:cs="Arial"/>
            <w:noProof/>
          </w:rPr>
          <w:t>8</w:t>
        </w:r>
        <w:r w:rsidR="00353A5C" w:rsidRPr="008D50E1">
          <w:rPr>
            <w:rFonts w:ascii="Arial" w:hAnsi="Arial" w:cs="Arial"/>
            <w:noProof/>
          </w:rPr>
          <w:fldChar w:fldCharType="end"/>
        </w:r>
      </w:hyperlink>
    </w:p>
    <w:p w14:paraId="7F27E612" w14:textId="5BE78488" w:rsidR="00B8567F" w:rsidRPr="008D50E1" w:rsidRDefault="00AF0A78">
      <w:pPr>
        <w:pStyle w:val="10"/>
        <w:spacing w:line="300" w:lineRule="auto"/>
        <w:rPr>
          <w:rFonts w:ascii="Arial" w:eastAsiaTheme="minorEastAsia" w:cs="Arial"/>
          <w:noProof/>
          <w:kern w:val="2"/>
          <w:sz w:val="21"/>
          <w:szCs w:val="22"/>
        </w:rPr>
      </w:pPr>
      <w:hyperlink w:anchor="_Toc69393376" w:history="1">
        <w:r w:rsidR="00353A5C" w:rsidRPr="008D50E1">
          <w:rPr>
            <w:rStyle w:val="af5"/>
            <w:rFonts w:ascii="Arial" w:cs="Arial"/>
            <w:b/>
            <w:noProof/>
          </w:rPr>
          <w:t>第二部分</w:t>
        </w:r>
        <w:r w:rsidR="00353A5C" w:rsidRPr="008D50E1">
          <w:rPr>
            <w:rStyle w:val="af5"/>
            <w:rFonts w:ascii="Arial" w:cs="Arial"/>
            <w:b/>
            <w:noProof/>
          </w:rPr>
          <w:t xml:space="preserve">  </w:t>
        </w:r>
        <w:r w:rsidR="00353A5C" w:rsidRPr="008D50E1">
          <w:rPr>
            <w:rStyle w:val="af5"/>
            <w:rFonts w:ascii="Arial" w:cs="Arial"/>
            <w:b/>
            <w:noProof/>
          </w:rPr>
          <w:t>估价对象界定</w:t>
        </w:r>
        <w:r w:rsidR="00353A5C" w:rsidRPr="008D50E1">
          <w:rPr>
            <w:rFonts w:ascii="Arial" w:cs="Arial"/>
            <w:noProof/>
          </w:rPr>
          <w:tab/>
        </w:r>
        <w:r w:rsidR="00353A5C" w:rsidRPr="008D50E1">
          <w:rPr>
            <w:rFonts w:ascii="Arial" w:cs="Arial"/>
            <w:noProof/>
          </w:rPr>
          <w:fldChar w:fldCharType="begin"/>
        </w:r>
        <w:r w:rsidR="00353A5C" w:rsidRPr="008D50E1">
          <w:rPr>
            <w:rFonts w:ascii="Arial" w:cs="Arial"/>
            <w:noProof/>
          </w:rPr>
          <w:instrText xml:space="preserve"> PAGEREF _Toc69393376 \h </w:instrText>
        </w:r>
        <w:r w:rsidR="00353A5C" w:rsidRPr="008D50E1">
          <w:rPr>
            <w:rFonts w:ascii="Arial" w:cs="Arial"/>
            <w:noProof/>
          </w:rPr>
        </w:r>
        <w:r w:rsidR="00353A5C" w:rsidRPr="008D50E1">
          <w:rPr>
            <w:rFonts w:ascii="Arial" w:cs="Arial"/>
            <w:noProof/>
          </w:rPr>
          <w:fldChar w:fldCharType="separate"/>
        </w:r>
        <w:r w:rsidR="00005699" w:rsidRPr="008D50E1">
          <w:rPr>
            <w:rFonts w:ascii="Arial" w:cs="Arial"/>
            <w:noProof/>
          </w:rPr>
          <w:t>11</w:t>
        </w:r>
        <w:r w:rsidR="00353A5C" w:rsidRPr="008D50E1">
          <w:rPr>
            <w:rFonts w:ascii="Arial" w:cs="Arial"/>
            <w:noProof/>
          </w:rPr>
          <w:fldChar w:fldCharType="end"/>
        </w:r>
      </w:hyperlink>
    </w:p>
    <w:p w14:paraId="38B24444" w14:textId="78C0378D" w:rsidR="00B8567F" w:rsidRPr="008D50E1" w:rsidRDefault="00AF0A78">
      <w:pPr>
        <w:pStyle w:val="21"/>
        <w:spacing w:line="300" w:lineRule="auto"/>
        <w:rPr>
          <w:rFonts w:ascii="Arial" w:eastAsiaTheme="minorEastAsia" w:hAnsi="Arial" w:cs="Arial"/>
          <w:noProof/>
          <w:kern w:val="2"/>
          <w:sz w:val="21"/>
          <w:szCs w:val="22"/>
        </w:rPr>
      </w:pPr>
      <w:hyperlink w:anchor="_Toc69393377" w:history="1">
        <w:r w:rsidR="00353A5C" w:rsidRPr="008D50E1">
          <w:rPr>
            <w:rStyle w:val="af5"/>
            <w:rFonts w:ascii="Arial" w:eastAsia="仿宋_GB2312" w:hAnsi="Arial" w:cs="Arial"/>
            <w:b/>
            <w:noProof/>
          </w:rPr>
          <w:t>一、委托估价方</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_Toc69393377 \h </w:instrText>
        </w:r>
        <w:r w:rsidR="00353A5C" w:rsidRPr="008D50E1">
          <w:rPr>
            <w:rFonts w:ascii="Arial" w:hAnsi="Arial" w:cs="Arial"/>
            <w:noProof/>
          </w:rPr>
        </w:r>
        <w:r w:rsidR="00353A5C" w:rsidRPr="008D50E1">
          <w:rPr>
            <w:rFonts w:ascii="Arial" w:hAnsi="Arial" w:cs="Arial"/>
            <w:noProof/>
          </w:rPr>
          <w:fldChar w:fldCharType="separate"/>
        </w:r>
        <w:r w:rsidR="00005699" w:rsidRPr="008D50E1">
          <w:rPr>
            <w:rFonts w:ascii="Arial" w:hAnsi="Arial" w:cs="Arial"/>
            <w:noProof/>
          </w:rPr>
          <w:t>11</w:t>
        </w:r>
        <w:r w:rsidR="00353A5C" w:rsidRPr="008D50E1">
          <w:rPr>
            <w:rFonts w:ascii="Arial" w:hAnsi="Arial" w:cs="Arial"/>
            <w:noProof/>
          </w:rPr>
          <w:fldChar w:fldCharType="end"/>
        </w:r>
      </w:hyperlink>
    </w:p>
    <w:p w14:paraId="29F1A4C5" w14:textId="48510EF2" w:rsidR="00B8567F" w:rsidRPr="008D50E1" w:rsidRDefault="00AF0A78">
      <w:pPr>
        <w:pStyle w:val="21"/>
        <w:spacing w:line="300" w:lineRule="auto"/>
        <w:rPr>
          <w:rFonts w:ascii="Arial" w:eastAsiaTheme="minorEastAsia" w:hAnsi="Arial" w:cs="Arial"/>
          <w:noProof/>
          <w:kern w:val="2"/>
          <w:sz w:val="21"/>
          <w:szCs w:val="22"/>
        </w:rPr>
      </w:pPr>
      <w:hyperlink w:anchor="_Toc69393378" w:history="1">
        <w:r w:rsidR="00353A5C" w:rsidRPr="008D50E1">
          <w:rPr>
            <w:rStyle w:val="af5"/>
            <w:rFonts w:ascii="Arial" w:eastAsia="仿宋_GB2312" w:hAnsi="Arial" w:cs="Arial"/>
            <w:b/>
            <w:noProof/>
          </w:rPr>
          <w:t>二、估价对象</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_Toc69393378 \h </w:instrText>
        </w:r>
        <w:r w:rsidR="00353A5C" w:rsidRPr="008D50E1">
          <w:rPr>
            <w:rFonts w:ascii="Arial" w:hAnsi="Arial" w:cs="Arial"/>
            <w:noProof/>
          </w:rPr>
        </w:r>
        <w:r w:rsidR="00353A5C" w:rsidRPr="008D50E1">
          <w:rPr>
            <w:rFonts w:ascii="Arial" w:hAnsi="Arial" w:cs="Arial"/>
            <w:noProof/>
          </w:rPr>
          <w:fldChar w:fldCharType="separate"/>
        </w:r>
        <w:r w:rsidR="00005699" w:rsidRPr="008D50E1">
          <w:rPr>
            <w:rFonts w:ascii="Arial" w:hAnsi="Arial" w:cs="Arial"/>
            <w:noProof/>
          </w:rPr>
          <w:t>11</w:t>
        </w:r>
        <w:r w:rsidR="00353A5C" w:rsidRPr="008D50E1">
          <w:rPr>
            <w:rFonts w:ascii="Arial" w:hAnsi="Arial" w:cs="Arial"/>
            <w:noProof/>
          </w:rPr>
          <w:fldChar w:fldCharType="end"/>
        </w:r>
      </w:hyperlink>
    </w:p>
    <w:p w14:paraId="364AD8A8" w14:textId="5A430DFA" w:rsidR="00B8567F" w:rsidRPr="008D50E1" w:rsidRDefault="00AF0A78">
      <w:pPr>
        <w:pStyle w:val="21"/>
        <w:spacing w:line="300" w:lineRule="auto"/>
        <w:rPr>
          <w:rFonts w:ascii="Arial" w:eastAsiaTheme="minorEastAsia" w:hAnsi="Arial" w:cs="Arial"/>
          <w:noProof/>
          <w:kern w:val="2"/>
          <w:sz w:val="21"/>
          <w:szCs w:val="22"/>
        </w:rPr>
      </w:pPr>
      <w:hyperlink w:anchor="_Toc69393379" w:history="1">
        <w:r w:rsidR="00353A5C" w:rsidRPr="008D50E1">
          <w:rPr>
            <w:rStyle w:val="af5"/>
            <w:rFonts w:ascii="Arial" w:eastAsia="仿宋_GB2312" w:hAnsi="Arial" w:cs="Arial"/>
            <w:b/>
            <w:noProof/>
          </w:rPr>
          <w:t>三、估价对象概况</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_Toc69393379 \h </w:instrText>
        </w:r>
        <w:r w:rsidR="00353A5C" w:rsidRPr="008D50E1">
          <w:rPr>
            <w:rFonts w:ascii="Arial" w:hAnsi="Arial" w:cs="Arial"/>
            <w:noProof/>
          </w:rPr>
        </w:r>
        <w:r w:rsidR="00353A5C" w:rsidRPr="008D50E1">
          <w:rPr>
            <w:rFonts w:ascii="Arial" w:hAnsi="Arial" w:cs="Arial"/>
            <w:noProof/>
          </w:rPr>
          <w:fldChar w:fldCharType="separate"/>
        </w:r>
        <w:r w:rsidR="00005699" w:rsidRPr="008D50E1">
          <w:rPr>
            <w:rFonts w:ascii="Arial" w:hAnsi="Arial" w:cs="Arial"/>
            <w:noProof/>
          </w:rPr>
          <w:t>11</w:t>
        </w:r>
        <w:r w:rsidR="00353A5C" w:rsidRPr="008D50E1">
          <w:rPr>
            <w:rFonts w:ascii="Arial" w:hAnsi="Arial" w:cs="Arial"/>
            <w:noProof/>
          </w:rPr>
          <w:fldChar w:fldCharType="end"/>
        </w:r>
      </w:hyperlink>
    </w:p>
    <w:p w14:paraId="70667C9F" w14:textId="08575561" w:rsidR="00B8567F" w:rsidRPr="008D50E1" w:rsidRDefault="00AF0A78">
      <w:pPr>
        <w:pStyle w:val="21"/>
        <w:spacing w:line="300" w:lineRule="auto"/>
        <w:rPr>
          <w:rFonts w:ascii="Arial" w:eastAsiaTheme="minorEastAsia" w:hAnsi="Arial" w:cs="Arial"/>
          <w:noProof/>
          <w:kern w:val="2"/>
          <w:sz w:val="21"/>
          <w:szCs w:val="22"/>
        </w:rPr>
      </w:pPr>
      <w:hyperlink w:anchor="_Toc69393380" w:history="1">
        <w:r w:rsidR="00353A5C" w:rsidRPr="008D50E1">
          <w:rPr>
            <w:rStyle w:val="af5"/>
            <w:rFonts w:ascii="Arial" w:eastAsia="仿宋_GB2312" w:hAnsi="Arial" w:cs="Arial"/>
            <w:b/>
            <w:bCs/>
            <w:noProof/>
          </w:rPr>
          <w:t>四、影响地价的因素说明</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_Toc69393380 \h </w:instrText>
        </w:r>
        <w:r w:rsidR="00353A5C" w:rsidRPr="008D50E1">
          <w:rPr>
            <w:rFonts w:ascii="Arial" w:hAnsi="Arial" w:cs="Arial"/>
            <w:noProof/>
          </w:rPr>
        </w:r>
        <w:r w:rsidR="00353A5C" w:rsidRPr="008D50E1">
          <w:rPr>
            <w:rFonts w:ascii="Arial" w:hAnsi="Arial" w:cs="Arial"/>
            <w:noProof/>
          </w:rPr>
          <w:fldChar w:fldCharType="separate"/>
        </w:r>
        <w:r w:rsidR="00005699" w:rsidRPr="008D50E1">
          <w:rPr>
            <w:rFonts w:ascii="Arial" w:hAnsi="Arial" w:cs="Arial"/>
            <w:noProof/>
          </w:rPr>
          <w:t>13</w:t>
        </w:r>
        <w:r w:rsidR="00353A5C" w:rsidRPr="008D50E1">
          <w:rPr>
            <w:rFonts w:ascii="Arial" w:hAnsi="Arial" w:cs="Arial"/>
            <w:noProof/>
          </w:rPr>
          <w:fldChar w:fldCharType="end"/>
        </w:r>
      </w:hyperlink>
    </w:p>
    <w:p w14:paraId="26C7C691" w14:textId="6F229457" w:rsidR="00B8567F" w:rsidRPr="008D50E1" w:rsidRDefault="00AF0A78">
      <w:pPr>
        <w:pStyle w:val="10"/>
        <w:spacing w:line="300" w:lineRule="auto"/>
        <w:rPr>
          <w:rFonts w:ascii="Arial" w:eastAsiaTheme="minorEastAsia" w:cs="Arial"/>
          <w:noProof/>
          <w:kern w:val="2"/>
          <w:sz w:val="21"/>
          <w:szCs w:val="22"/>
        </w:rPr>
      </w:pPr>
      <w:hyperlink w:anchor="_Toc69393381" w:history="1">
        <w:r w:rsidR="00353A5C" w:rsidRPr="008D50E1">
          <w:rPr>
            <w:rStyle w:val="af5"/>
            <w:rFonts w:ascii="Arial" w:cs="Arial"/>
            <w:b/>
            <w:noProof/>
          </w:rPr>
          <w:t>第三部分</w:t>
        </w:r>
        <w:r w:rsidR="00353A5C" w:rsidRPr="008D50E1">
          <w:rPr>
            <w:rStyle w:val="af5"/>
            <w:rFonts w:ascii="Arial" w:cs="Arial"/>
            <w:b/>
            <w:noProof/>
          </w:rPr>
          <w:t xml:space="preserve">  </w:t>
        </w:r>
        <w:r w:rsidR="00353A5C" w:rsidRPr="008D50E1">
          <w:rPr>
            <w:rStyle w:val="af5"/>
            <w:rFonts w:ascii="Arial" w:cs="Arial"/>
            <w:b/>
            <w:noProof/>
          </w:rPr>
          <w:t>土地估价结果及其使用</w:t>
        </w:r>
        <w:r w:rsidR="00353A5C" w:rsidRPr="008D50E1">
          <w:rPr>
            <w:rFonts w:ascii="Arial" w:cs="Arial"/>
            <w:noProof/>
          </w:rPr>
          <w:tab/>
        </w:r>
        <w:r w:rsidR="00353A5C" w:rsidRPr="008D50E1">
          <w:rPr>
            <w:rFonts w:ascii="Arial" w:cs="Arial"/>
            <w:noProof/>
          </w:rPr>
          <w:fldChar w:fldCharType="begin"/>
        </w:r>
        <w:r w:rsidR="00353A5C" w:rsidRPr="008D50E1">
          <w:rPr>
            <w:rFonts w:ascii="Arial" w:cs="Arial"/>
            <w:noProof/>
          </w:rPr>
          <w:instrText xml:space="preserve"> PAGEREF _Toc69393381 \h </w:instrText>
        </w:r>
        <w:r w:rsidR="00353A5C" w:rsidRPr="008D50E1">
          <w:rPr>
            <w:rFonts w:ascii="Arial" w:cs="Arial"/>
            <w:noProof/>
          </w:rPr>
        </w:r>
        <w:r w:rsidR="00353A5C" w:rsidRPr="008D50E1">
          <w:rPr>
            <w:rFonts w:ascii="Arial" w:cs="Arial"/>
            <w:noProof/>
          </w:rPr>
          <w:fldChar w:fldCharType="separate"/>
        </w:r>
        <w:r w:rsidR="00005699" w:rsidRPr="008D50E1">
          <w:rPr>
            <w:rFonts w:ascii="Arial" w:cs="Arial"/>
            <w:noProof/>
          </w:rPr>
          <w:t>38</w:t>
        </w:r>
        <w:r w:rsidR="00353A5C" w:rsidRPr="008D50E1">
          <w:rPr>
            <w:rFonts w:ascii="Arial" w:cs="Arial"/>
            <w:noProof/>
          </w:rPr>
          <w:fldChar w:fldCharType="end"/>
        </w:r>
      </w:hyperlink>
    </w:p>
    <w:p w14:paraId="5919643E" w14:textId="0610D392" w:rsidR="00B8567F" w:rsidRPr="008D50E1" w:rsidRDefault="00AF0A78">
      <w:pPr>
        <w:pStyle w:val="21"/>
        <w:spacing w:line="300" w:lineRule="auto"/>
        <w:rPr>
          <w:rFonts w:ascii="Arial" w:eastAsiaTheme="minorEastAsia" w:hAnsi="Arial" w:cs="Arial"/>
          <w:noProof/>
          <w:kern w:val="2"/>
          <w:sz w:val="21"/>
          <w:szCs w:val="22"/>
        </w:rPr>
      </w:pPr>
      <w:hyperlink w:anchor="_Toc69393382" w:history="1">
        <w:r w:rsidR="00353A5C" w:rsidRPr="008D50E1">
          <w:rPr>
            <w:rStyle w:val="af5"/>
            <w:rFonts w:ascii="Arial" w:eastAsia="仿宋_GB2312" w:hAnsi="Arial" w:cs="Arial"/>
            <w:b/>
            <w:noProof/>
          </w:rPr>
          <w:t>一、估价依据</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_Toc69393382 \h </w:instrText>
        </w:r>
        <w:r w:rsidR="00353A5C" w:rsidRPr="008D50E1">
          <w:rPr>
            <w:rFonts w:ascii="Arial" w:hAnsi="Arial" w:cs="Arial"/>
            <w:noProof/>
          </w:rPr>
        </w:r>
        <w:r w:rsidR="00353A5C" w:rsidRPr="008D50E1">
          <w:rPr>
            <w:rFonts w:ascii="Arial" w:hAnsi="Arial" w:cs="Arial"/>
            <w:noProof/>
          </w:rPr>
          <w:fldChar w:fldCharType="separate"/>
        </w:r>
        <w:r w:rsidR="00005699" w:rsidRPr="008D50E1">
          <w:rPr>
            <w:rFonts w:ascii="Arial" w:hAnsi="Arial" w:cs="Arial"/>
            <w:noProof/>
          </w:rPr>
          <w:t>38</w:t>
        </w:r>
        <w:r w:rsidR="00353A5C" w:rsidRPr="008D50E1">
          <w:rPr>
            <w:rFonts w:ascii="Arial" w:hAnsi="Arial" w:cs="Arial"/>
            <w:noProof/>
          </w:rPr>
          <w:fldChar w:fldCharType="end"/>
        </w:r>
      </w:hyperlink>
    </w:p>
    <w:p w14:paraId="3E2787E0" w14:textId="35AA9CDB" w:rsidR="00B8567F" w:rsidRPr="008D50E1" w:rsidRDefault="00AF0A78">
      <w:pPr>
        <w:pStyle w:val="21"/>
        <w:spacing w:line="300" w:lineRule="auto"/>
        <w:rPr>
          <w:rFonts w:ascii="Arial" w:eastAsiaTheme="minorEastAsia" w:hAnsi="Arial" w:cs="Arial"/>
          <w:noProof/>
          <w:kern w:val="2"/>
          <w:sz w:val="21"/>
          <w:szCs w:val="22"/>
        </w:rPr>
      </w:pPr>
      <w:hyperlink w:anchor="_Toc69393383" w:history="1">
        <w:r w:rsidR="00353A5C" w:rsidRPr="008D50E1">
          <w:rPr>
            <w:rStyle w:val="af5"/>
            <w:rFonts w:ascii="Arial" w:eastAsia="仿宋_GB2312" w:hAnsi="Arial" w:cs="Arial"/>
            <w:b/>
            <w:noProof/>
          </w:rPr>
          <w:t>二、土地估价原则</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_Toc69393383 \h </w:instrText>
        </w:r>
        <w:r w:rsidR="00353A5C" w:rsidRPr="008D50E1">
          <w:rPr>
            <w:rFonts w:ascii="Arial" w:hAnsi="Arial" w:cs="Arial"/>
            <w:noProof/>
          </w:rPr>
        </w:r>
        <w:r w:rsidR="00353A5C" w:rsidRPr="008D50E1">
          <w:rPr>
            <w:rFonts w:ascii="Arial" w:hAnsi="Arial" w:cs="Arial"/>
            <w:noProof/>
          </w:rPr>
          <w:fldChar w:fldCharType="separate"/>
        </w:r>
        <w:r w:rsidR="00005699" w:rsidRPr="008D50E1">
          <w:rPr>
            <w:rFonts w:ascii="Arial" w:hAnsi="Arial" w:cs="Arial"/>
            <w:noProof/>
          </w:rPr>
          <w:t>42</w:t>
        </w:r>
        <w:r w:rsidR="00353A5C" w:rsidRPr="008D50E1">
          <w:rPr>
            <w:rFonts w:ascii="Arial" w:hAnsi="Arial" w:cs="Arial"/>
            <w:noProof/>
          </w:rPr>
          <w:fldChar w:fldCharType="end"/>
        </w:r>
      </w:hyperlink>
    </w:p>
    <w:p w14:paraId="0D945EB1" w14:textId="3F6F07A1" w:rsidR="00B8567F" w:rsidRPr="008D50E1" w:rsidRDefault="00AF0A78">
      <w:pPr>
        <w:pStyle w:val="21"/>
        <w:spacing w:line="300" w:lineRule="auto"/>
        <w:rPr>
          <w:rFonts w:ascii="Arial" w:eastAsiaTheme="minorEastAsia" w:hAnsi="Arial" w:cs="Arial"/>
          <w:noProof/>
          <w:kern w:val="2"/>
          <w:sz w:val="21"/>
          <w:szCs w:val="22"/>
        </w:rPr>
      </w:pPr>
      <w:hyperlink w:anchor="_Toc69393384" w:history="1">
        <w:r w:rsidR="00353A5C" w:rsidRPr="008D50E1">
          <w:rPr>
            <w:rStyle w:val="af5"/>
            <w:rFonts w:ascii="Arial" w:eastAsia="仿宋_GB2312" w:hAnsi="Arial" w:cs="Arial"/>
            <w:b/>
            <w:noProof/>
          </w:rPr>
          <w:t>三、估价结果和估价报告的使用</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_Toc69393384 \h </w:instrText>
        </w:r>
        <w:r w:rsidR="00353A5C" w:rsidRPr="008D50E1">
          <w:rPr>
            <w:rFonts w:ascii="Arial" w:hAnsi="Arial" w:cs="Arial"/>
            <w:noProof/>
          </w:rPr>
        </w:r>
        <w:r w:rsidR="00353A5C" w:rsidRPr="008D50E1">
          <w:rPr>
            <w:rFonts w:ascii="Arial" w:hAnsi="Arial" w:cs="Arial"/>
            <w:noProof/>
          </w:rPr>
          <w:fldChar w:fldCharType="separate"/>
        </w:r>
        <w:r w:rsidR="00005699" w:rsidRPr="008D50E1">
          <w:rPr>
            <w:rFonts w:ascii="Arial" w:hAnsi="Arial" w:cs="Arial"/>
            <w:noProof/>
          </w:rPr>
          <w:t>52</w:t>
        </w:r>
        <w:r w:rsidR="00353A5C" w:rsidRPr="008D50E1">
          <w:rPr>
            <w:rFonts w:ascii="Arial" w:hAnsi="Arial" w:cs="Arial"/>
            <w:noProof/>
          </w:rPr>
          <w:fldChar w:fldCharType="end"/>
        </w:r>
      </w:hyperlink>
    </w:p>
    <w:p w14:paraId="10015644" w14:textId="7599A690" w:rsidR="00B8567F" w:rsidRPr="008D50E1" w:rsidRDefault="00AF0A78">
      <w:pPr>
        <w:pStyle w:val="10"/>
        <w:spacing w:line="300" w:lineRule="auto"/>
        <w:rPr>
          <w:rFonts w:ascii="Arial" w:eastAsiaTheme="minorEastAsia" w:cs="Arial"/>
          <w:noProof/>
          <w:kern w:val="2"/>
          <w:sz w:val="21"/>
          <w:szCs w:val="22"/>
        </w:rPr>
      </w:pPr>
      <w:hyperlink w:anchor="_Toc69393385" w:history="1">
        <w:r w:rsidR="00353A5C" w:rsidRPr="008D50E1">
          <w:rPr>
            <w:rStyle w:val="af5"/>
            <w:rFonts w:ascii="Arial" w:cs="Arial"/>
            <w:b/>
            <w:noProof/>
          </w:rPr>
          <w:t>第四部分</w:t>
        </w:r>
        <w:r w:rsidR="00353A5C" w:rsidRPr="008D50E1">
          <w:rPr>
            <w:rStyle w:val="af5"/>
            <w:rFonts w:ascii="Arial" w:cs="Arial"/>
            <w:b/>
            <w:noProof/>
          </w:rPr>
          <w:t xml:space="preserve">  </w:t>
        </w:r>
        <w:r w:rsidR="00353A5C" w:rsidRPr="008D50E1">
          <w:rPr>
            <w:rStyle w:val="af5"/>
            <w:rFonts w:ascii="Arial" w:cs="Arial"/>
            <w:b/>
            <w:noProof/>
          </w:rPr>
          <w:t>附</w:t>
        </w:r>
        <w:r w:rsidR="00353A5C" w:rsidRPr="008D50E1">
          <w:rPr>
            <w:rStyle w:val="af5"/>
            <w:rFonts w:ascii="Arial" w:cs="Arial"/>
            <w:b/>
            <w:noProof/>
          </w:rPr>
          <w:t xml:space="preserve">  </w:t>
        </w:r>
        <w:r w:rsidR="00353A5C" w:rsidRPr="008D50E1">
          <w:rPr>
            <w:rStyle w:val="af5"/>
            <w:rFonts w:ascii="Arial" w:cs="Arial"/>
            <w:b/>
            <w:noProof/>
          </w:rPr>
          <w:t>件</w:t>
        </w:r>
        <w:r w:rsidR="00353A5C" w:rsidRPr="008D50E1">
          <w:rPr>
            <w:rFonts w:ascii="Arial" w:cs="Arial"/>
            <w:noProof/>
          </w:rPr>
          <w:tab/>
        </w:r>
        <w:r w:rsidR="00353A5C" w:rsidRPr="008D50E1">
          <w:rPr>
            <w:rFonts w:ascii="Arial" w:cs="Arial"/>
            <w:noProof/>
          </w:rPr>
          <w:fldChar w:fldCharType="begin"/>
        </w:r>
        <w:r w:rsidR="00353A5C" w:rsidRPr="008D50E1">
          <w:rPr>
            <w:rFonts w:ascii="Arial" w:cs="Arial"/>
            <w:noProof/>
          </w:rPr>
          <w:instrText xml:space="preserve"> PAGEREF _Toc69393385 \h </w:instrText>
        </w:r>
        <w:r w:rsidR="00353A5C" w:rsidRPr="008D50E1">
          <w:rPr>
            <w:rFonts w:ascii="Arial" w:cs="Arial"/>
            <w:noProof/>
          </w:rPr>
        </w:r>
        <w:r w:rsidR="00353A5C" w:rsidRPr="008D50E1">
          <w:rPr>
            <w:rFonts w:ascii="Arial" w:cs="Arial"/>
            <w:noProof/>
          </w:rPr>
          <w:fldChar w:fldCharType="separate"/>
        </w:r>
        <w:r w:rsidR="00005699" w:rsidRPr="008D50E1">
          <w:rPr>
            <w:rFonts w:ascii="Arial" w:cs="Arial"/>
            <w:noProof/>
          </w:rPr>
          <w:t>56</w:t>
        </w:r>
        <w:r w:rsidR="00353A5C" w:rsidRPr="008D50E1">
          <w:rPr>
            <w:rFonts w:ascii="Arial" w:cs="Arial"/>
            <w:noProof/>
          </w:rPr>
          <w:fldChar w:fldCharType="end"/>
        </w:r>
      </w:hyperlink>
    </w:p>
    <w:p w14:paraId="1E571764" w14:textId="77777777" w:rsidR="00B8567F" w:rsidRPr="008D50E1" w:rsidRDefault="00353A5C">
      <w:pPr>
        <w:spacing w:line="300" w:lineRule="auto"/>
        <w:rPr>
          <w:rFonts w:ascii="Arial" w:eastAsia="仿宋_GB2312" w:hAnsi="Arial" w:cs="Arial"/>
          <w:sz w:val="44"/>
        </w:rPr>
        <w:sectPr w:rsidR="00B8567F" w:rsidRPr="008D50E1" w:rsidSect="006C6232">
          <w:headerReference w:type="first" r:id="rId15"/>
          <w:pgSz w:w="11907" w:h="16840"/>
          <w:pgMar w:top="1418" w:right="1418" w:bottom="1134" w:left="1418" w:header="1134" w:footer="907" w:gutter="0"/>
          <w:pgNumType w:start="0"/>
          <w:cols w:space="720"/>
          <w:titlePg/>
          <w:docGrid w:linePitch="326"/>
        </w:sectPr>
      </w:pPr>
      <w:r w:rsidRPr="008D50E1">
        <w:rPr>
          <w:rFonts w:ascii="Arial" w:eastAsia="仿宋_GB2312" w:hAnsi="Arial" w:cs="Arial"/>
          <w:sz w:val="28"/>
          <w:szCs w:val="28"/>
        </w:rPr>
        <w:fldChar w:fldCharType="end"/>
      </w:r>
    </w:p>
    <w:p w14:paraId="0E292302" w14:textId="77777777" w:rsidR="00B8567F" w:rsidRPr="008D50E1" w:rsidRDefault="00B8567F">
      <w:pPr>
        <w:spacing w:line="300" w:lineRule="auto"/>
        <w:rPr>
          <w:rFonts w:ascii="Arial" w:eastAsia="仿宋_GB2312" w:hAnsi="Arial" w:cs="Arial"/>
          <w:sz w:val="44"/>
        </w:rPr>
        <w:sectPr w:rsidR="00B8567F" w:rsidRPr="008D50E1" w:rsidSect="00552108">
          <w:headerReference w:type="default" r:id="rId16"/>
          <w:footerReference w:type="even" r:id="rId17"/>
          <w:footerReference w:type="default" r:id="rId18"/>
          <w:headerReference w:type="first" r:id="rId19"/>
          <w:footerReference w:type="first" r:id="rId20"/>
          <w:type w:val="continuous"/>
          <w:pgSz w:w="11907" w:h="16840"/>
          <w:pgMar w:top="1440" w:right="1440" w:bottom="1440" w:left="1803" w:header="851" w:footer="1134" w:gutter="0"/>
          <w:pgNumType w:start="1"/>
          <w:cols w:space="720"/>
          <w:titlePg/>
        </w:sectPr>
      </w:pPr>
    </w:p>
    <w:p w14:paraId="5B30C8BC" w14:textId="1F40E5CF" w:rsidR="00B8567F" w:rsidRPr="008D50E1" w:rsidRDefault="005425B4">
      <w:pPr>
        <w:spacing w:line="300" w:lineRule="auto"/>
        <w:jc w:val="center"/>
        <w:rPr>
          <w:rFonts w:ascii="Arial" w:hAnsi="Arial" w:cs="Arial"/>
          <w:b/>
          <w:sz w:val="32"/>
        </w:rPr>
      </w:pPr>
      <w:r w:rsidRPr="008D50E1">
        <w:rPr>
          <w:rFonts w:ascii="Arial" w:hAnsi="Arial" w:cs="Arial" w:hint="eastAsia"/>
          <w:b/>
          <w:sz w:val="32"/>
        </w:rPr>
        <w:lastRenderedPageBreak/>
        <w:t xml:space="preserve"> </w:t>
      </w:r>
      <w:r w:rsidRPr="008D50E1">
        <w:rPr>
          <w:rFonts w:ascii="Arial" w:hAnsi="Arial" w:cs="Arial"/>
          <w:b/>
          <w:sz w:val="32"/>
        </w:rPr>
        <w:t xml:space="preserve">  </w:t>
      </w:r>
      <w:r w:rsidR="00353A5C" w:rsidRPr="008D50E1">
        <w:rPr>
          <w:rFonts w:ascii="Arial" w:hAnsi="Arial" w:cs="Arial"/>
          <w:b/>
          <w:sz w:val="32"/>
        </w:rPr>
        <w:t>土</w:t>
      </w:r>
      <w:r w:rsidR="00353A5C" w:rsidRPr="008D50E1">
        <w:rPr>
          <w:rFonts w:ascii="Arial" w:eastAsia="仿宋_GB2312" w:hAnsi="Arial" w:cs="Arial"/>
          <w:b/>
          <w:sz w:val="32"/>
        </w:rPr>
        <w:t xml:space="preserve"> </w:t>
      </w:r>
      <w:r w:rsidR="00353A5C" w:rsidRPr="008D50E1">
        <w:rPr>
          <w:rFonts w:ascii="Arial" w:hAnsi="Arial" w:cs="Arial"/>
          <w:b/>
          <w:sz w:val="32"/>
        </w:rPr>
        <w:t>地</w:t>
      </w:r>
      <w:r w:rsidR="00353A5C" w:rsidRPr="008D50E1">
        <w:rPr>
          <w:rFonts w:ascii="Arial" w:eastAsia="仿宋_GB2312" w:hAnsi="Arial" w:cs="Arial"/>
          <w:b/>
          <w:sz w:val="32"/>
        </w:rPr>
        <w:t xml:space="preserve"> </w:t>
      </w:r>
      <w:r w:rsidR="00353A5C" w:rsidRPr="008D50E1">
        <w:rPr>
          <w:rFonts w:ascii="Arial" w:hAnsi="Arial" w:cs="Arial"/>
          <w:b/>
          <w:sz w:val="32"/>
        </w:rPr>
        <w:t>估</w:t>
      </w:r>
      <w:r w:rsidR="00353A5C" w:rsidRPr="008D50E1">
        <w:rPr>
          <w:rFonts w:ascii="Arial" w:eastAsia="仿宋_GB2312" w:hAnsi="Arial" w:cs="Arial"/>
          <w:b/>
          <w:sz w:val="32"/>
        </w:rPr>
        <w:t xml:space="preserve"> </w:t>
      </w:r>
      <w:r w:rsidR="00353A5C" w:rsidRPr="008D50E1">
        <w:rPr>
          <w:rFonts w:ascii="Arial" w:hAnsi="Arial" w:cs="Arial"/>
          <w:b/>
          <w:sz w:val="32"/>
        </w:rPr>
        <w:t>价</w:t>
      </w:r>
      <w:r w:rsidR="00353A5C" w:rsidRPr="008D50E1">
        <w:rPr>
          <w:rFonts w:ascii="Arial" w:eastAsia="仿宋_GB2312" w:hAnsi="Arial" w:cs="Arial"/>
          <w:b/>
          <w:sz w:val="32"/>
        </w:rPr>
        <w:t xml:space="preserve"> </w:t>
      </w:r>
      <w:r w:rsidR="00353A5C" w:rsidRPr="008D50E1">
        <w:rPr>
          <w:rFonts w:ascii="Arial" w:hAnsi="Arial" w:cs="Arial"/>
          <w:b/>
          <w:sz w:val="32"/>
        </w:rPr>
        <w:t>报</w:t>
      </w:r>
      <w:r w:rsidR="00353A5C" w:rsidRPr="008D50E1">
        <w:rPr>
          <w:rFonts w:ascii="Arial" w:eastAsia="仿宋_GB2312" w:hAnsi="Arial" w:cs="Arial"/>
          <w:b/>
          <w:sz w:val="32"/>
        </w:rPr>
        <w:t xml:space="preserve"> </w:t>
      </w:r>
      <w:r w:rsidR="00353A5C" w:rsidRPr="008D50E1">
        <w:rPr>
          <w:rFonts w:ascii="Arial" w:hAnsi="Arial" w:cs="Arial"/>
          <w:b/>
          <w:sz w:val="32"/>
        </w:rPr>
        <w:t>告</w:t>
      </w:r>
    </w:p>
    <w:p w14:paraId="7991B94C" w14:textId="77777777" w:rsidR="00B8567F" w:rsidRPr="008D50E1" w:rsidRDefault="00B8567F">
      <w:pPr>
        <w:spacing w:line="300" w:lineRule="auto"/>
        <w:rPr>
          <w:rFonts w:ascii="Arial" w:eastAsia="楷体_GB2312" w:hAnsi="Arial" w:cs="Arial"/>
          <w:b/>
          <w:sz w:val="32"/>
        </w:rPr>
      </w:pPr>
    </w:p>
    <w:p w14:paraId="667E931D" w14:textId="77777777" w:rsidR="00B8567F" w:rsidRPr="008D50E1" w:rsidRDefault="00353A5C">
      <w:pPr>
        <w:tabs>
          <w:tab w:val="center" w:pos="4332"/>
          <w:tab w:val="right" w:pos="8664"/>
        </w:tabs>
        <w:spacing w:line="30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bookmarkStart w:id="6" w:name="_Hlk82856123"/>
      <w:r w:rsidRPr="008D50E1">
        <w:rPr>
          <w:rFonts w:ascii="Arial" w:hAnsi="Arial" w:cs="Arial"/>
          <w:b/>
          <w:sz w:val="32"/>
        </w:rPr>
        <w:t>第一部分</w:t>
      </w:r>
      <w:r w:rsidRPr="008D50E1">
        <w:rPr>
          <w:rFonts w:ascii="Arial" w:eastAsia="仿宋_GB2312" w:hAnsi="Arial" w:cs="Arial"/>
          <w:b/>
          <w:sz w:val="32"/>
        </w:rPr>
        <w:t xml:space="preserve">  </w:t>
      </w:r>
      <w:r w:rsidRPr="008D50E1">
        <w:rPr>
          <w:rFonts w:ascii="Arial" w:hAnsi="Arial" w:cs="Arial"/>
          <w:b/>
          <w:sz w:val="32"/>
        </w:rPr>
        <w:t>摘</w:t>
      </w:r>
      <w:r w:rsidRPr="008D50E1">
        <w:rPr>
          <w:rFonts w:ascii="Arial" w:eastAsia="仿宋_GB2312" w:hAnsi="Arial" w:cs="Arial"/>
          <w:b/>
          <w:sz w:val="32"/>
        </w:rPr>
        <w:t xml:space="preserve">  </w:t>
      </w:r>
      <w:r w:rsidRPr="008D50E1">
        <w:rPr>
          <w:rFonts w:ascii="Arial" w:hAnsi="Arial" w:cs="Arial"/>
          <w:b/>
          <w:sz w:val="32"/>
        </w:rPr>
        <w:t>要</w:t>
      </w:r>
      <w:bookmarkEnd w:id="0"/>
      <w:bookmarkEnd w:id="1"/>
      <w:bookmarkEnd w:id="2"/>
      <w:bookmarkEnd w:id="3"/>
      <w:bookmarkEnd w:id="4"/>
      <w:bookmarkEnd w:id="5"/>
      <w:r w:rsidRPr="008D50E1">
        <w:rPr>
          <w:rFonts w:ascii="Arial" w:hAnsi="Arial" w:cs="Arial"/>
          <w:b/>
          <w:sz w:val="32"/>
        </w:rPr>
        <w:tab/>
      </w:r>
    </w:p>
    <w:p w14:paraId="20DEBF24" w14:textId="77777777" w:rsidR="00B8567F" w:rsidRPr="008D50E1" w:rsidRDefault="00B8567F">
      <w:pPr>
        <w:spacing w:line="300" w:lineRule="auto"/>
        <w:rPr>
          <w:rFonts w:ascii="Arial" w:eastAsia="仿宋_GB2312" w:hAnsi="Arial" w:cs="Arial"/>
          <w:sz w:val="28"/>
        </w:rPr>
      </w:pPr>
    </w:p>
    <w:p w14:paraId="1C57885E" w14:textId="77777777" w:rsidR="00B8567F" w:rsidRPr="008D50E1" w:rsidRDefault="00353A5C">
      <w:pPr>
        <w:spacing w:line="300" w:lineRule="auto"/>
        <w:jc w:val="both"/>
        <w:outlineLvl w:val="1"/>
        <w:rPr>
          <w:rFonts w:ascii="Arial" w:eastAsia="仿宋_GB2312" w:hAnsi="Arial" w:cs="Arial"/>
          <w:b/>
          <w:bCs/>
          <w:sz w:val="28"/>
        </w:rPr>
      </w:pPr>
      <w:bookmarkStart w:id="7" w:name="_Toc69393367"/>
      <w:bookmarkStart w:id="8" w:name="_Toc416783517"/>
      <w:bookmarkStart w:id="9" w:name="_Toc524335055"/>
      <w:bookmarkStart w:id="10" w:name="_Toc515458358"/>
      <w:bookmarkStart w:id="11" w:name="_Toc425250301"/>
      <w:bookmarkStart w:id="12" w:name="_Toc418750879"/>
      <w:bookmarkStart w:id="13" w:name="_Toc469066301"/>
      <w:r w:rsidRPr="008D50E1">
        <w:rPr>
          <w:rFonts w:ascii="Arial" w:eastAsia="仿宋_GB2312" w:hAnsi="Arial" w:cs="Arial"/>
          <w:b/>
          <w:bCs/>
          <w:sz w:val="28"/>
        </w:rPr>
        <w:t>一、估价项目名称</w:t>
      </w:r>
      <w:bookmarkEnd w:id="7"/>
      <w:bookmarkEnd w:id="8"/>
      <w:bookmarkEnd w:id="9"/>
      <w:bookmarkEnd w:id="10"/>
      <w:bookmarkEnd w:id="11"/>
      <w:bookmarkEnd w:id="12"/>
      <w:bookmarkEnd w:id="13"/>
    </w:p>
    <w:p w14:paraId="65175224" w14:textId="6D90FF62" w:rsidR="00B8567F" w:rsidRPr="008D50E1" w:rsidRDefault="00353A5C">
      <w:pPr>
        <w:spacing w:line="300" w:lineRule="auto"/>
        <w:ind w:firstLineChars="199" w:firstLine="557"/>
        <w:jc w:val="both"/>
        <w:rPr>
          <w:rFonts w:ascii="Arial" w:eastAsia="仿宋_GB2312" w:hAnsi="Arial" w:cs="Arial"/>
          <w:sz w:val="28"/>
        </w:rPr>
      </w:pPr>
      <w:bookmarkStart w:id="14" w:name="_Hlk79696906"/>
      <w:bookmarkStart w:id="15" w:name="_Hlk79698272"/>
      <w:r w:rsidRPr="008D50E1">
        <w:rPr>
          <w:rFonts w:ascii="Arial" w:eastAsia="仿宋_GB2312" w:hAnsi="Arial" w:cs="Arial" w:hint="eastAsia"/>
          <w:sz w:val="28"/>
        </w:rPr>
        <w:t>北京市</w:t>
      </w:r>
      <w:r w:rsidR="00337B1A" w:rsidRPr="008D50E1">
        <w:rPr>
          <w:rFonts w:ascii="Arial" w:eastAsia="仿宋_GB2312" w:hAnsi="Arial" w:cs="Arial" w:hint="eastAsia"/>
          <w:sz w:val="28"/>
        </w:rPr>
        <w:t>丰台区</w:t>
      </w:r>
      <w:r w:rsidR="00891079" w:rsidRPr="008D50E1">
        <w:rPr>
          <w:rFonts w:ascii="Arial" w:eastAsia="仿宋_GB2312" w:hAnsi="Arial" w:cs="Arial" w:hint="eastAsia"/>
          <w:sz w:val="28"/>
        </w:rPr>
        <w:t>太平</w:t>
      </w:r>
      <w:proofErr w:type="gramStart"/>
      <w:r w:rsidR="00891079" w:rsidRPr="008D50E1">
        <w:rPr>
          <w:rFonts w:ascii="Arial" w:eastAsia="仿宋_GB2312" w:hAnsi="Arial" w:cs="Arial" w:hint="eastAsia"/>
          <w:sz w:val="28"/>
        </w:rPr>
        <w:t>桥小区</w:t>
      </w:r>
      <w:proofErr w:type="gramEnd"/>
      <w:r w:rsidR="00891079" w:rsidRPr="008D50E1">
        <w:rPr>
          <w:rFonts w:ascii="Arial" w:eastAsia="仿宋_GB2312" w:hAnsi="Arial" w:cs="Arial" w:hint="eastAsia"/>
          <w:sz w:val="28"/>
        </w:rPr>
        <w:t>中里</w:t>
      </w:r>
      <w:r w:rsidR="00891079" w:rsidRPr="008D50E1">
        <w:rPr>
          <w:rFonts w:ascii="Arial" w:eastAsia="仿宋_GB2312" w:hAnsi="Arial" w:cs="Arial" w:hint="eastAsia"/>
          <w:sz w:val="28"/>
        </w:rPr>
        <w:t>17</w:t>
      </w:r>
      <w:r w:rsidR="00891079" w:rsidRPr="008D50E1">
        <w:rPr>
          <w:rFonts w:ascii="Arial" w:eastAsia="仿宋_GB2312" w:hAnsi="Arial" w:cs="Arial" w:hint="eastAsia"/>
          <w:sz w:val="28"/>
        </w:rPr>
        <w:t>号教卫</w:t>
      </w:r>
      <w:r w:rsidRPr="008D50E1">
        <w:rPr>
          <w:rFonts w:ascii="Arial" w:eastAsia="仿宋_GB2312" w:hAnsi="Arial" w:cs="Arial" w:hint="eastAsia"/>
          <w:sz w:val="28"/>
        </w:rPr>
        <w:t>用地</w:t>
      </w:r>
      <w:r w:rsidR="001E395B" w:rsidRPr="008D50E1">
        <w:rPr>
          <w:rFonts w:ascii="Arial" w:eastAsia="仿宋_GB2312" w:hAnsi="Arial" w:cs="Arial" w:hint="eastAsia"/>
          <w:sz w:val="28"/>
        </w:rPr>
        <w:t>国有建设用地</w:t>
      </w:r>
      <w:r w:rsidRPr="008D50E1">
        <w:rPr>
          <w:rFonts w:ascii="Arial" w:eastAsia="仿宋_GB2312" w:hAnsi="Arial" w:cs="Arial" w:hint="eastAsia"/>
          <w:sz w:val="28"/>
        </w:rPr>
        <w:t>使用权出让价格评估</w:t>
      </w:r>
    </w:p>
    <w:p w14:paraId="4AB720AB" w14:textId="77777777" w:rsidR="00B8567F" w:rsidRPr="008D50E1" w:rsidRDefault="00B8567F">
      <w:pPr>
        <w:spacing w:line="300" w:lineRule="auto"/>
        <w:jc w:val="both"/>
        <w:rPr>
          <w:rFonts w:ascii="Arial" w:eastAsia="仿宋_GB2312" w:hAnsi="Arial" w:cs="Arial"/>
          <w:b/>
          <w:bCs/>
          <w:sz w:val="28"/>
        </w:rPr>
      </w:pPr>
    </w:p>
    <w:p w14:paraId="6E6D280B" w14:textId="77777777" w:rsidR="00B8567F" w:rsidRPr="008D50E1" w:rsidRDefault="00353A5C">
      <w:pPr>
        <w:spacing w:line="300" w:lineRule="auto"/>
        <w:jc w:val="both"/>
        <w:outlineLvl w:val="1"/>
        <w:rPr>
          <w:rFonts w:ascii="Arial" w:eastAsia="仿宋_GB2312" w:hAnsi="Arial" w:cs="Arial"/>
          <w:b/>
          <w:bCs/>
          <w:sz w:val="28"/>
        </w:rPr>
      </w:pPr>
      <w:bookmarkStart w:id="16" w:name="_Toc69393368"/>
      <w:r w:rsidRPr="008D50E1">
        <w:rPr>
          <w:rFonts w:ascii="Arial" w:eastAsia="仿宋_GB2312" w:hAnsi="Arial" w:cs="Arial"/>
          <w:b/>
          <w:bCs/>
          <w:sz w:val="28"/>
        </w:rPr>
        <w:t>二、委托估价方</w:t>
      </w:r>
      <w:bookmarkEnd w:id="16"/>
    </w:p>
    <w:p w14:paraId="6CA62BB9" w14:textId="73E3C921" w:rsidR="00B8567F" w:rsidRPr="008D50E1" w:rsidRDefault="00337B1A">
      <w:pPr>
        <w:spacing w:line="300" w:lineRule="auto"/>
        <w:ind w:firstLineChars="200" w:firstLine="560"/>
        <w:jc w:val="both"/>
        <w:rPr>
          <w:rFonts w:ascii="Arial" w:eastAsia="仿宋_GB2312" w:hAnsi="Arial" w:cs="Arial"/>
          <w:bCs/>
          <w:sz w:val="28"/>
        </w:rPr>
      </w:pPr>
      <w:r w:rsidRPr="008D50E1">
        <w:rPr>
          <w:rFonts w:ascii="Arial" w:eastAsia="仿宋_GB2312" w:hAnsi="Arial" w:cs="Arial"/>
          <w:bCs/>
          <w:sz w:val="28"/>
        </w:rPr>
        <w:t>国家机关事务管理局</w:t>
      </w:r>
      <w:r w:rsidR="00353A5C" w:rsidRPr="008D50E1">
        <w:rPr>
          <w:rFonts w:ascii="Arial" w:eastAsia="仿宋_GB2312" w:hAnsi="Arial" w:cs="Arial"/>
          <w:bCs/>
          <w:sz w:val="28"/>
        </w:rPr>
        <w:t xml:space="preserve"> </w:t>
      </w:r>
    </w:p>
    <w:p w14:paraId="3DE8509E" w14:textId="77777777" w:rsidR="00B8567F" w:rsidRPr="008D50E1" w:rsidRDefault="00B8567F">
      <w:pPr>
        <w:spacing w:line="300" w:lineRule="auto"/>
        <w:ind w:left="1" w:right="-85" w:firstLineChars="200" w:firstLine="562"/>
        <w:jc w:val="both"/>
        <w:rPr>
          <w:rFonts w:ascii="Arial" w:eastAsia="仿宋_GB2312" w:hAnsi="Arial" w:cs="Arial"/>
          <w:b/>
          <w:bCs/>
          <w:sz w:val="28"/>
        </w:rPr>
      </w:pPr>
    </w:p>
    <w:p w14:paraId="14699358" w14:textId="77777777" w:rsidR="00B8567F" w:rsidRPr="008D50E1" w:rsidRDefault="00353A5C">
      <w:pPr>
        <w:spacing w:line="300" w:lineRule="auto"/>
        <w:jc w:val="both"/>
        <w:outlineLvl w:val="1"/>
        <w:rPr>
          <w:rFonts w:ascii="Arial" w:eastAsia="仿宋_GB2312" w:hAnsi="Arial" w:cs="Arial"/>
          <w:b/>
          <w:bCs/>
          <w:sz w:val="28"/>
        </w:rPr>
      </w:pPr>
      <w:bookmarkStart w:id="17" w:name="_Toc515458360"/>
      <w:bookmarkStart w:id="18" w:name="_Toc515261587"/>
      <w:bookmarkStart w:id="19" w:name="_Toc524335057"/>
      <w:bookmarkStart w:id="20" w:name="_Toc416783519"/>
      <w:bookmarkStart w:id="21" w:name="_Toc418750881"/>
      <w:bookmarkStart w:id="22" w:name="_Toc69393369"/>
      <w:bookmarkStart w:id="23" w:name="_Toc425250303"/>
      <w:bookmarkStart w:id="24" w:name="_Toc469066303"/>
      <w:r w:rsidRPr="008D50E1">
        <w:rPr>
          <w:rFonts w:ascii="Arial" w:eastAsia="仿宋_GB2312" w:hAnsi="Arial" w:cs="Arial"/>
          <w:b/>
          <w:bCs/>
          <w:sz w:val="28"/>
        </w:rPr>
        <w:t>三、估价目的</w:t>
      </w:r>
      <w:bookmarkEnd w:id="17"/>
      <w:bookmarkEnd w:id="18"/>
      <w:bookmarkEnd w:id="19"/>
      <w:bookmarkEnd w:id="20"/>
      <w:bookmarkEnd w:id="21"/>
      <w:bookmarkEnd w:id="22"/>
      <w:bookmarkEnd w:id="23"/>
      <w:bookmarkEnd w:id="24"/>
    </w:p>
    <w:p w14:paraId="1BD1701B" w14:textId="4D424181" w:rsidR="002B720E" w:rsidRPr="008D50E1" w:rsidRDefault="002B720E" w:rsidP="002B720E">
      <w:pPr>
        <w:snapToGrid w:val="0"/>
        <w:spacing w:line="300" w:lineRule="auto"/>
        <w:ind w:firstLineChars="200" w:firstLine="560"/>
        <w:jc w:val="both"/>
        <w:rPr>
          <w:rFonts w:ascii="Arial" w:eastAsia="仿宋_GB2312" w:hAnsi="Arial" w:cs="Arial"/>
          <w:sz w:val="28"/>
        </w:rPr>
      </w:pPr>
      <w:bookmarkStart w:id="25" w:name="_Hlk173843966"/>
      <w:bookmarkStart w:id="26" w:name="_Hlk179829881"/>
      <w:r w:rsidRPr="008D50E1">
        <w:rPr>
          <w:rFonts w:ascii="Arial" w:eastAsia="仿宋_GB2312" w:hAnsi="Arial" w:cs="Arial"/>
          <w:sz w:val="28"/>
        </w:rPr>
        <w:t>对</w:t>
      </w:r>
      <w:r w:rsidRPr="008D50E1">
        <w:rPr>
          <w:rFonts w:ascii="Arial" w:eastAsia="仿宋_GB2312" w:hAnsi="Arial" w:cs="Arial" w:hint="eastAsia"/>
          <w:sz w:val="28"/>
        </w:rPr>
        <w:t>估价对象设定条件下的</w:t>
      </w:r>
      <w:r w:rsidRPr="008D50E1">
        <w:rPr>
          <w:rFonts w:ascii="Arial" w:eastAsia="仿宋_GB2312" w:hAnsi="Arial" w:cs="Arial"/>
          <w:sz w:val="28"/>
        </w:rPr>
        <w:t>国有建设用地使用权出让价格进行评估，</w:t>
      </w:r>
      <w:r w:rsidR="00BC3B37" w:rsidRPr="008D50E1">
        <w:rPr>
          <w:rFonts w:ascii="Arial" w:eastAsia="仿宋_GB2312" w:hAnsi="Arial" w:cs="Arial"/>
          <w:sz w:val="28"/>
        </w:rPr>
        <w:t>为</w:t>
      </w:r>
      <w:r w:rsidR="00BC3B37" w:rsidRPr="008D50E1">
        <w:rPr>
          <w:rFonts w:ascii="Arial" w:eastAsia="仿宋_GB2312" w:hAnsi="Arial" w:cs="Arial" w:hint="eastAsia"/>
          <w:sz w:val="28"/>
        </w:rPr>
        <w:t>委托估价方</w:t>
      </w:r>
      <w:commentRangeStart w:id="27"/>
      <w:r w:rsidR="00BC3B37" w:rsidRPr="008D50E1">
        <w:rPr>
          <w:rFonts w:ascii="Arial" w:eastAsia="仿宋_GB2312" w:hAnsi="Arial" w:cs="Arial" w:hint="eastAsia"/>
          <w:sz w:val="28"/>
        </w:rPr>
        <w:t>确定</w:t>
      </w:r>
      <w:commentRangeEnd w:id="27"/>
      <w:r w:rsidR="00AF0A78">
        <w:rPr>
          <w:rStyle w:val="af6"/>
        </w:rPr>
        <w:commentReference w:id="27"/>
      </w:r>
      <w:r w:rsidR="00BC3B37" w:rsidRPr="008D50E1">
        <w:rPr>
          <w:rFonts w:ascii="Arial" w:eastAsia="仿宋_GB2312" w:hAnsi="Arial" w:cs="Arial" w:hint="eastAsia"/>
          <w:sz w:val="28"/>
        </w:rPr>
        <w:t>土地使用权人向</w:t>
      </w:r>
      <w:r w:rsidRPr="008D50E1">
        <w:rPr>
          <w:rFonts w:ascii="Arial" w:eastAsia="仿宋_GB2312" w:hAnsi="Arial" w:cs="Arial" w:hint="eastAsia"/>
          <w:sz w:val="28"/>
        </w:rPr>
        <w:t>中央财政缴纳土地收益提供参考依据</w:t>
      </w:r>
      <w:bookmarkEnd w:id="25"/>
      <w:r w:rsidRPr="008D50E1">
        <w:rPr>
          <w:rFonts w:ascii="Arial" w:eastAsia="仿宋_GB2312" w:hAnsi="Arial" w:cs="Arial"/>
          <w:sz w:val="28"/>
        </w:rPr>
        <w:t>。</w:t>
      </w:r>
    </w:p>
    <w:bookmarkEnd w:id="26"/>
    <w:p w14:paraId="7299D273" w14:textId="77777777" w:rsidR="00B8567F" w:rsidRPr="008D50E1" w:rsidRDefault="00B8567F">
      <w:pPr>
        <w:spacing w:line="300" w:lineRule="auto"/>
        <w:ind w:firstLineChars="200" w:firstLine="562"/>
        <w:jc w:val="both"/>
        <w:rPr>
          <w:rFonts w:ascii="Arial" w:eastAsia="仿宋_GB2312" w:hAnsi="Arial" w:cs="Arial"/>
          <w:b/>
          <w:bCs/>
          <w:sz w:val="28"/>
        </w:rPr>
      </w:pPr>
    </w:p>
    <w:p w14:paraId="122B8D40" w14:textId="77777777" w:rsidR="00B8567F" w:rsidRPr="008D50E1" w:rsidRDefault="00353A5C">
      <w:pPr>
        <w:spacing w:line="300" w:lineRule="auto"/>
        <w:jc w:val="both"/>
        <w:outlineLvl w:val="1"/>
        <w:rPr>
          <w:rFonts w:ascii="Arial" w:eastAsia="仿宋_GB2312" w:hAnsi="Arial" w:cs="Arial"/>
          <w:b/>
          <w:bCs/>
          <w:sz w:val="28"/>
        </w:rPr>
      </w:pPr>
      <w:bookmarkStart w:id="28" w:name="_Toc416783520"/>
      <w:bookmarkStart w:id="29" w:name="_Toc524335058"/>
      <w:bookmarkStart w:id="30" w:name="_Toc469066304"/>
      <w:bookmarkStart w:id="31" w:name="_Toc69393370"/>
      <w:bookmarkStart w:id="32" w:name="_Toc515261588"/>
      <w:bookmarkStart w:id="33" w:name="_Toc425250304"/>
      <w:bookmarkStart w:id="34" w:name="_Toc515458361"/>
      <w:bookmarkStart w:id="35" w:name="_Toc418750882"/>
      <w:r w:rsidRPr="008D50E1">
        <w:rPr>
          <w:rFonts w:ascii="Arial" w:eastAsia="仿宋_GB2312" w:hAnsi="Arial" w:cs="Arial"/>
          <w:b/>
          <w:bCs/>
          <w:sz w:val="28"/>
        </w:rPr>
        <w:t>四、估价期日</w:t>
      </w:r>
      <w:bookmarkEnd w:id="28"/>
      <w:bookmarkEnd w:id="29"/>
      <w:bookmarkEnd w:id="30"/>
      <w:bookmarkEnd w:id="31"/>
      <w:bookmarkEnd w:id="32"/>
      <w:bookmarkEnd w:id="33"/>
      <w:bookmarkEnd w:id="34"/>
      <w:bookmarkEnd w:id="35"/>
    </w:p>
    <w:p w14:paraId="2BD69350" w14:textId="09C9FB6B" w:rsidR="00B8567F" w:rsidRPr="008D50E1" w:rsidRDefault="00337B1A">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2024</w:t>
      </w:r>
      <w:r w:rsidRPr="008D50E1">
        <w:rPr>
          <w:rFonts w:ascii="Arial" w:eastAsia="仿宋_GB2312" w:hAnsi="Arial" w:cs="Arial" w:hint="eastAsia"/>
          <w:sz w:val="28"/>
        </w:rPr>
        <w:t>年</w:t>
      </w:r>
      <w:r w:rsidRPr="008D50E1">
        <w:rPr>
          <w:rFonts w:ascii="Arial" w:eastAsia="仿宋_GB2312" w:hAnsi="Arial" w:cs="Arial" w:hint="eastAsia"/>
          <w:sz w:val="28"/>
        </w:rPr>
        <w:t>8</w:t>
      </w:r>
      <w:r w:rsidRPr="008D50E1">
        <w:rPr>
          <w:rFonts w:ascii="Arial" w:eastAsia="仿宋_GB2312" w:hAnsi="Arial" w:cs="Arial" w:hint="eastAsia"/>
          <w:sz w:val="28"/>
        </w:rPr>
        <w:t>月</w:t>
      </w:r>
      <w:r w:rsidRPr="008D50E1">
        <w:rPr>
          <w:rFonts w:ascii="Arial" w:eastAsia="仿宋_GB2312" w:hAnsi="Arial" w:cs="Arial" w:hint="eastAsia"/>
          <w:sz w:val="28"/>
        </w:rPr>
        <w:t>15</w:t>
      </w:r>
      <w:r w:rsidRPr="008D50E1">
        <w:rPr>
          <w:rFonts w:ascii="Arial" w:eastAsia="仿宋_GB2312" w:hAnsi="Arial" w:cs="Arial" w:hint="eastAsia"/>
          <w:sz w:val="28"/>
        </w:rPr>
        <w:t>日</w:t>
      </w:r>
      <w:r w:rsidR="00D45A3D" w:rsidRPr="008D50E1">
        <w:rPr>
          <w:rFonts w:ascii="Arial" w:eastAsia="仿宋_GB2312" w:hAnsi="Arial" w:cs="Arial"/>
          <w:sz w:val="28"/>
        </w:rPr>
        <w:t>（</w:t>
      </w:r>
      <w:r w:rsidR="00D45A3D" w:rsidRPr="008D50E1">
        <w:rPr>
          <w:rFonts w:ascii="Arial" w:eastAsia="仿宋_GB2312" w:hAnsi="Arial" w:cs="Arial"/>
          <w:sz w:val="28"/>
          <w:szCs w:val="28"/>
        </w:rPr>
        <w:t>根据《</w:t>
      </w:r>
      <w:r w:rsidR="002B720E" w:rsidRPr="008D50E1">
        <w:rPr>
          <w:rFonts w:ascii="Arial" w:eastAsia="仿宋_GB2312" w:hAnsi="Arial" w:cs="Arial"/>
          <w:sz w:val="28"/>
          <w:szCs w:val="28"/>
        </w:rPr>
        <w:t>评估委托书</w:t>
      </w:r>
      <w:r w:rsidR="00D45A3D" w:rsidRPr="008D50E1">
        <w:rPr>
          <w:rFonts w:ascii="Arial" w:eastAsia="仿宋_GB2312" w:hAnsi="Arial" w:cs="Arial"/>
          <w:sz w:val="28"/>
          <w:szCs w:val="28"/>
        </w:rPr>
        <w:t>》确定</w:t>
      </w:r>
      <w:r w:rsidR="00D45A3D" w:rsidRPr="008D50E1">
        <w:rPr>
          <w:rFonts w:ascii="Arial" w:eastAsia="仿宋_GB2312" w:hAnsi="Arial" w:cs="Arial"/>
          <w:sz w:val="28"/>
        </w:rPr>
        <w:t>）</w:t>
      </w:r>
    </w:p>
    <w:p w14:paraId="61DE2D57" w14:textId="77777777" w:rsidR="00B8567F" w:rsidRPr="008D50E1" w:rsidRDefault="00B8567F">
      <w:pPr>
        <w:spacing w:line="300" w:lineRule="auto"/>
        <w:ind w:firstLineChars="200" w:firstLine="560"/>
        <w:jc w:val="both"/>
        <w:rPr>
          <w:rFonts w:ascii="Arial" w:eastAsia="仿宋_GB2312" w:hAnsi="Arial" w:cs="Arial"/>
          <w:sz w:val="28"/>
        </w:rPr>
      </w:pPr>
    </w:p>
    <w:p w14:paraId="237E552C" w14:textId="77777777" w:rsidR="00B8567F" w:rsidRPr="008D50E1" w:rsidRDefault="00353A5C">
      <w:pPr>
        <w:tabs>
          <w:tab w:val="left" w:pos="6957"/>
        </w:tabs>
        <w:spacing w:line="300" w:lineRule="auto"/>
        <w:jc w:val="both"/>
        <w:outlineLvl w:val="1"/>
        <w:rPr>
          <w:rFonts w:ascii="Arial" w:eastAsia="仿宋_GB2312" w:hAnsi="Arial" w:cs="Arial"/>
          <w:b/>
          <w:bCs/>
          <w:sz w:val="28"/>
        </w:rPr>
      </w:pPr>
      <w:bookmarkStart w:id="36" w:name="_Toc416783521"/>
      <w:bookmarkStart w:id="37" w:name="_Toc524335059"/>
      <w:bookmarkStart w:id="38" w:name="_Toc418750883"/>
      <w:bookmarkStart w:id="39" w:name="_Toc469066305"/>
      <w:bookmarkStart w:id="40" w:name="_Toc425250305"/>
      <w:bookmarkStart w:id="41" w:name="_Toc69393371"/>
      <w:bookmarkStart w:id="42" w:name="_Toc515458362"/>
      <w:bookmarkStart w:id="43" w:name="_Toc515261589"/>
      <w:r w:rsidRPr="008D50E1">
        <w:rPr>
          <w:rFonts w:ascii="Arial" w:eastAsia="仿宋_GB2312" w:hAnsi="Arial" w:cs="Arial"/>
          <w:b/>
          <w:bCs/>
          <w:sz w:val="28"/>
        </w:rPr>
        <w:t>五、估价日期</w:t>
      </w:r>
      <w:bookmarkEnd w:id="36"/>
      <w:bookmarkEnd w:id="37"/>
      <w:bookmarkEnd w:id="38"/>
      <w:bookmarkEnd w:id="39"/>
      <w:bookmarkEnd w:id="40"/>
      <w:bookmarkEnd w:id="41"/>
      <w:bookmarkEnd w:id="42"/>
      <w:bookmarkEnd w:id="43"/>
      <w:r w:rsidRPr="008D50E1">
        <w:rPr>
          <w:rFonts w:ascii="Arial" w:eastAsia="仿宋_GB2312" w:hAnsi="Arial" w:cs="Arial"/>
          <w:b/>
          <w:bCs/>
          <w:sz w:val="28"/>
        </w:rPr>
        <w:tab/>
      </w:r>
    </w:p>
    <w:p w14:paraId="40964869" w14:textId="27F27F02" w:rsidR="00B8567F" w:rsidRPr="008D50E1" w:rsidRDefault="00337B1A">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2024</w:t>
      </w:r>
      <w:r w:rsidRPr="008D50E1">
        <w:rPr>
          <w:rFonts w:ascii="Arial" w:eastAsia="仿宋_GB2312" w:hAnsi="Arial" w:cs="Arial" w:hint="eastAsia"/>
          <w:sz w:val="28"/>
        </w:rPr>
        <w:t>年</w:t>
      </w:r>
      <w:r w:rsidRPr="008D50E1">
        <w:rPr>
          <w:rFonts w:ascii="Arial" w:eastAsia="仿宋_GB2312" w:hAnsi="Arial" w:cs="Arial" w:hint="eastAsia"/>
          <w:sz w:val="28"/>
        </w:rPr>
        <w:t>8</w:t>
      </w:r>
      <w:r w:rsidRPr="008D50E1">
        <w:rPr>
          <w:rFonts w:ascii="Arial" w:eastAsia="仿宋_GB2312" w:hAnsi="Arial" w:cs="Arial" w:hint="eastAsia"/>
          <w:sz w:val="28"/>
        </w:rPr>
        <w:t>月</w:t>
      </w:r>
      <w:r w:rsidRPr="008D50E1">
        <w:rPr>
          <w:rFonts w:ascii="Arial" w:eastAsia="仿宋_GB2312" w:hAnsi="Arial" w:cs="Arial" w:hint="eastAsia"/>
          <w:sz w:val="28"/>
        </w:rPr>
        <w:t>15</w:t>
      </w:r>
      <w:r w:rsidRPr="008D50E1">
        <w:rPr>
          <w:rFonts w:ascii="Arial" w:eastAsia="仿宋_GB2312" w:hAnsi="Arial" w:cs="Arial" w:hint="eastAsia"/>
          <w:sz w:val="28"/>
        </w:rPr>
        <w:t>日</w:t>
      </w:r>
      <w:r w:rsidR="00D45A3D" w:rsidRPr="008D50E1">
        <w:rPr>
          <w:rFonts w:ascii="Arial" w:eastAsia="仿宋_GB2312" w:hAnsi="Arial" w:cs="Arial"/>
          <w:sz w:val="28"/>
        </w:rPr>
        <w:t>至</w:t>
      </w:r>
      <w:bookmarkStart w:id="44" w:name="_Toc418750884"/>
      <w:bookmarkStart w:id="45" w:name="_Toc469066306"/>
      <w:bookmarkStart w:id="46" w:name="_Toc425250306"/>
      <w:bookmarkStart w:id="47" w:name="_Toc416783522"/>
      <w:r w:rsidR="007C709A">
        <w:rPr>
          <w:rFonts w:ascii="Arial" w:eastAsia="仿宋_GB2312" w:hAnsi="Arial" w:cs="Arial" w:hint="eastAsia"/>
          <w:sz w:val="28"/>
        </w:rPr>
        <w:t>2024</w:t>
      </w:r>
      <w:r w:rsidR="007C709A">
        <w:rPr>
          <w:rFonts w:ascii="Arial" w:eastAsia="仿宋_GB2312" w:hAnsi="Arial" w:cs="Arial" w:hint="eastAsia"/>
          <w:sz w:val="28"/>
        </w:rPr>
        <w:t>年</w:t>
      </w:r>
      <w:r w:rsidR="007C709A">
        <w:rPr>
          <w:rFonts w:ascii="Arial" w:eastAsia="仿宋_GB2312" w:hAnsi="Arial" w:cs="Arial" w:hint="eastAsia"/>
          <w:sz w:val="28"/>
        </w:rPr>
        <w:t>11</w:t>
      </w:r>
      <w:r w:rsidR="007C709A">
        <w:rPr>
          <w:rFonts w:ascii="Arial" w:eastAsia="仿宋_GB2312" w:hAnsi="Arial" w:cs="Arial" w:hint="eastAsia"/>
          <w:sz w:val="28"/>
        </w:rPr>
        <w:t>月</w:t>
      </w:r>
      <w:r w:rsidR="007C709A">
        <w:rPr>
          <w:rFonts w:ascii="Arial" w:eastAsia="仿宋_GB2312" w:hAnsi="Arial" w:cs="Arial" w:hint="eastAsia"/>
          <w:sz w:val="28"/>
        </w:rPr>
        <w:t>6</w:t>
      </w:r>
      <w:r w:rsidR="007C709A">
        <w:rPr>
          <w:rFonts w:ascii="Arial" w:eastAsia="仿宋_GB2312" w:hAnsi="Arial" w:cs="Arial" w:hint="eastAsia"/>
          <w:sz w:val="28"/>
        </w:rPr>
        <w:t>日</w:t>
      </w:r>
    </w:p>
    <w:p w14:paraId="6064AC4C" w14:textId="77777777" w:rsidR="00B8567F" w:rsidRPr="008D50E1" w:rsidRDefault="00B8567F">
      <w:pPr>
        <w:spacing w:line="300" w:lineRule="auto"/>
        <w:ind w:firstLineChars="200" w:firstLine="560"/>
        <w:jc w:val="both"/>
        <w:rPr>
          <w:rFonts w:ascii="Arial" w:eastAsia="仿宋_GB2312" w:hAnsi="Arial" w:cs="Arial"/>
          <w:sz w:val="28"/>
        </w:rPr>
      </w:pPr>
    </w:p>
    <w:p w14:paraId="1132DCBE" w14:textId="77777777" w:rsidR="00B8567F" w:rsidRPr="008D50E1" w:rsidRDefault="00353A5C">
      <w:pPr>
        <w:tabs>
          <w:tab w:val="left" w:pos="6957"/>
        </w:tabs>
        <w:spacing w:line="300" w:lineRule="auto"/>
        <w:jc w:val="both"/>
        <w:outlineLvl w:val="1"/>
        <w:rPr>
          <w:rFonts w:ascii="Arial" w:eastAsia="仿宋_GB2312" w:hAnsi="Arial" w:cs="Arial"/>
          <w:b/>
          <w:bCs/>
          <w:sz w:val="28"/>
        </w:rPr>
      </w:pPr>
      <w:bookmarkStart w:id="48" w:name="_Toc524335060"/>
      <w:bookmarkStart w:id="49" w:name="_Toc69393372"/>
      <w:r w:rsidRPr="008D50E1">
        <w:rPr>
          <w:rFonts w:ascii="Arial" w:eastAsia="仿宋_GB2312" w:hAnsi="Arial" w:cs="Arial"/>
          <w:b/>
          <w:bCs/>
          <w:sz w:val="28"/>
        </w:rPr>
        <w:t>六、地价定义</w:t>
      </w:r>
      <w:bookmarkEnd w:id="44"/>
      <w:bookmarkEnd w:id="45"/>
      <w:bookmarkEnd w:id="46"/>
      <w:bookmarkEnd w:id="47"/>
      <w:bookmarkEnd w:id="48"/>
      <w:bookmarkEnd w:id="49"/>
    </w:p>
    <w:p w14:paraId="4EF12C00" w14:textId="25A95118" w:rsidR="00337B1A" w:rsidRPr="008D50E1" w:rsidRDefault="00337B1A" w:rsidP="00337B1A">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根据《国土资源部办公厅关于印发</w:t>
      </w:r>
      <w:r w:rsidRPr="008D50E1">
        <w:rPr>
          <w:rFonts w:ascii="Arial" w:eastAsia="仿宋_GB2312" w:hAnsi="Arial" w:cs="Arial" w:hint="eastAsia"/>
          <w:sz w:val="28"/>
        </w:rPr>
        <w:t>&lt;</w:t>
      </w:r>
      <w:r w:rsidRPr="008D50E1">
        <w:rPr>
          <w:rFonts w:ascii="Arial" w:eastAsia="仿宋_GB2312" w:hAnsi="Arial" w:cs="Arial" w:hint="eastAsia"/>
          <w:sz w:val="28"/>
        </w:rPr>
        <w:t>国有建设用地使用权出让地价评估技术规范</w:t>
      </w:r>
      <w:r w:rsidRPr="008D50E1">
        <w:rPr>
          <w:rFonts w:ascii="Arial" w:eastAsia="仿宋_GB2312" w:hAnsi="Arial" w:cs="Arial" w:hint="eastAsia"/>
          <w:sz w:val="28"/>
        </w:rPr>
        <w:t>&gt;</w:t>
      </w:r>
      <w:r w:rsidRPr="008D50E1">
        <w:rPr>
          <w:rFonts w:ascii="Arial" w:eastAsia="仿宋_GB2312" w:hAnsi="Arial" w:cs="Arial" w:hint="eastAsia"/>
          <w:sz w:val="28"/>
        </w:rPr>
        <w:t>的通知》</w:t>
      </w:r>
      <w:r w:rsidRPr="008D50E1">
        <w:rPr>
          <w:rFonts w:ascii="Arial" w:eastAsia="仿宋_GB2312" w:hAnsi="Arial" w:cs="Arial" w:hint="eastAsia"/>
          <w:sz w:val="28"/>
        </w:rPr>
        <w:t>[</w:t>
      </w:r>
      <w:proofErr w:type="gramStart"/>
      <w:r w:rsidRPr="008D50E1">
        <w:rPr>
          <w:rFonts w:ascii="Arial" w:eastAsia="仿宋_GB2312" w:hAnsi="Arial" w:cs="Arial" w:hint="eastAsia"/>
          <w:sz w:val="28"/>
        </w:rPr>
        <w:t>国土资厅发</w:t>
      </w:r>
      <w:proofErr w:type="gramEnd"/>
      <w:r w:rsidRPr="008D50E1">
        <w:rPr>
          <w:rFonts w:ascii="Arial" w:eastAsia="仿宋_GB2312" w:hAnsi="Arial" w:cs="Arial" w:hint="eastAsia"/>
          <w:sz w:val="28"/>
        </w:rPr>
        <w:t xml:space="preserve"> [2018]4</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划拨土地办理协议出让时，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w:t>
      </w:r>
      <w:r w:rsidR="005D7B24" w:rsidRPr="008D50E1">
        <w:rPr>
          <w:rFonts w:ascii="Arial" w:eastAsia="仿宋_GB2312" w:hAnsi="Arial" w:cs="Arial" w:hint="eastAsia"/>
          <w:sz w:val="28"/>
        </w:rPr>
        <w:t>评估</w:t>
      </w:r>
      <w:r w:rsidRPr="008D50E1">
        <w:rPr>
          <w:rFonts w:ascii="Arial" w:eastAsia="仿宋_GB2312" w:hAnsi="Arial" w:cs="Arial" w:hint="eastAsia"/>
          <w:sz w:val="28"/>
        </w:rPr>
        <w:t>对象的出让国有建设用地使用权正常市场价格、划拨国有建设用地土地使用权价格、政府土地出让收益。</w:t>
      </w:r>
    </w:p>
    <w:p w14:paraId="48EBE1AB" w14:textId="77777777" w:rsidR="00B8567F" w:rsidRPr="008D50E1" w:rsidRDefault="00353A5C">
      <w:pPr>
        <w:adjustRightInd/>
        <w:spacing w:line="300" w:lineRule="auto"/>
        <w:ind w:firstLineChars="200" w:firstLine="560"/>
        <w:jc w:val="both"/>
        <w:rPr>
          <w:rFonts w:ascii="Arial" w:eastAsia="仿宋_GB2312" w:hAnsi="Arial" w:cs="Arial"/>
          <w:sz w:val="28"/>
        </w:rPr>
      </w:pPr>
      <w:r w:rsidRPr="008D50E1">
        <w:rPr>
          <w:rFonts w:ascii="Arial" w:eastAsia="仿宋" w:hAnsi="Arial" w:cs="Arial" w:hint="eastAsia"/>
          <w:sz w:val="28"/>
        </w:rPr>
        <w:t>（</w:t>
      </w:r>
      <w:r w:rsidRPr="008D50E1">
        <w:rPr>
          <w:rFonts w:ascii="Arial" w:eastAsia="仿宋" w:hAnsi="Arial" w:cs="Arial"/>
          <w:sz w:val="28"/>
        </w:rPr>
        <w:t>一</w:t>
      </w:r>
      <w:r w:rsidRPr="008D50E1">
        <w:rPr>
          <w:rFonts w:ascii="Arial" w:eastAsia="仿宋" w:hAnsi="Arial" w:cs="Arial" w:hint="eastAsia"/>
          <w:sz w:val="28"/>
        </w:rPr>
        <w:t>）</w:t>
      </w:r>
      <w:r w:rsidRPr="008D50E1">
        <w:rPr>
          <w:rFonts w:ascii="Arial" w:eastAsia="仿宋_GB2312" w:hAnsi="Arial" w:cs="Arial"/>
          <w:sz w:val="28"/>
        </w:rPr>
        <w:t>出让国有建设用地使用权地价定义</w:t>
      </w:r>
      <w:r w:rsidRPr="008D50E1">
        <w:rPr>
          <w:rFonts w:ascii="Arial" w:eastAsia="仿宋_GB2312" w:hAnsi="Arial" w:cs="Arial" w:hint="eastAsia"/>
          <w:sz w:val="28"/>
        </w:rPr>
        <w:t>：</w:t>
      </w:r>
    </w:p>
    <w:p w14:paraId="1C3D425A" w14:textId="77777777" w:rsidR="00B8567F" w:rsidRPr="008D50E1" w:rsidRDefault="00353A5C">
      <w:pPr>
        <w:pStyle w:val="af7"/>
        <w:adjustRightInd/>
        <w:spacing w:line="300" w:lineRule="auto"/>
        <w:ind w:left="560" w:firstLineChars="0" w:firstLine="0"/>
        <w:jc w:val="both"/>
        <w:textAlignment w:val="auto"/>
        <w:rPr>
          <w:rFonts w:ascii="Arial" w:eastAsia="仿宋_GB2312" w:hAnsi="Arial" w:cs="Arial"/>
          <w:sz w:val="28"/>
          <w:szCs w:val="28"/>
        </w:rPr>
      </w:pPr>
      <w:r w:rsidRPr="008D50E1">
        <w:rPr>
          <w:rFonts w:ascii="Arial" w:eastAsia="仿宋_GB2312" w:hAnsi="Arial" w:cs="Arial" w:hint="eastAsia"/>
          <w:sz w:val="28"/>
          <w:szCs w:val="28"/>
        </w:rPr>
        <w:t>1</w:t>
      </w:r>
      <w:r w:rsidRPr="008D50E1">
        <w:rPr>
          <w:rFonts w:ascii="Arial" w:eastAsia="仿宋_GB2312" w:hAnsi="Arial" w:cs="Arial" w:hint="eastAsia"/>
          <w:sz w:val="28"/>
          <w:szCs w:val="28"/>
        </w:rPr>
        <w:t>、</w:t>
      </w:r>
      <w:r w:rsidRPr="008D50E1">
        <w:rPr>
          <w:rFonts w:ascii="Arial" w:eastAsia="仿宋_GB2312" w:hAnsi="Arial" w:cs="Arial"/>
          <w:sz w:val="28"/>
          <w:szCs w:val="28"/>
        </w:rPr>
        <w:t>土地用途设定：</w:t>
      </w:r>
    </w:p>
    <w:p w14:paraId="75273961" w14:textId="021ECA8B" w:rsidR="00B8567F" w:rsidRPr="008D50E1" w:rsidRDefault="00353A5C">
      <w:pPr>
        <w:adjustRightInd/>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lastRenderedPageBreak/>
        <w:t>根据</w:t>
      </w:r>
      <w:r w:rsidR="00CD7945" w:rsidRPr="008D50E1">
        <w:rPr>
          <w:rFonts w:ascii="Arial" w:eastAsia="仿宋_GB2312" w:hAnsi="Arial" w:cs="Arial" w:hint="eastAsia"/>
          <w:sz w:val="28"/>
        </w:rPr>
        <w:t>《土地权属审查告知书》</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编号：丰权属审（</w:t>
      </w:r>
      <w:r w:rsidR="00CD7945" w:rsidRPr="008D50E1">
        <w:rPr>
          <w:rFonts w:ascii="Arial" w:eastAsia="仿宋_GB2312" w:hAnsi="Arial" w:cs="Arial" w:hint="eastAsia"/>
          <w:sz w:val="28"/>
        </w:rPr>
        <w:t>2024</w:t>
      </w:r>
      <w:r w:rsidR="00CD7945" w:rsidRPr="008D50E1">
        <w:rPr>
          <w:rFonts w:ascii="Arial" w:eastAsia="仿宋_GB2312" w:hAnsi="Arial" w:cs="Arial" w:hint="eastAsia"/>
          <w:sz w:val="28"/>
        </w:rPr>
        <w:t>）字第</w:t>
      </w:r>
      <w:r w:rsidR="00CD7945" w:rsidRPr="008D50E1">
        <w:rPr>
          <w:rFonts w:ascii="Arial" w:eastAsia="仿宋_GB2312" w:hAnsi="Arial" w:cs="Arial" w:hint="eastAsia"/>
          <w:sz w:val="28"/>
        </w:rPr>
        <w:t>017</w:t>
      </w:r>
      <w:r w:rsidR="00CD7945" w:rsidRPr="008D50E1">
        <w:rPr>
          <w:rFonts w:ascii="Arial" w:eastAsia="仿宋_GB2312" w:hAnsi="Arial" w:cs="Arial" w:hint="eastAsia"/>
          <w:sz w:val="28"/>
        </w:rPr>
        <w:t>号</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00945AFD" w:rsidRPr="008D50E1">
        <w:rPr>
          <w:rFonts w:ascii="Arial" w:eastAsia="仿宋_GB2312" w:hAnsi="Arial" w:cs="Arial" w:hint="eastAsia"/>
          <w:sz w:val="28"/>
          <w:szCs w:val="28"/>
        </w:rPr>
        <w:t>，估价对象房屋用途为教卫</w:t>
      </w:r>
      <w:r w:rsidRPr="008D50E1">
        <w:rPr>
          <w:rFonts w:ascii="Arial" w:eastAsia="仿宋_GB2312" w:hAnsi="Arial" w:cs="Arial" w:hint="eastAsia"/>
          <w:sz w:val="28"/>
          <w:szCs w:val="28"/>
        </w:rPr>
        <w:t>；根据《</w:t>
      </w:r>
      <w:r w:rsidR="002B720E" w:rsidRPr="008D50E1">
        <w:rPr>
          <w:rFonts w:ascii="Arial" w:eastAsia="仿宋_GB2312" w:hAnsi="Arial" w:cs="Arial" w:hint="eastAsia"/>
          <w:sz w:val="28"/>
          <w:szCs w:val="28"/>
        </w:rPr>
        <w:t>评估委托书</w:t>
      </w:r>
      <w:r w:rsidRPr="008D50E1">
        <w:rPr>
          <w:rFonts w:ascii="Arial" w:eastAsia="仿宋_GB2312" w:hAnsi="Arial" w:cs="Arial" w:hint="eastAsia"/>
          <w:sz w:val="28"/>
          <w:szCs w:val="28"/>
        </w:rPr>
        <w:t>》</w:t>
      </w:r>
      <w:r w:rsidR="00945AFD" w:rsidRPr="008D50E1">
        <w:rPr>
          <w:rFonts w:ascii="Arial" w:eastAsia="仿宋_GB2312" w:hAnsi="Arial" w:cs="Arial" w:hint="eastAsia"/>
          <w:sz w:val="28"/>
          <w:szCs w:val="28"/>
        </w:rPr>
        <w:t>及《项目情况表》</w:t>
      </w:r>
      <w:r w:rsidRPr="008D50E1">
        <w:rPr>
          <w:rFonts w:ascii="Arial" w:eastAsia="仿宋_GB2312" w:hAnsi="Arial" w:cs="Arial" w:hint="eastAsia"/>
          <w:sz w:val="28"/>
          <w:szCs w:val="28"/>
        </w:rPr>
        <w:t>，估价对象用地规划用途为</w:t>
      </w:r>
      <w:r w:rsidR="00891079" w:rsidRPr="008D50E1">
        <w:rPr>
          <w:rFonts w:ascii="Arial" w:eastAsia="仿宋_GB2312" w:hAnsi="Arial" w:cs="Arial" w:hint="eastAsia"/>
          <w:sz w:val="28"/>
          <w:szCs w:val="28"/>
        </w:rPr>
        <w:t>教卫</w:t>
      </w:r>
      <w:r w:rsidRPr="008D50E1">
        <w:rPr>
          <w:rFonts w:ascii="Arial" w:eastAsia="仿宋_GB2312" w:hAnsi="Arial" w:cs="Arial" w:hint="eastAsia"/>
          <w:sz w:val="28"/>
          <w:szCs w:val="28"/>
        </w:rPr>
        <w:t>。</w:t>
      </w:r>
      <w:bookmarkStart w:id="50" w:name="_Hlk181006000"/>
      <w:r w:rsidR="00E54F21" w:rsidRPr="008D50E1">
        <w:rPr>
          <w:rFonts w:ascii="Arial" w:eastAsia="仿宋" w:hAnsi="Arial" w:cs="Arial"/>
          <w:sz w:val="28"/>
          <w:szCs w:val="28"/>
        </w:rPr>
        <w:t>结合《自然资源部办公厅关于印发〈国土空间调查、规划、用途管制用地用海分类指南（试行）〉的办通知》（自然资办（</w:t>
      </w:r>
      <w:r w:rsidR="00E54F21" w:rsidRPr="008D50E1">
        <w:rPr>
          <w:rFonts w:ascii="Arial" w:eastAsia="仿宋" w:hAnsi="Arial" w:cs="Arial"/>
          <w:sz w:val="28"/>
          <w:szCs w:val="28"/>
        </w:rPr>
        <w:t>2020</w:t>
      </w:r>
      <w:r w:rsidR="00E54F21" w:rsidRPr="008D50E1">
        <w:rPr>
          <w:rFonts w:ascii="Arial" w:eastAsia="仿宋" w:hAnsi="Arial" w:cs="Arial"/>
          <w:sz w:val="28"/>
          <w:szCs w:val="28"/>
        </w:rPr>
        <w:t>）</w:t>
      </w:r>
      <w:r w:rsidR="00E54F21" w:rsidRPr="008D50E1">
        <w:rPr>
          <w:rFonts w:ascii="Arial" w:eastAsia="仿宋" w:hAnsi="Arial" w:cs="Arial"/>
          <w:sz w:val="28"/>
          <w:szCs w:val="28"/>
        </w:rPr>
        <w:t>51</w:t>
      </w:r>
      <w:r w:rsidR="00E54F21" w:rsidRPr="008D50E1">
        <w:rPr>
          <w:rFonts w:ascii="Arial" w:eastAsia="仿宋" w:hAnsi="Arial" w:cs="Arial"/>
          <w:sz w:val="28"/>
          <w:szCs w:val="28"/>
        </w:rPr>
        <w:t>号）、《土地利用现状分类》（</w:t>
      </w:r>
      <w:r w:rsidR="00E54F21" w:rsidRPr="008D50E1">
        <w:rPr>
          <w:rFonts w:ascii="Arial" w:eastAsia="仿宋" w:hAnsi="Arial" w:cs="Arial"/>
          <w:sz w:val="28"/>
          <w:szCs w:val="28"/>
        </w:rPr>
        <w:t>GB/T21010-2017</w:t>
      </w:r>
      <w:r w:rsidR="00E54F21" w:rsidRPr="008D50E1">
        <w:rPr>
          <w:rFonts w:ascii="Arial" w:eastAsia="仿宋" w:hAnsi="Arial" w:cs="Arial"/>
          <w:sz w:val="28"/>
          <w:szCs w:val="28"/>
        </w:rPr>
        <w:t>）、《北京市人民政府关于更新出让国有建设用地使用权基准地价的通知》（京政发（</w:t>
      </w:r>
      <w:r w:rsidR="00E54F21" w:rsidRPr="008D50E1">
        <w:rPr>
          <w:rFonts w:ascii="Arial" w:eastAsia="仿宋" w:hAnsi="Arial" w:cs="Arial"/>
          <w:sz w:val="28"/>
          <w:szCs w:val="28"/>
        </w:rPr>
        <w:t>2022</w:t>
      </w:r>
      <w:r w:rsidR="00E54F21" w:rsidRPr="008D50E1">
        <w:rPr>
          <w:rFonts w:ascii="Arial" w:eastAsia="仿宋" w:hAnsi="Arial" w:cs="Arial"/>
          <w:sz w:val="28"/>
          <w:szCs w:val="28"/>
        </w:rPr>
        <w:t>）</w:t>
      </w:r>
      <w:r w:rsidR="00E54F21" w:rsidRPr="008D50E1">
        <w:rPr>
          <w:rFonts w:ascii="Arial" w:eastAsia="仿宋" w:hAnsi="Arial" w:cs="Arial"/>
          <w:sz w:val="28"/>
          <w:szCs w:val="28"/>
        </w:rPr>
        <w:t>12</w:t>
      </w:r>
      <w:r w:rsidR="00E54F21" w:rsidRPr="008D50E1">
        <w:rPr>
          <w:rFonts w:ascii="Arial" w:eastAsia="仿宋" w:hAnsi="Arial" w:cs="Arial"/>
          <w:sz w:val="28"/>
          <w:szCs w:val="28"/>
        </w:rPr>
        <w:t>号），</w:t>
      </w:r>
      <w:r w:rsidRPr="008D50E1">
        <w:rPr>
          <w:rFonts w:ascii="Arial" w:eastAsia="仿宋_GB2312" w:hAnsi="Arial" w:cs="Arial" w:hint="eastAsia"/>
          <w:sz w:val="28"/>
          <w:szCs w:val="28"/>
        </w:rPr>
        <w:t>本次评估设定估价对象土地用途为</w:t>
      </w:r>
      <w:r w:rsidR="00E54F21" w:rsidRPr="008D50E1">
        <w:rPr>
          <w:rFonts w:ascii="Arial" w:eastAsia="仿宋_GB2312" w:hAnsi="Arial" w:cs="Arial" w:hint="eastAsia"/>
          <w:sz w:val="28"/>
          <w:szCs w:val="28"/>
        </w:rPr>
        <w:t>教育用地</w:t>
      </w:r>
      <w:bookmarkEnd w:id="50"/>
      <w:r w:rsidRPr="008D50E1">
        <w:rPr>
          <w:rFonts w:ascii="Arial" w:eastAsia="仿宋_GB2312" w:hAnsi="Arial" w:cs="Arial" w:hint="eastAsia"/>
          <w:sz w:val="28"/>
          <w:szCs w:val="28"/>
        </w:rPr>
        <w:t>。</w:t>
      </w:r>
    </w:p>
    <w:p w14:paraId="7CD13166" w14:textId="77777777" w:rsidR="00B8567F" w:rsidRPr="008D50E1" w:rsidRDefault="00353A5C">
      <w:pPr>
        <w:pStyle w:val="af7"/>
        <w:adjustRightInd/>
        <w:spacing w:line="300" w:lineRule="auto"/>
        <w:ind w:left="560" w:firstLineChars="0" w:firstLine="0"/>
        <w:jc w:val="both"/>
        <w:textAlignment w:val="auto"/>
        <w:rPr>
          <w:rFonts w:ascii="Arial" w:eastAsia="仿宋_GB2312" w:hAnsi="Arial" w:cs="Arial"/>
          <w:sz w:val="28"/>
          <w:szCs w:val="28"/>
        </w:rPr>
      </w:pPr>
      <w:r w:rsidRPr="008D50E1">
        <w:rPr>
          <w:rFonts w:ascii="Arial" w:eastAsia="仿宋_GB2312" w:hAnsi="Arial" w:cs="Arial" w:hint="eastAsia"/>
          <w:sz w:val="28"/>
          <w:szCs w:val="28"/>
        </w:rPr>
        <w:t>2</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土地使用权类型：</w:t>
      </w:r>
    </w:p>
    <w:p w14:paraId="00611D4E" w14:textId="54DE2FA0" w:rsidR="00B8567F" w:rsidRPr="008D50E1" w:rsidRDefault="00353A5C">
      <w:pPr>
        <w:pStyle w:val="af7"/>
        <w:adjustRightInd/>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估价对象为北京市</w:t>
      </w:r>
      <w:r w:rsidR="00337B1A" w:rsidRPr="008D50E1">
        <w:rPr>
          <w:rFonts w:ascii="Arial" w:eastAsia="仿宋_GB2312" w:hAnsi="Arial" w:cs="Arial" w:hint="eastAsia"/>
          <w:sz w:val="28"/>
          <w:szCs w:val="28"/>
        </w:rPr>
        <w:t>丰台区</w:t>
      </w:r>
      <w:r w:rsidR="00891079" w:rsidRPr="008D50E1">
        <w:rPr>
          <w:rFonts w:ascii="Arial" w:eastAsia="仿宋_GB2312" w:hAnsi="Arial" w:cs="Arial" w:hint="eastAsia"/>
          <w:sz w:val="28"/>
          <w:szCs w:val="28"/>
        </w:rPr>
        <w:t>太平</w:t>
      </w:r>
      <w:proofErr w:type="gramStart"/>
      <w:r w:rsidR="00891079" w:rsidRPr="008D50E1">
        <w:rPr>
          <w:rFonts w:ascii="Arial" w:eastAsia="仿宋_GB2312" w:hAnsi="Arial" w:cs="Arial" w:hint="eastAsia"/>
          <w:sz w:val="28"/>
          <w:szCs w:val="28"/>
        </w:rPr>
        <w:t>桥小区</w:t>
      </w:r>
      <w:proofErr w:type="gramEnd"/>
      <w:r w:rsidR="00891079" w:rsidRPr="008D50E1">
        <w:rPr>
          <w:rFonts w:ascii="Arial" w:eastAsia="仿宋_GB2312" w:hAnsi="Arial" w:cs="Arial" w:hint="eastAsia"/>
          <w:sz w:val="28"/>
          <w:szCs w:val="28"/>
        </w:rPr>
        <w:t>中里</w:t>
      </w:r>
      <w:r w:rsidR="00891079" w:rsidRPr="008D50E1">
        <w:rPr>
          <w:rFonts w:ascii="Arial" w:eastAsia="仿宋_GB2312" w:hAnsi="Arial" w:cs="Arial" w:hint="eastAsia"/>
          <w:sz w:val="28"/>
          <w:szCs w:val="28"/>
        </w:rPr>
        <w:t>17</w:t>
      </w:r>
      <w:r w:rsidR="00891079" w:rsidRPr="008D50E1">
        <w:rPr>
          <w:rFonts w:ascii="Arial" w:eastAsia="仿宋_GB2312" w:hAnsi="Arial" w:cs="Arial" w:hint="eastAsia"/>
          <w:sz w:val="28"/>
          <w:szCs w:val="28"/>
        </w:rPr>
        <w:t>号教卫</w:t>
      </w:r>
      <w:r w:rsidRPr="008D50E1">
        <w:rPr>
          <w:rFonts w:ascii="Arial" w:eastAsia="仿宋_GB2312" w:hAnsi="Arial" w:cs="Arial" w:hint="eastAsia"/>
          <w:sz w:val="28"/>
          <w:szCs w:val="28"/>
        </w:rPr>
        <w:t>用地，</w:t>
      </w:r>
      <w:r w:rsidR="005D7B24" w:rsidRPr="008D50E1">
        <w:rPr>
          <w:rFonts w:ascii="Arial" w:eastAsia="仿宋_GB2312" w:hAnsi="Arial" w:cs="Arial" w:hint="eastAsia"/>
          <w:sz w:val="28"/>
          <w:szCs w:val="28"/>
        </w:rPr>
        <w:t>本次评估是</w:t>
      </w:r>
      <w:r w:rsidR="005D7B24" w:rsidRPr="008D50E1">
        <w:rPr>
          <w:rFonts w:ascii="Arial" w:eastAsia="仿宋_GB2312" w:hAnsi="Arial" w:cs="Arial" w:hint="eastAsia"/>
          <w:sz w:val="28"/>
        </w:rPr>
        <w:t>对估价对象设定条件下的国有建设用地使用权出让价格进行评估，</w:t>
      </w:r>
      <w:r w:rsidR="00BC3B37" w:rsidRPr="008D50E1">
        <w:rPr>
          <w:rFonts w:ascii="Arial" w:eastAsia="仿宋_GB2312" w:hAnsi="Arial" w:cs="Arial"/>
          <w:sz w:val="28"/>
        </w:rPr>
        <w:t>为</w:t>
      </w:r>
      <w:r w:rsidR="00BC3B37" w:rsidRPr="008D50E1">
        <w:rPr>
          <w:rFonts w:ascii="Arial" w:eastAsia="仿宋_GB2312" w:hAnsi="Arial" w:cs="Arial" w:hint="eastAsia"/>
          <w:sz w:val="28"/>
        </w:rPr>
        <w:t>委托估价方确定土地使用权人向</w:t>
      </w:r>
      <w:r w:rsidR="005D7B24" w:rsidRPr="008D50E1">
        <w:rPr>
          <w:rFonts w:ascii="Arial" w:eastAsia="仿宋_GB2312" w:hAnsi="Arial" w:cs="Arial" w:hint="eastAsia"/>
          <w:sz w:val="28"/>
        </w:rPr>
        <w:t>中央财政缴纳土地收益提供参考依据</w:t>
      </w:r>
      <w:r w:rsidR="005D7B24" w:rsidRPr="008D50E1">
        <w:rPr>
          <w:rFonts w:ascii="Arial" w:eastAsia="仿宋_GB2312" w:hAnsi="Arial" w:cs="Arial" w:hint="eastAsia"/>
          <w:sz w:val="28"/>
          <w:szCs w:val="28"/>
        </w:rPr>
        <w:t>，</w:t>
      </w:r>
      <w:r w:rsidRPr="008D50E1">
        <w:rPr>
          <w:rFonts w:ascii="Arial" w:eastAsia="仿宋_GB2312" w:hAnsi="Arial" w:cs="Arial" w:hint="eastAsia"/>
          <w:sz w:val="28"/>
          <w:szCs w:val="28"/>
        </w:rPr>
        <w:t>根据估价目的，设定估价对象土地使用权类型为出让。</w:t>
      </w:r>
    </w:p>
    <w:p w14:paraId="28ADE792" w14:textId="77777777" w:rsidR="00B8567F" w:rsidRPr="008D50E1" w:rsidRDefault="00353A5C">
      <w:pPr>
        <w:pStyle w:val="af7"/>
        <w:adjustRightInd/>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3</w:t>
      </w:r>
      <w:r w:rsidRPr="008D50E1">
        <w:rPr>
          <w:rFonts w:ascii="Arial" w:eastAsia="仿宋_GB2312" w:hAnsi="Arial" w:cs="Arial" w:hint="eastAsia"/>
          <w:sz w:val="28"/>
          <w:szCs w:val="28"/>
        </w:rPr>
        <w:t>、</w:t>
      </w:r>
      <w:r w:rsidRPr="008D50E1">
        <w:rPr>
          <w:rFonts w:ascii="Arial" w:eastAsia="仿宋_GB2312" w:hAnsi="Arial" w:cs="Arial"/>
          <w:sz w:val="28"/>
          <w:szCs w:val="28"/>
        </w:rPr>
        <w:t>土地开发程度设定：</w:t>
      </w:r>
    </w:p>
    <w:p w14:paraId="3299824A" w14:textId="30F03511" w:rsidR="00B8567F" w:rsidRPr="008D50E1" w:rsidRDefault="00353A5C">
      <w:pPr>
        <w:pStyle w:val="af7"/>
        <w:adjustRightInd/>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sz w:val="28"/>
          <w:szCs w:val="28"/>
        </w:rPr>
        <w:t>根据</w:t>
      </w:r>
      <w:bookmarkStart w:id="51" w:name="_Hlk181006097"/>
      <w:r w:rsidR="00632A60" w:rsidRPr="008D50E1">
        <w:rPr>
          <w:rFonts w:ascii="Arial" w:eastAsia="仿宋_GB2312" w:hAnsi="Arial" w:cs="Arial"/>
          <w:sz w:val="28"/>
          <w:szCs w:val="28"/>
        </w:rPr>
        <w:t>《评估委托书》</w:t>
      </w:r>
      <w:bookmarkEnd w:id="51"/>
      <w:r w:rsidRPr="008D50E1">
        <w:rPr>
          <w:rFonts w:ascii="Arial" w:eastAsia="仿宋_GB2312" w:hAnsi="Arial" w:cs="Arial"/>
          <w:sz w:val="28"/>
          <w:szCs w:val="28"/>
        </w:rPr>
        <w:t>及土地估价专业评估师实地查勘，估价对象地上建筑物已建成</w:t>
      </w:r>
      <w:r w:rsidR="00280322" w:rsidRPr="008D50E1">
        <w:rPr>
          <w:rFonts w:ascii="Arial" w:eastAsia="仿宋_GB2312" w:hAnsi="Arial" w:cs="Arial"/>
          <w:sz w:val="28"/>
          <w:szCs w:val="28"/>
        </w:rPr>
        <w:t>，</w:t>
      </w:r>
      <w:r w:rsidR="00632A60" w:rsidRPr="008D50E1">
        <w:rPr>
          <w:rFonts w:ascii="Arial" w:eastAsia="仿宋_GB2312" w:hAnsi="Arial" w:cs="Arial"/>
          <w:sz w:val="28"/>
          <w:szCs w:val="28"/>
        </w:rPr>
        <w:t>现</w:t>
      </w:r>
      <w:r w:rsidR="00280322" w:rsidRPr="008D50E1">
        <w:rPr>
          <w:rFonts w:ascii="Arial" w:eastAsia="仿宋_GB2312" w:hAnsi="Arial" w:cs="Arial"/>
          <w:sz w:val="28"/>
          <w:szCs w:val="28"/>
        </w:rPr>
        <w:t>处于闲置状态</w:t>
      </w:r>
      <w:r w:rsidRPr="008D50E1">
        <w:rPr>
          <w:rFonts w:ascii="Arial" w:eastAsia="仿宋_GB2312" w:hAnsi="Arial" w:cs="Arial"/>
          <w:sz w:val="28"/>
          <w:szCs w:val="28"/>
        </w:rPr>
        <w:t>，现状土地开发程度达到宗地红线外</w:t>
      </w:r>
      <w:r w:rsidRPr="008D50E1">
        <w:rPr>
          <w:rFonts w:ascii="Arial" w:eastAsia="仿宋_GB2312" w:hAnsi="Arial" w:cs="Arial" w:hint="eastAsia"/>
          <w:sz w:val="28"/>
          <w:szCs w:val="28"/>
        </w:rPr>
        <w:t>“</w:t>
      </w:r>
      <w:r w:rsidRPr="008D50E1">
        <w:rPr>
          <w:rFonts w:ascii="Arial" w:eastAsia="仿宋_GB2312" w:hAnsi="Arial" w:cs="Arial"/>
          <w:sz w:val="28"/>
          <w:szCs w:val="28"/>
        </w:rPr>
        <w:t>七通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即通路、通上水、通下水、通电、通讯、通热、通燃气</w:t>
      </w:r>
      <w:r w:rsidRPr="008D50E1">
        <w:rPr>
          <w:rFonts w:ascii="Arial" w:eastAsia="仿宋_GB2312" w:hAnsi="Arial" w:cs="Arial" w:hint="eastAsia"/>
          <w:sz w:val="28"/>
          <w:szCs w:val="28"/>
        </w:rPr>
        <w:t>）</w:t>
      </w:r>
      <w:r w:rsidRPr="008D50E1">
        <w:rPr>
          <w:rFonts w:ascii="Arial" w:eastAsia="仿宋_GB2312" w:hAnsi="Arial" w:cs="Arial"/>
          <w:sz w:val="28"/>
          <w:szCs w:val="28"/>
        </w:rPr>
        <w:t>、宗地红线内</w:t>
      </w:r>
      <w:r w:rsidRPr="008D50E1">
        <w:rPr>
          <w:rFonts w:ascii="Arial" w:eastAsia="仿宋_GB2312" w:hAnsi="Arial" w:cs="Arial" w:hint="eastAsia"/>
          <w:sz w:val="28"/>
          <w:szCs w:val="28"/>
        </w:rPr>
        <w:t>“</w:t>
      </w:r>
      <w:r w:rsidRPr="008D50E1">
        <w:rPr>
          <w:rFonts w:ascii="Arial" w:eastAsia="仿宋_GB2312" w:hAnsi="Arial" w:cs="Arial"/>
          <w:sz w:val="28"/>
          <w:szCs w:val="28"/>
        </w:rPr>
        <w:t>六通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即通路、通上水、通下水、通电、通讯、通热</w:t>
      </w:r>
      <w:r w:rsidRPr="008D50E1">
        <w:rPr>
          <w:rFonts w:ascii="Arial" w:eastAsia="仿宋_GB2312" w:hAnsi="Arial" w:cs="Arial" w:hint="eastAsia"/>
          <w:sz w:val="28"/>
          <w:szCs w:val="28"/>
        </w:rPr>
        <w:t>）</w:t>
      </w:r>
      <w:r w:rsidRPr="008D50E1">
        <w:rPr>
          <w:rFonts w:ascii="Arial" w:eastAsia="仿宋_GB2312" w:hAnsi="Arial" w:cs="Arial"/>
          <w:sz w:val="28"/>
          <w:szCs w:val="28"/>
        </w:rPr>
        <w:t>。</w:t>
      </w:r>
      <w:r w:rsidRPr="008D50E1">
        <w:rPr>
          <w:rFonts w:ascii="Arial" w:eastAsia="仿宋_GB2312" w:hAnsi="Arial" w:cs="Arial" w:hint="eastAsia"/>
          <w:sz w:val="28"/>
          <w:szCs w:val="28"/>
        </w:rPr>
        <w:t>根据本次</w:t>
      </w:r>
      <w:r w:rsidRPr="008D50E1">
        <w:rPr>
          <w:rFonts w:ascii="Arial" w:eastAsia="仿宋_GB2312" w:hAnsi="Arial" w:cs="Arial"/>
          <w:sz w:val="28"/>
          <w:szCs w:val="28"/>
        </w:rPr>
        <w:t>估价目的，设定估价对象的开发程度为宗地红线外</w:t>
      </w:r>
      <w:r w:rsidRPr="008D50E1">
        <w:rPr>
          <w:rFonts w:ascii="Arial" w:eastAsia="仿宋_GB2312" w:hAnsi="Arial" w:cs="Arial" w:hint="eastAsia"/>
          <w:sz w:val="28"/>
          <w:szCs w:val="28"/>
        </w:rPr>
        <w:t>“</w:t>
      </w:r>
      <w:r w:rsidRPr="008D50E1">
        <w:rPr>
          <w:rFonts w:ascii="Arial" w:eastAsia="仿宋_GB2312" w:hAnsi="Arial" w:cs="Arial"/>
          <w:sz w:val="28"/>
          <w:szCs w:val="28"/>
        </w:rPr>
        <w:t>七通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即通路、通上水、通下水、通电、通讯、通热、通燃气</w:t>
      </w:r>
      <w:r w:rsidRPr="008D50E1">
        <w:rPr>
          <w:rFonts w:ascii="Arial" w:eastAsia="仿宋_GB2312" w:hAnsi="Arial" w:cs="Arial" w:hint="eastAsia"/>
          <w:sz w:val="28"/>
          <w:szCs w:val="28"/>
        </w:rPr>
        <w:t>），</w:t>
      </w:r>
      <w:r w:rsidRPr="008D50E1">
        <w:rPr>
          <w:rFonts w:ascii="Arial" w:eastAsia="仿宋_GB2312" w:hAnsi="Arial" w:cs="Arial"/>
          <w:sz w:val="28"/>
          <w:szCs w:val="28"/>
        </w:rPr>
        <w:t>宗地红线内场地平整。</w:t>
      </w:r>
    </w:p>
    <w:p w14:paraId="4628263A" w14:textId="77777777" w:rsidR="00B8567F" w:rsidRPr="008D50E1" w:rsidRDefault="00353A5C">
      <w:pPr>
        <w:pStyle w:val="af7"/>
        <w:adjustRightInd/>
        <w:snapToGrid w:val="0"/>
        <w:spacing w:line="300" w:lineRule="auto"/>
        <w:ind w:left="560" w:firstLineChars="0" w:firstLine="0"/>
        <w:jc w:val="both"/>
        <w:textAlignment w:val="auto"/>
        <w:rPr>
          <w:rFonts w:ascii="Arial" w:eastAsia="仿宋_GB2312" w:hAnsi="Arial" w:cs="Arial"/>
          <w:sz w:val="28"/>
          <w:szCs w:val="28"/>
        </w:rPr>
      </w:pPr>
      <w:r w:rsidRPr="008D50E1">
        <w:rPr>
          <w:rFonts w:ascii="Arial" w:eastAsia="仿宋_GB2312" w:hAnsi="Arial" w:cs="Arial" w:hint="eastAsia"/>
          <w:sz w:val="28"/>
          <w:szCs w:val="28"/>
        </w:rPr>
        <w:t>4</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土地使用权年限设定：</w:t>
      </w:r>
    </w:p>
    <w:p w14:paraId="0D4F54A4" w14:textId="74195E28" w:rsidR="00B8567F" w:rsidRPr="008D50E1" w:rsidRDefault="00353A5C">
      <w:pPr>
        <w:pStyle w:val="af7"/>
        <w:adjustRightInd/>
        <w:snapToGrid w:val="0"/>
        <w:spacing w:line="300" w:lineRule="auto"/>
        <w:ind w:firstLine="560"/>
        <w:jc w:val="both"/>
        <w:textAlignment w:val="auto"/>
        <w:rPr>
          <w:rFonts w:ascii="Arial" w:eastAsia="仿宋_GB2312" w:hAnsi="Arial" w:cs="Arial"/>
          <w:sz w:val="28"/>
        </w:rPr>
      </w:pPr>
      <w:r w:rsidRPr="008D50E1">
        <w:rPr>
          <w:rFonts w:ascii="Arial" w:eastAsia="仿宋_GB2312" w:hAnsi="Arial" w:cs="Arial" w:hint="eastAsia"/>
          <w:sz w:val="28"/>
        </w:rPr>
        <w:t>按照《中华人民共和国城镇国有土地使用权出让和转让暂行条例》（国务院令第</w:t>
      </w:r>
      <w:r w:rsidRPr="008D50E1">
        <w:rPr>
          <w:rFonts w:ascii="Arial" w:eastAsia="仿宋_GB2312" w:hAnsi="Arial" w:cs="Arial" w:hint="eastAsia"/>
          <w:sz w:val="28"/>
        </w:rPr>
        <w:t>55</w:t>
      </w:r>
      <w:r w:rsidRPr="008D50E1">
        <w:rPr>
          <w:rFonts w:ascii="Arial" w:eastAsia="仿宋_GB2312" w:hAnsi="Arial" w:cs="Arial" w:hint="eastAsia"/>
          <w:sz w:val="28"/>
        </w:rPr>
        <w:t>号）的有关规定，国有土地使用权出让最高年限为</w:t>
      </w:r>
      <w:r w:rsidR="005611EC" w:rsidRPr="008D50E1">
        <w:rPr>
          <w:rFonts w:ascii="Arial" w:eastAsia="仿宋_GB2312" w:hAnsi="Arial" w:cs="Arial" w:hint="eastAsia"/>
          <w:sz w:val="28"/>
        </w:rPr>
        <w:t>公共服务类</w:t>
      </w:r>
      <w:r w:rsidR="005611EC" w:rsidRPr="008D50E1">
        <w:rPr>
          <w:rFonts w:ascii="Arial" w:eastAsia="仿宋_GB2312" w:hAnsi="Arial" w:cs="Arial" w:hint="eastAsia"/>
          <w:sz w:val="28"/>
        </w:rPr>
        <w:t>-</w:t>
      </w:r>
      <w:r w:rsidR="00333BED" w:rsidRPr="008D50E1">
        <w:rPr>
          <w:rFonts w:ascii="Arial" w:eastAsia="仿宋_GB2312" w:hAnsi="Arial" w:cs="Arial"/>
          <w:sz w:val="28"/>
        </w:rPr>
        <w:t>教育</w:t>
      </w:r>
      <w:r w:rsidRPr="008D50E1">
        <w:rPr>
          <w:rFonts w:ascii="Arial" w:eastAsia="仿宋_GB2312" w:hAnsi="Arial" w:cs="Arial" w:hint="eastAsia"/>
          <w:sz w:val="28"/>
        </w:rPr>
        <w:t>用地</w:t>
      </w:r>
      <w:r w:rsidR="00337B1A" w:rsidRPr="008D50E1">
        <w:rPr>
          <w:rFonts w:ascii="Arial" w:eastAsia="仿宋_GB2312" w:hAnsi="Arial" w:cs="Arial" w:hint="eastAsia"/>
          <w:sz w:val="28"/>
        </w:rPr>
        <w:t>50</w:t>
      </w:r>
      <w:r w:rsidRPr="008D50E1">
        <w:rPr>
          <w:rFonts w:ascii="Arial" w:eastAsia="仿宋_GB2312" w:hAnsi="Arial" w:cs="Arial" w:hint="eastAsia"/>
          <w:sz w:val="28"/>
        </w:rPr>
        <w:t>年。因本次估价对象尚未办理国有建设用地出让手续，故本次评估设定估价对象国有建设用地使用年限为法定最高出让年期，即</w:t>
      </w:r>
      <w:r w:rsidR="00E54F21" w:rsidRPr="008D50E1">
        <w:rPr>
          <w:rFonts w:ascii="Arial" w:eastAsia="仿宋_GB2312" w:hAnsi="Arial" w:cs="Arial"/>
          <w:sz w:val="28"/>
        </w:rPr>
        <w:t>教育</w:t>
      </w:r>
      <w:r w:rsidR="003D3C3B" w:rsidRPr="008D50E1">
        <w:rPr>
          <w:rFonts w:ascii="Arial" w:eastAsia="仿宋_GB2312" w:hAnsi="Arial" w:cs="Arial" w:hint="eastAsia"/>
          <w:sz w:val="28"/>
        </w:rPr>
        <w:t>用地</w:t>
      </w:r>
      <w:r w:rsidR="00337B1A" w:rsidRPr="008D50E1">
        <w:rPr>
          <w:rFonts w:ascii="Arial" w:eastAsia="仿宋_GB2312" w:hAnsi="Arial" w:cs="Arial" w:hint="eastAsia"/>
          <w:sz w:val="28"/>
        </w:rPr>
        <w:t>50</w:t>
      </w:r>
      <w:r w:rsidRPr="008D50E1">
        <w:rPr>
          <w:rFonts w:ascii="Arial" w:eastAsia="仿宋_GB2312" w:hAnsi="Arial" w:cs="Arial" w:hint="eastAsia"/>
          <w:sz w:val="28"/>
        </w:rPr>
        <w:t>年。</w:t>
      </w:r>
    </w:p>
    <w:p w14:paraId="376EDBB0" w14:textId="77777777" w:rsidR="00B8567F" w:rsidRPr="008D50E1" w:rsidRDefault="00353A5C">
      <w:pPr>
        <w:pStyle w:val="af7"/>
        <w:adjustRightInd/>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rPr>
        <w:t>5</w:t>
      </w:r>
      <w:r w:rsidRPr="008D50E1">
        <w:rPr>
          <w:rFonts w:ascii="Arial" w:eastAsia="仿宋_GB2312" w:hAnsi="Arial" w:cs="Arial" w:hint="eastAsia"/>
          <w:sz w:val="28"/>
        </w:rPr>
        <w:t>、</w:t>
      </w:r>
      <w:r w:rsidRPr="008D50E1">
        <w:rPr>
          <w:rFonts w:ascii="Arial" w:eastAsia="仿宋_GB2312" w:hAnsi="Arial" w:cs="Arial" w:hint="eastAsia"/>
          <w:sz w:val="28"/>
          <w:szCs w:val="28"/>
        </w:rPr>
        <w:t>土地利用条件</w:t>
      </w:r>
      <w:r w:rsidRPr="008D50E1">
        <w:rPr>
          <w:rFonts w:ascii="Arial" w:eastAsia="仿宋_GB2312" w:hAnsi="Arial" w:cs="Arial"/>
          <w:sz w:val="28"/>
          <w:szCs w:val="28"/>
        </w:rPr>
        <w:t>设定：</w:t>
      </w:r>
    </w:p>
    <w:p w14:paraId="7A1F76D5" w14:textId="6F334DE8" w:rsidR="003F2685" w:rsidRPr="008D50E1" w:rsidRDefault="00353A5C" w:rsidP="00E54F21">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w:t>
      </w:r>
      <w:r w:rsidR="00A22429" w:rsidRPr="008D50E1">
        <w:rPr>
          <w:rFonts w:ascii="Arial" w:eastAsia="仿宋_GB2312" w:hAnsi="Arial" w:cs="Arial" w:hint="eastAsia"/>
          <w:sz w:val="28"/>
        </w:rPr>
        <w:t>《土地权属审查告知书》</w:t>
      </w:r>
      <w:r w:rsidR="00A22429" w:rsidRPr="008D50E1">
        <w:rPr>
          <w:rFonts w:ascii="Arial" w:eastAsia="仿宋_GB2312" w:hAnsi="Arial" w:cs="Arial" w:hint="eastAsia"/>
          <w:sz w:val="28"/>
        </w:rPr>
        <w:t>[</w:t>
      </w:r>
      <w:r w:rsidR="00A22429"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00A22429" w:rsidRPr="008D50E1">
        <w:rPr>
          <w:rFonts w:ascii="Arial" w:eastAsia="仿宋_GB2312" w:hAnsi="Arial" w:cs="Arial" w:hint="eastAsia"/>
          <w:sz w:val="28"/>
        </w:rPr>
        <w:t>]</w:t>
      </w:r>
      <w:r w:rsidR="00A22429" w:rsidRPr="008D50E1">
        <w:rPr>
          <w:rFonts w:ascii="Arial" w:eastAsia="仿宋_GB2312" w:hAnsi="Arial" w:cs="Arial" w:hint="eastAsia"/>
          <w:sz w:val="28"/>
        </w:rPr>
        <w:t>、</w:t>
      </w:r>
      <w:r w:rsidR="00337B1A" w:rsidRPr="008D50E1">
        <w:rPr>
          <w:rFonts w:ascii="Arial" w:eastAsia="仿宋_GB2312" w:hAnsi="Arial" w:cs="Arial" w:hint="eastAsia"/>
          <w:sz w:val="28"/>
        </w:rPr>
        <w:t>《房屋所有权证》</w:t>
      </w:r>
      <w:r w:rsidR="00337B1A" w:rsidRPr="008D50E1">
        <w:rPr>
          <w:rFonts w:ascii="Arial" w:eastAsia="仿宋_GB2312" w:hAnsi="Arial" w:cs="Arial" w:hint="eastAsia"/>
          <w:sz w:val="28"/>
        </w:rPr>
        <w:t>[</w:t>
      </w:r>
      <w:proofErr w:type="gramStart"/>
      <w:r w:rsidR="00891079" w:rsidRPr="008D50E1">
        <w:rPr>
          <w:rFonts w:ascii="Arial" w:eastAsia="仿宋_GB2312" w:hAnsi="Arial" w:cs="Arial" w:hint="eastAsia"/>
          <w:sz w:val="28"/>
        </w:rPr>
        <w:t>丰全字</w:t>
      </w:r>
      <w:proofErr w:type="gramEnd"/>
      <w:r w:rsidR="00891079" w:rsidRPr="008D50E1">
        <w:rPr>
          <w:rFonts w:ascii="Arial" w:eastAsia="仿宋_GB2312" w:hAnsi="Arial" w:cs="Arial" w:hint="eastAsia"/>
          <w:sz w:val="28"/>
        </w:rPr>
        <w:t>第</w:t>
      </w:r>
      <w:r w:rsidR="00891079" w:rsidRPr="008D50E1">
        <w:rPr>
          <w:rFonts w:ascii="Arial" w:eastAsia="仿宋_GB2312" w:hAnsi="Arial" w:cs="Arial" w:hint="eastAsia"/>
          <w:sz w:val="28"/>
        </w:rPr>
        <w:t>04730</w:t>
      </w:r>
      <w:r w:rsidR="00891079" w:rsidRPr="008D50E1">
        <w:rPr>
          <w:rFonts w:ascii="Arial" w:eastAsia="仿宋_GB2312" w:hAnsi="Arial" w:cs="Arial" w:hint="eastAsia"/>
          <w:sz w:val="28"/>
        </w:rPr>
        <w:t>号</w:t>
      </w:r>
      <w:r w:rsidR="00337B1A" w:rsidRPr="008D50E1">
        <w:rPr>
          <w:rFonts w:ascii="Arial" w:eastAsia="仿宋_GB2312" w:hAnsi="Arial" w:cs="Arial" w:hint="eastAsia"/>
          <w:sz w:val="28"/>
        </w:rPr>
        <w:t>]</w:t>
      </w:r>
      <w:r w:rsidR="00337B1A" w:rsidRPr="008D50E1">
        <w:rPr>
          <w:rFonts w:ascii="Arial" w:eastAsia="仿宋_GB2312" w:hAnsi="Arial" w:cs="Arial" w:hint="eastAsia"/>
          <w:sz w:val="28"/>
        </w:rPr>
        <w:t>、《项目情况表》</w:t>
      </w:r>
      <w:r w:rsidRPr="008D50E1">
        <w:rPr>
          <w:rFonts w:ascii="Arial" w:eastAsia="仿宋_GB2312" w:hAnsi="Arial" w:cs="Arial" w:hint="eastAsia"/>
          <w:sz w:val="28"/>
        </w:rPr>
        <w:t>及《</w:t>
      </w:r>
      <w:r w:rsidR="002B720E" w:rsidRPr="008D50E1">
        <w:rPr>
          <w:rFonts w:ascii="Arial" w:eastAsia="仿宋_GB2312" w:hAnsi="Arial" w:cs="Arial" w:hint="eastAsia"/>
          <w:sz w:val="28"/>
        </w:rPr>
        <w:t>评估委托书</w:t>
      </w:r>
      <w:r w:rsidRPr="008D50E1">
        <w:rPr>
          <w:rFonts w:ascii="Arial" w:eastAsia="仿宋_GB2312" w:hAnsi="Arial" w:cs="Arial" w:hint="eastAsia"/>
          <w:sz w:val="28"/>
        </w:rPr>
        <w:t>》，估价对象</w:t>
      </w:r>
      <w:r w:rsidR="00951F32" w:rsidRPr="008D50E1">
        <w:rPr>
          <w:rFonts w:ascii="Arial" w:eastAsia="仿宋_GB2312" w:hAnsi="Arial" w:cs="Arial" w:hint="eastAsia"/>
          <w:sz w:val="28"/>
        </w:rPr>
        <w:t>土地使用权面积</w:t>
      </w:r>
      <w:r w:rsidRPr="008D50E1">
        <w:rPr>
          <w:rFonts w:ascii="Arial" w:eastAsia="仿宋_GB2312" w:hAnsi="Arial" w:cs="Arial" w:hint="eastAsia"/>
          <w:sz w:val="28"/>
        </w:rPr>
        <w:t>为</w:t>
      </w:r>
      <w:r w:rsidR="00891079"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w:t>
      </w:r>
      <w:bookmarkStart w:id="52" w:name="_Hlk155722272"/>
      <w:r w:rsidRPr="008D50E1">
        <w:rPr>
          <w:rFonts w:ascii="Arial" w:eastAsia="仿宋_GB2312" w:hAnsi="Arial" w:cs="Arial" w:hint="eastAsia"/>
          <w:sz w:val="28"/>
          <w:szCs w:val="28"/>
        </w:rPr>
        <w:t>，估价对象建筑面积</w:t>
      </w:r>
      <w:bookmarkEnd w:id="52"/>
      <w:r w:rsidR="00337B1A" w:rsidRPr="008D50E1">
        <w:rPr>
          <w:rFonts w:ascii="Arial" w:eastAsia="仿宋_GB2312" w:hAnsi="Arial" w:cs="Arial" w:hint="eastAsia"/>
          <w:sz w:val="28"/>
          <w:szCs w:val="28"/>
        </w:rPr>
        <w:t>为</w:t>
      </w:r>
      <w:r w:rsidR="00891079" w:rsidRPr="008D50E1">
        <w:rPr>
          <w:rFonts w:ascii="Arial" w:eastAsia="仿宋_GB2312" w:hAnsi="Arial" w:cs="Arial" w:hint="eastAsia"/>
          <w:sz w:val="28"/>
          <w:szCs w:val="28"/>
        </w:rPr>
        <w:t>3741.5</w:t>
      </w:r>
      <w:r w:rsidR="00337B1A" w:rsidRPr="008D50E1">
        <w:rPr>
          <w:rFonts w:ascii="Arial" w:eastAsia="仿宋_GB2312" w:hAnsi="Arial" w:cs="Arial" w:hint="eastAsia"/>
          <w:sz w:val="28"/>
          <w:szCs w:val="28"/>
        </w:rPr>
        <w:t>平方米，</w:t>
      </w:r>
      <w:r w:rsidR="00891079" w:rsidRPr="008D50E1">
        <w:rPr>
          <w:rFonts w:ascii="Arial" w:eastAsia="仿宋_GB2312" w:hAnsi="Arial" w:cs="Arial" w:hint="eastAsia"/>
          <w:sz w:val="28"/>
          <w:szCs w:val="28"/>
        </w:rPr>
        <w:t>估价对象各层建筑面积明细如下：</w:t>
      </w:r>
    </w:p>
    <w:p w14:paraId="4ED2CCA1" w14:textId="77777777" w:rsidR="0090004F" w:rsidRPr="008D50E1" w:rsidRDefault="0090004F" w:rsidP="00E54F21">
      <w:pPr>
        <w:snapToGrid w:val="0"/>
        <w:spacing w:line="300" w:lineRule="auto"/>
        <w:ind w:firstLine="556"/>
        <w:jc w:val="both"/>
        <w:rPr>
          <w:rFonts w:ascii="Arial" w:eastAsia="仿宋_GB2312" w:hAnsi="Arial" w:cs="Arial"/>
          <w:sz w:val="28"/>
          <w:szCs w:val="28"/>
        </w:rPr>
      </w:pP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99"/>
        <w:gridCol w:w="1971"/>
        <w:gridCol w:w="1437"/>
        <w:gridCol w:w="1293"/>
        <w:gridCol w:w="1580"/>
        <w:gridCol w:w="796"/>
        <w:gridCol w:w="1209"/>
      </w:tblGrid>
      <w:tr w:rsidR="008652A0" w:rsidRPr="008D50E1" w14:paraId="6F2CBD38"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2EC7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6F6E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A31E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8BFF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9FD5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7CCF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DFC1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2B1F43FA"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3F66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F04DA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0DF7B5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88AE49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11D3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9EFE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61F5BB4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1D139D45"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FA0D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4A3BD5"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1AE65184" w14:textId="77777777" w:rsidR="008652A0" w:rsidRPr="008D50E1" w:rsidRDefault="008652A0" w:rsidP="00AF0A78">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10D2077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4A01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692E7FF9" w14:textId="77777777" w:rsidR="008652A0" w:rsidRPr="008D50E1" w:rsidRDefault="008652A0" w:rsidP="00AF0A78">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37F069B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7A04EAF6"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51E1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E0DAEF"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3A3BD698" w14:textId="77777777" w:rsidR="008652A0" w:rsidRPr="008D50E1" w:rsidRDefault="008652A0" w:rsidP="00AF0A78">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24A461E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CCF3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0AB5FA8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0257B69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430FC9F5"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6E85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FC1DA8"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B0A9DE2"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157B78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77F8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3D8D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2EB3CEC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7914F7BE"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3A1E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71C52"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643DD"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6597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2FE7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861E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1033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7781C31F" w14:textId="77777777" w:rsidR="00B8567F" w:rsidRPr="008D50E1" w:rsidRDefault="00353A5C">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szCs w:val="28"/>
        </w:rPr>
        <w:t>6</w:t>
      </w:r>
      <w:r w:rsidRPr="008D50E1">
        <w:rPr>
          <w:rFonts w:ascii="Arial" w:eastAsia="仿宋_GB2312" w:hAnsi="Arial" w:cs="Arial" w:hint="eastAsia"/>
          <w:sz w:val="28"/>
          <w:szCs w:val="28"/>
        </w:rPr>
        <w:t>、价格类型：</w:t>
      </w:r>
    </w:p>
    <w:p w14:paraId="48276516" w14:textId="106BF808" w:rsidR="00B8567F" w:rsidRPr="008D50E1" w:rsidRDefault="00353A5C">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szCs w:val="28"/>
        </w:rPr>
        <w:t>根据</w:t>
      </w:r>
      <w:r w:rsidR="00BE4B65" w:rsidRPr="008D50E1">
        <w:rPr>
          <w:rFonts w:ascii="Arial" w:eastAsia="仿宋_GB2312" w:hAnsi="Arial" w:cs="Arial" w:hint="eastAsia"/>
          <w:sz w:val="28"/>
        </w:rPr>
        <w:t>《土地权属审查告知书》</w:t>
      </w:r>
      <w:r w:rsidR="00BE4B65" w:rsidRPr="008D50E1">
        <w:rPr>
          <w:rFonts w:ascii="Arial" w:eastAsia="仿宋_GB2312" w:hAnsi="Arial" w:cs="Arial" w:hint="eastAsia"/>
          <w:sz w:val="28"/>
        </w:rPr>
        <w:t>[</w:t>
      </w:r>
      <w:r w:rsidR="00BE4B65"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00BE4B65" w:rsidRPr="008D50E1">
        <w:rPr>
          <w:rFonts w:ascii="Arial" w:eastAsia="仿宋_GB2312" w:hAnsi="Arial" w:cs="Arial" w:hint="eastAsia"/>
          <w:sz w:val="28"/>
        </w:rPr>
        <w:t>]</w:t>
      </w:r>
      <w:r w:rsidR="00BE4B65" w:rsidRPr="008D50E1">
        <w:rPr>
          <w:rFonts w:ascii="Arial" w:eastAsia="仿宋_GB2312" w:hAnsi="Arial" w:cs="Arial" w:hint="eastAsia"/>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00337B1A" w:rsidRPr="008D50E1">
        <w:rPr>
          <w:rFonts w:ascii="Arial" w:eastAsia="仿宋_GB2312" w:hAnsi="Arial" w:cs="Arial" w:hint="eastAsia"/>
          <w:sz w:val="28"/>
          <w:szCs w:val="28"/>
        </w:rPr>
        <w:t>、《项目情况表》</w:t>
      </w:r>
      <w:r w:rsidRPr="008D50E1">
        <w:rPr>
          <w:rFonts w:ascii="Arial" w:eastAsia="仿宋_GB2312" w:hAnsi="Arial" w:cs="Arial" w:hint="eastAsia"/>
          <w:sz w:val="28"/>
          <w:szCs w:val="28"/>
        </w:rPr>
        <w:t>及《</w:t>
      </w:r>
      <w:r w:rsidR="002B720E" w:rsidRPr="008D50E1">
        <w:rPr>
          <w:rFonts w:ascii="Arial" w:eastAsia="仿宋_GB2312" w:hAnsi="Arial" w:cs="Arial" w:hint="eastAsia"/>
          <w:sz w:val="28"/>
          <w:szCs w:val="28"/>
        </w:rPr>
        <w:t>评估委托书</w:t>
      </w:r>
      <w:r w:rsidRPr="008D50E1">
        <w:rPr>
          <w:rFonts w:ascii="Arial" w:eastAsia="仿宋_GB2312" w:hAnsi="Arial" w:cs="Arial" w:hint="eastAsia"/>
          <w:sz w:val="28"/>
          <w:szCs w:val="28"/>
        </w:rPr>
        <w:t>》，估价对象规划用途为</w:t>
      </w:r>
      <w:r w:rsidR="00891079" w:rsidRPr="008D50E1">
        <w:rPr>
          <w:rFonts w:ascii="Arial" w:eastAsia="仿宋_GB2312" w:hAnsi="Arial" w:cs="Arial" w:hint="eastAsia"/>
          <w:sz w:val="28"/>
          <w:szCs w:val="28"/>
        </w:rPr>
        <w:t>教卫</w:t>
      </w:r>
      <w:r w:rsidRPr="008D50E1">
        <w:rPr>
          <w:rFonts w:ascii="Arial" w:eastAsia="仿宋_GB2312" w:hAnsi="Arial" w:cs="Arial" w:hint="eastAsia"/>
          <w:sz w:val="28"/>
          <w:szCs w:val="28"/>
        </w:rPr>
        <w:t>用地，土地所有权归国家所有，</w:t>
      </w:r>
      <w:r w:rsidR="00337B1A" w:rsidRPr="008D50E1">
        <w:rPr>
          <w:rFonts w:ascii="Arial" w:eastAsia="仿宋_GB2312" w:hAnsi="Arial" w:cs="Arial" w:hint="eastAsia"/>
          <w:sz w:val="28"/>
        </w:rPr>
        <w:t>中国建银投资有限责任公司</w:t>
      </w:r>
      <w:r w:rsidRPr="008D50E1">
        <w:rPr>
          <w:rFonts w:ascii="Arial" w:eastAsia="仿宋_GB2312" w:hAnsi="Arial" w:cs="Arial" w:hint="eastAsia"/>
          <w:sz w:val="28"/>
          <w:szCs w:val="28"/>
        </w:rPr>
        <w:t>为土地使用权人。</w:t>
      </w:r>
      <w:r w:rsidR="005D7B24" w:rsidRPr="008D50E1">
        <w:rPr>
          <w:rFonts w:ascii="Arial" w:eastAsia="仿宋_GB2312" w:hAnsi="Arial" w:cs="Arial" w:hint="eastAsia"/>
          <w:sz w:val="28"/>
          <w:szCs w:val="28"/>
        </w:rPr>
        <w:t>本次评估是</w:t>
      </w:r>
      <w:r w:rsidR="005D7B24" w:rsidRPr="008D50E1">
        <w:rPr>
          <w:rFonts w:ascii="Arial" w:eastAsia="仿宋_GB2312" w:hAnsi="Arial" w:cs="Arial" w:hint="eastAsia"/>
          <w:sz w:val="28"/>
        </w:rPr>
        <w:t>对估价对象设定条件下的国有建设用地使用权出让价格进行评估，</w:t>
      </w:r>
      <w:r w:rsidR="00BC3B37" w:rsidRPr="008D50E1">
        <w:rPr>
          <w:rFonts w:ascii="Arial" w:eastAsia="仿宋_GB2312" w:hAnsi="Arial" w:cs="Arial"/>
          <w:sz w:val="28"/>
        </w:rPr>
        <w:t>为</w:t>
      </w:r>
      <w:r w:rsidR="00BC3B37" w:rsidRPr="008D50E1">
        <w:rPr>
          <w:rFonts w:ascii="Arial" w:eastAsia="仿宋_GB2312" w:hAnsi="Arial" w:cs="Arial" w:hint="eastAsia"/>
          <w:sz w:val="28"/>
        </w:rPr>
        <w:t>委托估价</w:t>
      </w:r>
      <w:commentRangeStart w:id="53"/>
      <w:r w:rsidR="00BC3B37" w:rsidRPr="008D50E1">
        <w:rPr>
          <w:rFonts w:ascii="Arial" w:eastAsia="仿宋_GB2312" w:hAnsi="Arial" w:cs="Arial" w:hint="eastAsia"/>
          <w:sz w:val="28"/>
        </w:rPr>
        <w:t>方确定</w:t>
      </w:r>
      <w:commentRangeEnd w:id="53"/>
      <w:r w:rsidR="00AF0A78">
        <w:rPr>
          <w:rStyle w:val="af6"/>
        </w:rPr>
        <w:commentReference w:id="53"/>
      </w:r>
      <w:r w:rsidR="00BC3B37" w:rsidRPr="008D50E1">
        <w:rPr>
          <w:rFonts w:ascii="Arial" w:eastAsia="仿宋_GB2312" w:hAnsi="Arial" w:cs="Arial" w:hint="eastAsia"/>
          <w:sz w:val="28"/>
        </w:rPr>
        <w:t>土地使用权人向</w:t>
      </w:r>
      <w:r w:rsidR="005D7B24" w:rsidRPr="008D50E1">
        <w:rPr>
          <w:rFonts w:ascii="Arial" w:eastAsia="仿宋_GB2312" w:hAnsi="Arial" w:cs="Arial" w:hint="eastAsia"/>
          <w:sz w:val="28"/>
        </w:rPr>
        <w:t>中央财政缴纳土地收益提供参考依据</w:t>
      </w:r>
      <w:r w:rsidR="005D7B24" w:rsidRPr="008D50E1">
        <w:rPr>
          <w:rFonts w:ascii="Arial" w:eastAsia="仿宋_GB2312" w:hAnsi="Arial" w:cs="Arial" w:hint="eastAsia"/>
          <w:sz w:val="28"/>
          <w:szCs w:val="28"/>
        </w:rPr>
        <w:t>，</w:t>
      </w:r>
      <w:r w:rsidRPr="008D50E1">
        <w:rPr>
          <w:rFonts w:ascii="Arial" w:eastAsia="仿宋_GB2312" w:hAnsi="Arial" w:cs="Arial" w:hint="eastAsia"/>
          <w:sz w:val="28"/>
          <w:szCs w:val="28"/>
        </w:rPr>
        <w:t>故本次评估设定价格类型为出让国有建设用地使用权市场价格</w:t>
      </w:r>
      <w:r w:rsidRPr="008D50E1">
        <w:rPr>
          <w:rFonts w:ascii="Arial" w:eastAsia="仿宋_GB2312" w:hAnsi="Arial" w:cs="Arial"/>
          <w:sz w:val="28"/>
          <w:szCs w:val="28"/>
        </w:rPr>
        <w:t>。</w:t>
      </w:r>
    </w:p>
    <w:p w14:paraId="2A5DDB54" w14:textId="77777777" w:rsidR="00B8567F" w:rsidRPr="008D50E1" w:rsidRDefault="00353A5C">
      <w:pPr>
        <w:pStyle w:val="af7"/>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7</w:t>
      </w:r>
      <w:r w:rsidRPr="008D50E1">
        <w:rPr>
          <w:rFonts w:ascii="Arial" w:eastAsia="仿宋_GB2312" w:hAnsi="Arial" w:cs="Arial" w:hint="eastAsia"/>
          <w:sz w:val="28"/>
          <w:szCs w:val="28"/>
        </w:rPr>
        <w:t>、估价期日</w:t>
      </w:r>
      <w:r w:rsidRPr="008D50E1">
        <w:rPr>
          <w:rFonts w:ascii="Arial" w:eastAsia="仿宋_GB2312" w:hAnsi="Arial" w:cs="Arial"/>
          <w:sz w:val="28"/>
          <w:szCs w:val="28"/>
        </w:rPr>
        <w:t>：</w:t>
      </w:r>
    </w:p>
    <w:p w14:paraId="6DB3F34A" w14:textId="4DC22C1B" w:rsidR="00B8567F" w:rsidRPr="008D50E1" w:rsidRDefault="00353A5C">
      <w:pPr>
        <w:pStyle w:val="af7"/>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根据委托估价方提供的《</w:t>
      </w:r>
      <w:r w:rsidR="002B720E" w:rsidRPr="008D50E1">
        <w:rPr>
          <w:rFonts w:ascii="Arial" w:eastAsia="仿宋_GB2312" w:hAnsi="Arial" w:cs="Arial" w:hint="eastAsia"/>
          <w:sz w:val="28"/>
          <w:szCs w:val="28"/>
        </w:rPr>
        <w:t>评估委托书</w:t>
      </w:r>
      <w:r w:rsidRPr="008D50E1">
        <w:rPr>
          <w:rFonts w:ascii="Arial" w:eastAsia="仿宋_GB2312" w:hAnsi="Arial" w:cs="Arial" w:hint="eastAsia"/>
          <w:sz w:val="28"/>
          <w:szCs w:val="28"/>
        </w:rPr>
        <w:t>》，本次评估估价期日为</w:t>
      </w:r>
      <w:r w:rsidR="00337B1A" w:rsidRPr="008D50E1">
        <w:rPr>
          <w:rFonts w:ascii="Arial" w:eastAsia="仿宋_GB2312" w:hAnsi="Arial" w:cs="Arial" w:hint="eastAsia"/>
          <w:sz w:val="28"/>
          <w:szCs w:val="28"/>
        </w:rPr>
        <w:t>2024</w:t>
      </w:r>
      <w:r w:rsidR="00337B1A" w:rsidRPr="008D50E1">
        <w:rPr>
          <w:rFonts w:ascii="Arial" w:eastAsia="仿宋_GB2312" w:hAnsi="Arial" w:cs="Arial" w:hint="eastAsia"/>
          <w:sz w:val="28"/>
          <w:szCs w:val="28"/>
        </w:rPr>
        <w:t>年</w:t>
      </w:r>
      <w:r w:rsidR="00337B1A" w:rsidRPr="008D50E1">
        <w:rPr>
          <w:rFonts w:ascii="Arial" w:eastAsia="仿宋_GB2312" w:hAnsi="Arial" w:cs="Arial" w:hint="eastAsia"/>
          <w:sz w:val="28"/>
          <w:szCs w:val="28"/>
        </w:rPr>
        <w:t>8</w:t>
      </w:r>
      <w:r w:rsidR="00337B1A" w:rsidRPr="008D50E1">
        <w:rPr>
          <w:rFonts w:ascii="Arial" w:eastAsia="仿宋_GB2312" w:hAnsi="Arial" w:cs="Arial" w:hint="eastAsia"/>
          <w:sz w:val="28"/>
          <w:szCs w:val="28"/>
        </w:rPr>
        <w:t>月</w:t>
      </w:r>
      <w:r w:rsidR="00337B1A" w:rsidRPr="008D50E1">
        <w:rPr>
          <w:rFonts w:ascii="Arial" w:eastAsia="仿宋_GB2312" w:hAnsi="Arial" w:cs="Arial" w:hint="eastAsia"/>
          <w:sz w:val="28"/>
          <w:szCs w:val="28"/>
        </w:rPr>
        <w:t>15</w:t>
      </w:r>
      <w:r w:rsidR="00337B1A" w:rsidRPr="008D50E1">
        <w:rPr>
          <w:rFonts w:ascii="Arial" w:eastAsia="仿宋_GB2312" w:hAnsi="Arial" w:cs="Arial" w:hint="eastAsia"/>
          <w:sz w:val="28"/>
          <w:szCs w:val="28"/>
        </w:rPr>
        <w:t>日</w:t>
      </w:r>
      <w:r w:rsidRPr="008D50E1">
        <w:rPr>
          <w:rFonts w:ascii="Arial" w:eastAsia="仿宋_GB2312" w:hAnsi="Arial" w:cs="Arial" w:hint="eastAsia"/>
          <w:sz w:val="28"/>
          <w:szCs w:val="28"/>
        </w:rPr>
        <w:t>。</w:t>
      </w:r>
    </w:p>
    <w:p w14:paraId="2B894C8E" w14:textId="77777777" w:rsidR="00B8567F" w:rsidRPr="008D50E1"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8</w:t>
      </w:r>
      <w:r w:rsidRPr="008D50E1">
        <w:rPr>
          <w:rFonts w:ascii="Arial" w:eastAsia="仿宋_GB2312" w:hAnsi="Arial" w:cs="Arial" w:hint="eastAsia"/>
          <w:sz w:val="28"/>
          <w:szCs w:val="28"/>
        </w:rPr>
        <w:t>、地价定义：</w:t>
      </w:r>
    </w:p>
    <w:p w14:paraId="4D4AA200" w14:textId="460A934B" w:rsidR="00B8567F" w:rsidRPr="008D50E1"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估价对象的出让国有建设用地使用权价格定义为：在公开市场条件下，估价对象在估价期日</w:t>
      </w:r>
      <w:r w:rsidR="00337B1A" w:rsidRPr="008D50E1">
        <w:rPr>
          <w:rFonts w:ascii="Arial" w:eastAsia="仿宋_GB2312" w:hAnsi="Arial" w:cs="Arial" w:hint="eastAsia"/>
          <w:sz w:val="28"/>
          <w:szCs w:val="28"/>
        </w:rPr>
        <w:t>2024</w:t>
      </w:r>
      <w:r w:rsidR="00337B1A" w:rsidRPr="008D50E1">
        <w:rPr>
          <w:rFonts w:ascii="Arial" w:eastAsia="仿宋_GB2312" w:hAnsi="Arial" w:cs="Arial" w:hint="eastAsia"/>
          <w:sz w:val="28"/>
          <w:szCs w:val="28"/>
        </w:rPr>
        <w:t>年</w:t>
      </w:r>
      <w:r w:rsidR="00337B1A" w:rsidRPr="008D50E1">
        <w:rPr>
          <w:rFonts w:ascii="Arial" w:eastAsia="仿宋_GB2312" w:hAnsi="Arial" w:cs="Arial" w:hint="eastAsia"/>
          <w:sz w:val="28"/>
          <w:szCs w:val="28"/>
        </w:rPr>
        <w:t>8</w:t>
      </w:r>
      <w:r w:rsidR="00337B1A" w:rsidRPr="008D50E1">
        <w:rPr>
          <w:rFonts w:ascii="Arial" w:eastAsia="仿宋_GB2312" w:hAnsi="Arial" w:cs="Arial" w:hint="eastAsia"/>
          <w:sz w:val="28"/>
          <w:szCs w:val="28"/>
        </w:rPr>
        <w:t>月</w:t>
      </w:r>
      <w:r w:rsidR="00337B1A" w:rsidRPr="008D50E1">
        <w:rPr>
          <w:rFonts w:ascii="Arial" w:eastAsia="仿宋_GB2312" w:hAnsi="Arial" w:cs="Arial" w:hint="eastAsia"/>
          <w:sz w:val="28"/>
          <w:szCs w:val="28"/>
        </w:rPr>
        <w:t>15</w:t>
      </w:r>
      <w:r w:rsidR="00337B1A" w:rsidRPr="008D50E1">
        <w:rPr>
          <w:rFonts w:ascii="Arial" w:eastAsia="仿宋_GB2312" w:hAnsi="Arial" w:cs="Arial" w:hint="eastAsia"/>
          <w:sz w:val="28"/>
          <w:szCs w:val="28"/>
        </w:rPr>
        <w:t>日</w:t>
      </w:r>
      <w:r w:rsidRPr="008D50E1">
        <w:rPr>
          <w:rFonts w:ascii="Arial" w:eastAsia="仿宋_GB2312" w:hAnsi="Arial" w:cs="Arial" w:hint="eastAsia"/>
          <w:sz w:val="28"/>
          <w:szCs w:val="28"/>
        </w:rPr>
        <w:t>；</w:t>
      </w:r>
      <w:r w:rsidRPr="008D50E1">
        <w:rPr>
          <w:rFonts w:ascii="Arial" w:eastAsia="仿宋_GB2312" w:hAnsi="Arial" w:cs="Arial"/>
          <w:sz w:val="28"/>
          <w:szCs w:val="28"/>
        </w:rPr>
        <w:t>评估设定土地使用权类型为出让；设定开发程度为宗地</w:t>
      </w:r>
      <w:r w:rsidRPr="008D50E1">
        <w:rPr>
          <w:rFonts w:ascii="Arial" w:eastAsia="仿宋_GB2312" w:hAnsi="Arial" w:cs="Arial" w:hint="eastAsia"/>
          <w:sz w:val="28"/>
          <w:szCs w:val="28"/>
        </w:rPr>
        <w:t>红线</w:t>
      </w:r>
      <w:r w:rsidRPr="008D50E1">
        <w:rPr>
          <w:rFonts w:ascii="Arial" w:eastAsia="仿宋_GB2312" w:hAnsi="Arial" w:cs="Arial"/>
          <w:sz w:val="28"/>
          <w:szCs w:val="28"/>
        </w:rPr>
        <w:t>外</w:t>
      </w:r>
      <w:r w:rsidRPr="008D50E1">
        <w:rPr>
          <w:rFonts w:ascii="Arial" w:eastAsia="仿宋_GB2312" w:hAnsi="Arial" w:cs="Arial" w:hint="eastAsia"/>
          <w:sz w:val="28"/>
          <w:szCs w:val="28"/>
        </w:rPr>
        <w:t>“</w:t>
      </w:r>
      <w:r w:rsidRPr="008D50E1">
        <w:rPr>
          <w:rFonts w:ascii="Arial" w:eastAsia="仿宋_GB2312" w:hAnsi="Arial" w:cs="Arial"/>
          <w:sz w:val="28"/>
          <w:szCs w:val="28"/>
        </w:rPr>
        <w:t>七通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（即通路、通上水、通下水、通电、通讯、通暖、通燃气），宗地</w:t>
      </w:r>
      <w:r w:rsidRPr="008D50E1">
        <w:rPr>
          <w:rFonts w:ascii="Arial" w:eastAsia="仿宋_GB2312" w:hAnsi="Arial" w:cs="Arial" w:hint="eastAsia"/>
          <w:sz w:val="28"/>
          <w:szCs w:val="28"/>
        </w:rPr>
        <w:t>红线</w:t>
      </w:r>
      <w:r w:rsidRPr="008D50E1">
        <w:rPr>
          <w:rFonts w:ascii="Arial" w:eastAsia="仿宋_GB2312" w:hAnsi="Arial" w:cs="Arial"/>
          <w:sz w:val="28"/>
          <w:szCs w:val="28"/>
        </w:rPr>
        <w:t>内</w:t>
      </w:r>
      <w:r w:rsidRPr="008D50E1">
        <w:rPr>
          <w:rFonts w:ascii="Arial" w:eastAsia="仿宋_GB2312" w:hAnsi="Arial" w:cs="Arial" w:hint="eastAsia"/>
          <w:sz w:val="28"/>
          <w:szCs w:val="28"/>
        </w:rPr>
        <w:t>“</w:t>
      </w:r>
      <w:r w:rsidRPr="008D50E1">
        <w:rPr>
          <w:rFonts w:ascii="Arial" w:eastAsia="仿宋_GB2312" w:hAnsi="Arial" w:cs="Arial"/>
          <w:sz w:val="28"/>
          <w:szCs w:val="28"/>
        </w:rPr>
        <w:t>场地平整</w:t>
      </w:r>
      <w:r w:rsidRPr="008D50E1">
        <w:rPr>
          <w:rFonts w:ascii="Arial" w:eastAsia="仿宋_GB2312" w:hAnsi="Arial" w:cs="Arial" w:hint="eastAsia"/>
          <w:sz w:val="28"/>
          <w:szCs w:val="28"/>
        </w:rPr>
        <w:t>”</w:t>
      </w:r>
      <w:r w:rsidRPr="008D50E1">
        <w:rPr>
          <w:rFonts w:ascii="Arial" w:eastAsia="仿宋_GB2312" w:hAnsi="Arial" w:cs="Arial"/>
          <w:sz w:val="28"/>
          <w:szCs w:val="28"/>
        </w:rPr>
        <w:t>；设定土地用途为</w:t>
      </w:r>
      <w:r w:rsidR="001E564C" w:rsidRPr="008D50E1">
        <w:rPr>
          <w:rFonts w:ascii="Arial" w:eastAsia="仿宋_GB2312" w:hAnsi="Arial" w:cs="Arial"/>
          <w:sz w:val="28"/>
          <w:szCs w:val="28"/>
        </w:rPr>
        <w:t>教育用地</w:t>
      </w:r>
      <w:r w:rsidRPr="008D50E1">
        <w:rPr>
          <w:rFonts w:ascii="Arial" w:eastAsia="仿宋_GB2312" w:hAnsi="Arial" w:cs="Arial"/>
          <w:sz w:val="28"/>
          <w:szCs w:val="28"/>
        </w:rPr>
        <w:t>；</w:t>
      </w:r>
      <w:r w:rsidRPr="008D50E1">
        <w:rPr>
          <w:rFonts w:ascii="Arial" w:eastAsia="仿宋_GB2312" w:hAnsi="Arial" w:cs="Arial"/>
          <w:sz w:val="28"/>
        </w:rPr>
        <w:t>在现状利用条件下</w:t>
      </w:r>
      <w:r w:rsidRPr="008D50E1">
        <w:rPr>
          <w:rFonts w:ascii="Arial" w:eastAsia="仿宋_GB2312" w:hAnsi="Arial" w:cs="Arial"/>
          <w:sz w:val="28"/>
          <w:szCs w:val="28"/>
        </w:rPr>
        <w:t>，地上容积率为</w:t>
      </w:r>
      <w:r w:rsidR="005D46D8" w:rsidRPr="008D50E1">
        <w:rPr>
          <w:rFonts w:ascii="Arial" w:eastAsia="仿宋_GB2312" w:hAnsi="Arial" w:cs="Arial" w:hint="eastAsia"/>
          <w:sz w:val="28"/>
          <w:szCs w:val="28"/>
        </w:rPr>
        <w:t>0.62</w:t>
      </w:r>
      <w:r w:rsidRPr="008D50E1">
        <w:rPr>
          <w:rFonts w:ascii="Arial" w:eastAsia="仿宋_GB2312" w:hAnsi="Arial" w:cs="Arial"/>
          <w:sz w:val="28"/>
          <w:szCs w:val="28"/>
        </w:rPr>
        <w:t>，</w:t>
      </w:r>
      <w:r w:rsidR="001E564C" w:rsidRPr="008D50E1">
        <w:rPr>
          <w:rFonts w:ascii="Arial" w:eastAsia="仿宋_GB2312" w:hAnsi="Arial" w:cs="Arial"/>
          <w:sz w:val="28"/>
          <w:szCs w:val="28"/>
        </w:rPr>
        <w:t>教育用地</w:t>
      </w:r>
      <w:r w:rsidRPr="008D50E1">
        <w:rPr>
          <w:rFonts w:ascii="Arial" w:eastAsia="仿宋_GB2312" w:hAnsi="Arial" w:cs="Arial"/>
          <w:sz w:val="28"/>
        </w:rPr>
        <w:t>土地剩余使用年限为</w:t>
      </w:r>
      <w:r w:rsidR="00337B1A" w:rsidRPr="008D50E1">
        <w:rPr>
          <w:rFonts w:ascii="Arial" w:eastAsia="仿宋_GB2312" w:hAnsi="Arial" w:cs="Arial"/>
          <w:sz w:val="28"/>
        </w:rPr>
        <w:t>50</w:t>
      </w:r>
      <w:r w:rsidR="00337B1A" w:rsidRPr="008D50E1">
        <w:rPr>
          <w:rFonts w:ascii="Arial" w:eastAsia="仿宋_GB2312" w:hAnsi="Arial" w:cs="Arial"/>
          <w:sz w:val="28"/>
        </w:rPr>
        <w:t>年</w:t>
      </w:r>
      <w:r w:rsidRPr="008D50E1">
        <w:rPr>
          <w:rFonts w:ascii="Arial" w:eastAsia="仿宋_GB2312" w:hAnsi="Arial" w:cs="Arial"/>
          <w:sz w:val="28"/>
        </w:rPr>
        <w:t>，</w:t>
      </w:r>
      <w:r w:rsidR="00951F32" w:rsidRPr="008D50E1">
        <w:rPr>
          <w:rFonts w:ascii="Arial" w:eastAsia="仿宋_GB2312" w:hAnsi="Arial" w:cs="Arial" w:hint="eastAsia"/>
          <w:sz w:val="28"/>
        </w:rPr>
        <w:t>土地使用权面积</w:t>
      </w:r>
      <w:r w:rsidRPr="008D50E1">
        <w:rPr>
          <w:rFonts w:ascii="Arial" w:eastAsia="仿宋_GB2312" w:hAnsi="Arial" w:cs="Arial" w:hint="eastAsia"/>
          <w:sz w:val="28"/>
        </w:rPr>
        <w:t>为</w:t>
      </w:r>
      <w:r w:rsidR="00891079" w:rsidRPr="008D50E1">
        <w:rPr>
          <w:rFonts w:ascii="Arial" w:eastAsia="仿宋_GB2312" w:hAnsi="Arial" w:cs="Arial" w:hint="eastAsia"/>
          <w:sz w:val="28"/>
          <w:szCs w:val="28"/>
        </w:rPr>
        <w:t>4156.1</w:t>
      </w:r>
      <w:r w:rsidRPr="008D50E1">
        <w:rPr>
          <w:rFonts w:ascii="Arial" w:eastAsia="仿宋_GB2312" w:hAnsi="Arial" w:cs="Arial" w:hint="eastAsia"/>
          <w:sz w:val="28"/>
          <w:szCs w:val="28"/>
        </w:rPr>
        <w:t>平方米的出让</w:t>
      </w:r>
      <w:r w:rsidRPr="008D50E1">
        <w:rPr>
          <w:rFonts w:ascii="Arial" w:eastAsia="仿宋_GB2312" w:hAnsi="Arial" w:cs="Arial"/>
          <w:sz w:val="28"/>
          <w:szCs w:val="28"/>
        </w:rPr>
        <w:t>国有建设用地使用权价格。</w:t>
      </w:r>
    </w:p>
    <w:p w14:paraId="4335BF9A" w14:textId="77777777" w:rsidR="00B8567F" w:rsidRPr="008D50E1" w:rsidRDefault="00353A5C">
      <w:pPr>
        <w:snapToGrid w:val="0"/>
        <w:spacing w:line="300" w:lineRule="auto"/>
        <w:ind w:firstLineChars="200" w:firstLine="560"/>
        <w:jc w:val="both"/>
        <w:rPr>
          <w:rFonts w:ascii="Arial" w:eastAsia="仿宋" w:hAnsi="Arial" w:cs="Arial"/>
          <w:sz w:val="28"/>
        </w:rPr>
      </w:pPr>
      <w:r w:rsidRPr="008D50E1">
        <w:rPr>
          <w:rFonts w:ascii="Arial" w:eastAsia="仿宋" w:hAnsi="Arial" w:cs="Arial" w:hint="eastAsia"/>
          <w:sz w:val="28"/>
        </w:rPr>
        <w:t>（二）</w:t>
      </w:r>
      <w:r w:rsidRPr="008D50E1">
        <w:rPr>
          <w:rFonts w:ascii="Arial" w:eastAsia="仿宋" w:hAnsi="Arial" w:cs="Arial" w:hint="eastAsia"/>
          <w:sz w:val="28"/>
        </w:rPr>
        <w:t xml:space="preserve"> </w:t>
      </w:r>
      <w:r w:rsidRPr="008D50E1">
        <w:rPr>
          <w:rFonts w:ascii="Arial" w:eastAsia="仿宋" w:hAnsi="Arial" w:cs="Arial" w:hint="eastAsia"/>
          <w:sz w:val="28"/>
        </w:rPr>
        <w:t>划拨国有建设用地使用权地价定义：</w:t>
      </w:r>
    </w:p>
    <w:p w14:paraId="00045C7A" w14:textId="77777777" w:rsidR="00B8567F" w:rsidRPr="008D50E1" w:rsidRDefault="00353A5C">
      <w:pPr>
        <w:pStyle w:val="af7"/>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1</w:t>
      </w:r>
      <w:r w:rsidRPr="008D50E1">
        <w:rPr>
          <w:rFonts w:ascii="Arial" w:eastAsia="仿宋_GB2312" w:hAnsi="Arial" w:cs="Arial" w:hint="eastAsia"/>
          <w:sz w:val="28"/>
          <w:szCs w:val="28"/>
        </w:rPr>
        <w:t>、</w:t>
      </w:r>
      <w:r w:rsidRPr="008D50E1">
        <w:rPr>
          <w:rFonts w:ascii="Arial" w:eastAsia="仿宋_GB2312" w:hAnsi="Arial" w:cs="Arial"/>
          <w:sz w:val="28"/>
          <w:szCs w:val="28"/>
        </w:rPr>
        <w:t>土地用途设定：</w:t>
      </w:r>
    </w:p>
    <w:p w14:paraId="48F212C3" w14:textId="724CE0FA" w:rsidR="00337B1A" w:rsidRPr="008D50E1" w:rsidRDefault="003A573A" w:rsidP="00337B1A">
      <w:pPr>
        <w:adjustRightInd/>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根据</w:t>
      </w:r>
      <w:r w:rsidR="00CD7945" w:rsidRPr="008D50E1">
        <w:rPr>
          <w:rFonts w:ascii="Arial" w:eastAsia="仿宋_GB2312" w:hAnsi="Arial" w:cs="Arial" w:hint="eastAsia"/>
          <w:sz w:val="28"/>
        </w:rPr>
        <w:t>《土地权属审查告知书》</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编号：丰权属审（</w:t>
      </w:r>
      <w:r w:rsidR="00CD7945" w:rsidRPr="008D50E1">
        <w:rPr>
          <w:rFonts w:ascii="Arial" w:eastAsia="仿宋_GB2312" w:hAnsi="Arial" w:cs="Arial" w:hint="eastAsia"/>
          <w:sz w:val="28"/>
        </w:rPr>
        <w:t>2024</w:t>
      </w:r>
      <w:r w:rsidR="00CD7945" w:rsidRPr="008D50E1">
        <w:rPr>
          <w:rFonts w:ascii="Arial" w:eastAsia="仿宋_GB2312" w:hAnsi="Arial" w:cs="Arial" w:hint="eastAsia"/>
          <w:sz w:val="28"/>
        </w:rPr>
        <w:t>）字第</w:t>
      </w:r>
      <w:r w:rsidR="00CD7945" w:rsidRPr="008D50E1">
        <w:rPr>
          <w:rFonts w:ascii="Arial" w:eastAsia="仿宋_GB2312" w:hAnsi="Arial" w:cs="Arial" w:hint="eastAsia"/>
          <w:sz w:val="28"/>
        </w:rPr>
        <w:t>017</w:t>
      </w:r>
      <w:r w:rsidR="00CD7945" w:rsidRPr="008D50E1">
        <w:rPr>
          <w:rFonts w:ascii="Arial" w:eastAsia="仿宋_GB2312" w:hAnsi="Arial" w:cs="Arial" w:hint="eastAsia"/>
          <w:sz w:val="28"/>
        </w:rPr>
        <w:t>号</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，估价对象房屋用途为教卫；根据《评估委托书》及《项目情况表》，估价对象用地规划用途为教卫。</w:t>
      </w:r>
      <w:r w:rsidRPr="008D50E1">
        <w:rPr>
          <w:rFonts w:ascii="Arial" w:eastAsia="仿宋" w:hAnsi="Arial" w:cs="Arial"/>
          <w:sz w:val="28"/>
          <w:szCs w:val="28"/>
        </w:rPr>
        <w:t>结合《自然资源部办公厅关于印发〈国土空间调查、规划、用途管制用地用海分类指南（试行）〉的办通知》（自然资办（</w:t>
      </w:r>
      <w:r w:rsidRPr="008D50E1">
        <w:rPr>
          <w:rFonts w:ascii="Arial" w:eastAsia="仿宋" w:hAnsi="Arial" w:cs="Arial"/>
          <w:sz w:val="28"/>
          <w:szCs w:val="28"/>
        </w:rPr>
        <w:t>2020</w:t>
      </w:r>
      <w:r w:rsidRPr="008D50E1">
        <w:rPr>
          <w:rFonts w:ascii="Arial" w:eastAsia="仿宋" w:hAnsi="Arial" w:cs="Arial"/>
          <w:sz w:val="28"/>
          <w:szCs w:val="28"/>
        </w:rPr>
        <w:t>）</w:t>
      </w:r>
      <w:r w:rsidRPr="008D50E1">
        <w:rPr>
          <w:rFonts w:ascii="Arial" w:eastAsia="仿宋" w:hAnsi="Arial" w:cs="Arial"/>
          <w:sz w:val="28"/>
          <w:szCs w:val="28"/>
        </w:rPr>
        <w:t>51</w:t>
      </w:r>
      <w:r w:rsidRPr="008D50E1">
        <w:rPr>
          <w:rFonts w:ascii="Arial" w:eastAsia="仿宋" w:hAnsi="Arial" w:cs="Arial"/>
          <w:sz w:val="28"/>
          <w:szCs w:val="28"/>
        </w:rPr>
        <w:t>号）、《土地利用现状</w:t>
      </w:r>
      <w:r w:rsidRPr="008D50E1">
        <w:rPr>
          <w:rFonts w:ascii="Arial" w:eastAsia="仿宋" w:hAnsi="Arial" w:cs="Arial"/>
          <w:sz w:val="28"/>
          <w:szCs w:val="28"/>
        </w:rPr>
        <w:lastRenderedPageBreak/>
        <w:t>分类》（</w:t>
      </w:r>
      <w:r w:rsidRPr="008D50E1">
        <w:rPr>
          <w:rFonts w:ascii="Arial" w:eastAsia="仿宋" w:hAnsi="Arial" w:cs="Arial"/>
          <w:sz w:val="28"/>
          <w:szCs w:val="28"/>
        </w:rPr>
        <w:t>GB/T21010-2017</w:t>
      </w:r>
      <w:r w:rsidRPr="008D50E1">
        <w:rPr>
          <w:rFonts w:ascii="Arial" w:eastAsia="仿宋" w:hAnsi="Arial" w:cs="Arial"/>
          <w:sz w:val="28"/>
          <w:szCs w:val="28"/>
        </w:rPr>
        <w:t>）、《北京市人民政府关于更新出让国有建设用地使用权基准地价的通知》（京政发（</w:t>
      </w:r>
      <w:r w:rsidRPr="008D50E1">
        <w:rPr>
          <w:rFonts w:ascii="Arial" w:eastAsia="仿宋" w:hAnsi="Arial" w:cs="Arial"/>
          <w:sz w:val="28"/>
          <w:szCs w:val="28"/>
        </w:rPr>
        <w:t>2022</w:t>
      </w:r>
      <w:r w:rsidRPr="008D50E1">
        <w:rPr>
          <w:rFonts w:ascii="Arial" w:eastAsia="仿宋" w:hAnsi="Arial" w:cs="Arial"/>
          <w:sz w:val="28"/>
          <w:szCs w:val="28"/>
        </w:rPr>
        <w:t>）</w:t>
      </w:r>
      <w:r w:rsidRPr="008D50E1">
        <w:rPr>
          <w:rFonts w:ascii="Arial" w:eastAsia="仿宋" w:hAnsi="Arial" w:cs="Arial"/>
          <w:sz w:val="28"/>
          <w:szCs w:val="28"/>
        </w:rPr>
        <w:t>12</w:t>
      </w:r>
      <w:r w:rsidRPr="008D50E1">
        <w:rPr>
          <w:rFonts w:ascii="Arial" w:eastAsia="仿宋" w:hAnsi="Arial" w:cs="Arial"/>
          <w:sz w:val="28"/>
          <w:szCs w:val="28"/>
        </w:rPr>
        <w:t>号），</w:t>
      </w:r>
      <w:r w:rsidRPr="008D50E1">
        <w:rPr>
          <w:rFonts w:ascii="Arial" w:eastAsia="仿宋_GB2312" w:hAnsi="Arial" w:cs="Arial" w:hint="eastAsia"/>
          <w:sz w:val="28"/>
          <w:szCs w:val="28"/>
        </w:rPr>
        <w:t>本次评估设定估价对象土地用途为教育用地</w:t>
      </w:r>
      <w:r w:rsidR="001E564C" w:rsidRPr="008D50E1">
        <w:rPr>
          <w:rFonts w:ascii="Arial" w:eastAsia="仿宋_GB2312" w:hAnsi="Arial" w:cs="Arial" w:hint="eastAsia"/>
          <w:sz w:val="28"/>
          <w:szCs w:val="28"/>
        </w:rPr>
        <w:t>。</w:t>
      </w:r>
    </w:p>
    <w:p w14:paraId="6EBBE6A2" w14:textId="77777777" w:rsidR="00B8567F" w:rsidRPr="008D50E1" w:rsidRDefault="00353A5C">
      <w:pPr>
        <w:pStyle w:val="af7"/>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2</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土地使用权类型：</w:t>
      </w:r>
    </w:p>
    <w:p w14:paraId="398BC505" w14:textId="1D53FBF9" w:rsidR="00B8567F" w:rsidRPr="008D50E1" w:rsidRDefault="00353A5C">
      <w:pPr>
        <w:pStyle w:val="af7"/>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估价对象为北京市</w:t>
      </w:r>
      <w:r w:rsidR="00337B1A" w:rsidRPr="008D50E1">
        <w:rPr>
          <w:rFonts w:ascii="Arial" w:eastAsia="仿宋_GB2312" w:hAnsi="Arial" w:cs="Arial" w:hint="eastAsia"/>
          <w:sz w:val="28"/>
          <w:szCs w:val="28"/>
        </w:rPr>
        <w:t>丰台区</w:t>
      </w:r>
      <w:r w:rsidR="00891079" w:rsidRPr="008D50E1">
        <w:rPr>
          <w:rFonts w:ascii="Arial" w:eastAsia="仿宋_GB2312" w:hAnsi="Arial" w:cs="Arial" w:hint="eastAsia"/>
          <w:sz w:val="28"/>
          <w:szCs w:val="28"/>
        </w:rPr>
        <w:t>太平</w:t>
      </w:r>
      <w:proofErr w:type="gramStart"/>
      <w:r w:rsidR="00891079" w:rsidRPr="008D50E1">
        <w:rPr>
          <w:rFonts w:ascii="Arial" w:eastAsia="仿宋_GB2312" w:hAnsi="Arial" w:cs="Arial" w:hint="eastAsia"/>
          <w:sz w:val="28"/>
          <w:szCs w:val="28"/>
        </w:rPr>
        <w:t>桥小区</w:t>
      </w:r>
      <w:proofErr w:type="gramEnd"/>
      <w:r w:rsidR="00891079" w:rsidRPr="008D50E1">
        <w:rPr>
          <w:rFonts w:ascii="Arial" w:eastAsia="仿宋_GB2312" w:hAnsi="Arial" w:cs="Arial" w:hint="eastAsia"/>
          <w:sz w:val="28"/>
          <w:szCs w:val="28"/>
        </w:rPr>
        <w:t>中里</w:t>
      </w:r>
      <w:r w:rsidR="00891079" w:rsidRPr="008D50E1">
        <w:rPr>
          <w:rFonts w:ascii="Arial" w:eastAsia="仿宋_GB2312" w:hAnsi="Arial" w:cs="Arial" w:hint="eastAsia"/>
          <w:sz w:val="28"/>
          <w:szCs w:val="28"/>
        </w:rPr>
        <w:t>17</w:t>
      </w:r>
      <w:r w:rsidR="00891079" w:rsidRPr="008D50E1">
        <w:rPr>
          <w:rFonts w:ascii="Arial" w:eastAsia="仿宋_GB2312" w:hAnsi="Arial" w:cs="Arial" w:hint="eastAsia"/>
          <w:sz w:val="28"/>
          <w:szCs w:val="28"/>
        </w:rPr>
        <w:t>号教卫</w:t>
      </w:r>
      <w:r w:rsidRPr="008D50E1">
        <w:rPr>
          <w:rFonts w:ascii="Arial" w:eastAsia="仿宋_GB2312" w:hAnsi="Arial" w:cs="Arial" w:hint="eastAsia"/>
          <w:sz w:val="28"/>
          <w:szCs w:val="28"/>
        </w:rPr>
        <w:t>用地，</w:t>
      </w:r>
      <w:r w:rsidR="005D7B24" w:rsidRPr="008D50E1">
        <w:rPr>
          <w:rFonts w:ascii="Arial" w:eastAsia="仿宋_GB2312" w:hAnsi="Arial" w:cs="Arial" w:hint="eastAsia"/>
          <w:sz w:val="28"/>
          <w:szCs w:val="28"/>
        </w:rPr>
        <w:t>本次评估是</w:t>
      </w:r>
      <w:r w:rsidR="002B720E" w:rsidRPr="008D50E1">
        <w:rPr>
          <w:rFonts w:ascii="Arial" w:eastAsia="仿宋_GB2312" w:hAnsi="Arial" w:cs="Arial" w:hint="eastAsia"/>
          <w:sz w:val="28"/>
        </w:rPr>
        <w:t>对估价对象设定条件下的国有建设用地使用权出让价格进行评估，</w:t>
      </w:r>
      <w:r w:rsidR="00BC3B37" w:rsidRPr="008D50E1">
        <w:rPr>
          <w:rFonts w:ascii="Arial" w:eastAsia="仿宋_GB2312" w:hAnsi="Arial" w:cs="Arial"/>
          <w:sz w:val="28"/>
        </w:rPr>
        <w:t>为</w:t>
      </w:r>
      <w:r w:rsidR="00BC3B37" w:rsidRPr="008D50E1">
        <w:rPr>
          <w:rFonts w:ascii="Arial" w:eastAsia="仿宋_GB2312" w:hAnsi="Arial" w:cs="Arial" w:hint="eastAsia"/>
          <w:sz w:val="28"/>
        </w:rPr>
        <w:t>委托估价方确定土地使用权人向</w:t>
      </w:r>
      <w:r w:rsidR="002B720E" w:rsidRPr="008D50E1">
        <w:rPr>
          <w:rFonts w:ascii="Arial" w:eastAsia="仿宋_GB2312" w:hAnsi="Arial" w:cs="Arial" w:hint="eastAsia"/>
          <w:sz w:val="28"/>
        </w:rPr>
        <w:t>中央财政缴纳土地收益提供参考依据</w:t>
      </w:r>
      <w:r w:rsidRPr="008D50E1">
        <w:rPr>
          <w:rFonts w:ascii="Arial" w:eastAsia="仿宋_GB2312" w:hAnsi="Arial" w:cs="Arial" w:hint="eastAsia"/>
          <w:sz w:val="28"/>
          <w:szCs w:val="28"/>
        </w:rPr>
        <w:t>，根据估价目的，设定估价对象土地使用权类型为划拨。</w:t>
      </w:r>
    </w:p>
    <w:p w14:paraId="42122782" w14:textId="77777777" w:rsidR="00B8567F" w:rsidRPr="008D50E1" w:rsidRDefault="00353A5C">
      <w:pPr>
        <w:pStyle w:val="af7"/>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3</w:t>
      </w:r>
      <w:r w:rsidRPr="008D50E1">
        <w:rPr>
          <w:rFonts w:ascii="Arial" w:eastAsia="仿宋_GB2312" w:hAnsi="Arial" w:cs="Arial" w:hint="eastAsia"/>
          <w:sz w:val="28"/>
          <w:szCs w:val="28"/>
        </w:rPr>
        <w:t>、</w:t>
      </w:r>
      <w:r w:rsidRPr="008D50E1">
        <w:rPr>
          <w:rFonts w:ascii="Arial" w:eastAsia="仿宋_GB2312" w:hAnsi="Arial" w:cs="Arial"/>
          <w:sz w:val="28"/>
          <w:szCs w:val="28"/>
        </w:rPr>
        <w:t>土地开发程度设定：</w:t>
      </w:r>
    </w:p>
    <w:p w14:paraId="4D828622" w14:textId="32029EE2" w:rsidR="00B8567F" w:rsidRPr="008D50E1" w:rsidRDefault="003A573A">
      <w:pPr>
        <w:pStyle w:val="af7"/>
        <w:snapToGrid w:val="0"/>
        <w:spacing w:line="300" w:lineRule="auto"/>
        <w:ind w:firstLine="560"/>
        <w:jc w:val="both"/>
        <w:textAlignment w:val="auto"/>
        <w:rPr>
          <w:rFonts w:ascii="Arial" w:eastAsia="仿宋" w:hAnsi="Arial" w:cs="Arial"/>
          <w:sz w:val="28"/>
          <w:szCs w:val="28"/>
        </w:rPr>
      </w:pPr>
      <w:r w:rsidRPr="008D50E1">
        <w:rPr>
          <w:rFonts w:ascii="Arial" w:eastAsia="仿宋" w:hAnsi="Arial" w:cs="Arial"/>
          <w:sz w:val="28"/>
          <w:szCs w:val="28"/>
        </w:rPr>
        <w:t>根据《评估委托书》及</w:t>
      </w:r>
      <w:r w:rsidRPr="008D50E1">
        <w:rPr>
          <w:rFonts w:ascii="Arial" w:eastAsia="仿宋" w:hAnsi="Arial" w:cs="Arial"/>
          <w:sz w:val="28"/>
        </w:rPr>
        <w:t>土地估价专业评估师实地查勘</w:t>
      </w:r>
      <w:r w:rsidRPr="008D50E1">
        <w:rPr>
          <w:rFonts w:ascii="Arial" w:eastAsia="仿宋" w:hAnsi="Arial" w:cs="Arial"/>
          <w:sz w:val="28"/>
          <w:szCs w:val="28"/>
        </w:rPr>
        <w:t>，估价对象地上建筑物已建成，现处于闲置状态，</w:t>
      </w:r>
      <w:r w:rsidRPr="008D50E1">
        <w:rPr>
          <w:rFonts w:ascii="Arial" w:eastAsia="仿宋_GB2312" w:hAnsi="Arial" w:cs="Arial"/>
          <w:sz w:val="28"/>
          <w:szCs w:val="28"/>
        </w:rPr>
        <w:t>现状</w:t>
      </w:r>
      <w:r w:rsidRPr="008D50E1">
        <w:rPr>
          <w:rFonts w:ascii="Arial" w:eastAsia="仿宋" w:hAnsi="Arial" w:cs="Arial"/>
          <w:sz w:val="28"/>
          <w:szCs w:val="28"/>
        </w:rPr>
        <w:t>土地开发程度达到宗地红线外</w:t>
      </w:r>
      <w:r w:rsidRPr="008D50E1">
        <w:rPr>
          <w:rFonts w:ascii="Arial" w:eastAsia="仿宋" w:hAnsi="Arial" w:cs="Arial" w:hint="eastAsia"/>
          <w:sz w:val="28"/>
          <w:szCs w:val="28"/>
        </w:rPr>
        <w:t>“</w:t>
      </w:r>
      <w:r w:rsidRPr="008D50E1">
        <w:rPr>
          <w:rFonts w:ascii="Arial" w:eastAsia="仿宋" w:hAnsi="Arial" w:cs="Arial"/>
          <w:sz w:val="28"/>
          <w:szCs w:val="28"/>
        </w:rPr>
        <w:t>七通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即通路、通上水、通下水、通电、通讯、通热、通燃气</w:t>
      </w:r>
      <w:r w:rsidRPr="008D50E1">
        <w:rPr>
          <w:rFonts w:ascii="Arial" w:eastAsia="仿宋" w:hAnsi="Arial" w:cs="Arial" w:hint="eastAsia"/>
          <w:sz w:val="28"/>
          <w:szCs w:val="28"/>
        </w:rPr>
        <w:t>）</w:t>
      </w:r>
      <w:r w:rsidRPr="008D50E1">
        <w:rPr>
          <w:rFonts w:ascii="Arial" w:eastAsia="仿宋" w:hAnsi="Arial" w:cs="Arial"/>
          <w:sz w:val="28"/>
          <w:szCs w:val="28"/>
        </w:rPr>
        <w:t>、宗地红线内</w:t>
      </w:r>
      <w:r w:rsidRPr="008D50E1">
        <w:rPr>
          <w:rFonts w:ascii="Arial" w:eastAsia="仿宋" w:hAnsi="Arial" w:cs="Arial" w:hint="eastAsia"/>
          <w:sz w:val="28"/>
          <w:szCs w:val="28"/>
        </w:rPr>
        <w:t>“</w:t>
      </w:r>
      <w:r w:rsidRPr="008D50E1">
        <w:rPr>
          <w:rFonts w:ascii="Arial" w:eastAsia="仿宋" w:hAnsi="Arial" w:cs="Arial"/>
          <w:sz w:val="28"/>
          <w:szCs w:val="28"/>
        </w:rPr>
        <w:t>六通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w:t>
      </w:r>
      <w:r w:rsidRPr="008D50E1">
        <w:rPr>
          <w:rFonts w:ascii="Arial" w:eastAsia="仿宋" w:hAnsi="Arial" w:cs="Arial" w:hint="eastAsia"/>
          <w:sz w:val="28"/>
          <w:szCs w:val="28"/>
        </w:rPr>
        <w:t>）</w:t>
      </w:r>
      <w:r w:rsidRPr="008D50E1">
        <w:rPr>
          <w:rFonts w:ascii="Arial" w:eastAsia="仿宋" w:hAnsi="Arial" w:cs="Arial"/>
          <w:sz w:val="28"/>
          <w:szCs w:val="28"/>
        </w:rPr>
        <w:t>。</w:t>
      </w:r>
      <w:r w:rsidRPr="008D50E1">
        <w:rPr>
          <w:rFonts w:ascii="Arial" w:eastAsia="仿宋" w:hAnsi="Arial" w:cs="Arial" w:hint="eastAsia"/>
          <w:sz w:val="28"/>
          <w:szCs w:val="28"/>
        </w:rPr>
        <w:t>根据本次</w:t>
      </w:r>
      <w:r w:rsidRPr="008D50E1">
        <w:rPr>
          <w:rFonts w:ascii="Arial" w:eastAsia="仿宋" w:hAnsi="Arial" w:cs="Arial"/>
          <w:sz w:val="28"/>
          <w:szCs w:val="28"/>
        </w:rPr>
        <w:t>估价目的，设定估价对象的开发程度为宗地红线外</w:t>
      </w:r>
      <w:r w:rsidRPr="008D50E1">
        <w:rPr>
          <w:rFonts w:ascii="Arial" w:eastAsia="仿宋" w:hAnsi="Arial" w:cs="Arial" w:hint="eastAsia"/>
          <w:sz w:val="28"/>
          <w:szCs w:val="28"/>
        </w:rPr>
        <w:t>“</w:t>
      </w:r>
      <w:r w:rsidRPr="008D50E1">
        <w:rPr>
          <w:rFonts w:ascii="Arial" w:eastAsia="仿宋" w:hAnsi="Arial" w:cs="Arial"/>
          <w:sz w:val="28"/>
          <w:szCs w:val="28"/>
        </w:rPr>
        <w:t>七通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即通路、通上水、通下水、通电、通讯、通热、通燃气</w:t>
      </w:r>
      <w:r w:rsidRPr="008D50E1">
        <w:rPr>
          <w:rFonts w:ascii="Arial" w:eastAsia="仿宋" w:hAnsi="Arial" w:cs="Arial" w:hint="eastAsia"/>
          <w:sz w:val="28"/>
          <w:szCs w:val="28"/>
        </w:rPr>
        <w:t>），</w:t>
      </w:r>
      <w:r w:rsidRPr="008D50E1">
        <w:rPr>
          <w:rFonts w:ascii="Arial" w:eastAsia="仿宋" w:hAnsi="Arial" w:cs="Arial"/>
          <w:sz w:val="28"/>
          <w:szCs w:val="28"/>
        </w:rPr>
        <w:t>宗地红线内场地平整</w:t>
      </w:r>
      <w:r w:rsidR="00353A5C" w:rsidRPr="008D50E1">
        <w:rPr>
          <w:rFonts w:ascii="Arial" w:eastAsia="仿宋" w:hAnsi="Arial" w:cs="Arial"/>
          <w:sz w:val="28"/>
          <w:szCs w:val="28"/>
        </w:rPr>
        <w:t>。</w:t>
      </w:r>
    </w:p>
    <w:p w14:paraId="2360B360" w14:textId="77777777" w:rsidR="00B8567F" w:rsidRPr="008D50E1" w:rsidRDefault="00353A5C">
      <w:pPr>
        <w:pStyle w:val="af7"/>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4</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土地使用权年限设定：</w:t>
      </w:r>
    </w:p>
    <w:p w14:paraId="4FCE285D" w14:textId="77777777" w:rsidR="00B8567F" w:rsidRPr="008D50E1" w:rsidRDefault="00353A5C">
      <w:pPr>
        <w:pStyle w:val="af7"/>
        <w:snapToGrid w:val="0"/>
        <w:spacing w:line="300" w:lineRule="auto"/>
        <w:ind w:firstLine="560"/>
        <w:jc w:val="both"/>
        <w:textAlignment w:val="auto"/>
        <w:rPr>
          <w:rFonts w:ascii="Arial" w:eastAsia="仿宋_GB2312" w:hAnsi="Arial" w:cs="Arial"/>
          <w:sz w:val="28"/>
        </w:rPr>
      </w:pPr>
      <w:r w:rsidRPr="008D50E1">
        <w:rPr>
          <w:rFonts w:ascii="Arial" w:eastAsia="仿宋_GB2312" w:hAnsi="Arial" w:cs="Arial" w:hint="eastAsia"/>
          <w:sz w:val="28"/>
        </w:rPr>
        <w:t>估价对象项目用地设定为以划拨方式取得的划拨用地，无使用年期限制。</w:t>
      </w:r>
    </w:p>
    <w:p w14:paraId="32EF645B" w14:textId="77777777" w:rsidR="00B8567F" w:rsidRPr="008D50E1" w:rsidRDefault="00353A5C">
      <w:pPr>
        <w:pStyle w:val="af7"/>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rPr>
        <w:t>5</w:t>
      </w:r>
      <w:r w:rsidRPr="008D50E1">
        <w:rPr>
          <w:rFonts w:ascii="Arial" w:eastAsia="仿宋_GB2312" w:hAnsi="Arial" w:cs="Arial" w:hint="eastAsia"/>
          <w:sz w:val="28"/>
        </w:rPr>
        <w:t>、</w:t>
      </w:r>
      <w:r w:rsidRPr="008D50E1">
        <w:rPr>
          <w:rFonts w:ascii="Arial" w:eastAsia="仿宋_GB2312" w:hAnsi="Arial" w:cs="Arial" w:hint="eastAsia"/>
          <w:sz w:val="28"/>
          <w:szCs w:val="28"/>
        </w:rPr>
        <w:t>土地利用条件</w:t>
      </w:r>
      <w:r w:rsidRPr="008D50E1">
        <w:rPr>
          <w:rFonts w:ascii="Arial" w:eastAsia="仿宋_GB2312" w:hAnsi="Arial" w:cs="Arial"/>
          <w:sz w:val="28"/>
          <w:szCs w:val="28"/>
        </w:rPr>
        <w:t>设定：</w:t>
      </w:r>
    </w:p>
    <w:p w14:paraId="55B84761" w14:textId="3E4D93B8" w:rsidR="005D46D8" w:rsidRPr="008D50E1" w:rsidRDefault="005D46D8" w:rsidP="005D46D8">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99"/>
        <w:gridCol w:w="1971"/>
        <w:gridCol w:w="1437"/>
        <w:gridCol w:w="1293"/>
        <w:gridCol w:w="1580"/>
        <w:gridCol w:w="796"/>
        <w:gridCol w:w="1209"/>
      </w:tblGrid>
      <w:tr w:rsidR="008652A0" w:rsidRPr="008D50E1" w14:paraId="3E7F0FFC"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13F0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B543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9D08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217F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E7D2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3346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D3B7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3B651BC1"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5028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8EAF9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12F1FBD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856F00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2E14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87AF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0022355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3B0DC803"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68A1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4C6774"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69299179" w14:textId="77777777" w:rsidR="008652A0" w:rsidRPr="008D50E1" w:rsidRDefault="008652A0" w:rsidP="00AF0A78">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ABEC1F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4405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20C4AC76" w14:textId="77777777" w:rsidR="008652A0" w:rsidRPr="008D50E1" w:rsidRDefault="008652A0" w:rsidP="00AF0A78">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3418EB7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04B780DB"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EF32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82233D"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5D8EA45D" w14:textId="77777777" w:rsidR="008652A0" w:rsidRPr="008D50E1" w:rsidRDefault="008652A0" w:rsidP="00AF0A78">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44446F6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1D62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7A31379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4D2E4FC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250C8A1C"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6F2D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2E7B5E"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D3FA281"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D4A3B8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99B7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D97F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362ADA7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17024572"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B1D7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5B758"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77A78"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21CB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4917D"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E4FB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5CBA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177AB64D" w14:textId="3B17452A" w:rsidR="00B8567F" w:rsidRPr="008D50E1" w:rsidRDefault="00353A5C">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6</w:t>
      </w:r>
      <w:r w:rsidRPr="008D50E1">
        <w:rPr>
          <w:rFonts w:ascii="Arial" w:eastAsia="仿宋_GB2312" w:hAnsi="Arial" w:cs="Arial" w:hint="eastAsia"/>
          <w:sz w:val="28"/>
          <w:szCs w:val="28"/>
        </w:rPr>
        <w:t>、价格类型：</w:t>
      </w:r>
    </w:p>
    <w:p w14:paraId="59B0583A" w14:textId="4FB93F7A" w:rsidR="00B8567F" w:rsidRPr="008D50E1" w:rsidRDefault="00353A5C">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根据</w:t>
      </w:r>
      <w:r w:rsidR="00BE4B65" w:rsidRPr="008D50E1">
        <w:rPr>
          <w:rFonts w:ascii="Arial" w:eastAsia="仿宋_GB2312" w:hAnsi="Arial" w:cs="Arial" w:hint="eastAsia"/>
          <w:sz w:val="28"/>
        </w:rPr>
        <w:t>《土地权属审查告知书》</w:t>
      </w:r>
      <w:r w:rsidR="00BE4B65" w:rsidRPr="008D50E1">
        <w:rPr>
          <w:rFonts w:ascii="Arial" w:eastAsia="仿宋_GB2312" w:hAnsi="Arial" w:cs="Arial" w:hint="eastAsia"/>
          <w:sz w:val="28"/>
        </w:rPr>
        <w:t>[</w:t>
      </w:r>
      <w:r w:rsidR="00BE4B65"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00BE4B65" w:rsidRPr="008D50E1">
        <w:rPr>
          <w:rFonts w:ascii="Arial" w:eastAsia="仿宋_GB2312" w:hAnsi="Arial" w:cs="Arial" w:hint="eastAsia"/>
          <w:sz w:val="28"/>
        </w:rPr>
        <w:t>]</w:t>
      </w:r>
      <w:r w:rsidR="00BE4B65" w:rsidRPr="008D50E1">
        <w:rPr>
          <w:rFonts w:ascii="Arial" w:eastAsia="仿宋_GB2312" w:hAnsi="Arial" w:cs="Arial" w:hint="eastAsia"/>
          <w:sz w:val="28"/>
        </w:rPr>
        <w:t>、</w:t>
      </w:r>
      <w:r w:rsidR="00337B1A" w:rsidRPr="008D50E1">
        <w:rPr>
          <w:rFonts w:ascii="Arial" w:eastAsia="仿宋_GB2312" w:hAnsi="Arial" w:cs="Arial" w:hint="eastAsia"/>
          <w:sz w:val="28"/>
          <w:szCs w:val="28"/>
        </w:rPr>
        <w:lastRenderedPageBreak/>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Pr="008D50E1">
        <w:rPr>
          <w:rFonts w:ascii="Arial" w:eastAsia="仿宋_GB2312" w:hAnsi="Arial" w:cs="Arial" w:hint="eastAsia"/>
          <w:sz w:val="28"/>
          <w:szCs w:val="28"/>
        </w:rPr>
        <w:t>及</w:t>
      </w:r>
      <w:r w:rsidR="003A573A" w:rsidRPr="008D50E1">
        <w:rPr>
          <w:rFonts w:ascii="Arial" w:eastAsia="仿宋_GB2312" w:hAnsi="Arial" w:cs="Arial" w:hint="eastAsia"/>
          <w:sz w:val="28"/>
          <w:szCs w:val="28"/>
        </w:rPr>
        <w:t>《项目情况表》及《评估委托书》</w:t>
      </w:r>
      <w:r w:rsidRPr="008D50E1">
        <w:rPr>
          <w:rFonts w:ascii="Arial" w:eastAsia="仿宋_GB2312" w:hAnsi="Arial" w:cs="Arial" w:hint="eastAsia"/>
          <w:sz w:val="28"/>
          <w:szCs w:val="28"/>
        </w:rPr>
        <w:t>，估价对象规划用途为</w:t>
      </w:r>
      <w:r w:rsidR="00891079" w:rsidRPr="008D50E1">
        <w:rPr>
          <w:rFonts w:ascii="Arial" w:eastAsia="仿宋_GB2312" w:hAnsi="Arial" w:cs="Arial" w:hint="eastAsia"/>
          <w:sz w:val="28"/>
          <w:szCs w:val="28"/>
        </w:rPr>
        <w:t>教卫</w:t>
      </w:r>
      <w:r w:rsidR="00337B1A" w:rsidRPr="008D50E1">
        <w:rPr>
          <w:rFonts w:ascii="Arial" w:eastAsia="仿宋_GB2312" w:hAnsi="Arial" w:cs="Arial" w:hint="eastAsia"/>
          <w:sz w:val="28"/>
          <w:szCs w:val="28"/>
        </w:rPr>
        <w:t>用地</w:t>
      </w:r>
      <w:r w:rsidRPr="008D50E1">
        <w:rPr>
          <w:rFonts w:ascii="Arial" w:eastAsia="仿宋_GB2312" w:hAnsi="Arial" w:cs="Arial" w:hint="eastAsia"/>
          <w:sz w:val="28"/>
          <w:szCs w:val="28"/>
        </w:rPr>
        <w:t>，土地所有权归国家所有，</w:t>
      </w:r>
      <w:r w:rsidR="00337B1A" w:rsidRPr="008D50E1">
        <w:rPr>
          <w:rFonts w:ascii="Arial" w:eastAsia="仿宋_GB2312" w:hAnsi="Arial" w:cs="Arial" w:hint="eastAsia"/>
          <w:sz w:val="28"/>
        </w:rPr>
        <w:t>中国建银投资有限责任公司</w:t>
      </w:r>
      <w:r w:rsidRPr="008D50E1">
        <w:rPr>
          <w:rFonts w:ascii="Arial" w:eastAsia="仿宋_GB2312" w:hAnsi="Arial" w:cs="Arial" w:hint="eastAsia"/>
          <w:sz w:val="28"/>
          <w:szCs w:val="28"/>
        </w:rPr>
        <w:t>为土地使用权人。</w:t>
      </w:r>
      <w:r w:rsidR="005D7B24" w:rsidRPr="008D50E1">
        <w:rPr>
          <w:rFonts w:ascii="Arial" w:eastAsia="仿宋_GB2312" w:hAnsi="Arial" w:cs="Arial" w:hint="eastAsia"/>
          <w:sz w:val="28"/>
          <w:szCs w:val="28"/>
        </w:rPr>
        <w:t>本次评估是</w:t>
      </w:r>
      <w:r w:rsidR="005D7B24" w:rsidRPr="008D50E1">
        <w:rPr>
          <w:rFonts w:ascii="Arial" w:eastAsia="仿宋_GB2312" w:hAnsi="Arial" w:cs="Arial" w:hint="eastAsia"/>
          <w:sz w:val="28"/>
        </w:rPr>
        <w:t>对估价对象设定条件下的国有建设用地使用权出让价格进行评估，</w:t>
      </w:r>
      <w:r w:rsidR="00BC3B37" w:rsidRPr="008D50E1">
        <w:rPr>
          <w:rFonts w:ascii="Arial" w:eastAsia="仿宋_GB2312" w:hAnsi="Arial" w:cs="Arial"/>
          <w:sz w:val="28"/>
        </w:rPr>
        <w:t>为</w:t>
      </w:r>
      <w:r w:rsidR="00BC3B37" w:rsidRPr="008D50E1">
        <w:rPr>
          <w:rFonts w:ascii="Arial" w:eastAsia="仿宋_GB2312" w:hAnsi="Arial" w:cs="Arial" w:hint="eastAsia"/>
          <w:sz w:val="28"/>
        </w:rPr>
        <w:t>委托估价方确定土地使用权人向</w:t>
      </w:r>
      <w:r w:rsidR="005D7B24" w:rsidRPr="008D50E1">
        <w:rPr>
          <w:rFonts w:ascii="Arial" w:eastAsia="仿宋_GB2312" w:hAnsi="Arial" w:cs="Arial" w:hint="eastAsia"/>
          <w:sz w:val="28"/>
        </w:rPr>
        <w:t>中央财政缴纳土地收益提供参考依据</w:t>
      </w:r>
      <w:r w:rsidR="005D7B24" w:rsidRPr="008D50E1">
        <w:rPr>
          <w:rFonts w:ascii="Arial" w:eastAsia="仿宋_GB2312" w:hAnsi="Arial" w:cs="Arial" w:hint="eastAsia"/>
          <w:sz w:val="28"/>
          <w:szCs w:val="28"/>
        </w:rPr>
        <w:t>，</w:t>
      </w:r>
      <w:r w:rsidRPr="008D50E1">
        <w:rPr>
          <w:rFonts w:ascii="Arial" w:eastAsia="仿宋_GB2312" w:hAnsi="Arial" w:cs="Arial" w:hint="eastAsia"/>
          <w:sz w:val="28"/>
          <w:szCs w:val="28"/>
        </w:rPr>
        <w:t>故本次评估设定价格类型为</w:t>
      </w:r>
      <w:proofErr w:type="gramStart"/>
      <w:r w:rsidRPr="008D50E1">
        <w:rPr>
          <w:rFonts w:ascii="Arial" w:eastAsia="仿宋_GB2312" w:hAnsi="Arial" w:cs="Arial" w:hint="eastAsia"/>
          <w:sz w:val="28"/>
          <w:szCs w:val="28"/>
        </w:rPr>
        <w:t>划拨国</w:t>
      </w:r>
      <w:proofErr w:type="gramEnd"/>
      <w:r w:rsidRPr="008D50E1">
        <w:rPr>
          <w:rFonts w:ascii="Arial" w:eastAsia="仿宋_GB2312" w:hAnsi="Arial" w:cs="Arial" w:hint="eastAsia"/>
          <w:sz w:val="28"/>
          <w:szCs w:val="28"/>
        </w:rPr>
        <w:t>用建设用地使用权价格</w:t>
      </w:r>
      <w:r w:rsidRPr="008D50E1">
        <w:rPr>
          <w:rFonts w:ascii="Arial" w:eastAsia="仿宋_GB2312" w:hAnsi="Arial" w:cs="Arial"/>
          <w:sz w:val="28"/>
          <w:szCs w:val="28"/>
        </w:rPr>
        <w:t>。</w:t>
      </w:r>
    </w:p>
    <w:p w14:paraId="5D358202" w14:textId="77777777" w:rsidR="00B8567F" w:rsidRPr="008D50E1" w:rsidRDefault="00353A5C">
      <w:pPr>
        <w:pStyle w:val="af7"/>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7</w:t>
      </w:r>
      <w:r w:rsidRPr="008D50E1">
        <w:rPr>
          <w:rFonts w:ascii="Arial" w:eastAsia="仿宋_GB2312" w:hAnsi="Arial" w:cs="Arial" w:hint="eastAsia"/>
          <w:sz w:val="28"/>
          <w:szCs w:val="28"/>
        </w:rPr>
        <w:t>、估价期日</w:t>
      </w:r>
      <w:r w:rsidRPr="008D50E1">
        <w:rPr>
          <w:rFonts w:ascii="Arial" w:eastAsia="仿宋_GB2312" w:hAnsi="Arial" w:cs="Arial"/>
          <w:sz w:val="28"/>
          <w:szCs w:val="28"/>
        </w:rPr>
        <w:t>：</w:t>
      </w:r>
    </w:p>
    <w:p w14:paraId="68C977DE" w14:textId="6F2D355D" w:rsidR="00B8567F" w:rsidRPr="008D50E1" w:rsidRDefault="00353A5C">
      <w:pPr>
        <w:pStyle w:val="af7"/>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根据委托估价方提供的《</w:t>
      </w:r>
      <w:r w:rsidR="002B720E" w:rsidRPr="008D50E1">
        <w:rPr>
          <w:rFonts w:ascii="Arial" w:eastAsia="仿宋_GB2312" w:hAnsi="Arial" w:cs="Arial" w:hint="eastAsia"/>
          <w:sz w:val="28"/>
          <w:szCs w:val="28"/>
        </w:rPr>
        <w:t>评估委托书</w:t>
      </w:r>
      <w:r w:rsidRPr="008D50E1">
        <w:rPr>
          <w:rFonts w:ascii="Arial" w:eastAsia="仿宋_GB2312" w:hAnsi="Arial" w:cs="Arial" w:hint="eastAsia"/>
          <w:sz w:val="28"/>
          <w:szCs w:val="28"/>
        </w:rPr>
        <w:t>》，本次评估估价期日为</w:t>
      </w:r>
      <w:r w:rsidR="00337B1A" w:rsidRPr="008D50E1">
        <w:rPr>
          <w:rFonts w:ascii="Arial" w:eastAsia="仿宋_GB2312" w:hAnsi="Arial" w:cs="Arial" w:hint="eastAsia"/>
          <w:sz w:val="28"/>
          <w:szCs w:val="28"/>
        </w:rPr>
        <w:t>2024</w:t>
      </w:r>
      <w:r w:rsidR="00337B1A" w:rsidRPr="008D50E1">
        <w:rPr>
          <w:rFonts w:ascii="Arial" w:eastAsia="仿宋_GB2312" w:hAnsi="Arial" w:cs="Arial" w:hint="eastAsia"/>
          <w:sz w:val="28"/>
          <w:szCs w:val="28"/>
        </w:rPr>
        <w:t>年</w:t>
      </w:r>
      <w:r w:rsidR="00337B1A" w:rsidRPr="008D50E1">
        <w:rPr>
          <w:rFonts w:ascii="Arial" w:eastAsia="仿宋_GB2312" w:hAnsi="Arial" w:cs="Arial" w:hint="eastAsia"/>
          <w:sz w:val="28"/>
          <w:szCs w:val="28"/>
        </w:rPr>
        <w:t>8</w:t>
      </w:r>
      <w:r w:rsidR="00337B1A" w:rsidRPr="008D50E1">
        <w:rPr>
          <w:rFonts w:ascii="Arial" w:eastAsia="仿宋_GB2312" w:hAnsi="Arial" w:cs="Arial" w:hint="eastAsia"/>
          <w:sz w:val="28"/>
          <w:szCs w:val="28"/>
        </w:rPr>
        <w:t>月</w:t>
      </w:r>
      <w:r w:rsidR="00337B1A" w:rsidRPr="008D50E1">
        <w:rPr>
          <w:rFonts w:ascii="Arial" w:eastAsia="仿宋_GB2312" w:hAnsi="Arial" w:cs="Arial" w:hint="eastAsia"/>
          <w:sz w:val="28"/>
          <w:szCs w:val="28"/>
        </w:rPr>
        <w:t>15</w:t>
      </w:r>
      <w:r w:rsidR="00337B1A" w:rsidRPr="008D50E1">
        <w:rPr>
          <w:rFonts w:ascii="Arial" w:eastAsia="仿宋_GB2312" w:hAnsi="Arial" w:cs="Arial" w:hint="eastAsia"/>
          <w:sz w:val="28"/>
          <w:szCs w:val="28"/>
        </w:rPr>
        <w:t>日</w:t>
      </w:r>
      <w:r w:rsidRPr="008D50E1">
        <w:rPr>
          <w:rFonts w:ascii="Arial" w:eastAsia="仿宋_GB2312" w:hAnsi="Arial" w:cs="Arial" w:hint="eastAsia"/>
          <w:sz w:val="28"/>
          <w:szCs w:val="28"/>
        </w:rPr>
        <w:t>。</w:t>
      </w:r>
    </w:p>
    <w:p w14:paraId="14086421" w14:textId="77777777" w:rsidR="00B8567F" w:rsidRPr="008D50E1"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8</w:t>
      </w:r>
      <w:r w:rsidRPr="008D50E1">
        <w:rPr>
          <w:rFonts w:ascii="Arial" w:eastAsia="仿宋_GB2312" w:hAnsi="Arial" w:cs="Arial" w:hint="eastAsia"/>
          <w:sz w:val="28"/>
          <w:szCs w:val="28"/>
        </w:rPr>
        <w:t>、地价定义：</w:t>
      </w:r>
    </w:p>
    <w:p w14:paraId="20F60FB8" w14:textId="5F79A6C6" w:rsidR="00B8567F" w:rsidRPr="008D50E1"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估价对象的划拨国有建设用地使用权价格定义为：在特定市场条件下，估价对象在估价期日</w:t>
      </w:r>
      <w:r w:rsidR="00337B1A" w:rsidRPr="008D50E1">
        <w:rPr>
          <w:rFonts w:ascii="Arial" w:eastAsia="仿宋_GB2312" w:hAnsi="Arial" w:cs="Arial" w:hint="eastAsia"/>
          <w:sz w:val="28"/>
          <w:szCs w:val="28"/>
        </w:rPr>
        <w:t>2024</w:t>
      </w:r>
      <w:r w:rsidR="00337B1A" w:rsidRPr="008D50E1">
        <w:rPr>
          <w:rFonts w:ascii="Arial" w:eastAsia="仿宋_GB2312" w:hAnsi="Arial" w:cs="Arial" w:hint="eastAsia"/>
          <w:sz w:val="28"/>
          <w:szCs w:val="28"/>
        </w:rPr>
        <w:t>年</w:t>
      </w:r>
      <w:r w:rsidR="00337B1A" w:rsidRPr="008D50E1">
        <w:rPr>
          <w:rFonts w:ascii="Arial" w:eastAsia="仿宋_GB2312" w:hAnsi="Arial" w:cs="Arial" w:hint="eastAsia"/>
          <w:sz w:val="28"/>
          <w:szCs w:val="28"/>
        </w:rPr>
        <w:t>8</w:t>
      </w:r>
      <w:r w:rsidR="00337B1A" w:rsidRPr="008D50E1">
        <w:rPr>
          <w:rFonts w:ascii="Arial" w:eastAsia="仿宋_GB2312" w:hAnsi="Arial" w:cs="Arial" w:hint="eastAsia"/>
          <w:sz w:val="28"/>
          <w:szCs w:val="28"/>
        </w:rPr>
        <w:t>月</w:t>
      </w:r>
      <w:r w:rsidR="00337B1A" w:rsidRPr="008D50E1">
        <w:rPr>
          <w:rFonts w:ascii="Arial" w:eastAsia="仿宋_GB2312" w:hAnsi="Arial" w:cs="Arial" w:hint="eastAsia"/>
          <w:sz w:val="28"/>
          <w:szCs w:val="28"/>
        </w:rPr>
        <w:t>15</w:t>
      </w:r>
      <w:r w:rsidR="00337B1A" w:rsidRPr="008D50E1">
        <w:rPr>
          <w:rFonts w:ascii="Arial" w:eastAsia="仿宋_GB2312" w:hAnsi="Arial" w:cs="Arial" w:hint="eastAsia"/>
          <w:sz w:val="28"/>
          <w:szCs w:val="28"/>
        </w:rPr>
        <w:t>日</w:t>
      </w:r>
      <w:r w:rsidRPr="008D50E1">
        <w:rPr>
          <w:rFonts w:ascii="Arial" w:eastAsia="仿宋_GB2312" w:hAnsi="Arial" w:cs="Arial" w:hint="eastAsia"/>
          <w:sz w:val="28"/>
          <w:szCs w:val="28"/>
        </w:rPr>
        <w:t>；</w:t>
      </w:r>
      <w:r w:rsidRPr="008D50E1">
        <w:rPr>
          <w:rFonts w:ascii="Arial" w:eastAsia="仿宋_GB2312" w:hAnsi="Arial" w:cs="Arial"/>
          <w:sz w:val="28"/>
          <w:szCs w:val="28"/>
        </w:rPr>
        <w:t>评估设定土地使用权类型为</w:t>
      </w:r>
      <w:r w:rsidRPr="008D50E1">
        <w:rPr>
          <w:rFonts w:ascii="Arial" w:eastAsia="仿宋_GB2312" w:hAnsi="Arial" w:cs="Arial" w:hint="eastAsia"/>
          <w:sz w:val="28"/>
          <w:szCs w:val="28"/>
        </w:rPr>
        <w:t>划拨</w:t>
      </w:r>
      <w:r w:rsidRPr="008D50E1">
        <w:rPr>
          <w:rFonts w:ascii="Arial" w:eastAsia="仿宋_GB2312" w:hAnsi="Arial" w:cs="Arial"/>
          <w:sz w:val="28"/>
          <w:szCs w:val="28"/>
        </w:rPr>
        <w:t>；设定开发程度为宗地</w:t>
      </w:r>
      <w:r w:rsidRPr="008D50E1">
        <w:rPr>
          <w:rFonts w:ascii="Arial" w:eastAsia="仿宋_GB2312" w:hAnsi="Arial" w:cs="Arial" w:hint="eastAsia"/>
          <w:sz w:val="28"/>
          <w:szCs w:val="28"/>
        </w:rPr>
        <w:t>红线</w:t>
      </w:r>
      <w:r w:rsidRPr="008D50E1">
        <w:rPr>
          <w:rFonts w:ascii="Arial" w:eastAsia="仿宋_GB2312" w:hAnsi="Arial" w:cs="Arial"/>
          <w:sz w:val="28"/>
          <w:szCs w:val="28"/>
        </w:rPr>
        <w:t>外</w:t>
      </w:r>
      <w:r w:rsidRPr="008D50E1">
        <w:rPr>
          <w:rFonts w:ascii="Arial" w:eastAsia="仿宋_GB2312" w:hAnsi="Arial" w:cs="Arial" w:hint="eastAsia"/>
          <w:sz w:val="28"/>
          <w:szCs w:val="28"/>
        </w:rPr>
        <w:t>“</w:t>
      </w:r>
      <w:r w:rsidRPr="008D50E1">
        <w:rPr>
          <w:rFonts w:ascii="Arial" w:eastAsia="仿宋_GB2312" w:hAnsi="Arial" w:cs="Arial"/>
          <w:sz w:val="28"/>
          <w:szCs w:val="28"/>
        </w:rPr>
        <w:t>七通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（即通路、通上水、通下水、通电、通讯、通暖、通燃气），宗地</w:t>
      </w:r>
      <w:r w:rsidRPr="008D50E1">
        <w:rPr>
          <w:rFonts w:ascii="Arial" w:eastAsia="仿宋_GB2312" w:hAnsi="Arial" w:cs="Arial" w:hint="eastAsia"/>
          <w:sz w:val="28"/>
          <w:szCs w:val="28"/>
        </w:rPr>
        <w:t>红线</w:t>
      </w:r>
      <w:r w:rsidRPr="008D50E1">
        <w:rPr>
          <w:rFonts w:ascii="Arial" w:eastAsia="仿宋_GB2312" w:hAnsi="Arial" w:cs="Arial"/>
          <w:sz w:val="28"/>
          <w:szCs w:val="28"/>
        </w:rPr>
        <w:t>内</w:t>
      </w:r>
      <w:r w:rsidRPr="008D50E1">
        <w:rPr>
          <w:rFonts w:ascii="Arial" w:eastAsia="仿宋_GB2312" w:hAnsi="Arial" w:cs="Arial" w:hint="eastAsia"/>
          <w:sz w:val="28"/>
          <w:szCs w:val="28"/>
        </w:rPr>
        <w:t>“</w:t>
      </w:r>
      <w:r w:rsidRPr="008D50E1">
        <w:rPr>
          <w:rFonts w:ascii="Arial" w:eastAsia="仿宋_GB2312" w:hAnsi="Arial" w:cs="Arial"/>
          <w:sz w:val="28"/>
          <w:szCs w:val="28"/>
        </w:rPr>
        <w:t>场地平整</w:t>
      </w:r>
      <w:r w:rsidRPr="008D50E1">
        <w:rPr>
          <w:rFonts w:ascii="Arial" w:eastAsia="仿宋_GB2312" w:hAnsi="Arial" w:cs="Arial" w:hint="eastAsia"/>
          <w:sz w:val="28"/>
          <w:szCs w:val="28"/>
        </w:rPr>
        <w:t>”</w:t>
      </w:r>
      <w:r w:rsidRPr="008D50E1">
        <w:rPr>
          <w:rFonts w:ascii="Arial" w:eastAsia="仿宋_GB2312" w:hAnsi="Arial" w:cs="Arial"/>
          <w:sz w:val="28"/>
          <w:szCs w:val="28"/>
        </w:rPr>
        <w:t>；设定土地用途为</w:t>
      </w:r>
      <w:r w:rsidR="001E564C" w:rsidRPr="008D50E1">
        <w:rPr>
          <w:rFonts w:ascii="Arial" w:eastAsia="仿宋_GB2312" w:hAnsi="Arial" w:cs="Arial"/>
          <w:sz w:val="28"/>
          <w:szCs w:val="28"/>
        </w:rPr>
        <w:t>教育用地</w:t>
      </w:r>
      <w:r w:rsidRPr="008D50E1">
        <w:rPr>
          <w:rFonts w:ascii="Arial" w:eastAsia="仿宋_GB2312" w:hAnsi="Arial" w:cs="Arial"/>
          <w:sz w:val="28"/>
          <w:szCs w:val="28"/>
        </w:rPr>
        <w:t>；</w:t>
      </w:r>
      <w:r w:rsidRPr="008D50E1">
        <w:rPr>
          <w:rFonts w:ascii="Arial" w:eastAsia="仿宋_GB2312" w:hAnsi="Arial" w:cs="Arial"/>
          <w:sz w:val="28"/>
        </w:rPr>
        <w:t>在现状利用条件下</w:t>
      </w:r>
      <w:r w:rsidRPr="008D50E1">
        <w:rPr>
          <w:rFonts w:ascii="Arial" w:eastAsia="仿宋_GB2312" w:hAnsi="Arial" w:cs="Arial"/>
          <w:sz w:val="28"/>
          <w:szCs w:val="28"/>
        </w:rPr>
        <w:t>，地上容积率为</w:t>
      </w:r>
      <w:r w:rsidR="005D46D8" w:rsidRPr="008D50E1">
        <w:rPr>
          <w:rFonts w:ascii="Arial" w:eastAsia="仿宋_GB2312" w:hAnsi="Arial" w:cs="Arial" w:hint="eastAsia"/>
          <w:sz w:val="28"/>
          <w:szCs w:val="28"/>
        </w:rPr>
        <w:t>0.62</w:t>
      </w:r>
      <w:r w:rsidRPr="008D50E1">
        <w:rPr>
          <w:rFonts w:ascii="Arial" w:eastAsia="仿宋_GB2312" w:hAnsi="Arial" w:cs="Arial"/>
          <w:sz w:val="28"/>
          <w:szCs w:val="28"/>
        </w:rPr>
        <w:t>，</w:t>
      </w:r>
      <w:r w:rsidRPr="008D50E1">
        <w:rPr>
          <w:rFonts w:ascii="Arial" w:eastAsia="仿宋_GB2312" w:hAnsi="Arial" w:cs="Arial" w:hint="eastAsia"/>
          <w:sz w:val="28"/>
          <w:szCs w:val="28"/>
        </w:rPr>
        <w:t>土地使用年期为无年期限制</w:t>
      </w:r>
      <w:r w:rsidRPr="008D50E1">
        <w:rPr>
          <w:rFonts w:ascii="Arial" w:eastAsia="仿宋_GB2312" w:hAnsi="Arial" w:cs="Arial"/>
          <w:sz w:val="28"/>
        </w:rPr>
        <w:t>，</w:t>
      </w:r>
      <w:commentRangeStart w:id="54"/>
      <w:r w:rsidR="00951F32" w:rsidRPr="008D50E1">
        <w:rPr>
          <w:rFonts w:ascii="Arial" w:eastAsia="仿宋_GB2312" w:hAnsi="Arial" w:cs="Arial" w:hint="eastAsia"/>
          <w:sz w:val="28"/>
        </w:rPr>
        <w:t>土地使用权面积</w:t>
      </w:r>
      <w:r w:rsidRPr="008D50E1">
        <w:rPr>
          <w:rFonts w:ascii="Arial" w:eastAsia="仿宋_GB2312" w:hAnsi="Arial" w:cs="Arial" w:hint="eastAsia"/>
          <w:sz w:val="28"/>
        </w:rPr>
        <w:t>为</w:t>
      </w:r>
      <w:r w:rsidR="00891079" w:rsidRPr="008D50E1">
        <w:rPr>
          <w:rFonts w:ascii="Arial" w:eastAsia="仿宋_GB2312" w:hAnsi="Arial" w:cs="Arial" w:hint="eastAsia"/>
          <w:sz w:val="28"/>
          <w:szCs w:val="28"/>
        </w:rPr>
        <w:t>4156.1</w:t>
      </w:r>
      <w:r w:rsidRPr="008D50E1">
        <w:rPr>
          <w:rFonts w:ascii="Arial" w:eastAsia="仿宋_GB2312" w:hAnsi="Arial" w:cs="Arial" w:hint="eastAsia"/>
          <w:sz w:val="28"/>
          <w:szCs w:val="28"/>
        </w:rPr>
        <w:t>平方米</w:t>
      </w:r>
      <w:commentRangeEnd w:id="54"/>
      <w:r w:rsidR="00AF0A78">
        <w:rPr>
          <w:rStyle w:val="af6"/>
        </w:rPr>
        <w:commentReference w:id="54"/>
      </w:r>
      <w:r w:rsidRPr="008D50E1">
        <w:rPr>
          <w:rFonts w:ascii="Arial" w:eastAsia="仿宋_GB2312" w:hAnsi="Arial" w:cs="Arial" w:hint="eastAsia"/>
          <w:sz w:val="28"/>
          <w:szCs w:val="28"/>
        </w:rPr>
        <w:t>的划拨</w:t>
      </w:r>
      <w:r w:rsidRPr="008D50E1">
        <w:rPr>
          <w:rFonts w:ascii="Arial" w:eastAsia="仿宋_GB2312" w:hAnsi="Arial" w:cs="Arial"/>
          <w:sz w:val="28"/>
          <w:szCs w:val="28"/>
        </w:rPr>
        <w:t>国有建设用地使用权价格</w:t>
      </w:r>
      <w:r w:rsidRPr="008D50E1">
        <w:rPr>
          <w:rFonts w:ascii="Arial" w:eastAsia="仿宋_GB2312" w:hAnsi="Arial" w:cs="Arial" w:hint="eastAsia"/>
          <w:sz w:val="28"/>
          <w:szCs w:val="28"/>
        </w:rPr>
        <w:t>。</w:t>
      </w:r>
    </w:p>
    <w:p w14:paraId="1AC5D57F" w14:textId="77777777" w:rsidR="00B8567F" w:rsidRPr="008D50E1"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sz w:val="28"/>
          <w:szCs w:val="28"/>
        </w:rPr>
        <w:t>（三）政府土地出让收益内涵如下</w:t>
      </w:r>
      <w:r w:rsidRPr="008D50E1">
        <w:rPr>
          <w:rFonts w:ascii="Arial" w:eastAsia="仿宋_GB2312" w:hAnsi="Arial" w:cs="Arial" w:hint="eastAsia"/>
          <w:sz w:val="28"/>
          <w:szCs w:val="28"/>
        </w:rPr>
        <w:t>：</w:t>
      </w:r>
    </w:p>
    <w:p w14:paraId="6F74305A" w14:textId="78921BEB" w:rsidR="005D46D8" w:rsidRPr="008D50E1" w:rsidRDefault="005D46D8" w:rsidP="005D46D8">
      <w:pPr>
        <w:autoSpaceDE w:val="0"/>
        <w:autoSpaceDN w:val="0"/>
        <w:snapToGrid w:val="0"/>
        <w:spacing w:line="300" w:lineRule="auto"/>
        <w:ind w:firstLineChars="200" w:firstLine="560"/>
        <w:jc w:val="both"/>
        <w:textAlignment w:val="bottom"/>
        <w:rPr>
          <w:rFonts w:ascii="Arial" w:eastAsia="仿宋_GB2312" w:hAnsi="Arial" w:cs="Arial"/>
          <w:sz w:val="28"/>
          <w:szCs w:val="28"/>
        </w:rPr>
      </w:pPr>
      <w:bookmarkStart w:id="55" w:name="_Toc524335061"/>
      <w:bookmarkStart w:id="56" w:name="_Toc515458363"/>
      <w:r w:rsidRPr="008D50E1">
        <w:rPr>
          <w:rFonts w:ascii="Arial" w:eastAsia="仿宋_GB2312" w:hAnsi="Arial" w:cs="Arial"/>
          <w:sz w:val="28"/>
          <w:szCs w:val="28"/>
        </w:rPr>
        <w:t>根据《国土资源部办公厅关于印发</w:t>
      </w:r>
      <w:r w:rsidRPr="008D50E1">
        <w:rPr>
          <w:rFonts w:ascii="Arial" w:eastAsia="仿宋_GB2312" w:hAnsi="Arial" w:cs="Arial"/>
          <w:sz w:val="28"/>
          <w:szCs w:val="28"/>
        </w:rPr>
        <w:t>&lt;</w:t>
      </w:r>
      <w:r w:rsidRPr="008D50E1">
        <w:rPr>
          <w:rFonts w:ascii="Arial" w:eastAsia="仿宋_GB2312" w:hAnsi="Arial" w:cs="Arial"/>
          <w:sz w:val="28"/>
          <w:szCs w:val="28"/>
        </w:rPr>
        <w:t>国有建设用地使用权出让地价评估技术规范</w:t>
      </w:r>
      <w:r w:rsidRPr="008D50E1">
        <w:rPr>
          <w:rFonts w:ascii="Arial" w:eastAsia="仿宋_GB2312" w:hAnsi="Arial" w:cs="Arial"/>
          <w:sz w:val="28"/>
          <w:szCs w:val="28"/>
        </w:rPr>
        <w:t>&gt;</w:t>
      </w:r>
      <w:r w:rsidRPr="008D50E1">
        <w:rPr>
          <w:rFonts w:ascii="Arial" w:eastAsia="仿宋_GB2312" w:hAnsi="Arial" w:cs="Arial"/>
          <w:sz w:val="28"/>
          <w:szCs w:val="28"/>
        </w:rPr>
        <w:t>的通知》</w:t>
      </w:r>
      <w:r w:rsidRPr="008D50E1">
        <w:rPr>
          <w:rFonts w:ascii="Arial" w:eastAsia="仿宋_GB2312" w:hAnsi="Arial" w:cs="Arial" w:hint="eastAsia"/>
          <w:sz w:val="28"/>
          <w:szCs w:val="28"/>
        </w:rPr>
        <w:t>[</w:t>
      </w:r>
      <w:proofErr w:type="gramStart"/>
      <w:r w:rsidRPr="008D50E1">
        <w:rPr>
          <w:rFonts w:ascii="Arial" w:eastAsia="仿宋_GB2312" w:hAnsi="Arial" w:cs="Arial"/>
          <w:sz w:val="28"/>
          <w:szCs w:val="28"/>
        </w:rPr>
        <w:t>国土资厅发</w:t>
      </w:r>
      <w:proofErr w:type="gramEnd"/>
      <w:r w:rsidRPr="008D50E1">
        <w:rPr>
          <w:rFonts w:ascii="Arial" w:eastAsia="仿宋_GB2312" w:hAnsi="Arial" w:cs="Arial"/>
          <w:sz w:val="28"/>
          <w:szCs w:val="28"/>
        </w:rPr>
        <w:t xml:space="preserve"> [2018]4</w:t>
      </w:r>
      <w:r w:rsidRPr="008D50E1">
        <w:rPr>
          <w:rFonts w:ascii="Arial" w:eastAsia="仿宋_GB2312" w:hAnsi="Arial" w:cs="Arial"/>
          <w:sz w:val="28"/>
          <w:szCs w:val="28"/>
        </w:rPr>
        <w:t>号</w:t>
      </w:r>
      <w:r w:rsidRPr="008D50E1">
        <w:rPr>
          <w:rFonts w:ascii="Arial" w:eastAsia="仿宋_GB2312" w:hAnsi="Arial" w:cs="Arial" w:hint="eastAsia"/>
          <w:sz w:val="28"/>
          <w:szCs w:val="28"/>
        </w:rPr>
        <w:t>]</w:t>
      </w:r>
      <w:r w:rsidRPr="008D50E1">
        <w:rPr>
          <w:rFonts w:ascii="Arial" w:eastAsia="仿宋_GB2312" w:hAnsi="Arial" w:cs="Arial"/>
          <w:sz w:val="28"/>
          <w:szCs w:val="28"/>
        </w:rPr>
        <w:t>，</w:t>
      </w:r>
      <w:r w:rsidRPr="008D50E1">
        <w:rPr>
          <w:rFonts w:ascii="Arial" w:eastAsia="仿宋_GB2312" w:hAnsi="Arial" w:cs="Arial" w:hint="eastAsia"/>
          <w:sz w:val="28"/>
        </w:rPr>
        <w:t>划拨土地办理协议出让时，</w:t>
      </w:r>
      <w:r w:rsidRPr="008D50E1">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使用权人申请以协议出让方式办理出让，出让时不改变土地及建筑物、构筑物现状的，应按本规范评估在现状使用条件下的出让土地使用权正常市场价格，减去划拨土地使用权价格，作为评估结果</w:t>
      </w:r>
      <w:r w:rsidRPr="008D50E1">
        <w:rPr>
          <w:rFonts w:ascii="Arial" w:eastAsia="仿宋_GB2312" w:hAnsi="Arial" w:cs="Arial" w:hint="eastAsia"/>
          <w:sz w:val="28"/>
          <w:szCs w:val="28"/>
        </w:rPr>
        <w:t>，</w:t>
      </w:r>
      <w:r w:rsidRPr="008D50E1">
        <w:rPr>
          <w:rFonts w:ascii="Arial" w:eastAsia="仿宋_GB2312" w:hAnsi="Arial" w:cs="Arial" w:hint="eastAsia"/>
          <w:sz w:val="28"/>
        </w:rPr>
        <w:t>并提出底价建议。</w:t>
      </w:r>
      <w:r w:rsidRPr="008D50E1">
        <w:rPr>
          <w:rFonts w:ascii="Arial" w:eastAsia="仿宋_GB2312" w:hAnsi="Arial" w:cs="Arial"/>
          <w:sz w:val="28"/>
          <w:szCs w:val="28"/>
        </w:rPr>
        <w:t>同时，</w:t>
      </w:r>
      <w:r w:rsidRPr="008D50E1">
        <w:rPr>
          <w:rFonts w:ascii="Arial" w:eastAsia="仿宋_GB2312" w:hAnsi="Arial" w:cs="Arial" w:hint="eastAsia"/>
          <w:sz w:val="28"/>
          <w:szCs w:val="28"/>
        </w:rPr>
        <w:t>估价</w:t>
      </w:r>
      <w:r w:rsidRPr="008D50E1">
        <w:rPr>
          <w:rFonts w:ascii="Arial" w:eastAsia="仿宋_GB2312" w:hAnsi="Arial" w:cs="Arial"/>
          <w:sz w:val="28"/>
          <w:szCs w:val="28"/>
        </w:rPr>
        <w:t>结果应与政府土地出让收益金额进行对比，按照</w:t>
      </w:r>
      <w:proofErr w:type="gramStart"/>
      <w:r w:rsidRPr="008D50E1">
        <w:rPr>
          <w:rFonts w:ascii="Arial" w:eastAsia="仿宋_GB2312" w:hAnsi="Arial" w:cs="Arial"/>
          <w:sz w:val="28"/>
          <w:szCs w:val="28"/>
        </w:rPr>
        <w:t>孰</w:t>
      </w:r>
      <w:proofErr w:type="gramEnd"/>
      <w:r w:rsidRPr="008D50E1">
        <w:rPr>
          <w:rFonts w:ascii="Arial" w:eastAsia="仿宋_GB2312" w:hAnsi="Arial" w:cs="Arial"/>
          <w:sz w:val="28"/>
          <w:szCs w:val="28"/>
        </w:rPr>
        <w:t>高原则确定应当缴纳的地价款金额。</w:t>
      </w:r>
    </w:p>
    <w:p w14:paraId="576FF00B" w14:textId="31C1159F" w:rsidR="005D46D8" w:rsidRPr="008D50E1" w:rsidRDefault="005D46D8" w:rsidP="005D46D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估价对象用途</w:t>
      </w:r>
      <w:r w:rsidR="001E564C" w:rsidRPr="008D50E1">
        <w:rPr>
          <w:rFonts w:ascii="Arial" w:eastAsia="仿宋_GB2312" w:hAnsi="Arial" w:cs="Arial" w:hint="eastAsia"/>
          <w:sz w:val="28"/>
          <w:szCs w:val="28"/>
        </w:rPr>
        <w:t>设定</w:t>
      </w:r>
      <w:r w:rsidRPr="008D50E1">
        <w:rPr>
          <w:rFonts w:ascii="Arial" w:eastAsia="仿宋_GB2312" w:hAnsi="Arial" w:cs="Arial" w:hint="eastAsia"/>
          <w:sz w:val="28"/>
          <w:szCs w:val="28"/>
        </w:rPr>
        <w:t>为</w:t>
      </w:r>
      <w:r w:rsidR="001E564C" w:rsidRPr="008D50E1">
        <w:rPr>
          <w:rFonts w:ascii="Arial" w:eastAsia="仿宋_GB2312" w:hAnsi="Arial" w:cs="Arial"/>
          <w:sz w:val="28"/>
          <w:szCs w:val="28"/>
        </w:rPr>
        <w:t>教育</w:t>
      </w:r>
      <w:r w:rsidRPr="008D50E1">
        <w:rPr>
          <w:rFonts w:ascii="Arial" w:eastAsia="仿宋_GB2312" w:hAnsi="Arial" w:cs="Arial" w:hint="eastAsia"/>
          <w:sz w:val="28"/>
          <w:szCs w:val="28"/>
        </w:rPr>
        <w:t>用地，现状地上容积率小于</w:t>
      </w:r>
      <w:r w:rsidRPr="008D50E1">
        <w:rPr>
          <w:rFonts w:ascii="Arial" w:eastAsia="仿宋_GB2312" w:hAnsi="Arial" w:cs="Arial" w:hint="eastAsia"/>
          <w:sz w:val="28"/>
          <w:szCs w:val="28"/>
        </w:rPr>
        <w:t>1.0</w:t>
      </w:r>
      <w:r w:rsidRPr="008D50E1">
        <w:rPr>
          <w:rFonts w:ascii="Arial" w:eastAsia="仿宋_GB2312" w:hAnsi="Arial" w:cs="Arial" w:hint="eastAsia"/>
          <w:sz w:val="28"/>
          <w:szCs w:val="28"/>
        </w:rPr>
        <w:t>，包括地上和地下两部分。根据《北京市国有建设用地使用权出让地价评估技术导则</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试行</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北估秘</w:t>
      </w:r>
      <w:proofErr w:type="gramEnd"/>
      <w:r w:rsidRPr="008D50E1">
        <w:rPr>
          <w:rFonts w:ascii="Arial" w:eastAsia="仿宋_GB2312" w:hAnsi="Arial" w:cs="Arial" w:hint="eastAsia"/>
          <w:sz w:val="28"/>
          <w:szCs w:val="28"/>
        </w:rPr>
        <w:t>[2023]001</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，划拨土地办理协议出让的</w:t>
      </w:r>
      <w:proofErr w:type="gramStart"/>
      <w:r w:rsidRPr="008D50E1">
        <w:rPr>
          <w:rFonts w:ascii="Arial" w:eastAsia="仿宋_GB2312" w:hAnsi="Arial" w:cs="Arial" w:hint="eastAsia"/>
          <w:sz w:val="28"/>
          <w:szCs w:val="28"/>
        </w:rPr>
        <w:t>结建式建设项目</w:t>
      </w:r>
      <w:proofErr w:type="gramEnd"/>
      <w:r w:rsidRPr="008D50E1">
        <w:rPr>
          <w:rFonts w:ascii="Arial" w:eastAsia="仿宋_GB2312" w:hAnsi="Arial" w:cs="Arial" w:hint="eastAsia"/>
          <w:sz w:val="28"/>
          <w:szCs w:val="28"/>
        </w:rPr>
        <w:t>，包含地下空间划拨土地时，只需评估地下空间政府土地出让收益，现状地上容积率</w:t>
      </w:r>
      <w:r w:rsidRPr="008D50E1">
        <w:rPr>
          <w:rFonts w:ascii="Arial" w:eastAsia="仿宋_GB2312" w:hAnsi="Arial" w:cs="Arial" w:hint="eastAsia"/>
          <w:sz w:val="28"/>
          <w:szCs w:val="28"/>
        </w:rPr>
        <w:t>&lt;1.0</w:t>
      </w:r>
      <w:r w:rsidRPr="008D50E1">
        <w:rPr>
          <w:rFonts w:ascii="Arial" w:eastAsia="仿宋_GB2312" w:hAnsi="Arial" w:cs="Arial" w:hint="eastAsia"/>
          <w:sz w:val="28"/>
          <w:szCs w:val="28"/>
        </w:rPr>
        <w:t>时，按照公式“评估总价出让地价地面价</w:t>
      </w:r>
      <w:r w:rsidRPr="008D50E1">
        <w:rPr>
          <w:rFonts w:ascii="Arial" w:eastAsia="仿宋_GB2312" w:hAnsi="Arial" w:cs="Arial" w:hint="eastAsia"/>
          <w:sz w:val="28"/>
          <w:szCs w:val="28"/>
        </w:rPr>
        <w:t>x</w:t>
      </w:r>
      <w:r w:rsidRPr="008D50E1">
        <w:rPr>
          <w:rFonts w:ascii="Arial" w:eastAsia="仿宋_GB2312" w:hAnsi="Arial" w:cs="Arial" w:hint="eastAsia"/>
          <w:sz w:val="28"/>
          <w:szCs w:val="28"/>
        </w:rPr>
        <w:t>土地面积</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地下空间政府土地出让收益楼面价</w:t>
      </w:r>
      <w:r w:rsidRPr="008D50E1">
        <w:rPr>
          <w:rFonts w:ascii="Arial" w:eastAsia="仿宋_GB2312" w:hAnsi="Arial" w:cs="Arial" w:hint="eastAsia"/>
          <w:sz w:val="28"/>
          <w:szCs w:val="28"/>
        </w:rPr>
        <w:t>x</w:t>
      </w:r>
      <w:r w:rsidRPr="008D50E1">
        <w:rPr>
          <w:rFonts w:ascii="Arial" w:eastAsia="仿宋_GB2312" w:hAnsi="Arial" w:cs="Arial" w:hint="eastAsia"/>
          <w:sz w:val="28"/>
          <w:szCs w:val="28"/>
        </w:rPr>
        <w:t>地下空间出让建筑面积</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划拨地价地面价</w:t>
      </w:r>
      <w:r w:rsidRPr="008D50E1">
        <w:rPr>
          <w:rFonts w:ascii="Arial" w:eastAsia="仿宋_GB2312" w:hAnsi="Arial" w:cs="Arial" w:hint="eastAsia"/>
          <w:sz w:val="28"/>
          <w:szCs w:val="28"/>
        </w:rPr>
        <w:t>x</w:t>
      </w:r>
      <w:r w:rsidRPr="008D50E1">
        <w:rPr>
          <w:rFonts w:ascii="Arial" w:eastAsia="仿宋_GB2312" w:hAnsi="Arial" w:cs="Arial" w:hint="eastAsia"/>
          <w:sz w:val="28"/>
          <w:szCs w:val="28"/>
        </w:rPr>
        <w:t>土地面积”确定咨询结果。</w:t>
      </w:r>
    </w:p>
    <w:p w14:paraId="2A7E1F26" w14:textId="4AED3747" w:rsidR="00B8567F" w:rsidRPr="008D50E1" w:rsidRDefault="005D46D8" w:rsidP="005D46D8">
      <w:pPr>
        <w:widowControl/>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lastRenderedPageBreak/>
        <w:t>根据《北京市人民政府关于更新出让国有建设用地使用权基准地价的通知》</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京政发</w:t>
      </w:r>
      <w:r w:rsidRPr="008D50E1">
        <w:rPr>
          <w:rFonts w:ascii="Arial" w:eastAsia="仿宋_GB2312" w:hAnsi="Arial" w:cs="Arial" w:hint="eastAsia"/>
          <w:sz w:val="28"/>
          <w:szCs w:val="28"/>
        </w:rPr>
        <w:t xml:space="preserve"> [2022]12</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，国有建设用地使用权出让政府土地收益</w:t>
      </w:r>
      <w:proofErr w:type="gramStart"/>
      <w:r w:rsidRPr="008D50E1">
        <w:rPr>
          <w:rFonts w:ascii="Arial" w:eastAsia="仿宋_GB2312" w:hAnsi="Arial" w:cs="Arial" w:hint="eastAsia"/>
          <w:sz w:val="28"/>
          <w:szCs w:val="28"/>
        </w:rPr>
        <w:t>按照楼</w:t>
      </w:r>
      <w:proofErr w:type="gramEnd"/>
      <w:r w:rsidRPr="008D50E1">
        <w:rPr>
          <w:rFonts w:ascii="Arial" w:eastAsia="仿宋_GB2312" w:hAnsi="Arial" w:cs="Arial" w:hint="eastAsia"/>
          <w:sz w:val="28"/>
          <w:szCs w:val="28"/>
        </w:rPr>
        <w:t>面熟地价及</w:t>
      </w:r>
      <w:proofErr w:type="gramStart"/>
      <w:r w:rsidRPr="008D50E1">
        <w:rPr>
          <w:rFonts w:ascii="Arial" w:eastAsia="仿宋_GB2312" w:hAnsi="Arial" w:cs="Arial" w:hint="eastAsia"/>
          <w:sz w:val="28"/>
          <w:szCs w:val="28"/>
        </w:rPr>
        <w:t>各土地</w:t>
      </w:r>
      <w:proofErr w:type="gramEnd"/>
      <w:r w:rsidRPr="008D50E1">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sidRPr="008D50E1">
        <w:rPr>
          <w:rFonts w:ascii="Arial" w:eastAsia="仿宋_GB2312" w:hAnsi="Arial" w:cs="Arial" w:hint="eastAsia"/>
          <w:sz w:val="28"/>
          <w:szCs w:val="28"/>
        </w:rPr>
        <w:t>审定楼</w:t>
      </w:r>
      <w:proofErr w:type="gramEnd"/>
      <w:r w:rsidRPr="008D50E1">
        <w:rPr>
          <w:rFonts w:ascii="Arial" w:eastAsia="仿宋_GB2312" w:hAnsi="Arial" w:cs="Arial" w:hint="eastAsia"/>
          <w:sz w:val="28"/>
          <w:szCs w:val="28"/>
        </w:rPr>
        <w:t>面熟地价的</w:t>
      </w:r>
      <w:r w:rsidRPr="008D50E1">
        <w:rPr>
          <w:rFonts w:ascii="Arial" w:eastAsia="仿宋_GB2312" w:hAnsi="Arial" w:cs="Arial" w:hint="eastAsia"/>
          <w:sz w:val="28"/>
          <w:szCs w:val="28"/>
        </w:rPr>
        <w:t>25%</w:t>
      </w:r>
      <w:r w:rsidRPr="008D50E1">
        <w:rPr>
          <w:rFonts w:ascii="Arial" w:eastAsia="仿宋_GB2312" w:hAnsi="Arial" w:cs="Arial" w:hint="eastAsia"/>
          <w:sz w:val="28"/>
          <w:szCs w:val="28"/>
        </w:rPr>
        <w:t>确定。</w:t>
      </w:r>
      <w:r w:rsidR="00484EB2" w:rsidRPr="008D50E1">
        <w:rPr>
          <w:rFonts w:ascii="Arial" w:eastAsia="仿宋_GB2312" w:hAnsi="Arial" w:cs="Arial" w:hint="eastAsia"/>
          <w:sz w:val="28"/>
          <w:szCs w:val="28"/>
        </w:rPr>
        <w:t>估价对象</w:t>
      </w:r>
      <w:r w:rsidRPr="008D50E1">
        <w:rPr>
          <w:rFonts w:ascii="Arial" w:eastAsia="仿宋_GB2312" w:hAnsi="Arial" w:cs="Arial" w:hint="eastAsia"/>
          <w:sz w:val="28"/>
          <w:szCs w:val="28"/>
        </w:rPr>
        <w:t>为公共服务类—</w:t>
      </w:r>
      <w:r w:rsidR="001E564C" w:rsidRPr="008D50E1">
        <w:rPr>
          <w:rFonts w:ascii="Arial" w:eastAsia="仿宋_GB2312" w:hAnsi="Arial" w:cs="Arial"/>
          <w:sz w:val="28"/>
          <w:szCs w:val="28"/>
        </w:rPr>
        <w:t>教育</w:t>
      </w:r>
      <w:r w:rsidRPr="008D50E1">
        <w:rPr>
          <w:rFonts w:ascii="Arial" w:eastAsia="仿宋_GB2312" w:hAnsi="Arial" w:cs="Arial" w:hint="eastAsia"/>
          <w:sz w:val="28"/>
          <w:szCs w:val="28"/>
        </w:rPr>
        <w:t>用地，政府土地出让收益按照评估出让楼面熟地价的</w:t>
      </w:r>
      <w:r w:rsidRPr="008D50E1">
        <w:rPr>
          <w:rFonts w:ascii="Arial" w:eastAsia="仿宋_GB2312" w:hAnsi="Arial" w:cs="Arial" w:hint="eastAsia"/>
          <w:sz w:val="28"/>
          <w:szCs w:val="28"/>
        </w:rPr>
        <w:t>25%</w:t>
      </w:r>
      <w:r w:rsidRPr="008D50E1">
        <w:rPr>
          <w:rFonts w:ascii="Arial" w:eastAsia="仿宋_GB2312" w:hAnsi="Arial" w:cs="Arial" w:hint="eastAsia"/>
          <w:sz w:val="28"/>
          <w:szCs w:val="28"/>
        </w:rPr>
        <w:t>确定</w:t>
      </w:r>
      <w:r w:rsidR="00353A5C" w:rsidRPr="008D50E1">
        <w:rPr>
          <w:rFonts w:ascii="Arial" w:eastAsia="仿宋_GB2312" w:hAnsi="Arial" w:cs="Arial" w:hint="eastAsia"/>
          <w:sz w:val="28"/>
          <w:szCs w:val="28"/>
        </w:rPr>
        <w:t>。</w:t>
      </w:r>
    </w:p>
    <w:p w14:paraId="437DB671" w14:textId="77777777" w:rsidR="00B8567F" w:rsidRPr="008D50E1" w:rsidRDefault="00B8567F">
      <w:pPr>
        <w:spacing w:line="300" w:lineRule="auto"/>
        <w:outlineLvl w:val="1"/>
        <w:rPr>
          <w:rFonts w:ascii="Arial" w:eastAsia="仿宋_GB2312" w:hAnsi="Arial" w:cs="Arial"/>
          <w:b/>
          <w:sz w:val="28"/>
        </w:rPr>
      </w:pPr>
      <w:bookmarkStart w:id="57" w:name="_Toc69393373"/>
    </w:p>
    <w:p w14:paraId="48CCEB63" w14:textId="77777777" w:rsidR="00B8567F" w:rsidRPr="008D50E1" w:rsidRDefault="00353A5C">
      <w:pPr>
        <w:spacing w:line="300" w:lineRule="auto"/>
        <w:outlineLvl w:val="1"/>
        <w:rPr>
          <w:rFonts w:ascii="Arial" w:eastAsia="仿宋_GB2312" w:hAnsi="Arial" w:cs="Arial"/>
          <w:b/>
          <w:sz w:val="28"/>
        </w:rPr>
      </w:pPr>
      <w:r w:rsidRPr="008D50E1">
        <w:rPr>
          <w:rFonts w:ascii="Arial" w:eastAsia="仿宋_GB2312" w:hAnsi="Arial" w:cs="Arial"/>
          <w:b/>
          <w:sz w:val="28"/>
        </w:rPr>
        <w:t>七、估价结果</w:t>
      </w:r>
      <w:bookmarkEnd w:id="55"/>
      <w:bookmarkEnd w:id="56"/>
      <w:bookmarkEnd w:id="57"/>
    </w:p>
    <w:p w14:paraId="63D66FBF" w14:textId="77777777" w:rsidR="002B1DBC" w:rsidRPr="008D50E1" w:rsidRDefault="002B1DBC" w:rsidP="002B1DBC">
      <w:pPr>
        <w:spacing w:line="300" w:lineRule="auto"/>
        <w:ind w:firstLineChars="200" w:firstLine="560"/>
        <w:jc w:val="both"/>
        <w:rPr>
          <w:rFonts w:ascii="Arial" w:eastAsia="仿宋_GB2312" w:hAnsi="Arial" w:cs="Arial"/>
          <w:sz w:val="28"/>
        </w:rPr>
      </w:pPr>
      <w:bookmarkStart w:id="58" w:name="_Toc524335062"/>
      <w:bookmarkStart w:id="59" w:name="_Toc469066308"/>
      <w:bookmarkStart w:id="60" w:name="_Toc425250308"/>
      <w:bookmarkStart w:id="61" w:name="_Toc416783524"/>
      <w:bookmarkStart w:id="62" w:name="_Toc418750886"/>
      <w:r w:rsidRPr="008D50E1">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8D50E1">
        <w:rPr>
          <w:rFonts w:ascii="Arial" w:eastAsia="仿宋_GB2312" w:hAnsi="Arial" w:cs="Arial"/>
          <w:sz w:val="28"/>
        </w:rPr>
        <w:t>土地</w:t>
      </w:r>
      <w:r w:rsidRPr="008D50E1">
        <w:rPr>
          <w:rFonts w:ascii="Arial" w:eastAsia="仿宋_GB2312" w:hAnsi="Arial" w:cs="Arial"/>
          <w:kern w:val="2"/>
          <w:sz w:val="28"/>
        </w:rPr>
        <w:t>价格的因素，确定</w:t>
      </w:r>
      <w:r w:rsidRPr="008D50E1">
        <w:rPr>
          <w:rFonts w:ascii="Arial" w:eastAsia="仿宋_GB2312" w:hAnsi="Arial" w:cs="Arial"/>
          <w:sz w:val="28"/>
        </w:rPr>
        <w:t>估价对象于估价期日的出让国有建设用地使用权价格</w:t>
      </w:r>
      <w:r w:rsidRPr="008D50E1">
        <w:rPr>
          <w:rFonts w:ascii="Arial" w:eastAsia="仿宋_GB2312" w:hAnsi="Arial" w:cs="Arial" w:hint="eastAsia"/>
          <w:sz w:val="28"/>
        </w:rPr>
        <w:t>、划拨国有建设用地使用权价格及应缴纳地价款为：</w:t>
      </w:r>
      <w:r w:rsidRPr="008D50E1">
        <w:rPr>
          <w:rFonts w:ascii="Arial" w:eastAsia="仿宋_GB2312" w:hAnsi="Arial" w:cs="Arial"/>
          <w:sz w:val="28"/>
        </w:rPr>
        <w:t>（币种：人民币）</w:t>
      </w:r>
    </w:p>
    <w:p w14:paraId="3489EE9E" w14:textId="7D54E56E"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出让国有建设用地使用权价格：</w:t>
      </w:r>
      <w:r w:rsidR="007C44C4">
        <w:rPr>
          <w:rFonts w:ascii="Arial" w:eastAsia="仿宋_GB2312" w:hAnsi="Arial" w:cs="Arial" w:hint="eastAsia"/>
          <w:kern w:val="2"/>
          <w:sz w:val="28"/>
        </w:rPr>
        <w:t>-</w:t>
      </w:r>
      <w:r w:rsidR="007C44C4">
        <w:rPr>
          <w:rFonts w:ascii="Arial" w:eastAsia="仿宋_GB2312" w:hAnsi="Arial" w:cs="Arial" w:hint="eastAsia"/>
          <w:kern w:val="2"/>
          <w:sz w:val="28"/>
        </w:rPr>
        <w:t>【</w:t>
      </w:r>
    </w:p>
    <w:p w14:paraId="2A940362"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地上：</w:t>
      </w:r>
    </w:p>
    <w:p w14:paraId="0B52943B" w14:textId="3470D759"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熟地</w:t>
      </w: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5146.0830</w:t>
      </w:r>
      <w:r w:rsidRPr="008D50E1">
        <w:rPr>
          <w:rFonts w:ascii="Arial" w:eastAsia="仿宋_GB2312" w:hAnsi="Arial" w:cs="Arial"/>
          <w:kern w:val="2"/>
          <w:sz w:val="28"/>
        </w:rPr>
        <w:t>万元</w:t>
      </w:r>
    </w:p>
    <w:p w14:paraId="7A0D55CD" w14:textId="156B125F"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proofErr w:type="gramStart"/>
      <w:r w:rsidR="00A57F9F" w:rsidRPr="008D50E1">
        <w:rPr>
          <w:rFonts w:ascii="Arial" w:eastAsia="仿宋_GB2312" w:hAnsi="Arial" w:cs="Arial" w:hint="eastAsia"/>
          <w:kern w:val="2"/>
          <w:sz w:val="28"/>
        </w:rPr>
        <w:t>伍仟壹佰肆拾陆万零捌佰叁拾</w:t>
      </w:r>
      <w:proofErr w:type="gramEnd"/>
      <w:r w:rsidRPr="008D50E1">
        <w:rPr>
          <w:rFonts w:ascii="Arial" w:eastAsia="仿宋_GB2312" w:hAnsi="Arial" w:cs="Arial"/>
          <w:kern w:val="2"/>
          <w:sz w:val="28"/>
        </w:rPr>
        <w:t>元整</w:t>
      </w:r>
    </w:p>
    <w:p w14:paraId="6CA1866A" w14:textId="5E320D92"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w:t>
      </w:r>
      <w:r w:rsidRPr="008D50E1">
        <w:rPr>
          <w:rFonts w:ascii="Arial" w:eastAsia="仿宋_GB2312" w:hAnsi="Arial" w:cs="Arial" w:hint="eastAsia"/>
          <w:kern w:val="2"/>
          <w:sz w:val="28"/>
        </w:rPr>
        <w:t>熟地</w:t>
      </w:r>
      <w:r w:rsidRPr="008D50E1">
        <w:rPr>
          <w:rFonts w:ascii="Arial" w:eastAsia="仿宋_GB2312" w:hAnsi="Arial" w:cs="Arial"/>
          <w:kern w:val="2"/>
          <w:sz w:val="28"/>
        </w:rPr>
        <w:t>价：</w:t>
      </w:r>
      <w:r w:rsidR="001433F8" w:rsidRPr="008D50E1">
        <w:rPr>
          <w:rFonts w:ascii="Arial" w:eastAsia="仿宋_GB2312" w:hAnsi="Arial" w:cs="Arial" w:hint="eastAsia"/>
          <w:kern w:val="2"/>
          <w:sz w:val="28"/>
        </w:rPr>
        <w:t>12382</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0BAE94E9"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地下：</w:t>
      </w:r>
    </w:p>
    <w:p w14:paraId="4393609F" w14:textId="3D209772"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政府土地出让收益总价：</w:t>
      </w:r>
      <w:r w:rsidR="00A57F9F" w:rsidRPr="008D50E1">
        <w:rPr>
          <w:rFonts w:ascii="Arial" w:eastAsia="仿宋_GB2312" w:hAnsi="Arial" w:cs="Arial" w:hint="eastAsia"/>
          <w:kern w:val="2"/>
          <w:sz w:val="28"/>
        </w:rPr>
        <w:t>86.5459</w:t>
      </w:r>
      <w:r w:rsidRPr="008D50E1">
        <w:rPr>
          <w:rFonts w:ascii="Arial" w:eastAsia="仿宋_GB2312" w:hAnsi="Arial" w:cs="Arial" w:hint="eastAsia"/>
          <w:kern w:val="2"/>
          <w:sz w:val="28"/>
        </w:rPr>
        <w:t>万元</w:t>
      </w:r>
    </w:p>
    <w:p w14:paraId="07EE9386" w14:textId="471D608E"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大写金额：</w:t>
      </w:r>
      <w:proofErr w:type="gramStart"/>
      <w:r w:rsidR="00A57F9F" w:rsidRPr="008D50E1">
        <w:rPr>
          <w:rFonts w:ascii="Arial" w:eastAsia="仿宋_GB2312" w:hAnsi="Arial" w:cs="Arial" w:hint="eastAsia"/>
          <w:kern w:val="2"/>
          <w:sz w:val="28"/>
        </w:rPr>
        <w:t>捌拾陆万伍仟肆佰伍拾玖</w:t>
      </w:r>
      <w:proofErr w:type="gramEnd"/>
      <w:r w:rsidRPr="008D50E1">
        <w:rPr>
          <w:rFonts w:ascii="Arial" w:eastAsia="仿宋_GB2312" w:hAnsi="Arial" w:cs="Arial" w:hint="eastAsia"/>
          <w:kern w:val="2"/>
          <w:sz w:val="28"/>
        </w:rPr>
        <w:t>元整</w:t>
      </w:r>
    </w:p>
    <w:p w14:paraId="669E3466" w14:textId="0D038E33"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政府土地出让收益楼面价：</w:t>
      </w:r>
      <w:r w:rsidR="001433F8" w:rsidRPr="008D50E1">
        <w:rPr>
          <w:rFonts w:ascii="Arial" w:eastAsia="仿宋_GB2312" w:hAnsi="Arial" w:cs="Arial" w:hint="eastAsia"/>
          <w:kern w:val="2"/>
          <w:sz w:val="28"/>
        </w:rPr>
        <w:t>737</w:t>
      </w:r>
      <w:r w:rsidRPr="008D50E1">
        <w:rPr>
          <w:rFonts w:ascii="Arial" w:eastAsia="仿宋_GB2312" w:hAnsi="Arial" w:cs="Arial" w:hint="eastAsia"/>
          <w:kern w:val="2"/>
          <w:sz w:val="28"/>
        </w:rPr>
        <w:t>元</w:t>
      </w:r>
      <w:r w:rsidRPr="008D50E1">
        <w:rPr>
          <w:rFonts w:ascii="Arial" w:eastAsia="仿宋_GB2312" w:hAnsi="Arial" w:cs="Arial" w:hint="eastAsia"/>
          <w:kern w:val="2"/>
          <w:sz w:val="28"/>
        </w:rPr>
        <w:t>/</w:t>
      </w:r>
      <w:r w:rsidRPr="008D50E1">
        <w:rPr>
          <w:rFonts w:ascii="Arial" w:eastAsia="仿宋_GB2312" w:hAnsi="Arial" w:cs="Arial" w:hint="eastAsia"/>
          <w:kern w:val="2"/>
          <w:sz w:val="28"/>
        </w:rPr>
        <w:t>平方米</w:t>
      </w:r>
    </w:p>
    <w:p w14:paraId="5E4D1A26"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划拨国有建设用地使用权价格：</w:t>
      </w:r>
    </w:p>
    <w:p w14:paraId="4EF10FA0" w14:textId="56891223"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3981.5438</w:t>
      </w:r>
      <w:r w:rsidRPr="008D50E1">
        <w:rPr>
          <w:rFonts w:ascii="Arial" w:eastAsia="仿宋_GB2312" w:hAnsi="Arial" w:cs="Arial"/>
          <w:kern w:val="2"/>
          <w:sz w:val="28"/>
        </w:rPr>
        <w:t>万元</w:t>
      </w:r>
    </w:p>
    <w:p w14:paraId="10F15594" w14:textId="15273ECD"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proofErr w:type="gramStart"/>
      <w:r w:rsidR="00345836" w:rsidRPr="008D50E1">
        <w:rPr>
          <w:rFonts w:ascii="Arial" w:eastAsia="仿宋_GB2312" w:hAnsi="Arial" w:cs="Arial" w:hint="eastAsia"/>
          <w:kern w:val="2"/>
          <w:sz w:val="28"/>
        </w:rPr>
        <w:t>叁仟玖佰捌拾壹万伍仟肆佰叁拾捌</w:t>
      </w:r>
      <w:proofErr w:type="gramEnd"/>
      <w:r w:rsidRPr="008D50E1">
        <w:rPr>
          <w:rFonts w:ascii="Arial" w:eastAsia="仿宋_GB2312" w:hAnsi="Arial" w:cs="Arial"/>
          <w:kern w:val="2"/>
          <w:sz w:val="28"/>
        </w:rPr>
        <w:t>元整</w:t>
      </w:r>
    </w:p>
    <w:p w14:paraId="156CCA30" w14:textId="0EF0B1AF"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地面价：</w:t>
      </w:r>
      <w:r w:rsidR="00A57F9F" w:rsidRPr="008D50E1">
        <w:rPr>
          <w:rFonts w:ascii="Arial" w:eastAsia="仿宋_GB2312" w:hAnsi="Arial" w:cs="Arial" w:hint="eastAsia"/>
          <w:kern w:val="2"/>
          <w:sz w:val="28"/>
        </w:rPr>
        <w:t>9580</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0995487E"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出让地价与划拨地价的差额</w:t>
      </w:r>
      <w:r w:rsidRPr="008D50E1">
        <w:rPr>
          <w:rFonts w:ascii="Arial" w:eastAsia="仿宋_GB2312" w:hAnsi="Arial" w:cs="Arial"/>
          <w:kern w:val="2"/>
          <w:sz w:val="28"/>
        </w:rPr>
        <w:t>：</w:t>
      </w:r>
    </w:p>
    <w:p w14:paraId="3F0AADF7" w14:textId="14F866A6"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1251.0851</w:t>
      </w:r>
      <w:r w:rsidRPr="008D50E1">
        <w:rPr>
          <w:rFonts w:ascii="Arial" w:eastAsia="仿宋_GB2312" w:hAnsi="Arial" w:cs="Arial"/>
          <w:kern w:val="2"/>
          <w:sz w:val="28"/>
        </w:rPr>
        <w:t>万元</w:t>
      </w:r>
    </w:p>
    <w:p w14:paraId="17C0AC4F" w14:textId="36B5A3B8"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r w:rsidR="00345836" w:rsidRPr="008D50E1">
        <w:rPr>
          <w:rFonts w:ascii="Arial" w:eastAsia="仿宋_GB2312" w:hAnsi="Arial" w:cs="Arial" w:hint="eastAsia"/>
          <w:kern w:val="2"/>
          <w:sz w:val="28"/>
        </w:rPr>
        <w:t>壹仟贰佰伍拾壹万零捌佰伍拾壹</w:t>
      </w:r>
      <w:r w:rsidRPr="008D50E1">
        <w:rPr>
          <w:rFonts w:ascii="Arial" w:eastAsia="仿宋_GB2312" w:hAnsi="Arial" w:cs="Arial"/>
          <w:kern w:val="2"/>
          <w:sz w:val="28"/>
        </w:rPr>
        <w:t>元整</w:t>
      </w:r>
    </w:p>
    <w:p w14:paraId="559F026D" w14:textId="34939FE6"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 xml:space="preserve">  </w:t>
      </w:r>
    </w:p>
    <w:p w14:paraId="101599DA" w14:textId="77777777" w:rsidR="00BC3B37" w:rsidRPr="008D50E1" w:rsidRDefault="00BC3B37" w:rsidP="002B1DBC">
      <w:pPr>
        <w:spacing w:line="300" w:lineRule="auto"/>
        <w:ind w:firstLineChars="200" w:firstLine="560"/>
        <w:jc w:val="both"/>
        <w:rPr>
          <w:rFonts w:ascii="Arial" w:eastAsia="仿宋_GB2312" w:hAnsi="Arial" w:cs="Arial"/>
          <w:kern w:val="2"/>
          <w:sz w:val="28"/>
        </w:rPr>
      </w:pPr>
    </w:p>
    <w:p w14:paraId="6F748B2E" w14:textId="77777777" w:rsidR="00BC3B37" w:rsidRPr="008D50E1" w:rsidRDefault="00BC3B37" w:rsidP="002B1DBC">
      <w:pPr>
        <w:spacing w:line="300" w:lineRule="auto"/>
        <w:ind w:firstLineChars="200" w:firstLine="560"/>
        <w:jc w:val="both"/>
        <w:rPr>
          <w:rFonts w:ascii="Arial" w:eastAsia="仿宋_GB2312" w:hAnsi="Arial" w:cs="Arial"/>
          <w:kern w:val="2"/>
          <w:sz w:val="28"/>
        </w:rPr>
      </w:pPr>
    </w:p>
    <w:tbl>
      <w:tblPr>
        <w:tblStyle w:val="TableNormal"/>
        <w:tblW w:w="57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693"/>
        <w:gridCol w:w="562"/>
        <w:gridCol w:w="702"/>
        <w:gridCol w:w="841"/>
        <w:gridCol w:w="702"/>
        <w:gridCol w:w="1122"/>
        <w:gridCol w:w="1122"/>
        <w:gridCol w:w="1217"/>
        <w:gridCol w:w="1170"/>
        <w:gridCol w:w="1170"/>
        <w:gridCol w:w="1170"/>
      </w:tblGrid>
      <w:tr w:rsidR="002B1DBC" w:rsidRPr="008D50E1" w14:paraId="0106CC14" w14:textId="77777777" w:rsidTr="00803943">
        <w:trPr>
          <w:trHeight w:val="20"/>
          <w:jc w:val="center"/>
        </w:trPr>
        <w:tc>
          <w:tcPr>
            <w:tcW w:w="701" w:type="dxa"/>
            <w:tcBorders>
              <w:left w:val="single" w:sz="6" w:space="0" w:color="000000"/>
              <w:right w:val="single" w:sz="4" w:space="0" w:color="000000"/>
            </w:tcBorders>
            <w:vAlign w:val="center"/>
          </w:tcPr>
          <w:p w14:paraId="502D047C"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spacing w:val="-3"/>
                <w:sz w:val="18"/>
                <w:szCs w:val="18"/>
              </w:rPr>
              <w:lastRenderedPageBreak/>
              <w:t>用</w:t>
            </w:r>
            <w:r w:rsidRPr="008D50E1">
              <w:rPr>
                <w:rFonts w:ascii="Arial" w:eastAsia="仿宋" w:hAnsi="Arial" w:cs="Arial"/>
                <w:spacing w:val="-2"/>
                <w:sz w:val="18"/>
                <w:szCs w:val="18"/>
              </w:rPr>
              <w:t>途</w:t>
            </w:r>
          </w:p>
        </w:tc>
        <w:tc>
          <w:tcPr>
            <w:tcW w:w="567" w:type="dxa"/>
            <w:tcBorders>
              <w:left w:val="single" w:sz="4" w:space="0" w:color="000000"/>
              <w:right w:val="single" w:sz="4" w:space="0" w:color="000000"/>
            </w:tcBorders>
            <w:vAlign w:val="center"/>
          </w:tcPr>
          <w:p w14:paraId="6A11F0AC" w14:textId="77777777" w:rsidR="002B1DBC" w:rsidRPr="008D50E1" w:rsidRDefault="002B1DBC" w:rsidP="00803943">
            <w:pPr>
              <w:snapToGrid w:val="0"/>
              <w:spacing w:line="240" w:lineRule="exact"/>
              <w:ind w:firstLine="12"/>
              <w:jc w:val="center"/>
              <w:rPr>
                <w:rFonts w:ascii="Arial" w:eastAsia="仿宋" w:hAnsi="Arial" w:cs="Arial"/>
                <w:spacing w:val="3"/>
                <w:sz w:val="18"/>
                <w:szCs w:val="18"/>
              </w:rPr>
            </w:pPr>
            <w:r w:rsidRPr="008D50E1">
              <w:rPr>
                <w:rFonts w:ascii="Arial" w:eastAsia="仿宋" w:hAnsi="Arial" w:cs="Arial"/>
                <w:spacing w:val="3"/>
                <w:sz w:val="18"/>
                <w:szCs w:val="18"/>
              </w:rPr>
              <w:t>部位</w:t>
            </w:r>
          </w:p>
        </w:tc>
        <w:tc>
          <w:tcPr>
            <w:tcW w:w="709" w:type="dxa"/>
            <w:tcBorders>
              <w:left w:val="single" w:sz="4" w:space="0" w:color="000000"/>
            </w:tcBorders>
            <w:vAlign w:val="center"/>
          </w:tcPr>
          <w:p w14:paraId="4D4AD857" w14:textId="77777777" w:rsidR="002B1DBC" w:rsidRPr="008D50E1" w:rsidRDefault="002B1DBC" w:rsidP="00803943">
            <w:pPr>
              <w:snapToGrid w:val="0"/>
              <w:spacing w:line="240" w:lineRule="exact"/>
              <w:ind w:firstLine="12"/>
              <w:jc w:val="center"/>
              <w:rPr>
                <w:rFonts w:ascii="Arial" w:eastAsia="仿宋" w:hAnsi="Arial" w:cs="Arial"/>
                <w:sz w:val="18"/>
                <w:szCs w:val="18"/>
              </w:rPr>
            </w:pPr>
            <w:r w:rsidRPr="008D50E1">
              <w:rPr>
                <w:rFonts w:ascii="Arial" w:eastAsia="仿宋" w:hAnsi="Arial" w:cs="Arial"/>
                <w:spacing w:val="3"/>
                <w:sz w:val="18"/>
                <w:szCs w:val="18"/>
              </w:rPr>
              <w:t>土地面</w:t>
            </w:r>
            <w:r w:rsidRPr="008D50E1">
              <w:rPr>
                <w:rFonts w:ascii="Arial" w:eastAsia="仿宋" w:hAnsi="Arial" w:cs="Arial"/>
                <w:spacing w:val="8"/>
                <w:sz w:val="18"/>
                <w:szCs w:val="18"/>
              </w:rPr>
              <w:t>积</w:t>
            </w:r>
          </w:p>
        </w:tc>
        <w:tc>
          <w:tcPr>
            <w:tcW w:w="850" w:type="dxa"/>
            <w:vAlign w:val="center"/>
          </w:tcPr>
          <w:p w14:paraId="4B5A63FC" w14:textId="77777777" w:rsidR="002B1DBC" w:rsidRPr="008D50E1" w:rsidRDefault="002B1DBC" w:rsidP="00803943">
            <w:pPr>
              <w:snapToGrid w:val="0"/>
              <w:spacing w:line="240" w:lineRule="exact"/>
              <w:ind w:firstLine="27"/>
              <w:jc w:val="center"/>
              <w:rPr>
                <w:rFonts w:ascii="Arial" w:eastAsia="仿宋" w:hAnsi="Arial" w:cs="Arial"/>
                <w:sz w:val="18"/>
                <w:szCs w:val="18"/>
              </w:rPr>
            </w:pPr>
            <w:r w:rsidRPr="008D50E1">
              <w:rPr>
                <w:rFonts w:ascii="Arial" w:eastAsia="仿宋" w:hAnsi="Arial" w:cs="Arial"/>
                <w:spacing w:val="7"/>
                <w:sz w:val="18"/>
                <w:szCs w:val="18"/>
              </w:rPr>
              <w:t>建</w:t>
            </w:r>
            <w:r w:rsidRPr="008D50E1">
              <w:rPr>
                <w:rFonts w:ascii="Arial" w:eastAsia="仿宋" w:hAnsi="Arial" w:cs="Arial"/>
                <w:spacing w:val="5"/>
                <w:sz w:val="18"/>
                <w:szCs w:val="18"/>
              </w:rPr>
              <w:t>筑面</w:t>
            </w:r>
            <w:r w:rsidRPr="008D50E1">
              <w:rPr>
                <w:rFonts w:ascii="Arial" w:eastAsia="仿宋" w:hAnsi="Arial" w:cs="Arial"/>
                <w:spacing w:val="18"/>
                <w:sz w:val="18"/>
                <w:szCs w:val="18"/>
              </w:rPr>
              <w:t>积</w:t>
            </w:r>
          </w:p>
        </w:tc>
        <w:tc>
          <w:tcPr>
            <w:tcW w:w="709" w:type="dxa"/>
            <w:vAlign w:val="center"/>
          </w:tcPr>
          <w:p w14:paraId="65BAA757" w14:textId="77777777" w:rsidR="002B1DBC" w:rsidRPr="008D50E1" w:rsidRDefault="002B1DBC" w:rsidP="00803943">
            <w:pPr>
              <w:snapToGrid w:val="0"/>
              <w:spacing w:line="240" w:lineRule="exact"/>
              <w:ind w:firstLine="20"/>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w:t>
            </w:r>
            <w:proofErr w:type="gramStart"/>
            <w:r w:rsidRPr="008D50E1">
              <w:rPr>
                <w:rFonts w:ascii="Arial" w:eastAsia="仿宋" w:hAnsi="Arial" w:cs="Arial" w:hint="eastAsia"/>
                <w:spacing w:val="-13"/>
                <w:sz w:val="18"/>
                <w:szCs w:val="18"/>
              </w:rPr>
              <w:t>地面</w:t>
            </w:r>
            <w:r w:rsidRPr="008D50E1">
              <w:rPr>
                <w:rFonts w:ascii="Arial" w:eastAsia="仿宋" w:hAnsi="Arial" w:cs="Arial"/>
                <w:spacing w:val="-6"/>
                <w:sz w:val="18"/>
                <w:szCs w:val="18"/>
              </w:rPr>
              <w:t>价</w:t>
            </w:r>
            <w:proofErr w:type="gramEnd"/>
          </w:p>
        </w:tc>
        <w:tc>
          <w:tcPr>
            <w:tcW w:w="1134" w:type="dxa"/>
            <w:vAlign w:val="center"/>
          </w:tcPr>
          <w:p w14:paraId="44B2AAEB" w14:textId="77777777" w:rsidR="002B1DBC" w:rsidRPr="008D50E1" w:rsidRDefault="002B1DBC" w:rsidP="00803943">
            <w:pPr>
              <w:snapToGrid w:val="0"/>
              <w:spacing w:line="240" w:lineRule="exact"/>
              <w:ind w:firstLine="32"/>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让熟</w:t>
            </w:r>
            <w:r w:rsidRPr="008D50E1">
              <w:rPr>
                <w:rFonts w:ascii="Arial" w:eastAsia="仿宋" w:hAnsi="Arial" w:cs="Arial"/>
                <w:spacing w:val="-4"/>
                <w:sz w:val="18"/>
                <w:szCs w:val="18"/>
              </w:rPr>
              <w:t>地</w:t>
            </w:r>
            <w:r w:rsidRPr="008D50E1">
              <w:rPr>
                <w:rFonts w:ascii="Arial" w:eastAsia="仿宋" w:hAnsi="Arial" w:cs="Arial"/>
                <w:spacing w:val="-2"/>
                <w:sz w:val="18"/>
                <w:szCs w:val="18"/>
              </w:rPr>
              <w:t>总价</w:t>
            </w:r>
          </w:p>
        </w:tc>
        <w:tc>
          <w:tcPr>
            <w:tcW w:w="1134" w:type="dxa"/>
          </w:tcPr>
          <w:p w14:paraId="1553CBF2" w14:textId="77777777" w:rsidR="002B1DBC" w:rsidRPr="008D50E1" w:rsidRDefault="002B1DBC" w:rsidP="00803943">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政府土地出让收益楼面价</w:t>
            </w:r>
          </w:p>
        </w:tc>
        <w:tc>
          <w:tcPr>
            <w:tcW w:w="1230" w:type="dxa"/>
          </w:tcPr>
          <w:p w14:paraId="4AC3BCD5" w14:textId="77777777" w:rsidR="002B1DBC" w:rsidRPr="008D50E1" w:rsidRDefault="002B1DBC" w:rsidP="00803943">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政府土地出让收益总价</w:t>
            </w:r>
          </w:p>
        </w:tc>
        <w:tc>
          <w:tcPr>
            <w:tcW w:w="1183" w:type="dxa"/>
            <w:vAlign w:val="center"/>
          </w:tcPr>
          <w:p w14:paraId="523020E1" w14:textId="77777777" w:rsidR="002B1DBC" w:rsidRPr="008D50E1" w:rsidRDefault="002B1DBC" w:rsidP="00803943">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6"/>
                <w:sz w:val="18"/>
                <w:szCs w:val="18"/>
              </w:rPr>
              <w:t>划</w:t>
            </w:r>
            <w:r w:rsidRPr="008D50E1">
              <w:rPr>
                <w:rFonts w:ascii="Arial" w:eastAsia="仿宋" w:hAnsi="Arial" w:cs="Arial"/>
                <w:spacing w:val="-3"/>
                <w:sz w:val="18"/>
                <w:szCs w:val="18"/>
              </w:rPr>
              <w:t>拨</w:t>
            </w:r>
            <w:proofErr w:type="gramStart"/>
            <w:r w:rsidRPr="008D50E1">
              <w:rPr>
                <w:rFonts w:ascii="Arial" w:eastAsia="仿宋" w:hAnsi="Arial" w:cs="Arial" w:hint="eastAsia"/>
                <w:spacing w:val="-3"/>
                <w:sz w:val="18"/>
                <w:szCs w:val="18"/>
              </w:rPr>
              <w:t>地面价</w:t>
            </w:r>
            <w:proofErr w:type="gramEnd"/>
          </w:p>
        </w:tc>
        <w:tc>
          <w:tcPr>
            <w:tcW w:w="1183" w:type="dxa"/>
            <w:vAlign w:val="center"/>
          </w:tcPr>
          <w:p w14:paraId="1B6A27FD" w14:textId="77777777" w:rsidR="002B1DBC" w:rsidRPr="008D50E1" w:rsidRDefault="002B1DBC" w:rsidP="00803943">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7"/>
                <w:sz w:val="18"/>
                <w:szCs w:val="18"/>
              </w:rPr>
              <w:t>划</w:t>
            </w:r>
            <w:r w:rsidRPr="008D50E1">
              <w:rPr>
                <w:rFonts w:ascii="Arial" w:eastAsia="仿宋" w:hAnsi="Arial" w:cs="Arial"/>
                <w:spacing w:val="-5"/>
                <w:sz w:val="18"/>
                <w:szCs w:val="18"/>
              </w:rPr>
              <w:t>拨地</w:t>
            </w:r>
            <w:r w:rsidRPr="008D50E1">
              <w:rPr>
                <w:rFonts w:ascii="Arial" w:eastAsia="仿宋" w:hAnsi="Arial" w:cs="Arial"/>
                <w:spacing w:val="-4"/>
                <w:sz w:val="18"/>
                <w:szCs w:val="18"/>
              </w:rPr>
              <w:t>价</w:t>
            </w:r>
            <w:r w:rsidRPr="008D50E1">
              <w:rPr>
                <w:rFonts w:ascii="Arial" w:eastAsia="仿宋" w:hAnsi="Arial" w:cs="Arial"/>
                <w:spacing w:val="-3"/>
                <w:sz w:val="18"/>
                <w:szCs w:val="18"/>
              </w:rPr>
              <w:t>总价</w:t>
            </w:r>
          </w:p>
        </w:tc>
        <w:tc>
          <w:tcPr>
            <w:tcW w:w="1183" w:type="dxa"/>
            <w:tcBorders>
              <w:right w:val="single" w:sz="6" w:space="0" w:color="000000"/>
            </w:tcBorders>
            <w:vAlign w:val="center"/>
          </w:tcPr>
          <w:p w14:paraId="528CDCFE" w14:textId="77777777" w:rsidR="002B1DBC" w:rsidRPr="008D50E1" w:rsidRDefault="002B1DBC" w:rsidP="00803943">
            <w:pPr>
              <w:snapToGrid w:val="0"/>
              <w:spacing w:line="240" w:lineRule="exact"/>
              <w:ind w:firstLine="7"/>
              <w:jc w:val="center"/>
              <w:rPr>
                <w:rFonts w:ascii="Arial" w:eastAsia="仿宋" w:hAnsi="Arial" w:cs="Arial"/>
                <w:sz w:val="18"/>
                <w:szCs w:val="18"/>
              </w:rPr>
            </w:pPr>
            <w:r w:rsidRPr="008D50E1">
              <w:rPr>
                <w:rFonts w:ascii="Arial" w:eastAsia="仿宋" w:hAnsi="Arial" w:cs="Arial" w:hint="eastAsia"/>
                <w:spacing w:val="-6"/>
                <w:sz w:val="18"/>
                <w:szCs w:val="18"/>
              </w:rPr>
              <w:t>出让地价与划拨地价的差额总价</w:t>
            </w:r>
          </w:p>
        </w:tc>
      </w:tr>
      <w:tr w:rsidR="002B1DBC" w:rsidRPr="008D50E1" w14:paraId="7A3117B6" w14:textId="77777777" w:rsidTr="00803943">
        <w:trPr>
          <w:trHeight w:val="20"/>
          <w:jc w:val="center"/>
        </w:trPr>
        <w:tc>
          <w:tcPr>
            <w:tcW w:w="701" w:type="dxa"/>
            <w:vMerge w:val="restart"/>
            <w:tcBorders>
              <w:left w:val="single" w:sz="6" w:space="0" w:color="000000"/>
              <w:right w:val="single" w:sz="4" w:space="0" w:color="000000"/>
            </w:tcBorders>
            <w:vAlign w:val="center"/>
          </w:tcPr>
          <w:p w14:paraId="7CCFB989" w14:textId="774B37FC" w:rsidR="002B1DBC" w:rsidRPr="008D50E1" w:rsidRDefault="001E564C" w:rsidP="00803943">
            <w:pPr>
              <w:snapToGrid w:val="0"/>
              <w:spacing w:line="240" w:lineRule="exact"/>
              <w:jc w:val="center"/>
              <w:rPr>
                <w:rFonts w:ascii="Arial" w:eastAsia="仿宋" w:hAnsi="Arial" w:cs="Arial"/>
                <w:sz w:val="18"/>
                <w:szCs w:val="18"/>
              </w:rPr>
            </w:pPr>
            <w:r w:rsidRPr="008D50E1">
              <w:rPr>
                <w:rFonts w:ascii="Arial" w:eastAsia="仿宋" w:hAnsi="Arial" w:cs="Arial"/>
                <w:sz w:val="18"/>
                <w:szCs w:val="18"/>
              </w:rPr>
              <w:t>教育</w:t>
            </w:r>
            <w:r w:rsidR="002B1DBC" w:rsidRPr="008D50E1">
              <w:rPr>
                <w:rFonts w:ascii="Arial" w:eastAsia="仿宋" w:hAnsi="Arial" w:cs="Arial" w:hint="eastAsia"/>
                <w:sz w:val="18"/>
                <w:szCs w:val="18"/>
              </w:rPr>
              <w:t>（托儿所）</w:t>
            </w:r>
          </w:p>
        </w:tc>
        <w:tc>
          <w:tcPr>
            <w:tcW w:w="567" w:type="dxa"/>
            <w:tcBorders>
              <w:left w:val="single" w:sz="4" w:space="0" w:color="000000"/>
              <w:right w:val="single" w:sz="4" w:space="0" w:color="000000"/>
            </w:tcBorders>
            <w:vAlign w:val="center"/>
          </w:tcPr>
          <w:p w14:paraId="480DA54C"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地上</w:t>
            </w:r>
          </w:p>
        </w:tc>
        <w:tc>
          <w:tcPr>
            <w:tcW w:w="709" w:type="dxa"/>
            <w:vMerge w:val="restart"/>
            <w:tcBorders>
              <w:left w:val="single" w:sz="4" w:space="0" w:color="000000"/>
            </w:tcBorders>
            <w:vAlign w:val="center"/>
          </w:tcPr>
          <w:p w14:paraId="4E8B229C"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4156.1</w:t>
            </w:r>
          </w:p>
        </w:tc>
        <w:tc>
          <w:tcPr>
            <w:tcW w:w="850" w:type="dxa"/>
            <w:vAlign w:val="center"/>
          </w:tcPr>
          <w:p w14:paraId="4ABB97E2"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2567.2</w:t>
            </w:r>
          </w:p>
        </w:tc>
        <w:tc>
          <w:tcPr>
            <w:tcW w:w="709" w:type="dxa"/>
            <w:vAlign w:val="center"/>
          </w:tcPr>
          <w:p w14:paraId="19BE9172" w14:textId="3AEE492B" w:rsidR="002B1DBC" w:rsidRPr="008D50E1" w:rsidRDefault="001433F8"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12382</w:t>
            </w:r>
          </w:p>
        </w:tc>
        <w:tc>
          <w:tcPr>
            <w:tcW w:w="1134" w:type="dxa"/>
            <w:vAlign w:val="center"/>
          </w:tcPr>
          <w:p w14:paraId="3EDE7BCF" w14:textId="3ABA2C47"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5146.0830</w:t>
            </w:r>
          </w:p>
        </w:tc>
        <w:tc>
          <w:tcPr>
            <w:tcW w:w="1134" w:type="dxa"/>
            <w:vAlign w:val="center"/>
          </w:tcPr>
          <w:p w14:paraId="78409348"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230" w:type="dxa"/>
            <w:vAlign w:val="center"/>
          </w:tcPr>
          <w:p w14:paraId="605F1E40"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Align w:val="center"/>
          </w:tcPr>
          <w:p w14:paraId="3C186913" w14:textId="3D872532"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9580</w:t>
            </w:r>
          </w:p>
        </w:tc>
        <w:tc>
          <w:tcPr>
            <w:tcW w:w="1183" w:type="dxa"/>
            <w:vAlign w:val="center"/>
          </w:tcPr>
          <w:p w14:paraId="0F83BFFE" w14:textId="3644442F"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3981.5438</w:t>
            </w:r>
          </w:p>
        </w:tc>
        <w:tc>
          <w:tcPr>
            <w:tcW w:w="1183" w:type="dxa"/>
            <w:vMerge w:val="restart"/>
            <w:tcBorders>
              <w:right w:val="single" w:sz="6" w:space="0" w:color="000000"/>
            </w:tcBorders>
            <w:vAlign w:val="center"/>
          </w:tcPr>
          <w:p w14:paraId="4C692EB1" w14:textId="7FEDC7D8"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1251.0851</w:t>
            </w:r>
          </w:p>
        </w:tc>
      </w:tr>
      <w:tr w:rsidR="002B1DBC" w:rsidRPr="008D50E1" w14:paraId="2B00A67D" w14:textId="77777777" w:rsidTr="00803943">
        <w:trPr>
          <w:trHeight w:val="20"/>
          <w:jc w:val="center"/>
        </w:trPr>
        <w:tc>
          <w:tcPr>
            <w:tcW w:w="701" w:type="dxa"/>
            <w:vMerge/>
            <w:tcBorders>
              <w:left w:val="single" w:sz="6" w:space="0" w:color="000000"/>
              <w:right w:val="single" w:sz="4" w:space="0" w:color="000000"/>
            </w:tcBorders>
            <w:vAlign w:val="center"/>
          </w:tcPr>
          <w:p w14:paraId="48679209" w14:textId="77777777" w:rsidR="002B1DBC" w:rsidRPr="008D50E1" w:rsidRDefault="002B1DBC" w:rsidP="00803943">
            <w:pPr>
              <w:snapToGrid w:val="0"/>
              <w:spacing w:line="240" w:lineRule="exact"/>
              <w:jc w:val="center"/>
              <w:rPr>
                <w:rFonts w:ascii="Arial" w:eastAsia="仿宋" w:hAnsi="Arial" w:cs="Arial"/>
                <w:sz w:val="18"/>
                <w:szCs w:val="18"/>
              </w:rPr>
            </w:pPr>
          </w:p>
        </w:tc>
        <w:tc>
          <w:tcPr>
            <w:tcW w:w="567" w:type="dxa"/>
            <w:tcBorders>
              <w:left w:val="single" w:sz="4" w:space="0" w:color="000000"/>
              <w:right w:val="single" w:sz="4" w:space="0" w:color="000000"/>
            </w:tcBorders>
            <w:vAlign w:val="center"/>
          </w:tcPr>
          <w:p w14:paraId="485A32EB"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地下</w:t>
            </w:r>
          </w:p>
        </w:tc>
        <w:tc>
          <w:tcPr>
            <w:tcW w:w="709" w:type="dxa"/>
            <w:vMerge/>
            <w:tcBorders>
              <w:left w:val="single" w:sz="4" w:space="0" w:color="000000"/>
            </w:tcBorders>
            <w:vAlign w:val="center"/>
          </w:tcPr>
          <w:p w14:paraId="47603E6F" w14:textId="77777777" w:rsidR="002B1DBC" w:rsidRPr="008D50E1" w:rsidRDefault="002B1DBC" w:rsidP="00803943">
            <w:pPr>
              <w:snapToGrid w:val="0"/>
              <w:spacing w:line="240" w:lineRule="exact"/>
              <w:jc w:val="center"/>
              <w:rPr>
                <w:rFonts w:ascii="Arial" w:eastAsia="仿宋" w:hAnsi="Arial" w:cs="Arial"/>
                <w:spacing w:val="-4"/>
                <w:sz w:val="18"/>
                <w:szCs w:val="18"/>
              </w:rPr>
            </w:pPr>
          </w:p>
        </w:tc>
        <w:tc>
          <w:tcPr>
            <w:tcW w:w="850" w:type="dxa"/>
            <w:vAlign w:val="center"/>
          </w:tcPr>
          <w:p w14:paraId="5247F2BA"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1174.3</w:t>
            </w:r>
          </w:p>
        </w:tc>
        <w:tc>
          <w:tcPr>
            <w:tcW w:w="709" w:type="dxa"/>
            <w:vAlign w:val="center"/>
          </w:tcPr>
          <w:p w14:paraId="2D37B192"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34" w:type="dxa"/>
            <w:vAlign w:val="center"/>
          </w:tcPr>
          <w:p w14:paraId="4CA40C60"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34" w:type="dxa"/>
            <w:vAlign w:val="center"/>
          </w:tcPr>
          <w:p w14:paraId="4C7B8CA6" w14:textId="40C266CB" w:rsidR="002B1DBC" w:rsidRPr="008D50E1" w:rsidRDefault="001433F8"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737</w:t>
            </w:r>
          </w:p>
        </w:tc>
        <w:tc>
          <w:tcPr>
            <w:tcW w:w="1230" w:type="dxa"/>
            <w:vAlign w:val="center"/>
          </w:tcPr>
          <w:p w14:paraId="3ACFAAF9" w14:textId="1CF7F77F"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86.5459</w:t>
            </w:r>
          </w:p>
        </w:tc>
        <w:tc>
          <w:tcPr>
            <w:tcW w:w="1183" w:type="dxa"/>
            <w:vAlign w:val="center"/>
          </w:tcPr>
          <w:p w14:paraId="4BDEF729"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Align w:val="center"/>
          </w:tcPr>
          <w:p w14:paraId="43BCBE87"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Merge/>
            <w:tcBorders>
              <w:right w:val="single" w:sz="6" w:space="0" w:color="000000"/>
            </w:tcBorders>
            <w:vAlign w:val="center"/>
          </w:tcPr>
          <w:p w14:paraId="3AE62AB1" w14:textId="77777777" w:rsidR="002B1DBC" w:rsidRPr="008D50E1" w:rsidRDefault="002B1DBC" w:rsidP="00803943">
            <w:pPr>
              <w:snapToGrid w:val="0"/>
              <w:spacing w:line="240" w:lineRule="exact"/>
              <w:jc w:val="center"/>
              <w:rPr>
                <w:rFonts w:ascii="Arial" w:eastAsia="仿宋" w:hAnsi="Arial" w:cs="Arial"/>
                <w:spacing w:val="-4"/>
                <w:sz w:val="18"/>
                <w:szCs w:val="18"/>
              </w:rPr>
            </w:pPr>
          </w:p>
        </w:tc>
      </w:tr>
      <w:tr w:rsidR="002B1DBC" w:rsidRPr="008D50E1" w14:paraId="204C72A9" w14:textId="77777777" w:rsidTr="00803943">
        <w:trPr>
          <w:trHeight w:val="20"/>
          <w:jc w:val="center"/>
        </w:trPr>
        <w:tc>
          <w:tcPr>
            <w:tcW w:w="701" w:type="dxa"/>
            <w:tcBorders>
              <w:left w:val="single" w:sz="6" w:space="0" w:color="000000"/>
              <w:right w:val="single" w:sz="4" w:space="0" w:color="000000"/>
            </w:tcBorders>
            <w:vAlign w:val="center"/>
          </w:tcPr>
          <w:p w14:paraId="52FFC940"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合计</w:t>
            </w:r>
          </w:p>
        </w:tc>
        <w:tc>
          <w:tcPr>
            <w:tcW w:w="567" w:type="dxa"/>
            <w:tcBorders>
              <w:left w:val="single" w:sz="4" w:space="0" w:color="000000"/>
              <w:right w:val="single" w:sz="4" w:space="0" w:color="000000"/>
            </w:tcBorders>
            <w:vAlign w:val="center"/>
          </w:tcPr>
          <w:p w14:paraId="39D86CCC"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w:t>
            </w:r>
          </w:p>
        </w:tc>
        <w:tc>
          <w:tcPr>
            <w:tcW w:w="709" w:type="dxa"/>
            <w:tcBorders>
              <w:left w:val="single" w:sz="4" w:space="0" w:color="000000"/>
            </w:tcBorders>
            <w:vAlign w:val="center"/>
          </w:tcPr>
          <w:p w14:paraId="3ED2B210"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4156.1</w:t>
            </w:r>
          </w:p>
        </w:tc>
        <w:tc>
          <w:tcPr>
            <w:tcW w:w="850" w:type="dxa"/>
            <w:vAlign w:val="center"/>
          </w:tcPr>
          <w:p w14:paraId="3405F57E"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3741.5</w:t>
            </w:r>
          </w:p>
        </w:tc>
        <w:tc>
          <w:tcPr>
            <w:tcW w:w="709" w:type="dxa"/>
            <w:vAlign w:val="center"/>
          </w:tcPr>
          <w:p w14:paraId="63A7A8E8"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34" w:type="dxa"/>
            <w:vAlign w:val="center"/>
          </w:tcPr>
          <w:p w14:paraId="3207A6B9" w14:textId="51DE4DC8"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5146.0830</w:t>
            </w:r>
          </w:p>
        </w:tc>
        <w:tc>
          <w:tcPr>
            <w:tcW w:w="1134" w:type="dxa"/>
            <w:vAlign w:val="center"/>
          </w:tcPr>
          <w:p w14:paraId="6A93C3E6"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r w:rsidRPr="008D50E1">
              <w:rPr>
                <w:rFonts w:ascii="Arial" w:eastAsia="仿宋" w:hAnsi="Arial" w:cs="Arial"/>
                <w:spacing w:val="-4"/>
                <w:sz w:val="18"/>
                <w:szCs w:val="18"/>
              </w:rPr>
              <w:t xml:space="preserve"> </w:t>
            </w:r>
          </w:p>
        </w:tc>
        <w:tc>
          <w:tcPr>
            <w:tcW w:w="1230" w:type="dxa"/>
            <w:vAlign w:val="center"/>
          </w:tcPr>
          <w:p w14:paraId="41CF2D57" w14:textId="454DED23"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86.5459</w:t>
            </w:r>
          </w:p>
        </w:tc>
        <w:tc>
          <w:tcPr>
            <w:tcW w:w="1183" w:type="dxa"/>
            <w:vAlign w:val="center"/>
          </w:tcPr>
          <w:p w14:paraId="440B33D4"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Align w:val="center"/>
          </w:tcPr>
          <w:p w14:paraId="7CD021F4" w14:textId="2268622F"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3981.5438</w:t>
            </w:r>
          </w:p>
        </w:tc>
        <w:tc>
          <w:tcPr>
            <w:tcW w:w="1183" w:type="dxa"/>
            <w:tcBorders>
              <w:right w:val="single" w:sz="6" w:space="0" w:color="000000"/>
            </w:tcBorders>
            <w:vAlign w:val="center"/>
          </w:tcPr>
          <w:p w14:paraId="57B39AF4" w14:textId="29D963C6"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1251.0851</w:t>
            </w:r>
          </w:p>
        </w:tc>
      </w:tr>
    </w:tbl>
    <w:p w14:paraId="2FD78614" w14:textId="77777777" w:rsidR="002B1DBC" w:rsidRPr="008D50E1" w:rsidRDefault="002B1DBC" w:rsidP="002B1DBC">
      <w:pPr>
        <w:spacing w:line="300" w:lineRule="auto"/>
        <w:jc w:val="both"/>
        <w:rPr>
          <w:rFonts w:ascii="Arial" w:eastAsia="仿宋_GB2312" w:hAnsi="Arial" w:cs="Arial"/>
          <w:kern w:val="2"/>
          <w:sz w:val="18"/>
          <w:szCs w:val="18"/>
        </w:rPr>
      </w:pPr>
      <w:r w:rsidRPr="008D50E1">
        <w:rPr>
          <w:rFonts w:ascii="Arial" w:eastAsia="仿宋_GB2312" w:hAnsi="Arial" w:cs="Arial" w:hint="eastAsia"/>
          <w:kern w:val="2"/>
          <w:sz w:val="18"/>
          <w:szCs w:val="18"/>
        </w:rPr>
        <w:t>单位：平方米、元</w:t>
      </w:r>
      <w:r w:rsidRPr="008D50E1">
        <w:rPr>
          <w:rFonts w:ascii="Arial" w:eastAsia="仿宋_GB2312" w:hAnsi="Arial" w:cs="Arial" w:hint="eastAsia"/>
          <w:kern w:val="2"/>
          <w:sz w:val="18"/>
          <w:szCs w:val="18"/>
        </w:rPr>
        <w:t>/</w:t>
      </w:r>
      <w:r w:rsidRPr="008D50E1">
        <w:rPr>
          <w:rFonts w:ascii="Arial" w:eastAsia="仿宋_GB2312" w:hAnsi="Arial" w:cs="Arial" w:hint="eastAsia"/>
          <w:kern w:val="2"/>
          <w:sz w:val="18"/>
          <w:szCs w:val="18"/>
        </w:rPr>
        <w:t>平方米、万元</w:t>
      </w:r>
    </w:p>
    <w:p w14:paraId="7A3F6815" w14:textId="1E69F8C0" w:rsidR="002B1DBC" w:rsidRPr="008D50E1" w:rsidRDefault="001458E7" w:rsidP="002B1DBC">
      <w:pPr>
        <w:spacing w:line="300" w:lineRule="auto"/>
        <w:jc w:val="both"/>
        <w:rPr>
          <w:rFonts w:ascii="Arial" w:eastAsia="仿宋_GB2312" w:hAnsi="Arial" w:cs="Arial"/>
          <w:kern w:val="2"/>
          <w:sz w:val="28"/>
        </w:rPr>
      </w:pPr>
      <w:r w:rsidRPr="008D50E1">
        <w:rPr>
          <w:rFonts w:ascii="Arial" w:eastAsia="仿宋_GB2312" w:hAnsi="Arial" w:cs="Arial"/>
          <w:kern w:val="2"/>
          <w:sz w:val="28"/>
        </w:rPr>
        <w:t>具体结果详见《估价结果一览表》</w:t>
      </w:r>
    </w:p>
    <w:p w14:paraId="46C2BBAB" w14:textId="77777777" w:rsidR="001458E7" w:rsidRPr="008D50E1" w:rsidRDefault="001458E7" w:rsidP="002B1DBC">
      <w:pPr>
        <w:spacing w:line="300" w:lineRule="auto"/>
        <w:jc w:val="both"/>
        <w:rPr>
          <w:rFonts w:ascii="Arial" w:eastAsia="仿宋_GB2312" w:hAnsi="Arial" w:cs="Arial"/>
          <w:kern w:val="2"/>
          <w:sz w:val="18"/>
          <w:szCs w:val="18"/>
        </w:rPr>
      </w:pPr>
    </w:p>
    <w:p w14:paraId="6D88DE05" w14:textId="77777777" w:rsidR="002B1DBC" w:rsidRPr="008D50E1" w:rsidRDefault="002B1DBC" w:rsidP="002B1DBC">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8D50E1">
        <w:rPr>
          <w:rFonts w:ascii="Arial" w:eastAsia="仿宋_GB2312" w:hAnsi="Arial" w:cs="Arial"/>
          <w:b/>
          <w:kern w:val="2"/>
          <w:sz w:val="28"/>
          <w:szCs w:val="28"/>
        </w:rPr>
        <w:t>出让底价建议</w:t>
      </w:r>
    </w:p>
    <w:p w14:paraId="36BA5157" w14:textId="77777777" w:rsidR="002B1DBC" w:rsidRPr="008D50E1" w:rsidRDefault="002B1DBC" w:rsidP="002B1DBC">
      <w:pPr>
        <w:pStyle w:val="11"/>
        <w:adjustRightInd w:val="0"/>
        <w:spacing w:line="300" w:lineRule="auto"/>
        <w:rPr>
          <w:rFonts w:ascii="Arial" w:hAnsi="Arial" w:cs="Arial"/>
          <w:szCs w:val="28"/>
        </w:rPr>
      </w:pPr>
      <w:r w:rsidRPr="008D50E1">
        <w:rPr>
          <w:rFonts w:ascii="Arial" w:hAnsi="Arial" w:cs="Arial"/>
          <w:szCs w:val="28"/>
        </w:rPr>
        <w:t>根据</w:t>
      </w:r>
      <w:r w:rsidRPr="008D50E1">
        <w:rPr>
          <w:rFonts w:ascii="Arial" w:hAnsi="Arial" w:cs="Arial" w:hint="eastAsia"/>
          <w:szCs w:val="28"/>
        </w:rPr>
        <w:t>“</w:t>
      </w:r>
      <w:r w:rsidRPr="008D50E1">
        <w:rPr>
          <w:rFonts w:ascii="Arial" w:hAnsi="Arial" w:cs="Arial" w:hint="eastAsia"/>
        </w:rPr>
        <w:t>《国土资源部办公厅关于印发</w:t>
      </w:r>
      <w:r w:rsidRPr="008D50E1">
        <w:rPr>
          <w:rFonts w:ascii="Arial" w:hAnsi="Arial" w:cs="Arial" w:hint="eastAsia"/>
        </w:rPr>
        <w:t>&lt;</w:t>
      </w:r>
      <w:r w:rsidRPr="008D50E1">
        <w:rPr>
          <w:rFonts w:ascii="Arial" w:hAnsi="Arial" w:cs="Arial" w:hint="eastAsia"/>
        </w:rPr>
        <w:t>国有建设用地使用权出让地价评估技术规范</w:t>
      </w:r>
      <w:r w:rsidRPr="008D50E1">
        <w:rPr>
          <w:rFonts w:ascii="Arial" w:hAnsi="Arial" w:cs="Arial" w:hint="eastAsia"/>
        </w:rPr>
        <w:t>&gt;</w:t>
      </w:r>
      <w:r w:rsidRPr="008D50E1">
        <w:rPr>
          <w:rFonts w:ascii="Arial" w:hAnsi="Arial" w:cs="Arial" w:hint="eastAsia"/>
        </w:rPr>
        <w:t>的通知》</w:t>
      </w:r>
      <w:r w:rsidRPr="008D50E1">
        <w:rPr>
          <w:rFonts w:ascii="Arial" w:hAnsi="Arial" w:cs="Arial" w:hint="eastAsia"/>
        </w:rPr>
        <w:t>[</w:t>
      </w:r>
      <w:r w:rsidRPr="008D50E1">
        <w:rPr>
          <w:rFonts w:ascii="Arial" w:hAnsi="Arial" w:cs="Arial" w:hint="eastAsia"/>
        </w:rPr>
        <w:t>国土资厅发</w:t>
      </w:r>
      <w:r w:rsidRPr="008D50E1">
        <w:rPr>
          <w:rFonts w:ascii="Arial" w:hAnsi="Arial" w:cs="Arial" w:hint="eastAsia"/>
        </w:rPr>
        <w:t xml:space="preserve"> [2018]4</w:t>
      </w:r>
      <w:r w:rsidRPr="008D50E1">
        <w:rPr>
          <w:rFonts w:ascii="Arial" w:hAnsi="Arial" w:cs="Arial" w:hint="eastAsia"/>
        </w:rPr>
        <w:t>号</w:t>
      </w:r>
      <w:r w:rsidRPr="008D50E1">
        <w:rPr>
          <w:rFonts w:ascii="Arial" w:hAnsi="Arial" w:cs="Arial" w:hint="eastAsia"/>
        </w:rPr>
        <w:t>]</w:t>
      </w:r>
      <w:r w:rsidRPr="008D50E1">
        <w:rPr>
          <w:rFonts w:ascii="Arial" w:hAnsi="Arial" w:cs="Arial" w:hint="eastAsia"/>
          <w:szCs w:val="28"/>
        </w:rPr>
        <w:t>”</w:t>
      </w:r>
      <w:r w:rsidRPr="008D50E1">
        <w:rPr>
          <w:rFonts w:ascii="Arial" w:hAnsi="Arial" w:cs="Arial"/>
          <w:szCs w:val="28"/>
        </w:rPr>
        <w:t>，</w:t>
      </w:r>
      <w:r w:rsidRPr="008D50E1">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sidRPr="008D50E1">
        <w:rPr>
          <w:rFonts w:ascii="Arial" w:hAnsi="Arial" w:cs="Arial" w:hint="eastAsia"/>
          <w:szCs w:val="28"/>
        </w:rPr>
        <w:t>孰</w:t>
      </w:r>
      <w:proofErr w:type="gramEnd"/>
      <w:r w:rsidRPr="008D50E1">
        <w:rPr>
          <w:rFonts w:ascii="Arial" w:hAnsi="Arial" w:cs="Arial" w:hint="eastAsia"/>
          <w:szCs w:val="28"/>
        </w:rPr>
        <w:t>高原则，合理建议应当缴纳的地价款金额。</w:t>
      </w:r>
    </w:p>
    <w:p w14:paraId="24CF4342" w14:textId="2F461789" w:rsidR="002B1DBC" w:rsidRPr="008D50E1" w:rsidRDefault="002B1DBC" w:rsidP="002B1DBC">
      <w:pPr>
        <w:spacing w:line="300" w:lineRule="auto"/>
        <w:ind w:firstLineChars="200" w:firstLine="560"/>
        <w:jc w:val="both"/>
        <w:rPr>
          <w:rFonts w:ascii="Arial" w:eastAsia="仿宋" w:hAnsi="Arial" w:cs="Arial"/>
        </w:rPr>
      </w:pPr>
      <w:r w:rsidRPr="008D50E1">
        <w:rPr>
          <w:rFonts w:ascii="Arial" w:eastAsia="仿宋_GB2312" w:hAnsi="Arial" w:cs="Arial"/>
          <w:kern w:val="2"/>
          <w:sz w:val="28"/>
        </w:rPr>
        <w:t>根据《北京市人民政府关于更新出让国有建设用地使用权基准地价的通知》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kern w:val="2"/>
          <w:sz w:val="28"/>
        </w:rPr>
        <w:t>，政府土地出让收益</w:t>
      </w:r>
      <w:proofErr w:type="gramStart"/>
      <w:r w:rsidRPr="008D50E1">
        <w:rPr>
          <w:rFonts w:ascii="Arial" w:eastAsia="仿宋_GB2312" w:hAnsi="Arial" w:cs="Arial"/>
          <w:kern w:val="2"/>
          <w:sz w:val="28"/>
        </w:rPr>
        <w:t>按照楼</w:t>
      </w:r>
      <w:proofErr w:type="gramEnd"/>
      <w:r w:rsidRPr="008D50E1">
        <w:rPr>
          <w:rFonts w:ascii="Arial" w:eastAsia="仿宋_GB2312" w:hAnsi="Arial" w:cs="Arial"/>
          <w:kern w:val="2"/>
          <w:sz w:val="28"/>
        </w:rPr>
        <w:t>面熟地价及政府土地出让收益比例确定。</w:t>
      </w:r>
      <w:r w:rsidR="003D3C3B" w:rsidRPr="008D50E1">
        <w:rPr>
          <w:rFonts w:ascii="Arial" w:eastAsia="仿宋_GB2312" w:hAnsi="Arial" w:cs="Arial" w:hint="eastAsia"/>
          <w:kern w:val="2"/>
          <w:sz w:val="28"/>
        </w:rPr>
        <w:t>教育用地</w:t>
      </w:r>
      <w:r w:rsidRPr="008D50E1">
        <w:rPr>
          <w:rFonts w:ascii="Arial" w:eastAsia="仿宋_GB2312" w:hAnsi="Arial" w:cs="Arial"/>
          <w:kern w:val="2"/>
          <w:sz w:val="28"/>
        </w:rPr>
        <w:t>政府土地出让收益按照政府</w:t>
      </w:r>
      <w:proofErr w:type="gramStart"/>
      <w:r w:rsidRPr="008D50E1">
        <w:rPr>
          <w:rFonts w:ascii="Arial" w:eastAsia="仿宋_GB2312" w:hAnsi="Arial" w:cs="Arial"/>
          <w:kern w:val="2"/>
          <w:sz w:val="28"/>
        </w:rPr>
        <w:t>审定楼</w:t>
      </w:r>
      <w:proofErr w:type="gramEnd"/>
      <w:r w:rsidRPr="008D50E1">
        <w:rPr>
          <w:rFonts w:ascii="Arial" w:eastAsia="仿宋_GB2312" w:hAnsi="Arial" w:cs="Arial"/>
          <w:kern w:val="2"/>
          <w:sz w:val="28"/>
        </w:rPr>
        <w:t>面熟地价的</w:t>
      </w:r>
      <w:r w:rsidRPr="008D50E1">
        <w:rPr>
          <w:rFonts w:ascii="Arial" w:eastAsia="仿宋_GB2312" w:hAnsi="Arial" w:cs="Arial"/>
          <w:kern w:val="2"/>
          <w:sz w:val="28"/>
        </w:rPr>
        <w:t>25%</w:t>
      </w:r>
      <w:r w:rsidRPr="008D50E1">
        <w:rPr>
          <w:rFonts w:ascii="Arial" w:eastAsia="仿宋_GB2312" w:hAnsi="Arial" w:cs="Arial"/>
          <w:kern w:val="2"/>
          <w:sz w:val="28"/>
        </w:rPr>
        <w:t>确定，</w:t>
      </w:r>
      <w:r w:rsidRPr="008D50E1">
        <w:rPr>
          <w:rFonts w:ascii="Arial" w:eastAsia="仿宋_GB2312" w:hAnsi="Arial" w:cs="Arial" w:hint="eastAsia"/>
          <w:kern w:val="2"/>
          <w:sz w:val="28"/>
        </w:rPr>
        <w:t>根据</w:t>
      </w:r>
      <w:r w:rsidRPr="008D50E1">
        <w:rPr>
          <w:rFonts w:ascii="Arial" w:eastAsia="仿宋_GB2312" w:hAnsi="Arial" w:cs="Arial"/>
          <w:kern w:val="2"/>
          <w:sz w:val="28"/>
        </w:rPr>
        <w:t>《北京市国有建设用地使用权出让地价评估技术导则（试行）》</w:t>
      </w:r>
      <w:r w:rsidRPr="008D50E1">
        <w:rPr>
          <w:rFonts w:ascii="Arial" w:eastAsia="仿宋_GB2312" w:hAnsi="Arial" w:cs="Arial" w:hint="eastAsia"/>
          <w:kern w:val="2"/>
          <w:sz w:val="28"/>
        </w:rPr>
        <w:t>[</w:t>
      </w:r>
      <w:proofErr w:type="gramStart"/>
      <w:r w:rsidRPr="008D50E1">
        <w:rPr>
          <w:rFonts w:ascii="Arial" w:eastAsia="仿宋_GB2312" w:hAnsi="Arial" w:cs="Arial"/>
          <w:kern w:val="2"/>
          <w:sz w:val="28"/>
        </w:rPr>
        <w:t>北估秘</w:t>
      </w:r>
      <w:proofErr w:type="gramEnd"/>
      <w:r w:rsidRPr="008D50E1">
        <w:rPr>
          <w:rFonts w:ascii="Arial" w:eastAsia="仿宋_GB2312" w:hAnsi="Arial" w:cs="Arial"/>
          <w:kern w:val="2"/>
          <w:sz w:val="28"/>
        </w:rPr>
        <w:t>（</w:t>
      </w:r>
      <w:r w:rsidRPr="008D50E1">
        <w:rPr>
          <w:rFonts w:ascii="Arial" w:eastAsia="仿宋_GB2312" w:hAnsi="Arial" w:cs="Arial"/>
          <w:kern w:val="2"/>
          <w:sz w:val="28"/>
        </w:rPr>
        <w:t>2023</w:t>
      </w:r>
      <w:r w:rsidRPr="008D50E1">
        <w:rPr>
          <w:rFonts w:ascii="Arial" w:eastAsia="仿宋_GB2312" w:hAnsi="Arial" w:cs="Arial"/>
          <w:kern w:val="2"/>
          <w:sz w:val="28"/>
        </w:rPr>
        <w:t>）</w:t>
      </w:r>
      <w:r w:rsidRPr="008D50E1">
        <w:rPr>
          <w:rFonts w:ascii="Arial" w:eastAsia="仿宋_GB2312" w:hAnsi="Arial" w:cs="Arial"/>
          <w:kern w:val="2"/>
          <w:sz w:val="28"/>
        </w:rPr>
        <w:t>001</w:t>
      </w:r>
      <w:r w:rsidRPr="008D50E1">
        <w:rPr>
          <w:rFonts w:ascii="Arial" w:eastAsia="仿宋_GB2312" w:hAnsi="Arial" w:cs="Arial" w:hint="eastAsia"/>
          <w:kern w:val="2"/>
          <w:sz w:val="28"/>
        </w:rPr>
        <w:t>]</w:t>
      </w:r>
      <w:r w:rsidRPr="008D50E1">
        <w:rPr>
          <w:rFonts w:ascii="Arial" w:eastAsia="仿宋_GB2312" w:hAnsi="Arial" w:cs="Arial" w:hint="eastAsia"/>
          <w:kern w:val="2"/>
          <w:sz w:val="28"/>
        </w:rPr>
        <w:t>，在划拨土地协议出让评估中，可以将评估的出让地价乘以</w:t>
      </w:r>
      <w:r w:rsidRPr="008D50E1">
        <w:rPr>
          <w:rFonts w:ascii="Arial" w:eastAsia="仿宋_GB2312" w:hAnsi="Arial" w:cs="Arial"/>
          <w:kern w:val="2"/>
          <w:sz w:val="28"/>
        </w:rPr>
        <w:t>《北京市人民政府关于更新出让国有建设用地使用权基准地价的通知》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hint="eastAsia"/>
          <w:kern w:val="2"/>
          <w:sz w:val="28"/>
        </w:rPr>
        <w:t>规定的相应政府土地出让收益比例，得到政府土地出让收益价格。</w:t>
      </w:r>
      <w:r w:rsidRPr="008D50E1">
        <w:rPr>
          <w:rFonts w:ascii="Arial" w:eastAsia="仿宋" w:hAnsi="Arial" w:cs="Arial" w:hint="eastAsia"/>
        </w:rPr>
        <w:t>则：</w:t>
      </w:r>
    </w:p>
    <w:p w14:paraId="3E540DD9"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政府出让收益总价＝出让地价×政府土地出让收益比例</w:t>
      </w:r>
    </w:p>
    <w:p w14:paraId="39A413A0" w14:textId="5DE134F9" w:rsidR="002B1DBC" w:rsidRPr="008D50E1" w:rsidRDefault="002B1DBC" w:rsidP="002B1DBC">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commentRangeStart w:id="63"/>
      <w:r w:rsidRPr="008D50E1">
        <w:rPr>
          <w:rFonts w:ascii="Arial" w:hAnsi="Arial" w:cs="Arial" w:hint="eastAsia"/>
        </w:rPr>
        <w:t>（</w:t>
      </w:r>
      <w:r w:rsidR="001433F8" w:rsidRPr="008D50E1">
        <w:rPr>
          <w:rFonts w:ascii="Arial" w:hAnsi="Arial" w:cs="Arial" w:hint="eastAsia"/>
        </w:rPr>
        <w:t>12382</w:t>
      </w:r>
      <w:r w:rsidRPr="008D50E1">
        <w:rPr>
          <w:rFonts w:ascii="Arial" w:hAnsi="Arial" w:cs="Arial" w:hint="eastAsia"/>
        </w:rPr>
        <w:t>×</w:t>
      </w:r>
      <w:r w:rsidRPr="008D50E1">
        <w:rPr>
          <w:rFonts w:ascii="Arial" w:hAnsi="Arial" w:cs="Arial" w:hint="eastAsia"/>
        </w:rPr>
        <w:t>2</w:t>
      </w:r>
      <w:r w:rsidRPr="008D50E1">
        <w:rPr>
          <w:rFonts w:ascii="Arial" w:hAnsi="Arial" w:cs="Arial"/>
        </w:rPr>
        <w:t>5%</w:t>
      </w:r>
      <w:r w:rsidRPr="008D50E1">
        <w:rPr>
          <w:rFonts w:ascii="Arial" w:hAnsi="Arial" w:cs="Arial" w:hint="eastAsia"/>
        </w:rPr>
        <w:t>×</w:t>
      </w:r>
      <w:r w:rsidRPr="008D50E1">
        <w:rPr>
          <w:rFonts w:ascii="Arial" w:hAnsi="Arial" w:cs="Arial" w:hint="eastAsia"/>
        </w:rPr>
        <w:t>4156.1</w:t>
      </w:r>
      <w:r w:rsidRPr="008D50E1">
        <w:rPr>
          <w:rFonts w:ascii="Arial" w:hAnsi="Arial" w:cs="Arial"/>
        </w:rPr>
        <w:t>+</w:t>
      </w:r>
      <w:r w:rsidR="001433F8" w:rsidRPr="008D50E1">
        <w:rPr>
          <w:rFonts w:ascii="Arial" w:hAnsi="Arial" w:cs="Arial" w:hint="eastAsia"/>
        </w:rPr>
        <w:t>737</w:t>
      </w:r>
      <w:r w:rsidRPr="008D50E1">
        <w:rPr>
          <w:rFonts w:ascii="Arial" w:hAnsi="Arial" w:cs="Arial" w:hint="eastAsia"/>
        </w:rPr>
        <w:t>×</w:t>
      </w:r>
      <w:r w:rsidRPr="008D50E1">
        <w:rPr>
          <w:rFonts w:ascii="Arial" w:hAnsi="Arial" w:cs="Arial" w:hint="eastAsia"/>
        </w:rPr>
        <w:t>1174.3</w:t>
      </w:r>
      <w:r w:rsidRPr="008D50E1">
        <w:rPr>
          <w:rFonts w:ascii="Arial" w:hAnsi="Arial" w:cs="Arial"/>
        </w:rPr>
        <w:t>）</w:t>
      </w:r>
      <w:commentRangeEnd w:id="63"/>
      <w:r w:rsidR="007C44C4">
        <w:rPr>
          <w:rStyle w:val="af6"/>
          <w:rFonts w:eastAsia="宋体"/>
          <w:kern w:val="0"/>
        </w:rPr>
        <w:commentReference w:id="63"/>
      </w:r>
    </w:p>
    <w:p w14:paraId="6691BA23" w14:textId="6B5EAEE0" w:rsidR="002B1DBC" w:rsidRPr="008D50E1" w:rsidRDefault="002B1DBC" w:rsidP="002B1DBC">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A57F9F" w:rsidRPr="008D50E1">
        <w:rPr>
          <w:rFonts w:ascii="Arial" w:eastAsia="仿宋" w:hAnsi="Arial" w:cs="Arial" w:hint="eastAsia"/>
        </w:rPr>
        <w:t>1373.0667</w:t>
      </w:r>
      <w:r w:rsidRPr="008D50E1">
        <w:rPr>
          <w:rFonts w:ascii="Arial" w:eastAsia="仿宋" w:hAnsi="Arial" w:cs="Arial" w:hint="eastAsia"/>
        </w:rPr>
        <w:t>（万元）</w:t>
      </w:r>
    </w:p>
    <w:p w14:paraId="10E75B48" w14:textId="6552C4B5" w:rsidR="00B8567F" w:rsidRPr="008D50E1" w:rsidRDefault="002B1DBC" w:rsidP="005D46D8">
      <w:pPr>
        <w:pStyle w:val="11"/>
        <w:spacing w:line="300" w:lineRule="auto"/>
        <w:rPr>
          <w:rFonts w:ascii="Arial" w:eastAsia="仿宋" w:hAnsi="Arial" w:cs="Arial"/>
        </w:rPr>
      </w:pPr>
      <w:r w:rsidRPr="008D50E1">
        <w:rPr>
          <w:rFonts w:ascii="Arial" w:eastAsia="仿宋" w:hAnsi="Arial" w:cs="Arial"/>
          <w:szCs w:val="28"/>
        </w:rPr>
        <w:t>经过对比，运用出让地价与划拨地价的差额计算出的估价结果</w:t>
      </w:r>
      <w:r w:rsidRPr="008D50E1">
        <w:rPr>
          <w:rFonts w:ascii="Arial" w:eastAsia="仿宋" w:hAnsi="Arial" w:cs="Arial" w:hint="eastAsia"/>
          <w:szCs w:val="28"/>
        </w:rPr>
        <w:t>低于</w:t>
      </w:r>
      <w:r w:rsidRPr="008D50E1">
        <w:rPr>
          <w:rFonts w:ascii="Arial" w:hAnsi="Arial" w:cs="Arial" w:hint="eastAsia"/>
        </w:rPr>
        <w:t>政府出让收益总价</w:t>
      </w:r>
      <w:r w:rsidRPr="008D50E1">
        <w:rPr>
          <w:rFonts w:ascii="Arial" w:eastAsia="仿宋" w:hAnsi="Arial" w:cs="Arial"/>
          <w:szCs w:val="28"/>
        </w:rPr>
        <w:t>确定的政府出让收益。因此本报告根据</w:t>
      </w:r>
      <w:proofErr w:type="gramStart"/>
      <w:r w:rsidRPr="008D50E1">
        <w:rPr>
          <w:rFonts w:ascii="Arial" w:eastAsia="仿宋" w:hAnsi="Arial" w:cs="Arial"/>
          <w:szCs w:val="28"/>
        </w:rPr>
        <w:t>孰</w:t>
      </w:r>
      <w:proofErr w:type="gramEnd"/>
      <w:r w:rsidRPr="008D50E1">
        <w:rPr>
          <w:rFonts w:ascii="Arial" w:eastAsia="仿宋" w:hAnsi="Arial" w:cs="Arial"/>
          <w:szCs w:val="28"/>
        </w:rPr>
        <w:t>高原则，确定以</w:t>
      </w:r>
      <w:r w:rsidRPr="008D50E1">
        <w:rPr>
          <w:rFonts w:ascii="Arial" w:hAnsi="Arial" w:cs="Arial" w:hint="eastAsia"/>
        </w:rPr>
        <w:t>政府出让收益总价</w:t>
      </w:r>
      <w:r w:rsidRPr="008D50E1">
        <w:rPr>
          <w:rFonts w:ascii="Arial" w:eastAsia="仿宋" w:hAnsi="Arial" w:cs="Arial"/>
          <w:szCs w:val="28"/>
        </w:rPr>
        <w:t>作为缴纳的地价款。即，应当缴纳的地价款</w:t>
      </w:r>
      <w:r w:rsidRPr="008D50E1">
        <w:rPr>
          <w:rFonts w:ascii="Arial" w:eastAsia="仿宋" w:hAnsi="Arial" w:cs="Arial" w:hint="eastAsia"/>
        </w:rPr>
        <w:t>总额为</w:t>
      </w:r>
      <w:r w:rsidR="00A57F9F" w:rsidRPr="008D50E1">
        <w:rPr>
          <w:rFonts w:ascii="Arial" w:eastAsia="仿宋" w:hAnsi="Arial" w:cs="Arial" w:hint="eastAsia"/>
        </w:rPr>
        <w:t>1373.0667</w:t>
      </w:r>
      <w:r w:rsidRPr="008D50E1">
        <w:rPr>
          <w:rFonts w:ascii="Arial" w:eastAsia="仿宋" w:hAnsi="Arial" w:cs="Arial" w:hint="eastAsia"/>
        </w:rPr>
        <w:t>万元。</w:t>
      </w:r>
    </w:p>
    <w:p w14:paraId="5C86272A" w14:textId="77777777" w:rsidR="00D0255C" w:rsidRPr="008D50E1" w:rsidRDefault="00D0255C">
      <w:pPr>
        <w:pStyle w:val="11"/>
        <w:spacing w:line="300" w:lineRule="auto"/>
        <w:jc w:val="both"/>
        <w:rPr>
          <w:rFonts w:ascii="Arial" w:hAnsi="Arial" w:cs="Arial"/>
          <w:szCs w:val="28"/>
        </w:rPr>
        <w:sectPr w:rsidR="00D0255C" w:rsidRPr="008D50E1" w:rsidSect="006C6232">
          <w:footerReference w:type="first" r:id="rId22"/>
          <w:pgSz w:w="11907" w:h="16840"/>
          <w:pgMar w:top="1418" w:right="1418" w:bottom="1134" w:left="1418" w:header="1134" w:footer="907" w:gutter="0"/>
          <w:pgNumType w:start="1"/>
          <w:cols w:space="720"/>
          <w:titlePg/>
          <w:docGrid w:linePitch="326"/>
        </w:sectPr>
      </w:pPr>
    </w:p>
    <w:p w14:paraId="2CC82100" w14:textId="77777777" w:rsidR="00D036FB" w:rsidRPr="008D50E1" w:rsidRDefault="00D036FB">
      <w:pPr>
        <w:pStyle w:val="11"/>
        <w:spacing w:line="300" w:lineRule="auto"/>
        <w:jc w:val="both"/>
        <w:rPr>
          <w:rFonts w:ascii="Arial" w:hAnsi="Arial" w:cs="Arial"/>
          <w:szCs w:val="28"/>
        </w:rPr>
      </w:pPr>
    </w:p>
    <w:p w14:paraId="2CC644BB" w14:textId="77777777" w:rsidR="00B8567F" w:rsidRPr="008D50E1" w:rsidRDefault="00353A5C">
      <w:pPr>
        <w:spacing w:line="300" w:lineRule="auto"/>
        <w:outlineLvl w:val="1"/>
        <w:rPr>
          <w:rStyle w:val="af3"/>
          <w:rFonts w:ascii="Arial" w:hAnsi="Arial" w:cs="Arial"/>
        </w:rPr>
      </w:pPr>
      <w:bookmarkStart w:id="64" w:name="_Toc69393374"/>
      <w:r w:rsidRPr="008D50E1">
        <w:rPr>
          <w:rStyle w:val="af3"/>
          <w:rFonts w:ascii="Arial" w:hAnsi="Arial" w:cs="Arial"/>
        </w:rPr>
        <w:t>八</w:t>
      </w:r>
      <w:r w:rsidRPr="008D50E1">
        <w:rPr>
          <w:rFonts w:ascii="Arial" w:eastAsia="仿宋_GB2312" w:hAnsi="Arial" w:cs="Arial"/>
          <w:b/>
          <w:bCs/>
          <w:sz w:val="28"/>
        </w:rPr>
        <w:t>、</w:t>
      </w:r>
      <w:bookmarkEnd w:id="58"/>
      <w:bookmarkEnd w:id="59"/>
      <w:bookmarkEnd w:id="60"/>
      <w:bookmarkEnd w:id="61"/>
      <w:bookmarkEnd w:id="62"/>
      <w:bookmarkEnd w:id="64"/>
      <w:r w:rsidRPr="008D50E1">
        <w:rPr>
          <w:rFonts w:ascii="Arial" w:eastAsia="仿宋_GB2312" w:hAnsi="Arial" w:cs="Arial" w:hint="eastAsia"/>
          <w:b/>
          <w:bCs/>
          <w:sz w:val="28"/>
        </w:rPr>
        <w:t>土地估价</w:t>
      </w:r>
      <w:r w:rsidRPr="008D50E1">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rsidRPr="008D50E1" w14:paraId="4CF47080" w14:textId="77777777">
        <w:trPr>
          <w:trHeight w:val="70"/>
          <w:jc w:val="center"/>
        </w:trPr>
        <w:tc>
          <w:tcPr>
            <w:tcW w:w="9072" w:type="dxa"/>
            <w:gridSpan w:val="3"/>
            <w:shd w:val="clear" w:color="auto" w:fill="auto"/>
            <w:vAlign w:val="center"/>
          </w:tcPr>
          <w:p w14:paraId="4D478CE1" w14:textId="77777777" w:rsidR="00B8567F" w:rsidRPr="008D50E1" w:rsidRDefault="00353A5C">
            <w:pPr>
              <w:widowControl/>
              <w:adjustRightInd/>
              <w:spacing w:line="300" w:lineRule="auto"/>
              <w:jc w:val="both"/>
              <w:textAlignment w:val="auto"/>
              <w:rPr>
                <w:rFonts w:ascii="Arial" w:eastAsia="仿宋_GB2312" w:hAnsi="Arial" w:cs="Arial"/>
                <w:b/>
                <w:bCs/>
                <w:color w:val="000000"/>
                <w:sz w:val="28"/>
                <w:szCs w:val="28"/>
              </w:rPr>
            </w:pPr>
            <w:r w:rsidRPr="008D50E1">
              <w:rPr>
                <w:rFonts w:ascii="Arial" w:eastAsia="仿宋_GB2312" w:hAnsi="Arial" w:cs="Arial"/>
                <w:b/>
                <w:bCs/>
                <w:color w:val="000000"/>
                <w:sz w:val="28"/>
                <w:szCs w:val="28"/>
              </w:rPr>
              <w:t>土地</w:t>
            </w:r>
            <w:r w:rsidRPr="008D50E1">
              <w:rPr>
                <w:rFonts w:ascii="Arial" w:eastAsia="仿宋_GB2312" w:hAnsi="Arial" w:cs="Arial" w:hint="eastAsia"/>
                <w:b/>
                <w:bCs/>
                <w:sz w:val="28"/>
              </w:rPr>
              <w:t>估价</w:t>
            </w:r>
            <w:r w:rsidRPr="008D50E1">
              <w:rPr>
                <w:rFonts w:ascii="Arial" w:eastAsia="仿宋_GB2312" w:hAnsi="Arial" w:cs="Arial"/>
                <w:b/>
                <w:bCs/>
                <w:sz w:val="28"/>
              </w:rPr>
              <w:t>专业评估</w:t>
            </w:r>
            <w:r w:rsidRPr="008D50E1">
              <w:rPr>
                <w:rFonts w:ascii="Arial" w:eastAsia="仿宋_GB2312" w:hAnsi="Arial" w:cs="Arial" w:hint="eastAsia"/>
                <w:b/>
                <w:bCs/>
                <w:sz w:val="28"/>
              </w:rPr>
              <w:t>师</w:t>
            </w:r>
          </w:p>
        </w:tc>
      </w:tr>
      <w:tr w:rsidR="00B8567F" w:rsidRPr="008D50E1" w14:paraId="2AF91FEB" w14:textId="77777777">
        <w:trPr>
          <w:trHeight w:val="370"/>
          <w:jc w:val="center"/>
        </w:trPr>
        <w:tc>
          <w:tcPr>
            <w:tcW w:w="2540" w:type="dxa"/>
            <w:shd w:val="clear" w:color="auto" w:fill="auto"/>
            <w:vAlign w:val="center"/>
          </w:tcPr>
          <w:p w14:paraId="588CB365"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姓名</w:t>
            </w:r>
          </w:p>
        </w:tc>
        <w:tc>
          <w:tcPr>
            <w:tcW w:w="3931" w:type="dxa"/>
            <w:shd w:val="clear" w:color="auto" w:fill="auto"/>
            <w:vAlign w:val="center"/>
          </w:tcPr>
          <w:p w14:paraId="28CAFBD1"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资格证号</w:t>
            </w:r>
          </w:p>
        </w:tc>
        <w:tc>
          <w:tcPr>
            <w:tcW w:w="2601" w:type="dxa"/>
            <w:shd w:val="clear" w:color="auto" w:fill="auto"/>
            <w:vAlign w:val="center"/>
          </w:tcPr>
          <w:p w14:paraId="0E2B3767"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签名</w:t>
            </w:r>
          </w:p>
        </w:tc>
      </w:tr>
      <w:tr w:rsidR="00B8567F" w:rsidRPr="008D50E1" w14:paraId="575905FC" w14:textId="77777777">
        <w:trPr>
          <w:trHeight w:hRule="exact" w:val="1134"/>
          <w:jc w:val="center"/>
        </w:trPr>
        <w:tc>
          <w:tcPr>
            <w:tcW w:w="2540" w:type="dxa"/>
            <w:shd w:val="clear" w:color="auto" w:fill="auto"/>
            <w:vAlign w:val="center"/>
          </w:tcPr>
          <w:p w14:paraId="315FDC7C" w14:textId="3C75BE12" w:rsidR="00B8567F" w:rsidRPr="008D50E1" w:rsidRDefault="00E4262A">
            <w:pPr>
              <w:widowControl/>
              <w:adjustRightInd/>
              <w:spacing w:line="300" w:lineRule="auto"/>
              <w:jc w:val="both"/>
              <w:textAlignment w:val="auto"/>
              <w:rPr>
                <w:rFonts w:ascii="仿宋" w:eastAsia="仿宋" w:hAnsi="仿宋" w:cs="Arial"/>
                <w:sz w:val="28"/>
                <w:szCs w:val="28"/>
              </w:rPr>
            </w:pPr>
            <w:r w:rsidRPr="008D50E1">
              <w:rPr>
                <w:rFonts w:ascii="仿宋" w:eastAsia="仿宋" w:hAnsi="仿宋" w:cs="Arial" w:hint="eastAsia"/>
                <w:sz w:val="28"/>
                <w:szCs w:val="28"/>
              </w:rPr>
              <w:t>许皓源</w:t>
            </w:r>
          </w:p>
        </w:tc>
        <w:tc>
          <w:tcPr>
            <w:tcW w:w="3931" w:type="dxa"/>
            <w:shd w:val="clear" w:color="auto" w:fill="auto"/>
            <w:vAlign w:val="center"/>
          </w:tcPr>
          <w:p w14:paraId="459A47C7" w14:textId="2FFC1637" w:rsidR="00B8567F" w:rsidRPr="008D50E1" w:rsidRDefault="008C7317">
            <w:pPr>
              <w:widowControl/>
              <w:adjustRightInd/>
              <w:spacing w:line="300" w:lineRule="auto"/>
              <w:jc w:val="both"/>
              <w:textAlignment w:val="auto"/>
              <w:rPr>
                <w:rFonts w:ascii="Arial" w:eastAsia="仿宋" w:hAnsi="Arial" w:cs="Arial"/>
                <w:sz w:val="28"/>
                <w:szCs w:val="28"/>
              </w:rPr>
            </w:pPr>
            <w:r w:rsidRPr="008D50E1">
              <w:rPr>
                <w:rFonts w:ascii="Arial" w:eastAsia="仿宋" w:hAnsi="Arial" w:cs="Arial"/>
                <w:sz w:val="28"/>
                <w:szCs w:val="28"/>
              </w:rPr>
              <w:t>98010139</w:t>
            </w:r>
          </w:p>
        </w:tc>
        <w:tc>
          <w:tcPr>
            <w:tcW w:w="2601" w:type="dxa"/>
            <w:shd w:val="clear" w:color="auto" w:fill="auto"/>
            <w:vAlign w:val="center"/>
          </w:tcPr>
          <w:p w14:paraId="4AC0891D" w14:textId="77777777" w:rsidR="00B8567F" w:rsidRPr="008D50E1"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8D50E1" w14:paraId="6401F106" w14:textId="77777777">
        <w:trPr>
          <w:trHeight w:hRule="exact" w:val="1134"/>
          <w:jc w:val="center"/>
        </w:trPr>
        <w:tc>
          <w:tcPr>
            <w:tcW w:w="2540" w:type="dxa"/>
            <w:shd w:val="clear" w:color="auto" w:fill="auto"/>
            <w:vAlign w:val="center"/>
          </w:tcPr>
          <w:p w14:paraId="0D477655" w14:textId="77777777" w:rsidR="00B8567F" w:rsidRPr="008D50E1" w:rsidRDefault="00353A5C">
            <w:pPr>
              <w:widowControl/>
              <w:adjustRightInd/>
              <w:spacing w:line="300" w:lineRule="auto"/>
              <w:jc w:val="both"/>
              <w:textAlignment w:val="auto"/>
              <w:rPr>
                <w:rFonts w:ascii="仿宋" w:eastAsia="仿宋" w:hAnsi="仿宋" w:cs="Arial"/>
                <w:sz w:val="28"/>
                <w:szCs w:val="28"/>
              </w:rPr>
            </w:pPr>
            <w:proofErr w:type="gramStart"/>
            <w:r w:rsidRPr="008D50E1">
              <w:rPr>
                <w:rFonts w:ascii="仿宋" w:eastAsia="仿宋" w:hAnsi="仿宋" w:cs="Arial" w:hint="eastAsia"/>
                <w:sz w:val="28"/>
                <w:szCs w:val="28"/>
              </w:rPr>
              <w:t>魏伯欣</w:t>
            </w:r>
            <w:proofErr w:type="gramEnd"/>
          </w:p>
        </w:tc>
        <w:tc>
          <w:tcPr>
            <w:tcW w:w="3931" w:type="dxa"/>
            <w:shd w:val="clear" w:color="auto" w:fill="auto"/>
            <w:vAlign w:val="center"/>
          </w:tcPr>
          <w:p w14:paraId="09934FEF" w14:textId="77777777" w:rsidR="00B8567F" w:rsidRPr="008D50E1" w:rsidRDefault="00353A5C">
            <w:pPr>
              <w:widowControl/>
              <w:adjustRightInd/>
              <w:spacing w:line="300" w:lineRule="auto"/>
              <w:jc w:val="both"/>
              <w:textAlignment w:val="auto"/>
              <w:rPr>
                <w:rFonts w:ascii="Arial" w:eastAsia="仿宋" w:hAnsi="Arial" w:cs="Arial"/>
                <w:sz w:val="28"/>
                <w:szCs w:val="28"/>
              </w:rPr>
            </w:pPr>
            <w:r w:rsidRPr="008D50E1">
              <w:rPr>
                <w:rFonts w:ascii="Arial" w:eastAsia="仿宋" w:hAnsi="Arial" w:cs="Arial"/>
                <w:sz w:val="28"/>
                <w:szCs w:val="28"/>
              </w:rPr>
              <w:t>2000110133</w:t>
            </w:r>
          </w:p>
        </w:tc>
        <w:tc>
          <w:tcPr>
            <w:tcW w:w="2601" w:type="dxa"/>
            <w:shd w:val="clear" w:color="auto" w:fill="auto"/>
            <w:vAlign w:val="center"/>
          </w:tcPr>
          <w:p w14:paraId="736E2803" w14:textId="77777777" w:rsidR="00B8567F" w:rsidRPr="008D50E1"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8D50E1" w14:paraId="42354E7B" w14:textId="77777777">
        <w:trPr>
          <w:trHeight w:val="194"/>
          <w:jc w:val="center"/>
        </w:trPr>
        <w:tc>
          <w:tcPr>
            <w:tcW w:w="9072" w:type="dxa"/>
            <w:gridSpan w:val="3"/>
            <w:shd w:val="clear" w:color="auto" w:fill="auto"/>
            <w:vAlign w:val="center"/>
          </w:tcPr>
          <w:p w14:paraId="39886FC9" w14:textId="77777777" w:rsidR="00B8567F" w:rsidRPr="008D50E1" w:rsidRDefault="00353A5C">
            <w:pPr>
              <w:widowControl/>
              <w:adjustRightInd/>
              <w:spacing w:line="300" w:lineRule="auto"/>
              <w:jc w:val="both"/>
              <w:textAlignment w:val="auto"/>
              <w:rPr>
                <w:rFonts w:ascii="Arial" w:eastAsia="仿宋_GB2312" w:hAnsi="Arial" w:cs="Arial"/>
                <w:b/>
                <w:bCs/>
                <w:sz w:val="28"/>
                <w:szCs w:val="28"/>
              </w:rPr>
            </w:pPr>
            <w:r w:rsidRPr="008D50E1">
              <w:rPr>
                <w:rFonts w:ascii="Arial" w:eastAsia="仿宋_GB2312" w:hAnsi="Arial" w:cs="Arial"/>
                <w:b/>
                <w:bCs/>
                <w:sz w:val="28"/>
                <w:szCs w:val="28"/>
              </w:rPr>
              <w:t>其他</w:t>
            </w:r>
            <w:r w:rsidRPr="008D50E1">
              <w:rPr>
                <w:rFonts w:ascii="Arial" w:eastAsia="仿宋_GB2312" w:hAnsi="Arial" w:cs="Arial" w:hint="eastAsia"/>
                <w:b/>
                <w:bCs/>
                <w:sz w:val="28"/>
                <w:szCs w:val="28"/>
              </w:rPr>
              <w:t>评估</w:t>
            </w:r>
            <w:r w:rsidRPr="008D50E1">
              <w:rPr>
                <w:rFonts w:ascii="Arial" w:eastAsia="仿宋_GB2312" w:hAnsi="Arial" w:cs="Arial"/>
                <w:b/>
                <w:bCs/>
                <w:sz w:val="28"/>
                <w:szCs w:val="28"/>
              </w:rPr>
              <w:t>专业人员</w:t>
            </w:r>
            <w:r w:rsidRPr="008D50E1">
              <w:rPr>
                <w:rFonts w:ascii="Arial" w:eastAsia="仿宋_GB2312" w:hAnsi="Arial" w:cs="Arial"/>
                <w:b/>
                <w:bCs/>
                <w:sz w:val="28"/>
                <w:szCs w:val="28"/>
              </w:rPr>
              <w:t xml:space="preserve"> </w:t>
            </w:r>
          </w:p>
        </w:tc>
      </w:tr>
      <w:tr w:rsidR="00B8567F" w:rsidRPr="008D50E1" w14:paraId="10DA333A" w14:textId="77777777">
        <w:trPr>
          <w:trHeight w:val="119"/>
          <w:jc w:val="center"/>
        </w:trPr>
        <w:tc>
          <w:tcPr>
            <w:tcW w:w="2540" w:type="dxa"/>
            <w:shd w:val="clear" w:color="auto" w:fill="auto"/>
            <w:vAlign w:val="center"/>
          </w:tcPr>
          <w:p w14:paraId="1210A412" w14:textId="77777777" w:rsidR="00B8567F" w:rsidRPr="008D50E1" w:rsidRDefault="00353A5C">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姓名</w:t>
            </w:r>
          </w:p>
        </w:tc>
        <w:tc>
          <w:tcPr>
            <w:tcW w:w="3931" w:type="dxa"/>
            <w:shd w:val="clear" w:color="auto" w:fill="auto"/>
            <w:vAlign w:val="center"/>
          </w:tcPr>
          <w:p w14:paraId="237302C9" w14:textId="77777777" w:rsidR="00B8567F" w:rsidRPr="008D50E1" w:rsidRDefault="00353A5C">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相关资格或职称</w:t>
            </w:r>
          </w:p>
        </w:tc>
        <w:tc>
          <w:tcPr>
            <w:tcW w:w="2601" w:type="dxa"/>
            <w:shd w:val="clear" w:color="auto" w:fill="auto"/>
            <w:vAlign w:val="center"/>
          </w:tcPr>
          <w:p w14:paraId="0E3E8DFF"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签名</w:t>
            </w:r>
          </w:p>
        </w:tc>
      </w:tr>
      <w:tr w:rsidR="00B8567F" w:rsidRPr="008D50E1" w14:paraId="61C084C8" w14:textId="77777777">
        <w:trPr>
          <w:trHeight w:hRule="exact" w:val="1134"/>
          <w:jc w:val="center"/>
        </w:trPr>
        <w:tc>
          <w:tcPr>
            <w:tcW w:w="2540" w:type="dxa"/>
            <w:shd w:val="clear" w:color="auto" w:fill="auto"/>
            <w:vAlign w:val="center"/>
          </w:tcPr>
          <w:p w14:paraId="1DEBE568" w14:textId="33683038" w:rsidR="00B8567F" w:rsidRPr="008D50E1" w:rsidRDefault="00933915">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w:t>
            </w:r>
          </w:p>
        </w:tc>
        <w:tc>
          <w:tcPr>
            <w:tcW w:w="3931" w:type="dxa"/>
            <w:shd w:val="clear" w:color="auto" w:fill="auto"/>
            <w:vAlign w:val="center"/>
          </w:tcPr>
          <w:p w14:paraId="7DCC7622" w14:textId="77777777" w:rsidR="00B8567F" w:rsidRPr="008D50E1" w:rsidRDefault="00353A5C">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w:t>
            </w:r>
          </w:p>
        </w:tc>
        <w:tc>
          <w:tcPr>
            <w:tcW w:w="2601" w:type="dxa"/>
            <w:shd w:val="clear" w:color="auto" w:fill="auto"/>
            <w:vAlign w:val="center"/>
          </w:tcPr>
          <w:p w14:paraId="27DCEEC3"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sz w:val="28"/>
                <w:szCs w:val="28"/>
              </w:rPr>
              <w:t>——</w:t>
            </w:r>
          </w:p>
        </w:tc>
      </w:tr>
    </w:tbl>
    <w:p w14:paraId="31B2D39C" w14:textId="77777777" w:rsidR="00B8567F" w:rsidRPr="008D50E1" w:rsidRDefault="00B8567F">
      <w:pPr>
        <w:spacing w:line="300" w:lineRule="auto"/>
        <w:rPr>
          <w:rFonts w:ascii="Arial" w:eastAsia="仿宋_GB2312" w:hAnsi="Arial" w:cs="Arial"/>
          <w:sz w:val="28"/>
        </w:rPr>
      </w:pPr>
    </w:p>
    <w:p w14:paraId="346CD12D" w14:textId="77777777" w:rsidR="00B8567F" w:rsidRPr="008D50E1" w:rsidRDefault="00353A5C">
      <w:pPr>
        <w:spacing w:line="300" w:lineRule="auto"/>
        <w:outlineLvl w:val="1"/>
        <w:rPr>
          <w:rFonts w:ascii="Arial" w:eastAsia="仿宋_GB2312" w:hAnsi="Arial" w:cs="Arial"/>
          <w:b/>
          <w:sz w:val="28"/>
        </w:rPr>
      </w:pPr>
      <w:bookmarkStart w:id="65" w:name="_Toc425250311"/>
      <w:bookmarkStart w:id="66" w:name="_Toc469066309"/>
      <w:bookmarkStart w:id="67" w:name="_Toc69393375"/>
      <w:bookmarkStart w:id="68" w:name="_Toc418750889"/>
      <w:bookmarkStart w:id="69" w:name="_Toc524335063"/>
      <w:bookmarkStart w:id="70" w:name="_Toc416783526"/>
      <w:bookmarkStart w:id="71" w:name="_Toc515458364"/>
      <w:r w:rsidRPr="008D50E1">
        <w:rPr>
          <w:rFonts w:ascii="Arial" w:eastAsia="仿宋_GB2312" w:hAnsi="Arial" w:cs="Arial"/>
          <w:b/>
          <w:sz w:val="28"/>
        </w:rPr>
        <w:t>九、土地估价机构</w:t>
      </w:r>
      <w:bookmarkEnd w:id="65"/>
      <w:bookmarkEnd w:id="66"/>
      <w:bookmarkEnd w:id="67"/>
      <w:bookmarkEnd w:id="68"/>
      <w:bookmarkEnd w:id="69"/>
      <w:bookmarkEnd w:id="70"/>
      <w:bookmarkEnd w:id="71"/>
    </w:p>
    <w:p w14:paraId="4DA18C74"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p>
    <w:p w14:paraId="49962791"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rsidRPr="008D50E1" w14:paraId="50DCB935" w14:textId="77777777">
        <w:trPr>
          <w:jc w:val="right"/>
        </w:trPr>
        <w:tc>
          <w:tcPr>
            <w:tcW w:w="4445" w:type="dxa"/>
            <w:shd w:val="clear" w:color="auto" w:fill="auto"/>
          </w:tcPr>
          <w:p w14:paraId="2078AEF5" w14:textId="77777777" w:rsidR="00B8567F" w:rsidRPr="008D50E1" w:rsidRDefault="00353A5C">
            <w:pPr>
              <w:spacing w:line="300" w:lineRule="auto"/>
              <w:rPr>
                <w:rFonts w:ascii="Arial" w:eastAsia="仿宋_GB2312" w:hAnsi="Arial" w:cs="Arial"/>
                <w:sz w:val="28"/>
                <w:szCs w:val="21"/>
              </w:rPr>
            </w:pPr>
            <w:proofErr w:type="gramStart"/>
            <w:r w:rsidRPr="008D50E1">
              <w:rPr>
                <w:rFonts w:ascii="Arial" w:eastAsia="仿宋_GB2312" w:hAnsi="Arial" w:cs="Arial"/>
                <w:sz w:val="28"/>
                <w:szCs w:val="21"/>
              </w:rPr>
              <w:t>北京康正宏</w:t>
            </w:r>
            <w:proofErr w:type="gramEnd"/>
            <w:r w:rsidRPr="008D50E1">
              <w:rPr>
                <w:rFonts w:ascii="Arial" w:eastAsia="仿宋_GB2312" w:hAnsi="Arial" w:cs="Arial"/>
                <w:sz w:val="28"/>
                <w:szCs w:val="21"/>
              </w:rPr>
              <w:t>基房地产评估有限公司</w:t>
            </w:r>
          </w:p>
        </w:tc>
      </w:tr>
      <w:tr w:rsidR="00B8567F" w:rsidRPr="008D50E1" w14:paraId="7F12DC5D" w14:textId="77777777">
        <w:trPr>
          <w:trHeight w:val="1431"/>
          <w:jc w:val="right"/>
        </w:trPr>
        <w:tc>
          <w:tcPr>
            <w:tcW w:w="4445" w:type="dxa"/>
            <w:shd w:val="clear" w:color="auto" w:fill="auto"/>
          </w:tcPr>
          <w:p w14:paraId="3EB9F5AE" w14:textId="77777777" w:rsidR="00B8567F" w:rsidRPr="008D50E1" w:rsidRDefault="00353A5C">
            <w:pPr>
              <w:spacing w:line="300" w:lineRule="auto"/>
              <w:rPr>
                <w:rFonts w:ascii="Arial" w:eastAsia="仿宋_GB2312" w:hAnsi="Arial" w:cs="Arial"/>
                <w:sz w:val="28"/>
                <w:szCs w:val="21"/>
              </w:rPr>
            </w:pPr>
            <w:r w:rsidRPr="008D50E1">
              <w:rPr>
                <w:rFonts w:ascii="Arial" w:eastAsia="仿宋_GB2312" w:hAnsi="Arial" w:cs="Arial"/>
                <w:sz w:val="28"/>
                <w:szCs w:val="21"/>
              </w:rPr>
              <w:t>法定代表人：</w:t>
            </w:r>
          </w:p>
        </w:tc>
      </w:tr>
      <w:tr w:rsidR="00B8567F" w:rsidRPr="008D50E1" w14:paraId="493A7009" w14:textId="77777777">
        <w:trPr>
          <w:cantSplit/>
          <w:jc w:val="right"/>
        </w:trPr>
        <w:tc>
          <w:tcPr>
            <w:tcW w:w="4445" w:type="dxa"/>
            <w:shd w:val="clear" w:color="auto" w:fill="auto"/>
          </w:tcPr>
          <w:p w14:paraId="119CD8EB" w14:textId="68B4306B" w:rsidR="00B8567F" w:rsidRPr="008D50E1" w:rsidRDefault="00353A5C">
            <w:pPr>
              <w:spacing w:line="300" w:lineRule="auto"/>
              <w:jc w:val="right"/>
              <w:rPr>
                <w:rFonts w:ascii="Arial" w:eastAsia="仿宋_GB2312" w:hAnsi="Arial" w:cs="Arial"/>
                <w:sz w:val="28"/>
                <w:szCs w:val="21"/>
              </w:rPr>
            </w:pPr>
            <w:r w:rsidRPr="008D50E1">
              <w:rPr>
                <w:rFonts w:ascii="Arial" w:eastAsia="仿宋_GB2312" w:hAnsi="Arial" w:cs="Arial" w:hint="eastAsia"/>
                <w:sz w:val="28"/>
                <w:szCs w:val="21"/>
              </w:rPr>
              <w:t>二〇二</w:t>
            </w:r>
            <w:r w:rsidR="000061EE" w:rsidRPr="008D50E1">
              <w:rPr>
                <w:rFonts w:ascii="Arial" w:eastAsia="仿宋_GB2312" w:hAnsi="Arial" w:cs="Arial" w:hint="eastAsia"/>
                <w:sz w:val="28"/>
                <w:szCs w:val="21"/>
              </w:rPr>
              <w:t>四</w:t>
            </w:r>
            <w:r w:rsidRPr="008D50E1">
              <w:rPr>
                <w:rFonts w:ascii="Arial" w:eastAsia="仿宋_GB2312" w:hAnsi="Arial" w:cs="Arial" w:hint="eastAsia"/>
                <w:sz w:val="28"/>
                <w:szCs w:val="21"/>
              </w:rPr>
              <w:t>年</w:t>
            </w:r>
            <w:r w:rsidR="00D0255C" w:rsidRPr="008D50E1">
              <w:rPr>
                <w:rFonts w:ascii="Arial" w:eastAsia="仿宋_GB2312" w:hAnsi="Arial" w:cs="Arial" w:hint="eastAsia"/>
                <w:sz w:val="28"/>
                <w:szCs w:val="21"/>
              </w:rPr>
              <w:t>十</w:t>
            </w:r>
            <w:r w:rsidR="007C709A">
              <w:rPr>
                <w:rFonts w:ascii="Arial" w:eastAsia="仿宋_GB2312" w:hAnsi="Arial" w:cs="Arial" w:hint="eastAsia"/>
                <w:sz w:val="28"/>
                <w:szCs w:val="21"/>
              </w:rPr>
              <w:t>一</w:t>
            </w:r>
            <w:r w:rsidRPr="008D50E1">
              <w:rPr>
                <w:rFonts w:ascii="Arial" w:eastAsia="仿宋_GB2312" w:hAnsi="Arial" w:cs="Arial" w:hint="eastAsia"/>
                <w:sz w:val="28"/>
                <w:szCs w:val="21"/>
              </w:rPr>
              <w:t>月</w:t>
            </w:r>
            <w:r w:rsidR="00D0255C" w:rsidRPr="008D50E1">
              <w:rPr>
                <w:rFonts w:ascii="Arial" w:eastAsia="仿宋_GB2312" w:hAnsi="Arial" w:cs="Arial" w:hint="eastAsia"/>
                <w:sz w:val="28"/>
                <w:szCs w:val="21"/>
              </w:rPr>
              <w:t>六</w:t>
            </w:r>
            <w:r w:rsidRPr="008D50E1">
              <w:rPr>
                <w:rFonts w:ascii="Arial" w:eastAsia="仿宋_GB2312" w:hAnsi="Arial" w:cs="Arial" w:hint="eastAsia"/>
                <w:sz w:val="28"/>
                <w:szCs w:val="21"/>
              </w:rPr>
              <w:t>日</w:t>
            </w:r>
          </w:p>
        </w:tc>
      </w:tr>
    </w:tbl>
    <w:p w14:paraId="61E8D9BE" w14:textId="77777777" w:rsidR="00B8567F" w:rsidRPr="008D50E1" w:rsidRDefault="00B8567F">
      <w:pPr>
        <w:spacing w:line="300" w:lineRule="auto"/>
        <w:rPr>
          <w:rFonts w:ascii="Arial" w:eastAsia="仿宋_GB2312" w:hAnsi="Arial" w:cs="Arial"/>
          <w:sz w:val="28"/>
        </w:rPr>
        <w:sectPr w:rsidR="00B8567F" w:rsidRPr="008D50E1" w:rsidSect="002B1DBC">
          <w:pgSz w:w="11907" w:h="16840"/>
          <w:pgMar w:top="1418" w:right="1418" w:bottom="1134" w:left="1418" w:header="1134" w:footer="907" w:gutter="0"/>
          <w:cols w:space="720"/>
          <w:titlePg/>
          <w:docGrid w:linePitch="326"/>
        </w:sectPr>
      </w:pPr>
    </w:p>
    <w:p w14:paraId="3CF62B03" w14:textId="77777777" w:rsidR="00B8567F" w:rsidRPr="008D50E1" w:rsidRDefault="00353A5C">
      <w:pPr>
        <w:pStyle w:val="11"/>
        <w:spacing w:line="300" w:lineRule="auto"/>
        <w:ind w:firstLineChars="0" w:firstLine="0"/>
        <w:rPr>
          <w:rFonts w:ascii="Arial" w:hAnsi="Arial" w:cs="Arial"/>
          <w:b/>
        </w:rPr>
      </w:pPr>
      <w:r w:rsidRPr="008D50E1">
        <w:rPr>
          <w:rFonts w:ascii="Arial" w:hAnsi="Arial" w:cs="Arial"/>
          <w:b/>
        </w:rPr>
        <w:lastRenderedPageBreak/>
        <w:t>附</w:t>
      </w:r>
      <w:r w:rsidRPr="008D50E1">
        <w:rPr>
          <w:rFonts w:ascii="Arial" w:hAnsi="Arial" w:cs="Arial"/>
          <w:b/>
        </w:rPr>
        <w:t xml:space="preserve">                                           </w:t>
      </w:r>
      <w:r w:rsidRPr="008D50E1">
        <w:rPr>
          <w:rFonts w:ascii="Arial" w:hAnsi="Arial" w:cs="Arial"/>
          <w:b/>
        </w:rPr>
        <w:t>估价结果一览表</w:t>
      </w:r>
    </w:p>
    <w:p w14:paraId="4ADCD586" w14:textId="25802849" w:rsidR="00B8567F" w:rsidRPr="008D50E1" w:rsidRDefault="00353A5C">
      <w:pPr>
        <w:spacing w:line="300" w:lineRule="auto"/>
        <w:rPr>
          <w:rFonts w:ascii="Arial" w:eastAsia="仿宋_GB2312" w:hAnsi="Arial" w:cs="Arial"/>
          <w:bCs/>
          <w:sz w:val="18"/>
        </w:rPr>
      </w:pPr>
      <w:r w:rsidRPr="008D50E1">
        <w:rPr>
          <w:rFonts w:ascii="Arial" w:eastAsia="仿宋_GB2312" w:hAnsi="Arial" w:cs="Arial"/>
          <w:bCs/>
          <w:sz w:val="18"/>
        </w:rPr>
        <w:t>估价机构：</w:t>
      </w:r>
      <w:proofErr w:type="gramStart"/>
      <w:r w:rsidRPr="008D50E1">
        <w:rPr>
          <w:rFonts w:ascii="Arial" w:eastAsia="仿宋_GB2312" w:hAnsi="Arial" w:cs="Arial"/>
          <w:sz w:val="18"/>
        </w:rPr>
        <w:t>北京康正宏</w:t>
      </w:r>
      <w:proofErr w:type="gramEnd"/>
      <w:r w:rsidRPr="008D50E1">
        <w:rPr>
          <w:rFonts w:ascii="Arial" w:eastAsia="仿宋_GB2312" w:hAnsi="Arial" w:cs="Arial"/>
          <w:sz w:val="18"/>
        </w:rPr>
        <w:t>基房地产评估有限公司</w:t>
      </w:r>
      <w:r w:rsidRPr="008D50E1">
        <w:rPr>
          <w:rFonts w:ascii="Arial" w:eastAsia="仿宋_GB2312" w:hAnsi="Arial" w:cs="Arial"/>
          <w:sz w:val="18"/>
        </w:rPr>
        <w:t xml:space="preserve"> </w:t>
      </w:r>
      <w:r w:rsidRPr="008D50E1">
        <w:rPr>
          <w:rFonts w:ascii="Arial" w:eastAsia="仿宋_GB2312" w:hAnsi="Arial" w:cs="Arial"/>
          <w:bCs/>
          <w:sz w:val="18"/>
        </w:rPr>
        <w:t xml:space="preserve">  </w:t>
      </w:r>
      <w:r w:rsidRPr="008D50E1">
        <w:rPr>
          <w:rFonts w:ascii="Arial" w:eastAsia="仿宋_GB2312" w:hAnsi="Arial" w:cs="Arial"/>
          <w:bCs/>
          <w:sz w:val="18"/>
        </w:rPr>
        <w:t>估价报告编号：</w:t>
      </w:r>
      <w:r w:rsidR="005D46D8" w:rsidRPr="008D50E1">
        <w:rPr>
          <w:rFonts w:ascii="Arial" w:eastAsia="仿宋_GB2312" w:hAnsi="Arial" w:cs="Arial" w:hint="eastAsia"/>
          <w:bCs/>
          <w:sz w:val="18"/>
        </w:rPr>
        <w:t>2024-1-0872-F02TDCR6</w:t>
      </w:r>
      <w:r w:rsidRPr="008D50E1">
        <w:rPr>
          <w:rFonts w:ascii="Arial" w:eastAsia="仿宋_GB2312" w:hAnsi="Arial" w:cs="Arial"/>
          <w:bCs/>
          <w:sz w:val="18"/>
        </w:rPr>
        <w:t xml:space="preserve">    </w:t>
      </w:r>
      <w:r w:rsidRPr="008D50E1">
        <w:rPr>
          <w:rFonts w:ascii="Arial" w:eastAsia="仿宋_GB2312" w:hAnsi="Arial" w:cs="Arial"/>
          <w:bCs/>
          <w:sz w:val="18"/>
        </w:rPr>
        <w:t>估价期日：</w:t>
      </w:r>
      <w:r w:rsidR="00337B1A" w:rsidRPr="008D50E1">
        <w:rPr>
          <w:rFonts w:ascii="Arial" w:eastAsia="仿宋_GB2312" w:hAnsi="Arial" w:cs="Arial" w:hint="eastAsia"/>
          <w:bCs/>
          <w:sz w:val="18"/>
        </w:rPr>
        <w:t>2024</w:t>
      </w:r>
      <w:r w:rsidR="00337B1A" w:rsidRPr="008D50E1">
        <w:rPr>
          <w:rFonts w:ascii="Arial" w:eastAsia="仿宋_GB2312" w:hAnsi="Arial" w:cs="Arial" w:hint="eastAsia"/>
          <w:bCs/>
          <w:sz w:val="18"/>
        </w:rPr>
        <w:t>年</w:t>
      </w:r>
      <w:r w:rsidR="00337B1A" w:rsidRPr="008D50E1">
        <w:rPr>
          <w:rFonts w:ascii="Arial" w:eastAsia="仿宋_GB2312" w:hAnsi="Arial" w:cs="Arial" w:hint="eastAsia"/>
          <w:bCs/>
          <w:sz w:val="18"/>
        </w:rPr>
        <w:t>8</w:t>
      </w:r>
      <w:r w:rsidR="00337B1A" w:rsidRPr="008D50E1">
        <w:rPr>
          <w:rFonts w:ascii="Arial" w:eastAsia="仿宋_GB2312" w:hAnsi="Arial" w:cs="Arial" w:hint="eastAsia"/>
          <w:bCs/>
          <w:sz w:val="18"/>
        </w:rPr>
        <w:t>月</w:t>
      </w:r>
      <w:r w:rsidR="00337B1A" w:rsidRPr="008D50E1">
        <w:rPr>
          <w:rFonts w:ascii="Arial" w:eastAsia="仿宋_GB2312" w:hAnsi="Arial" w:cs="Arial" w:hint="eastAsia"/>
          <w:bCs/>
          <w:sz w:val="18"/>
        </w:rPr>
        <w:t>15</w:t>
      </w:r>
      <w:r w:rsidR="00337B1A" w:rsidRPr="008D50E1">
        <w:rPr>
          <w:rFonts w:ascii="Arial" w:eastAsia="仿宋_GB2312" w:hAnsi="Arial" w:cs="Arial" w:hint="eastAsia"/>
          <w:bCs/>
          <w:sz w:val="18"/>
        </w:rPr>
        <w:t>日</w:t>
      </w:r>
      <w:r w:rsidRPr="008D50E1">
        <w:rPr>
          <w:rFonts w:ascii="Arial" w:eastAsia="仿宋_GB2312" w:hAnsi="Arial" w:cs="Arial"/>
          <w:bCs/>
          <w:sz w:val="18"/>
        </w:rPr>
        <w:t xml:space="preserve">   </w:t>
      </w:r>
      <w:r w:rsidRPr="008D50E1">
        <w:rPr>
          <w:rFonts w:ascii="Arial" w:eastAsia="仿宋_GB2312" w:hAnsi="Arial" w:cs="Arial"/>
          <w:bCs/>
          <w:sz w:val="18"/>
        </w:rPr>
        <w:t>估价期日的国有建设用地使用权性质：出让</w:t>
      </w:r>
    </w:p>
    <w:tbl>
      <w:tblPr>
        <w:tblW w:w="5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419"/>
        <w:gridCol w:w="692"/>
        <w:gridCol w:w="420"/>
        <w:gridCol w:w="421"/>
        <w:gridCol w:w="420"/>
        <w:gridCol w:w="420"/>
        <w:gridCol w:w="420"/>
        <w:gridCol w:w="421"/>
        <w:gridCol w:w="420"/>
        <w:gridCol w:w="692"/>
        <w:gridCol w:w="691"/>
        <w:gridCol w:w="556"/>
        <w:gridCol w:w="664"/>
        <w:gridCol w:w="448"/>
        <w:gridCol w:w="827"/>
        <w:gridCol w:w="826"/>
        <w:gridCol w:w="1097"/>
        <w:gridCol w:w="556"/>
        <w:gridCol w:w="963"/>
        <w:gridCol w:w="691"/>
        <w:gridCol w:w="963"/>
        <w:gridCol w:w="826"/>
        <w:gridCol w:w="1102"/>
      </w:tblGrid>
      <w:tr w:rsidR="00587E66" w:rsidRPr="008D50E1" w14:paraId="4BD48B02" w14:textId="77777777" w:rsidTr="00587E66">
        <w:trPr>
          <w:cantSplit/>
          <w:trHeight w:val="780"/>
          <w:jc w:val="center"/>
        </w:trPr>
        <w:tc>
          <w:tcPr>
            <w:tcW w:w="677" w:type="dxa"/>
            <w:vMerge w:val="restart"/>
            <w:vAlign w:val="center"/>
          </w:tcPr>
          <w:p w14:paraId="17EFDF86"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估价期日土地使用者</w:t>
            </w:r>
            <w:r w:rsidRPr="008D50E1">
              <w:rPr>
                <w:rFonts w:ascii="Arial" w:eastAsia="仿宋_GB2312" w:hAnsi="Arial" w:cs="Arial" w:hint="eastAsia"/>
                <w:bCs/>
                <w:sz w:val="18"/>
                <w:szCs w:val="18"/>
              </w:rPr>
              <w:t>（承受人）</w:t>
            </w:r>
          </w:p>
        </w:tc>
        <w:tc>
          <w:tcPr>
            <w:tcW w:w="413" w:type="dxa"/>
            <w:vMerge w:val="restart"/>
            <w:vAlign w:val="center"/>
          </w:tcPr>
          <w:p w14:paraId="685ED93D" w14:textId="77777777" w:rsidR="002B1DBC" w:rsidRPr="008D50E1" w:rsidRDefault="002B1DBC" w:rsidP="00803943">
            <w:pPr>
              <w:spacing w:line="300" w:lineRule="auto"/>
              <w:rPr>
                <w:rFonts w:ascii="Arial" w:eastAsia="仿宋_GB2312" w:hAnsi="Arial" w:cs="Arial"/>
                <w:bCs/>
                <w:sz w:val="18"/>
                <w:szCs w:val="18"/>
              </w:rPr>
            </w:pPr>
            <w:r w:rsidRPr="008D50E1">
              <w:rPr>
                <w:rFonts w:ascii="Arial" w:eastAsia="仿宋_GB2312" w:hAnsi="Arial" w:cs="Arial"/>
                <w:bCs/>
                <w:sz w:val="18"/>
                <w:szCs w:val="18"/>
              </w:rPr>
              <w:t>地号</w:t>
            </w:r>
          </w:p>
        </w:tc>
        <w:tc>
          <w:tcPr>
            <w:tcW w:w="681" w:type="dxa"/>
            <w:vMerge w:val="restart"/>
            <w:vAlign w:val="center"/>
          </w:tcPr>
          <w:p w14:paraId="19C0F6E4"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宗地名称</w:t>
            </w:r>
          </w:p>
        </w:tc>
        <w:tc>
          <w:tcPr>
            <w:tcW w:w="413" w:type="dxa"/>
            <w:vMerge w:val="restart"/>
            <w:vAlign w:val="center"/>
          </w:tcPr>
          <w:p w14:paraId="1ACC5ABA"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土地使用证编号</w:t>
            </w:r>
          </w:p>
        </w:tc>
        <w:tc>
          <w:tcPr>
            <w:tcW w:w="1240" w:type="dxa"/>
            <w:gridSpan w:val="3"/>
            <w:tcBorders>
              <w:bottom w:val="single" w:sz="4" w:space="0" w:color="auto"/>
            </w:tcBorders>
            <w:vAlign w:val="center"/>
          </w:tcPr>
          <w:p w14:paraId="2CC15981" w14:textId="77777777" w:rsidR="002B1DBC" w:rsidRPr="008D50E1" w:rsidRDefault="002B1DBC" w:rsidP="00803943">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估价期日的用途</w:t>
            </w:r>
          </w:p>
        </w:tc>
        <w:tc>
          <w:tcPr>
            <w:tcW w:w="1240" w:type="dxa"/>
            <w:gridSpan w:val="3"/>
            <w:vAlign w:val="center"/>
          </w:tcPr>
          <w:p w14:paraId="10936BBA"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容积率</w:t>
            </w:r>
          </w:p>
        </w:tc>
        <w:tc>
          <w:tcPr>
            <w:tcW w:w="681" w:type="dxa"/>
            <w:vMerge w:val="restart"/>
            <w:vAlign w:val="center"/>
          </w:tcPr>
          <w:p w14:paraId="02988B73"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估价期日的实际土地开发程度</w:t>
            </w:r>
          </w:p>
        </w:tc>
        <w:tc>
          <w:tcPr>
            <w:tcW w:w="680" w:type="dxa"/>
            <w:vMerge w:val="restart"/>
            <w:vAlign w:val="center"/>
          </w:tcPr>
          <w:p w14:paraId="312A7C31"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估价设定的土地开发程度</w:t>
            </w:r>
          </w:p>
        </w:tc>
        <w:tc>
          <w:tcPr>
            <w:tcW w:w="547" w:type="dxa"/>
            <w:vMerge w:val="restart"/>
            <w:vAlign w:val="center"/>
          </w:tcPr>
          <w:p w14:paraId="45EB2D3C"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土地使用年限</w:t>
            </w:r>
            <w:r w:rsidRPr="008D50E1">
              <w:rPr>
                <w:rFonts w:ascii="Arial" w:eastAsia="仿宋_GB2312" w:hAnsi="Arial" w:cs="Arial"/>
                <w:bCs/>
                <w:sz w:val="18"/>
                <w:szCs w:val="18"/>
              </w:rPr>
              <w:t>/</w:t>
            </w:r>
            <w:r w:rsidRPr="008D50E1">
              <w:rPr>
                <w:rFonts w:ascii="Arial" w:eastAsia="仿宋_GB2312" w:hAnsi="Arial" w:cs="Arial"/>
                <w:bCs/>
                <w:sz w:val="18"/>
                <w:szCs w:val="18"/>
              </w:rPr>
              <w:t>年</w:t>
            </w:r>
          </w:p>
        </w:tc>
        <w:tc>
          <w:tcPr>
            <w:tcW w:w="653" w:type="dxa"/>
            <w:vMerge w:val="restart"/>
            <w:vAlign w:val="center"/>
          </w:tcPr>
          <w:p w14:paraId="6A332193"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土地面积</w:t>
            </w:r>
          </w:p>
        </w:tc>
        <w:tc>
          <w:tcPr>
            <w:tcW w:w="441" w:type="dxa"/>
            <w:vMerge w:val="restart"/>
            <w:vAlign w:val="center"/>
          </w:tcPr>
          <w:p w14:paraId="469BE8E2"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部位</w:t>
            </w:r>
          </w:p>
        </w:tc>
        <w:tc>
          <w:tcPr>
            <w:tcW w:w="814" w:type="dxa"/>
            <w:vMerge w:val="restart"/>
            <w:vAlign w:val="center"/>
          </w:tcPr>
          <w:p w14:paraId="6641EFD4"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建筑面积</w:t>
            </w:r>
          </w:p>
        </w:tc>
        <w:tc>
          <w:tcPr>
            <w:tcW w:w="813" w:type="dxa"/>
            <w:vMerge w:val="restart"/>
            <w:vAlign w:val="center"/>
          </w:tcPr>
          <w:p w14:paraId="0A9A8E08" w14:textId="77777777" w:rsidR="002B1DBC" w:rsidRPr="008D50E1" w:rsidRDefault="002B1DBC" w:rsidP="00803943">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1080" w:type="dxa"/>
            <w:vMerge w:val="restart"/>
            <w:vAlign w:val="center"/>
          </w:tcPr>
          <w:p w14:paraId="66477F9A" w14:textId="77777777" w:rsidR="002B1DBC" w:rsidRPr="008D50E1" w:rsidRDefault="002B1DBC" w:rsidP="00803943">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出让熟地总价</w:t>
            </w:r>
          </w:p>
        </w:tc>
        <w:tc>
          <w:tcPr>
            <w:tcW w:w="547" w:type="dxa"/>
            <w:vMerge w:val="restart"/>
            <w:vAlign w:val="center"/>
          </w:tcPr>
          <w:p w14:paraId="5FF727B6" w14:textId="77777777" w:rsidR="002B1DBC" w:rsidRPr="008D50E1" w:rsidRDefault="002B1DBC" w:rsidP="00803943">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政府土地出让收益楼面价</w:t>
            </w:r>
          </w:p>
        </w:tc>
        <w:tc>
          <w:tcPr>
            <w:tcW w:w="948" w:type="dxa"/>
            <w:vMerge w:val="restart"/>
            <w:vAlign w:val="center"/>
          </w:tcPr>
          <w:p w14:paraId="27BB591F" w14:textId="77777777" w:rsidR="002B1DBC" w:rsidRPr="008D50E1" w:rsidRDefault="002B1DBC" w:rsidP="00803943">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政府土地出让收益总价</w:t>
            </w:r>
          </w:p>
        </w:tc>
        <w:tc>
          <w:tcPr>
            <w:tcW w:w="680" w:type="dxa"/>
            <w:vMerge w:val="restart"/>
            <w:vAlign w:val="center"/>
          </w:tcPr>
          <w:p w14:paraId="5956B23B" w14:textId="77777777" w:rsidR="002B1DBC" w:rsidRPr="008D50E1" w:rsidRDefault="002B1DBC" w:rsidP="00803943">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948" w:type="dxa"/>
            <w:vMerge w:val="restart"/>
            <w:vAlign w:val="center"/>
          </w:tcPr>
          <w:p w14:paraId="6E007592" w14:textId="77777777" w:rsidR="002B1DBC" w:rsidRPr="008D50E1" w:rsidRDefault="002B1DBC" w:rsidP="00803943">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划拨地价总价</w:t>
            </w:r>
          </w:p>
        </w:tc>
        <w:tc>
          <w:tcPr>
            <w:tcW w:w="813" w:type="dxa"/>
            <w:vMerge w:val="restart"/>
            <w:vAlign w:val="center"/>
          </w:tcPr>
          <w:p w14:paraId="22AB50B6" w14:textId="212DF062" w:rsidR="002B1DBC" w:rsidRPr="008D50E1" w:rsidRDefault="003D3C3B" w:rsidP="00803943">
            <w:pPr>
              <w:spacing w:line="300" w:lineRule="auto"/>
              <w:jc w:val="both"/>
              <w:rPr>
                <w:rFonts w:ascii="Arial" w:eastAsia="仿宋_GB2312" w:hAnsi="Arial" w:cs="Arial"/>
                <w:bCs/>
                <w:sz w:val="18"/>
                <w:szCs w:val="18"/>
              </w:rPr>
            </w:pPr>
            <w:r w:rsidRPr="008D50E1">
              <w:rPr>
                <w:rFonts w:ascii="Arial" w:eastAsia="仿宋" w:hAnsi="Arial" w:cs="Arial" w:hint="eastAsia"/>
                <w:spacing w:val="-6"/>
                <w:sz w:val="18"/>
                <w:szCs w:val="18"/>
              </w:rPr>
              <w:t>出让地价与划拨地价的差额</w:t>
            </w:r>
            <w:r w:rsidR="002B1DBC" w:rsidRPr="008D50E1">
              <w:rPr>
                <w:rFonts w:ascii="Arial" w:eastAsia="仿宋_GB2312" w:hAnsi="Arial" w:cs="Arial"/>
                <w:bCs/>
                <w:sz w:val="18"/>
                <w:szCs w:val="18"/>
              </w:rPr>
              <w:t>总价</w:t>
            </w:r>
          </w:p>
        </w:tc>
        <w:tc>
          <w:tcPr>
            <w:tcW w:w="1084" w:type="dxa"/>
            <w:vMerge w:val="restart"/>
            <w:vAlign w:val="center"/>
          </w:tcPr>
          <w:p w14:paraId="21441489" w14:textId="77777777" w:rsidR="002B1DBC" w:rsidRPr="008D50E1" w:rsidRDefault="002B1DBC" w:rsidP="00803943">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建议出让底价</w:t>
            </w:r>
          </w:p>
        </w:tc>
      </w:tr>
      <w:tr w:rsidR="00587E66" w:rsidRPr="008D50E1" w14:paraId="5FBF0DEB" w14:textId="77777777" w:rsidTr="00587E66">
        <w:trPr>
          <w:cantSplit/>
          <w:trHeight w:val="780"/>
          <w:jc w:val="center"/>
        </w:trPr>
        <w:tc>
          <w:tcPr>
            <w:tcW w:w="677" w:type="dxa"/>
            <w:vMerge/>
            <w:tcBorders>
              <w:bottom w:val="single" w:sz="4" w:space="0" w:color="auto"/>
            </w:tcBorders>
            <w:vAlign w:val="center"/>
          </w:tcPr>
          <w:p w14:paraId="33E5B141"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0DCDE92D" w14:textId="77777777" w:rsidR="002B1DBC" w:rsidRPr="008D50E1" w:rsidRDefault="002B1DBC" w:rsidP="00803943">
            <w:pPr>
              <w:spacing w:line="300" w:lineRule="auto"/>
              <w:jc w:val="center"/>
              <w:rPr>
                <w:rFonts w:ascii="Arial" w:eastAsia="仿宋_GB2312" w:hAnsi="Arial" w:cs="Arial"/>
                <w:bCs/>
                <w:sz w:val="18"/>
                <w:szCs w:val="18"/>
              </w:rPr>
            </w:pPr>
          </w:p>
        </w:tc>
        <w:tc>
          <w:tcPr>
            <w:tcW w:w="681" w:type="dxa"/>
            <w:vMerge/>
            <w:tcBorders>
              <w:bottom w:val="single" w:sz="4" w:space="0" w:color="auto"/>
            </w:tcBorders>
            <w:vAlign w:val="center"/>
          </w:tcPr>
          <w:p w14:paraId="2F771FAB"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08069F11" w14:textId="77777777" w:rsidR="002B1DBC" w:rsidRPr="008D50E1" w:rsidRDefault="002B1DBC" w:rsidP="00803943">
            <w:pPr>
              <w:spacing w:line="300" w:lineRule="auto"/>
              <w:jc w:val="center"/>
              <w:rPr>
                <w:rFonts w:ascii="Arial" w:eastAsia="仿宋_GB2312" w:hAnsi="Arial" w:cs="Arial"/>
                <w:bCs/>
                <w:sz w:val="18"/>
                <w:szCs w:val="18"/>
              </w:rPr>
            </w:pPr>
          </w:p>
        </w:tc>
        <w:tc>
          <w:tcPr>
            <w:tcW w:w="414" w:type="dxa"/>
            <w:tcBorders>
              <w:bottom w:val="single" w:sz="4" w:space="0" w:color="auto"/>
            </w:tcBorders>
            <w:vAlign w:val="center"/>
          </w:tcPr>
          <w:p w14:paraId="01110EA5"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证载</w:t>
            </w:r>
          </w:p>
          <w:p w14:paraId="066B7DA7"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（或批准）</w:t>
            </w:r>
          </w:p>
        </w:tc>
        <w:tc>
          <w:tcPr>
            <w:tcW w:w="413" w:type="dxa"/>
            <w:tcBorders>
              <w:bottom w:val="single" w:sz="4" w:space="0" w:color="auto"/>
            </w:tcBorders>
            <w:vAlign w:val="center"/>
          </w:tcPr>
          <w:p w14:paraId="64C01B80"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38EBECCD" w14:textId="77777777" w:rsidR="002B1DBC" w:rsidRPr="008D50E1" w:rsidRDefault="002B1DBC" w:rsidP="00803943">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413" w:type="dxa"/>
            <w:tcBorders>
              <w:bottom w:val="single" w:sz="4" w:space="0" w:color="auto"/>
            </w:tcBorders>
            <w:vAlign w:val="center"/>
          </w:tcPr>
          <w:p w14:paraId="4DE85342"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规划</w:t>
            </w:r>
          </w:p>
        </w:tc>
        <w:tc>
          <w:tcPr>
            <w:tcW w:w="414" w:type="dxa"/>
            <w:tcBorders>
              <w:bottom w:val="single" w:sz="4" w:space="0" w:color="auto"/>
            </w:tcBorders>
            <w:vAlign w:val="center"/>
          </w:tcPr>
          <w:p w14:paraId="64CEDC32"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6EE26678"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681" w:type="dxa"/>
            <w:vMerge/>
            <w:tcBorders>
              <w:bottom w:val="single" w:sz="4" w:space="0" w:color="auto"/>
            </w:tcBorders>
            <w:vAlign w:val="center"/>
          </w:tcPr>
          <w:p w14:paraId="7E81F08B" w14:textId="77777777" w:rsidR="002B1DBC" w:rsidRPr="008D50E1" w:rsidRDefault="002B1DBC" w:rsidP="00803943">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59F5F483" w14:textId="77777777" w:rsidR="002B1DBC" w:rsidRPr="008D50E1" w:rsidRDefault="002B1DBC" w:rsidP="00803943">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4BB234B5" w14:textId="77777777" w:rsidR="002B1DBC" w:rsidRPr="008D50E1" w:rsidRDefault="002B1DBC" w:rsidP="00803943">
            <w:pPr>
              <w:spacing w:line="300" w:lineRule="auto"/>
              <w:jc w:val="center"/>
              <w:rPr>
                <w:rFonts w:ascii="Arial" w:eastAsia="仿宋_GB2312" w:hAnsi="Arial" w:cs="Arial"/>
                <w:bCs/>
                <w:sz w:val="18"/>
                <w:szCs w:val="18"/>
              </w:rPr>
            </w:pPr>
          </w:p>
        </w:tc>
        <w:tc>
          <w:tcPr>
            <w:tcW w:w="653" w:type="dxa"/>
            <w:vMerge/>
            <w:tcBorders>
              <w:bottom w:val="single" w:sz="4" w:space="0" w:color="auto"/>
            </w:tcBorders>
            <w:vAlign w:val="center"/>
          </w:tcPr>
          <w:p w14:paraId="0E9CEBE8" w14:textId="77777777" w:rsidR="002B1DBC" w:rsidRPr="008D50E1" w:rsidRDefault="002B1DBC" w:rsidP="00803943">
            <w:pPr>
              <w:spacing w:line="300" w:lineRule="auto"/>
              <w:jc w:val="center"/>
              <w:rPr>
                <w:rFonts w:ascii="Arial" w:eastAsia="仿宋_GB2312" w:hAnsi="Arial" w:cs="Arial"/>
                <w:bCs/>
                <w:sz w:val="18"/>
                <w:szCs w:val="18"/>
              </w:rPr>
            </w:pPr>
          </w:p>
        </w:tc>
        <w:tc>
          <w:tcPr>
            <w:tcW w:w="441" w:type="dxa"/>
            <w:vMerge/>
            <w:tcBorders>
              <w:bottom w:val="single" w:sz="4" w:space="0" w:color="auto"/>
            </w:tcBorders>
            <w:vAlign w:val="center"/>
          </w:tcPr>
          <w:p w14:paraId="3512E931" w14:textId="77777777" w:rsidR="002B1DBC" w:rsidRPr="008D50E1" w:rsidRDefault="002B1DBC" w:rsidP="00803943">
            <w:pPr>
              <w:spacing w:line="300" w:lineRule="auto"/>
              <w:jc w:val="center"/>
              <w:rPr>
                <w:rFonts w:ascii="Arial" w:eastAsia="仿宋_GB2312" w:hAnsi="Arial" w:cs="Arial"/>
                <w:bCs/>
                <w:sz w:val="18"/>
                <w:szCs w:val="18"/>
              </w:rPr>
            </w:pPr>
          </w:p>
        </w:tc>
        <w:tc>
          <w:tcPr>
            <w:tcW w:w="814" w:type="dxa"/>
            <w:vMerge/>
            <w:tcBorders>
              <w:bottom w:val="single" w:sz="4" w:space="0" w:color="auto"/>
            </w:tcBorders>
            <w:vAlign w:val="center"/>
          </w:tcPr>
          <w:p w14:paraId="3188C256" w14:textId="77777777" w:rsidR="002B1DBC" w:rsidRPr="008D50E1" w:rsidRDefault="002B1DBC" w:rsidP="00803943">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6694264C" w14:textId="77777777" w:rsidR="002B1DBC" w:rsidRPr="008D50E1" w:rsidRDefault="002B1DBC" w:rsidP="00803943">
            <w:pPr>
              <w:spacing w:line="300" w:lineRule="auto"/>
              <w:jc w:val="center"/>
              <w:rPr>
                <w:rFonts w:ascii="Arial" w:eastAsia="仿宋_GB2312" w:hAnsi="Arial" w:cs="Arial"/>
                <w:bCs/>
                <w:sz w:val="18"/>
                <w:szCs w:val="18"/>
              </w:rPr>
            </w:pPr>
          </w:p>
        </w:tc>
        <w:tc>
          <w:tcPr>
            <w:tcW w:w="1080" w:type="dxa"/>
            <w:vMerge/>
            <w:tcBorders>
              <w:bottom w:val="single" w:sz="4" w:space="0" w:color="auto"/>
            </w:tcBorders>
            <w:vAlign w:val="center"/>
          </w:tcPr>
          <w:p w14:paraId="5C8E0F45" w14:textId="77777777" w:rsidR="002B1DBC" w:rsidRPr="008D50E1" w:rsidRDefault="002B1DBC" w:rsidP="00803943">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50ECA5DA" w14:textId="77777777" w:rsidR="002B1DBC" w:rsidRPr="008D50E1" w:rsidRDefault="002B1DBC" w:rsidP="00803943">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21A38998" w14:textId="77777777" w:rsidR="002B1DBC" w:rsidRPr="008D50E1" w:rsidRDefault="002B1DBC" w:rsidP="00803943">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19E24731" w14:textId="77777777" w:rsidR="002B1DBC" w:rsidRPr="008D50E1" w:rsidRDefault="002B1DBC" w:rsidP="00803943">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18D1D468" w14:textId="77777777" w:rsidR="002B1DBC" w:rsidRPr="008D50E1" w:rsidRDefault="002B1DBC" w:rsidP="00803943">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44CE56B3" w14:textId="77777777" w:rsidR="002B1DBC" w:rsidRPr="008D50E1" w:rsidRDefault="002B1DBC" w:rsidP="00803943">
            <w:pPr>
              <w:spacing w:line="300" w:lineRule="auto"/>
              <w:jc w:val="center"/>
              <w:rPr>
                <w:rFonts w:ascii="Arial" w:eastAsia="仿宋_GB2312" w:hAnsi="Arial" w:cs="Arial"/>
                <w:bCs/>
                <w:sz w:val="18"/>
                <w:szCs w:val="18"/>
              </w:rPr>
            </w:pPr>
          </w:p>
        </w:tc>
        <w:tc>
          <w:tcPr>
            <w:tcW w:w="1084" w:type="dxa"/>
            <w:vMerge/>
            <w:tcBorders>
              <w:bottom w:val="single" w:sz="4" w:space="0" w:color="auto"/>
            </w:tcBorders>
            <w:vAlign w:val="center"/>
          </w:tcPr>
          <w:p w14:paraId="3AE0DE5B" w14:textId="77777777" w:rsidR="002B1DBC" w:rsidRPr="008D50E1" w:rsidRDefault="002B1DBC" w:rsidP="00803943">
            <w:pPr>
              <w:spacing w:line="300" w:lineRule="auto"/>
              <w:jc w:val="center"/>
              <w:rPr>
                <w:rFonts w:ascii="Arial" w:eastAsia="仿宋_GB2312" w:hAnsi="Arial" w:cs="Arial"/>
                <w:bCs/>
                <w:sz w:val="18"/>
                <w:szCs w:val="18"/>
              </w:rPr>
            </w:pPr>
          </w:p>
        </w:tc>
      </w:tr>
      <w:tr w:rsidR="00587E66" w:rsidRPr="008D50E1" w14:paraId="22CC77D8" w14:textId="77777777" w:rsidTr="00587E66">
        <w:trPr>
          <w:cantSplit/>
          <w:trHeight w:val="2297"/>
          <w:jc w:val="center"/>
        </w:trPr>
        <w:tc>
          <w:tcPr>
            <w:tcW w:w="677" w:type="dxa"/>
            <w:vMerge w:val="restart"/>
            <w:vAlign w:val="center"/>
          </w:tcPr>
          <w:p w14:paraId="3F85C770"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中国建银投资有限责任公司</w:t>
            </w:r>
          </w:p>
        </w:tc>
        <w:tc>
          <w:tcPr>
            <w:tcW w:w="413" w:type="dxa"/>
            <w:vMerge w:val="restart"/>
            <w:vAlign w:val="center"/>
          </w:tcPr>
          <w:p w14:paraId="0A40F014"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1" w:type="dxa"/>
            <w:vMerge w:val="restart"/>
            <w:vAlign w:val="center"/>
          </w:tcPr>
          <w:p w14:paraId="7846E151"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北京市丰台区太平</w:t>
            </w:r>
            <w:proofErr w:type="gramStart"/>
            <w:r w:rsidRPr="008D50E1">
              <w:rPr>
                <w:rFonts w:ascii="Arial" w:eastAsia="仿宋_GB2312" w:hAnsi="Arial" w:cs="Arial" w:hint="eastAsia"/>
                <w:bCs/>
                <w:sz w:val="18"/>
                <w:szCs w:val="18"/>
              </w:rPr>
              <w:t>桥小区</w:t>
            </w:r>
            <w:proofErr w:type="gramEnd"/>
            <w:r w:rsidRPr="008D50E1">
              <w:rPr>
                <w:rFonts w:ascii="Arial" w:eastAsia="仿宋_GB2312" w:hAnsi="Arial" w:cs="Arial" w:hint="eastAsia"/>
                <w:bCs/>
                <w:sz w:val="18"/>
                <w:szCs w:val="18"/>
              </w:rPr>
              <w:t>中里</w:t>
            </w:r>
            <w:r w:rsidRPr="008D50E1">
              <w:rPr>
                <w:rFonts w:ascii="Arial" w:eastAsia="仿宋_GB2312" w:hAnsi="Arial" w:cs="Arial" w:hint="eastAsia"/>
                <w:bCs/>
                <w:sz w:val="18"/>
                <w:szCs w:val="18"/>
              </w:rPr>
              <w:t>17</w:t>
            </w:r>
            <w:r w:rsidRPr="008D50E1">
              <w:rPr>
                <w:rFonts w:ascii="Arial" w:eastAsia="仿宋_GB2312" w:hAnsi="Arial" w:cs="Arial" w:hint="eastAsia"/>
                <w:bCs/>
                <w:sz w:val="18"/>
                <w:szCs w:val="18"/>
              </w:rPr>
              <w:t>号教卫用地</w:t>
            </w:r>
          </w:p>
        </w:tc>
        <w:tc>
          <w:tcPr>
            <w:tcW w:w="413" w:type="dxa"/>
            <w:vMerge w:val="restart"/>
            <w:vAlign w:val="center"/>
          </w:tcPr>
          <w:p w14:paraId="523EC727"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4D6AFE35" w14:textId="7E3DB0C4" w:rsidR="002B1DBC" w:rsidRPr="008D50E1" w:rsidRDefault="003D3C3B"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教卫</w:t>
            </w:r>
          </w:p>
        </w:tc>
        <w:tc>
          <w:tcPr>
            <w:tcW w:w="413" w:type="dxa"/>
            <w:vMerge w:val="restart"/>
            <w:vAlign w:val="center"/>
          </w:tcPr>
          <w:p w14:paraId="1CA70555"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托儿所</w:t>
            </w:r>
          </w:p>
        </w:tc>
        <w:tc>
          <w:tcPr>
            <w:tcW w:w="413" w:type="dxa"/>
            <w:vMerge w:val="restart"/>
            <w:vAlign w:val="center"/>
          </w:tcPr>
          <w:p w14:paraId="4E844BB2" w14:textId="6E419924" w:rsidR="002B1DBC" w:rsidRPr="008D50E1" w:rsidRDefault="003D3C3B"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p>
        </w:tc>
        <w:tc>
          <w:tcPr>
            <w:tcW w:w="413" w:type="dxa"/>
            <w:vMerge w:val="restart"/>
            <w:vAlign w:val="center"/>
          </w:tcPr>
          <w:p w14:paraId="4458BFE2"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1BC6213D"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413" w:type="dxa"/>
            <w:vMerge w:val="restart"/>
            <w:vAlign w:val="center"/>
          </w:tcPr>
          <w:p w14:paraId="1AF5D65D"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681" w:type="dxa"/>
            <w:vMerge w:val="restart"/>
            <w:vAlign w:val="center"/>
          </w:tcPr>
          <w:p w14:paraId="642D5FE9"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w:t>
            </w:r>
            <w:r w:rsidRPr="008D50E1">
              <w:rPr>
                <w:rFonts w:ascii="Arial" w:eastAsia="仿宋_GB2312" w:hAnsi="Arial" w:cs="Arial" w:hint="eastAsia"/>
                <w:bCs/>
                <w:sz w:val="18"/>
                <w:szCs w:val="18"/>
              </w:rPr>
              <w:t>宗地红线内“六通”</w:t>
            </w:r>
          </w:p>
        </w:tc>
        <w:tc>
          <w:tcPr>
            <w:tcW w:w="680" w:type="dxa"/>
            <w:vMerge w:val="restart"/>
            <w:vAlign w:val="center"/>
          </w:tcPr>
          <w:p w14:paraId="3BC55B57"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，宗地内</w:t>
            </w:r>
            <w:r w:rsidRPr="008D50E1">
              <w:rPr>
                <w:rFonts w:ascii="Arial" w:eastAsia="仿宋_GB2312" w:hAnsi="Arial" w:cs="Arial" w:hint="eastAsia"/>
                <w:bCs/>
                <w:sz w:val="18"/>
                <w:szCs w:val="18"/>
              </w:rPr>
              <w:t>“</w:t>
            </w:r>
            <w:r w:rsidRPr="008D50E1">
              <w:rPr>
                <w:rFonts w:ascii="Arial" w:eastAsia="仿宋_GB2312" w:hAnsi="Arial" w:cs="Arial"/>
                <w:bCs/>
                <w:sz w:val="18"/>
                <w:szCs w:val="18"/>
              </w:rPr>
              <w:t>场地平整</w:t>
            </w:r>
            <w:r w:rsidRPr="008D50E1">
              <w:rPr>
                <w:rFonts w:ascii="Arial" w:eastAsia="仿宋_GB2312" w:hAnsi="Arial" w:cs="Arial" w:hint="eastAsia"/>
                <w:bCs/>
                <w:sz w:val="18"/>
                <w:szCs w:val="18"/>
              </w:rPr>
              <w:t>”</w:t>
            </w:r>
          </w:p>
        </w:tc>
        <w:tc>
          <w:tcPr>
            <w:tcW w:w="547" w:type="dxa"/>
            <w:vMerge w:val="restart"/>
            <w:vAlign w:val="center"/>
          </w:tcPr>
          <w:p w14:paraId="1D4DEF73" w14:textId="4082E520" w:rsidR="002B1DBC" w:rsidRPr="008D50E1" w:rsidRDefault="003D3C3B"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r w:rsidR="002B1DBC" w:rsidRPr="008D50E1">
              <w:rPr>
                <w:rFonts w:ascii="Arial" w:eastAsia="仿宋_GB2312" w:hAnsi="Arial" w:cs="Arial" w:hint="eastAsia"/>
                <w:bCs/>
                <w:sz w:val="18"/>
                <w:szCs w:val="18"/>
              </w:rPr>
              <w:t>50</w:t>
            </w:r>
            <w:r w:rsidR="002B1DBC" w:rsidRPr="008D50E1">
              <w:rPr>
                <w:rFonts w:ascii="Arial" w:eastAsia="仿宋_GB2312" w:hAnsi="Arial" w:cs="Arial" w:hint="eastAsia"/>
                <w:bCs/>
                <w:sz w:val="18"/>
                <w:szCs w:val="18"/>
              </w:rPr>
              <w:t>年</w:t>
            </w:r>
          </w:p>
        </w:tc>
        <w:tc>
          <w:tcPr>
            <w:tcW w:w="653" w:type="dxa"/>
            <w:vMerge w:val="restart"/>
            <w:vAlign w:val="center"/>
          </w:tcPr>
          <w:p w14:paraId="51E7D642"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4156.1</w:t>
            </w:r>
          </w:p>
        </w:tc>
        <w:tc>
          <w:tcPr>
            <w:tcW w:w="441" w:type="dxa"/>
            <w:tcBorders>
              <w:right w:val="single" w:sz="4" w:space="0" w:color="auto"/>
            </w:tcBorders>
            <w:vAlign w:val="center"/>
          </w:tcPr>
          <w:p w14:paraId="461386C1"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地上</w:t>
            </w:r>
          </w:p>
        </w:tc>
        <w:tc>
          <w:tcPr>
            <w:tcW w:w="814" w:type="dxa"/>
            <w:tcBorders>
              <w:left w:val="single" w:sz="4" w:space="0" w:color="auto"/>
            </w:tcBorders>
            <w:vAlign w:val="center"/>
          </w:tcPr>
          <w:p w14:paraId="76257FB7"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2567.2</w:t>
            </w:r>
          </w:p>
        </w:tc>
        <w:tc>
          <w:tcPr>
            <w:tcW w:w="813" w:type="dxa"/>
            <w:tcBorders>
              <w:left w:val="single" w:sz="4" w:space="0" w:color="auto"/>
              <w:right w:val="single" w:sz="4" w:space="0" w:color="auto"/>
            </w:tcBorders>
            <w:vAlign w:val="center"/>
          </w:tcPr>
          <w:p w14:paraId="17A17503" w14:textId="18801B25" w:rsidR="002B1DBC" w:rsidRPr="008D50E1" w:rsidRDefault="001433F8"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12382</w:t>
            </w:r>
          </w:p>
        </w:tc>
        <w:tc>
          <w:tcPr>
            <w:tcW w:w="1080" w:type="dxa"/>
            <w:tcBorders>
              <w:left w:val="single" w:sz="4" w:space="0" w:color="auto"/>
              <w:right w:val="single" w:sz="4" w:space="0" w:color="auto"/>
            </w:tcBorders>
            <w:vAlign w:val="center"/>
          </w:tcPr>
          <w:p w14:paraId="2812AC5D" w14:textId="2F688B5C" w:rsidR="002B1DBC" w:rsidRPr="008D50E1" w:rsidRDefault="00A57F9F"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5146.0830</w:t>
            </w:r>
          </w:p>
        </w:tc>
        <w:tc>
          <w:tcPr>
            <w:tcW w:w="547" w:type="dxa"/>
            <w:tcBorders>
              <w:left w:val="single" w:sz="4" w:space="0" w:color="auto"/>
              <w:right w:val="single" w:sz="4" w:space="0" w:color="auto"/>
            </w:tcBorders>
            <w:vAlign w:val="center"/>
          </w:tcPr>
          <w:p w14:paraId="6F6B2F11"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right w:val="single" w:sz="4" w:space="0" w:color="auto"/>
            </w:tcBorders>
            <w:vAlign w:val="center"/>
          </w:tcPr>
          <w:p w14:paraId="7DF9A3B8"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0" w:type="dxa"/>
            <w:tcBorders>
              <w:left w:val="single" w:sz="4" w:space="0" w:color="auto"/>
            </w:tcBorders>
            <w:vAlign w:val="center"/>
          </w:tcPr>
          <w:p w14:paraId="6D0AD67B" w14:textId="253630D3" w:rsidR="002B1DBC" w:rsidRPr="008D50E1" w:rsidRDefault="00A57F9F"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9580</w:t>
            </w:r>
          </w:p>
        </w:tc>
        <w:tc>
          <w:tcPr>
            <w:tcW w:w="948" w:type="dxa"/>
            <w:tcBorders>
              <w:left w:val="single" w:sz="4" w:space="0" w:color="auto"/>
            </w:tcBorders>
            <w:vAlign w:val="center"/>
          </w:tcPr>
          <w:p w14:paraId="53D32AA3" w14:textId="1312DC6A" w:rsidR="002B1DBC" w:rsidRPr="008D50E1" w:rsidRDefault="00A57F9F"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3981.5438</w:t>
            </w:r>
          </w:p>
        </w:tc>
        <w:tc>
          <w:tcPr>
            <w:tcW w:w="813" w:type="dxa"/>
            <w:vMerge w:val="restart"/>
            <w:tcBorders>
              <w:left w:val="single" w:sz="4" w:space="0" w:color="auto"/>
            </w:tcBorders>
            <w:vAlign w:val="center"/>
          </w:tcPr>
          <w:p w14:paraId="67179617" w14:textId="7B6BF96C" w:rsidR="002B1DBC" w:rsidRPr="008D50E1" w:rsidRDefault="00A57F9F"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1251.0851</w:t>
            </w:r>
          </w:p>
        </w:tc>
        <w:tc>
          <w:tcPr>
            <w:tcW w:w="1084" w:type="dxa"/>
            <w:vMerge w:val="restart"/>
            <w:tcBorders>
              <w:left w:val="single" w:sz="4" w:space="0" w:color="auto"/>
            </w:tcBorders>
            <w:vAlign w:val="center"/>
          </w:tcPr>
          <w:p w14:paraId="0EE5D942" w14:textId="4F3D3023" w:rsidR="002B1DBC" w:rsidRPr="008D50E1" w:rsidRDefault="00A57F9F"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1373.0667</w:t>
            </w:r>
          </w:p>
        </w:tc>
      </w:tr>
      <w:tr w:rsidR="00587E66" w:rsidRPr="008D50E1" w14:paraId="78007217" w14:textId="77777777" w:rsidTr="00587E66">
        <w:trPr>
          <w:cantSplit/>
          <w:trHeight w:val="1550"/>
          <w:jc w:val="center"/>
        </w:trPr>
        <w:tc>
          <w:tcPr>
            <w:tcW w:w="677" w:type="dxa"/>
            <w:vMerge/>
            <w:vAlign w:val="center"/>
          </w:tcPr>
          <w:p w14:paraId="191E5C28"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3CC23755" w14:textId="77777777" w:rsidR="002B1DBC" w:rsidRPr="008D50E1" w:rsidRDefault="002B1DBC" w:rsidP="00803943">
            <w:pPr>
              <w:spacing w:line="300" w:lineRule="auto"/>
              <w:jc w:val="center"/>
              <w:rPr>
                <w:rFonts w:ascii="Arial" w:eastAsia="仿宋_GB2312" w:hAnsi="Arial" w:cs="Arial"/>
                <w:bCs/>
                <w:sz w:val="18"/>
                <w:szCs w:val="18"/>
              </w:rPr>
            </w:pPr>
          </w:p>
        </w:tc>
        <w:tc>
          <w:tcPr>
            <w:tcW w:w="681" w:type="dxa"/>
            <w:vMerge/>
            <w:vAlign w:val="center"/>
          </w:tcPr>
          <w:p w14:paraId="01D198B1"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60DB657D" w14:textId="77777777" w:rsidR="002B1DBC" w:rsidRPr="008D50E1" w:rsidRDefault="002B1DBC" w:rsidP="00803943">
            <w:pPr>
              <w:spacing w:line="300" w:lineRule="auto"/>
              <w:jc w:val="center"/>
              <w:rPr>
                <w:rFonts w:ascii="Arial" w:eastAsia="仿宋_GB2312" w:hAnsi="Arial" w:cs="Arial"/>
                <w:bCs/>
                <w:sz w:val="18"/>
                <w:szCs w:val="18"/>
              </w:rPr>
            </w:pPr>
          </w:p>
        </w:tc>
        <w:tc>
          <w:tcPr>
            <w:tcW w:w="414" w:type="dxa"/>
            <w:vMerge/>
            <w:vAlign w:val="center"/>
          </w:tcPr>
          <w:p w14:paraId="5BD1462D"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067E0E0F"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2CEE0388"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420A4715" w14:textId="77777777" w:rsidR="002B1DBC" w:rsidRPr="008D50E1" w:rsidRDefault="002B1DBC" w:rsidP="00803943">
            <w:pPr>
              <w:spacing w:line="300" w:lineRule="auto"/>
              <w:jc w:val="center"/>
              <w:rPr>
                <w:rFonts w:ascii="Arial" w:eastAsia="仿宋_GB2312" w:hAnsi="Arial" w:cs="Arial"/>
                <w:bCs/>
                <w:sz w:val="18"/>
                <w:szCs w:val="18"/>
              </w:rPr>
            </w:pPr>
          </w:p>
        </w:tc>
        <w:tc>
          <w:tcPr>
            <w:tcW w:w="414" w:type="dxa"/>
            <w:vMerge/>
            <w:vAlign w:val="center"/>
          </w:tcPr>
          <w:p w14:paraId="1F55BFD5"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37AD01A1" w14:textId="77777777" w:rsidR="002B1DBC" w:rsidRPr="008D50E1" w:rsidRDefault="002B1DBC" w:rsidP="00803943">
            <w:pPr>
              <w:spacing w:line="300" w:lineRule="auto"/>
              <w:jc w:val="center"/>
              <w:rPr>
                <w:rFonts w:ascii="Arial" w:eastAsia="仿宋_GB2312" w:hAnsi="Arial" w:cs="Arial"/>
                <w:bCs/>
                <w:sz w:val="18"/>
                <w:szCs w:val="18"/>
              </w:rPr>
            </w:pPr>
          </w:p>
        </w:tc>
        <w:tc>
          <w:tcPr>
            <w:tcW w:w="681" w:type="dxa"/>
            <w:vMerge/>
            <w:vAlign w:val="center"/>
          </w:tcPr>
          <w:p w14:paraId="0324609F" w14:textId="77777777" w:rsidR="002B1DBC" w:rsidRPr="008D50E1" w:rsidRDefault="002B1DBC" w:rsidP="00803943">
            <w:pPr>
              <w:spacing w:line="300" w:lineRule="auto"/>
              <w:jc w:val="center"/>
              <w:rPr>
                <w:rFonts w:ascii="Arial" w:eastAsia="仿宋_GB2312" w:hAnsi="Arial" w:cs="Arial"/>
                <w:bCs/>
                <w:sz w:val="18"/>
                <w:szCs w:val="18"/>
              </w:rPr>
            </w:pPr>
          </w:p>
        </w:tc>
        <w:tc>
          <w:tcPr>
            <w:tcW w:w="680" w:type="dxa"/>
            <w:vMerge/>
            <w:vAlign w:val="center"/>
          </w:tcPr>
          <w:p w14:paraId="259B7327" w14:textId="77777777" w:rsidR="002B1DBC" w:rsidRPr="008D50E1" w:rsidRDefault="002B1DBC" w:rsidP="00803943">
            <w:pPr>
              <w:spacing w:line="300" w:lineRule="auto"/>
              <w:jc w:val="center"/>
              <w:rPr>
                <w:rFonts w:ascii="Arial" w:eastAsia="仿宋_GB2312" w:hAnsi="Arial" w:cs="Arial"/>
                <w:bCs/>
                <w:sz w:val="18"/>
                <w:szCs w:val="18"/>
              </w:rPr>
            </w:pPr>
          </w:p>
        </w:tc>
        <w:tc>
          <w:tcPr>
            <w:tcW w:w="547" w:type="dxa"/>
            <w:vMerge/>
            <w:vAlign w:val="center"/>
          </w:tcPr>
          <w:p w14:paraId="579D6C45" w14:textId="77777777" w:rsidR="002B1DBC" w:rsidRPr="008D50E1" w:rsidRDefault="002B1DBC" w:rsidP="00803943">
            <w:pPr>
              <w:spacing w:line="300" w:lineRule="auto"/>
              <w:jc w:val="center"/>
              <w:rPr>
                <w:rFonts w:ascii="Arial" w:eastAsia="仿宋_GB2312" w:hAnsi="Arial" w:cs="Arial"/>
                <w:bCs/>
                <w:sz w:val="18"/>
                <w:szCs w:val="18"/>
              </w:rPr>
            </w:pPr>
          </w:p>
        </w:tc>
        <w:tc>
          <w:tcPr>
            <w:tcW w:w="653" w:type="dxa"/>
            <w:vMerge/>
            <w:vAlign w:val="center"/>
          </w:tcPr>
          <w:p w14:paraId="4D4F8063" w14:textId="77777777" w:rsidR="002B1DBC" w:rsidRPr="008D50E1" w:rsidRDefault="002B1DBC" w:rsidP="00803943">
            <w:pPr>
              <w:spacing w:line="300" w:lineRule="auto"/>
              <w:jc w:val="center"/>
              <w:rPr>
                <w:rFonts w:ascii="Arial" w:eastAsia="仿宋_GB2312" w:hAnsi="Arial" w:cs="Arial"/>
                <w:bCs/>
                <w:sz w:val="18"/>
                <w:szCs w:val="18"/>
              </w:rPr>
            </w:pPr>
          </w:p>
        </w:tc>
        <w:tc>
          <w:tcPr>
            <w:tcW w:w="441" w:type="dxa"/>
            <w:tcBorders>
              <w:right w:val="single" w:sz="4" w:space="0" w:color="auto"/>
            </w:tcBorders>
            <w:vAlign w:val="center"/>
          </w:tcPr>
          <w:p w14:paraId="7DFD3053"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地下</w:t>
            </w:r>
          </w:p>
        </w:tc>
        <w:tc>
          <w:tcPr>
            <w:tcW w:w="814" w:type="dxa"/>
            <w:tcBorders>
              <w:left w:val="single" w:sz="4" w:space="0" w:color="auto"/>
            </w:tcBorders>
            <w:vAlign w:val="center"/>
          </w:tcPr>
          <w:p w14:paraId="7533E299"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1174.3</w:t>
            </w:r>
          </w:p>
        </w:tc>
        <w:tc>
          <w:tcPr>
            <w:tcW w:w="813" w:type="dxa"/>
            <w:tcBorders>
              <w:left w:val="single" w:sz="4" w:space="0" w:color="auto"/>
              <w:right w:val="single" w:sz="4" w:space="0" w:color="auto"/>
            </w:tcBorders>
            <w:vAlign w:val="center"/>
          </w:tcPr>
          <w:p w14:paraId="628910EC"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1080" w:type="dxa"/>
            <w:tcBorders>
              <w:left w:val="single" w:sz="4" w:space="0" w:color="auto"/>
              <w:right w:val="single" w:sz="4" w:space="0" w:color="auto"/>
            </w:tcBorders>
            <w:vAlign w:val="center"/>
          </w:tcPr>
          <w:p w14:paraId="3F5B2BFD"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547" w:type="dxa"/>
            <w:tcBorders>
              <w:left w:val="single" w:sz="4" w:space="0" w:color="auto"/>
              <w:right w:val="single" w:sz="4" w:space="0" w:color="auto"/>
            </w:tcBorders>
            <w:vAlign w:val="center"/>
          </w:tcPr>
          <w:p w14:paraId="27B36539" w14:textId="3697AAB1" w:rsidR="002B1DBC" w:rsidRPr="008D50E1" w:rsidRDefault="001433F8"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737</w:t>
            </w:r>
          </w:p>
        </w:tc>
        <w:tc>
          <w:tcPr>
            <w:tcW w:w="948" w:type="dxa"/>
            <w:tcBorders>
              <w:left w:val="single" w:sz="4" w:space="0" w:color="auto"/>
              <w:right w:val="single" w:sz="4" w:space="0" w:color="auto"/>
            </w:tcBorders>
            <w:vAlign w:val="center"/>
          </w:tcPr>
          <w:p w14:paraId="283F0D28" w14:textId="65A663AB" w:rsidR="002B1DBC" w:rsidRPr="008D50E1" w:rsidRDefault="00A57F9F"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86.5459</w:t>
            </w:r>
          </w:p>
        </w:tc>
        <w:tc>
          <w:tcPr>
            <w:tcW w:w="680" w:type="dxa"/>
            <w:tcBorders>
              <w:left w:val="single" w:sz="4" w:space="0" w:color="auto"/>
            </w:tcBorders>
            <w:vAlign w:val="center"/>
          </w:tcPr>
          <w:p w14:paraId="15E87C05"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tcBorders>
            <w:vAlign w:val="center"/>
          </w:tcPr>
          <w:p w14:paraId="12EA800B"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813" w:type="dxa"/>
            <w:vMerge/>
            <w:tcBorders>
              <w:left w:val="single" w:sz="4" w:space="0" w:color="auto"/>
            </w:tcBorders>
            <w:vAlign w:val="center"/>
          </w:tcPr>
          <w:p w14:paraId="493EF0A0" w14:textId="77777777" w:rsidR="002B1DBC" w:rsidRPr="008D50E1" w:rsidRDefault="002B1DBC" w:rsidP="00803943">
            <w:pPr>
              <w:spacing w:line="300" w:lineRule="auto"/>
              <w:jc w:val="center"/>
              <w:rPr>
                <w:rFonts w:ascii="Arial" w:eastAsia="仿宋_GB2312" w:hAnsi="Arial" w:cs="Arial"/>
                <w:bCs/>
                <w:sz w:val="18"/>
                <w:szCs w:val="18"/>
              </w:rPr>
            </w:pPr>
          </w:p>
        </w:tc>
        <w:tc>
          <w:tcPr>
            <w:tcW w:w="1084" w:type="dxa"/>
            <w:vMerge/>
            <w:tcBorders>
              <w:left w:val="single" w:sz="4" w:space="0" w:color="auto"/>
            </w:tcBorders>
            <w:vAlign w:val="center"/>
          </w:tcPr>
          <w:p w14:paraId="0EA200AC" w14:textId="77777777" w:rsidR="002B1DBC" w:rsidRPr="008D50E1" w:rsidRDefault="002B1DBC" w:rsidP="00803943">
            <w:pPr>
              <w:spacing w:line="300" w:lineRule="auto"/>
              <w:jc w:val="center"/>
              <w:rPr>
                <w:rFonts w:ascii="Arial" w:eastAsia="仿宋_GB2312" w:hAnsi="Arial" w:cs="Arial"/>
                <w:bCs/>
                <w:sz w:val="18"/>
                <w:szCs w:val="18"/>
              </w:rPr>
            </w:pPr>
          </w:p>
        </w:tc>
      </w:tr>
    </w:tbl>
    <w:p w14:paraId="7E9027DE" w14:textId="77777777" w:rsidR="002B1DBC" w:rsidRPr="008D50E1" w:rsidRDefault="002B1DBC" w:rsidP="002B1DBC">
      <w:pPr>
        <w:spacing w:line="300" w:lineRule="auto"/>
        <w:rPr>
          <w:rFonts w:ascii="Arial" w:eastAsia="仿宋_GB2312" w:hAnsi="Arial" w:cs="Arial"/>
          <w:sz w:val="18"/>
          <w:szCs w:val="18"/>
        </w:rPr>
      </w:pPr>
      <w:r w:rsidRPr="008D50E1">
        <w:rPr>
          <w:rFonts w:ascii="Arial" w:eastAsia="仿宋_GB2312" w:hAnsi="Arial" w:cs="Arial"/>
          <w:sz w:val="18"/>
          <w:szCs w:val="18"/>
        </w:rPr>
        <w:t>币种：人民币</w:t>
      </w:r>
      <w:r w:rsidRPr="008D50E1">
        <w:rPr>
          <w:rFonts w:ascii="Arial" w:eastAsia="仿宋_GB2312" w:hAnsi="Arial" w:cs="Arial" w:hint="eastAsia"/>
          <w:sz w:val="18"/>
          <w:szCs w:val="18"/>
        </w:rPr>
        <w:t>，单位：平方米，元</w:t>
      </w:r>
      <w:r w:rsidRPr="008D50E1">
        <w:rPr>
          <w:rFonts w:ascii="Arial" w:eastAsia="仿宋_GB2312" w:hAnsi="Arial" w:cs="Arial" w:hint="eastAsia"/>
          <w:sz w:val="18"/>
          <w:szCs w:val="18"/>
        </w:rPr>
        <w:t>/</w:t>
      </w:r>
      <w:r w:rsidRPr="008D50E1">
        <w:rPr>
          <w:rFonts w:ascii="Arial" w:eastAsia="仿宋_GB2312" w:hAnsi="Arial" w:cs="Arial" w:hint="eastAsia"/>
          <w:sz w:val="18"/>
          <w:szCs w:val="18"/>
        </w:rPr>
        <w:t>平方米，万元</w:t>
      </w:r>
    </w:p>
    <w:p w14:paraId="20208C4A" w14:textId="77777777" w:rsidR="00B8567F" w:rsidRPr="008D50E1" w:rsidRDefault="00B8567F">
      <w:pPr>
        <w:pStyle w:val="11"/>
        <w:spacing w:line="300" w:lineRule="auto"/>
        <w:ind w:leftChars="-135" w:left="117" w:rightChars="-170" w:right="-408" w:hangingChars="157" w:hanging="441"/>
        <w:jc w:val="center"/>
        <w:rPr>
          <w:rFonts w:ascii="Arial" w:hAnsi="Arial" w:cs="Arial"/>
          <w:b/>
          <w:szCs w:val="28"/>
        </w:rPr>
        <w:sectPr w:rsidR="00B8567F" w:rsidRPr="008D50E1" w:rsidSect="002B1DBC">
          <w:headerReference w:type="default" r:id="rId23"/>
          <w:footerReference w:type="default" r:id="rId24"/>
          <w:headerReference w:type="first" r:id="rId25"/>
          <w:pgSz w:w="16840" w:h="11907" w:orient="landscape"/>
          <w:pgMar w:top="1418" w:right="1418" w:bottom="1134" w:left="1418" w:header="1134" w:footer="907" w:gutter="0"/>
          <w:cols w:space="720"/>
          <w:titlePg/>
          <w:docGrid w:linePitch="326"/>
        </w:sectPr>
      </w:pPr>
    </w:p>
    <w:bookmarkEnd w:id="6"/>
    <w:p w14:paraId="1BB2C096" w14:textId="77777777" w:rsidR="00B8567F" w:rsidRPr="008D50E1" w:rsidRDefault="00353A5C">
      <w:pPr>
        <w:spacing w:line="300" w:lineRule="auto"/>
        <w:ind w:left="1"/>
        <w:jc w:val="both"/>
        <w:rPr>
          <w:rFonts w:ascii="Arial" w:eastAsia="仿宋_GB2312" w:hAnsi="Arial" w:cs="Arial"/>
          <w:b/>
        </w:rPr>
      </w:pPr>
      <w:r w:rsidRPr="008D50E1">
        <w:rPr>
          <w:rFonts w:ascii="Arial" w:eastAsia="仿宋_GB2312" w:hAnsi="Arial" w:cs="Arial"/>
          <w:b/>
        </w:rPr>
        <w:lastRenderedPageBreak/>
        <w:t>一、上述估价结果的限定条件</w:t>
      </w:r>
    </w:p>
    <w:p w14:paraId="3392FBD5" w14:textId="77777777" w:rsidR="00B8567F" w:rsidRPr="008D50E1" w:rsidRDefault="00353A5C">
      <w:pPr>
        <w:spacing w:line="300" w:lineRule="auto"/>
        <w:jc w:val="both"/>
        <w:rPr>
          <w:rFonts w:ascii="Arial" w:eastAsia="仿宋_GB2312" w:hAnsi="Arial" w:cs="Arial"/>
          <w:bCs/>
        </w:rPr>
      </w:pPr>
      <w:r w:rsidRPr="008D50E1">
        <w:rPr>
          <w:rFonts w:ascii="Arial" w:eastAsia="仿宋_GB2312" w:hAnsi="Arial" w:cs="Arial"/>
          <w:bCs/>
        </w:rPr>
        <w:t>（一）土地权利限制：至估价期日，估价对象未见抵押权登记。根据估价目的，设定</w:t>
      </w:r>
      <w:proofErr w:type="gramStart"/>
      <w:r w:rsidRPr="008D50E1">
        <w:rPr>
          <w:rFonts w:ascii="Arial" w:eastAsia="仿宋_GB2312" w:hAnsi="Arial" w:cs="Arial"/>
          <w:bCs/>
        </w:rPr>
        <w:t>待估宗</w:t>
      </w:r>
      <w:proofErr w:type="gramEnd"/>
      <w:r w:rsidRPr="008D50E1">
        <w:rPr>
          <w:rFonts w:ascii="Arial" w:eastAsia="仿宋_GB2312" w:hAnsi="Arial" w:cs="Arial"/>
          <w:bCs/>
        </w:rPr>
        <w:t>地无抵押权、担保权等他项权利；</w:t>
      </w:r>
    </w:p>
    <w:p w14:paraId="28D3DCD8" w14:textId="0FF945B9" w:rsidR="00B8567F" w:rsidRPr="008D50E1" w:rsidRDefault="00353A5C">
      <w:pPr>
        <w:spacing w:line="300" w:lineRule="auto"/>
        <w:jc w:val="both"/>
        <w:rPr>
          <w:rFonts w:ascii="Arial" w:eastAsia="仿宋_GB2312" w:hAnsi="Arial" w:cs="Arial"/>
          <w:bCs/>
        </w:rPr>
      </w:pPr>
      <w:r w:rsidRPr="008D50E1">
        <w:rPr>
          <w:rFonts w:ascii="Arial" w:eastAsia="仿宋_GB2312" w:hAnsi="Arial" w:cs="Arial"/>
          <w:bCs/>
        </w:rPr>
        <w:t>（二）基础设施条件：估价对象实际土地开发程度为宗地</w:t>
      </w:r>
      <w:r w:rsidRPr="008D50E1">
        <w:rPr>
          <w:rFonts w:ascii="Arial" w:eastAsia="仿宋_GB2312" w:hAnsi="Arial" w:cs="Arial" w:hint="eastAsia"/>
          <w:bCs/>
        </w:rPr>
        <w:t>红线</w:t>
      </w:r>
      <w:r w:rsidRPr="008D50E1">
        <w:rPr>
          <w:rFonts w:ascii="Arial" w:eastAsia="仿宋_GB2312" w:hAnsi="Arial" w:cs="Arial"/>
          <w:bCs/>
        </w:rPr>
        <w:t>外</w:t>
      </w:r>
      <w:r w:rsidR="009F5AB6" w:rsidRPr="008D50E1">
        <w:rPr>
          <w:rFonts w:ascii="Arial" w:eastAsia="仿宋_GB2312" w:hAnsi="Arial" w:cs="Arial" w:hint="eastAsia"/>
          <w:bCs/>
        </w:rPr>
        <w:t>“</w:t>
      </w:r>
      <w:r w:rsidRPr="008D50E1">
        <w:rPr>
          <w:rFonts w:ascii="Arial" w:eastAsia="仿宋_GB2312" w:hAnsi="Arial" w:cs="Arial" w:hint="eastAsia"/>
          <w:bCs/>
        </w:rPr>
        <w:t>七通”（即通路、通上水、通下水、通电、通讯、通燃气、通热）</w:t>
      </w:r>
      <w:bookmarkStart w:id="72" w:name="_Hlk180508910"/>
      <w:r w:rsidRPr="008D50E1">
        <w:rPr>
          <w:rFonts w:ascii="Arial" w:eastAsia="仿宋_GB2312" w:hAnsi="Arial" w:cs="Arial"/>
          <w:bCs/>
        </w:rPr>
        <w:t>及宗地红线内</w:t>
      </w:r>
      <w:r w:rsidR="00165A13" w:rsidRPr="008D50E1">
        <w:rPr>
          <w:rFonts w:ascii="Arial" w:eastAsia="仿宋_GB2312" w:hAnsi="Arial" w:cs="Arial" w:hint="eastAsia"/>
          <w:bCs/>
        </w:rPr>
        <w:t xml:space="preserve"> </w:t>
      </w:r>
      <w:r w:rsidR="003D3C3B" w:rsidRPr="008D50E1">
        <w:rPr>
          <w:rFonts w:ascii="Arial" w:eastAsia="仿宋_GB2312" w:hAnsi="Arial" w:cs="Arial" w:hint="eastAsia"/>
          <w:bCs/>
        </w:rPr>
        <w:t>“六通”（即通路、通上水、通下水、通电、通讯、通热）</w:t>
      </w:r>
      <w:bookmarkEnd w:id="72"/>
      <w:r w:rsidRPr="008D50E1">
        <w:rPr>
          <w:rFonts w:ascii="Arial" w:eastAsia="仿宋_GB2312" w:hAnsi="Arial" w:cs="Arial"/>
          <w:bCs/>
        </w:rPr>
        <w:t>；</w:t>
      </w:r>
      <w:r w:rsidRPr="008D50E1">
        <w:rPr>
          <w:rFonts w:ascii="Arial" w:eastAsia="仿宋_GB2312" w:hAnsi="Arial" w:cs="Arial" w:hint="eastAsia"/>
          <w:bCs/>
        </w:rPr>
        <w:t>根据估价目的，</w:t>
      </w:r>
      <w:r w:rsidRPr="008D50E1">
        <w:rPr>
          <w:rFonts w:ascii="Arial" w:eastAsia="仿宋_GB2312" w:hAnsi="Arial" w:cs="Arial"/>
          <w:bCs/>
        </w:rPr>
        <w:t>设定开发程度为</w:t>
      </w:r>
      <w:r w:rsidRPr="008D50E1">
        <w:rPr>
          <w:rFonts w:ascii="Arial" w:eastAsia="仿宋_GB2312" w:hAnsi="Arial" w:cs="Arial" w:hint="eastAsia"/>
          <w:bCs/>
        </w:rPr>
        <w:t>宗地红线外</w:t>
      </w:r>
      <w:r w:rsidR="009F5AB6" w:rsidRPr="008D50E1">
        <w:rPr>
          <w:rFonts w:ascii="Arial" w:eastAsia="仿宋_GB2312" w:hAnsi="Arial" w:cs="Arial" w:hint="eastAsia"/>
          <w:bCs/>
        </w:rPr>
        <w:t>“七通”</w:t>
      </w:r>
      <w:r w:rsidRPr="008D50E1">
        <w:rPr>
          <w:rFonts w:ascii="Arial" w:eastAsia="仿宋_GB2312" w:hAnsi="Arial" w:cs="Arial" w:hint="eastAsia"/>
          <w:bCs/>
        </w:rPr>
        <w:t>（即通路、通上水、通下水、通电、通讯、通燃气、通热）</w:t>
      </w:r>
      <w:r w:rsidRPr="008D50E1">
        <w:rPr>
          <w:rFonts w:ascii="Arial" w:eastAsia="仿宋_GB2312" w:hAnsi="Arial" w:cs="Arial"/>
          <w:bCs/>
        </w:rPr>
        <w:t>及宗地红线内</w:t>
      </w:r>
      <w:r w:rsidRPr="008D50E1">
        <w:rPr>
          <w:rFonts w:ascii="Arial" w:eastAsia="仿宋_GB2312" w:hAnsi="Arial" w:cs="Arial" w:hint="eastAsia"/>
          <w:bCs/>
        </w:rPr>
        <w:t>“</w:t>
      </w:r>
      <w:r w:rsidRPr="008D50E1">
        <w:rPr>
          <w:rFonts w:ascii="Arial" w:eastAsia="仿宋_GB2312" w:hAnsi="Arial" w:cs="Arial"/>
          <w:bCs/>
        </w:rPr>
        <w:t>场地平整</w:t>
      </w:r>
      <w:r w:rsidRPr="008D50E1">
        <w:rPr>
          <w:rFonts w:ascii="Arial" w:eastAsia="仿宋_GB2312" w:hAnsi="Arial" w:cs="Arial" w:hint="eastAsia"/>
          <w:bCs/>
        </w:rPr>
        <w:t>”</w:t>
      </w:r>
      <w:r w:rsidRPr="008D50E1">
        <w:rPr>
          <w:rFonts w:ascii="Arial" w:eastAsia="仿宋_GB2312" w:hAnsi="Arial" w:cs="Arial"/>
          <w:bCs/>
        </w:rPr>
        <w:t>；</w:t>
      </w:r>
    </w:p>
    <w:p w14:paraId="62CC025D" w14:textId="77901514" w:rsidR="00B8567F" w:rsidRPr="008D50E1" w:rsidRDefault="00353A5C">
      <w:pPr>
        <w:spacing w:line="300" w:lineRule="auto"/>
        <w:jc w:val="both"/>
        <w:rPr>
          <w:rFonts w:ascii="Arial" w:eastAsia="仿宋_GB2312" w:hAnsi="Arial" w:cs="Arial"/>
          <w:bCs/>
          <w:szCs w:val="24"/>
        </w:rPr>
      </w:pPr>
      <w:r w:rsidRPr="008D50E1">
        <w:rPr>
          <w:rFonts w:ascii="Arial" w:eastAsia="仿宋_GB2312" w:hAnsi="Arial" w:cs="Arial"/>
          <w:bCs/>
        </w:rPr>
        <w:t>（三）规划限制条件：</w:t>
      </w:r>
      <w:r w:rsidRPr="008D50E1">
        <w:rPr>
          <w:rFonts w:ascii="Arial" w:eastAsia="仿宋_GB2312" w:hAnsi="Arial" w:cs="Arial" w:hint="eastAsia"/>
          <w:bCs/>
        </w:rPr>
        <w:t>根据</w:t>
      </w:r>
      <w:r w:rsidR="00BE4B65" w:rsidRPr="008D50E1">
        <w:rPr>
          <w:rFonts w:ascii="Arial" w:eastAsia="仿宋_GB2312" w:hAnsi="Arial" w:cs="Arial" w:hint="eastAsia"/>
          <w:bCs/>
        </w:rPr>
        <w:t>《土地权属审查告知书》</w:t>
      </w:r>
      <w:r w:rsidR="00BE4B65" w:rsidRPr="008D50E1">
        <w:rPr>
          <w:rFonts w:ascii="Arial" w:eastAsia="仿宋_GB2312" w:hAnsi="Arial" w:cs="Arial"/>
          <w:bCs/>
        </w:rPr>
        <w:t>[</w:t>
      </w:r>
      <w:r w:rsidR="00BE4B65" w:rsidRPr="008D50E1">
        <w:rPr>
          <w:rFonts w:ascii="Arial" w:eastAsia="仿宋_GB2312" w:hAnsi="Arial" w:cs="Arial" w:hint="eastAsia"/>
          <w:bCs/>
        </w:rPr>
        <w:t>编号：</w:t>
      </w:r>
      <w:r w:rsidR="00891079" w:rsidRPr="008D50E1">
        <w:rPr>
          <w:rFonts w:ascii="Arial" w:eastAsia="仿宋_GB2312" w:hAnsi="Arial" w:cs="Arial" w:hint="eastAsia"/>
          <w:bCs/>
        </w:rPr>
        <w:t>丰权属审（</w:t>
      </w:r>
      <w:r w:rsidR="00891079" w:rsidRPr="008D50E1">
        <w:rPr>
          <w:rFonts w:ascii="Arial" w:eastAsia="仿宋_GB2312" w:hAnsi="Arial" w:cs="Arial"/>
          <w:bCs/>
        </w:rPr>
        <w:t>2024</w:t>
      </w:r>
      <w:r w:rsidR="00891079" w:rsidRPr="008D50E1">
        <w:rPr>
          <w:rFonts w:ascii="Arial" w:eastAsia="仿宋_GB2312" w:hAnsi="Arial" w:cs="Arial" w:hint="eastAsia"/>
          <w:bCs/>
        </w:rPr>
        <w:t>）字第</w:t>
      </w:r>
      <w:r w:rsidR="00891079" w:rsidRPr="008D50E1">
        <w:rPr>
          <w:rFonts w:ascii="Arial" w:eastAsia="仿宋_GB2312" w:hAnsi="Arial" w:cs="Arial"/>
          <w:bCs/>
        </w:rPr>
        <w:t>017</w:t>
      </w:r>
      <w:r w:rsidR="00891079" w:rsidRPr="008D50E1">
        <w:rPr>
          <w:rFonts w:ascii="Arial" w:eastAsia="仿宋_GB2312" w:hAnsi="Arial" w:cs="Arial" w:hint="eastAsia"/>
          <w:bCs/>
        </w:rPr>
        <w:t>号</w:t>
      </w:r>
      <w:r w:rsidR="00BE4B65" w:rsidRPr="008D50E1">
        <w:rPr>
          <w:rFonts w:ascii="Arial" w:eastAsia="仿宋_GB2312" w:hAnsi="Arial" w:cs="Arial"/>
          <w:bCs/>
        </w:rPr>
        <w:t>]</w:t>
      </w:r>
      <w:r w:rsidR="00BE4B65" w:rsidRPr="008D50E1">
        <w:rPr>
          <w:rFonts w:ascii="Arial" w:eastAsia="仿宋_GB2312" w:hAnsi="Arial" w:cs="Arial" w:hint="eastAsia"/>
          <w:bCs/>
        </w:rPr>
        <w:t>、</w:t>
      </w:r>
      <w:r w:rsidR="00337B1A" w:rsidRPr="008D50E1">
        <w:rPr>
          <w:rFonts w:ascii="Arial" w:eastAsia="仿宋_GB2312" w:hAnsi="Arial" w:cs="Arial" w:hint="eastAsia"/>
          <w:bCs/>
        </w:rPr>
        <w:t>《房屋所有权证》</w:t>
      </w:r>
      <w:r w:rsidR="00337B1A" w:rsidRPr="008D50E1">
        <w:rPr>
          <w:rFonts w:ascii="Arial" w:eastAsia="仿宋_GB2312" w:hAnsi="Arial" w:cs="Arial" w:hint="eastAsia"/>
          <w:bCs/>
        </w:rPr>
        <w:t>[</w:t>
      </w:r>
      <w:proofErr w:type="gramStart"/>
      <w:r w:rsidR="00891079" w:rsidRPr="008D50E1">
        <w:rPr>
          <w:rFonts w:ascii="Arial" w:eastAsia="仿宋_GB2312" w:hAnsi="Arial" w:cs="Arial" w:hint="eastAsia"/>
          <w:bCs/>
        </w:rPr>
        <w:t>丰全字</w:t>
      </w:r>
      <w:proofErr w:type="gramEnd"/>
      <w:r w:rsidR="00891079" w:rsidRPr="008D50E1">
        <w:rPr>
          <w:rFonts w:ascii="Arial" w:eastAsia="仿宋_GB2312" w:hAnsi="Arial" w:cs="Arial" w:hint="eastAsia"/>
          <w:bCs/>
        </w:rPr>
        <w:t>第</w:t>
      </w:r>
      <w:r w:rsidR="00891079" w:rsidRPr="008D50E1">
        <w:rPr>
          <w:rFonts w:ascii="Arial" w:eastAsia="仿宋_GB2312" w:hAnsi="Arial" w:cs="Arial" w:hint="eastAsia"/>
          <w:bCs/>
        </w:rPr>
        <w:t>04730</w:t>
      </w:r>
      <w:r w:rsidR="00891079" w:rsidRPr="008D50E1">
        <w:rPr>
          <w:rFonts w:ascii="Arial" w:eastAsia="仿宋_GB2312" w:hAnsi="Arial" w:cs="Arial" w:hint="eastAsia"/>
          <w:bCs/>
        </w:rPr>
        <w:t>号</w:t>
      </w:r>
      <w:r w:rsidR="00337B1A" w:rsidRPr="008D50E1">
        <w:rPr>
          <w:rFonts w:ascii="Arial" w:eastAsia="仿宋_GB2312" w:hAnsi="Arial" w:cs="Arial" w:hint="eastAsia"/>
          <w:bCs/>
        </w:rPr>
        <w:t>]</w:t>
      </w:r>
      <w:r w:rsidRPr="008D50E1">
        <w:rPr>
          <w:rFonts w:ascii="Arial" w:eastAsia="仿宋_GB2312" w:hAnsi="Arial" w:cs="Arial"/>
          <w:bCs/>
          <w:kern w:val="2"/>
          <w:szCs w:val="24"/>
        </w:rPr>
        <w:t>、</w:t>
      </w:r>
      <w:r w:rsidRPr="008D50E1">
        <w:rPr>
          <w:rFonts w:ascii="Arial" w:eastAsia="仿宋_GB2312" w:hAnsi="Arial" w:cs="Arial" w:hint="eastAsia"/>
          <w:bCs/>
        </w:rPr>
        <w:t>《</w:t>
      </w:r>
      <w:r w:rsidR="002B720E" w:rsidRPr="008D50E1">
        <w:rPr>
          <w:rFonts w:ascii="Arial" w:eastAsia="仿宋_GB2312" w:hAnsi="Arial" w:cs="Arial" w:hint="eastAsia"/>
          <w:bCs/>
        </w:rPr>
        <w:t>评估委托书</w:t>
      </w:r>
      <w:r w:rsidRPr="008D50E1">
        <w:rPr>
          <w:rFonts w:ascii="Arial" w:eastAsia="仿宋_GB2312" w:hAnsi="Arial" w:cs="Arial" w:hint="eastAsia"/>
          <w:bCs/>
        </w:rPr>
        <w:t>》及</w:t>
      </w:r>
      <w:r w:rsidR="0084046F" w:rsidRPr="008D50E1">
        <w:rPr>
          <w:rFonts w:ascii="Arial" w:eastAsia="仿宋_GB2312" w:hAnsi="Arial" w:cs="Arial" w:hint="eastAsia"/>
          <w:bCs/>
          <w:kern w:val="2"/>
          <w:szCs w:val="24"/>
        </w:rPr>
        <w:t>《项目情况表》</w:t>
      </w:r>
      <w:r w:rsidRPr="008D50E1">
        <w:rPr>
          <w:rFonts w:ascii="Arial" w:eastAsia="仿宋_GB2312" w:hAnsi="Arial" w:cs="Arial"/>
          <w:bCs/>
          <w:kern w:val="2"/>
          <w:szCs w:val="24"/>
        </w:rPr>
        <w:t>；</w:t>
      </w:r>
    </w:p>
    <w:p w14:paraId="478396F5" w14:textId="77777777" w:rsidR="00B8567F" w:rsidRPr="008D50E1" w:rsidRDefault="00353A5C">
      <w:pPr>
        <w:spacing w:line="300" w:lineRule="auto"/>
        <w:ind w:left="2"/>
        <w:jc w:val="both"/>
        <w:rPr>
          <w:rFonts w:ascii="Arial" w:eastAsia="仿宋_GB2312" w:hAnsi="Arial" w:cs="Arial"/>
          <w:bCs/>
        </w:rPr>
      </w:pPr>
      <w:r w:rsidRPr="008D50E1">
        <w:rPr>
          <w:rFonts w:ascii="Arial" w:eastAsia="仿宋_GB2312" w:hAnsi="Arial" w:cs="Arial"/>
          <w:bCs/>
          <w:szCs w:val="24"/>
        </w:rPr>
        <w:t>（四）影响土地价格的其他限定条件：</w:t>
      </w:r>
      <w:r w:rsidRPr="008D50E1">
        <w:rPr>
          <w:rFonts w:ascii="Arial" w:eastAsia="仿宋_GB2312" w:hAnsi="Arial" w:cs="Arial" w:hint="eastAsia"/>
          <w:bCs/>
          <w:szCs w:val="24"/>
        </w:rPr>
        <w:t>无</w:t>
      </w:r>
      <w:r w:rsidRPr="008D50E1">
        <w:rPr>
          <w:rFonts w:ascii="Arial" w:eastAsia="仿宋_GB2312" w:hAnsi="Arial" w:cs="Arial"/>
          <w:bCs/>
        </w:rPr>
        <w:t>。</w:t>
      </w:r>
    </w:p>
    <w:p w14:paraId="1E43016F" w14:textId="77777777" w:rsidR="00B8567F" w:rsidRPr="008D50E1" w:rsidRDefault="00353A5C">
      <w:pPr>
        <w:spacing w:line="300" w:lineRule="auto"/>
        <w:jc w:val="both"/>
        <w:rPr>
          <w:rFonts w:ascii="Arial" w:eastAsia="仿宋_GB2312" w:hAnsi="Arial" w:cs="Arial"/>
          <w:bCs/>
        </w:rPr>
      </w:pPr>
      <w:r w:rsidRPr="008D50E1">
        <w:rPr>
          <w:rFonts w:ascii="Arial" w:eastAsia="仿宋_GB2312" w:hAnsi="Arial" w:cs="Arial"/>
          <w:b/>
        </w:rPr>
        <w:t>二、其他需要说明的事项</w:t>
      </w:r>
      <w:r w:rsidRPr="008D50E1">
        <w:rPr>
          <w:rFonts w:ascii="Arial" w:eastAsia="仿宋_GB2312" w:hAnsi="Arial" w:cs="Arial"/>
          <w:bCs/>
        </w:rPr>
        <w:t>：详见报告中的特殊事项说明及假设和限制条件。</w:t>
      </w:r>
    </w:p>
    <w:p w14:paraId="0B9ABD4B" w14:textId="77777777" w:rsidR="00B8567F" w:rsidRPr="008D50E1" w:rsidRDefault="00353A5C">
      <w:pPr>
        <w:spacing w:line="300" w:lineRule="auto"/>
        <w:rPr>
          <w:rFonts w:ascii="Arial" w:eastAsia="仿宋_GB2312" w:hAnsi="Arial" w:cs="Arial"/>
          <w:bCs/>
        </w:rPr>
      </w:pPr>
      <w:r w:rsidRPr="008D50E1">
        <w:rPr>
          <w:rFonts w:ascii="Arial" w:eastAsia="仿宋_GB2312" w:hAnsi="Arial" w:cs="Arial"/>
          <w:bCs/>
        </w:rPr>
        <w:t xml:space="preserve"> </w:t>
      </w:r>
    </w:p>
    <w:p w14:paraId="4A5CA20A" w14:textId="77777777" w:rsidR="00B8567F" w:rsidRPr="008D50E1" w:rsidRDefault="00B8567F">
      <w:pPr>
        <w:spacing w:line="300" w:lineRule="auto"/>
        <w:rPr>
          <w:rFonts w:ascii="Arial" w:eastAsia="仿宋_GB2312" w:hAnsi="Arial" w:cs="Arial"/>
          <w:bCs/>
        </w:rPr>
      </w:pPr>
    </w:p>
    <w:p w14:paraId="5EC13186" w14:textId="77777777" w:rsidR="00B8567F" w:rsidRPr="008D50E1" w:rsidRDefault="00B8567F">
      <w:pPr>
        <w:spacing w:line="300" w:lineRule="auto"/>
        <w:ind w:firstLine="7500"/>
        <w:jc w:val="right"/>
        <w:rPr>
          <w:rFonts w:ascii="Arial" w:eastAsia="仿宋_GB2312" w:hAnsi="Arial" w:cs="Arial"/>
          <w:bCs/>
        </w:rPr>
      </w:pPr>
    </w:p>
    <w:p w14:paraId="3495BDFE" w14:textId="77777777" w:rsidR="00B8567F" w:rsidRPr="008D50E1" w:rsidRDefault="00B8567F">
      <w:pPr>
        <w:spacing w:line="300" w:lineRule="auto"/>
        <w:ind w:firstLine="7500"/>
        <w:jc w:val="right"/>
        <w:rPr>
          <w:rFonts w:ascii="Arial" w:eastAsia="仿宋_GB2312" w:hAnsi="Arial" w:cs="Arial"/>
          <w:bCs/>
        </w:rPr>
      </w:pPr>
    </w:p>
    <w:p w14:paraId="6FA68AB8" w14:textId="77777777" w:rsidR="00B8567F" w:rsidRPr="008D50E1" w:rsidRDefault="00B8567F">
      <w:pPr>
        <w:spacing w:line="300" w:lineRule="auto"/>
        <w:ind w:firstLine="7500"/>
        <w:jc w:val="right"/>
        <w:rPr>
          <w:rFonts w:ascii="Arial" w:eastAsia="仿宋_GB2312" w:hAnsi="Arial" w:cs="Arial"/>
          <w:bCs/>
        </w:rPr>
      </w:pPr>
    </w:p>
    <w:p w14:paraId="63249FB1" w14:textId="77777777" w:rsidR="00B8567F" w:rsidRPr="008D50E1" w:rsidRDefault="00B8567F">
      <w:pPr>
        <w:spacing w:line="300" w:lineRule="auto"/>
        <w:ind w:firstLine="7500"/>
        <w:jc w:val="right"/>
        <w:rPr>
          <w:rFonts w:ascii="Arial" w:eastAsia="仿宋_GB2312" w:hAnsi="Arial" w:cs="Arial"/>
          <w:bCs/>
        </w:rPr>
      </w:pPr>
    </w:p>
    <w:p w14:paraId="0F0F240B" w14:textId="77777777" w:rsidR="00B8567F" w:rsidRPr="008D50E1" w:rsidRDefault="00B8567F">
      <w:pPr>
        <w:spacing w:line="300" w:lineRule="auto"/>
        <w:ind w:firstLine="7500"/>
        <w:jc w:val="right"/>
        <w:rPr>
          <w:rFonts w:ascii="Arial" w:eastAsia="仿宋_GB2312" w:hAnsi="Arial" w:cs="Arial"/>
          <w:bCs/>
        </w:rPr>
      </w:pPr>
    </w:p>
    <w:p w14:paraId="52E66C32" w14:textId="77777777" w:rsidR="00B8567F" w:rsidRPr="008D50E1" w:rsidRDefault="00353A5C">
      <w:pPr>
        <w:spacing w:line="300" w:lineRule="auto"/>
        <w:ind w:firstLine="3828"/>
        <w:jc w:val="right"/>
        <w:rPr>
          <w:rFonts w:ascii="Arial" w:eastAsia="仿宋_GB2312" w:hAnsi="Arial" w:cs="Arial"/>
          <w:bCs/>
        </w:rPr>
      </w:pPr>
      <w:r w:rsidRPr="008D50E1">
        <w:rPr>
          <w:rFonts w:ascii="Arial" w:eastAsia="仿宋_GB2312" w:hAnsi="Arial" w:cs="Arial"/>
          <w:bCs/>
        </w:rPr>
        <w:t>估价机构：</w:t>
      </w:r>
      <w:proofErr w:type="gramStart"/>
      <w:r w:rsidRPr="008D50E1">
        <w:rPr>
          <w:rFonts w:ascii="Arial" w:eastAsia="仿宋_GB2312" w:hAnsi="Arial" w:cs="Arial"/>
          <w:bCs/>
        </w:rPr>
        <w:t>北京康正宏</w:t>
      </w:r>
      <w:proofErr w:type="gramEnd"/>
      <w:r w:rsidRPr="008D50E1">
        <w:rPr>
          <w:rFonts w:ascii="Arial" w:eastAsia="仿宋_GB2312" w:hAnsi="Arial" w:cs="Arial"/>
          <w:bCs/>
        </w:rPr>
        <w:t>基房地产评估有限公司</w:t>
      </w:r>
    </w:p>
    <w:p w14:paraId="6CD1AED3" w14:textId="064EED07" w:rsidR="00B8567F" w:rsidRPr="008D50E1" w:rsidRDefault="00353A5C">
      <w:pPr>
        <w:spacing w:line="300" w:lineRule="auto"/>
        <w:ind w:firstLineChars="3077" w:firstLine="7385"/>
        <w:jc w:val="right"/>
        <w:rPr>
          <w:rFonts w:ascii="Arial" w:eastAsia="仿宋_GB2312" w:hAnsi="Arial" w:cs="Arial"/>
          <w:sz w:val="28"/>
        </w:rPr>
      </w:pPr>
      <w:r w:rsidRPr="008D50E1">
        <w:rPr>
          <w:rFonts w:ascii="Arial" w:eastAsia="仿宋_GB2312" w:hAnsi="Arial" w:cs="Arial"/>
          <w:bCs/>
        </w:rPr>
        <w:t xml:space="preserve">                </w:t>
      </w:r>
      <w:r w:rsidR="007C709A">
        <w:rPr>
          <w:rFonts w:ascii="Arial" w:eastAsia="仿宋_GB2312" w:hAnsi="Arial" w:cs="Arial" w:hint="eastAsia"/>
          <w:bCs/>
        </w:rPr>
        <w:t>2024</w:t>
      </w:r>
      <w:r w:rsidR="007C709A">
        <w:rPr>
          <w:rFonts w:ascii="Arial" w:eastAsia="仿宋_GB2312" w:hAnsi="Arial" w:cs="Arial" w:hint="eastAsia"/>
          <w:bCs/>
        </w:rPr>
        <w:t>年</w:t>
      </w:r>
      <w:r w:rsidR="007C709A">
        <w:rPr>
          <w:rFonts w:ascii="Arial" w:eastAsia="仿宋_GB2312" w:hAnsi="Arial" w:cs="Arial" w:hint="eastAsia"/>
          <w:bCs/>
        </w:rPr>
        <w:t>11</w:t>
      </w:r>
      <w:r w:rsidR="007C709A">
        <w:rPr>
          <w:rFonts w:ascii="Arial" w:eastAsia="仿宋_GB2312" w:hAnsi="Arial" w:cs="Arial" w:hint="eastAsia"/>
          <w:bCs/>
        </w:rPr>
        <w:t>月</w:t>
      </w:r>
      <w:r w:rsidR="007C709A">
        <w:rPr>
          <w:rFonts w:ascii="Arial" w:eastAsia="仿宋_GB2312" w:hAnsi="Arial" w:cs="Arial" w:hint="eastAsia"/>
          <w:bCs/>
        </w:rPr>
        <w:t>6</w:t>
      </w:r>
      <w:r w:rsidR="007C709A">
        <w:rPr>
          <w:rFonts w:ascii="Arial" w:eastAsia="仿宋_GB2312" w:hAnsi="Arial" w:cs="Arial" w:hint="eastAsia"/>
          <w:bCs/>
        </w:rPr>
        <w:t>日</w:t>
      </w:r>
    </w:p>
    <w:p w14:paraId="432CCDBD" w14:textId="77777777" w:rsidR="00B8567F" w:rsidRPr="008D50E1" w:rsidRDefault="00B8567F">
      <w:pPr>
        <w:spacing w:line="300" w:lineRule="auto"/>
        <w:ind w:firstLineChars="3077" w:firstLine="7385"/>
        <w:jc w:val="right"/>
        <w:rPr>
          <w:rFonts w:ascii="Arial" w:eastAsia="仿宋_GB2312" w:hAnsi="Arial" w:cs="Arial"/>
          <w:bCs/>
        </w:rPr>
      </w:pPr>
    </w:p>
    <w:p w14:paraId="28DD9385" w14:textId="77777777" w:rsidR="00B8567F" w:rsidRPr="008D50E1" w:rsidRDefault="00B8567F">
      <w:pPr>
        <w:spacing w:line="300" w:lineRule="auto"/>
        <w:ind w:firstLineChars="3077" w:firstLine="7385"/>
        <w:jc w:val="right"/>
        <w:rPr>
          <w:rFonts w:ascii="Arial" w:eastAsia="仿宋_GB2312" w:hAnsi="Arial" w:cs="Arial"/>
          <w:bCs/>
        </w:rPr>
      </w:pPr>
    </w:p>
    <w:p w14:paraId="57711035" w14:textId="77777777" w:rsidR="00B8567F" w:rsidRPr="008D50E1" w:rsidRDefault="00B8567F">
      <w:pPr>
        <w:spacing w:line="300" w:lineRule="auto"/>
        <w:ind w:firstLineChars="3077" w:firstLine="8616"/>
        <w:jc w:val="right"/>
        <w:rPr>
          <w:rFonts w:ascii="Arial" w:eastAsia="仿宋_GB2312" w:hAnsi="Arial" w:cs="Arial"/>
          <w:sz w:val="28"/>
        </w:rPr>
      </w:pPr>
    </w:p>
    <w:p w14:paraId="2787B89E" w14:textId="77777777" w:rsidR="00B8567F" w:rsidRPr="008D50E1" w:rsidRDefault="00B8567F">
      <w:pPr>
        <w:spacing w:line="300" w:lineRule="auto"/>
        <w:ind w:firstLineChars="1600" w:firstLine="4480"/>
        <w:rPr>
          <w:rFonts w:ascii="Arial" w:eastAsia="仿宋_GB2312" w:hAnsi="Arial" w:cs="Arial"/>
          <w:sz w:val="28"/>
        </w:rPr>
        <w:sectPr w:rsidR="00B8567F" w:rsidRPr="008D50E1" w:rsidSect="002B1DBC">
          <w:headerReference w:type="first" r:id="rId26"/>
          <w:pgSz w:w="11907" w:h="16840"/>
          <w:pgMar w:top="1418" w:right="1418" w:bottom="1134" w:left="1418" w:header="1134" w:footer="851" w:gutter="0"/>
          <w:cols w:space="720"/>
          <w:titlePg/>
          <w:docGrid w:linePitch="326"/>
        </w:sectPr>
      </w:pPr>
    </w:p>
    <w:p w14:paraId="1CC24670" w14:textId="77777777" w:rsidR="00B8567F" w:rsidRPr="008D50E1" w:rsidRDefault="00353A5C">
      <w:pPr>
        <w:spacing w:line="300" w:lineRule="auto"/>
        <w:jc w:val="center"/>
        <w:outlineLvl w:val="0"/>
        <w:rPr>
          <w:rFonts w:ascii="Arial" w:hAnsi="Arial" w:cs="Arial"/>
          <w:b/>
          <w:sz w:val="32"/>
        </w:rPr>
      </w:pPr>
      <w:bookmarkStart w:id="73" w:name="_Toc469066311"/>
      <w:bookmarkStart w:id="74" w:name="_Toc416783528"/>
      <w:bookmarkStart w:id="75" w:name="_Toc425250313"/>
      <w:bookmarkStart w:id="76" w:name="_Toc524335065"/>
      <w:bookmarkStart w:id="77" w:name="_Toc69393376"/>
      <w:bookmarkStart w:id="78" w:name="_Toc418750891"/>
      <w:bookmarkStart w:id="79" w:name="_Toc515458366"/>
      <w:r w:rsidRPr="008D50E1">
        <w:rPr>
          <w:rFonts w:ascii="Arial" w:hAnsi="Arial" w:cs="Arial"/>
          <w:b/>
          <w:sz w:val="32"/>
        </w:rPr>
        <w:lastRenderedPageBreak/>
        <w:t>第二部分</w:t>
      </w:r>
      <w:r w:rsidRPr="008D50E1">
        <w:rPr>
          <w:rFonts w:ascii="Arial" w:eastAsia="仿宋_GB2312" w:hAnsi="Arial" w:cs="Arial"/>
          <w:b/>
          <w:sz w:val="32"/>
        </w:rPr>
        <w:t xml:space="preserve">  </w:t>
      </w:r>
      <w:r w:rsidRPr="008D50E1">
        <w:rPr>
          <w:rFonts w:ascii="Arial" w:hAnsi="Arial" w:cs="Arial"/>
          <w:b/>
          <w:sz w:val="32"/>
        </w:rPr>
        <w:t>估价对象界定</w:t>
      </w:r>
      <w:bookmarkEnd w:id="73"/>
      <w:bookmarkEnd w:id="74"/>
      <w:bookmarkEnd w:id="75"/>
      <w:bookmarkEnd w:id="76"/>
      <w:bookmarkEnd w:id="77"/>
      <w:bookmarkEnd w:id="78"/>
      <w:bookmarkEnd w:id="79"/>
    </w:p>
    <w:p w14:paraId="641503A3" w14:textId="77777777" w:rsidR="00B8567F" w:rsidRPr="008D50E1" w:rsidRDefault="00B8567F">
      <w:pPr>
        <w:spacing w:line="300" w:lineRule="auto"/>
        <w:rPr>
          <w:rFonts w:ascii="Arial" w:eastAsia="仿宋_GB2312" w:hAnsi="Arial" w:cs="Arial"/>
          <w:sz w:val="28"/>
        </w:rPr>
      </w:pPr>
    </w:p>
    <w:p w14:paraId="153972F6" w14:textId="77777777" w:rsidR="00B8567F" w:rsidRPr="008D50E1" w:rsidRDefault="00353A5C">
      <w:pPr>
        <w:spacing w:line="300" w:lineRule="auto"/>
        <w:outlineLvl w:val="1"/>
        <w:rPr>
          <w:rFonts w:ascii="Arial" w:eastAsia="仿宋_GB2312" w:hAnsi="Arial" w:cs="Arial"/>
          <w:b/>
          <w:sz w:val="28"/>
        </w:rPr>
      </w:pPr>
      <w:bookmarkStart w:id="80" w:name="_Toc69393377"/>
      <w:bookmarkStart w:id="81" w:name="_Toc515458367"/>
      <w:bookmarkStart w:id="82" w:name="_Toc524335066"/>
      <w:bookmarkStart w:id="83" w:name="_Toc469066312"/>
      <w:bookmarkStart w:id="84" w:name="_Toc515261594"/>
      <w:bookmarkStart w:id="85" w:name="_Toc416783529"/>
      <w:bookmarkStart w:id="86" w:name="_Toc418750892"/>
      <w:bookmarkStart w:id="87" w:name="_Toc425250314"/>
      <w:bookmarkStart w:id="88" w:name="_Toc425250317"/>
      <w:bookmarkStart w:id="89" w:name="_Toc469066315"/>
      <w:bookmarkStart w:id="90" w:name="_Toc416783532"/>
      <w:bookmarkStart w:id="91" w:name="_Toc418750895"/>
      <w:r w:rsidRPr="008D50E1">
        <w:rPr>
          <w:rFonts w:ascii="Arial" w:eastAsia="仿宋_GB2312" w:hAnsi="Arial" w:cs="Arial"/>
          <w:b/>
          <w:sz w:val="28"/>
        </w:rPr>
        <w:t>一、委托估价方</w:t>
      </w:r>
      <w:bookmarkEnd w:id="80"/>
      <w:bookmarkEnd w:id="81"/>
      <w:bookmarkEnd w:id="82"/>
      <w:bookmarkEnd w:id="83"/>
      <w:bookmarkEnd w:id="84"/>
      <w:bookmarkEnd w:id="85"/>
      <w:bookmarkEnd w:id="86"/>
      <w:bookmarkEnd w:id="87"/>
    </w:p>
    <w:p w14:paraId="57FC0CAD" w14:textId="41A585E3" w:rsidR="00B8567F" w:rsidRPr="008D50E1" w:rsidRDefault="00353A5C">
      <w:pPr>
        <w:spacing w:line="300" w:lineRule="auto"/>
        <w:ind w:firstLine="570"/>
        <w:jc w:val="both"/>
        <w:rPr>
          <w:rFonts w:ascii="Arial" w:eastAsia="仿宋_GB2312" w:hAnsi="Arial" w:cs="Arial"/>
          <w:sz w:val="28"/>
        </w:rPr>
      </w:pPr>
      <w:r w:rsidRPr="008D50E1">
        <w:rPr>
          <w:rFonts w:ascii="Arial" w:eastAsia="仿宋_GB2312" w:hAnsi="Arial" w:cs="Arial"/>
          <w:sz w:val="28"/>
        </w:rPr>
        <w:t>本次评估委托估价方为</w:t>
      </w:r>
      <w:r w:rsidR="00337B1A" w:rsidRPr="008D50E1">
        <w:rPr>
          <w:rFonts w:ascii="Arial" w:eastAsia="仿宋_GB2312" w:hAnsi="Arial" w:cs="Arial"/>
          <w:sz w:val="28"/>
        </w:rPr>
        <w:t>国家机关事务管理局</w:t>
      </w:r>
      <w:r w:rsidRPr="008D50E1">
        <w:rPr>
          <w:rFonts w:ascii="Arial" w:eastAsia="仿宋_GB2312" w:hAnsi="Arial" w:cs="Arial"/>
          <w:sz w:val="28"/>
        </w:rPr>
        <w:t>，非估价对象的不动产权利人。</w:t>
      </w:r>
    </w:p>
    <w:p w14:paraId="7B7F235C" w14:textId="69F46C99"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单位名称：</w:t>
      </w:r>
      <w:r w:rsidR="00337B1A" w:rsidRPr="008D50E1">
        <w:rPr>
          <w:rFonts w:ascii="Arial" w:eastAsia="仿宋_GB2312" w:hAnsi="Arial" w:cs="Arial"/>
          <w:sz w:val="28"/>
        </w:rPr>
        <w:t>国家机关事务管理局</w:t>
      </w:r>
    </w:p>
    <w:p w14:paraId="27380432" w14:textId="77777777" w:rsidR="00B8567F" w:rsidRPr="008D50E1" w:rsidRDefault="00B8567F">
      <w:pPr>
        <w:spacing w:line="300" w:lineRule="auto"/>
        <w:jc w:val="both"/>
        <w:rPr>
          <w:rFonts w:ascii="Arial" w:eastAsia="仿宋_GB2312" w:hAnsi="Arial" w:cs="Arial"/>
          <w:b/>
          <w:sz w:val="28"/>
        </w:rPr>
      </w:pPr>
    </w:p>
    <w:p w14:paraId="2B05AD0F" w14:textId="77777777" w:rsidR="00B8567F" w:rsidRPr="008D50E1" w:rsidRDefault="00353A5C">
      <w:pPr>
        <w:spacing w:line="300" w:lineRule="auto"/>
        <w:outlineLvl w:val="1"/>
        <w:rPr>
          <w:rFonts w:ascii="Arial" w:eastAsia="仿宋_GB2312" w:hAnsi="Arial" w:cs="Arial"/>
          <w:b/>
          <w:sz w:val="28"/>
        </w:rPr>
      </w:pPr>
      <w:bookmarkStart w:id="92" w:name="_Toc515261595"/>
      <w:bookmarkStart w:id="93" w:name="_Toc515458368"/>
      <w:bookmarkStart w:id="94" w:name="_Toc418750893"/>
      <w:bookmarkStart w:id="95" w:name="_Toc69393378"/>
      <w:bookmarkStart w:id="96" w:name="_Toc524335067"/>
      <w:bookmarkStart w:id="97" w:name="_Toc416783530"/>
      <w:bookmarkStart w:id="98" w:name="_Toc425250315"/>
      <w:bookmarkStart w:id="99" w:name="_Toc469066313"/>
      <w:r w:rsidRPr="008D50E1">
        <w:rPr>
          <w:rFonts w:ascii="Arial" w:eastAsia="仿宋_GB2312" w:hAnsi="Arial" w:cs="Arial"/>
          <w:b/>
          <w:sz w:val="28"/>
        </w:rPr>
        <w:t>二、估价对象</w:t>
      </w:r>
      <w:bookmarkEnd w:id="92"/>
      <w:bookmarkEnd w:id="93"/>
      <w:bookmarkEnd w:id="94"/>
      <w:bookmarkEnd w:id="95"/>
      <w:bookmarkEnd w:id="96"/>
      <w:bookmarkEnd w:id="97"/>
      <w:bookmarkEnd w:id="98"/>
      <w:bookmarkEnd w:id="99"/>
    </w:p>
    <w:p w14:paraId="3D9DF08A" w14:textId="1B6DD940" w:rsidR="00BB5285" w:rsidRPr="008D50E1" w:rsidRDefault="00353A5C" w:rsidP="00BB5285">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sz w:val="28"/>
        </w:rPr>
        <w:t>估价对象为</w:t>
      </w:r>
      <w:r w:rsidRPr="008D50E1">
        <w:rPr>
          <w:rFonts w:ascii="Arial" w:eastAsia="仿宋_GB2312" w:hAnsi="Arial" w:cs="Arial" w:hint="eastAsia"/>
          <w:sz w:val="28"/>
        </w:rPr>
        <w:t>北京市</w:t>
      </w:r>
      <w:r w:rsidR="00337B1A" w:rsidRPr="008D50E1">
        <w:rPr>
          <w:rFonts w:ascii="Arial" w:eastAsia="仿宋_GB2312" w:hAnsi="Arial" w:cs="Arial" w:hint="eastAsia"/>
          <w:sz w:val="28"/>
        </w:rPr>
        <w:t>丰台区</w:t>
      </w:r>
      <w:r w:rsidR="00891079" w:rsidRPr="008D50E1">
        <w:rPr>
          <w:rFonts w:ascii="Arial" w:eastAsia="仿宋_GB2312" w:hAnsi="Arial" w:cs="Arial" w:hint="eastAsia"/>
          <w:sz w:val="28"/>
        </w:rPr>
        <w:t>太平</w:t>
      </w:r>
      <w:proofErr w:type="gramStart"/>
      <w:r w:rsidR="00891079" w:rsidRPr="008D50E1">
        <w:rPr>
          <w:rFonts w:ascii="Arial" w:eastAsia="仿宋_GB2312" w:hAnsi="Arial" w:cs="Arial" w:hint="eastAsia"/>
          <w:sz w:val="28"/>
        </w:rPr>
        <w:t>桥小区</w:t>
      </w:r>
      <w:proofErr w:type="gramEnd"/>
      <w:r w:rsidR="00891079" w:rsidRPr="008D50E1">
        <w:rPr>
          <w:rFonts w:ascii="Arial" w:eastAsia="仿宋_GB2312" w:hAnsi="Arial" w:cs="Arial" w:hint="eastAsia"/>
          <w:sz w:val="28"/>
        </w:rPr>
        <w:t>中里</w:t>
      </w:r>
      <w:r w:rsidR="00891079" w:rsidRPr="008D50E1">
        <w:rPr>
          <w:rFonts w:ascii="Arial" w:eastAsia="仿宋_GB2312" w:hAnsi="Arial" w:cs="Arial" w:hint="eastAsia"/>
          <w:sz w:val="28"/>
        </w:rPr>
        <w:t>17</w:t>
      </w:r>
      <w:r w:rsidR="00891079" w:rsidRPr="008D50E1">
        <w:rPr>
          <w:rFonts w:ascii="Arial" w:eastAsia="仿宋_GB2312" w:hAnsi="Arial" w:cs="Arial" w:hint="eastAsia"/>
          <w:sz w:val="28"/>
        </w:rPr>
        <w:t>号教卫</w:t>
      </w:r>
      <w:r w:rsidRPr="008D50E1">
        <w:rPr>
          <w:rFonts w:ascii="Arial" w:eastAsia="仿宋_GB2312" w:hAnsi="Arial" w:cs="Arial" w:hint="eastAsia"/>
          <w:sz w:val="28"/>
        </w:rPr>
        <w:t>用地，位于北京市</w:t>
      </w:r>
      <w:r w:rsidR="001A0334" w:rsidRPr="008D50E1">
        <w:rPr>
          <w:rFonts w:ascii="Arial" w:eastAsia="仿宋_GB2312" w:hAnsi="Arial" w:cs="Arial" w:hint="eastAsia"/>
          <w:sz w:val="28"/>
        </w:rPr>
        <w:t>丰台区</w:t>
      </w:r>
      <w:r w:rsidR="005D46D8" w:rsidRPr="008D50E1">
        <w:rPr>
          <w:rFonts w:ascii="Arial" w:eastAsia="仿宋_GB2312" w:hAnsi="Arial" w:cs="Arial" w:hint="eastAsia"/>
          <w:sz w:val="28"/>
        </w:rPr>
        <w:t>太平</w:t>
      </w:r>
      <w:proofErr w:type="gramStart"/>
      <w:r w:rsidR="005D46D8" w:rsidRPr="008D50E1">
        <w:rPr>
          <w:rFonts w:ascii="Arial" w:eastAsia="仿宋_GB2312" w:hAnsi="Arial" w:cs="Arial" w:hint="eastAsia"/>
          <w:sz w:val="28"/>
        </w:rPr>
        <w:t>桥小区</w:t>
      </w:r>
      <w:proofErr w:type="gramEnd"/>
      <w:r w:rsidR="005D46D8" w:rsidRPr="008D50E1">
        <w:rPr>
          <w:rFonts w:ascii="Arial" w:eastAsia="仿宋_GB2312" w:hAnsi="Arial" w:cs="Arial" w:hint="eastAsia"/>
          <w:sz w:val="28"/>
        </w:rPr>
        <w:t>中里</w:t>
      </w:r>
      <w:r w:rsidR="005D46D8" w:rsidRPr="008D50E1">
        <w:rPr>
          <w:rFonts w:ascii="Arial" w:eastAsia="仿宋_GB2312" w:hAnsi="Arial" w:cs="Arial" w:hint="eastAsia"/>
          <w:sz w:val="28"/>
        </w:rPr>
        <w:t>17</w:t>
      </w:r>
      <w:r w:rsidR="005D46D8" w:rsidRPr="008D50E1">
        <w:rPr>
          <w:rFonts w:ascii="Arial" w:eastAsia="仿宋_GB2312" w:hAnsi="Arial" w:cs="Arial" w:hint="eastAsia"/>
          <w:sz w:val="28"/>
        </w:rPr>
        <w:t>号</w:t>
      </w:r>
      <w:r w:rsidRPr="008D50E1">
        <w:rPr>
          <w:rFonts w:ascii="Arial" w:eastAsia="仿宋_GB2312" w:hAnsi="Arial" w:cs="Arial"/>
          <w:sz w:val="28"/>
        </w:rPr>
        <w:t>。</w:t>
      </w:r>
      <w:r w:rsidR="001458E7" w:rsidRPr="008D50E1">
        <w:rPr>
          <w:rFonts w:ascii="Arial" w:eastAsia="仿宋_GB2312" w:hAnsi="Arial" w:cs="Arial"/>
          <w:sz w:val="28"/>
        </w:rPr>
        <w:t>现状四至</w:t>
      </w:r>
      <w:r w:rsidR="001458E7" w:rsidRPr="008D50E1">
        <w:rPr>
          <w:rFonts w:ascii="Arial" w:eastAsia="仿宋_GB2312" w:hAnsi="Arial" w:cs="Arial" w:hint="eastAsia"/>
          <w:sz w:val="28"/>
        </w:rPr>
        <w:t>为东至：小区道路；南至：小区道路；西至：小区道路；北至：小区道路。</w:t>
      </w:r>
      <w:r w:rsidR="00BB5285" w:rsidRPr="008D50E1">
        <w:rPr>
          <w:rFonts w:ascii="Arial" w:eastAsia="仿宋_GB2312" w:hAnsi="Arial" w:cs="Arial" w:hint="eastAsia"/>
          <w:sz w:val="28"/>
        </w:rPr>
        <w:t>根据《土地权属审查告知书》</w:t>
      </w:r>
      <w:r w:rsidR="00BB5285" w:rsidRPr="008D50E1">
        <w:rPr>
          <w:rFonts w:ascii="Arial" w:eastAsia="仿宋_GB2312" w:hAnsi="Arial" w:cs="Arial" w:hint="eastAsia"/>
          <w:sz w:val="28"/>
        </w:rPr>
        <w:t>[</w:t>
      </w:r>
      <w:r w:rsidR="00BB5285" w:rsidRPr="008D50E1">
        <w:rPr>
          <w:rFonts w:ascii="Arial" w:eastAsia="仿宋_GB2312" w:hAnsi="Arial" w:cs="Arial" w:hint="eastAsia"/>
          <w:sz w:val="28"/>
        </w:rPr>
        <w:t>编号：丰权属审（</w:t>
      </w:r>
      <w:r w:rsidR="00BB5285" w:rsidRPr="008D50E1">
        <w:rPr>
          <w:rFonts w:ascii="Arial" w:eastAsia="仿宋_GB2312" w:hAnsi="Arial" w:cs="Arial" w:hint="eastAsia"/>
          <w:sz w:val="28"/>
        </w:rPr>
        <w:t>2024</w:t>
      </w:r>
      <w:r w:rsidR="00BB5285" w:rsidRPr="008D50E1">
        <w:rPr>
          <w:rFonts w:ascii="Arial" w:eastAsia="仿宋_GB2312" w:hAnsi="Arial" w:cs="Arial" w:hint="eastAsia"/>
          <w:sz w:val="28"/>
        </w:rPr>
        <w:t>）字第</w:t>
      </w:r>
      <w:r w:rsidR="00BB5285" w:rsidRPr="008D50E1">
        <w:rPr>
          <w:rFonts w:ascii="Arial" w:eastAsia="仿宋_GB2312" w:hAnsi="Arial" w:cs="Arial" w:hint="eastAsia"/>
          <w:sz w:val="28"/>
        </w:rPr>
        <w:t>017</w:t>
      </w:r>
      <w:r w:rsidR="00BB5285" w:rsidRPr="008D50E1">
        <w:rPr>
          <w:rFonts w:ascii="Arial" w:eastAsia="仿宋_GB2312" w:hAnsi="Arial" w:cs="Arial" w:hint="eastAsia"/>
          <w:sz w:val="28"/>
        </w:rPr>
        <w:t>号</w:t>
      </w:r>
      <w:r w:rsidR="00BB5285" w:rsidRPr="008D50E1">
        <w:rPr>
          <w:rFonts w:ascii="Arial" w:eastAsia="仿宋_GB2312" w:hAnsi="Arial" w:cs="Arial" w:hint="eastAsia"/>
          <w:sz w:val="28"/>
        </w:rPr>
        <w:t>]</w:t>
      </w:r>
      <w:r w:rsidR="00BB5285" w:rsidRPr="008D50E1">
        <w:rPr>
          <w:rFonts w:ascii="Arial" w:eastAsia="仿宋_GB2312" w:hAnsi="Arial" w:cs="Arial" w:hint="eastAsia"/>
          <w:sz w:val="28"/>
        </w:rPr>
        <w:t>、《房屋所有权证》</w:t>
      </w:r>
      <w:r w:rsidR="00BB5285" w:rsidRPr="008D50E1">
        <w:rPr>
          <w:rFonts w:ascii="Arial" w:eastAsia="仿宋_GB2312" w:hAnsi="Arial" w:cs="Arial" w:hint="eastAsia"/>
          <w:sz w:val="28"/>
        </w:rPr>
        <w:t>[</w:t>
      </w:r>
      <w:proofErr w:type="gramStart"/>
      <w:r w:rsidR="00BB5285" w:rsidRPr="008D50E1">
        <w:rPr>
          <w:rFonts w:ascii="Arial" w:eastAsia="仿宋_GB2312" w:hAnsi="Arial" w:cs="Arial" w:hint="eastAsia"/>
          <w:sz w:val="28"/>
        </w:rPr>
        <w:t>丰全字</w:t>
      </w:r>
      <w:proofErr w:type="gramEnd"/>
      <w:r w:rsidR="00BB5285" w:rsidRPr="008D50E1">
        <w:rPr>
          <w:rFonts w:ascii="Arial" w:eastAsia="仿宋_GB2312" w:hAnsi="Arial" w:cs="Arial" w:hint="eastAsia"/>
          <w:sz w:val="28"/>
        </w:rPr>
        <w:t>第</w:t>
      </w:r>
      <w:r w:rsidR="00BB5285" w:rsidRPr="008D50E1">
        <w:rPr>
          <w:rFonts w:ascii="Arial" w:eastAsia="仿宋_GB2312" w:hAnsi="Arial" w:cs="Arial" w:hint="eastAsia"/>
          <w:sz w:val="28"/>
        </w:rPr>
        <w:t>04730</w:t>
      </w:r>
      <w:r w:rsidR="00BB5285" w:rsidRPr="008D50E1">
        <w:rPr>
          <w:rFonts w:ascii="Arial" w:eastAsia="仿宋_GB2312" w:hAnsi="Arial" w:cs="Arial" w:hint="eastAsia"/>
          <w:sz w:val="28"/>
        </w:rPr>
        <w:t>号</w:t>
      </w:r>
      <w:r w:rsidR="00BB5285" w:rsidRPr="008D50E1">
        <w:rPr>
          <w:rFonts w:ascii="Arial" w:eastAsia="仿宋_GB2312" w:hAnsi="Arial" w:cs="Arial" w:hint="eastAsia"/>
          <w:sz w:val="28"/>
        </w:rPr>
        <w:t>]</w:t>
      </w:r>
      <w:r w:rsidR="00BB5285" w:rsidRPr="008D50E1">
        <w:rPr>
          <w:rFonts w:ascii="Arial" w:eastAsia="仿宋_GB2312" w:hAnsi="Arial" w:cs="Arial" w:hint="eastAsia"/>
          <w:sz w:val="28"/>
        </w:rPr>
        <w:t>、《项目情况表》及《评估委托书》，估价对象土地使用权面积为</w:t>
      </w:r>
      <w:r w:rsidR="00BB5285" w:rsidRPr="008D50E1">
        <w:rPr>
          <w:rFonts w:ascii="Arial" w:eastAsia="仿宋_GB2312" w:hAnsi="Arial" w:cs="Arial" w:hint="eastAsia"/>
          <w:sz w:val="28"/>
        </w:rPr>
        <w:t>4156.1</w:t>
      </w:r>
      <w:r w:rsidR="00BB5285" w:rsidRPr="008D50E1">
        <w:rPr>
          <w:rFonts w:ascii="Arial" w:eastAsia="仿宋_GB2312" w:hAnsi="Arial" w:cs="Arial" w:hint="eastAsia"/>
          <w:sz w:val="28"/>
        </w:rPr>
        <w:t>平</w:t>
      </w:r>
      <w:r w:rsidR="00BB5285" w:rsidRPr="008D50E1">
        <w:rPr>
          <w:rFonts w:ascii="Arial" w:eastAsia="仿宋_GB2312" w:hAnsi="Arial" w:cs="Arial" w:hint="eastAsia"/>
          <w:sz w:val="28"/>
          <w:szCs w:val="28"/>
        </w:rPr>
        <w:t>方米，估价对象建筑面积为</w:t>
      </w:r>
      <w:r w:rsidR="00BB5285" w:rsidRPr="008D50E1">
        <w:rPr>
          <w:rFonts w:ascii="Arial" w:eastAsia="仿宋_GB2312" w:hAnsi="Arial" w:cs="Arial" w:hint="eastAsia"/>
          <w:sz w:val="28"/>
          <w:szCs w:val="28"/>
        </w:rPr>
        <w:t>3741.5</w:t>
      </w:r>
      <w:r w:rsidR="00BB5285"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99"/>
        <w:gridCol w:w="1971"/>
        <w:gridCol w:w="1437"/>
        <w:gridCol w:w="1293"/>
        <w:gridCol w:w="1580"/>
        <w:gridCol w:w="796"/>
        <w:gridCol w:w="1209"/>
      </w:tblGrid>
      <w:tr w:rsidR="008652A0" w:rsidRPr="008D50E1" w14:paraId="3659791E"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EEB6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A733D"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3BF4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EEC8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3CA3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0453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B33A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1797AE13"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8398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13004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2DFD70C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EDCD18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FC26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0A08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1F0B826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461DA69B"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DC8E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10E9A9"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0AE0C486" w14:textId="77777777" w:rsidR="008652A0" w:rsidRPr="008D50E1" w:rsidRDefault="008652A0" w:rsidP="00AF0A78">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BE0112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E37F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6CB6E1D0" w14:textId="77777777" w:rsidR="008652A0" w:rsidRPr="008D50E1" w:rsidRDefault="008652A0" w:rsidP="00AF0A78">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3F01E0E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7DED025A"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D53F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DBD5EC"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7EAA7D72" w14:textId="77777777" w:rsidR="008652A0" w:rsidRPr="008D50E1" w:rsidRDefault="008652A0" w:rsidP="00AF0A78">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D9B7FE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622E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11F4A52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7170580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14F77635"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0332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372DC5"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4E3A6CD"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C82BDD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9EA3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B762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38CFBFA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536F9E0A"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E864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12B87"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FB1A3"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E7AA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43A9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8E8E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CDB2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38E6A789" w14:textId="77777777" w:rsidR="00B8567F" w:rsidRPr="008D50E1" w:rsidRDefault="00B8567F">
      <w:pPr>
        <w:spacing w:line="300" w:lineRule="auto"/>
        <w:jc w:val="both"/>
        <w:rPr>
          <w:rFonts w:ascii="Arial" w:eastAsia="仿宋_GB2312" w:hAnsi="Arial" w:cs="Arial"/>
          <w:b/>
          <w:sz w:val="21"/>
          <w:szCs w:val="21"/>
        </w:rPr>
      </w:pPr>
    </w:p>
    <w:p w14:paraId="03B60139" w14:textId="77777777" w:rsidR="00B8567F" w:rsidRPr="008D50E1" w:rsidRDefault="00353A5C">
      <w:pPr>
        <w:spacing w:line="300" w:lineRule="auto"/>
        <w:outlineLvl w:val="1"/>
        <w:rPr>
          <w:rFonts w:ascii="Arial" w:eastAsia="仿宋_GB2312" w:hAnsi="Arial" w:cs="Arial"/>
          <w:b/>
          <w:sz w:val="28"/>
        </w:rPr>
      </w:pPr>
      <w:bookmarkStart w:id="100" w:name="_Toc425250316"/>
      <w:bookmarkStart w:id="101" w:name="_Toc515458369"/>
      <w:bookmarkStart w:id="102" w:name="_Toc515261596"/>
      <w:bookmarkStart w:id="103" w:name="_Toc469066314"/>
      <w:bookmarkStart w:id="104" w:name="_Toc418750894"/>
      <w:bookmarkStart w:id="105" w:name="_Toc416783531"/>
      <w:bookmarkStart w:id="106" w:name="_Toc524335068"/>
      <w:bookmarkStart w:id="107" w:name="_Toc69393379"/>
      <w:r w:rsidRPr="008D50E1">
        <w:rPr>
          <w:rFonts w:ascii="Arial" w:eastAsia="仿宋_GB2312" w:hAnsi="Arial" w:cs="Arial"/>
          <w:b/>
          <w:sz w:val="28"/>
        </w:rPr>
        <w:t>三、估价对象概况</w:t>
      </w:r>
      <w:bookmarkEnd w:id="100"/>
      <w:bookmarkEnd w:id="101"/>
      <w:bookmarkEnd w:id="102"/>
      <w:bookmarkEnd w:id="103"/>
      <w:bookmarkEnd w:id="104"/>
      <w:bookmarkEnd w:id="105"/>
      <w:bookmarkEnd w:id="106"/>
      <w:bookmarkEnd w:id="107"/>
    </w:p>
    <w:p w14:paraId="7859A200" w14:textId="77777777" w:rsidR="00B8567F" w:rsidRPr="008D50E1" w:rsidRDefault="00353A5C">
      <w:pPr>
        <w:spacing w:line="300" w:lineRule="auto"/>
        <w:jc w:val="both"/>
        <w:rPr>
          <w:rFonts w:ascii="Arial" w:eastAsia="仿宋_GB2312" w:hAnsi="Arial" w:cs="Arial"/>
          <w:sz w:val="28"/>
        </w:rPr>
      </w:pPr>
      <w:r w:rsidRPr="008D50E1">
        <w:rPr>
          <w:rFonts w:ascii="Arial" w:eastAsia="仿宋_GB2312" w:hAnsi="Arial" w:cs="Arial"/>
          <w:sz w:val="28"/>
        </w:rPr>
        <w:t>（一）土地登记状况</w:t>
      </w:r>
    </w:p>
    <w:p w14:paraId="21A8BFFB" w14:textId="5BD4478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bCs/>
          <w:sz w:val="28"/>
        </w:rPr>
        <w:t>土地来源：</w:t>
      </w:r>
      <w:r w:rsidRPr="008D50E1">
        <w:rPr>
          <w:rFonts w:ascii="Arial" w:eastAsia="仿宋_GB2312" w:hAnsi="Arial" w:cs="Arial" w:hint="eastAsia"/>
          <w:bCs/>
          <w:sz w:val="28"/>
        </w:rPr>
        <w:t>估价对象为北京市</w:t>
      </w:r>
      <w:r w:rsidR="00337B1A" w:rsidRPr="008D50E1">
        <w:rPr>
          <w:rFonts w:ascii="Arial" w:eastAsia="仿宋_GB2312" w:hAnsi="Arial" w:cs="Arial" w:hint="eastAsia"/>
          <w:bCs/>
          <w:sz w:val="28"/>
        </w:rPr>
        <w:t>丰台区</w:t>
      </w:r>
      <w:r w:rsidR="00891079" w:rsidRPr="008D50E1">
        <w:rPr>
          <w:rFonts w:ascii="Arial" w:eastAsia="仿宋_GB2312" w:hAnsi="Arial" w:cs="Arial" w:hint="eastAsia"/>
          <w:bCs/>
          <w:sz w:val="28"/>
        </w:rPr>
        <w:t>太平</w:t>
      </w:r>
      <w:proofErr w:type="gramStart"/>
      <w:r w:rsidR="00891079" w:rsidRPr="008D50E1">
        <w:rPr>
          <w:rFonts w:ascii="Arial" w:eastAsia="仿宋_GB2312" w:hAnsi="Arial" w:cs="Arial" w:hint="eastAsia"/>
          <w:bCs/>
          <w:sz w:val="28"/>
        </w:rPr>
        <w:t>桥小区</w:t>
      </w:r>
      <w:proofErr w:type="gramEnd"/>
      <w:r w:rsidR="00891079" w:rsidRPr="008D50E1">
        <w:rPr>
          <w:rFonts w:ascii="Arial" w:eastAsia="仿宋_GB2312" w:hAnsi="Arial" w:cs="Arial" w:hint="eastAsia"/>
          <w:bCs/>
          <w:sz w:val="28"/>
        </w:rPr>
        <w:t>中里</w:t>
      </w:r>
      <w:r w:rsidR="00891079" w:rsidRPr="008D50E1">
        <w:rPr>
          <w:rFonts w:ascii="Arial" w:eastAsia="仿宋_GB2312" w:hAnsi="Arial" w:cs="Arial" w:hint="eastAsia"/>
          <w:bCs/>
          <w:sz w:val="28"/>
        </w:rPr>
        <w:t>17</w:t>
      </w:r>
      <w:r w:rsidR="00891079" w:rsidRPr="008D50E1">
        <w:rPr>
          <w:rFonts w:ascii="Arial" w:eastAsia="仿宋_GB2312" w:hAnsi="Arial" w:cs="Arial" w:hint="eastAsia"/>
          <w:bCs/>
          <w:sz w:val="28"/>
        </w:rPr>
        <w:t>号教卫</w:t>
      </w:r>
      <w:r w:rsidRPr="008D50E1">
        <w:rPr>
          <w:rFonts w:ascii="Arial" w:eastAsia="仿宋_GB2312" w:hAnsi="Arial" w:cs="Arial" w:hint="eastAsia"/>
          <w:bCs/>
          <w:sz w:val="28"/>
        </w:rPr>
        <w:t>用地，</w:t>
      </w:r>
      <w:r w:rsidRPr="008D50E1">
        <w:rPr>
          <w:rFonts w:ascii="Arial" w:eastAsia="仿宋_GB2312" w:hAnsi="Arial" w:cs="Arial"/>
          <w:sz w:val="28"/>
        </w:rPr>
        <w:t>根据</w:t>
      </w:r>
      <w:r w:rsidR="00BE4B65" w:rsidRPr="008D50E1">
        <w:rPr>
          <w:rFonts w:ascii="Arial" w:eastAsia="仿宋_GB2312" w:hAnsi="Arial" w:cs="Arial" w:hint="eastAsia"/>
          <w:sz w:val="28"/>
        </w:rPr>
        <w:t>《土地权属审查告知书》</w:t>
      </w:r>
      <w:r w:rsidR="00BE4B65" w:rsidRPr="008D50E1">
        <w:rPr>
          <w:rFonts w:ascii="Arial" w:eastAsia="仿宋_GB2312" w:hAnsi="Arial" w:cs="Arial" w:hint="eastAsia"/>
          <w:sz w:val="28"/>
        </w:rPr>
        <w:t>[</w:t>
      </w:r>
      <w:r w:rsidR="00BE4B65"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00BE4B65" w:rsidRPr="008D50E1">
        <w:rPr>
          <w:rFonts w:ascii="Arial" w:eastAsia="仿宋_GB2312" w:hAnsi="Arial" w:cs="Arial" w:hint="eastAsia"/>
          <w:sz w:val="28"/>
        </w:rPr>
        <w:t>]</w:t>
      </w:r>
      <w:r w:rsidR="00BE4B65" w:rsidRPr="008D50E1">
        <w:rPr>
          <w:rFonts w:ascii="Arial" w:eastAsia="仿宋_GB2312" w:hAnsi="Arial" w:cs="Arial" w:hint="eastAsia"/>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001F0265" w:rsidRPr="008D50E1">
        <w:rPr>
          <w:rFonts w:ascii="Arial" w:eastAsia="仿宋_GB2312" w:hAnsi="Arial" w:cs="Arial" w:hint="eastAsia"/>
          <w:sz w:val="28"/>
          <w:szCs w:val="28"/>
        </w:rPr>
        <w:t>、《项目情况表》</w:t>
      </w:r>
      <w:r w:rsidRPr="008D50E1">
        <w:rPr>
          <w:rFonts w:ascii="Arial" w:eastAsia="仿宋_GB2312" w:hAnsi="Arial" w:cs="Arial"/>
          <w:sz w:val="28"/>
        </w:rPr>
        <w:t>，现登记情况如下</w:t>
      </w:r>
      <w:r w:rsidRPr="008D50E1">
        <w:rPr>
          <w:rFonts w:ascii="Arial" w:eastAsia="仿宋_GB2312" w:hAnsi="Arial" w:cs="Arial"/>
          <w:sz w:val="28"/>
          <w:szCs w:val="28"/>
        </w:rPr>
        <w:t>：</w:t>
      </w:r>
    </w:p>
    <w:p w14:paraId="61D9BBE6" w14:textId="77777777" w:rsidR="00B8567F" w:rsidRPr="008D50E1" w:rsidRDefault="00353A5C">
      <w:pPr>
        <w:spacing w:line="300" w:lineRule="auto"/>
        <w:ind w:firstLineChars="200" w:firstLine="560"/>
        <w:jc w:val="both"/>
        <w:rPr>
          <w:rFonts w:ascii="Arial" w:eastAsia="仿宋_GB2312" w:hAnsi="Arial" w:cs="Arial"/>
          <w:bCs/>
          <w:sz w:val="28"/>
        </w:rPr>
      </w:pPr>
      <w:r w:rsidRPr="008D50E1">
        <w:rPr>
          <w:rFonts w:ascii="Arial" w:eastAsia="仿宋_GB2312" w:hAnsi="Arial" w:cs="Arial" w:hint="eastAsia"/>
          <w:bCs/>
          <w:sz w:val="28"/>
        </w:rPr>
        <w:t>土地使用权性质：国有土地使用权</w:t>
      </w:r>
    </w:p>
    <w:p w14:paraId="3EDF3C48" w14:textId="3391B339" w:rsidR="00B8567F" w:rsidRPr="008D50E1" w:rsidRDefault="00C31A7D">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土地坐落</w:t>
      </w:r>
      <w:r w:rsidR="00353A5C" w:rsidRPr="008D50E1">
        <w:rPr>
          <w:rFonts w:ascii="Arial" w:eastAsia="仿宋_GB2312" w:hAnsi="Arial" w:cs="Arial" w:hint="eastAsia"/>
          <w:sz w:val="28"/>
        </w:rPr>
        <w:t>：</w:t>
      </w:r>
      <w:r w:rsidR="00BE4B65" w:rsidRPr="008D50E1">
        <w:rPr>
          <w:rFonts w:ascii="Arial" w:eastAsia="仿宋_GB2312" w:hAnsi="Arial" w:cs="Arial" w:hint="eastAsia"/>
          <w:sz w:val="28"/>
        </w:rPr>
        <w:t>丰台区太平桥</w:t>
      </w:r>
      <w:r w:rsidR="003D3C3B" w:rsidRPr="008D50E1">
        <w:rPr>
          <w:rFonts w:ascii="Arial" w:eastAsia="仿宋_GB2312" w:hAnsi="Arial" w:cs="Arial" w:hint="eastAsia"/>
          <w:sz w:val="28"/>
        </w:rPr>
        <w:t>建行</w:t>
      </w:r>
      <w:r w:rsidR="00891079" w:rsidRPr="008D50E1">
        <w:rPr>
          <w:rFonts w:ascii="Arial" w:eastAsia="仿宋_GB2312" w:hAnsi="Arial" w:cs="Arial" w:hint="eastAsia"/>
          <w:sz w:val="28"/>
        </w:rPr>
        <w:t>托儿所</w:t>
      </w:r>
    </w:p>
    <w:p w14:paraId="0512C4F2"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取得方式：划拨</w:t>
      </w:r>
    </w:p>
    <w:p w14:paraId="3C1A362E" w14:textId="7F52C531"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土地用途：</w:t>
      </w:r>
      <w:r w:rsidR="00891079" w:rsidRPr="008D50E1">
        <w:rPr>
          <w:rFonts w:ascii="Arial" w:eastAsia="仿宋_GB2312" w:hAnsi="Arial" w:cs="Arial" w:hint="eastAsia"/>
          <w:sz w:val="28"/>
        </w:rPr>
        <w:t>教卫</w:t>
      </w:r>
    </w:p>
    <w:p w14:paraId="33A102A5" w14:textId="06B36C64"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土地使用权人：</w:t>
      </w:r>
      <w:r w:rsidR="00337B1A" w:rsidRPr="008D50E1">
        <w:rPr>
          <w:rFonts w:ascii="Arial" w:eastAsia="仿宋_GB2312" w:hAnsi="Arial" w:cs="Arial" w:hint="eastAsia"/>
          <w:sz w:val="28"/>
        </w:rPr>
        <w:t>中国建银投资有限责任公司</w:t>
      </w:r>
    </w:p>
    <w:p w14:paraId="42EF51C0" w14:textId="1819F8F0" w:rsidR="00B8567F" w:rsidRPr="008D50E1" w:rsidRDefault="001F0265">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lastRenderedPageBreak/>
        <w:t>使用权面积</w:t>
      </w:r>
      <w:r w:rsidR="00353A5C" w:rsidRPr="008D50E1">
        <w:rPr>
          <w:rFonts w:ascii="Arial" w:eastAsia="仿宋_GB2312" w:hAnsi="Arial" w:cs="Arial" w:hint="eastAsia"/>
          <w:sz w:val="28"/>
        </w:rPr>
        <w:t>：</w:t>
      </w:r>
      <w:r w:rsidR="00891079" w:rsidRPr="008D50E1">
        <w:rPr>
          <w:rFonts w:ascii="Arial" w:eastAsia="仿宋_GB2312" w:hAnsi="Arial" w:cs="Arial" w:hint="eastAsia"/>
          <w:sz w:val="28"/>
        </w:rPr>
        <w:t>4156.1</w:t>
      </w:r>
      <w:r w:rsidR="00353A5C" w:rsidRPr="008D50E1">
        <w:rPr>
          <w:rFonts w:ascii="Arial" w:eastAsia="仿宋_GB2312" w:hAnsi="Arial" w:cs="Arial" w:hint="eastAsia"/>
          <w:sz w:val="28"/>
        </w:rPr>
        <w:t>平方米</w:t>
      </w:r>
    </w:p>
    <w:p w14:paraId="72201C79" w14:textId="199310F4"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四至：</w:t>
      </w:r>
      <w:r w:rsidR="00BB5285" w:rsidRPr="008D50E1">
        <w:rPr>
          <w:rFonts w:ascii="Arial" w:eastAsia="仿宋_GB2312" w:hAnsi="Arial" w:cs="Arial" w:hint="eastAsia"/>
          <w:sz w:val="28"/>
        </w:rPr>
        <w:t>东侧：北京首都开发控股（集团）有限公司；南侧：北京首都开发控股（集团）有限公司；西侧：北京首都开发控股（集团）有限公司；北侧：北京首都开发控股（集团）有限公司</w:t>
      </w:r>
      <w:r w:rsidRPr="008D50E1">
        <w:rPr>
          <w:rFonts w:ascii="Arial" w:eastAsia="仿宋_GB2312" w:hAnsi="Arial" w:cs="Arial" w:hint="eastAsia"/>
          <w:sz w:val="28"/>
        </w:rPr>
        <w:t>；</w:t>
      </w:r>
    </w:p>
    <w:p w14:paraId="54F1331C" w14:textId="1F14BFBE"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现状四至：</w:t>
      </w:r>
      <w:r w:rsidR="00D66F49" w:rsidRPr="008D50E1">
        <w:rPr>
          <w:rFonts w:ascii="Arial" w:eastAsia="仿宋_GB2312" w:hAnsi="Arial" w:cs="Arial" w:hint="eastAsia"/>
          <w:sz w:val="28"/>
        </w:rPr>
        <w:t>东至：小区道路；南至：小区道路；</w:t>
      </w:r>
      <w:r w:rsidR="00F32980" w:rsidRPr="008D50E1">
        <w:rPr>
          <w:rFonts w:ascii="Arial" w:eastAsia="仿宋_GB2312" w:hAnsi="Arial" w:cs="Arial" w:hint="eastAsia"/>
          <w:sz w:val="28"/>
        </w:rPr>
        <w:t>西至：小区道路；</w:t>
      </w:r>
      <w:r w:rsidR="00D66F49" w:rsidRPr="008D50E1">
        <w:rPr>
          <w:rFonts w:ascii="Arial" w:eastAsia="仿宋_GB2312" w:hAnsi="Arial" w:cs="Arial" w:hint="eastAsia"/>
          <w:sz w:val="28"/>
        </w:rPr>
        <w:t>北至：小区道路</w:t>
      </w:r>
      <w:r w:rsidRPr="008D50E1">
        <w:rPr>
          <w:rFonts w:ascii="Arial" w:eastAsia="仿宋_GB2312" w:hAnsi="Arial" w:cs="Arial"/>
          <w:sz w:val="28"/>
        </w:rPr>
        <w:t>。</w:t>
      </w:r>
    </w:p>
    <w:p w14:paraId="44429B67" w14:textId="14DD1A06"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土地级别：根据《北京市人民政府关于更新出让国有建设用地使用权基准地价的通知》（京政发（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号）的规定，估价对象属于</w:t>
      </w:r>
      <w:r w:rsidR="00BB5285"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001F0265" w:rsidRPr="008D50E1">
        <w:rPr>
          <w:rFonts w:ascii="Arial" w:eastAsia="仿宋_GB2312" w:hAnsi="Arial" w:cs="Arial" w:hint="eastAsia"/>
          <w:sz w:val="28"/>
          <w:szCs w:val="28"/>
        </w:rPr>
        <w:t>三级</w:t>
      </w:r>
      <w:r w:rsidR="001F0265" w:rsidRPr="008D50E1">
        <w:rPr>
          <w:rFonts w:ascii="Arial" w:eastAsia="仿宋_GB2312" w:hAnsi="Arial" w:cs="Arial" w:hint="eastAsia"/>
          <w:sz w:val="28"/>
          <w:szCs w:val="28"/>
        </w:rPr>
        <w:t>III-07</w:t>
      </w:r>
      <w:r w:rsidRPr="008D50E1">
        <w:rPr>
          <w:rFonts w:ascii="Arial" w:eastAsia="仿宋_GB2312" w:hAnsi="Arial" w:cs="Arial"/>
          <w:sz w:val="28"/>
          <w:szCs w:val="28"/>
        </w:rPr>
        <w:t>区片地价区</w:t>
      </w:r>
      <w:r w:rsidRPr="008D50E1">
        <w:rPr>
          <w:rFonts w:ascii="Arial" w:eastAsia="仿宋_GB2312" w:hAnsi="Arial" w:cs="Arial"/>
          <w:sz w:val="28"/>
        </w:rPr>
        <w:t>。</w:t>
      </w:r>
    </w:p>
    <w:p w14:paraId="4A509D47" w14:textId="77777777" w:rsidR="00B8567F" w:rsidRPr="008D50E1" w:rsidRDefault="00353A5C">
      <w:pPr>
        <w:spacing w:line="300" w:lineRule="auto"/>
        <w:jc w:val="both"/>
        <w:rPr>
          <w:rFonts w:ascii="Arial" w:eastAsia="仿宋_GB2312" w:hAnsi="Arial" w:cs="Arial"/>
          <w:sz w:val="28"/>
        </w:rPr>
      </w:pPr>
      <w:r w:rsidRPr="008D50E1">
        <w:rPr>
          <w:rFonts w:ascii="Arial" w:eastAsia="仿宋_GB2312" w:hAnsi="Arial" w:cs="Arial"/>
          <w:sz w:val="28"/>
        </w:rPr>
        <w:t>（二）土地权利状况</w:t>
      </w:r>
    </w:p>
    <w:p w14:paraId="11AE84FD" w14:textId="2EEA89A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估价对象为国有土地，土地所有权为国家所有，</w:t>
      </w:r>
      <w:r w:rsidR="00554174" w:rsidRPr="008D50E1">
        <w:rPr>
          <w:rFonts w:ascii="Arial" w:eastAsia="仿宋_GB2312" w:hAnsi="Arial" w:cs="Arial" w:hint="eastAsia"/>
          <w:sz w:val="28"/>
        </w:rPr>
        <w:t>土地使用权人</w:t>
      </w:r>
      <w:r w:rsidRPr="008D50E1">
        <w:rPr>
          <w:rFonts w:ascii="Arial" w:eastAsia="仿宋_GB2312" w:hAnsi="Arial" w:cs="Arial"/>
          <w:sz w:val="28"/>
        </w:rPr>
        <w:t>为</w:t>
      </w:r>
      <w:r w:rsidR="00337B1A" w:rsidRPr="008D50E1">
        <w:rPr>
          <w:rFonts w:ascii="Arial" w:eastAsia="仿宋_GB2312" w:hAnsi="Arial" w:cs="Arial" w:hint="eastAsia"/>
          <w:sz w:val="28"/>
        </w:rPr>
        <w:t>中国建银投资有限责任公司</w:t>
      </w:r>
      <w:r w:rsidRPr="008D50E1">
        <w:rPr>
          <w:rFonts w:ascii="Arial" w:eastAsia="仿宋_GB2312" w:hAnsi="Arial" w:cs="Arial"/>
          <w:sz w:val="28"/>
        </w:rPr>
        <w:t>。根据</w:t>
      </w:r>
      <w:r w:rsidR="008509D3" w:rsidRPr="008D50E1">
        <w:rPr>
          <w:rFonts w:ascii="Arial" w:eastAsia="仿宋_GB2312" w:hAnsi="Arial" w:cs="Arial" w:hint="eastAsia"/>
          <w:sz w:val="28"/>
        </w:rPr>
        <w:t>《土地权属审查告知书》</w:t>
      </w:r>
      <w:r w:rsidR="008509D3" w:rsidRPr="008D50E1">
        <w:rPr>
          <w:rFonts w:ascii="Arial" w:eastAsia="仿宋_GB2312" w:hAnsi="Arial" w:cs="Arial" w:hint="eastAsia"/>
          <w:sz w:val="28"/>
        </w:rPr>
        <w:t>[</w:t>
      </w:r>
      <w:r w:rsidR="008509D3"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008509D3" w:rsidRPr="008D50E1">
        <w:rPr>
          <w:rFonts w:ascii="Arial" w:eastAsia="仿宋_GB2312" w:hAnsi="Arial" w:cs="Arial" w:hint="eastAsia"/>
          <w:sz w:val="28"/>
        </w:rPr>
        <w:t>]</w:t>
      </w:r>
      <w:r w:rsidR="008509D3" w:rsidRPr="008D50E1">
        <w:rPr>
          <w:rFonts w:ascii="Arial" w:eastAsia="仿宋_GB2312" w:hAnsi="Arial" w:cs="Arial" w:hint="eastAsia"/>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Pr="008D50E1">
        <w:rPr>
          <w:rFonts w:ascii="Arial" w:eastAsia="仿宋_GB2312" w:hAnsi="Arial" w:cs="Arial"/>
          <w:sz w:val="28"/>
          <w:szCs w:val="28"/>
        </w:rPr>
        <w:t>及</w:t>
      </w:r>
      <w:r w:rsidRPr="008D50E1">
        <w:rPr>
          <w:rFonts w:ascii="Arial" w:eastAsia="仿宋_GB2312" w:hAnsi="Arial" w:cs="Arial" w:hint="eastAsia"/>
          <w:sz w:val="28"/>
          <w:szCs w:val="28"/>
        </w:rPr>
        <w:t>《</w:t>
      </w:r>
      <w:r w:rsidR="002B720E" w:rsidRPr="008D50E1">
        <w:rPr>
          <w:rFonts w:ascii="Arial" w:eastAsia="仿宋_GB2312" w:hAnsi="Arial" w:cs="Arial" w:hint="eastAsia"/>
          <w:sz w:val="28"/>
          <w:szCs w:val="28"/>
        </w:rPr>
        <w:t>评估委托书</w:t>
      </w:r>
      <w:r w:rsidRPr="008D50E1">
        <w:rPr>
          <w:rFonts w:ascii="Arial" w:eastAsia="仿宋_GB2312" w:hAnsi="Arial" w:cs="Arial" w:hint="eastAsia"/>
          <w:sz w:val="28"/>
          <w:szCs w:val="28"/>
        </w:rPr>
        <w:t>》</w:t>
      </w:r>
      <w:r w:rsidR="00554174" w:rsidRPr="008D50E1">
        <w:rPr>
          <w:rFonts w:ascii="Arial" w:eastAsia="仿宋_GB2312" w:hAnsi="Arial" w:cs="Arial" w:hint="eastAsia"/>
          <w:sz w:val="28"/>
          <w:szCs w:val="28"/>
        </w:rPr>
        <w:t>、《项目情况表》</w:t>
      </w:r>
      <w:r w:rsidRPr="008D50E1">
        <w:rPr>
          <w:rFonts w:ascii="Arial" w:eastAsia="仿宋_GB2312" w:hAnsi="Arial" w:cs="Arial"/>
          <w:sz w:val="28"/>
        </w:rPr>
        <w:t>，</w:t>
      </w:r>
      <w:r w:rsidRPr="008D50E1">
        <w:rPr>
          <w:rFonts w:ascii="Arial" w:eastAsia="仿宋_GB2312" w:hAnsi="Arial" w:cs="Arial" w:hint="eastAsia"/>
          <w:sz w:val="28"/>
        </w:rPr>
        <w:t>估价对象</w:t>
      </w:r>
      <w:r w:rsidR="00554174" w:rsidRPr="008D50E1">
        <w:rPr>
          <w:rFonts w:ascii="Arial" w:eastAsia="仿宋_GB2312" w:hAnsi="Arial" w:cs="Arial" w:hint="eastAsia"/>
          <w:sz w:val="28"/>
        </w:rPr>
        <w:t>土地使用权面积</w:t>
      </w:r>
      <w:r w:rsidRPr="008D50E1">
        <w:rPr>
          <w:rFonts w:ascii="Arial" w:eastAsia="仿宋_GB2312" w:hAnsi="Arial" w:cs="Arial" w:hint="eastAsia"/>
          <w:sz w:val="28"/>
        </w:rPr>
        <w:t>为</w:t>
      </w:r>
      <w:r w:rsidR="00891079" w:rsidRPr="008D50E1">
        <w:rPr>
          <w:rFonts w:ascii="Arial" w:eastAsia="仿宋_GB2312" w:hAnsi="Arial" w:cs="Arial" w:hint="eastAsia"/>
          <w:sz w:val="28"/>
        </w:rPr>
        <w:t>4156.1</w:t>
      </w:r>
      <w:r w:rsidRPr="008D50E1">
        <w:rPr>
          <w:rFonts w:ascii="Arial" w:eastAsia="仿宋_GB2312" w:hAnsi="Arial" w:cs="Arial" w:hint="eastAsia"/>
          <w:sz w:val="28"/>
        </w:rPr>
        <w:t>平方米，规划用途为</w:t>
      </w:r>
      <w:r w:rsidR="00891079" w:rsidRPr="008D50E1">
        <w:rPr>
          <w:rFonts w:ascii="Arial" w:eastAsia="仿宋_GB2312" w:hAnsi="Arial" w:cs="Arial" w:hint="eastAsia"/>
          <w:sz w:val="28"/>
        </w:rPr>
        <w:t>教卫</w:t>
      </w:r>
      <w:r w:rsidRPr="008D50E1">
        <w:rPr>
          <w:rFonts w:ascii="Arial" w:eastAsia="仿宋_GB2312" w:hAnsi="Arial" w:cs="Arial" w:hint="eastAsia"/>
          <w:sz w:val="28"/>
        </w:rPr>
        <w:t>。</w:t>
      </w:r>
    </w:p>
    <w:p w14:paraId="157AB6BD" w14:textId="77777777" w:rsidR="007E0E9F" w:rsidRPr="008D50E1" w:rsidRDefault="003D3C3B">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按照《中华人民共和国城镇国有土地使用权出让和转让暂行条例》（国务院令第</w:t>
      </w:r>
      <w:r w:rsidRPr="008D50E1">
        <w:rPr>
          <w:rFonts w:ascii="Arial" w:eastAsia="仿宋_GB2312" w:hAnsi="Arial" w:cs="Arial" w:hint="eastAsia"/>
          <w:sz w:val="28"/>
        </w:rPr>
        <w:t>55</w:t>
      </w:r>
      <w:r w:rsidRPr="008D50E1">
        <w:rPr>
          <w:rFonts w:ascii="Arial" w:eastAsia="仿宋_GB2312" w:hAnsi="Arial" w:cs="Arial" w:hint="eastAsia"/>
          <w:sz w:val="28"/>
        </w:rPr>
        <w:t>号）的有关规定，国有土地使用权出让最高年限为公共服务类</w:t>
      </w:r>
      <w:r w:rsidRPr="008D50E1">
        <w:rPr>
          <w:rFonts w:ascii="Arial" w:eastAsia="仿宋_GB2312" w:hAnsi="Arial" w:cs="Arial" w:hint="eastAsia"/>
          <w:sz w:val="28"/>
        </w:rPr>
        <w:t>-</w:t>
      </w:r>
      <w:r w:rsidRPr="008D50E1">
        <w:rPr>
          <w:rFonts w:ascii="Arial" w:eastAsia="仿宋_GB2312" w:hAnsi="Arial" w:cs="Arial"/>
          <w:sz w:val="28"/>
        </w:rPr>
        <w:t>教育</w:t>
      </w:r>
      <w:r w:rsidRPr="008D50E1">
        <w:rPr>
          <w:rFonts w:ascii="Arial" w:eastAsia="仿宋_GB2312" w:hAnsi="Arial" w:cs="Arial" w:hint="eastAsia"/>
          <w:sz w:val="28"/>
        </w:rPr>
        <w:t>用地</w:t>
      </w:r>
      <w:r w:rsidRPr="008D50E1">
        <w:rPr>
          <w:rFonts w:ascii="Arial" w:eastAsia="仿宋_GB2312" w:hAnsi="Arial" w:cs="Arial" w:hint="eastAsia"/>
          <w:sz w:val="28"/>
        </w:rPr>
        <w:t>50</w:t>
      </w:r>
      <w:r w:rsidRPr="008D50E1">
        <w:rPr>
          <w:rFonts w:ascii="Arial" w:eastAsia="仿宋_GB2312" w:hAnsi="Arial" w:cs="Arial" w:hint="eastAsia"/>
          <w:sz w:val="28"/>
        </w:rPr>
        <w:t>年。因本次估价对象尚未办理国有建设用地出让手续，故本次评估设定估价对象国有建设用地使用年限为法定最高出让年期，即</w:t>
      </w:r>
      <w:r w:rsidRPr="008D50E1">
        <w:rPr>
          <w:rFonts w:ascii="Arial" w:eastAsia="仿宋_GB2312" w:hAnsi="Arial" w:cs="Arial"/>
          <w:sz w:val="28"/>
        </w:rPr>
        <w:t>教育用地</w:t>
      </w:r>
      <w:r w:rsidRPr="008D50E1">
        <w:rPr>
          <w:rFonts w:ascii="Arial" w:eastAsia="仿宋_GB2312" w:hAnsi="Arial" w:cs="Arial" w:hint="eastAsia"/>
          <w:sz w:val="28"/>
        </w:rPr>
        <w:t>50</w:t>
      </w:r>
      <w:r w:rsidRPr="008D50E1">
        <w:rPr>
          <w:rFonts w:ascii="Arial" w:eastAsia="仿宋_GB2312" w:hAnsi="Arial" w:cs="Arial" w:hint="eastAsia"/>
          <w:sz w:val="28"/>
        </w:rPr>
        <w:t>年。</w:t>
      </w:r>
    </w:p>
    <w:p w14:paraId="3412C27A" w14:textId="15346105" w:rsidR="00B8567F" w:rsidRPr="008D50E1" w:rsidRDefault="00353A5C">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根据委托估价方提供</w:t>
      </w:r>
      <w:r w:rsidR="008509D3" w:rsidRPr="008D50E1">
        <w:rPr>
          <w:rFonts w:ascii="Arial" w:eastAsia="仿宋_GB2312" w:hAnsi="Arial" w:cs="Arial" w:hint="eastAsia"/>
          <w:sz w:val="28"/>
          <w:szCs w:val="28"/>
        </w:rPr>
        <w:t>《土地权属审查告知书》</w:t>
      </w:r>
      <w:r w:rsidR="008509D3" w:rsidRPr="008D50E1">
        <w:rPr>
          <w:rFonts w:ascii="Arial" w:eastAsia="仿宋_GB2312" w:hAnsi="Arial" w:cs="Arial" w:hint="eastAsia"/>
          <w:sz w:val="28"/>
          <w:szCs w:val="28"/>
        </w:rPr>
        <w:t>[</w:t>
      </w:r>
      <w:r w:rsidR="008509D3" w:rsidRPr="008D50E1">
        <w:rPr>
          <w:rFonts w:ascii="Arial" w:eastAsia="仿宋_GB2312" w:hAnsi="Arial" w:cs="Arial" w:hint="eastAsia"/>
          <w:sz w:val="28"/>
          <w:szCs w:val="28"/>
        </w:rPr>
        <w:t>编号：</w:t>
      </w:r>
      <w:r w:rsidR="00891079" w:rsidRPr="008D50E1">
        <w:rPr>
          <w:rFonts w:ascii="Arial" w:eastAsia="仿宋_GB2312" w:hAnsi="Arial" w:cs="Arial" w:hint="eastAsia"/>
          <w:sz w:val="28"/>
          <w:szCs w:val="28"/>
        </w:rPr>
        <w:t>丰权属审（</w:t>
      </w:r>
      <w:r w:rsidR="00891079" w:rsidRPr="008D50E1">
        <w:rPr>
          <w:rFonts w:ascii="Arial" w:eastAsia="仿宋_GB2312" w:hAnsi="Arial" w:cs="Arial" w:hint="eastAsia"/>
          <w:sz w:val="28"/>
          <w:szCs w:val="28"/>
        </w:rPr>
        <w:t>2024</w:t>
      </w:r>
      <w:r w:rsidR="00891079" w:rsidRPr="008D50E1">
        <w:rPr>
          <w:rFonts w:ascii="Arial" w:eastAsia="仿宋_GB2312" w:hAnsi="Arial" w:cs="Arial" w:hint="eastAsia"/>
          <w:sz w:val="28"/>
          <w:szCs w:val="28"/>
        </w:rPr>
        <w:t>）字第</w:t>
      </w:r>
      <w:r w:rsidR="00891079" w:rsidRPr="008D50E1">
        <w:rPr>
          <w:rFonts w:ascii="Arial" w:eastAsia="仿宋_GB2312" w:hAnsi="Arial" w:cs="Arial" w:hint="eastAsia"/>
          <w:sz w:val="28"/>
          <w:szCs w:val="28"/>
        </w:rPr>
        <w:t>017</w:t>
      </w:r>
      <w:r w:rsidR="00891079" w:rsidRPr="008D50E1">
        <w:rPr>
          <w:rFonts w:ascii="Arial" w:eastAsia="仿宋_GB2312" w:hAnsi="Arial" w:cs="Arial" w:hint="eastAsia"/>
          <w:sz w:val="28"/>
          <w:szCs w:val="28"/>
        </w:rPr>
        <w:t>号</w:t>
      </w:r>
      <w:r w:rsidR="008509D3" w:rsidRPr="008D50E1">
        <w:rPr>
          <w:rFonts w:ascii="Arial" w:eastAsia="仿宋_GB2312" w:hAnsi="Arial" w:cs="Arial" w:hint="eastAsia"/>
          <w:sz w:val="28"/>
          <w:szCs w:val="28"/>
        </w:rPr>
        <w:t>]</w:t>
      </w:r>
      <w:r w:rsidR="008509D3" w:rsidRPr="008D50E1">
        <w:rPr>
          <w:rFonts w:ascii="Arial" w:eastAsia="仿宋_GB2312" w:hAnsi="Arial" w:cs="Arial" w:hint="eastAsia"/>
          <w:sz w:val="28"/>
          <w:szCs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Pr="008D50E1">
        <w:rPr>
          <w:rFonts w:ascii="Arial" w:eastAsia="仿宋_GB2312" w:hAnsi="Arial" w:cs="Arial"/>
          <w:sz w:val="28"/>
          <w:szCs w:val="28"/>
        </w:rPr>
        <w:t>，</w:t>
      </w:r>
      <w:r w:rsidRPr="008D50E1">
        <w:rPr>
          <w:rFonts w:ascii="Arial" w:eastAsia="仿宋_GB2312" w:hAnsi="Arial" w:cs="Arial" w:hint="eastAsia"/>
          <w:sz w:val="28"/>
          <w:szCs w:val="28"/>
        </w:rPr>
        <w:t>估价对象无权属争议、抵押登记、地役权登记、异议登记、预告登记等修改情况，结合本次估价目的</w:t>
      </w:r>
      <w:r w:rsidRPr="008D50E1">
        <w:rPr>
          <w:rFonts w:ascii="Arial" w:eastAsia="仿宋_GB2312" w:hAnsi="Arial" w:cs="Arial"/>
          <w:sz w:val="28"/>
          <w:szCs w:val="28"/>
        </w:rPr>
        <w:t>，本次评估设定估价对象不存在抵押、租赁</w:t>
      </w:r>
      <w:r w:rsidRPr="008D50E1">
        <w:rPr>
          <w:rFonts w:ascii="Arial" w:eastAsia="仿宋_GB2312" w:hAnsi="Arial" w:cs="Arial" w:hint="eastAsia"/>
          <w:sz w:val="28"/>
          <w:szCs w:val="28"/>
        </w:rPr>
        <w:t>、地役权</w:t>
      </w:r>
      <w:r w:rsidRPr="008D50E1">
        <w:rPr>
          <w:rFonts w:ascii="Arial" w:eastAsia="仿宋_GB2312" w:hAnsi="Arial" w:cs="Arial"/>
          <w:sz w:val="28"/>
          <w:szCs w:val="28"/>
        </w:rPr>
        <w:t>等他项权利。</w:t>
      </w:r>
    </w:p>
    <w:p w14:paraId="4EBB8861" w14:textId="77777777" w:rsidR="00B8567F" w:rsidRPr="008D50E1" w:rsidRDefault="00353A5C">
      <w:pPr>
        <w:spacing w:line="300" w:lineRule="auto"/>
        <w:jc w:val="both"/>
        <w:rPr>
          <w:rFonts w:ascii="Arial" w:eastAsia="仿宋_GB2312" w:hAnsi="Arial" w:cs="Arial"/>
          <w:sz w:val="28"/>
        </w:rPr>
      </w:pPr>
      <w:r w:rsidRPr="008D50E1">
        <w:rPr>
          <w:rFonts w:ascii="Arial" w:eastAsia="仿宋_GB2312" w:hAnsi="Arial" w:cs="Arial"/>
          <w:sz w:val="28"/>
        </w:rPr>
        <w:t>（三）土地利用状况</w:t>
      </w:r>
    </w:p>
    <w:p w14:paraId="0B6BC4B6"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土地规划设计条件</w:t>
      </w:r>
    </w:p>
    <w:p w14:paraId="0FB9CB90" w14:textId="57BC4C36" w:rsidR="00312229" w:rsidRPr="008D50E1" w:rsidRDefault="00312229" w:rsidP="00312229">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p w14:paraId="6380F2E7" w14:textId="77777777" w:rsidR="00312229" w:rsidRPr="008D50E1" w:rsidRDefault="00312229" w:rsidP="00312229">
      <w:pPr>
        <w:snapToGrid w:val="0"/>
        <w:spacing w:line="300" w:lineRule="auto"/>
        <w:ind w:firstLine="556"/>
        <w:jc w:val="both"/>
        <w:rPr>
          <w:rFonts w:ascii="Arial" w:eastAsia="仿宋_GB2312" w:hAnsi="Arial" w:cs="Arial"/>
          <w:sz w:val="28"/>
          <w:szCs w:val="28"/>
        </w:rPr>
      </w:pPr>
    </w:p>
    <w:p w14:paraId="6D255396" w14:textId="77777777" w:rsidR="003F2685" w:rsidRPr="008D50E1" w:rsidRDefault="003F2685" w:rsidP="00587E66">
      <w:pPr>
        <w:snapToGrid w:val="0"/>
        <w:spacing w:line="300" w:lineRule="auto"/>
        <w:jc w:val="both"/>
        <w:rPr>
          <w:rFonts w:ascii="Arial" w:eastAsia="仿宋_GB2312" w:hAnsi="Arial" w:cs="Arial"/>
          <w:sz w:val="28"/>
          <w:szCs w:val="28"/>
        </w:rPr>
      </w:pPr>
    </w:p>
    <w:p w14:paraId="40BA7396" w14:textId="77777777" w:rsidR="008652A0" w:rsidRPr="008D50E1" w:rsidRDefault="008652A0" w:rsidP="00587E66">
      <w:pPr>
        <w:snapToGrid w:val="0"/>
        <w:spacing w:line="300" w:lineRule="auto"/>
        <w:jc w:val="both"/>
        <w:rPr>
          <w:rFonts w:ascii="Arial" w:eastAsia="仿宋_GB2312" w:hAnsi="Arial" w:cs="Arial"/>
          <w:sz w:val="28"/>
          <w:szCs w:val="28"/>
        </w:rPr>
      </w:pP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99"/>
        <w:gridCol w:w="1971"/>
        <w:gridCol w:w="1437"/>
        <w:gridCol w:w="1293"/>
        <w:gridCol w:w="1580"/>
        <w:gridCol w:w="796"/>
        <w:gridCol w:w="1209"/>
      </w:tblGrid>
      <w:tr w:rsidR="00312229" w:rsidRPr="008D50E1" w14:paraId="59D956FA"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31193"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6326F"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993BB"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54ABF"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144C0"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7388A"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0E837"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312229" w:rsidRPr="008D50E1" w14:paraId="3CF1FB86"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A9C3A"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7803A9" w14:textId="10703FC5" w:rsidR="00312229" w:rsidRPr="008D50E1" w:rsidRDefault="007E0E9F"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373132C7"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575D89A"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383C1"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26E09"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33A430D4"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312229" w:rsidRPr="008D50E1" w14:paraId="20524C78"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B1A99"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482E09" w14:textId="77777777" w:rsidR="00312229" w:rsidRPr="008D50E1" w:rsidRDefault="00312229" w:rsidP="00803943">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521AC990" w14:textId="77777777" w:rsidR="00312229" w:rsidRPr="008D50E1" w:rsidRDefault="00312229" w:rsidP="00803943">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8B37F4A"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71BE4"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7C65C3C7" w14:textId="77777777" w:rsidR="00312229" w:rsidRPr="008D50E1" w:rsidRDefault="00312229" w:rsidP="00803943">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6714B435"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p>
        </w:tc>
      </w:tr>
      <w:tr w:rsidR="00312229" w:rsidRPr="008D50E1" w14:paraId="2F0E8345"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C4AB3"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DA63DB" w14:textId="77777777" w:rsidR="00312229" w:rsidRPr="008D50E1" w:rsidRDefault="00312229" w:rsidP="00803943">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2A35B68E" w14:textId="77777777" w:rsidR="00312229" w:rsidRPr="008D50E1" w:rsidRDefault="00312229" w:rsidP="00803943">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9A931F0"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DA18D"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295B5E23"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31373C3B"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p>
        </w:tc>
      </w:tr>
      <w:tr w:rsidR="00312229" w:rsidRPr="008D50E1" w14:paraId="64386D46"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EADC1"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ECAE16" w14:textId="77777777" w:rsidR="00312229" w:rsidRPr="008D50E1" w:rsidRDefault="00312229" w:rsidP="00803943">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3DF6E31" w14:textId="77777777" w:rsidR="00312229" w:rsidRPr="008D50E1" w:rsidRDefault="00312229" w:rsidP="00803943">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D930C5E"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E3F54"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03070"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7CAF17FE"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p>
        </w:tc>
      </w:tr>
      <w:tr w:rsidR="00312229" w:rsidRPr="008D50E1" w14:paraId="476A43F7"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4F5F6"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CCEEA" w14:textId="77777777" w:rsidR="00312229" w:rsidRPr="008D50E1" w:rsidRDefault="00312229" w:rsidP="00803943">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A93BD" w14:textId="77777777" w:rsidR="00312229" w:rsidRPr="008D50E1" w:rsidRDefault="00312229" w:rsidP="00803943">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2A45B"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82A12"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2EDC6"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89ADF"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17D23B09" w14:textId="7557471F" w:rsidR="00B8567F" w:rsidRPr="008D50E1" w:rsidRDefault="00353A5C">
      <w:pPr>
        <w:spacing w:line="300" w:lineRule="auto"/>
        <w:ind w:firstLineChars="200" w:firstLine="512"/>
        <w:jc w:val="both"/>
        <w:rPr>
          <w:rFonts w:ascii="Arial" w:eastAsia="仿宋_GB2312" w:hAnsi="Arial" w:cs="Arial"/>
          <w:spacing w:val="-12"/>
          <w:sz w:val="28"/>
        </w:rPr>
      </w:pPr>
      <w:r w:rsidRPr="008D50E1">
        <w:rPr>
          <w:rFonts w:ascii="Arial" w:eastAsia="仿宋_GB2312" w:hAnsi="Arial" w:cs="Arial"/>
          <w:spacing w:val="-12"/>
          <w:sz w:val="28"/>
        </w:rPr>
        <w:t>2.</w:t>
      </w:r>
      <w:r w:rsidRPr="008D50E1">
        <w:rPr>
          <w:rFonts w:ascii="Arial" w:eastAsia="仿宋_GB2312" w:hAnsi="Arial" w:cs="Arial"/>
          <w:spacing w:val="-12"/>
          <w:sz w:val="28"/>
        </w:rPr>
        <w:t>土地利用现状</w:t>
      </w:r>
    </w:p>
    <w:p w14:paraId="772F7F0A" w14:textId="63278395" w:rsidR="00B8567F" w:rsidRPr="008D50E1" w:rsidRDefault="00337B1A">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年</w:t>
      </w:r>
      <w:r w:rsidRPr="008D50E1">
        <w:rPr>
          <w:rFonts w:ascii="Arial" w:eastAsia="仿宋_GB2312" w:hAnsi="Arial" w:cs="Arial" w:hint="eastAsia"/>
          <w:sz w:val="28"/>
          <w:szCs w:val="28"/>
        </w:rPr>
        <w:t>8</w:t>
      </w:r>
      <w:r w:rsidRPr="008D50E1">
        <w:rPr>
          <w:rFonts w:ascii="Arial" w:eastAsia="仿宋_GB2312" w:hAnsi="Arial" w:cs="Arial" w:hint="eastAsia"/>
          <w:sz w:val="28"/>
          <w:szCs w:val="28"/>
        </w:rPr>
        <w:t>月</w:t>
      </w:r>
      <w:r w:rsidRPr="008D50E1">
        <w:rPr>
          <w:rFonts w:ascii="Arial" w:eastAsia="仿宋_GB2312" w:hAnsi="Arial" w:cs="Arial" w:hint="eastAsia"/>
          <w:sz w:val="28"/>
          <w:szCs w:val="28"/>
        </w:rPr>
        <w:t>15</w:t>
      </w:r>
      <w:r w:rsidRPr="008D50E1">
        <w:rPr>
          <w:rFonts w:ascii="Arial" w:eastAsia="仿宋_GB2312" w:hAnsi="Arial" w:cs="Arial" w:hint="eastAsia"/>
          <w:sz w:val="28"/>
          <w:szCs w:val="28"/>
        </w:rPr>
        <w:t>日</w:t>
      </w:r>
      <w:r w:rsidR="00D45A3D" w:rsidRPr="008D50E1">
        <w:rPr>
          <w:rFonts w:ascii="Arial" w:eastAsia="仿宋_GB2312" w:hAnsi="Arial" w:cs="Arial"/>
          <w:sz w:val="28"/>
          <w:szCs w:val="28"/>
        </w:rPr>
        <w:t>评估专业人员对</w:t>
      </w:r>
      <w:r w:rsidR="00D45A3D" w:rsidRPr="008D50E1">
        <w:rPr>
          <w:rFonts w:ascii="Arial" w:eastAsia="仿宋_GB2312" w:hAnsi="Arial" w:cs="Arial" w:hint="eastAsia"/>
          <w:sz w:val="28"/>
          <w:szCs w:val="28"/>
        </w:rPr>
        <w:t>估价对象实地查勘</w:t>
      </w:r>
      <w:r w:rsidR="00D45A3D" w:rsidRPr="008D50E1">
        <w:rPr>
          <w:rFonts w:ascii="Arial" w:eastAsia="仿宋_GB2312" w:hAnsi="Arial" w:cs="Arial"/>
          <w:sz w:val="28"/>
          <w:szCs w:val="28"/>
        </w:rPr>
        <w:t>，</w:t>
      </w:r>
      <w:r w:rsidR="00D45A3D" w:rsidRPr="008D50E1">
        <w:rPr>
          <w:rFonts w:ascii="Arial" w:eastAsia="仿宋_GB2312" w:hAnsi="Arial" w:cs="Arial" w:hint="eastAsia"/>
          <w:sz w:val="28"/>
          <w:szCs w:val="28"/>
        </w:rPr>
        <w:t>估价对象所属楼宇已竣工并投入使用</w:t>
      </w:r>
      <w:r w:rsidR="003D3C3B" w:rsidRPr="008D50E1">
        <w:rPr>
          <w:rFonts w:ascii="Arial" w:eastAsia="仿宋_GB2312" w:hAnsi="Arial" w:cs="Arial" w:hint="eastAsia"/>
          <w:sz w:val="28"/>
          <w:szCs w:val="28"/>
        </w:rPr>
        <w:t>，</w:t>
      </w:r>
      <w:r w:rsidR="003D3C3B" w:rsidRPr="008D50E1">
        <w:rPr>
          <w:rFonts w:ascii="Arial" w:eastAsia="仿宋" w:hAnsi="Arial" w:cs="Arial"/>
          <w:sz w:val="28"/>
          <w:szCs w:val="28"/>
        </w:rPr>
        <w:t>现处于闲置状态</w:t>
      </w:r>
      <w:r w:rsidR="00D45A3D" w:rsidRPr="008D50E1">
        <w:rPr>
          <w:rFonts w:ascii="Arial" w:eastAsia="仿宋_GB2312" w:hAnsi="Arial" w:cs="Arial"/>
          <w:sz w:val="28"/>
          <w:szCs w:val="28"/>
        </w:rPr>
        <w:t>。</w:t>
      </w:r>
      <w:r w:rsidR="00D45A3D" w:rsidRPr="008D50E1">
        <w:rPr>
          <w:rFonts w:ascii="Arial" w:eastAsia="仿宋_GB2312" w:hAnsi="Arial" w:cs="Arial" w:hint="eastAsia"/>
          <w:sz w:val="28"/>
          <w:szCs w:val="28"/>
        </w:rPr>
        <w:t>估价对象地上总楼层为</w:t>
      </w:r>
      <w:r w:rsidR="00312229" w:rsidRPr="008D50E1">
        <w:rPr>
          <w:rFonts w:ascii="Arial" w:eastAsia="仿宋_GB2312" w:hAnsi="Arial" w:cs="Arial" w:hint="eastAsia"/>
          <w:sz w:val="28"/>
          <w:szCs w:val="28"/>
        </w:rPr>
        <w:t>2</w:t>
      </w:r>
      <w:r w:rsidR="00D45A3D" w:rsidRPr="008D50E1">
        <w:rPr>
          <w:rFonts w:ascii="Arial" w:eastAsia="仿宋_GB2312" w:hAnsi="Arial" w:cs="Arial" w:hint="eastAsia"/>
          <w:sz w:val="28"/>
          <w:szCs w:val="28"/>
        </w:rPr>
        <w:t>层；</w:t>
      </w:r>
      <w:r w:rsidR="007E3B05" w:rsidRPr="008D50E1">
        <w:rPr>
          <w:rFonts w:ascii="Arial" w:eastAsia="仿宋_GB2312" w:hAnsi="Arial" w:cs="Arial" w:hint="eastAsia"/>
          <w:sz w:val="28"/>
          <w:szCs w:val="28"/>
        </w:rPr>
        <w:t>地下</w:t>
      </w:r>
      <w:r w:rsidR="007E3B05" w:rsidRPr="008D50E1">
        <w:rPr>
          <w:rFonts w:ascii="Arial" w:eastAsia="仿宋_GB2312" w:hAnsi="Arial" w:cs="Arial" w:hint="eastAsia"/>
          <w:sz w:val="28"/>
          <w:szCs w:val="28"/>
        </w:rPr>
        <w:t>1</w:t>
      </w:r>
      <w:r w:rsidR="007E3B05" w:rsidRPr="008D50E1">
        <w:rPr>
          <w:rFonts w:ascii="Arial" w:eastAsia="仿宋_GB2312" w:hAnsi="Arial" w:cs="Arial" w:hint="eastAsia"/>
          <w:sz w:val="28"/>
          <w:szCs w:val="28"/>
        </w:rPr>
        <w:t>层。</w:t>
      </w:r>
      <w:r w:rsidR="00D45A3D" w:rsidRPr="008D50E1">
        <w:rPr>
          <w:rFonts w:ascii="Arial" w:eastAsia="仿宋_GB2312" w:hAnsi="Arial" w:cs="Arial"/>
          <w:sz w:val="28"/>
          <w:szCs w:val="28"/>
        </w:rPr>
        <w:t>现状</w:t>
      </w:r>
      <w:r w:rsidR="00D45A3D" w:rsidRPr="008D50E1">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sidR="00D45A3D" w:rsidRPr="008D50E1">
        <w:rPr>
          <w:rFonts w:ascii="Arial" w:eastAsia="仿宋_GB2312" w:hAnsi="Arial" w:cs="Arial"/>
          <w:sz w:val="28"/>
          <w:szCs w:val="28"/>
        </w:rPr>
        <w:t>。</w:t>
      </w:r>
      <w:r w:rsidR="00D45A3D" w:rsidRPr="008D50E1">
        <w:rPr>
          <w:rFonts w:ascii="Arial" w:eastAsia="仿宋" w:hAnsi="Arial" w:cs="Arial" w:hint="eastAsia"/>
          <w:sz w:val="28"/>
          <w:szCs w:val="28"/>
        </w:rPr>
        <w:t>根据本次</w:t>
      </w:r>
      <w:r w:rsidR="00D45A3D" w:rsidRPr="008D50E1">
        <w:rPr>
          <w:rFonts w:ascii="Arial" w:eastAsia="仿宋" w:hAnsi="Arial" w:cs="Arial"/>
          <w:sz w:val="28"/>
          <w:szCs w:val="28"/>
        </w:rPr>
        <w:t>估价目的，设定估价对象的开发程度为宗地红线外</w:t>
      </w:r>
      <w:r w:rsidR="00D45A3D" w:rsidRPr="008D50E1">
        <w:rPr>
          <w:rFonts w:ascii="Arial" w:eastAsia="仿宋" w:hAnsi="Arial" w:cs="Arial" w:hint="eastAsia"/>
          <w:sz w:val="28"/>
          <w:szCs w:val="28"/>
        </w:rPr>
        <w:t>“</w:t>
      </w:r>
      <w:r w:rsidR="00D45A3D" w:rsidRPr="008D50E1">
        <w:rPr>
          <w:rFonts w:ascii="Arial" w:eastAsia="仿宋" w:hAnsi="Arial" w:cs="Arial"/>
          <w:sz w:val="28"/>
          <w:szCs w:val="28"/>
        </w:rPr>
        <w:t>七通</w:t>
      </w:r>
      <w:r w:rsidR="00D45A3D" w:rsidRPr="008D50E1">
        <w:rPr>
          <w:rFonts w:ascii="Arial" w:eastAsia="仿宋" w:hAnsi="Arial" w:cs="Arial" w:hint="eastAsia"/>
          <w:sz w:val="28"/>
          <w:szCs w:val="28"/>
        </w:rPr>
        <w:t>”（</w:t>
      </w:r>
      <w:r w:rsidR="00D45A3D" w:rsidRPr="008D50E1">
        <w:rPr>
          <w:rFonts w:ascii="Arial" w:eastAsia="仿宋" w:hAnsi="Arial" w:cs="Arial"/>
          <w:sz w:val="28"/>
          <w:szCs w:val="28"/>
        </w:rPr>
        <w:t>即通路、通上水、通下水、通电、通讯、通热、通燃气</w:t>
      </w:r>
      <w:r w:rsidR="00D45A3D" w:rsidRPr="008D50E1">
        <w:rPr>
          <w:rFonts w:ascii="Arial" w:eastAsia="仿宋" w:hAnsi="Arial" w:cs="Arial" w:hint="eastAsia"/>
          <w:sz w:val="28"/>
          <w:szCs w:val="28"/>
        </w:rPr>
        <w:t>），</w:t>
      </w:r>
      <w:r w:rsidR="00D45A3D" w:rsidRPr="008D50E1">
        <w:rPr>
          <w:rFonts w:ascii="Arial" w:eastAsia="仿宋" w:hAnsi="Arial" w:cs="Arial"/>
          <w:sz w:val="28"/>
          <w:szCs w:val="28"/>
        </w:rPr>
        <w:t>宗地红线内场地平整。</w:t>
      </w:r>
      <w:r w:rsidR="00D45A3D" w:rsidRPr="008D50E1">
        <w:rPr>
          <w:rFonts w:ascii="Arial" w:eastAsia="仿宋_GB2312" w:hAnsi="Arial" w:cs="Arial" w:hint="eastAsia"/>
          <w:sz w:val="28"/>
          <w:szCs w:val="28"/>
        </w:rPr>
        <w:t>根据</w:t>
      </w:r>
      <w:r w:rsidR="008509D3" w:rsidRPr="008D50E1">
        <w:rPr>
          <w:rFonts w:ascii="Arial" w:eastAsia="仿宋_GB2312" w:hAnsi="Arial" w:cs="Arial" w:hint="eastAsia"/>
          <w:sz w:val="28"/>
          <w:szCs w:val="28"/>
        </w:rPr>
        <w:t>《土地权属审查告知书》</w:t>
      </w:r>
      <w:r w:rsidR="008509D3" w:rsidRPr="008D50E1">
        <w:rPr>
          <w:rFonts w:ascii="Arial" w:eastAsia="仿宋_GB2312" w:hAnsi="Arial" w:cs="Arial" w:hint="eastAsia"/>
          <w:sz w:val="28"/>
          <w:szCs w:val="28"/>
        </w:rPr>
        <w:t>[</w:t>
      </w:r>
      <w:r w:rsidR="008509D3" w:rsidRPr="008D50E1">
        <w:rPr>
          <w:rFonts w:ascii="Arial" w:eastAsia="仿宋_GB2312" w:hAnsi="Arial" w:cs="Arial" w:hint="eastAsia"/>
          <w:sz w:val="28"/>
          <w:szCs w:val="28"/>
        </w:rPr>
        <w:t>编号：</w:t>
      </w:r>
      <w:r w:rsidR="00891079" w:rsidRPr="008D50E1">
        <w:rPr>
          <w:rFonts w:ascii="Arial" w:eastAsia="仿宋_GB2312" w:hAnsi="Arial" w:cs="Arial" w:hint="eastAsia"/>
          <w:sz w:val="28"/>
          <w:szCs w:val="28"/>
        </w:rPr>
        <w:t>丰权属审（</w:t>
      </w:r>
      <w:r w:rsidR="00891079" w:rsidRPr="008D50E1">
        <w:rPr>
          <w:rFonts w:ascii="Arial" w:eastAsia="仿宋_GB2312" w:hAnsi="Arial" w:cs="Arial" w:hint="eastAsia"/>
          <w:sz w:val="28"/>
          <w:szCs w:val="28"/>
        </w:rPr>
        <w:t>2024</w:t>
      </w:r>
      <w:r w:rsidR="00891079" w:rsidRPr="008D50E1">
        <w:rPr>
          <w:rFonts w:ascii="Arial" w:eastAsia="仿宋_GB2312" w:hAnsi="Arial" w:cs="Arial" w:hint="eastAsia"/>
          <w:sz w:val="28"/>
          <w:szCs w:val="28"/>
        </w:rPr>
        <w:t>）字第</w:t>
      </w:r>
      <w:r w:rsidR="00891079" w:rsidRPr="008D50E1">
        <w:rPr>
          <w:rFonts w:ascii="Arial" w:eastAsia="仿宋_GB2312" w:hAnsi="Arial" w:cs="Arial" w:hint="eastAsia"/>
          <w:sz w:val="28"/>
          <w:szCs w:val="28"/>
        </w:rPr>
        <w:t>017</w:t>
      </w:r>
      <w:r w:rsidR="00891079" w:rsidRPr="008D50E1">
        <w:rPr>
          <w:rFonts w:ascii="Arial" w:eastAsia="仿宋_GB2312" w:hAnsi="Arial" w:cs="Arial" w:hint="eastAsia"/>
          <w:sz w:val="28"/>
          <w:szCs w:val="28"/>
        </w:rPr>
        <w:t>号</w:t>
      </w:r>
      <w:r w:rsidR="008509D3" w:rsidRPr="008D50E1">
        <w:rPr>
          <w:rFonts w:ascii="Arial" w:eastAsia="仿宋_GB2312" w:hAnsi="Arial" w:cs="Arial" w:hint="eastAsia"/>
          <w:sz w:val="28"/>
          <w:szCs w:val="28"/>
        </w:rPr>
        <w:t>]</w:t>
      </w:r>
      <w:r w:rsidR="008509D3" w:rsidRPr="008D50E1">
        <w:rPr>
          <w:rFonts w:ascii="Arial" w:eastAsia="仿宋_GB2312" w:hAnsi="Arial" w:cs="Arial" w:hint="eastAsia"/>
          <w:sz w:val="28"/>
          <w:szCs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7E3B05" w:rsidRPr="008D50E1">
        <w:rPr>
          <w:rFonts w:ascii="Arial" w:eastAsia="仿宋_GB2312" w:hAnsi="Arial" w:cs="Arial" w:hint="eastAsia"/>
          <w:sz w:val="28"/>
        </w:rPr>
        <w:t>]</w:t>
      </w:r>
      <w:r w:rsidR="007E3B05" w:rsidRPr="008D50E1">
        <w:rPr>
          <w:rFonts w:ascii="Arial" w:eastAsia="仿宋_GB2312" w:hAnsi="Arial" w:cs="Arial" w:hint="eastAsia"/>
          <w:sz w:val="28"/>
        </w:rPr>
        <w:t>、《项目情况表》</w:t>
      </w:r>
      <w:r w:rsidR="00D45A3D" w:rsidRPr="008D50E1">
        <w:rPr>
          <w:rFonts w:ascii="Arial" w:eastAsia="仿宋_GB2312" w:hAnsi="Arial" w:cs="Arial" w:hint="eastAsia"/>
          <w:sz w:val="28"/>
          <w:szCs w:val="28"/>
        </w:rPr>
        <w:t>及《</w:t>
      </w:r>
      <w:r w:rsidR="002B720E" w:rsidRPr="008D50E1">
        <w:rPr>
          <w:rFonts w:ascii="Arial" w:eastAsia="仿宋_GB2312" w:hAnsi="Arial" w:cs="Arial" w:hint="eastAsia"/>
          <w:sz w:val="28"/>
          <w:szCs w:val="28"/>
        </w:rPr>
        <w:t>评估委托书</w:t>
      </w:r>
      <w:r w:rsidR="00D45A3D" w:rsidRPr="008D50E1">
        <w:rPr>
          <w:rFonts w:ascii="Arial" w:eastAsia="仿宋_GB2312" w:hAnsi="Arial" w:cs="Arial" w:hint="eastAsia"/>
          <w:sz w:val="28"/>
          <w:szCs w:val="28"/>
        </w:rPr>
        <w:t>》，估价对象</w:t>
      </w:r>
      <w:r w:rsidR="00951F32" w:rsidRPr="008D50E1">
        <w:rPr>
          <w:rFonts w:ascii="Arial" w:eastAsia="仿宋_GB2312" w:hAnsi="Arial" w:cs="Arial" w:hint="eastAsia"/>
          <w:sz w:val="28"/>
          <w:szCs w:val="28"/>
        </w:rPr>
        <w:t>土地使用权面积</w:t>
      </w:r>
      <w:r w:rsidR="00D45A3D" w:rsidRPr="008D50E1">
        <w:rPr>
          <w:rFonts w:ascii="Arial" w:eastAsia="仿宋_GB2312" w:hAnsi="Arial" w:cs="Arial" w:hint="eastAsia"/>
          <w:sz w:val="28"/>
          <w:szCs w:val="28"/>
        </w:rPr>
        <w:t>为</w:t>
      </w:r>
      <w:r w:rsidR="00891079" w:rsidRPr="008D50E1">
        <w:rPr>
          <w:rFonts w:ascii="Arial" w:eastAsia="仿宋_GB2312" w:hAnsi="Arial" w:cs="Arial" w:hint="eastAsia"/>
          <w:sz w:val="28"/>
          <w:szCs w:val="28"/>
        </w:rPr>
        <w:t>4156.1</w:t>
      </w:r>
      <w:r w:rsidR="00D45A3D" w:rsidRPr="008D50E1">
        <w:rPr>
          <w:rFonts w:ascii="Arial" w:eastAsia="仿宋_GB2312" w:hAnsi="Arial" w:cs="Arial" w:hint="eastAsia"/>
          <w:sz w:val="28"/>
          <w:szCs w:val="28"/>
        </w:rPr>
        <w:t>平方米。</w:t>
      </w:r>
    </w:p>
    <w:p w14:paraId="74299A5E" w14:textId="77777777" w:rsidR="00B8567F" w:rsidRPr="008D50E1" w:rsidRDefault="00B8567F">
      <w:pPr>
        <w:snapToGrid w:val="0"/>
        <w:spacing w:line="300" w:lineRule="auto"/>
        <w:ind w:firstLineChars="200" w:firstLine="560"/>
        <w:jc w:val="both"/>
        <w:rPr>
          <w:rFonts w:ascii="Arial" w:eastAsia="仿宋_GB2312" w:hAnsi="Arial" w:cs="Arial"/>
          <w:sz w:val="28"/>
          <w:szCs w:val="28"/>
        </w:rPr>
      </w:pPr>
    </w:p>
    <w:p w14:paraId="7B13EC2D" w14:textId="77777777" w:rsidR="00B8567F" w:rsidRPr="008D50E1" w:rsidRDefault="00353A5C">
      <w:pPr>
        <w:spacing w:line="300" w:lineRule="auto"/>
        <w:jc w:val="both"/>
        <w:outlineLvl w:val="1"/>
        <w:rPr>
          <w:rFonts w:ascii="Arial" w:eastAsia="仿宋_GB2312" w:hAnsi="Arial" w:cs="Arial"/>
          <w:b/>
          <w:bCs/>
          <w:sz w:val="28"/>
        </w:rPr>
      </w:pPr>
      <w:bookmarkStart w:id="108" w:name="_Toc524335069"/>
      <w:bookmarkStart w:id="109" w:name="_Toc69393380"/>
      <w:bookmarkStart w:id="110" w:name="_Toc515261597"/>
      <w:bookmarkStart w:id="111" w:name="_Toc515458370"/>
      <w:bookmarkEnd w:id="14"/>
      <w:bookmarkEnd w:id="88"/>
      <w:bookmarkEnd w:id="89"/>
      <w:bookmarkEnd w:id="90"/>
      <w:bookmarkEnd w:id="91"/>
      <w:r w:rsidRPr="008D50E1">
        <w:rPr>
          <w:rFonts w:ascii="Arial" w:eastAsia="仿宋_GB2312" w:hAnsi="Arial" w:cs="Arial"/>
          <w:b/>
          <w:bCs/>
          <w:sz w:val="28"/>
        </w:rPr>
        <w:t>四、影响地价的因素说明</w:t>
      </w:r>
      <w:bookmarkEnd w:id="108"/>
      <w:bookmarkEnd w:id="109"/>
      <w:bookmarkEnd w:id="110"/>
      <w:bookmarkEnd w:id="111"/>
    </w:p>
    <w:p w14:paraId="6A6D8E83" w14:textId="77777777" w:rsidR="007E3B05" w:rsidRPr="008D50E1" w:rsidRDefault="007E3B05" w:rsidP="008652A0">
      <w:pPr>
        <w:spacing w:line="300" w:lineRule="auto"/>
        <w:jc w:val="both"/>
        <w:rPr>
          <w:rFonts w:ascii="Arial" w:eastAsia="仿宋_GB2312" w:hAnsi="Arial"/>
          <w:sz w:val="28"/>
        </w:rPr>
      </w:pPr>
      <w:r w:rsidRPr="008D50E1">
        <w:rPr>
          <w:rFonts w:ascii="Arial" w:eastAsia="仿宋_GB2312" w:hAnsi="Arial" w:hint="eastAsia"/>
          <w:sz w:val="28"/>
        </w:rPr>
        <w:t>（一）</w:t>
      </w:r>
      <w:r w:rsidRPr="008D50E1">
        <w:rPr>
          <w:rFonts w:ascii="Arial" w:eastAsia="仿宋_GB2312" w:hAnsi="Arial"/>
          <w:sz w:val="28"/>
        </w:rPr>
        <w:t xml:space="preserve"> </w:t>
      </w:r>
      <w:r w:rsidRPr="008D50E1">
        <w:rPr>
          <w:rFonts w:ascii="Arial" w:eastAsia="仿宋_GB2312" w:hAnsi="Arial" w:hint="eastAsia"/>
          <w:sz w:val="28"/>
        </w:rPr>
        <w:t>一般因素</w:t>
      </w:r>
    </w:p>
    <w:p w14:paraId="08012A02" w14:textId="77777777" w:rsidR="007E3B05" w:rsidRPr="008D50E1" w:rsidRDefault="007E3B05" w:rsidP="008652A0">
      <w:pPr>
        <w:spacing w:line="300" w:lineRule="auto"/>
        <w:ind w:firstLineChars="200" w:firstLine="562"/>
        <w:jc w:val="both"/>
        <w:outlineLvl w:val="0"/>
        <w:rPr>
          <w:rFonts w:ascii="Arial" w:eastAsia="仿宋_GB2312" w:hAnsi="Arial"/>
          <w:bCs/>
          <w:color w:val="000000"/>
          <w:sz w:val="28"/>
          <w:szCs w:val="28"/>
        </w:rPr>
      </w:pPr>
      <w:r w:rsidRPr="008D50E1">
        <w:rPr>
          <w:rFonts w:ascii="仿宋_GB2312" w:eastAsia="仿宋_GB2312" w:hint="eastAsia"/>
          <w:b/>
          <w:bCs/>
          <w:color w:val="000000"/>
          <w:sz w:val="28"/>
          <w:szCs w:val="28"/>
        </w:rPr>
        <w:t>地理位置：</w:t>
      </w:r>
      <w:r w:rsidRPr="008D50E1">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8D50E1">
        <w:rPr>
          <w:rFonts w:ascii="Arial" w:eastAsia="仿宋" w:hAnsi="Arial" w:hint="eastAsia"/>
          <w:color w:val="000000"/>
          <w:kern w:val="2"/>
          <w:sz w:val="28"/>
          <w:szCs w:val="28"/>
        </w:rPr>
        <w:t>39</w:t>
      </w:r>
      <w:r w:rsidRPr="008D50E1">
        <w:rPr>
          <w:rFonts w:ascii="Arial" w:eastAsia="仿宋" w:hAnsi="Arial" w:hint="eastAsia"/>
          <w:color w:val="000000"/>
          <w:kern w:val="2"/>
          <w:sz w:val="28"/>
          <w:szCs w:val="28"/>
        </w:rPr>
        <w:t>度</w:t>
      </w:r>
      <w:r w:rsidRPr="008D50E1">
        <w:rPr>
          <w:rFonts w:ascii="Arial" w:eastAsia="仿宋" w:hAnsi="Arial" w:hint="eastAsia"/>
          <w:color w:val="000000"/>
          <w:kern w:val="2"/>
          <w:sz w:val="28"/>
          <w:szCs w:val="28"/>
        </w:rPr>
        <w:t>56</w:t>
      </w:r>
      <w:r w:rsidRPr="008D50E1">
        <w:rPr>
          <w:rFonts w:ascii="Arial" w:eastAsia="仿宋" w:hAnsi="Arial" w:hint="eastAsia"/>
          <w:color w:val="000000"/>
          <w:kern w:val="2"/>
          <w:sz w:val="28"/>
          <w:szCs w:val="28"/>
        </w:rPr>
        <w:t>分、东经</w:t>
      </w:r>
      <w:r w:rsidRPr="008D50E1">
        <w:rPr>
          <w:rFonts w:ascii="Arial" w:eastAsia="仿宋" w:hAnsi="Arial" w:hint="eastAsia"/>
          <w:color w:val="000000"/>
          <w:kern w:val="2"/>
          <w:sz w:val="28"/>
          <w:szCs w:val="28"/>
        </w:rPr>
        <w:t>116</w:t>
      </w:r>
      <w:r w:rsidRPr="008D50E1">
        <w:rPr>
          <w:rFonts w:ascii="Arial" w:eastAsia="仿宋" w:hAnsi="Arial" w:hint="eastAsia"/>
          <w:color w:val="000000"/>
          <w:kern w:val="2"/>
          <w:sz w:val="28"/>
          <w:szCs w:val="28"/>
        </w:rPr>
        <w:t>度</w:t>
      </w:r>
      <w:r w:rsidRPr="008D50E1">
        <w:rPr>
          <w:rFonts w:ascii="Arial" w:eastAsia="仿宋" w:hAnsi="Arial" w:hint="eastAsia"/>
          <w:color w:val="000000"/>
          <w:kern w:val="2"/>
          <w:sz w:val="28"/>
          <w:szCs w:val="28"/>
        </w:rPr>
        <w:t>20</w:t>
      </w:r>
      <w:r w:rsidRPr="008D50E1">
        <w:rPr>
          <w:rFonts w:ascii="Arial" w:eastAsia="仿宋" w:hAnsi="Arial" w:hint="eastAsia"/>
          <w:color w:val="000000"/>
          <w:kern w:val="2"/>
          <w:sz w:val="28"/>
          <w:szCs w:val="28"/>
        </w:rPr>
        <w:t>分，地处华北大平原的北部，东面与天津市毗连，其余均与河北省相邻。</w:t>
      </w:r>
    </w:p>
    <w:p w14:paraId="2FB55037" w14:textId="77777777" w:rsidR="007E3B05" w:rsidRPr="008D50E1" w:rsidRDefault="007E3B05" w:rsidP="008652A0">
      <w:pPr>
        <w:widowControl/>
        <w:spacing w:line="300" w:lineRule="auto"/>
        <w:ind w:firstLineChars="200" w:firstLine="562"/>
        <w:jc w:val="both"/>
        <w:rPr>
          <w:rFonts w:ascii="Arial" w:eastAsia="仿宋_GB2312" w:hAnsi="Arial" w:cs="Arial"/>
          <w:bCs/>
          <w:color w:val="000000"/>
          <w:sz w:val="28"/>
          <w:szCs w:val="28"/>
        </w:rPr>
      </w:pPr>
      <w:r w:rsidRPr="008D50E1">
        <w:rPr>
          <w:rFonts w:ascii="仿宋_GB2312" w:eastAsia="仿宋_GB2312" w:hint="eastAsia"/>
          <w:b/>
          <w:bCs/>
          <w:color w:val="000000"/>
          <w:sz w:val="28"/>
          <w:szCs w:val="28"/>
        </w:rPr>
        <w:t>城市人口：</w:t>
      </w:r>
      <w:bookmarkStart w:id="112" w:name="OLE_LINK38"/>
      <w:bookmarkStart w:id="113" w:name="OLE_LINK34"/>
      <w:bookmarkStart w:id="114" w:name="OLE_LINK33"/>
      <w:r w:rsidRPr="008D50E1">
        <w:rPr>
          <w:rFonts w:ascii="Arial" w:eastAsia="仿宋_GB2312" w:hAnsi="Arial" w:cs="Arial" w:hint="eastAsia"/>
          <w:bCs/>
          <w:color w:val="000000"/>
          <w:sz w:val="28"/>
          <w:szCs w:val="28"/>
        </w:rPr>
        <w:t>截至</w:t>
      </w:r>
      <w:r w:rsidRPr="008D50E1">
        <w:rPr>
          <w:rFonts w:ascii="Arial" w:eastAsia="仿宋_GB2312" w:hAnsi="Arial" w:cs="Arial"/>
          <w:bCs/>
          <w:color w:val="000000"/>
          <w:sz w:val="28"/>
          <w:szCs w:val="28"/>
        </w:rPr>
        <w:t>202</w:t>
      </w: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年年末，北京市常住人口为</w:t>
      </w:r>
      <w:r w:rsidRPr="008D50E1">
        <w:rPr>
          <w:rFonts w:ascii="Arial" w:eastAsia="仿宋_GB2312" w:hAnsi="Arial" w:cs="Arial" w:hint="eastAsia"/>
          <w:bCs/>
          <w:color w:val="000000"/>
          <w:sz w:val="28"/>
          <w:szCs w:val="28"/>
        </w:rPr>
        <w:t>2185.8</w:t>
      </w:r>
      <w:r w:rsidRPr="008D50E1">
        <w:rPr>
          <w:rFonts w:ascii="Arial" w:eastAsia="仿宋_GB2312" w:hAnsi="Arial" w:cs="Arial" w:hint="eastAsia"/>
          <w:bCs/>
          <w:color w:val="000000"/>
          <w:sz w:val="28"/>
          <w:szCs w:val="28"/>
        </w:rPr>
        <w:t>万人，从年龄构成看，</w:t>
      </w:r>
      <w:r w:rsidRPr="008D50E1">
        <w:rPr>
          <w:rFonts w:ascii="Arial" w:eastAsia="仿宋_GB2312" w:hAnsi="Arial" w:cs="Arial"/>
          <w:bCs/>
          <w:color w:val="000000"/>
          <w:sz w:val="28"/>
          <w:szCs w:val="28"/>
        </w:rPr>
        <w:t>0-14</w:t>
      </w:r>
      <w:r w:rsidRPr="008D50E1">
        <w:rPr>
          <w:rFonts w:ascii="Arial" w:eastAsia="仿宋_GB2312" w:hAnsi="Arial" w:cs="Arial" w:hint="eastAsia"/>
          <w:bCs/>
          <w:color w:val="000000"/>
          <w:sz w:val="28"/>
          <w:szCs w:val="28"/>
        </w:rPr>
        <w:t>岁常住人口</w:t>
      </w:r>
      <w:r w:rsidRPr="008D50E1">
        <w:rPr>
          <w:rFonts w:ascii="Arial" w:eastAsia="仿宋_GB2312" w:hAnsi="Arial" w:cs="Arial"/>
          <w:bCs/>
          <w:color w:val="000000"/>
          <w:sz w:val="28"/>
          <w:szCs w:val="28"/>
        </w:rPr>
        <w:t>26</w:t>
      </w:r>
      <w:r w:rsidRPr="008D50E1">
        <w:rPr>
          <w:rFonts w:ascii="Arial" w:eastAsia="仿宋_GB2312" w:hAnsi="Arial" w:cs="Arial" w:hint="eastAsia"/>
          <w:bCs/>
          <w:color w:val="000000"/>
          <w:sz w:val="28"/>
          <w:szCs w:val="28"/>
        </w:rPr>
        <w:t>2.5</w:t>
      </w:r>
      <w:r w:rsidRPr="008D50E1">
        <w:rPr>
          <w:rFonts w:ascii="Arial" w:eastAsia="仿宋_GB2312" w:hAnsi="Arial" w:cs="Arial" w:hint="eastAsia"/>
          <w:bCs/>
          <w:color w:val="000000"/>
          <w:sz w:val="28"/>
          <w:szCs w:val="28"/>
        </w:rPr>
        <w:t>万人，占全市常住人口的比重为</w:t>
      </w:r>
      <w:r w:rsidRPr="008D50E1">
        <w:rPr>
          <w:rFonts w:ascii="Arial" w:eastAsia="仿宋_GB2312" w:hAnsi="Arial" w:cs="Arial"/>
          <w:bCs/>
          <w:color w:val="000000"/>
          <w:sz w:val="28"/>
          <w:szCs w:val="28"/>
        </w:rPr>
        <w:t>12.</w:t>
      </w:r>
      <w:r w:rsidRPr="008D50E1">
        <w:rPr>
          <w:rFonts w:ascii="Arial" w:eastAsia="仿宋_GB2312" w:hAnsi="Arial" w:cs="Arial" w:hint="eastAsia"/>
          <w:bCs/>
          <w:color w:val="000000"/>
          <w:sz w:val="28"/>
          <w:szCs w:val="28"/>
        </w:rPr>
        <w:t>0</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15-59</w:t>
      </w:r>
      <w:r w:rsidRPr="008D50E1">
        <w:rPr>
          <w:rFonts w:ascii="Arial" w:eastAsia="仿宋_GB2312" w:hAnsi="Arial" w:cs="Arial" w:hint="eastAsia"/>
          <w:bCs/>
          <w:color w:val="000000"/>
          <w:sz w:val="28"/>
          <w:szCs w:val="28"/>
        </w:rPr>
        <w:t>岁常住人口</w:t>
      </w:r>
      <w:r w:rsidRPr="008D50E1">
        <w:rPr>
          <w:rFonts w:ascii="Arial" w:eastAsia="仿宋_GB2312" w:hAnsi="Arial" w:cs="Arial"/>
          <w:bCs/>
          <w:color w:val="000000"/>
          <w:sz w:val="28"/>
          <w:szCs w:val="28"/>
        </w:rPr>
        <w:t>14</w:t>
      </w:r>
      <w:r w:rsidRPr="008D50E1">
        <w:rPr>
          <w:rFonts w:ascii="Arial" w:eastAsia="仿宋_GB2312" w:hAnsi="Arial" w:cs="Arial" w:hint="eastAsia"/>
          <w:bCs/>
          <w:color w:val="000000"/>
          <w:sz w:val="28"/>
          <w:szCs w:val="28"/>
        </w:rPr>
        <w:t>28.5</w:t>
      </w:r>
      <w:r w:rsidRPr="008D50E1">
        <w:rPr>
          <w:rFonts w:ascii="Arial" w:eastAsia="仿宋_GB2312" w:hAnsi="Arial" w:cs="Arial" w:hint="eastAsia"/>
          <w:bCs/>
          <w:color w:val="000000"/>
          <w:sz w:val="28"/>
          <w:szCs w:val="28"/>
        </w:rPr>
        <w:t>万人，占</w:t>
      </w:r>
      <w:r w:rsidRPr="008D50E1">
        <w:rPr>
          <w:rFonts w:ascii="Arial" w:eastAsia="仿宋_GB2312" w:hAnsi="Arial" w:cs="Arial"/>
          <w:bCs/>
          <w:color w:val="000000"/>
          <w:sz w:val="28"/>
          <w:szCs w:val="28"/>
        </w:rPr>
        <w:t>6</w:t>
      </w:r>
      <w:r w:rsidRPr="008D50E1">
        <w:rPr>
          <w:rFonts w:ascii="Arial" w:eastAsia="仿宋_GB2312" w:hAnsi="Arial" w:cs="Arial" w:hint="eastAsia"/>
          <w:bCs/>
          <w:color w:val="000000"/>
          <w:sz w:val="28"/>
          <w:szCs w:val="28"/>
        </w:rPr>
        <w:t>5.4</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60</w:t>
      </w:r>
      <w:r w:rsidRPr="008D50E1">
        <w:rPr>
          <w:rFonts w:ascii="Arial" w:eastAsia="仿宋_GB2312" w:hAnsi="Arial" w:cs="Arial" w:hint="eastAsia"/>
          <w:bCs/>
          <w:color w:val="000000"/>
          <w:sz w:val="28"/>
          <w:szCs w:val="28"/>
        </w:rPr>
        <w:t>岁及以上常住人口</w:t>
      </w:r>
      <w:r w:rsidRPr="008D50E1">
        <w:rPr>
          <w:rFonts w:ascii="Arial" w:eastAsia="仿宋_GB2312" w:hAnsi="Arial" w:cs="Arial"/>
          <w:bCs/>
          <w:color w:val="000000"/>
          <w:sz w:val="28"/>
          <w:szCs w:val="28"/>
        </w:rPr>
        <w:t>4</w:t>
      </w:r>
      <w:r w:rsidRPr="008D50E1">
        <w:rPr>
          <w:rFonts w:ascii="Arial" w:eastAsia="仿宋_GB2312" w:hAnsi="Arial" w:cs="Arial" w:hint="eastAsia"/>
          <w:bCs/>
          <w:color w:val="000000"/>
          <w:sz w:val="28"/>
          <w:szCs w:val="28"/>
        </w:rPr>
        <w:t>94.8</w:t>
      </w:r>
      <w:r w:rsidRPr="008D50E1">
        <w:rPr>
          <w:rFonts w:ascii="Arial" w:eastAsia="仿宋_GB2312" w:hAnsi="Arial" w:cs="Arial" w:hint="eastAsia"/>
          <w:bCs/>
          <w:color w:val="000000"/>
          <w:sz w:val="28"/>
          <w:szCs w:val="28"/>
        </w:rPr>
        <w:t>万人，占</w:t>
      </w:r>
      <w:r w:rsidRPr="008D50E1">
        <w:rPr>
          <w:rFonts w:ascii="Arial" w:eastAsia="仿宋_GB2312" w:hAnsi="Arial" w:cs="Arial"/>
          <w:bCs/>
          <w:color w:val="000000"/>
          <w:sz w:val="28"/>
          <w:szCs w:val="28"/>
        </w:rPr>
        <w:t>2</w:t>
      </w:r>
      <w:r w:rsidRPr="008D50E1">
        <w:rPr>
          <w:rFonts w:ascii="Arial" w:eastAsia="仿宋_GB2312" w:hAnsi="Arial" w:cs="Arial" w:hint="eastAsia"/>
          <w:bCs/>
          <w:color w:val="000000"/>
          <w:sz w:val="28"/>
          <w:szCs w:val="28"/>
        </w:rPr>
        <w:t>2.6</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w:t>
      </w:r>
    </w:p>
    <w:p w14:paraId="68C24951" w14:textId="77777777" w:rsidR="00F40E07" w:rsidRPr="008D50E1" w:rsidRDefault="00F40E07" w:rsidP="007E3B05">
      <w:pPr>
        <w:overflowPunct w:val="0"/>
        <w:spacing w:line="360" w:lineRule="auto"/>
        <w:jc w:val="center"/>
        <w:rPr>
          <w:rFonts w:ascii="Arial" w:eastAsia="仿宋_GB2312" w:hAnsi="Arial"/>
          <w:b/>
          <w:bCs/>
          <w:color w:val="000000"/>
          <w:szCs w:val="24"/>
        </w:rPr>
      </w:pPr>
    </w:p>
    <w:p w14:paraId="705BEBF2" w14:textId="77777777" w:rsidR="008652A0" w:rsidRPr="008D50E1" w:rsidRDefault="008652A0" w:rsidP="007E3B05">
      <w:pPr>
        <w:overflowPunct w:val="0"/>
        <w:spacing w:line="360" w:lineRule="auto"/>
        <w:jc w:val="center"/>
        <w:rPr>
          <w:rFonts w:ascii="Arial" w:eastAsia="仿宋_GB2312" w:hAnsi="Arial"/>
          <w:b/>
          <w:bCs/>
          <w:color w:val="000000"/>
          <w:szCs w:val="24"/>
        </w:rPr>
      </w:pPr>
    </w:p>
    <w:p w14:paraId="72A24303" w14:textId="77777777" w:rsidR="008652A0" w:rsidRPr="008D50E1" w:rsidRDefault="008652A0" w:rsidP="007E3B05">
      <w:pPr>
        <w:overflowPunct w:val="0"/>
        <w:spacing w:line="360" w:lineRule="auto"/>
        <w:jc w:val="center"/>
        <w:rPr>
          <w:rFonts w:ascii="Arial" w:eastAsia="仿宋_GB2312" w:hAnsi="Arial"/>
          <w:b/>
          <w:bCs/>
          <w:color w:val="000000"/>
          <w:szCs w:val="24"/>
        </w:rPr>
      </w:pPr>
    </w:p>
    <w:p w14:paraId="24B8C0CC" w14:textId="77777777" w:rsidR="008652A0" w:rsidRPr="008D50E1" w:rsidRDefault="008652A0" w:rsidP="007E3B05">
      <w:pPr>
        <w:overflowPunct w:val="0"/>
        <w:spacing w:line="360" w:lineRule="auto"/>
        <w:jc w:val="center"/>
        <w:rPr>
          <w:rFonts w:ascii="Arial" w:eastAsia="仿宋_GB2312" w:hAnsi="Arial"/>
          <w:b/>
          <w:bCs/>
          <w:color w:val="000000"/>
          <w:szCs w:val="24"/>
        </w:rPr>
      </w:pPr>
    </w:p>
    <w:p w14:paraId="59D31E61" w14:textId="7C32FA44" w:rsidR="007E3B05" w:rsidRPr="008D50E1" w:rsidRDefault="007E3B05" w:rsidP="007E3B05">
      <w:pPr>
        <w:overflowPunct w:val="0"/>
        <w:spacing w:line="360" w:lineRule="auto"/>
        <w:jc w:val="center"/>
        <w:rPr>
          <w:rFonts w:ascii="Arial" w:eastAsia="仿宋_GB2312" w:hAnsi="Arial"/>
          <w:b/>
          <w:bCs/>
          <w:color w:val="000000"/>
          <w:szCs w:val="24"/>
        </w:rPr>
      </w:pPr>
      <w:r w:rsidRPr="008D50E1">
        <w:rPr>
          <w:rFonts w:ascii="Arial" w:eastAsia="仿宋_GB2312" w:hAnsi="Arial"/>
          <w:b/>
          <w:bCs/>
          <w:color w:val="000000"/>
          <w:szCs w:val="24"/>
        </w:rPr>
        <w:t>201</w:t>
      </w:r>
      <w:r w:rsidRPr="008D50E1">
        <w:rPr>
          <w:rFonts w:ascii="Arial" w:eastAsia="仿宋_GB2312" w:hAnsi="Arial" w:hint="eastAsia"/>
          <w:b/>
          <w:bCs/>
          <w:color w:val="000000"/>
          <w:szCs w:val="24"/>
        </w:rPr>
        <w:t>9</w:t>
      </w:r>
      <w:r w:rsidRPr="008D50E1">
        <w:rPr>
          <w:rFonts w:ascii="Arial" w:eastAsia="仿宋_GB2312" w:hAnsi="Arial"/>
          <w:b/>
          <w:bCs/>
          <w:color w:val="000000"/>
          <w:szCs w:val="24"/>
        </w:rPr>
        <w:t>-202</w:t>
      </w:r>
      <w:r w:rsidRPr="008D50E1">
        <w:rPr>
          <w:rFonts w:ascii="Arial" w:eastAsia="仿宋_GB2312" w:hAnsi="Arial" w:hint="eastAsia"/>
          <w:b/>
          <w:bCs/>
          <w:color w:val="000000"/>
          <w:szCs w:val="24"/>
        </w:rPr>
        <w:t>3</w:t>
      </w:r>
      <w:r w:rsidRPr="008D50E1">
        <w:rPr>
          <w:rFonts w:ascii="Arial" w:eastAsia="仿宋_GB2312" w:hAnsi="Arial" w:hint="eastAsia"/>
          <w:b/>
          <w:bCs/>
          <w:color w:val="000000"/>
          <w:szCs w:val="24"/>
        </w:rPr>
        <w:t>年常住人口增量及增长速度</w:t>
      </w:r>
    </w:p>
    <w:bookmarkEnd w:id="112"/>
    <w:bookmarkEnd w:id="113"/>
    <w:bookmarkEnd w:id="114"/>
    <w:p w14:paraId="13414542" w14:textId="419C3EBF" w:rsidR="007E3B05" w:rsidRPr="008D50E1" w:rsidRDefault="007E3B05" w:rsidP="007E3B05">
      <w:pPr>
        <w:widowControl/>
        <w:spacing w:line="360" w:lineRule="auto"/>
        <w:jc w:val="both"/>
        <w:rPr>
          <w:rFonts w:ascii="Arial" w:eastAsia="仿宋_GB2312" w:hAnsi="Arial"/>
          <w:bCs/>
          <w:color w:val="000000"/>
          <w:sz w:val="28"/>
          <w:szCs w:val="28"/>
        </w:rPr>
      </w:pPr>
      <w:r w:rsidRPr="008D50E1">
        <w:rPr>
          <w:noProof/>
        </w:rPr>
        <w:drawing>
          <wp:inline distT="0" distB="0" distL="0" distR="0" wp14:anchorId="61DE619C" wp14:editId="6DADDA4A">
            <wp:extent cx="5890260" cy="2101215"/>
            <wp:effectExtent l="0" t="0" r="15240" b="13335"/>
            <wp:docPr id="1671802749"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A0ABC88" w14:textId="77777777" w:rsidR="007E3B05" w:rsidRPr="008D50E1" w:rsidRDefault="007E3B05" w:rsidP="008652A0">
      <w:pPr>
        <w:spacing w:line="300" w:lineRule="auto"/>
        <w:ind w:firstLineChars="200" w:firstLine="562"/>
        <w:jc w:val="both"/>
        <w:outlineLvl w:val="0"/>
        <w:rPr>
          <w:rFonts w:ascii="Arial" w:eastAsia="仿宋" w:hAnsi="Arial"/>
          <w:color w:val="000000"/>
          <w:kern w:val="2"/>
          <w:sz w:val="28"/>
          <w:szCs w:val="28"/>
        </w:rPr>
      </w:pPr>
      <w:r w:rsidRPr="008D50E1">
        <w:rPr>
          <w:rFonts w:ascii="仿宋_GB2312" w:eastAsia="仿宋_GB2312" w:hint="eastAsia"/>
          <w:b/>
          <w:bCs/>
          <w:color w:val="000000"/>
          <w:sz w:val="28"/>
          <w:szCs w:val="28"/>
        </w:rPr>
        <w:t>城市面积：</w:t>
      </w:r>
      <w:r w:rsidRPr="008D50E1">
        <w:rPr>
          <w:rFonts w:ascii="Arial" w:eastAsia="仿宋" w:hAnsi="Arial" w:hint="eastAsia"/>
          <w:color w:val="000000"/>
          <w:kern w:val="2"/>
          <w:sz w:val="28"/>
          <w:szCs w:val="28"/>
        </w:rPr>
        <w:t>北京市下辖</w:t>
      </w:r>
      <w:r w:rsidRPr="008D50E1">
        <w:rPr>
          <w:rFonts w:ascii="Arial" w:eastAsia="仿宋" w:hAnsi="Arial" w:hint="eastAsia"/>
          <w:color w:val="000000"/>
          <w:kern w:val="2"/>
          <w:sz w:val="28"/>
          <w:szCs w:val="28"/>
        </w:rPr>
        <w:t>16</w:t>
      </w:r>
      <w:r w:rsidRPr="008D50E1">
        <w:rPr>
          <w:rFonts w:ascii="Arial" w:eastAsia="仿宋" w:hAnsi="Arial" w:hint="eastAsia"/>
          <w:color w:val="000000"/>
          <w:kern w:val="2"/>
          <w:sz w:val="28"/>
          <w:szCs w:val="28"/>
        </w:rPr>
        <w:t>个区（</w:t>
      </w:r>
      <w:r w:rsidRPr="008D50E1">
        <w:rPr>
          <w:rFonts w:ascii="Arial" w:eastAsia="仿宋_GB2312" w:hAnsi="Arial" w:hint="eastAsia"/>
          <w:bCs/>
          <w:color w:val="000000"/>
          <w:sz w:val="28"/>
          <w:szCs w:val="28"/>
        </w:rPr>
        <w:t>即东城、西城、海淀、朝阳、丰台、顺义、昌平、通州、门头沟、石景山、房山、大兴、怀柔、平谷、密云、延庆</w:t>
      </w:r>
      <w:r w:rsidRPr="008D50E1">
        <w:rPr>
          <w:rFonts w:ascii="Arial" w:eastAsia="仿宋" w:hAnsi="Arial" w:hint="eastAsia"/>
          <w:color w:val="000000"/>
          <w:kern w:val="2"/>
          <w:sz w:val="28"/>
          <w:szCs w:val="28"/>
        </w:rPr>
        <w:t>），行政辖区总面积为</w:t>
      </w:r>
      <w:r w:rsidRPr="008D50E1">
        <w:rPr>
          <w:rFonts w:ascii="Arial" w:eastAsia="仿宋" w:hAnsi="Arial" w:hint="eastAsia"/>
          <w:color w:val="000000"/>
          <w:kern w:val="2"/>
          <w:sz w:val="28"/>
          <w:szCs w:val="28"/>
        </w:rPr>
        <w:t>16410</w:t>
      </w:r>
      <w:r w:rsidRPr="008D50E1">
        <w:rPr>
          <w:rFonts w:ascii="Arial" w:eastAsia="仿宋" w:hAnsi="Arial" w:hint="eastAsia"/>
          <w:color w:val="000000"/>
          <w:kern w:val="2"/>
          <w:sz w:val="28"/>
          <w:szCs w:val="28"/>
        </w:rPr>
        <w:t>平方公里。</w:t>
      </w:r>
    </w:p>
    <w:p w14:paraId="18EF9928" w14:textId="77777777" w:rsidR="007E3B05" w:rsidRPr="008D50E1" w:rsidRDefault="007E3B05" w:rsidP="008652A0">
      <w:pPr>
        <w:spacing w:line="300" w:lineRule="auto"/>
        <w:ind w:firstLineChars="200" w:firstLine="562"/>
        <w:jc w:val="both"/>
        <w:outlineLvl w:val="0"/>
        <w:rPr>
          <w:rFonts w:ascii="Arial" w:eastAsia="仿宋" w:hAnsi="Arial"/>
          <w:color w:val="000000"/>
          <w:kern w:val="2"/>
          <w:sz w:val="28"/>
          <w:szCs w:val="28"/>
        </w:rPr>
      </w:pPr>
      <w:r w:rsidRPr="008D50E1">
        <w:rPr>
          <w:rFonts w:ascii="仿宋_GB2312" w:eastAsia="仿宋_GB2312" w:hint="eastAsia"/>
          <w:b/>
          <w:bCs/>
          <w:color w:val="000000"/>
          <w:sz w:val="28"/>
          <w:szCs w:val="28"/>
        </w:rPr>
        <w:t>城市自然条件：</w:t>
      </w:r>
      <w:r w:rsidRPr="008D50E1">
        <w:rPr>
          <w:rFonts w:ascii="Arial" w:eastAsia="仿宋" w:hAnsi="Arial" w:hint="eastAsia"/>
          <w:color w:val="000000"/>
          <w:kern w:val="2"/>
          <w:sz w:val="28"/>
          <w:szCs w:val="28"/>
        </w:rPr>
        <w:t>北京气候属暖温带半湿润半干旱季风气候，夏季高温多雨，冬季寒冷干燥，春、秋短促。全年无霜期</w:t>
      </w:r>
      <w:r w:rsidRPr="008D50E1">
        <w:rPr>
          <w:rFonts w:ascii="Arial" w:eastAsia="仿宋" w:hAnsi="Arial" w:hint="eastAsia"/>
          <w:color w:val="000000"/>
          <w:kern w:val="2"/>
          <w:sz w:val="28"/>
          <w:szCs w:val="28"/>
        </w:rPr>
        <w:t>180</w:t>
      </w: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200</w:t>
      </w:r>
      <w:r w:rsidRPr="008D50E1">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8D50E1">
        <w:rPr>
          <w:rFonts w:ascii="Arial" w:eastAsia="仿宋" w:hAnsi="Arial" w:hint="eastAsia"/>
          <w:color w:val="000000"/>
          <w:kern w:val="2"/>
          <w:sz w:val="28"/>
          <w:szCs w:val="28"/>
        </w:rPr>
        <w:t>蓟</w:t>
      </w:r>
      <w:proofErr w:type="gramEnd"/>
      <w:r w:rsidRPr="008D50E1">
        <w:rPr>
          <w:rFonts w:ascii="Arial" w:eastAsia="仿宋" w:hAnsi="Arial" w:hint="eastAsia"/>
          <w:color w:val="000000"/>
          <w:kern w:val="2"/>
          <w:sz w:val="28"/>
          <w:szCs w:val="28"/>
        </w:rPr>
        <w:t>运河水系。多由西北部山地发源，向东南蜿蜒流经平原地区，最后分别在海河汇入渤海（</w:t>
      </w:r>
      <w:proofErr w:type="gramStart"/>
      <w:r w:rsidRPr="008D50E1">
        <w:rPr>
          <w:rFonts w:ascii="Arial" w:eastAsia="仿宋" w:hAnsi="Arial" w:hint="eastAsia"/>
          <w:color w:val="000000"/>
          <w:kern w:val="2"/>
          <w:sz w:val="28"/>
          <w:szCs w:val="28"/>
        </w:rPr>
        <w:t>蓟</w:t>
      </w:r>
      <w:proofErr w:type="gramEnd"/>
      <w:r w:rsidRPr="008D50E1">
        <w:rPr>
          <w:rFonts w:ascii="Arial" w:eastAsia="仿宋" w:hAnsi="Arial" w:hint="eastAsia"/>
          <w:color w:val="000000"/>
          <w:kern w:val="2"/>
          <w:sz w:val="28"/>
          <w:szCs w:val="28"/>
        </w:rPr>
        <w:t>运河除外）。北京市有水库</w:t>
      </w:r>
      <w:r w:rsidRPr="008D50E1">
        <w:rPr>
          <w:rFonts w:ascii="Arial" w:eastAsia="仿宋" w:hAnsi="Arial" w:hint="eastAsia"/>
          <w:color w:val="000000"/>
          <w:kern w:val="2"/>
          <w:sz w:val="28"/>
          <w:szCs w:val="28"/>
        </w:rPr>
        <w:t>85</w:t>
      </w:r>
      <w:r w:rsidRPr="008D50E1">
        <w:rPr>
          <w:rFonts w:ascii="Arial" w:eastAsia="仿宋" w:hAnsi="Arial" w:hint="eastAsia"/>
          <w:color w:val="000000"/>
          <w:kern w:val="2"/>
          <w:sz w:val="28"/>
          <w:szCs w:val="28"/>
        </w:rPr>
        <w:t>座，其中大型水库有密云水库、官厅水库、怀柔水库、海子水库。北京市地下水多年平均补给量约为</w:t>
      </w:r>
      <w:r w:rsidRPr="008D50E1">
        <w:rPr>
          <w:rFonts w:ascii="Arial" w:eastAsia="仿宋" w:hAnsi="Arial" w:hint="eastAsia"/>
          <w:color w:val="000000"/>
          <w:kern w:val="2"/>
          <w:sz w:val="28"/>
          <w:szCs w:val="28"/>
        </w:rPr>
        <w:t>29.21</w:t>
      </w:r>
      <w:r w:rsidRPr="008D50E1">
        <w:rPr>
          <w:rFonts w:ascii="Arial" w:eastAsia="仿宋" w:hAnsi="Arial" w:hint="eastAsia"/>
          <w:color w:val="000000"/>
          <w:kern w:val="2"/>
          <w:sz w:val="28"/>
          <w:szCs w:val="28"/>
        </w:rPr>
        <w:t>亿立方米，平均年可开采量约</w:t>
      </w:r>
      <w:r w:rsidRPr="008D50E1">
        <w:rPr>
          <w:rFonts w:ascii="Arial" w:eastAsia="仿宋" w:hAnsi="Arial" w:hint="eastAsia"/>
          <w:color w:val="000000"/>
          <w:kern w:val="2"/>
          <w:sz w:val="28"/>
          <w:szCs w:val="28"/>
        </w:rPr>
        <w:t>24~25</w:t>
      </w:r>
      <w:r w:rsidRPr="008D50E1">
        <w:rPr>
          <w:rFonts w:ascii="Arial" w:eastAsia="仿宋" w:hAnsi="Arial" w:hint="eastAsia"/>
          <w:color w:val="000000"/>
          <w:kern w:val="2"/>
          <w:sz w:val="28"/>
          <w:szCs w:val="28"/>
        </w:rPr>
        <w:t>亿立方米。一次性天然水资源年平均总量为</w:t>
      </w:r>
      <w:r w:rsidRPr="008D50E1">
        <w:rPr>
          <w:rFonts w:ascii="Arial" w:eastAsia="仿宋" w:hAnsi="Arial" w:hint="eastAsia"/>
          <w:color w:val="000000"/>
          <w:kern w:val="2"/>
          <w:sz w:val="28"/>
          <w:szCs w:val="28"/>
        </w:rPr>
        <w:t>55.21</w:t>
      </w:r>
      <w:r w:rsidRPr="008D50E1">
        <w:rPr>
          <w:rFonts w:ascii="Arial" w:eastAsia="仿宋" w:hAnsi="Arial" w:hint="eastAsia"/>
          <w:color w:val="000000"/>
          <w:kern w:val="2"/>
          <w:sz w:val="28"/>
          <w:szCs w:val="28"/>
        </w:rPr>
        <w:t>亿立方米。</w:t>
      </w:r>
    </w:p>
    <w:p w14:paraId="3AD34EA6" w14:textId="77777777" w:rsidR="007E3B05" w:rsidRPr="008D50E1" w:rsidRDefault="007E3B05" w:rsidP="008652A0">
      <w:pPr>
        <w:spacing w:line="300" w:lineRule="auto"/>
        <w:ind w:firstLineChars="200" w:firstLine="562"/>
        <w:jc w:val="both"/>
        <w:outlineLvl w:val="0"/>
        <w:rPr>
          <w:rFonts w:ascii="Arial" w:eastAsia="仿宋" w:hAnsi="Arial"/>
          <w:color w:val="000000"/>
          <w:kern w:val="2"/>
          <w:sz w:val="28"/>
          <w:szCs w:val="28"/>
        </w:rPr>
      </w:pPr>
      <w:r w:rsidRPr="008D50E1">
        <w:rPr>
          <w:rFonts w:ascii="仿宋_GB2312" w:eastAsia="仿宋_GB2312" w:hint="eastAsia"/>
          <w:b/>
          <w:bCs/>
          <w:color w:val="000000"/>
          <w:sz w:val="28"/>
          <w:szCs w:val="28"/>
        </w:rPr>
        <w:t>土地利用状况：</w:t>
      </w:r>
      <w:r w:rsidRPr="008D50E1">
        <w:rPr>
          <w:rFonts w:ascii="Arial" w:eastAsia="仿宋" w:hAnsi="Arial" w:hint="eastAsia"/>
          <w:color w:val="000000"/>
          <w:kern w:val="2"/>
          <w:sz w:val="28"/>
          <w:szCs w:val="28"/>
        </w:rPr>
        <w:t>2021</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11</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5</w:t>
      </w:r>
      <w:r w:rsidRPr="008D50E1">
        <w:rPr>
          <w:rFonts w:ascii="Arial" w:eastAsia="仿宋" w:hAnsi="Arial" w:hint="eastAsia"/>
          <w:color w:val="000000"/>
          <w:kern w:val="2"/>
          <w:sz w:val="28"/>
          <w:szCs w:val="28"/>
        </w:rPr>
        <w:t>日，北京市发布第三次全国国土调查主要数据公报。数据显示，北京市现有耕地</w:t>
      </w:r>
      <w:r w:rsidRPr="008D50E1">
        <w:rPr>
          <w:rFonts w:ascii="Arial" w:eastAsia="仿宋" w:hAnsi="Arial" w:hint="eastAsia"/>
          <w:color w:val="000000"/>
          <w:kern w:val="2"/>
          <w:sz w:val="28"/>
          <w:szCs w:val="28"/>
        </w:rPr>
        <w:t>93547.9</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1403218.5</w:t>
      </w:r>
      <w:r w:rsidRPr="008D50E1">
        <w:rPr>
          <w:rFonts w:ascii="Arial" w:eastAsia="仿宋" w:hAnsi="Arial" w:hint="eastAsia"/>
          <w:color w:val="000000"/>
          <w:kern w:val="2"/>
          <w:sz w:val="28"/>
          <w:szCs w:val="28"/>
        </w:rPr>
        <w:t>亩）、园地</w:t>
      </w:r>
      <w:r w:rsidRPr="008D50E1">
        <w:rPr>
          <w:rFonts w:ascii="Arial" w:eastAsia="仿宋" w:hAnsi="Arial" w:hint="eastAsia"/>
          <w:color w:val="000000"/>
          <w:kern w:val="2"/>
          <w:sz w:val="28"/>
          <w:szCs w:val="28"/>
        </w:rPr>
        <w:t>126274.55</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1894118.25</w:t>
      </w:r>
      <w:r w:rsidRPr="008D50E1">
        <w:rPr>
          <w:rFonts w:ascii="Arial" w:eastAsia="仿宋" w:hAnsi="Arial" w:hint="eastAsia"/>
          <w:color w:val="000000"/>
          <w:kern w:val="2"/>
          <w:sz w:val="28"/>
          <w:szCs w:val="28"/>
        </w:rPr>
        <w:t>亩）、林地</w:t>
      </w:r>
      <w:r w:rsidRPr="008D50E1">
        <w:rPr>
          <w:rFonts w:ascii="Arial" w:eastAsia="仿宋" w:hAnsi="Arial" w:hint="eastAsia"/>
          <w:color w:val="000000"/>
          <w:kern w:val="2"/>
          <w:sz w:val="28"/>
          <w:szCs w:val="28"/>
        </w:rPr>
        <w:t>967628.62</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14514429.3</w:t>
      </w:r>
      <w:r w:rsidRPr="008D50E1">
        <w:rPr>
          <w:rFonts w:ascii="Arial" w:eastAsia="仿宋" w:hAnsi="Arial" w:hint="eastAsia"/>
          <w:color w:val="000000"/>
          <w:kern w:val="2"/>
          <w:sz w:val="28"/>
          <w:szCs w:val="28"/>
        </w:rPr>
        <w:t>亩）、草地</w:t>
      </w:r>
      <w:r w:rsidRPr="008D50E1">
        <w:rPr>
          <w:rFonts w:ascii="Arial" w:eastAsia="仿宋" w:hAnsi="Arial" w:hint="eastAsia"/>
          <w:color w:val="000000"/>
          <w:kern w:val="2"/>
          <w:sz w:val="28"/>
          <w:szCs w:val="28"/>
        </w:rPr>
        <w:t>14460.44</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216906.6</w:t>
      </w:r>
      <w:r w:rsidRPr="008D50E1">
        <w:rPr>
          <w:rFonts w:ascii="Arial" w:eastAsia="仿宋" w:hAnsi="Arial" w:hint="eastAsia"/>
          <w:color w:val="000000"/>
          <w:kern w:val="2"/>
          <w:sz w:val="28"/>
          <w:szCs w:val="28"/>
        </w:rPr>
        <w:t>亩）、湿地</w:t>
      </w:r>
      <w:r w:rsidRPr="008D50E1">
        <w:rPr>
          <w:rFonts w:ascii="Arial" w:eastAsia="仿宋" w:hAnsi="Arial" w:hint="eastAsia"/>
          <w:color w:val="000000"/>
          <w:kern w:val="2"/>
          <w:sz w:val="28"/>
          <w:szCs w:val="28"/>
        </w:rPr>
        <w:t>3107.98</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46619.7</w:t>
      </w:r>
      <w:r w:rsidRPr="008D50E1">
        <w:rPr>
          <w:rFonts w:ascii="Arial" w:eastAsia="仿宋" w:hAnsi="Arial" w:hint="eastAsia"/>
          <w:color w:val="000000"/>
          <w:kern w:val="2"/>
          <w:sz w:val="28"/>
          <w:szCs w:val="28"/>
        </w:rPr>
        <w:t>亩）、城镇村及工矿用地</w:t>
      </w:r>
      <w:r w:rsidRPr="008D50E1">
        <w:rPr>
          <w:rFonts w:ascii="Arial" w:eastAsia="仿宋" w:hAnsi="Arial" w:hint="eastAsia"/>
          <w:color w:val="000000"/>
          <w:kern w:val="2"/>
          <w:sz w:val="28"/>
          <w:szCs w:val="28"/>
        </w:rPr>
        <w:t>313643.87</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4704658.05</w:t>
      </w:r>
      <w:r w:rsidRPr="008D50E1">
        <w:rPr>
          <w:rFonts w:ascii="Arial" w:eastAsia="仿宋" w:hAnsi="Arial" w:hint="eastAsia"/>
          <w:color w:val="000000"/>
          <w:kern w:val="2"/>
          <w:sz w:val="28"/>
          <w:szCs w:val="28"/>
        </w:rPr>
        <w:t>亩）、交通运输用地</w:t>
      </w:r>
      <w:r w:rsidRPr="008D50E1">
        <w:rPr>
          <w:rFonts w:ascii="Arial" w:eastAsia="仿宋" w:hAnsi="Arial" w:hint="eastAsia"/>
          <w:color w:val="000000"/>
          <w:kern w:val="2"/>
          <w:sz w:val="28"/>
          <w:szCs w:val="28"/>
        </w:rPr>
        <w:t>49281.38</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739220.7</w:t>
      </w:r>
      <w:r w:rsidRPr="008D50E1">
        <w:rPr>
          <w:rFonts w:ascii="Arial" w:eastAsia="仿宋" w:hAnsi="Arial" w:hint="eastAsia"/>
          <w:color w:val="000000"/>
          <w:kern w:val="2"/>
          <w:sz w:val="28"/>
          <w:szCs w:val="28"/>
        </w:rPr>
        <w:t>亩）、水域及水利设施用地</w:t>
      </w:r>
      <w:r w:rsidRPr="008D50E1">
        <w:rPr>
          <w:rFonts w:ascii="Arial" w:eastAsia="仿宋" w:hAnsi="Arial" w:hint="eastAsia"/>
          <w:color w:val="000000"/>
          <w:kern w:val="2"/>
          <w:sz w:val="28"/>
          <w:szCs w:val="28"/>
        </w:rPr>
        <w:t>61704</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925560</w:t>
      </w:r>
      <w:r w:rsidRPr="008D50E1">
        <w:rPr>
          <w:rFonts w:ascii="Arial" w:eastAsia="仿宋" w:hAnsi="Arial" w:hint="eastAsia"/>
          <w:color w:val="000000"/>
          <w:kern w:val="2"/>
          <w:sz w:val="28"/>
          <w:szCs w:val="28"/>
        </w:rPr>
        <w:t>亩），其余为其他土地。三</w:t>
      </w:r>
      <w:proofErr w:type="gramStart"/>
      <w:r w:rsidRPr="008D50E1">
        <w:rPr>
          <w:rFonts w:ascii="Arial" w:eastAsia="仿宋" w:hAnsi="Arial" w:hint="eastAsia"/>
          <w:color w:val="000000"/>
          <w:kern w:val="2"/>
          <w:sz w:val="28"/>
          <w:szCs w:val="28"/>
        </w:rPr>
        <w:t>调数据</w:t>
      </w:r>
      <w:proofErr w:type="gramEnd"/>
      <w:r w:rsidRPr="008D50E1">
        <w:rPr>
          <w:rFonts w:ascii="Arial" w:eastAsia="仿宋" w:hAnsi="Arial" w:hint="eastAsia"/>
          <w:color w:val="000000"/>
          <w:kern w:val="2"/>
          <w:sz w:val="28"/>
          <w:szCs w:val="28"/>
        </w:rPr>
        <w:t>显示，北京市以林、园、水、草、湿地和</w:t>
      </w:r>
      <w:r w:rsidRPr="008D50E1">
        <w:rPr>
          <w:rFonts w:ascii="Arial" w:eastAsia="仿宋" w:hAnsi="Arial" w:hint="eastAsia"/>
          <w:color w:val="000000"/>
          <w:kern w:val="2"/>
          <w:sz w:val="28"/>
          <w:szCs w:val="28"/>
        </w:rPr>
        <w:lastRenderedPageBreak/>
        <w:t>公园绿地为主的生态用地逐年增加，城乡建设用地明显减少，初步实现减量目标。</w:t>
      </w:r>
    </w:p>
    <w:p w14:paraId="577D1C35" w14:textId="5715F43F" w:rsidR="007E3B05" w:rsidRPr="008D50E1" w:rsidRDefault="007E3B05" w:rsidP="007E3B05">
      <w:pPr>
        <w:spacing w:line="360" w:lineRule="auto"/>
        <w:jc w:val="center"/>
        <w:outlineLvl w:val="0"/>
        <w:rPr>
          <w:noProof/>
        </w:rPr>
      </w:pPr>
      <w:r w:rsidRPr="008D50E1">
        <w:rPr>
          <w:noProof/>
        </w:rPr>
        <w:drawing>
          <wp:inline distT="0" distB="0" distL="0" distR="0" wp14:anchorId="2B538C1E" wp14:editId="13A1AEC0">
            <wp:extent cx="4564685" cy="2585669"/>
            <wp:effectExtent l="0" t="0" r="7620" b="5715"/>
            <wp:docPr id="685625464" name="图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5AFF84A" w14:textId="77777777" w:rsidR="007E3B05" w:rsidRPr="008D50E1" w:rsidRDefault="007E3B05" w:rsidP="008652A0">
      <w:pPr>
        <w:spacing w:line="300" w:lineRule="auto"/>
        <w:ind w:firstLineChars="200" w:firstLine="560"/>
        <w:jc w:val="both"/>
        <w:outlineLvl w:val="0"/>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w:t>
      </w:r>
      <w:r w:rsidRPr="008D50E1">
        <w:rPr>
          <w:rFonts w:ascii="Arial" w:eastAsia="仿宋_GB2312" w:hAnsi="Arial" w:cs="Arial" w:hint="eastAsia"/>
          <w:bCs/>
          <w:color w:val="000000"/>
          <w:sz w:val="28"/>
          <w:szCs w:val="28"/>
        </w:rPr>
        <w:t>不动产制度与不动产市场状况</w:t>
      </w:r>
    </w:p>
    <w:p w14:paraId="7AD52351" w14:textId="77777777" w:rsidR="007E3B05" w:rsidRPr="008D50E1" w:rsidRDefault="007E3B05" w:rsidP="008652A0">
      <w:pPr>
        <w:spacing w:line="300" w:lineRule="auto"/>
        <w:ind w:right="205"/>
        <w:jc w:val="both"/>
        <w:rPr>
          <w:rFonts w:ascii="仿宋_GB2312" w:eastAsia="仿宋_GB2312"/>
          <w:b/>
          <w:bCs/>
          <w:color w:val="000000"/>
          <w:sz w:val="28"/>
          <w:szCs w:val="28"/>
          <w:u w:val="single"/>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仿宋_GB2312" w:eastAsia="仿宋_GB2312" w:hint="eastAsia"/>
          <w:b/>
          <w:bCs/>
          <w:color w:val="000000"/>
          <w:sz w:val="28"/>
          <w:szCs w:val="28"/>
          <w:u w:val="single"/>
        </w:rPr>
        <w:t>土地使用制度及土地管理政策：</w:t>
      </w:r>
    </w:p>
    <w:p w14:paraId="5DB8E51E"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我国当前实行土地</w:t>
      </w:r>
      <w:proofErr w:type="gramStart"/>
      <w:r w:rsidRPr="008D50E1">
        <w:rPr>
          <w:rFonts w:ascii="Arial" w:eastAsia="仿宋" w:hAnsi="Arial" w:hint="eastAsia"/>
          <w:color w:val="000000"/>
          <w:kern w:val="2"/>
          <w:sz w:val="28"/>
          <w:szCs w:val="28"/>
        </w:rPr>
        <w:t>招拍挂</w:t>
      </w:r>
      <w:proofErr w:type="gramEnd"/>
      <w:r w:rsidRPr="008D50E1">
        <w:rPr>
          <w:rFonts w:ascii="Arial" w:eastAsia="仿宋" w:hAnsi="Arial" w:hint="eastAsia"/>
          <w:color w:val="000000"/>
          <w:kern w:val="2"/>
          <w:sz w:val="28"/>
          <w:szCs w:val="28"/>
        </w:rPr>
        <w:t>制度。土地</w:t>
      </w:r>
      <w:proofErr w:type="gramStart"/>
      <w:r w:rsidRPr="008D50E1">
        <w:rPr>
          <w:rFonts w:ascii="Arial" w:eastAsia="仿宋" w:hAnsi="Arial" w:hint="eastAsia"/>
          <w:color w:val="000000"/>
          <w:kern w:val="2"/>
          <w:sz w:val="28"/>
          <w:szCs w:val="28"/>
        </w:rPr>
        <w:t>招拍挂制度</w:t>
      </w:r>
      <w:proofErr w:type="gramEnd"/>
      <w:r w:rsidRPr="008D50E1">
        <w:rPr>
          <w:rFonts w:ascii="Arial" w:eastAsia="仿宋" w:hAnsi="Arial" w:hint="eastAsia"/>
          <w:color w:val="000000"/>
          <w:kern w:val="2"/>
          <w:sz w:val="28"/>
          <w:szCs w:val="28"/>
        </w:rPr>
        <w:t>是国家土地资源出让、买卖的招标、拍卖、挂牌制度的简称，具体是指国家在土地出让或者买卖程序中的“招标”“拍卖”“挂牌”交易的政策或规定。</w:t>
      </w:r>
      <w:r w:rsidRPr="008D50E1">
        <w:rPr>
          <w:rFonts w:ascii="Arial" w:eastAsia="仿宋" w:hAnsi="Arial" w:hint="eastAsia"/>
          <w:color w:val="000000"/>
          <w:kern w:val="2"/>
          <w:sz w:val="28"/>
          <w:szCs w:val="28"/>
        </w:rPr>
        <w:t>2004</w:t>
      </w:r>
      <w:r w:rsidRPr="008D50E1">
        <w:rPr>
          <w:rFonts w:ascii="Arial" w:eastAsia="仿宋" w:hAnsi="Arial" w:hint="eastAsia"/>
          <w:color w:val="000000"/>
          <w:kern w:val="2"/>
          <w:sz w:val="28"/>
          <w:szCs w:val="28"/>
        </w:rPr>
        <w:t>年，国土资源部颁布第</w:t>
      </w:r>
      <w:r w:rsidRPr="008D50E1">
        <w:rPr>
          <w:rFonts w:ascii="Arial" w:eastAsia="仿宋" w:hAnsi="Arial" w:hint="eastAsia"/>
          <w:color w:val="000000"/>
          <w:kern w:val="2"/>
          <w:sz w:val="28"/>
          <w:szCs w:val="28"/>
        </w:rPr>
        <w:t>71</w:t>
      </w:r>
      <w:r w:rsidRPr="008D50E1">
        <w:rPr>
          <w:rFonts w:ascii="Arial" w:eastAsia="仿宋" w:hAnsi="Arial" w:hint="eastAsia"/>
          <w:color w:val="000000"/>
          <w:kern w:val="2"/>
          <w:sz w:val="28"/>
          <w:szCs w:val="28"/>
        </w:rPr>
        <w:t>令，《关于继续开展经营性土地使用权招标拍卖挂牌出让情况执法监察工作的通知》，规定</w:t>
      </w:r>
      <w:r w:rsidRPr="008D50E1">
        <w:rPr>
          <w:rFonts w:ascii="Arial" w:eastAsia="仿宋" w:hAnsi="Arial" w:hint="eastAsia"/>
          <w:color w:val="000000"/>
          <w:kern w:val="2"/>
          <w:sz w:val="28"/>
          <w:szCs w:val="28"/>
        </w:rPr>
        <w:t>2004</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8</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31</w:t>
      </w:r>
      <w:r w:rsidRPr="008D50E1">
        <w:rPr>
          <w:rFonts w:ascii="Arial" w:eastAsia="仿宋" w:hAnsi="Arial" w:hint="eastAsia"/>
          <w:color w:val="000000"/>
          <w:kern w:val="2"/>
          <w:sz w:val="28"/>
          <w:szCs w:val="28"/>
        </w:rPr>
        <w:t>号以后所有经营性用地出让全部实行</w:t>
      </w:r>
      <w:proofErr w:type="gramStart"/>
      <w:r w:rsidRPr="008D50E1">
        <w:rPr>
          <w:rFonts w:ascii="Arial" w:eastAsia="仿宋" w:hAnsi="Arial" w:hint="eastAsia"/>
          <w:color w:val="000000"/>
          <w:kern w:val="2"/>
          <w:sz w:val="28"/>
          <w:szCs w:val="28"/>
        </w:rPr>
        <w:t>招拍挂</w:t>
      </w:r>
      <w:proofErr w:type="gramEnd"/>
      <w:r w:rsidRPr="008D50E1">
        <w:rPr>
          <w:rFonts w:ascii="Arial" w:eastAsia="仿宋" w:hAnsi="Arial" w:hint="eastAsia"/>
          <w:color w:val="000000"/>
          <w:kern w:val="2"/>
          <w:sz w:val="28"/>
          <w:szCs w:val="28"/>
        </w:rPr>
        <w:t>制度。该方式作为我国经营性用地出让的指定方式，对规范土地市场、提高政府的对城市土地的管理水平、促进房地产市场的有序发展等方面都有着重要意义。</w:t>
      </w:r>
    </w:p>
    <w:p w14:paraId="193A9222"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7704DAD8"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1</w:t>
      </w:r>
      <w:r w:rsidRPr="008D50E1">
        <w:rPr>
          <w:rFonts w:ascii="Arial" w:eastAsia="仿宋" w:hAnsi="Arial" w:hint="eastAsia"/>
          <w:color w:val="000000"/>
          <w:kern w:val="2"/>
          <w:sz w:val="28"/>
          <w:szCs w:val="28"/>
        </w:rPr>
        <w:t>）在国土空间规划中统筹划</w:t>
      </w:r>
      <w:proofErr w:type="gramStart"/>
      <w:r w:rsidRPr="008D50E1">
        <w:rPr>
          <w:rFonts w:ascii="Arial" w:eastAsia="仿宋" w:hAnsi="Arial" w:hint="eastAsia"/>
          <w:color w:val="000000"/>
          <w:kern w:val="2"/>
          <w:sz w:val="28"/>
          <w:szCs w:val="28"/>
        </w:rPr>
        <w:t>定落实</w:t>
      </w:r>
      <w:proofErr w:type="gramEnd"/>
      <w:r w:rsidRPr="008D50E1">
        <w:rPr>
          <w:rFonts w:ascii="Arial" w:eastAsia="仿宋" w:hAnsi="Arial" w:hint="eastAsia"/>
          <w:color w:val="000000"/>
          <w:kern w:val="2"/>
          <w:sz w:val="28"/>
          <w:szCs w:val="28"/>
        </w:rPr>
        <w:t>永久基本农田、生态保护红线、城镇开发边界三条控制线（以下简称三条控制线），确定国土空间开发保护刚性管控边界。统筹全域</w:t>
      </w:r>
      <w:proofErr w:type="gramStart"/>
      <w:r w:rsidRPr="008D50E1">
        <w:rPr>
          <w:rFonts w:ascii="Arial" w:eastAsia="仿宋" w:hAnsi="Arial" w:hint="eastAsia"/>
          <w:color w:val="000000"/>
          <w:kern w:val="2"/>
          <w:sz w:val="28"/>
          <w:szCs w:val="28"/>
        </w:rPr>
        <w:t>全类型</w:t>
      </w:r>
      <w:proofErr w:type="gramEnd"/>
      <w:r w:rsidRPr="008D50E1">
        <w:rPr>
          <w:rFonts w:ascii="Arial" w:eastAsia="仿宋" w:hAnsi="Arial" w:hint="eastAsia"/>
          <w:color w:val="000000"/>
          <w:kern w:val="2"/>
          <w:sz w:val="28"/>
          <w:szCs w:val="28"/>
        </w:rPr>
        <w:t>国土空间用途管制，划定覆盖全域的</w:t>
      </w:r>
      <w:r w:rsidRPr="008D50E1">
        <w:rPr>
          <w:rFonts w:ascii="Arial" w:eastAsia="仿宋" w:hAnsi="Arial" w:hint="eastAsia"/>
          <w:color w:val="000000"/>
          <w:kern w:val="2"/>
          <w:sz w:val="28"/>
          <w:szCs w:val="28"/>
        </w:rPr>
        <w:t>11</w:t>
      </w:r>
      <w:r w:rsidRPr="008D50E1">
        <w:rPr>
          <w:rFonts w:ascii="Arial" w:eastAsia="仿宋" w:hAnsi="Arial" w:hint="eastAsia"/>
          <w:color w:val="000000"/>
          <w:kern w:val="2"/>
          <w:sz w:val="28"/>
          <w:szCs w:val="28"/>
        </w:rPr>
        <w:t>类国土空间规划分区。</w:t>
      </w:r>
    </w:p>
    <w:p w14:paraId="104C8F07"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lastRenderedPageBreak/>
        <w:t>（</w:t>
      </w:r>
      <w:r w:rsidRPr="008D50E1">
        <w:rPr>
          <w:rFonts w:ascii="Arial" w:eastAsia="仿宋" w:hAnsi="Arial" w:hint="eastAsia"/>
          <w:color w:val="000000"/>
          <w:kern w:val="2"/>
          <w:sz w:val="28"/>
          <w:szCs w:val="28"/>
        </w:rPr>
        <w:t>2</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严守耕地规模底线，划定耕地保护空间。</w:t>
      </w:r>
    </w:p>
    <w:p w14:paraId="6417AB13"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t>强化耕地保护，深化耕地保护空间与政策保障</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完善耕地主动保护机制</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出台《落实城市总体规划统筹推进耕地和永久基本农田保护工作实施方案（试行）》</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《北京市耕地保护责任目标考核办法》</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7B0AE632"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3</w:t>
      </w:r>
      <w:r w:rsidRPr="008D50E1">
        <w:rPr>
          <w:rFonts w:ascii="Arial" w:eastAsia="仿宋" w:hAnsi="Arial" w:hint="eastAsia"/>
          <w:color w:val="000000"/>
          <w:kern w:val="2"/>
          <w:sz w:val="28"/>
          <w:szCs w:val="28"/>
        </w:rPr>
        <w:t>）严控建设用地规模，城乡建设用地规模得到历史性控制。以</w:t>
      </w:r>
      <w:proofErr w:type="gramStart"/>
      <w:r w:rsidRPr="008D50E1">
        <w:rPr>
          <w:rFonts w:ascii="Arial" w:eastAsia="仿宋" w:hAnsi="Arial" w:hint="eastAsia"/>
          <w:color w:val="000000"/>
          <w:kern w:val="2"/>
          <w:sz w:val="28"/>
          <w:szCs w:val="28"/>
        </w:rPr>
        <w:t>疏解非首都</w:t>
      </w:r>
      <w:proofErr w:type="gramEnd"/>
      <w:r w:rsidRPr="008D50E1">
        <w:rPr>
          <w:rFonts w:ascii="Arial" w:eastAsia="仿宋" w:hAnsi="Arial" w:hint="eastAsia"/>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8D50E1">
        <w:rPr>
          <w:rFonts w:ascii="Arial" w:eastAsia="仿宋" w:hAnsi="Arial" w:hint="eastAsia"/>
          <w:color w:val="000000"/>
          <w:kern w:val="2"/>
          <w:sz w:val="28"/>
          <w:szCs w:val="28"/>
        </w:rPr>
        <w:t>51%</w:t>
      </w:r>
      <w:r w:rsidRPr="008D50E1">
        <w:rPr>
          <w:rFonts w:ascii="Arial" w:eastAsia="仿宋" w:hAnsi="Arial" w:hint="eastAsia"/>
          <w:color w:val="000000"/>
          <w:kern w:val="2"/>
          <w:sz w:val="28"/>
          <w:szCs w:val="28"/>
        </w:rPr>
        <w:t>提升至“十三五”时期的</w:t>
      </w:r>
      <w:r w:rsidRPr="008D50E1">
        <w:rPr>
          <w:rFonts w:ascii="Arial" w:eastAsia="仿宋" w:hAnsi="Arial" w:hint="eastAsia"/>
          <w:color w:val="000000"/>
          <w:kern w:val="2"/>
          <w:sz w:val="28"/>
          <w:szCs w:val="28"/>
        </w:rPr>
        <w:t>55%</w:t>
      </w:r>
      <w:r w:rsidRPr="008D50E1">
        <w:rPr>
          <w:rFonts w:ascii="Arial" w:eastAsia="仿宋" w:hAnsi="Arial" w:hint="eastAsia"/>
          <w:color w:val="000000"/>
          <w:kern w:val="2"/>
          <w:sz w:val="28"/>
          <w:szCs w:val="28"/>
        </w:rPr>
        <w:t>以上</w:t>
      </w:r>
      <w:r w:rsidRPr="008D50E1">
        <w:rPr>
          <w:rFonts w:ascii="Arial" w:eastAsia="仿宋" w:hAnsi="Arial" w:hint="eastAsia"/>
          <w:color w:val="000000"/>
          <w:kern w:val="2"/>
          <w:sz w:val="28"/>
          <w:szCs w:val="28"/>
        </w:rPr>
        <w:t>.</w:t>
      </w:r>
    </w:p>
    <w:p w14:paraId="6C2DF463"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4</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两图合一</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规划编制技术指南》《北京市国土空间规划分区和用途管制规则》等一系列政策文件，初步建立首都</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三级三类</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国土空间规划体系，不断完善首都国土空间治理体系，着力提高国土空间治理能力现代化水平。</w:t>
      </w:r>
    </w:p>
    <w:p w14:paraId="3A056D48"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一张底图</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。建立北京市国有自然资源报告工作制度，自然资源统一调查、监测、确权、配置、评价、监督的管理制度逐步建立。</w:t>
      </w:r>
    </w:p>
    <w:p w14:paraId="7D3E2B9C"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t>加强推进农村土地管理改革。制定《关于进一步加强农村集体土地管理加快建立健全</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村地区管</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机制的指导意见》，强化区级管规划、管用途、管合同、管程序、管监督、</w:t>
      </w:r>
      <w:proofErr w:type="gramStart"/>
      <w:r w:rsidRPr="008D50E1">
        <w:rPr>
          <w:rFonts w:ascii="Arial" w:eastAsia="仿宋" w:hAnsi="Arial"/>
          <w:color w:val="000000"/>
          <w:kern w:val="2"/>
          <w:sz w:val="28"/>
          <w:szCs w:val="28"/>
        </w:rPr>
        <w:t>管查处</w:t>
      </w:r>
      <w:proofErr w:type="gramEnd"/>
      <w:r w:rsidRPr="008D50E1">
        <w:rPr>
          <w:rFonts w:ascii="Arial" w:eastAsia="仿宋" w:hAnsi="Arial"/>
          <w:color w:val="000000"/>
          <w:kern w:val="2"/>
          <w:sz w:val="28"/>
          <w:szCs w:val="28"/>
        </w:rPr>
        <w:t>的权责；在</w:t>
      </w:r>
      <w:proofErr w:type="gramStart"/>
      <w:r w:rsidRPr="008D50E1">
        <w:rPr>
          <w:rFonts w:ascii="Arial" w:eastAsia="仿宋" w:hAnsi="Arial"/>
          <w:color w:val="000000"/>
          <w:kern w:val="2"/>
          <w:sz w:val="28"/>
          <w:szCs w:val="28"/>
        </w:rPr>
        <w:t>大兴区</w:t>
      </w:r>
      <w:proofErr w:type="gramEnd"/>
      <w:r w:rsidRPr="008D50E1">
        <w:rPr>
          <w:rFonts w:ascii="Arial" w:eastAsia="仿宋" w:hAnsi="Arial"/>
          <w:color w:val="000000"/>
          <w:kern w:val="2"/>
          <w:sz w:val="28"/>
          <w:szCs w:val="28"/>
        </w:rPr>
        <w:t>全面推进农村土地制度改革三项试点工作，集体经营性建设用地入市试点改革取得重大成果，征地制度改革向纵深推进，宅基地制度改革取得阶段性成果，探索形成了</w:t>
      </w:r>
      <w:r w:rsidRPr="008D50E1">
        <w:rPr>
          <w:rFonts w:ascii="Arial" w:eastAsia="仿宋" w:hAnsi="Arial"/>
          <w:color w:val="000000"/>
          <w:kern w:val="2"/>
          <w:sz w:val="28"/>
          <w:szCs w:val="28"/>
        </w:rPr>
        <w:lastRenderedPageBreak/>
        <w:t>一批可复制、可推广的改革成果。</w:t>
      </w:r>
    </w:p>
    <w:p w14:paraId="551BF250"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2C2BBD9B"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2022</w:t>
      </w:r>
      <w:r w:rsidRPr="008D50E1">
        <w:rPr>
          <w:rFonts w:ascii="Arial" w:eastAsia="仿宋" w:hAnsi="Arial" w:hint="eastAsia"/>
          <w:color w:val="000000"/>
          <w:kern w:val="2"/>
          <w:sz w:val="28"/>
          <w:szCs w:val="28"/>
        </w:rPr>
        <w:t>年北京市人民政府关于印发《北京市“十四五”时期土地资源保护利用规划》的通知，要求全市继续</w:t>
      </w:r>
      <w:r w:rsidRPr="008D50E1">
        <w:rPr>
          <w:rFonts w:ascii="Arial" w:eastAsia="仿宋" w:hAnsi="Arial"/>
          <w:color w:val="000000"/>
          <w:kern w:val="2"/>
          <w:sz w:val="28"/>
          <w:szCs w:val="28"/>
        </w:rPr>
        <w:t>统筹土地资源保护和利用工作，强化科学布局、整体保护、系统修复、高效利用、综合治理</w:t>
      </w:r>
      <w:r w:rsidRPr="008D50E1">
        <w:rPr>
          <w:rFonts w:ascii="Arial" w:eastAsia="仿宋" w:hAnsi="Arial" w:hint="eastAsia"/>
          <w:color w:val="000000"/>
          <w:kern w:val="2"/>
          <w:sz w:val="28"/>
          <w:szCs w:val="28"/>
        </w:rPr>
        <w:t>。</w:t>
      </w:r>
    </w:p>
    <w:p w14:paraId="2515B548" w14:textId="77777777" w:rsidR="007E3B05" w:rsidRPr="008D50E1" w:rsidRDefault="007E3B05" w:rsidP="008652A0">
      <w:pPr>
        <w:numPr>
          <w:ilvl w:val="0"/>
          <w:numId w:val="10"/>
        </w:numPr>
        <w:spacing w:line="300" w:lineRule="auto"/>
        <w:ind w:right="205"/>
        <w:jc w:val="both"/>
        <w:rPr>
          <w:rFonts w:ascii="仿宋_GB2312" w:eastAsia="仿宋_GB2312"/>
          <w:b/>
          <w:bCs/>
          <w:color w:val="000000"/>
          <w:sz w:val="28"/>
          <w:szCs w:val="28"/>
          <w:u w:val="single"/>
        </w:rPr>
      </w:pPr>
      <w:r w:rsidRPr="008D50E1">
        <w:rPr>
          <w:rFonts w:ascii="仿宋_GB2312" w:eastAsia="仿宋_GB2312" w:hint="eastAsia"/>
          <w:b/>
          <w:bCs/>
          <w:color w:val="000000"/>
          <w:sz w:val="28"/>
          <w:szCs w:val="28"/>
          <w:u w:val="single"/>
        </w:rPr>
        <w:t>不动产管理政策：</w:t>
      </w:r>
    </w:p>
    <w:p w14:paraId="4CD85A0E"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2023</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4</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25</w:t>
      </w:r>
      <w:r w:rsidRPr="008D50E1">
        <w:rPr>
          <w:rFonts w:ascii="Arial" w:eastAsia="仿宋" w:hAnsi="Arial" w:hint="eastAsia"/>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2303AF31" w14:textId="77777777" w:rsidR="007E3B05" w:rsidRPr="008D50E1" w:rsidRDefault="007E3B05" w:rsidP="008652A0">
      <w:pPr>
        <w:widowControl/>
        <w:spacing w:line="300" w:lineRule="auto"/>
        <w:ind w:firstLineChars="200" w:firstLine="560"/>
        <w:jc w:val="both"/>
        <w:rPr>
          <w:rFonts w:ascii="Arial" w:eastAsia="仿宋" w:hAnsi="Arial"/>
          <w:color w:val="000000"/>
          <w:kern w:val="2"/>
          <w:sz w:val="28"/>
          <w:szCs w:val="28"/>
        </w:rPr>
      </w:pPr>
      <w:r w:rsidRPr="008D50E1">
        <w:rPr>
          <w:rFonts w:ascii="Arial" w:eastAsia="仿宋_GB2312" w:hAnsi="Arial" w:cs="Arial" w:hint="eastAsia"/>
          <w:bCs/>
          <w:color w:val="000000"/>
          <w:sz w:val="28"/>
          <w:szCs w:val="28"/>
        </w:rPr>
        <w:t>2023</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12</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26</w:t>
      </w:r>
      <w:r w:rsidRPr="008D50E1">
        <w:rPr>
          <w:rFonts w:ascii="Arial" w:eastAsia="仿宋_GB2312" w:hAnsi="Arial" w:cs="Arial" w:hint="eastAsia"/>
          <w:bCs/>
          <w:color w:val="000000"/>
          <w:sz w:val="28"/>
          <w:szCs w:val="28"/>
        </w:rPr>
        <w:t>日，</w:t>
      </w:r>
      <w:r w:rsidRPr="008D50E1">
        <w:rPr>
          <w:rFonts w:ascii="Arial" w:eastAsia="仿宋_GB2312" w:hAnsi="Arial" w:cs="Arial"/>
          <w:bCs/>
          <w:color w:val="000000"/>
          <w:sz w:val="28"/>
          <w:szCs w:val="28"/>
        </w:rPr>
        <w:t>北京市规划和自然资源委员会发布《北京市建设用地功能混合使用指导意见（试行）</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的通知》，作为《北京市城市更新条例》发布后的首批配套政策，《意见》突出规划引领，突出项目支持，聚焦产业转型升级，补齐配套短板，助力城市更新，为实现高质量发展提供空间资源保障。《意见》采取正负面清单的方式对兼容功能进行管理，明确居住用地、公共管理与公共服务用地、商业服务业用地、工矿用地和仓储用地等</w:t>
      </w:r>
      <w:r w:rsidRPr="008D50E1">
        <w:rPr>
          <w:rFonts w:ascii="Arial" w:eastAsia="仿宋_GB2312" w:hAnsi="Arial" w:cs="Arial"/>
          <w:bCs/>
          <w:color w:val="000000"/>
          <w:sz w:val="28"/>
          <w:szCs w:val="28"/>
        </w:rPr>
        <w:t>5</w:t>
      </w:r>
      <w:r w:rsidRPr="008D50E1">
        <w:rPr>
          <w:rFonts w:ascii="Arial" w:eastAsia="仿宋_GB2312" w:hAnsi="Arial" w:cs="Arial"/>
          <w:bCs/>
          <w:color w:val="000000"/>
          <w:sz w:val="28"/>
          <w:szCs w:val="28"/>
        </w:rPr>
        <w:t>类用地</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允许兼容</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和</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禁止兼容</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内容。如商业服务业用地允许兼容公共服务、娱乐康体等功能，禁止兼容工业、批发市场功能；合理设定兼容功能比例，居住用地、公共管理与公共服务用地、商业服务业用地、工业研发用地和仓储用地兼容功能的总地上建筑规模不超过地上总建筑规模的</w:t>
      </w:r>
      <w:r w:rsidRPr="008D50E1">
        <w:rPr>
          <w:rFonts w:ascii="Arial" w:eastAsia="仿宋_GB2312" w:hAnsi="Arial" w:cs="Arial"/>
          <w:bCs/>
          <w:color w:val="000000"/>
          <w:sz w:val="28"/>
          <w:szCs w:val="28"/>
        </w:rPr>
        <w:t>15%</w:t>
      </w:r>
      <w:r w:rsidRPr="008D50E1">
        <w:rPr>
          <w:rFonts w:ascii="Arial" w:eastAsia="仿宋_GB2312" w:hAnsi="Arial" w:cs="Arial"/>
          <w:bCs/>
          <w:color w:val="000000"/>
          <w:sz w:val="28"/>
          <w:szCs w:val="28"/>
        </w:rPr>
        <w:t>。一类工业用地兼容功能的总地上建筑规模不超过地上总建筑规模的</w:t>
      </w:r>
      <w:r w:rsidRPr="008D50E1">
        <w:rPr>
          <w:rFonts w:ascii="Arial" w:eastAsia="仿宋_GB2312" w:hAnsi="Arial" w:cs="Arial"/>
          <w:bCs/>
          <w:color w:val="000000"/>
          <w:sz w:val="28"/>
          <w:szCs w:val="28"/>
        </w:rPr>
        <w:t>30%</w:t>
      </w:r>
      <w:r w:rsidRPr="008D50E1">
        <w:rPr>
          <w:rFonts w:ascii="Arial" w:eastAsia="仿宋_GB2312" w:hAnsi="Arial" w:cs="Arial"/>
          <w:bCs/>
          <w:color w:val="000000"/>
          <w:sz w:val="28"/>
          <w:szCs w:val="28"/>
        </w:rPr>
        <w:t>，兼容工业研发以外功能的总地上建筑规模不超过地上总建筑规模的</w:t>
      </w:r>
      <w:r w:rsidRPr="008D50E1">
        <w:rPr>
          <w:rFonts w:ascii="Arial" w:eastAsia="仿宋_GB2312" w:hAnsi="Arial" w:cs="Arial"/>
          <w:bCs/>
          <w:color w:val="000000"/>
          <w:sz w:val="28"/>
          <w:szCs w:val="28"/>
        </w:rPr>
        <w:t>15%</w:t>
      </w:r>
      <w:r w:rsidRPr="008D50E1">
        <w:rPr>
          <w:rFonts w:ascii="Arial" w:eastAsia="仿宋_GB2312" w:hAnsi="Arial" w:cs="Arial"/>
          <w:bCs/>
          <w:color w:val="000000"/>
          <w:sz w:val="28"/>
          <w:szCs w:val="28"/>
        </w:rPr>
        <w:t>；强调兼容用途对主用途的辅助支撑作用，兼容用途不能反超主用途，喧宾夺主。同时兼容用途之间不能相斥，不得对地块内部相邻地块造成安全、环境、消防等负面影响。</w:t>
      </w:r>
    </w:p>
    <w:p w14:paraId="5F64B80D"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2024</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1</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17</w:t>
      </w:r>
      <w:r w:rsidRPr="008D50E1">
        <w:rPr>
          <w:rFonts w:ascii="Arial" w:eastAsia="仿宋" w:hAnsi="Arial" w:hint="eastAsia"/>
          <w:color w:val="000000"/>
          <w:kern w:val="2"/>
          <w:sz w:val="28"/>
          <w:szCs w:val="28"/>
        </w:rPr>
        <w:t>日，北京市规划和自然资源委员会、北京市发展和改</w:t>
      </w:r>
      <w:r w:rsidRPr="008D50E1">
        <w:rPr>
          <w:rFonts w:ascii="Arial" w:eastAsia="仿宋" w:hAnsi="Arial" w:hint="eastAsia"/>
          <w:color w:val="000000"/>
          <w:kern w:val="2"/>
          <w:sz w:val="28"/>
          <w:szCs w:val="28"/>
        </w:rPr>
        <w:lastRenderedPageBreak/>
        <w:t>革委员会联合发布《北京市</w:t>
      </w:r>
      <w:r w:rsidRPr="008D50E1">
        <w:rPr>
          <w:rFonts w:ascii="Arial" w:eastAsia="仿宋" w:hAnsi="Arial" w:hint="eastAsia"/>
          <w:color w:val="000000"/>
          <w:kern w:val="2"/>
          <w:sz w:val="28"/>
          <w:szCs w:val="28"/>
        </w:rPr>
        <w:t>2024</w:t>
      </w:r>
      <w:r w:rsidRPr="008D50E1">
        <w:rPr>
          <w:rFonts w:ascii="Arial" w:eastAsia="仿宋" w:hAnsi="Arial" w:hint="eastAsia"/>
          <w:color w:val="000000"/>
          <w:kern w:val="2"/>
          <w:sz w:val="28"/>
          <w:szCs w:val="28"/>
        </w:rPr>
        <w:t>年度建设用地供应计划》，</w:t>
      </w:r>
      <w:r w:rsidRPr="008D50E1">
        <w:rPr>
          <w:rFonts w:ascii="Arial" w:eastAsia="仿宋" w:hAnsi="Arial"/>
          <w:color w:val="000000"/>
          <w:kern w:val="2"/>
          <w:sz w:val="28"/>
          <w:szCs w:val="28"/>
        </w:rPr>
        <w:t xml:space="preserve">2024 </w:t>
      </w:r>
      <w:r w:rsidRPr="008D50E1">
        <w:rPr>
          <w:rFonts w:ascii="Arial" w:eastAsia="仿宋" w:hAnsi="Arial"/>
          <w:color w:val="000000"/>
          <w:kern w:val="2"/>
          <w:sz w:val="28"/>
          <w:szCs w:val="28"/>
        </w:rPr>
        <w:t>年计划安排建设用地供应总量</w:t>
      </w:r>
      <w:r w:rsidRPr="008D50E1">
        <w:rPr>
          <w:rFonts w:ascii="Arial" w:eastAsia="仿宋" w:hAnsi="Arial"/>
          <w:color w:val="000000"/>
          <w:kern w:val="2"/>
          <w:sz w:val="28"/>
          <w:szCs w:val="28"/>
        </w:rPr>
        <w:t>3240</w:t>
      </w:r>
      <w:r w:rsidRPr="008D50E1">
        <w:rPr>
          <w:rFonts w:ascii="Arial" w:eastAsia="仿宋" w:hAnsi="Arial"/>
          <w:color w:val="000000"/>
          <w:kern w:val="2"/>
          <w:sz w:val="28"/>
          <w:szCs w:val="28"/>
        </w:rPr>
        <w:t>至</w:t>
      </w:r>
      <w:r w:rsidRPr="008D50E1">
        <w:rPr>
          <w:rFonts w:ascii="Arial" w:eastAsia="仿宋" w:hAnsi="Arial"/>
          <w:color w:val="000000"/>
          <w:kern w:val="2"/>
          <w:sz w:val="28"/>
          <w:szCs w:val="28"/>
        </w:rPr>
        <w:t>3660</w:t>
      </w:r>
      <w:r w:rsidRPr="008D50E1">
        <w:rPr>
          <w:rFonts w:ascii="Arial" w:eastAsia="仿宋" w:hAnsi="Arial"/>
          <w:color w:val="000000"/>
          <w:kern w:val="2"/>
          <w:sz w:val="28"/>
          <w:szCs w:val="28"/>
        </w:rPr>
        <w:t>公顷，较</w:t>
      </w:r>
      <w:r w:rsidRPr="008D50E1">
        <w:rPr>
          <w:rFonts w:ascii="Arial" w:eastAsia="仿宋" w:hAnsi="Arial"/>
          <w:color w:val="000000"/>
          <w:kern w:val="2"/>
          <w:sz w:val="28"/>
          <w:szCs w:val="28"/>
        </w:rPr>
        <w:t>2023</w:t>
      </w:r>
      <w:r w:rsidRPr="008D50E1">
        <w:rPr>
          <w:rFonts w:ascii="Arial" w:eastAsia="仿宋" w:hAnsi="Arial"/>
          <w:color w:val="000000"/>
          <w:kern w:val="2"/>
          <w:sz w:val="28"/>
          <w:szCs w:val="28"/>
        </w:rPr>
        <w:t>年增加</w:t>
      </w:r>
      <w:r w:rsidRPr="008D50E1">
        <w:rPr>
          <w:rFonts w:ascii="Arial" w:eastAsia="仿宋" w:hAnsi="Arial"/>
          <w:color w:val="000000"/>
          <w:kern w:val="2"/>
          <w:sz w:val="28"/>
          <w:szCs w:val="28"/>
        </w:rPr>
        <w:t>30</w:t>
      </w:r>
      <w:r w:rsidRPr="008D50E1">
        <w:rPr>
          <w:rFonts w:ascii="Arial" w:eastAsia="仿宋" w:hAnsi="Arial"/>
          <w:color w:val="000000"/>
          <w:kern w:val="2"/>
          <w:sz w:val="28"/>
          <w:szCs w:val="28"/>
        </w:rPr>
        <w:t>公顷</w:t>
      </w:r>
      <w:r w:rsidRPr="008D50E1">
        <w:rPr>
          <w:rFonts w:ascii="Arial" w:eastAsia="仿宋" w:hAnsi="Arial" w:hint="eastAsia"/>
          <w:color w:val="000000"/>
          <w:kern w:val="2"/>
          <w:sz w:val="28"/>
          <w:szCs w:val="28"/>
        </w:rPr>
        <w:t>（全部增加在特交水用地）</w:t>
      </w:r>
      <w:r w:rsidRPr="008D50E1">
        <w:rPr>
          <w:rFonts w:ascii="Arial" w:eastAsia="仿宋" w:hAnsi="Arial"/>
          <w:color w:val="000000"/>
          <w:kern w:val="2"/>
          <w:sz w:val="28"/>
          <w:szCs w:val="28"/>
        </w:rPr>
        <w:t>。住宅用地安排</w:t>
      </w:r>
      <w:r w:rsidRPr="008D50E1">
        <w:rPr>
          <w:rFonts w:ascii="Arial" w:eastAsia="仿宋" w:hAnsi="Arial"/>
          <w:color w:val="000000"/>
          <w:kern w:val="2"/>
          <w:sz w:val="28"/>
          <w:szCs w:val="28"/>
        </w:rPr>
        <w:t xml:space="preserve"> 1060</w:t>
      </w:r>
      <w:r w:rsidRPr="008D50E1">
        <w:rPr>
          <w:rFonts w:ascii="Arial" w:eastAsia="仿宋" w:hAnsi="Arial"/>
          <w:color w:val="000000"/>
          <w:kern w:val="2"/>
          <w:sz w:val="28"/>
          <w:szCs w:val="28"/>
        </w:rPr>
        <w:t>公顷，与去年持平。</w:t>
      </w:r>
      <w:r w:rsidRPr="008D50E1">
        <w:rPr>
          <w:rFonts w:ascii="Arial" w:eastAsia="仿宋" w:hAnsi="Arial" w:hint="eastAsia"/>
          <w:color w:val="000000"/>
          <w:kern w:val="2"/>
          <w:sz w:val="28"/>
          <w:szCs w:val="28"/>
        </w:rPr>
        <w:t>本次供地计划保持供应总量、生产生活结构基本稳定，重点在优空间、调结构、</w:t>
      </w:r>
      <w:proofErr w:type="gramStart"/>
      <w:r w:rsidRPr="008D50E1">
        <w:rPr>
          <w:rFonts w:ascii="Arial" w:eastAsia="仿宋" w:hAnsi="Arial" w:hint="eastAsia"/>
          <w:color w:val="000000"/>
          <w:kern w:val="2"/>
          <w:sz w:val="28"/>
          <w:szCs w:val="28"/>
        </w:rPr>
        <w:t>提质量</w:t>
      </w:r>
      <w:proofErr w:type="gramEnd"/>
      <w:r w:rsidRPr="008D50E1">
        <w:rPr>
          <w:rFonts w:ascii="Arial" w:eastAsia="仿宋" w:hAnsi="Arial" w:hint="eastAsia"/>
          <w:color w:val="000000"/>
          <w:kern w:val="2"/>
          <w:sz w:val="28"/>
          <w:szCs w:val="28"/>
        </w:rPr>
        <w:t>上积极进取，全力稳投资、保增长、稳预期。</w:t>
      </w:r>
      <w:r w:rsidRPr="008D50E1">
        <w:rPr>
          <w:rFonts w:ascii="Arial" w:eastAsia="仿宋" w:hAnsi="Arial"/>
          <w:color w:val="000000"/>
          <w:kern w:val="2"/>
          <w:sz w:val="28"/>
          <w:szCs w:val="28"/>
        </w:rPr>
        <w:t>在空间布局上，持续强化</w:t>
      </w:r>
      <w:r w:rsidRPr="008D50E1">
        <w:rPr>
          <w:rFonts w:ascii="Arial" w:eastAsia="仿宋" w:hAnsi="Arial" w:hint="eastAsia"/>
          <w:color w:val="000000"/>
          <w:kern w:val="2"/>
          <w:sz w:val="28"/>
          <w:szCs w:val="28"/>
        </w:rPr>
        <w:t>“</w:t>
      </w:r>
      <w:proofErr w:type="gramStart"/>
      <w:r w:rsidRPr="008D50E1">
        <w:rPr>
          <w:rFonts w:ascii="Arial" w:eastAsia="仿宋" w:hAnsi="Arial"/>
          <w:color w:val="000000"/>
          <w:kern w:val="2"/>
          <w:sz w:val="28"/>
          <w:szCs w:val="28"/>
        </w:rPr>
        <w:t>一</w:t>
      </w:r>
      <w:proofErr w:type="gramEnd"/>
      <w:r w:rsidRPr="008D50E1">
        <w:rPr>
          <w:rFonts w:ascii="Arial" w:eastAsia="仿宋" w:hAnsi="Arial"/>
          <w:color w:val="000000"/>
          <w:kern w:val="2"/>
          <w:sz w:val="28"/>
          <w:szCs w:val="28"/>
        </w:rPr>
        <w:t>核一主一副、两轴多点一区</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圈层协同的城市空间结构，着力推进中心城区功能疏解提升、</w:t>
      </w:r>
      <w:r w:rsidRPr="008D50E1">
        <w:rPr>
          <w:rFonts w:ascii="Arial" w:eastAsia="仿宋" w:hAnsi="Arial" w:hint="eastAsia"/>
          <w:color w:val="000000"/>
          <w:kern w:val="2"/>
          <w:sz w:val="28"/>
          <w:szCs w:val="28"/>
        </w:rPr>
        <w:t>重点推进资源向城市副中心多点地区投放、</w:t>
      </w:r>
      <w:r w:rsidRPr="008D50E1">
        <w:rPr>
          <w:rFonts w:ascii="Arial" w:eastAsia="仿宋" w:hAnsi="Arial"/>
          <w:color w:val="000000"/>
          <w:kern w:val="2"/>
          <w:sz w:val="28"/>
          <w:szCs w:val="28"/>
        </w:rPr>
        <w:t>平原新城梯次承接，构建起北京新的城市发展格局，土地供应向重点功能区、轨道站点周边、南部地区等重点发展空间倾斜。中心城区（含核心区）土地供应规模约占全市土地供应总量</w:t>
      </w:r>
      <w:r w:rsidRPr="008D50E1">
        <w:rPr>
          <w:rFonts w:ascii="Arial" w:eastAsia="仿宋" w:hAnsi="Arial"/>
          <w:color w:val="000000"/>
          <w:kern w:val="2"/>
          <w:sz w:val="28"/>
          <w:szCs w:val="28"/>
        </w:rPr>
        <w:t>25%</w:t>
      </w:r>
      <w:r w:rsidRPr="008D50E1">
        <w:rPr>
          <w:rFonts w:ascii="Arial" w:eastAsia="仿宋" w:hAnsi="Arial"/>
          <w:color w:val="000000"/>
          <w:kern w:val="2"/>
          <w:sz w:val="28"/>
          <w:szCs w:val="28"/>
        </w:rPr>
        <w:t>，对比过去五年，</w:t>
      </w:r>
      <w:r w:rsidRPr="008D50E1">
        <w:rPr>
          <w:rFonts w:ascii="Arial" w:eastAsia="仿宋" w:hAnsi="Arial"/>
          <w:color w:val="000000"/>
          <w:kern w:val="2"/>
          <w:sz w:val="28"/>
          <w:szCs w:val="28"/>
        </w:rPr>
        <w:t xml:space="preserve"> 2024</w:t>
      </w:r>
      <w:r w:rsidRPr="008D50E1">
        <w:rPr>
          <w:rFonts w:ascii="Arial" w:eastAsia="仿宋" w:hAnsi="Arial"/>
          <w:color w:val="000000"/>
          <w:kern w:val="2"/>
          <w:sz w:val="28"/>
          <w:szCs w:val="28"/>
        </w:rPr>
        <w:t>年中心城区供地占比是近年最高水平（</w:t>
      </w:r>
      <w:r w:rsidRPr="008D50E1">
        <w:rPr>
          <w:rFonts w:ascii="Arial" w:eastAsia="仿宋" w:hAnsi="Arial"/>
          <w:color w:val="000000"/>
          <w:kern w:val="2"/>
          <w:sz w:val="28"/>
          <w:szCs w:val="28"/>
        </w:rPr>
        <w:t>2022</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2023</w:t>
      </w:r>
      <w:r w:rsidRPr="008D50E1">
        <w:rPr>
          <w:rFonts w:ascii="Arial" w:eastAsia="仿宋" w:hAnsi="Arial"/>
          <w:color w:val="000000"/>
          <w:kern w:val="2"/>
          <w:sz w:val="28"/>
          <w:szCs w:val="28"/>
        </w:rPr>
        <w:t>年分别为</w:t>
      </w:r>
      <w:r w:rsidRPr="008D50E1">
        <w:rPr>
          <w:rFonts w:ascii="Arial" w:eastAsia="仿宋" w:hAnsi="Arial"/>
          <w:color w:val="000000"/>
          <w:kern w:val="2"/>
          <w:sz w:val="28"/>
          <w:szCs w:val="28"/>
        </w:rPr>
        <w:t>23%</w:t>
      </w:r>
      <w:r w:rsidRPr="008D50E1">
        <w:rPr>
          <w:rFonts w:ascii="Arial" w:eastAsia="仿宋" w:hAnsi="Arial"/>
          <w:color w:val="000000"/>
          <w:kern w:val="2"/>
          <w:sz w:val="28"/>
          <w:szCs w:val="28"/>
        </w:rPr>
        <w:t>和</w:t>
      </w:r>
      <w:r w:rsidRPr="008D50E1">
        <w:rPr>
          <w:rFonts w:ascii="Arial" w:eastAsia="仿宋" w:hAnsi="Arial"/>
          <w:color w:val="000000"/>
          <w:kern w:val="2"/>
          <w:sz w:val="28"/>
          <w:szCs w:val="28"/>
        </w:rPr>
        <w:t>20%</w:t>
      </w:r>
      <w:r w:rsidRPr="008D50E1">
        <w:rPr>
          <w:rFonts w:ascii="Arial" w:eastAsia="仿宋" w:hAnsi="Arial"/>
          <w:color w:val="000000"/>
          <w:kern w:val="2"/>
          <w:sz w:val="28"/>
          <w:szCs w:val="28"/>
        </w:rPr>
        <w:t>），预计</w:t>
      </w:r>
      <w:r w:rsidRPr="008D50E1">
        <w:rPr>
          <w:rFonts w:ascii="Arial" w:eastAsia="仿宋" w:hAnsi="Arial"/>
          <w:color w:val="000000"/>
          <w:kern w:val="2"/>
          <w:sz w:val="28"/>
          <w:szCs w:val="28"/>
        </w:rPr>
        <w:t>2024</w:t>
      </w:r>
      <w:r w:rsidRPr="008D50E1">
        <w:rPr>
          <w:rFonts w:ascii="Arial" w:eastAsia="仿宋" w:hAnsi="Arial"/>
          <w:color w:val="000000"/>
          <w:kern w:val="2"/>
          <w:sz w:val="28"/>
          <w:szCs w:val="28"/>
        </w:rPr>
        <w:t>年北京土地市场供应宗地</w:t>
      </w:r>
      <w:r w:rsidRPr="008D50E1">
        <w:rPr>
          <w:rFonts w:ascii="Arial" w:eastAsia="仿宋" w:hAnsi="Arial" w:hint="eastAsia"/>
          <w:color w:val="000000"/>
          <w:kern w:val="2"/>
          <w:sz w:val="28"/>
          <w:szCs w:val="28"/>
        </w:rPr>
        <w:t>质量</w:t>
      </w:r>
      <w:r w:rsidRPr="008D50E1">
        <w:rPr>
          <w:rFonts w:ascii="Arial" w:eastAsia="仿宋" w:hAnsi="Arial"/>
          <w:color w:val="000000"/>
          <w:kern w:val="2"/>
          <w:sz w:val="28"/>
          <w:szCs w:val="28"/>
        </w:rPr>
        <w:t>将有望进一步提升</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从用地结构上，</w:t>
      </w:r>
      <w:r w:rsidRPr="008D50E1">
        <w:rPr>
          <w:rFonts w:ascii="Arial" w:eastAsia="仿宋" w:hAnsi="Arial"/>
          <w:color w:val="000000"/>
          <w:kern w:val="2"/>
          <w:sz w:val="28"/>
          <w:szCs w:val="28"/>
        </w:rPr>
        <w:t>2024</w:t>
      </w:r>
      <w:r w:rsidRPr="008D50E1">
        <w:rPr>
          <w:rFonts w:ascii="Arial" w:eastAsia="仿宋" w:hAnsi="Arial"/>
          <w:color w:val="000000"/>
          <w:kern w:val="2"/>
          <w:sz w:val="28"/>
          <w:szCs w:val="28"/>
        </w:rPr>
        <w:t>年安排产业用地</w:t>
      </w:r>
      <w:r w:rsidRPr="008D50E1">
        <w:rPr>
          <w:rFonts w:ascii="Arial" w:eastAsia="仿宋" w:hAnsi="Arial"/>
          <w:color w:val="000000"/>
          <w:kern w:val="2"/>
          <w:sz w:val="28"/>
          <w:szCs w:val="28"/>
        </w:rPr>
        <w:t>510-530</w:t>
      </w:r>
      <w:r w:rsidRPr="008D50E1">
        <w:rPr>
          <w:rFonts w:ascii="Arial" w:eastAsia="仿宋" w:hAnsi="Arial"/>
          <w:color w:val="000000"/>
          <w:kern w:val="2"/>
          <w:sz w:val="28"/>
          <w:szCs w:val="28"/>
        </w:rPr>
        <w:t>公顷（研发用地</w:t>
      </w:r>
      <w:r w:rsidRPr="008D50E1">
        <w:rPr>
          <w:rFonts w:ascii="Arial" w:eastAsia="仿宋" w:hAnsi="Arial"/>
          <w:color w:val="000000"/>
          <w:kern w:val="2"/>
          <w:sz w:val="28"/>
          <w:szCs w:val="28"/>
        </w:rPr>
        <w:t>80</w:t>
      </w:r>
      <w:r w:rsidRPr="008D50E1">
        <w:rPr>
          <w:rFonts w:ascii="Arial" w:eastAsia="仿宋" w:hAnsi="Arial"/>
          <w:color w:val="000000"/>
          <w:kern w:val="2"/>
          <w:sz w:val="28"/>
          <w:szCs w:val="28"/>
        </w:rPr>
        <w:t>公顷，工业用地</w:t>
      </w:r>
      <w:r w:rsidRPr="008D50E1">
        <w:rPr>
          <w:rFonts w:ascii="Arial" w:eastAsia="仿宋" w:hAnsi="Arial"/>
          <w:color w:val="000000"/>
          <w:kern w:val="2"/>
          <w:sz w:val="28"/>
          <w:szCs w:val="28"/>
        </w:rPr>
        <w:t>200</w:t>
      </w:r>
      <w:r w:rsidRPr="008D50E1">
        <w:rPr>
          <w:rFonts w:ascii="Arial" w:eastAsia="仿宋" w:hAnsi="Arial"/>
          <w:color w:val="000000"/>
          <w:kern w:val="2"/>
          <w:sz w:val="28"/>
          <w:szCs w:val="28"/>
        </w:rPr>
        <w:t>公顷，仓储用地</w:t>
      </w:r>
      <w:r w:rsidRPr="008D50E1">
        <w:rPr>
          <w:rFonts w:ascii="Arial" w:eastAsia="仿宋" w:hAnsi="Arial"/>
          <w:color w:val="000000"/>
          <w:kern w:val="2"/>
          <w:sz w:val="28"/>
          <w:szCs w:val="28"/>
        </w:rPr>
        <w:t>100</w:t>
      </w:r>
      <w:r w:rsidRPr="008D50E1">
        <w:rPr>
          <w:rFonts w:ascii="Arial" w:eastAsia="仿宋" w:hAnsi="Arial"/>
          <w:color w:val="000000"/>
          <w:kern w:val="2"/>
          <w:sz w:val="28"/>
          <w:szCs w:val="28"/>
        </w:rPr>
        <w:t>公顷，商服用地</w:t>
      </w:r>
      <w:r w:rsidRPr="008D50E1">
        <w:rPr>
          <w:rFonts w:ascii="Arial" w:eastAsia="仿宋" w:hAnsi="Arial"/>
          <w:color w:val="000000"/>
          <w:kern w:val="2"/>
          <w:sz w:val="28"/>
          <w:szCs w:val="28"/>
        </w:rPr>
        <w:t>80</w:t>
      </w:r>
      <w:r w:rsidRPr="008D50E1">
        <w:rPr>
          <w:rFonts w:ascii="Arial" w:eastAsia="仿宋" w:hAnsi="Arial"/>
          <w:color w:val="000000"/>
          <w:kern w:val="2"/>
          <w:sz w:val="28"/>
          <w:szCs w:val="28"/>
        </w:rPr>
        <w:t>公顷，乡村产业用地</w:t>
      </w:r>
      <w:r w:rsidRPr="008D50E1">
        <w:rPr>
          <w:rFonts w:ascii="Arial" w:eastAsia="仿宋" w:hAnsi="Arial"/>
          <w:color w:val="000000"/>
          <w:kern w:val="2"/>
          <w:sz w:val="28"/>
          <w:szCs w:val="28"/>
        </w:rPr>
        <w:t>50-70</w:t>
      </w:r>
      <w:r w:rsidRPr="008D50E1">
        <w:rPr>
          <w:rFonts w:ascii="Arial" w:eastAsia="仿宋" w:hAnsi="Arial"/>
          <w:color w:val="000000"/>
          <w:kern w:val="2"/>
          <w:sz w:val="28"/>
          <w:szCs w:val="28"/>
        </w:rPr>
        <w:t>公顷）；住宅用地</w:t>
      </w:r>
      <w:r w:rsidRPr="008D50E1">
        <w:rPr>
          <w:rFonts w:ascii="Arial" w:eastAsia="仿宋" w:hAnsi="Arial"/>
          <w:color w:val="000000"/>
          <w:kern w:val="2"/>
          <w:sz w:val="28"/>
          <w:szCs w:val="28"/>
        </w:rPr>
        <w:t>1060</w:t>
      </w:r>
      <w:r w:rsidRPr="008D50E1">
        <w:rPr>
          <w:rFonts w:ascii="Arial" w:eastAsia="仿宋" w:hAnsi="Arial"/>
          <w:color w:val="000000"/>
          <w:kern w:val="2"/>
          <w:sz w:val="28"/>
          <w:szCs w:val="28"/>
        </w:rPr>
        <w:t>公顷，其中安排商品住宅用地供应不低于</w:t>
      </w:r>
      <w:r w:rsidRPr="008D50E1">
        <w:rPr>
          <w:rFonts w:ascii="Arial" w:eastAsia="仿宋" w:hAnsi="Arial"/>
          <w:color w:val="000000"/>
          <w:kern w:val="2"/>
          <w:sz w:val="28"/>
          <w:szCs w:val="28"/>
        </w:rPr>
        <w:t>300</w:t>
      </w:r>
      <w:r w:rsidRPr="008D50E1">
        <w:rPr>
          <w:rFonts w:ascii="Arial" w:eastAsia="仿宋" w:hAnsi="Arial"/>
          <w:color w:val="000000"/>
          <w:kern w:val="2"/>
          <w:sz w:val="28"/>
          <w:szCs w:val="28"/>
        </w:rPr>
        <w:t>公顷，安排保障性住房用地</w:t>
      </w:r>
      <w:r w:rsidRPr="008D50E1">
        <w:rPr>
          <w:rFonts w:ascii="Arial" w:eastAsia="仿宋" w:hAnsi="Arial"/>
          <w:color w:val="000000"/>
          <w:kern w:val="2"/>
          <w:sz w:val="28"/>
          <w:szCs w:val="28"/>
        </w:rPr>
        <w:t>460</w:t>
      </w:r>
      <w:r w:rsidRPr="008D50E1">
        <w:rPr>
          <w:rFonts w:ascii="Arial" w:eastAsia="仿宋" w:hAnsi="Arial"/>
          <w:color w:val="000000"/>
          <w:kern w:val="2"/>
          <w:sz w:val="28"/>
          <w:szCs w:val="28"/>
        </w:rPr>
        <w:t>公顷。</w:t>
      </w:r>
      <w:r w:rsidRPr="008D50E1">
        <w:rPr>
          <w:rFonts w:ascii="Arial" w:eastAsia="仿宋" w:hAnsi="Arial"/>
          <w:color w:val="000000"/>
          <w:kern w:val="2"/>
          <w:sz w:val="28"/>
          <w:szCs w:val="28"/>
        </w:rPr>
        <w:t>2024</w:t>
      </w:r>
      <w:r w:rsidRPr="008D50E1">
        <w:rPr>
          <w:rFonts w:ascii="Arial" w:eastAsia="仿宋" w:hAnsi="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大红门地区等服务业聚集区的产业用地供应将减少或者告一段落</w:t>
      </w:r>
      <w:r w:rsidRPr="008D50E1">
        <w:rPr>
          <w:rFonts w:ascii="Arial" w:eastAsia="仿宋" w:hAnsi="Arial" w:hint="eastAsia"/>
          <w:color w:val="000000"/>
          <w:kern w:val="2"/>
          <w:sz w:val="28"/>
          <w:szCs w:val="28"/>
        </w:rPr>
        <w:t>。</w:t>
      </w:r>
    </w:p>
    <w:p w14:paraId="35F5AEFA" w14:textId="77777777" w:rsidR="007E3B05" w:rsidRPr="008D50E1" w:rsidRDefault="007E3B05" w:rsidP="008652A0">
      <w:pPr>
        <w:spacing w:line="300" w:lineRule="auto"/>
        <w:ind w:right="205"/>
        <w:jc w:val="both"/>
        <w:rPr>
          <w:rFonts w:ascii="Arial" w:eastAsia="仿宋_GB2312" w:hAnsi="Arial" w:cs="Arial"/>
          <w:b/>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cs="Arial" w:hint="eastAsia"/>
          <w:b/>
          <w:bCs/>
          <w:color w:val="000000"/>
          <w:sz w:val="28"/>
          <w:szCs w:val="28"/>
        </w:rPr>
        <w:t>不动产</w:t>
      </w:r>
      <w:r w:rsidRPr="008D50E1">
        <w:rPr>
          <w:rFonts w:ascii="Arial" w:eastAsia="仿宋_GB2312" w:hAnsi="Arial" w:cs="Arial"/>
          <w:b/>
          <w:bCs/>
          <w:color w:val="000000"/>
          <w:sz w:val="28"/>
          <w:szCs w:val="28"/>
        </w:rPr>
        <w:t>市场状况</w:t>
      </w:r>
    </w:p>
    <w:p w14:paraId="2D468802" w14:textId="77777777" w:rsidR="007E3B05" w:rsidRPr="008D50E1" w:rsidRDefault="007E3B05" w:rsidP="008652A0">
      <w:pPr>
        <w:widowControl/>
        <w:adjustRightInd/>
        <w:spacing w:line="300" w:lineRule="auto"/>
        <w:ind w:left="420"/>
        <w:jc w:val="both"/>
        <w:textAlignment w:val="auto"/>
        <w:rPr>
          <w:rFonts w:ascii="Arial" w:eastAsia="仿宋_GB2312" w:hAnsi="Arial"/>
          <w:bCs/>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1</w:t>
      </w:r>
      <w:r w:rsidRPr="008D50E1">
        <w:rPr>
          <w:rFonts w:ascii="Arial" w:eastAsia="仿宋_GB2312" w:hAnsi="Arial" w:hint="eastAsia"/>
          <w:bCs/>
          <w:sz w:val="28"/>
          <w:szCs w:val="28"/>
        </w:rPr>
        <w:t>）土地市场</w:t>
      </w:r>
    </w:p>
    <w:p w14:paraId="05DC90BE" w14:textId="77777777" w:rsidR="007E3B05" w:rsidRPr="008D50E1" w:rsidRDefault="007E3B05" w:rsidP="008652A0">
      <w:pPr>
        <w:widowControl/>
        <w:spacing w:line="300" w:lineRule="auto"/>
        <w:ind w:firstLineChars="200" w:firstLine="560"/>
        <w:jc w:val="both"/>
        <w:rPr>
          <w:noProof/>
        </w:rPr>
      </w:pPr>
      <w:r w:rsidRPr="008D50E1">
        <w:rPr>
          <w:rFonts w:ascii="Arial" w:eastAsia="仿宋_GB2312" w:hAnsi="Arial" w:cs="Arial" w:hint="eastAsia"/>
          <w:sz w:val="28"/>
        </w:rPr>
        <w:t>2024</w:t>
      </w:r>
      <w:r w:rsidRPr="008D50E1">
        <w:rPr>
          <w:rFonts w:ascii="Arial" w:eastAsia="仿宋_GB2312" w:hAnsi="Arial" w:cs="Arial" w:hint="eastAsia"/>
          <w:sz w:val="28"/>
        </w:rPr>
        <w:t>年上半年，北京市累计推出</w:t>
      </w:r>
      <w:r w:rsidRPr="008D50E1">
        <w:rPr>
          <w:rFonts w:ascii="Arial" w:eastAsia="仿宋_GB2312" w:hAnsi="Arial" w:cs="Arial" w:hint="eastAsia"/>
          <w:sz w:val="28"/>
        </w:rPr>
        <w:t>6</w:t>
      </w:r>
      <w:r w:rsidRPr="008D50E1">
        <w:rPr>
          <w:rFonts w:ascii="Arial" w:eastAsia="仿宋_GB2312" w:hAnsi="Arial" w:cs="Arial" w:hint="eastAsia"/>
          <w:sz w:val="28"/>
        </w:rPr>
        <w:t>宗商办用地，推出</w:t>
      </w:r>
      <w:proofErr w:type="gramStart"/>
      <w:r w:rsidRPr="008D50E1">
        <w:rPr>
          <w:rFonts w:ascii="Arial" w:eastAsia="仿宋_GB2312" w:hAnsi="Arial" w:cs="Arial" w:hint="eastAsia"/>
          <w:sz w:val="28"/>
        </w:rPr>
        <w:t>规划建面</w:t>
      </w:r>
      <w:proofErr w:type="gramEnd"/>
      <w:r w:rsidRPr="008D50E1">
        <w:rPr>
          <w:rFonts w:ascii="Arial" w:eastAsia="仿宋_GB2312" w:hAnsi="Arial" w:cs="Arial" w:hint="eastAsia"/>
          <w:sz w:val="28"/>
        </w:rPr>
        <w:t>42.19</w:t>
      </w:r>
      <w:r w:rsidRPr="008D50E1">
        <w:rPr>
          <w:rFonts w:ascii="Arial" w:eastAsia="仿宋_GB2312" w:hAnsi="Arial" w:cs="Arial" w:hint="eastAsia"/>
          <w:sz w:val="28"/>
        </w:rPr>
        <w:t>万㎡，同比下降</w:t>
      </w:r>
      <w:r w:rsidRPr="008D50E1">
        <w:rPr>
          <w:rFonts w:ascii="Arial" w:eastAsia="仿宋_GB2312" w:hAnsi="Arial" w:cs="Arial" w:hint="eastAsia"/>
          <w:sz w:val="28"/>
        </w:rPr>
        <w:t>57.7%</w:t>
      </w:r>
      <w:r w:rsidRPr="008D50E1">
        <w:rPr>
          <w:rFonts w:ascii="Arial" w:eastAsia="仿宋_GB2312" w:hAnsi="Arial" w:cs="Arial" w:hint="eastAsia"/>
          <w:sz w:val="28"/>
        </w:rPr>
        <w:t>；累计成交</w:t>
      </w:r>
      <w:r w:rsidRPr="008D50E1">
        <w:rPr>
          <w:rFonts w:ascii="Arial" w:eastAsia="仿宋_GB2312" w:hAnsi="Arial" w:cs="Arial" w:hint="eastAsia"/>
          <w:sz w:val="28"/>
        </w:rPr>
        <w:t>7</w:t>
      </w:r>
      <w:r w:rsidRPr="008D50E1">
        <w:rPr>
          <w:rFonts w:ascii="Arial" w:eastAsia="仿宋_GB2312" w:hAnsi="Arial" w:cs="Arial" w:hint="eastAsia"/>
          <w:sz w:val="28"/>
        </w:rPr>
        <w:t>宗商办用地，成交</w:t>
      </w:r>
      <w:proofErr w:type="gramStart"/>
      <w:r w:rsidRPr="008D50E1">
        <w:rPr>
          <w:rFonts w:ascii="Arial" w:eastAsia="仿宋_GB2312" w:hAnsi="Arial" w:cs="Arial" w:hint="eastAsia"/>
          <w:sz w:val="28"/>
        </w:rPr>
        <w:t>规划建面</w:t>
      </w:r>
      <w:proofErr w:type="gramEnd"/>
      <w:r w:rsidRPr="008D50E1">
        <w:rPr>
          <w:rFonts w:ascii="Arial" w:eastAsia="仿宋_GB2312" w:hAnsi="Arial" w:cs="Arial" w:hint="eastAsia"/>
          <w:sz w:val="28"/>
        </w:rPr>
        <w:t>73.07</w:t>
      </w:r>
      <w:r w:rsidRPr="008D50E1">
        <w:rPr>
          <w:rFonts w:ascii="Arial" w:eastAsia="仿宋_GB2312" w:hAnsi="Arial" w:cs="Arial" w:hint="eastAsia"/>
          <w:sz w:val="28"/>
        </w:rPr>
        <w:t>万㎡，同比下降</w:t>
      </w:r>
      <w:r w:rsidRPr="008D50E1">
        <w:rPr>
          <w:rFonts w:ascii="Arial" w:eastAsia="仿宋_GB2312" w:hAnsi="Arial" w:cs="Arial" w:hint="eastAsia"/>
          <w:sz w:val="28"/>
        </w:rPr>
        <w:t>31.71%</w:t>
      </w:r>
      <w:r w:rsidRPr="008D50E1">
        <w:rPr>
          <w:rFonts w:ascii="Arial" w:eastAsia="仿宋_GB2312" w:hAnsi="Arial" w:cs="Arial" w:hint="eastAsia"/>
          <w:sz w:val="28"/>
        </w:rPr>
        <w:t>；从区域分布来看，海淀</w:t>
      </w:r>
      <w:proofErr w:type="gramStart"/>
      <w:r w:rsidRPr="008D50E1">
        <w:rPr>
          <w:rFonts w:ascii="Arial" w:eastAsia="仿宋_GB2312" w:hAnsi="Arial" w:cs="Arial" w:hint="eastAsia"/>
          <w:sz w:val="28"/>
        </w:rPr>
        <w:t>区成交</w:t>
      </w:r>
      <w:proofErr w:type="gramEnd"/>
      <w:r w:rsidRPr="008D50E1">
        <w:rPr>
          <w:rFonts w:ascii="Arial" w:eastAsia="仿宋_GB2312" w:hAnsi="Arial" w:cs="Arial" w:hint="eastAsia"/>
          <w:sz w:val="28"/>
        </w:rPr>
        <w:t>4</w:t>
      </w:r>
      <w:r w:rsidRPr="008D50E1">
        <w:rPr>
          <w:rFonts w:ascii="Arial" w:eastAsia="仿宋_GB2312" w:hAnsi="Arial" w:cs="Arial" w:hint="eastAsia"/>
          <w:sz w:val="28"/>
        </w:rPr>
        <w:t>宗，朝阳、石景山、延庆</w:t>
      </w:r>
      <w:proofErr w:type="gramStart"/>
      <w:r w:rsidRPr="008D50E1">
        <w:rPr>
          <w:rFonts w:ascii="Arial" w:eastAsia="仿宋_GB2312" w:hAnsi="Arial" w:cs="Arial" w:hint="eastAsia"/>
          <w:sz w:val="28"/>
        </w:rPr>
        <w:t>各成交</w:t>
      </w:r>
      <w:proofErr w:type="gramEnd"/>
      <w:r w:rsidRPr="008D50E1">
        <w:rPr>
          <w:rFonts w:ascii="Arial" w:eastAsia="仿宋_GB2312" w:hAnsi="Arial" w:cs="Arial" w:hint="eastAsia"/>
          <w:sz w:val="28"/>
        </w:rPr>
        <w:t>1</w:t>
      </w:r>
      <w:r w:rsidRPr="008D50E1">
        <w:rPr>
          <w:rFonts w:ascii="Arial" w:eastAsia="仿宋_GB2312" w:hAnsi="Arial" w:cs="Arial" w:hint="eastAsia"/>
          <w:sz w:val="28"/>
        </w:rPr>
        <w:t>宗。</w:t>
      </w:r>
    </w:p>
    <w:p w14:paraId="79A97E98" w14:textId="77777777" w:rsidR="007E3B05" w:rsidRPr="008D50E1" w:rsidRDefault="007E3B05" w:rsidP="007E3B05">
      <w:pPr>
        <w:overflowPunct w:val="0"/>
        <w:spacing w:line="360" w:lineRule="auto"/>
        <w:jc w:val="center"/>
        <w:rPr>
          <w:rFonts w:ascii="Arial" w:eastAsia="仿宋_GB2312" w:hAnsi="Arial"/>
          <w:b/>
          <w:bCs/>
          <w:color w:val="000000"/>
          <w:szCs w:val="24"/>
        </w:rPr>
      </w:pPr>
      <w:r w:rsidRPr="008D50E1">
        <w:rPr>
          <w:rFonts w:ascii="Arial" w:eastAsia="仿宋_GB2312" w:hAnsi="Arial" w:hint="eastAsia"/>
          <w:b/>
          <w:bCs/>
          <w:color w:val="000000"/>
          <w:szCs w:val="24"/>
        </w:rPr>
        <w:t>2019-2024H1</w:t>
      </w:r>
      <w:r w:rsidRPr="008D50E1">
        <w:rPr>
          <w:rFonts w:ascii="Arial" w:eastAsia="仿宋_GB2312" w:hAnsi="Arial" w:hint="eastAsia"/>
          <w:b/>
          <w:bCs/>
          <w:color w:val="000000"/>
          <w:szCs w:val="24"/>
        </w:rPr>
        <w:t>北京商办用地供求规模（</w:t>
      </w:r>
      <w:proofErr w:type="gramStart"/>
      <w:r w:rsidRPr="008D50E1">
        <w:rPr>
          <w:rFonts w:ascii="Arial" w:eastAsia="仿宋_GB2312" w:hAnsi="Arial" w:hint="eastAsia"/>
          <w:b/>
          <w:bCs/>
          <w:color w:val="000000"/>
          <w:szCs w:val="24"/>
        </w:rPr>
        <w:t>万平方米</w:t>
      </w:r>
      <w:proofErr w:type="gramEnd"/>
      <w:r w:rsidRPr="008D50E1">
        <w:rPr>
          <w:rFonts w:ascii="Arial" w:eastAsia="仿宋_GB2312" w:hAnsi="Arial" w:hint="eastAsia"/>
          <w:b/>
          <w:bCs/>
          <w:color w:val="000000"/>
          <w:szCs w:val="24"/>
        </w:rPr>
        <w:t>）</w:t>
      </w:r>
    </w:p>
    <w:p w14:paraId="766A888C" w14:textId="6C3E2348" w:rsidR="007E3B05" w:rsidRPr="008D50E1" w:rsidRDefault="007E3B05" w:rsidP="007E3B05">
      <w:pPr>
        <w:overflowPunct w:val="0"/>
        <w:spacing w:line="360" w:lineRule="auto"/>
        <w:jc w:val="center"/>
        <w:rPr>
          <w:rFonts w:ascii="Arial" w:eastAsia="仿宋_GB2312" w:hAnsi="Arial"/>
          <w:b/>
          <w:bCs/>
          <w:color w:val="000000"/>
          <w:szCs w:val="24"/>
        </w:rPr>
      </w:pPr>
      <w:r w:rsidRPr="008D50E1">
        <w:rPr>
          <w:noProof/>
        </w:rPr>
        <w:lastRenderedPageBreak/>
        <w:drawing>
          <wp:inline distT="0" distB="0" distL="0" distR="0" wp14:anchorId="3F332AB3" wp14:editId="15D67403">
            <wp:extent cx="4988967" cy="1931212"/>
            <wp:effectExtent l="0" t="0" r="2540" b="12065"/>
            <wp:docPr id="129493115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056276" w14:textId="77777777" w:rsidR="007E3B05" w:rsidRPr="008D50E1" w:rsidRDefault="007E3B05" w:rsidP="008652A0">
      <w:pPr>
        <w:widowControl/>
        <w:spacing w:line="300" w:lineRule="auto"/>
        <w:ind w:firstLineChars="200" w:firstLine="560"/>
        <w:jc w:val="both"/>
        <w:rPr>
          <w:noProof/>
        </w:rPr>
      </w:pPr>
      <w:r w:rsidRPr="008D50E1">
        <w:rPr>
          <w:rFonts w:ascii="Arial" w:eastAsia="仿宋_GB2312" w:hAnsi="Arial" w:cs="Arial" w:hint="eastAsia"/>
          <w:color w:val="000000"/>
          <w:sz w:val="28"/>
        </w:rPr>
        <w:t>溢价率方面，自</w:t>
      </w:r>
      <w:r w:rsidRPr="008D50E1">
        <w:rPr>
          <w:rFonts w:ascii="Arial" w:eastAsia="仿宋_GB2312" w:hAnsi="Arial" w:cs="Arial" w:hint="eastAsia"/>
          <w:color w:val="000000"/>
          <w:sz w:val="28"/>
        </w:rPr>
        <w:t>2018</w:t>
      </w:r>
      <w:r w:rsidRPr="008D50E1">
        <w:rPr>
          <w:rFonts w:ascii="Arial" w:eastAsia="仿宋_GB2312" w:hAnsi="Arial" w:cs="Arial" w:hint="eastAsia"/>
          <w:color w:val="000000"/>
          <w:sz w:val="28"/>
        </w:rPr>
        <w:t>年以来北京商办用地多以底价成交，溢价率降至冰点。</w:t>
      </w:r>
      <w:r w:rsidRPr="008D50E1">
        <w:rPr>
          <w:rFonts w:ascii="Arial" w:eastAsia="仿宋_GB2312" w:hAnsi="Arial" w:cs="Arial" w:hint="eastAsia"/>
          <w:color w:val="000000"/>
          <w:sz w:val="28"/>
        </w:rPr>
        <w:t>2024</w:t>
      </w:r>
      <w:r w:rsidRPr="008D50E1">
        <w:rPr>
          <w:rFonts w:ascii="Arial" w:eastAsia="仿宋_GB2312" w:hAnsi="Arial" w:cs="Arial" w:hint="eastAsia"/>
          <w:color w:val="000000"/>
          <w:sz w:val="28"/>
        </w:rPr>
        <w:t>年上半年北京</w:t>
      </w:r>
      <w:r w:rsidRPr="008D50E1">
        <w:rPr>
          <w:rFonts w:ascii="Arial" w:eastAsia="仿宋_GB2312" w:hAnsi="Arial" w:cs="Arial" w:hint="eastAsia"/>
          <w:color w:val="000000"/>
          <w:sz w:val="28"/>
        </w:rPr>
        <w:t>7</w:t>
      </w:r>
      <w:r w:rsidRPr="008D50E1">
        <w:rPr>
          <w:rFonts w:ascii="Arial" w:eastAsia="仿宋_GB2312" w:hAnsi="Arial" w:cs="Arial" w:hint="eastAsia"/>
          <w:color w:val="000000"/>
          <w:sz w:val="28"/>
        </w:rPr>
        <w:t>宗商办地块均以底价成交，市场热度持续低位运行。</w:t>
      </w:r>
      <w:r w:rsidRPr="008D50E1">
        <w:rPr>
          <w:rFonts w:ascii="Arial" w:eastAsia="仿宋" w:hAnsi="Arial" w:hint="eastAsia"/>
          <w:color w:val="000000"/>
          <w:kern w:val="2"/>
          <w:sz w:val="28"/>
          <w:szCs w:val="28"/>
        </w:rPr>
        <w:t>受</w:t>
      </w:r>
      <w:r w:rsidRPr="008D50E1">
        <w:rPr>
          <w:rFonts w:ascii="Arial" w:eastAsia="仿宋" w:hAnsi="Arial"/>
          <w:color w:val="000000"/>
          <w:kern w:val="2"/>
          <w:sz w:val="28"/>
          <w:szCs w:val="28"/>
        </w:rPr>
        <w:t>中心城区土地</w:t>
      </w:r>
      <w:r w:rsidRPr="008D50E1">
        <w:rPr>
          <w:rFonts w:ascii="Arial" w:eastAsia="仿宋" w:hAnsi="Arial" w:hint="eastAsia"/>
          <w:color w:val="000000"/>
          <w:kern w:val="2"/>
          <w:sz w:val="28"/>
          <w:szCs w:val="28"/>
        </w:rPr>
        <w:t>成交</w:t>
      </w:r>
      <w:r w:rsidRPr="008D50E1">
        <w:rPr>
          <w:rFonts w:ascii="Arial" w:eastAsia="仿宋" w:hAnsi="Arial"/>
          <w:color w:val="000000"/>
          <w:kern w:val="2"/>
          <w:sz w:val="28"/>
          <w:szCs w:val="28"/>
        </w:rPr>
        <w:t>规模增</w:t>
      </w:r>
      <w:r w:rsidRPr="008D50E1">
        <w:rPr>
          <w:rFonts w:ascii="Arial" w:eastAsia="仿宋" w:hAnsi="Arial" w:hint="eastAsia"/>
          <w:color w:val="000000"/>
          <w:kern w:val="2"/>
          <w:sz w:val="28"/>
          <w:szCs w:val="28"/>
        </w:rPr>
        <w:t>加</w:t>
      </w:r>
      <w:r w:rsidRPr="008D50E1">
        <w:rPr>
          <w:rFonts w:ascii="Arial" w:eastAsia="仿宋" w:hAnsi="Arial"/>
          <w:color w:val="000000"/>
          <w:kern w:val="2"/>
          <w:sz w:val="28"/>
          <w:szCs w:val="28"/>
        </w:rPr>
        <w:t>影响</w:t>
      </w:r>
      <w:r w:rsidRPr="008D50E1">
        <w:rPr>
          <w:rFonts w:ascii="Arial" w:eastAsia="仿宋_GB2312" w:hAnsi="Arial" w:cs="Arial" w:hint="eastAsia"/>
          <w:sz w:val="28"/>
        </w:rPr>
        <w:t>，上半年商办用地成交楼面价</w:t>
      </w:r>
      <w:r w:rsidRPr="008D50E1">
        <w:rPr>
          <w:rFonts w:ascii="Arial" w:eastAsia="仿宋_GB2312" w:hAnsi="Arial" w:cs="Arial" w:hint="eastAsia"/>
          <w:sz w:val="28"/>
        </w:rPr>
        <w:t>17391</w:t>
      </w:r>
      <w:r w:rsidRPr="008D50E1">
        <w:rPr>
          <w:rFonts w:ascii="Arial" w:eastAsia="仿宋_GB2312" w:hAnsi="Arial" w:cs="Arial" w:hint="eastAsia"/>
          <w:sz w:val="28"/>
        </w:rPr>
        <w:t>元</w:t>
      </w:r>
      <w:r w:rsidRPr="008D50E1">
        <w:rPr>
          <w:rFonts w:ascii="Arial" w:eastAsia="仿宋_GB2312" w:hAnsi="Arial" w:cs="Arial" w:hint="eastAsia"/>
          <w:sz w:val="28"/>
        </w:rPr>
        <w:t>/</w:t>
      </w:r>
      <w:r w:rsidRPr="008D50E1">
        <w:rPr>
          <w:rFonts w:ascii="Arial" w:eastAsia="仿宋_GB2312" w:hAnsi="Arial" w:cs="Arial" w:hint="eastAsia"/>
          <w:sz w:val="28"/>
        </w:rPr>
        <w:t>㎡，同比结构性</w:t>
      </w:r>
      <w:r w:rsidRPr="008D50E1">
        <w:rPr>
          <w:rFonts w:ascii="Arial" w:eastAsia="仿宋_GB2312" w:hAnsi="Arial" w:cs="Arial" w:hint="eastAsia"/>
          <w:color w:val="000000"/>
          <w:sz w:val="28"/>
        </w:rPr>
        <w:t>增长</w:t>
      </w:r>
      <w:r w:rsidRPr="008D50E1">
        <w:rPr>
          <w:rFonts w:ascii="Arial" w:eastAsia="仿宋_GB2312" w:hAnsi="Arial" w:cs="Arial" w:hint="eastAsia"/>
          <w:color w:val="000000"/>
          <w:sz w:val="28"/>
        </w:rPr>
        <w:t>13.21%</w:t>
      </w:r>
      <w:r w:rsidRPr="008D50E1">
        <w:rPr>
          <w:rFonts w:ascii="Arial" w:eastAsia="仿宋_GB2312" w:hAnsi="Arial" w:cs="Arial" w:hint="eastAsia"/>
          <w:color w:val="000000"/>
          <w:sz w:val="28"/>
        </w:rPr>
        <w:t>。</w:t>
      </w:r>
    </w:p>
    <w:p w14:paraId="199F2F99" w14:textId="77777777" w:rsidR="007E3B05" w:rsidRPr="008D50E1" w:rsidRDefault="007E3B05" w:rsidP="007E3B05">
      <w:pPr>
        <w:widowControl/>
        <w:spacing w:line="360" w:lineRule="auto"/>
        <w:jc w:val="center"/>
        <w:rPr>
          <w:rFonts w:ascii="Arial" w:eastAsia="仿宋_GB2312" w:hAnsi="Arial"/>
          <w:b/>
          <w:bCs/>
          <w:color w:val="000000"/>
          <w:szCs w:val="24"/>
        </w:rPr>
      </w:pPr>
      <w:r w:rsidRPr="008D50E1">
        <w:rPr>
          <w:rFonts w:ascii="Arial" w:eastAsia="仿宋_GB2312" w:hAnsi="Arial" w:hint="eastAsia"/>
          <w:b/>
          <w:bCs/>
          <w:color w:val="000000"/>
          <w:szCs w:val="24"/>
        </w:rPr>
        <w:t>2019-2024H1</w:t>
      </w:r>
      <w:r w:rsidRPr="008D50E1">
        <w:rPr>
          <w:rFonts w:ascii="Arial" w:eastAsia="仿宋_GB2312" w:hAnsi="Arial" w:hint="eastAsia"/>
          <w:b/>
          <w:bCs/>
          <w:color w:val="000000"/>
          <w:szCs w:val="24"/>
        </w:rPr>
        <w:t>北京商办用地成交楼价与溢价率走势</w:t>
      </w:r>
    </w:p>
    <w:p w14:paraId="0AF1B543" w14:textId="78E51E95" w:rsidR="007E3B05" w:rsidRPr="008D50E1" w:rsidRDefault="007E3B05" w:rsidP="007E3B05">
      <w:pPr>
        <w:widowControl/>
        <w:spacing w:line="360" w:lineRule="auto"/>
        <w:jc w:val="center"/>
        <w:rPr>
          <w:rFonts w:ascii="Arial" w:eastAsia="仿宋_GB2312" w:hAnsi="Arial"/>
          <w:b/>
          <w:bCs/>
          <w:color w:val="000000"/>
          <w:szCs w:val="24"/>
        </w:rPr>
      </w:pPr>
      <w:r w:rsidRPr="008D50E1">
        <w:rPr>
          <w:noProof/>
        </w:rPr>
        <w:drawing>
          <wp:inline distT="0" distB="0" distL="0" distR="0" wp14:anchorId="28F9D9AA" wp14:editId="094D633F">
            <wp:extent cx="4573905" cy="2745105"/>
            <wp:effectExtent l="0" t="0" r="17145" b="17145"/>
            <wp:docPr id="773608494"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5C3730D" w14:textId="77777777" w:rsidR="007E3B05" w:rsidRPr="008D50E1" w:rsidRDefault="007E3B05" w:rsidP="008652A0">
      <w:pPr>
        <w:widowControl/>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2024</w:t>
      </w:r>
      <w:r w:rsidRPr="008D50E1">
        <w:rPr>
          <w:rFonts w:ascii="Arial" w:eastAsia="仿宋_GB2312" w:hAnsi="Arial" w:cs="Arial" w:hint="eastAsia"/>
          <w:sz w:val="28"/>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22"/>
        <w:gridCol w:w="1417"/>
        <w:gridCol w:w="992"/>
        <w:gridCol w:w="993"/>
        <w:gridCol w:w="992"/>
        <w:gridCol w:w="992"/>
        <w:gridCol w:w="774"/>
        <w:gridCol w:w="1017"/>
      </w:tblGrid>
      <w:tr w:rsidR="007E3B05" w:rsidRPr="008D50E1" w14:paraId="7C2CE143" w14:textId="77777777" w:rsidTr="008652A0">
        <w:trPr>
          <w:cantSplit/>
          <w:tblHeader/>
          <w:jc w:val="center"/>
        </w:trPr>
        <w:tc>
          <w:tcPr>
            <w:tcW w:w="2122" w:type="dxa"/>
            <w:tcBorders>
              <w:top w:val="single" w:sz="4" w:space="0" w:color="auto"/>
              <w:left w:val="single" w:sz="4" w:space="0" w:color="auto"/>
              <w:bottom w:val="single" w:sz="4" w:space="0" w:color="auto"/>
              <w:right w:val="single" w:sz="4" w:space="0" w:color="auto"/>
            </w:tcBorders>
            <w:noWrap/>
            <w:vAlign w:val="center"/>
            <w:hideMark/>
          </w:tcPr>
          <w:p w14:paraId="66219DE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地块名称</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2B37B37"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A8AADB8"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建设用地面积</w:t>
            </w:r>
            <w:r w:rsidRPr="008D50E1">
              <w:rPr>
                <w:rFonts w:ascii="Arial" w:eastAsia="仿宋" w:hAnsi="Arial" w:cs="Arial"/>
                <w:sz w:val="18"/>
                <w:szCs w:val="18"/>
              </w:rPr>
              <w:t>(</w:t>
            </w:r>
            <w:r w:rsidRPr="008D50E1">
              <w:rPr>
                <w:rFonts w:ascii="Arial" w:eastAsia="仿宋" w:hAnsi="Arial" w:cs="Arial" w:hint="eastAsia"/>
                <w:sz w:val="18"/>
                <w:szCs w:val="18"/>
              </w:rPr>
              <w:t>㎡</w:t>
            </w:r>
            <w:r w:rsidRPr="008D50E1">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5374349"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规划建筑面积</w:t>
            </w:r>
            <w:r w:rsidRPr="008D50E1">
              <w:rPr>
                <w:rFonts w:ascii="Arial" w:eastAsia="仿宋" w:hAnsi="Arial" w:cs="Arial"/>
                <w:sz w:val="18"/>
                <w:szCs w:val="18"/>
              </w:rPr>
              <w:t>(</w:t>
            </w:r>
            <w:r w:rsidRPr="008D50E1">
              <w:rPr>
                <w:rFonts w:ascii="Arial" w:eastAsia="仿宋" w:hAnsi="Arial" w:cs="Arial" w:hint="eastAsia"/>
                <w:sz w:val="18"/>
                <w:szCs w:val="18"/>
              </w:rPr>
              <w:t>㎡</w:t>
            </w:r>
            <w:r w:rsidRPr="008D50E1">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41D2062"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C7039C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成交日期</w:t>
            </w:r>
          </w:p>
        </w:tc>
        <w:tc>
          <w:tcPr>
            <w:tcW w:w="774" w:type="dxa"/>
            <w:tcBorders>
              <w:top w:val="single" w:sz="4" w:space="0" w:color="auto"/>
              <w:left w:val="single" w:sz="4" w:space="0" w:color="auto"/>
              <w:bottom w:val="single" w:sz="4" w:space="0" w:color="auto"/>
              <w:right w:val="single" w:sz="4" w:space="0" w:color="auto"/>
            </w:tcBorders>
            <w:noWrap/>
            <w:vAlign w:val="center"/>
            <w:hideMark/>
          </w:tcPr>
          <w:p w14:paraId="78654987"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成交价</w:t>
            </w:r>
          </w:p>
          <w:p w14:paraId="60C2AFC2"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sz w:val="18"/>
                <w:szCs w:val="18"/>
              </w:rPr>
              <w:t>(</w:t>
            </w:r>
            <w:r w:rsidRPr="008D50E1">
              <w:rPr>
                <w:rFonts w:ascii="Arial" w:eastAsia="仿宋" w:hAnsi="Arial" w:cs="Arial" w:hint="eastAsia"/>
                <w:sz w:val="18"/>
                <w:szCs w:val="18"/>
              </w:rPr>
              <w:t>万元</w:t>
            </w:r>
            <w:r w:rsidRPr="008D50E1">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7DD9F1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成交楼面价</w:t>
            </w:r>
            <w:r w:rsidRPr="008D50E1">
              <w:rPr>
                <w:rFonts w:ascii="Arial" w:eastAsia="仿宋" w:hAnsi="Arial" w:cs="Arial"/>
                <w:sz w:val="18"/>
                <w:szCs w:val="18"/>
              </w:rPr>
              <w:t>(</w:t>
            </w:r>
            <w:r w:rsidRPr="008D50E1">
              <w:rPr>
                <w:rFonts w:ascii="Arial" w:eastAsia="仿宋" w:hAnsi="Arial" w:cs="Arial" w:hint="eastAsia"/>
                <w:sz w:val="18"/>
                <w:szCs w:val="18"/>
              </w:rPr>
              <w:t>元</w:t>
            </w:r>
            <w:r w:rsidRPr="008D50E1">
              <w:rPr>
                <w:rFonts w:ascii="Arial" w:eastAsia="仿宋" w:hAnsi="Arial" w:cs="Arial"/>
                <w:sz w:val="18"/>
                <w:szCs w:val="18"/>
              </w:rPr>
              <w:t>/</w:t>
            </w:r>
            <w:r w:rsidRPr="008D50E1">
              <w:rPr>
                <w:rFonts w:ascii="Arial" w:eastAsia="仿宋" w:hAnsi="Arial" w:cs="Arial" w:hint="eastAsia"/>
                <w:sz w:val="18"/>
                <w:szCs w:val="18"/>
              </w:rPr>
              <w:t>㎡</w:t>
            </w:r>
            <w:r w:rsidRPr="008D50E1">
              <w:rPr>
                <w:rFonts w:ascii="Arial" w:eastAsia="仿宋" w:hAnsi="Arial" w:cs="Arial"/>
                <w:sz w:val="18"/>
                <w:szCs w:val="18"/>
              </w:rPr>
              <w:t>)</w:t>
            </w:r>
          </w:p>
        </w:tc>
      </w:tr>
      <w:tr w:rsidR="007E3B05" w:rsidRPr="008D50E1" w14:paraId="342D34D4"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60CAB21C"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北京市石景山区中关村科技园区石景山园北</w:t>
            </w:r>
            <w:r w:rsidRPr="008D50E1">
              <w:rPr>
                <w:rFonts w:ascii="Arial" w:eastAsia="仿宋" w:hAnsi="Arial" w:cs="Arial" w:hint="eastAsia"/>
                <w:sz w:val="18"/>
                <w:szCs w:val="18"/>
              </w:rPr>
              <w:t>I</w:t>
            </w:r>
            <w:r w:rsidRPr="008D50E1">
              <w:rPr>
                <w:rFonts w:ascii="Arial" w:eastAsia="仿宋" w:hAnsi="Arial" w:cs="Arial" w:hint="eastAsia"/>
                <w:sz w:val="18"/>
                <w:szCs w:val="18"/>
              </w:rPr>
              <w:t>区</w:t>
            </w:r>
            <w:r w:rsidRPr="008D50E1">
              <w:rPr>
                <w:rFonts w:ascii="Arial" w:eastAsia="仿宋" w:hAnsi="Arial" w:cs="Arial" w:hint="eastAsia"/>
                <w:sz w:val="18"/>
                <w:szCs w:val="18"/>
              </w:rPr>
              <w:t>1605-650</w:t>
            </w:r>
            <w:r w:rsidRPr="008D50E1">
              <w:rPr>
                <w:rFonts w:ascii="Arial" w:eastAsia="仿宋" w:hAnsi="Arial" w:cs="Arial" w:hint="eastAsia"/>
                <w:sz w:val="18"/>
                <w:szCs w:val="18"/>
              </w:rPr>
              <w:t>地块</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5B1FD63B"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F6A6B2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32636.74</w:t>
            </w:r>
          </w:p>
        </w:tc>
        <w:tc>
          <w:tcPr>
            <w:tcW w:w="993" w:type="dxa"/>
            <w:tcBorders>
              <w:top w:val="single" w:sz="4" w:space="0" w:color="auto"/>
              <w:left w:val="single" w:sz="4" w:space="0" w:color="auto"/>
              <w:bottom w:val="single" w:sz="4" w:space="0" w:color="auto"/>
              <w:right w:val="single" w:sz="4" w:space="0" w:color="auto"/>
            </w:tcBorders>
            <w:noWrap/>
            <w:vAlign w:val="center"/>
          </w:tcPr>
          <w:p w14:paraId="609D893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78328</w:t>
            </w:r>
          </w:p>
        </w:tc>
        <w:tc>
          <w:tcPr>
            <w:tcW w:w="992" w:type="dxa"/>
            <w:tcBorders>
              <w:top w:val="single" w:sz="4" w:space="0" w:color="auto"/>
              <w:left w:val="single" w:sz="4" w:space="0" w:color="auto"/>
              <w:bottom w:val="single" w:sz="4" w:space="0" w:color="auto"/>
              <w:right w:val="single" w:sz="4" w:space="0" w:color="auto"/>
            </w:tcBorders>
            <w:noWrap/>
            <w:vAlign w:val="center"/>
          </w:tcPr>
          <w:p w14:paraId="16A5D8ED"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2.4</w:t>
            </w:r>
          </w:p>
        </w:tc>
        <w:tc>
          <w:tcPr>
            <w:tcW w:w="992" w:type="dxa"/>
            <w:tcBorders>
              <w:top w:val="single" w:sz="4" w:space="0" w:color="auto"/>
              <w:left w:val="single" w:sz="4" w:space="0" w:color="auto"/>
              <w:bottom w:val="single" w:sz="4" w:space="0" w:color="auto"/>
              <w:right w:val="single" w:sz="4" w:space="0" w:color="auto"/>
            </w:tcBorders>
            <w:noWrap/>
            <w:vAlign w:val="center"/>
          </w:tcPr>
          <w:p w14:paraId="737FBCAF"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1</w:t>
            </w:r>
            <w:r w:rsidRPr="008D50E1">
              <w:rPr>
                <w:rFonts w:ascii="Arial" w:eastAsia="仿宋" w:hAnsi="Arial" w:cs="Arial" w:hint="eastAsia"/>
                <w:sz w:val="18"/>
                <w:szCs w:val="18"/>
              </w:rPr>
              <w:t>月</w:t>
            </w:r>
            <w:r w:rsidRPr="008D50E1">
              <w:rPr>
                <w:rFonts w:ascii="Arial" w:eastAsia="仿宋" w:hAnsi="Arial" w:cs="Arial" w:hint="eastAsia"/>
                <w:sz w:val="18"/>
                <w:szCs w:val="18"/>
              </w:rPr>
              <w:t>17</w:t>
            </w:r>
            <w:r w:rsidRPr="008D50E1">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06767572"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65000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984513D"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8298</w:t>
            </w:r>
          </w:p>
        </w:tc>
      </w:tr>
      <w:tr w:rsidR="007E3B05" w:rsidRPr="008D50E1" w14:paraId="331117F5"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45506E2D"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北京市海淀区学院路北端</w:t>
            </w:r>
            <w:r w:rsidRPr="008D50E1">
              <w:rPr>
                <w:rFonts w:ascii="Arial" w:eastAsia="仿宋" w:hAnsi="Arial" w:cs="Arial" w:hint="eastAsia"/>
                <w:sz w:val="18"/>
                <w:szCs w:val="18"/>
              </w:rPr>
              <w:t>A</w:t>
            </w:r>
            <w:r w:rsidRPr="008D50E1">
              <w:rPr>
                <w:rFonts w:ascii="Arial" w:eastAsia="仿宋" w:hAnsi="Arial" w:cs="Arial" w:hint="eastAsia"/>
                <w:sz w:val="18"/>
                <w:szCs w:val="18"/>
              </w:rPr>
              <w:t>、</w:t>
            </w:r>
            <w:r w:rsidRPr="008D50E1">
              <w:rPr>
                <w:rFonts w:ascii="Arial" w:eastAsia="仿宋" w:hAnsi="Arial" w:cs="Arial" w:hint="eastAsia"/>
                <w:sz w:val="18"/>
                <w:szCs w:val="18"/>
              </w:rPr>
              <w:t>B</w:t>
            </w:r>
            <w:r w:rsidRPr="008D50E1">
              <w:rPr>
                <w:rFonts w:ascii="Arial" w:eastAsia="仿宋" w:hAnsi="Arial" w:cs="Arial" w:hint="eastAsia"/>
                <w:sz w:val="18"/>
                <w:szCs w:val="18"/>
              </w:rPr>
              <w:t>、</w:t>
            </w:r>
            <w:r w:rsidRPr="008D50E1">
              <w:rPr>
                <w:rFonts w:ascii="Arial" w:eastAsia="仿宋" w:hAnsi="Arial" w:cs="Arial" w:hint="eastAsia"/>
                <w:sz w:val="18"/>
                <w:szCs w:val="18"/>
              </w:rPr>
              <w:t>C</w:t>
            </w:r>
            <w:r w:rsidRPr="008D50E1">
              <w:rPr>
                <w:rFonts w:ascii="Arial" w:eastAsia="仿宋" w:hAnsi="Arial" w:cs="Arial" w:hint="eastAsia"/>
                <w:sz w:val="18"/>
                <w:szCs w:val="18"/>
              </w:rPr>
              <w:t>、</w:t>
            </w:r>
            <w:r w:rsidRPr="008D50E1">
              <w:rPr>
                <w:rFonts w:ascii="Arial" w:eastAsia="仿宋" w:hAnsi="Arial" w:cs="Arial" w:hint="eastAsia"/>
                <w:sz w:val="18"/>
                <w:szCs w:val="18"/>
              </w:rPr>
              <w:t>J</w:t>
            </w:r>
            <w:r w:rsidRPr="008D50E1">
              <w:rPr>
                <w:rFonts w:ascii="Arial" w:eastAsia="仿宋" w:hAnsi="Arial" w:cs="Arial" w:hint="eastAsia"/>
                <w:sz w:val="18"/>
                <w:szCs w:val="18"/>
              </w:rPr>
              <w:t>地块</w:t>
            </w: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r w:rsidRPr="008D50E1">
              <w:rPr>
                <w:rFonts w:ascii="Arial" w:eastAsia="仿宋" w:hAnsi="Arial" w:cs="Arial" w:hint="eastAsia"/>
                <w:sz w:val="18"/>
                <w:szCs w:val="18"/>
              </w:rPr>
              <w:t xml:space="preserve"> B23</w:t>
            </w:r>
            <w:r w:rsidRPr="008D50E1">
              <w:rPr>
                <w:rFonts w:ascii="Arial" w:eastAsia="仿宋" w:hAnsi="Arial" w:cs="Arial" w:hint="eastAsia"/>
                <w:sz w:val="18"/>
                <w:szCs w:val="18"/>
              </w:rPr>
              <w:t>研发设计用地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399F80ED"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721D000"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70601.06</w:t>
            </w:r>
          </w:p>
        </w:tc>
        <w:tc>
          <w:tcPr>
            <w:tcW w:w="993" w:type="dxa"/>
            <w:tcBorders>
              <w:top w:val="single" w:sz="4" w:space="0" w:color="auto"/>
              <w:left w:val="single" w:sz="4" w:space="0" w:color="auto"/>
              <w:bottom w:val="single" w:sz="4" w:space="0" w:color="auto"/>
              <w:right w:val="single" w:sz="4" w:space="0" w:color="auto"/>
            </w:tcBorders>
            <w:noWrap/>
            <w:vAlign w:val="center"/>
          </w:tcPr>
          <w:p w14:paraId="273569EA"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285523</w:t>
            </w:r>
          </w:p>
        </w:tc>
        <w:tc>
          <w:tcPr>
            <w:tcW w:w="992" w:type="dxa"/>
            <w:tcBorders>
              <w:top w:val="single" w:sz="4" w:space="0" w:color="auto"/>
              <w:left w:val="single" w:sz="4" w:space="0" w:color="auto"/>
              <w:bottom w:val="single" w:sz="4" w:space="0" w:color="auto"/>
              <w:right w:val="single" w:sz="4" w:space="0" w:color="auto"/>
            </w:tcBorders>
            <w:noWrap/>
            <w:vAlign w:val="center"/>
          </w:tcPr>
          <w:p w14:paraId="472D0EA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4.04</w:t>
            </w:r>
          </w:p>
        </w:tc>
        <w:tc>
          <w:tcPr>
            <w:tcW w:w="992" w:type="dxa"/>
            <w:tcBorders>
              <w:top w:val="single" w:sz="4" w:space="0" w:color="auto"/>
              <w:left w:val="single" w:sz="4" w:space="0" w:color="auto"/>
              <w:bottom w:val="single" w:sz="4" w:space="0" w:color="auto"/>
              <w:right w:val="single" w:sz="4" w:space="0" w:color="auto"/>
            </w:tcBorders>
            <w:noWrap/>
            <w:vAlign w:val="center"/>
          </w:tcPr>
          <w:p w14:paraId="2697CB93"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1</w:t>
            </w:r>
            <w:r w:rsidRPr="008D50E1">
              <w:rPr>
                <w:rFonts w:ascii="Arial" w:eastAsia="仿宋" w:hAnsi="Arial" w:cs="Arial" w:hint="eastAsia"/>
                <w:sz w:val="18"/>
                <w:szCs w:val="18"/>
              </w:rPr>
              <w:t>月</w:t>
            </w:r>
            <w:r w:rsidRPr="008D50E1">
              <w:rPr>
                <w:rFonts w:ascii="Arial" w:eastAsia="仿宋" w:hAnsi="Arial" w:cs="Arial" w:hint="eastAsia"/>
                <w:sz w:val="18"/>
                <w:szCs w:val="18"/>
              </w:rPr>
              <w:t>23</w:t>
            </w:r>
            <w:r w:rsidRPr="008D50E1">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28699501"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642000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5860F97"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22485</w:t>
            </w:r>
          </w:p>
        </w:tc>
      </w:tr>
      <w:tr w:rsidR="007E3B05" w:rsidRPr="008D50E1" w14:paraId="55C9A4D8"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31D0CE79"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lastRenderedPageBreak/>
              <w:t>北京市朝阳区大屯地区</w:t>
            </w:r>
            <w:r w:rsidRPr="008D50E1">
              <w:rPr>
                <w:rFonts w:ascii="Arial" w:eastAsia="仿宋" w:hAnsi="Arial" w:cs="Arial" w:hint="eastAsia"/>
                <w:sz w:val="18"/>
                <w:szCs w:val="18"/>
              </w:rPr>
              <w:t>0205-659</w:t>
            </w:r>
            <w:r w:rsidRPr="008D50E1">
              <w:rPr>
                <w:rFonts w:ascii="Arial" w:eastAsia="仿宋" w:hAnsi="Arial" w:cs="Arial" w:hint="eastAsia"/>
                <w:sz w:val="18"/>
                <w:szCs w:val="18"/>
              </w:rPr>
              <w:t>地块及周边储备用地</w:t>
            </w: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328DC1D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3520C55"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9999.98</w:t>
            </w:r>
          </w:p>
        </w:tc>
        <w:tc>
          <w:tcPr>
            <w:tcW w:w="993" w:type="dxa"/>
            <w:tcBorders>
              <w:top w:val="single" w:sz="4" w:space="0" w:color="auto"/>
              <w:left w:val="single" w:sz="4" w:space="0" w:color="auto"/>
              <w:bottom w:val="single" w:sz="4" w:space="0" w:color="auto"/>
              <w:right w:val="single" w:sz="4" w:space="0" w:color="auto"/>
            </w:tcBorders>
            <w:noWrap/>
            <w:vAlign w:val="center"/>
          </w:tcPr>
          <w:p w14:paraId="7DAFC755"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17599.96</w:t>
            </w:r>
          </w:p>
        </w:tc>
        <w:tc>
          <w:tcPr>
            <w:tcW w:w="992" w:type="dxa"/>
            <w:tcBorders>
              <w:top w:val="single" w:sz="4" w:space="0" w:color="auto"/>
              <w:left w:val="single" w:sz="4" w:space="0" w:color="auto"/>
              <w:bottom w:val="single" w:sz="4" w:space="0" w:color="auto"/>
              <w:right w:val="single" w:sz="4" w:space="0" w:color="auto"/>
            </w:tcBorders>
            <w:noWrap/>
            <w:vAlign w:val="center"/>
          </w:tcPr>
          <w:p w14:paraId="5B7EF965"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1.76</w:t>
            </w:r>
          </w:p>
        </w:tc>
        <w:tc>
          <w:tcPr>
            <w:tcW w:w="992" w:type="dxa"/>
            <w:tcBorders>
              <w:top w:val="single" w:sz="4" w:space="0" w:color="auto"/>
              <w:left w:val="single" w:sz="4" w:space="0" w:color="auto"/>
              <w:bottom w:val="single" w:sz="4" w:space="0" w:color="auto"/>
              <w:right w:val="single" w:sz="4" w:space="0" w:color="auto"/>
            </w:tcBorders>
            <w:noWrap/>
            <w:vAlign w:val="center"/>
          </w:tcPr>
          <w:p w14:paraId="31328FA7"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1</w:t>
            </w:r>
            <w:r w:rsidRPr="008D50E1">
              <w:rPr>
                <w:rFonts w:ascii="Arial" w:eastAsia="仿宋" w:hAnsi="Arial" w:cs="Arial" w:hint="eastAsia"/>
                <w:sz w:val="18"/>
                <w:szCs w:val="18"/>
              </w:rPr>
              <w:t>月</w:t>
            </w:r>
            <w:r w:rsidRPr="008D50E1">
              <w:rPr>
                <w:rFonts w:ascii="Arial" w:eastAsia="仿宋" w:hAnsi="Arial" w:cs="Arial" w:hint="eastAsia"/>
                <w:sz w:val="18"/>
                <w:szCs w:val="18"/>
              </w:rPr>
              <w:t>29</w:t>
            </w:r>
            <w:r w:rsidRPr="008D50E1">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7BBDCC1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37700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B4B60B4"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21421</w:t>
            </w:r>
          </w:p>
        </w:tc>
      </w:tr>
      <w:tr w:rsidR="007E3B05" w:rsidRPr="008D50E1" w14:paraId="31F58535"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33C5C8F0"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北京市延庆区</w:t>
            </w:r>
            <w:proofErr w:type="gramStart"/>
            <w:r w:rsidRPr="008D50E1">
              <w:rPr>
                <w:rFonts w:ascii="Arial" w:eastAsia="仿宋" w:hAnsi="Arial" w:cs="Arial" w:hint="eastAsia"/>
                <w:sz w:val="18"/>
                <w:szCs w:val="18"/>
              </w:rPr>
              <w:t>八达岭经济开发区光谷三</w:t>
            </w:r>
            <w:proofErr w:type="gramEnd"/>
            <w:r w:rsidRPr="008D50E1">
              <w:rPr>
                <w:rFonts w:ascii="Arial" w:eastAsia="仿宋" w:hAnsi="Arial" w:cs="Arial" w:hint="eastAsia"/>
                <w:sz w:val="18"/>
                <w:szCs w:val="18"/>
              </w:rPr>
              <w:t>街南侧</w:t>
            </w:r>
            <w:r w:rsidRPr="008D50E1">
              <w:rPr>
                <w:rFonts w:ascii="Arial" w:eastAsia="仿宋" w:hAnsi="Arial" w:cs="Arial" w:hint="eastAsia"/>
                <w:sz w:val="18"/>
                <w:szCs w:val="18"/>
              </w:rPr>
              <w:t>YQ02-0102-6028-2</w:t>
            </w:r>
            <w:r w:rsidRPr="008D50E1">
              <w:rPr>
                <w:rFonts w:ascii="Arial" w:eastAsia="仿宋" w:hAnsi="Arial" w:cs="Arial" w:hint="eastAsia"/>
                <w:sz w:val="18"/>
                <w:szCs w:val="18"/>
              </w:rPr>
              <w:t>地块</w:t>
            </w: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45BA6A31"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B88ACD3"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17446.77</w:t>
            </w:r>
          </w:p>
        </w:tc>
        <w:tc>
          <w:tcPr>
            <w:tcW w:w="993" w:type="dxa"/>
            <w:tcBorders>
              <w:top w:val="single" w:sz="4" w:space="0" w:color="auto"/>
              <w:left w:val="single" w:sz="4" w:space="0" w:color="auto"/>
              <w:bottom w:val="single" w:sz="4" w:space="0" w:color="auto"/>
              <w:right w:val="single" w:sz="4" w:space="0" w:color="auto"/>
            </w:tcBorders>
            <w:noWrap/>
            <w:vAlign w:val="center"/>
          </w:tcPr>
          <w:p w14:paraId="655AD804"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34893.55</w:t>
            </w:r>
          </w:p>
        </w:tc>
        <w:tc>
          <w:tcPr>
            <w:tcW w:w="992" w:type="dxa"/>
            <w:tcBorders>
              <w:top w:val="single" w:sz="4" w:space="0" w:color="auto"/>
              <w:left w:val="single" w:sz="4" w:space="0" w:color="auto"/>
              <w:bottom w:val="single" w:sz="4" w:space="0" w:color="auto"/>
              <w:right w:val="single" w:sz="4" w:space="0" w:color="auto"/>
            </w:tcBorders>
            <w:noWrap/>
            <w:vAlign w:val="center"/>
          </w:tcPr>
          <w:p w14:paraId="691E089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不大于</w:t>
            </w:r>
            <w:r w:rsidRPr="008D50E1">
              <w:rPr>
                <w:rFonts w:ascii="Arial" w:eastAsia="仿宋" w:hAnsi="Arial" w:cs="Arial" w:hint="eastAsia"/>
                <w:sz w:val="18"/>
                <w:szCs w:val="18"/>
              </w:rPr>
              <w:t>2.3</w:t>
            </w:r>
            <w:r w:rsidRPr="008D50E1">
              <w:rPr>
                <w:rFonts w:ascii="Arial" w:eastAsia="仿宋" w:hAnsi="Arial" w:cs="Arial" w:hint="eastAsia"/>
                <w:sz w:val="18"/>
                <w:szCs w:val="18"/>
              </w:rPr>
              <w:t>不小于</w:t>
            </w:r>
            <w:r w:rsidRPr="008D50E1">
              <w:rPr>
                <w:rFonts w:ascii="Arial" w:eastAsia="仿宋" w:hAnsi="Arial" w:cs="Arial" w:hint="eastAsia"/>
                <w:sz w:val="18"/>
                <w:szCs w:val="18"/>
              </w:rPr>
              <w:t>2</w:t>
            </w:r>
          </w:p>
        </w:tc>
        <w:tc>
          <w:tcPr>
            <w:tcW w:w="992" w:type="dxa"/>
            <w:tcBorders>
              <w:top w:val="single" w:sz="4" w:space="0" w:color="auto"/>
              <w:left w:val="single" w:sz="4" w:space="0" w:color="auto"/>
              <w:bottom w:val="single" w:sz="4" w:space="0" w:color="auto"/>
              <w:right w:val="single" w:sz="4" w:space="0" w:color="auto"/>
            </w:tcBorders>
            <w:noWrap/>
            <w:vAlign w:val="center"/>
          </w:tcPr>
          <w:p w14:paraId="403C5B5A"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2</w:t>
            </w:r>
            <w:r w:rsidRPr="008D50E1">
              <w:rPr>
                <w:rFonts w:ascii="Arial" w:eastAsia="仿宋" w:hAnsi="Arial" w:cs="Arial" w:hint="eastAsia"/>
                <w:sz w:val="18"/>
                <w:szCs w:val="18"/>
              </w:rPr>
              <w:t>月</w:t>
            </w:r>
            <w:r w:rsidRPr="008D50E1">
              <w:rPr>
                <w:rFonts w:ascii="Arial" w:eastAsia="仿宋" w:hAnsi="Arial" w:cs="Arial" w:hint="eastAsia"/>
                <w:sz w:val="18"/>
                <w:szCs w:val="18"/>
              </w:rPr>
              <w:t>7</w:t>
            </w:r>
            <w:r w:rsidRPr="008D50E1">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66896502"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13000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FF4EB59"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3726</w:t>
            </w:r>
          </w:p>
        </w:tc>
      </w:tr>
      <w:tr w:rsidR="007E3B05" w:rsidRPr="008D50E1" w14:paraId="7C96D058"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33040DDC"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北京市海淀区中关村翠湖科技园</w:t>
            </w:r>
            <w:r w:rsidRPr="008D50E1">
              <w:rPr>
                <w:rFonts w:ascii="Arial" w:eastAsia="仿宋" w:hAnsi="Arial" w:cs="Arial" w:hint="eastAsia"/>
                <w:sz w:val="18"/>
                <w:szCs w:val="18"/>
              </w:rPr>
              <w:t>A1</w:t>
            </w:r>
            <w:r w:rsidRPr="008D50E1">
              <w:rPr>
                <w:rFonts w:ascii="Arial" w:eastAsia="仿宋" w:hAnsi="Arial" w:cs="Arial" w:hint="eastAsia"/>
                <w:sz w:val="18"/>
                <w:szCs w:val="18"/>
              </w:rPr>
              <w:t>地块</w:t>
            </w:r>
            <w:r w:rsidRPr="008D50E1">
              <w:rPr>
                <w:rFonts w:ascii="Arial" w:eastAsia="仿宋" w:hAnsi="Arial" w:cs="Arial" w:hint="eastAsia"/>
                <w:sz w:val="18"/>
                <w:szCs w:val="18"/>
              </w:rPr>
              <w:t>HD00-0302-0175</w:t>
            </w:r>
            <w:r w:rsidRPr="008D50E1">
              <w:rPr>
                <w:rFonts w:ascii="Arial" w:eastAsia="仿宋" w:hAnsi="Arial" w:cs="Arial" w:hint="eastAsia"/>
                <w:sz w:val="18"/>
                <w:szCs w:val="18"/>
              </w:rPr>
              <w:t>、</w:t>
            </w:r>
            <w:r w:rsidRPr="008D50E1">
              <w:rPr>
                <w:rFonts w:ascii="Arial" w:eastAsia="仿宋" w:hAnsi="Arial" w:cs="Arial" w:hint="eastAsia"/>
                <w:sz w:val="18"/>
                <w:szCs w:val="18"/>
              </w:rPr>
              <w:t>6008</w:t>
            </w:r>
            <w:r w:rsidRPr="008D50E1">
              <w:rPr>
                <w:rFonts w:ascii="Arial" w:eastAsia="仿宋" w:hAnsi="Arial" w:cs="Arial" w:hint="eastAsia"/>
                <w:sz w:val="18"/>
                <w:szCs w:val="18"/>
              </w:rPr>
              <w:t>地块</w:t>
            </w: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3D946EF7"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271BC7F"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37655.61</w:t>
            </w:r>
          </w:p>
        </w:tc>
        <w:tc>
          <w:tcPr>
            <w:tcW w:w="993" w:type="dxa"/>
            <w:tcBorders>
              <w:top w:val="single" w:sz="4" w:space="0" w:color="auto"/>
              <w:left w:val="single" w:sz="4" w:space="0" w:color="auto"/>
              <w:bottom w:val="single" w:sz="4" w:space="0" w:color="auto"/>
              <w:right w:val="single" w:sz="4" w:space="0" w:color="auto"/>
            </w:tcBorders>
            <w:noWrap/>
            <w:vAlign w:val="center"/>
          </w:tcPr>
          <w:p w14:paraId="6059018B"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56108.97</w:t>
            </w:r>
          </w:p>
        </w:tc>
        <w:tc>
          <w:tcPr>
            <w:tcW w:w="992" w:type="dxa"/>
            <w:tcBorders>
              <w:top w:val="single" w:sz="4" w:space="0" w:color="auto"/>
              <w:left w:val="single" w:sz="4" w:space="0" w:color="auto"/>
              <w:bottom w:val="single" w:sz="4" w:space="0" w:color="auto"/>
              <w:right w:val="single" w:sz="4" w:space="0" w:color="auto"/>
            </w:tcBorders>
            <w:noWrap/>
            <w:vAlign w:val="center"/>
          </w:tcPr>
          <w:p w14:paraId="519D0E2F"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0175</w:t>
            </w:r>
            <w:r w:rsidRPr="008D50E1">
              <w:rPr>
                <w:rFonts w:ascii="Arial" w:eastAsia="仿宋" w:hAnsi="Arial" w:cs="Arial" w:hint="eastAsia"/>
                <w:sz w:val="18"/>
                <w:szCs w:val="18"/>
              </w:rPr>
              <w:t>地块</w:t>
            </w:r>
            <w:r w:rsidRPr="008D50E1">
              <w:rPr>
                <w:rFonts w:ascii="Arial" w:eastAsia="仿宋" w:hAnsi="Arial" w:cs="Arial" w:hint="eastAsia"/>
                <w:sz w:val="18"/>
                <w:szCs w:val="18"/>
              </w:rPr>
              <w:t>:1</w:t>
            </w:r>
          </w:p>
          <w:p w14:paraId="11360601"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6008</w:t>
            </w:r>
            <w:r w:rsidRPr="008D50E1">
              <w:rPr>
                <w:rFonts w:ascii="Arial" w:eastAsia="仿宋" w:hAnsi="Arial" w:cs="Arial" w:hint="eastAsia"/>
                <w:sz w:val="18"/>
                <w:szCs w:val="18"/>
              </w:rPr>
              <w:t>地块</w:t>
            </w:r>
            <w:r w:rsidRPr="008D50E1">
              <w:rPr>
                <w:rFonts w:ascii="Arial" w:eastAsia="仿宋" w:hAnsi="Arial" w:cs="Arial" w:hint="eastAsia"/>
                <w:sz w:val="18"/>
                <w:szCs w:val="18"/>
              </w:rPr>
              <w:t>:1.6</w:t>
            </w:r>
          </w:p>
        </w:tc>
        <w:tc>
          <w:tcPr>
            <w:tcW w:w="992" w:type="dxa"/>
            <w:tcBorders>
              <w:top w:val="single" w:sz="4" w:space="0" w:color="auto"/>
              <w:left w:val="single" w:sz="4" w:space="0" w:color="auto"/>
              <w:bottom w:val="single" w:sz="4" w:space="0" w:color="auto"/>
              <w:right w:val="single" w:sz="4" w:space="0" w:color="auto"/>
            </w:tcBorders>
            <w:noWrap/>
            <w:vAlign w:val="center"/>
          </w:tcPr>
          <w:p w14:paraId="6091218A"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3</w:t>
            </w:r>
            <w:r w:rsidRPr="008D50E1">
              <w:rPr>
                <w:rFonts w:ascii="Arial" w:eastAsia="仿宋" w:hAnsi="Arial" w:cs="Arial" w:hint="eastAsia"/>
                <w:sz w:val="18"/>
                <w:szCs w:val="18"/>
              </w:rPr>
              <w:t>月</w:t>
            </w:r>
            <w:r w:rsidRPr="008D50E1">
              <w:rPr>
                <w:rFonts w:ascii="Arial" w:eastAsia="仿宋" w:hAnsi="Arial" w:cs="Arial" w:hint="eastAsia"/>
                <w:sz w:val="18"/>
                <w:szCs w:val="18"/>
              </w:rPr>
              <w:t>15</w:t>
            </w:r>
            <w:r w:rsidRPr="008D50E1">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3AC0886B"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74000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73E502F"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13189</w:t>
            </w:r>
          </w:p>
        </w:tc>
      </w:tr>
      <w:tr w:rsidR="007E3B05" w:rsidRPr="008D50E1" w14:paraId="1E34D6AC"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40C3C5CA"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北京市海淀区温泉镇中心区</w:t>
            </w:r>
            <w:r w:rsidRPr="008D50E1">
              <w:rPr>
                <w:rFonts w:ascii="Arial" w:eastAsia="仿宋" w:hAnsi="Arial" w:cs="Arial" w:hint="eastAsia"/>
                <w:sz w:val="18"/>
                <w:szCs w:val="18"/>
              </w:rPr>
              <w:t>F16</w:t>
            </w:r>
            <w:r w:rsidRPr="008D50E1">
              <w:rPr>
                <w:rFonts w:ascii="Arial" w:eastAsia="仿宋" w:hAnsi="Arial" w:cs="Arial" w:hint="eastAsia"/>
                <w:sz w:val="18"/>
                <w:szCs w:val="18"/>
              </w:rPr>
              <w:t>地块</w:t>
            </w:r>
            <w:r w:rsidRPr="008D50E1">
              <w:rPr>
                <w:rFonts w:ascii="Arial" w:eastAsia="仿宋" w:hAnsi="Arial" w:cs="Arial" w:hint="eastAsia"/>
                <w:sz w:val="18"/>
                <w:szCs w:val="18"/>
              </w:rPr>
              <w:t>0901</w:t>
            </w:r>
            <w:r w:rsidRPr="008D50E1">
              <w:rPr>
                <w:rFonts w:ascii="Arial" w:eastAsia="仿宋" w:hAnsi="Arial" w:cs="Arial" w:hint="eastAsia"/>
                <w:sz w:val="18"/>
                <w:szCs w:val="18"/>
              </w:rPr>
              <w:t>商业用地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3187C01C"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0901</w:t>
            </w:r>
            <w:r w:rsidRPr="008D50E1">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FE1B0F6"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8286.49</w:t>
            </w:r>
          </w:p>
        </w:tc>
        <w:tc>
          <w:tcPr>
            <w:tcW w:w="993" w:type="dxa"/>
            <w:tcBorders>
              <w:top w:val="single" w:sz="4" w:space="0" w:color="auto"/>
              <w:left w:val="single" w:sz="4" w:space="0" w:color="auto"/>
              <w:bottom w:val="single" w:sz="4" w:space="0" w:color="auto"/>
              <w:right w:val="single" w:sz="4" w:space="0" w:color="auto"/>
            </w:tcBorders>
            <w:noWrap/>
            <w:vAlign w:val="center"/>
          </w:tcPr>
          <w:p w14:paraId="504EAF73"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8286.49</w:t>
            </w:r>
          </w:p>
        </w:tc>
        <w:tc>
          <w:tcPr>
            <w:tcW w:w="992" w:type="dxa"/>
            <w:tcBorders>
              <w:top w:val="single" w:sz="4" w:space="0" w:color="auto"/>
              <w:left w:val="single" w:sz="4" w:space="0" w:color="auto"/>
              <w:bottom w:val="single" w:sz="4" w:space="0" w:color="auto"/>
              <w:right w:val="single" w:sz="4" w:space="0" w:color="auto"/>
            </w:tcBorders>
            <w:noWrap/>
            <w:vAlign w:val="center"/>
          </w:tcPr>
          <w:p w14:paraId="75AD9FB2"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w:t>
            </w:r>
          </w:p>
        </w:tc>
        <w:tc>
          <w:tcPr>
            <w:tcW w:w="992" w:type="dxa"/>
            <w:tcBorders>
              <w:top w:val="single" w:sz="4" w:space="0" w:color="auto"/>
              <w:left w:val="single" w:sz="4" w:space="0" w:color="auto"/>
              <w:bottom w:val="single" w:sz="4" w:space="0" w:color="auto"/>
              <w:right w:val="single" w:sz="4" w:space="0" w:color="auto"/>
            </w:tcBorders>
            <w:noWrap/>
            <w:vAlign w:val="center"/>
          </w:tcPr>
          <w:p w14:paraId="20D47676"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5</w:t>
            </w:r>
            <w:r w:rsidRPr="008D50E1">
              <w:rPr>
                <w:rFonts w:ascii="Arial" w:eastAsia="仿宋" w:hAnsi="Arial" w:cs="Arial" w:hint="eastAsia"/>
                <w:sz w:val="18"/>
                <w:szCs w:val="18"/>
              </w:rPr>
              <w:t>月</w:t>
            </w:r>
            <w:r w:rsidRPr="008D50E1">
              <w:rPr>
                <w:rFonts w:ascii="Arial" w:eastAsia="仿宋" w:hAnsi="Arial" w:cs="Arial" w:hint="eastAsia"/>
                <w:sz w:val="18"/>
                <w:szCs w:val="18"/>
              </w:rPr>
              <w:t>28</w:t>
            </w:r>
            <w:r w:rsidRPr="008D50E1">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11D15E05"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16000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8108E6E"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19309</w:t>
            </w:r>
          </w:p>
        </w:tc>
      </w:tr>
      <w:tr w:rsidR="007E3B05" w:rsidRPr="008D50E1" w14:paraId="757BB1DC"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6C1C4D9D"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北京市海淀区清河站北</w:t>
            </w:r>
            <w:r w:rsidRPr="008D50E1">
              <w:rPr>
                <w:rFonts w:ascii="Arial" w:eastAsia="仿宋" w:hAnsi="Arial" w:cs="Arial" w:hint="eastAsia"/>
                <w:sz w:val="18"/>
                <w:szCs w:val="18"/>
              </w:rPr>
              <w:t>-</w:t>
            </w:r>
            <w:r w:rsidRPr="008D50E1">
              <w:rPr>
                <w:rFonts w:ascii="Arial" w:eastAsia="仿宋" w:hAnsi="Arial" w:cs="Arial" w:hint="eastAsia"/>
                <w:sz w:val="18"/>
                <w:szCs w:val="18"/>
              </w:rPr>
              <w:t>安宁庄综合开发地块综合性商业金融服务业用地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14DA64AB"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954A580"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78101.46</w:t>
            </w:r>
          </w:p>
        </w:tc>
        <w:tc>
          <w:tcPr>
            <w:tcW w:w="993" w:type="dxa"/>
            <w:tcBorders>
              <w:top w:val="single" w:sz="4" w:space="0" w:color="auto"/>
              <w:left w:val="single" w:sz="4" w:space="0" w:color="auto"/>
              <w:bottom w:val="single" w:sz="4" w:space="0" w:color="auto"/>
              <w:right w:val="single" w:sz="4" w:space="0" w:color="auto"/>
            </w:tcBorders>
            <w:noWrap/>
            <w:vAlign w:val="center"/>
          </w:tcPr>
          <w:p w14:paraId="5F5DEDE0"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249924.7</w:t>
            </w:r>
          </w:p>
        </w:tc>
        <w:tc>
          <w:tcPr>
            <w:tcW w:w="992" w:type="dxa"/>
            <w:tcBorders>
              <w:top w:val="single" w:sz="4" w:space="0" w:color="auto"/>
              <w:left w:val="single" w:sz="4" w:space="0" w:color="auto"/>
              <w:bottom w:val="single" w:sz="4" w:space="0" w:color="auto"/>
              <w:right w:val="single" w:sz="4" w:space="0" w:color="auto"/>
            </w:tcBorders>
            <w:noWrap/>
            <w:vAlign w:val="center"/>
          </w:tcPr>
          <w:p w14:paraId="317B8411"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3.2</w:t>
            </w:r>
          </w:p>
        </w:tc>
        <w:tc>
          <w:tcPr>
            <w:tcW w:w="992" w:type="dxa"/>
            <w:tcBorders>
              <w:top w:val="single" w:sz="4" w:space="0" w:color="auto"/>
              <w:left w:val="single" w:sz="4" w:space="0" w:color="auto"/>
              <w:bottom w:val="single" w:sz="4" w:space="0" w:color="auto"/>
              <w:right w:val="single" w:sz="4" w:space="0" w:color="auto"/>
            </w:tcBorders>
            <w:noWrap/>
            <w:vAlign w:val="center"/>
          </w:tcPr>
          <w:p w14:paraId="6A8643E9"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5</w:t>
            </w:r>
            <w:r w:rsidRPr="008D50E1">
              <w:rPr>
                <w:rFonts w:ascii="Arial" w:eastAsia="仿宋" w:hAnsi="Arial" w:cs="Arial" w:hint="eastAsia"/>
                <w:sz w:val="18"/>
                <w:szCs w:val="18"/>
              </w:rPr>
              <w:t>月</w:t>
            </w:r>
            <w:r w:rsidRPr="008D50E1">
              <w:rPr>
                <w:rFonts w:ascii="Arial" w:eastAsia="仿宋" w:hAnsi="Arial" w:cs="Arial" w:hint="eastAsia"/>
                <w:sz w:val="18"/>
                <w:szCs w:val="18"/>
              </w:rPr>
              <w:t>28</w:t>
            </w:r>
            <w:r w:rsidRPr="008D50E1">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3BE82347"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423000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39E2845"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16925</w:t>
            </w:r>
          </w:p>
        </w:tc>
      </w:tr>
    </w:tbl>
    <w:p w14:paraId="25633A1D" w14:textId="77777777" w:rsidR="007E3B05" w:rsidRPr="008D50E1" w:rsidRDefault="007E3B05" w:rsidP="007E3B05">
      <w:pPr>
        <w:widowControl/>
        <w:adjustRightInd/>
        <w:spacing w:line="240" w:lineRule="exact"/>
        <w:rPr>
          <w:rFonts w:ascii="Arial" w:eastAsia="仿宋" w:hAnsi="Arial" w:cs="Arial"/>
          <w:color w:val="C00000"/>
          <w:sz w:val="18"/>
          <w:szCs w:val="18"/>
        </w:rPr>
      </w:pPr>
    </w:p>
    <w:p w14:paraId="6AB9214E" w14:textId="77777777" w:rsidR="007E3B05" w:rsidRPr="008D50E1" w:rsidRDefault="007E3B05" w:rsidP="008652A0">
      <w:pPr>
        <w:widowControl/>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根据</w:t>
      </w:r>
      <w:r w:rsidRPr="008D50E1">
        <w:rPr>
          <w:rFonts w:ascii="Arial" w:eastAsia="仿宋_GB2312" w:hAnsi="Arial" w:cs="Arial" w:hint="eastAsia"/>
          <w:sz w:val="28"/>
        </w:rPr>
        <w:t>2024</w:t>
      </w:r>
      <w:r w:rsidRPr="008D50E1">
        <w:rPr>
          <w:rFonts w:ascii="Arial" w:eastAsia="仿宋_GB2312" w:hAnsi="Arial" w:cs="Arial" w:hint="eastAsia"/>
          <w:sz w:val="28"/>
        </w:rPr>
        <w:t>年上半年北京市城市地价监测结果显示，北京市监测地价整体表现为下降的趋势，环比增长率为</w:t>
      </w:r>
      <w:r w:rsidRPr="008D50E1">
        <w:rPr>
          <w:rFonts w:ascii="Arial" w:eastAsia="仿宋_GB2312" w:hAnsi="Arial" w:cs="Arial" w:hint="eastAsia"/>
          <w:sz w:val="28"/>
        </w:rPr>
        <w:t>-0.59%</w:t>
      </w:r>
      <w:r w:rsidRPr="008D50E1">
        <w:rPr>
          <w:rFonts w:ascii="Arial" w:eastAsia="仿宋_GB2312" w:hAnsi="Arial" w:cs="Arial" w:hint="eastAsia"/>
          <w:sz w:val="28"/>
        </w:rPr>
        <w:t>。</w:t>
      </w:r>
      <w:r w:rsidRPr="008D50E1">
        <w:rPr>
          <w:rFonts w:ascii="Arial" w:eastAsia="仿宋_GB2312" w:hAnsi="Arial" w:cs="Arial" w:hint="eastAsia"/>
          <w:sz w:val="28"/>
        </w:rPr>
        <w:t>2024</w:t>
      </w:r>
      <w:r w:rsidRPr="008D50E1">
        <w:rPr>
          <w:rFonts w:ascii="Arial" w:eastAsia="仿宋_GB2312" w:hAnsi="Arial" w:cs="Arial" w:hint="eastAsia"/>
          <w:sz w:val="28"/>
        </w:rPr>
        <w:t>年上半年商服</w:t>
      </w:r>
      <w:proofErr w:type="gramStart"/>
      <w:r w:rsidRPr="008D50E1">
        <w:rPr>
          <w:rFonts w:ascii="Arial" w:eastAsia="仿宋_GB2312" w:hAnsi="Arial" w:cs="Arial" w:hint="eastAsia"/>
          <w:sz w:val="28"/>
        </w:rPr>
        <w:t>用途环</w:t>
      </w:r>
      <w:proofErr w:type="gramEnd"/>
      <w:r w:rsidRPr="008D50E1">
        <w:rPr>
          <w:rFonts w:ascii="Arial" w:eastAsia="仿宋_GB2312" w:hAnsi="Arial" w:cs="Arial" w:hint="eastAsia"/>
          <w:sz w:val="28"/>
        </w:rPr>
        <w:t>比增长率为</w:t>
      </w:r>
      <w:r w:rsidRPr="008D50E1">
        <w:rPr>
          <w:rFonts w:ascii="Arial" w:eastAsia="仿宋_GB2312" w:hAnsi="Arial" w:cs="Arial" w:hint="eastAsia"/>
          <w:sz w:val="28"/>
        </w:rPr>
        <w:t>-0.21%</w:t>
      </w:r>
      <w:r w:rsidRPr="008D50E1">
        <w:rPr>
          <w:rFonts w:ascii="Arial" w:eastAsia="仿宋_GB2312" w:hAnsi="Arial" w:cs="Arial" w:hint="eastAsia"/>
          <w:sz w:val="28"/>
        </w:rPr>
        <w:t>，较上季度减少约</w:t>
      </w:r>
      <w:r w:rsidRPr="008D50E1">
        <w:rPr>
          <w:rFonts w:ascii="Arial" w:eastAsia="仿宋_GB2312" w:hAnsi="Arial" w:cs="Arial" w:hint="eastAsia"/>
          <w:sz w:val="28"/>
        </w:rPr>
        <w:t>0.67</w:t>
      </w:r>
      <w:r w:rsidRPr="008D50E1">
        <w:rPr>
          <w:rFonts w:ascii="Arial" w:eastAsia="仿宋_GB2312" w:hAnsi="Arial" w:cs="Arial" w:hint="eastAsia"/>
          <w:sz w:val="28"/>
        </w:rPr>
        <w:t>个点位。</w:t>
      </w:r>
    </w:p>
    <w:p w14:paraId="5B3FA512" w14:textId="77777777" w:rsidR="007E3B05" w:rsidRPr="008D50E1" w:rsidRDefault="007E3B05" w:rsidP="007E3B05">
      <w:pPr>
        <w:widowControl/>
        <w:overflowPunct w:val="0"/>
        <w:spacing w:line="360" w:lineRule="auto"/>
        <w:jc w:val="center"/>
        <w:rPr>
          <w:rFonts w:ascii="Arial" w:eastAsia="仿宋" w:hAnsi="Arial"/>
          <w:b/>
          <w:bCs/>
          <w:szCs w:val="24"/>
        </w:rPr>
      </w:pPr>
      <w:r w:rsidRPr="008D50E1">
        <w:rPr>
          <w:rFonts w:ascii="Arial" w:eastAsia="仿宋" w:hAnsi="Arial"/>
          <w:b/>
          <w:bCs/>
          <w:szCs w:val="24"/>
        </w:rPr>
        <w:t>20</w:t>
      </w:r>
      <w:r w:rsidRPr="008D50E1">
        <w:rPr>
          <w:rFonts w:ascii="Arial" w:eastAsia="仿宋" w:hAnsi="Arial" w:hint="eastAsia"/>
          <w:b/>
          <w:bCs/>
          <w:szCs w:val="24"/>
        </w:rPr>
        <w:t>22</w:t>
      </w:r>
      <w:r w:rsidRPr="008D50E1">
        <w:rPr>
          <w:rFonts w:ascii="Arial" w:eastAsia="仿宋" w:hAnsi="Arial" w:hint="eastAsia"/>
          <w:b/>
          <w:bCs/>
          <w:szCs w:val="24"/>
        </w:rPr>
        <w:t>年</w:t>
      </w:r>
      <w:r w:rsidRPr="008D50E1">
        <w:rPr>
          <w:rFonts w:ascii="Arial" w:eastAsia="仿宋" w:hAnsi="Arial" w:hint="eastAsia"/>
          <w:b/>
          <w:bCs/>
          <w:szCs w:val="24"/>
        </w:rPr>
        <w:t>1</w:t>
      </w:r>
      <w:r w:rsidRPr="008D50E1">
        <w:rPr>
          <w:rFonts w:ascii="Arial" w:eastAsia="仿宋" w:hAnsi="Arial" w:hint="eastAsia"/>
          <w:b/>
          <w:bCs/>
          <w:szCs w:val="24"/>
        </w:rPr>
        <w:t>季度至</w:t>
      </w:r>
      <w:r w:rsidRPr="008D50E1">
        <w:rPr>
          <w:rFonts w:ascii="Arial" w:eastAsia="仿宋" w:hAnsi="Arial"/>
          <w:b/>
          <w:bCs/>
          <w:szCs w:val="24"/>
        </w:rPr>
        <w:t>20</w:t>
      </w:r>
      <w:r w:rsidRPr="008D50E1">
        <w:rPr>
          <w:rFonts w:ascii="Arial" w:eastAsia="仿宋" w:hAnsi="Arial" w:hint="eastAsia"/>
          <w:b/>
          <w:bCs/>
          <w:szCs w:val="24"/>
        </w:rPr>
        <w:t>24</w:t>
      </w:r>
      <w:r w:rsidRPr="008D50E1">
        <w:rPr>
          <w:rFonts w:ascii="Arial" w:eastAsia="仿宋" w:hAnsi="Arial" w:hint="eastAsia"/>
          <w:b/>
          <w:bCs/>
          <w:szCs w:val="24"/>
        </w:rPr>
        <w:t>年</w:t>
      </w:r>
      <w:r w:rsidRPr="008D50E1">
        <w:rPr>
          <w:rFonts w:ascii="Arial" w:eastAsia="仿宋" w:hAnsi="Arial" w:hint="eastAsia"/>
          <w:b/>
          <w:bCs/>
          <w:szCs w:val="24"/>
        </w:rPr>
        <w:t>2</w:t>
      </w:r>
      <w:r w:rsidRPr="008D50E1">
        <w:rPr>
          <w:rFonts w:ascii="Arial" w:eastAsia="仿宋" w:hAnsi="Arial" w:hint="eastAsia"/>
          <w:b/>
          <w:bCs/>
          <w:szCs w:val="24"/>
        </w:rPr>
        <w:t>季度北京市商办用地地价增长率走势图</w:t>
      </w:r>
    </w:p>
    <w:p w14:paraId="33AC876B" w14:textId="524163C2" w:rsidR="007E3B05" w:rsidRPr="008D50E1" w:rsidRDefault="007E3B05" w:rsidP="007E3B05">
      <w:pPr>
        <w:widowControl/>
        <w:spacing w:line="480" w:lineRule="auto"/>
        <w:jc w:val="center"/>
        <w:rPr>
          <w:noProof/>
        </w:rPr>
      </w:pPr>
      <w:r w:rsidRPr="008D50E1">
        <w:rPr>
          <w:noProof/>
        </w:rPr>
        <w:drawing>
          <wp:inline distT="0" distB="0" distL="0" distR="0" wp14:anchorId="142010EC" wp14:editId="1B6CCD8F">
            <wp:extent cx="5012817" cy="2335784"/>
            <wp:effectExtent l="0" t="0" r="16510" b="7620"/>
            <wp:docPr id="171283999"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D3F294" w14:textId="386F1986" w:rsidR="007E3B05" w:rsidRPr="008D50E1" w:rsidRDefault="007E3B05" w:rsidP="007E3B05">
      <w:pPr>
        <w:widowControl/>
        <w:spacing w:line="480" w:lineRule="auto"/>
        <w:jc w:val="center"/>
        <w:rPr>
          <w:noProof/>
        </w:rPr>
      </w:pPr>
      <w:r w:rsidRPr="008D50E1">
        <w:rPr>
          <w:noProof/>
        </w:rPr>
        <w:lastRenderedPageBreak/>
        <w:drawing>
          <wp:inline distT="0" distB="0" distL="0" distR="0" wp14:anchorId="2D35F01F" wp14:editId="3C43FDDB">
            <wp:extent cx="4988966" cy="2776093"/>
            <wp:effectExtent l="0" t="0" r="2540" b="5715"/>
            <wp:docPr id="26389452" name="图表 1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0E0861"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sz w:val="28"/>
        </w:rPr>
        <w:t>（</w:t>
      </w:r>
      <w:r w:rsidRPr="008D50E1">
        <w:rPr>
          <w:rFonts w:ascii="Arial" w:eastAsia="仿宋_GB2312" w:hAnsi="Arial" w:cs="Arial" w:hint="eastAsia"/>
          <w:sz w:val="28"/>
        </w:rPr>
        <w:t>2</w:t>
      </w:r>
      <w:r w:rsidRPr="008D50E1">
        <w:rPr>
          <w:rFonts w:ascii="Arial" w:eastAsia="仿宋_GB2312" w:hAnsi="Arial" w:cs="Arial" w:hint="eastAsia"/>
          <w:sz w:val="28"/>
        </w:rPr>
        <w:t>）房</w:t>
      </w:r>
      <w:r w:rsidRPr="008D50E1">
        <w:rPr>
          <w:rFonts w:ascii="Arial" w:eastAsia="仿宋_GB2312" w:hAnsi="Arial" w:cs="Arial" w:hint="eastAsia"/>
          <w:bCs/>
          <w:sz w:val="28"/>
          <w:szCs w:val="28"/>
        </w:rPr>
        <w:t>地产开发</w:t>
      </w:r>
    </w:p>
    <w:p w14:paraId="376471BE"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年上半年，北京市房地产开发企业房屋新开工面积</w:t>
      </w:r>
      <w:r w:rsidRPr="008D50E1">
        <w:rPr>
          <w:rFonts w:ascii="Arial" w:eastAsia="仿宋_GB2312" w:hAnsi="Arial" w:cs="Arial" w:hint="eastAsia"/>
          <w:bCs/>
          <w:sz w:val="28"/>
          <w:szCs w:val="28"/>
        </w:rPr>
        <w:t>725.4</w:t>
      </w:r>
      <w:r w:rsidRPr="008D50E1">
        <w:rPr>
          <w:rFonts w:ascii="Arial" w:eastAsia="仿宋_GB2312" w:hAnsi="Arial" w:cs="Arial" w:hint="eastAsia"/>
          <w:bCs/>
          <w:sz w:val="28"/>
          <w:szCs w:val="28"/>
        </w:rPr>
        <w:t>万平方米，同比增长</w:t>
      </w:r>
      <w:r w:rsidRPr="008D50E1">
        <w:rPr>
          <w:rFonts w:ascii="Arial" w:eastAsia="仿宋_GB2312" w:hAnsi="Arial" w:cs="Arial" w:hint="eastAsia"/>
          <w:bCs/>
          <w:sz w:val="28"/>
          <w:szCs w:val="28"/>
        </w:rPr>
        <w:t>20.1%</w:t>
      </w:r>
      <w:r w:rsidRPr="008D50E1">
        <w:rPr>
          <w:rFonts w:ascii="Arial" w:eastAsia="仿宋_GB2312" w:hAnsi="Arial" w:cs="Arial" w:hint="eastAsia"/>
          <w:bCs/>
          <w:sz w:val="28"/>
          <w:szCs w:val="28"/>
        </w:rPr>
        <w:t>。其中，住宅新开工面积</w:t>
      </w:r>
      <w:r w:rsidRPr="008D50E1">
        <w:rPr>
          <w:rFonts w:ascii="Arial" w:eastAsia="仿宋_GB2312" w:hAnsi="Arial" w:cs="Arial" w:hint="eastAsia"/>
          <w:bCs/>
          <w:sz w:val="28"/>
          <w:szCs w:val="28"/>
        </w:rPr>
        <w:t>459.4</w:t>
      </w:r>
      <w:r w:rsidRPr="008D50E1">
        <w:rPr>
          <w:rFonts w:ascii="Arial" w:eastAsia="仿宋_GB2312" w:hAnsi="Arial" w:cs="Arial" w:hint="eastAsia"/>
          <w:bCs/>
          <w:sz w:val="28"/>
          <w:szCs w:val="28"/>
        </w:rPr>
        <w:t>万平方米，增长</w:t>
      </w:r>
      <w:r w:rsidRPr="008D50E1">
        <w:rPr>
          <w:rFonts w:ascii="Arial" w:eastAsia="仿宋_GB2312" w:hAnsi="Arial" w:cs="Arial" w:hint="eastAsia"/>
          <w:bCs/>
          <w:sz w:val="28"/>
          <w:szCs w:val="28"/>
        </w:rPr>
        <w:t>41%</w:t>
      </w:r>
      <w:r w:rsidRPr="008D50E1">
        <w:rPr>
          <w:rFonts w:ascii="Arial" w:eastAsia="仿宋_GB2312" w:hAnsi="Arial" w:cs="Arial" w:hint="eastAsia"/>
          <w:bCs/>
          <w:sz w:val="28"/>
          <w:szCs w:val="28"/>
        </w:rPr>
        <w:t>；办公楼</w:t>
      </w:r>
      <w:r w:rsidRPr="008D50E1">
        <w:rPr>
          <w:rFonts w:ascii="Arial" w:eastAsia="仿宋_GB2312" w:hAnsi="Arial" w:cs="Arial" w:hint="eastAsia"/>
          <w:bCs/>
          <w:sz w:val="28"/>
          <w:szCs w:val="28"/>
        </w:rPr>
        <w:t>19.1</w:t>
      </w:r>
      <w:r w:rsidRPr="008D50E1">
        <w:rPr>
          <w:rFonts w:ascii="Arial" w:eastAsia="仿宋_GB2312" w:hAnsi="Arial" w:cs="Arial" w:hint="eastAsia"/>
          <w:bCs/>
          <w:sz w:val="28"/>
          <w:szCs w:val="28"/>
        </w:rPr>
        <w:t>万平方米，下降</w:t>
      </w:r>
      <w:r w:rsidRPr="008D50E1">
        <w:rPr>
          <w:rFonts w:ascii="Arial" w:eastAsia="仿宋_GB2312" w:hAnsi="Arial" w:cs="Arial" w:hint="eastAsia"/>
          <w:bCs/>
          <w:sz w:val="28"/>
          <w:szCs w:val="28"/>
        </w:rPr>
        <w:t>41.6%</w:t>
      </w:r>
      <w:r w:rsidRPr="008D50E1">
        <w:rPr>
          <w:rFonts w:ascii="Arial" w:eastAsia="仿宋_GB2312" w:hAnsi="Arial" w:cs="Arial" w:hint="eastAsia"/>
          <w:bCs/>
          <w:sz w:val="28"/>
          <w:szCs w:val="28"/>
        </w:rPr>
        <w:t>；商业营业用房</w:t>
      </w:r>
      <w:r w:rsidRPr="008D50E1">
        <w:rPr>
          <w:rFonts w:ascii="Arial" w:eastAsia="仿宋_GB2312" w:hAnsi="Arial" w:cs="Arial" w:hint="eastAsia"/>
          <w:bCs/>
          <w:sz w:val="28"/>
          <w:szCs w:val="28"/>
        </w:rPr>
        <w:t>30.6</w:t>
      </w:r>
      <w:r w:rsidRPr="008D50E1">
        <w:rPr>
          <w:rFonts w:ascii="Arial" w:eastAsia="仿宋_GB2312" w:hAnsi="Arial" w:cs="Arial" w:hint="eastAsia"/>
          <w:bCs/>
          <w:sz w:val="28"/>
          <w:szCs w:val="28"/>
        </w:rPr>
        <w:t>万平方米，增长</w:t>
      </w:r>
      <w:r w:rsidRPr="008D50E1">
        <w:rPr>
          <w:rFonts w:ascii="Arial" w:eastAsia="仿宋_GB2312" w:hAnsi="Arial" w:cs="Arial" w:hint="eastAsia"/>
          <w:bCs/>
          <w:sz w:val="28"/>
          <w:szCs w:val="28"/>
        </w:rPr>
        <w:t>7.4%</w:t>
      </w:r>
      <w:r w:rsidRPr="008D50E1">
        <w:rPr>
          <w:rFonts w:ascii="Arial" w:eastAsia="仿宋_GB2312" w:hAnsi="Arial" w:cs="Arial" w:hint="eastAsia"/>
          <w:bCs/>
          <w:sz w:val="28"/>
          <w:szCs w:val="28"/>
        </w:rPr>
        <w:t>。</w:t>
      </w:r>
    </w:p>
    <w:p w14:paraId="236C4D35"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全市房屋竣工面积</w:t>
      </w:r>
      <w:r w:rsidRPr="008D50E1">
        <w:rPr>
          <w:rFonts w:ascii="Arial" w:eastAsia="仿宋_GB2312" w:hAnsi="Arial" w:cs="Arial" w:hint="eastAsia"/>
          <w:bCs/>
          <w:sz w:val="28"/>
          <w:szCs w:val="28"/>
        </w:rPr>
        <w:t>409.5</w:t>
      </w:r>
      <w:r w:rsidRPr="008D50E1">
        <w:rPr>
          <w:rFonts w:ascii="Arial" w:eastAsia="仿宋_GB2312" w:hAnsi="Arial" w:cs="Arial" w:hint="eastAsia"/>
          <w:bCs/>
          <w:sz w:val="28"/>
          <w:szCs w:val="28"/>
        </w:rPr>
        <w:t>万平方米，同比下降</w:t>
      </w:r>
      <w:r w:rsidRPr="008D50E1">
        <w:rPr>
          <w:rFonts w:ascii="Arial" w:eastAsia="仿宋_GB2312" w:hAnsi="Arial" w:cs="Arial" w:hint="eastAsia"/>
          <w:bCs/>
          <w:sz w:val="28"/>
          <w:szCs w:val="28"/>
        </w:rPr>
        <w:t>15.4%</w:t>
      </w:r>
      <w:r w:rsidRPr="008D50E1">
        <w:rPr>
          <w:rFonts w:ascii="Arial" w:eastAsia="仿宋_GB2312" w:hAnsi="Arial" w:cs="Arial" w:hint="eastAsia"/>
          <w:bCs/>
          <w:sz w:val="28"/>
          <w:szCs w:val="28"/>
        </w:rPr>
        <w:t>。其中，住宅竣工面积</w:t>
      </w:r>
      <w:r w:rsidRPr="008D50E1">
        <w:rPr>
          <w:rFonts w:ascii="Arial" w:eastAsia="仿宋_GB2312" w:hAnsi="Arial" w:cs="Arial" w:hint="eastAsia"/>
          <w:bCs/>
          <w:sz w:val="28"/>
          <w:szCs w:val="28"/>
        </w:rPr>
        <w:t>232.6</w:t>
      </w:r>
      <w:r w:rsidRPr="008D50E1">
        <w:rPr>
          <w:rFonts w:ascii="Arial" w:eastAsia="仿宋_GB2312" w:hAnsi="Arial" w:cs="Arial" w:hint="eastAsia"/>
          <w:bCs/>
          <w:sz w:val="28"/>
          <w:szCs w:val="28"/>
        </w:rPr>
        <w:t>万平方米，下降</w:t>
      </w:r>
      <w:r w:rsidRPr="008D50E1">
        <w:rPr>
          <w:rFonts w:ascii="Arial" w:eastAsia="仿宋_GB2312" w:hAnsi="Arial" w:cs="Arial" w:hint="eastAsia"/>
          <w:bCs/>
          <w:sz w:val="28"/>
          <w:szCs w:val="28"/>
        </w:rPr>
        <w:t>4.7%</w:t>
      </w:r>
      <w:r w:rsidRPr="008D50E1">
        <w:rPr>
          <w:rFonts w:ascii="Arial" w:eastAsia="仿宋_GB2312" w:hAnsi="Arial" w:cs="Arial" w:hint="eastAsia"/>
          <w:bCs/>
          <w:sz w:val="28"/>
          <w:szCs w:val="28"/>
        </w:rPr>
        <w:t>；办公楼</w:t>
      </w:r>
      <w:r w:rsidRPr="008D50E1">
        <w:rPr>
          <w:rFonts w:ascii="Arial" w:eastAsia="仿宋_GB2312" w:hAnsi="Arial" w:cs="Arial" w:hint="eastAsia"/>
          <w:bCs/>
          <w:sz w:val="28"/>
          <w:szCs w:val="28"/>
        </w:rPr>
        <w:t>19.7</w:t>
      </w:r>
      <w:r w:rsidRPr="008D50E1">
        <w:rPr>
          <w:rFonts w:ascii="Arial" w:eastAsia="仿宋_GB2312" w:hAnsi="Arial" w:cs="Arial" w:hint="eastAsia"/>
          <w:bCs/>
          <w:sz w:val="28"/>
          <w:szCs w:val="28"/>
        </w:rPr>
        <w:t>万平方米，下降</w:t>
      </w:r>
      <w:r w:rsidRPr="008D50E1">
        <w:rPr>
          <w:rFonts w:ascii="Arial" w:eastAsia="仿宋_GB2312" w:hAnsi="Arial" w:cs="Arial" w:hint="eastAsia"/>
          <w:bCs/>
          <w:sz w:val="28"/>
          <w:szCs w:val="28"/>
        </w:rPr>
        <w:t>67.3%</w:t>
      </w:r>
      <w:r w:rsidRPr="008D50E1">
        <w:rPr>
          <w:rFonts w:ascii="Arial" w:eastAsia="仿宋_GB2312" w:hAnsi="Arial" w:cs="Arial" w:hint="eastAsia"/>
          <w:bCs/>
          <w:sz w:val="28"/>
          <w:szCs w:val="28"/>
        </w:rPr>
        <w:t>；商业营业用房</w:t>
      </w:r>
      <w:r w:rsidRPr="008D50E1">
        <w:rPr>
          <w:rFonts w:ascii="Arial" w:eastAsia="仿宋_GB2312" w:hAnsi="Arial" w:cs="Arial" w:hint="eastAsia"/>
          <w:bCs/>
          <w:sz w:val="28"/>
          <w:szCs w:val="28"/>
        </w:rPr>
        <w:t>23.8</w:t>
      </w:r>
      <w:r w:rsidRPr="008D50E1">
        <w:rPr>
          <w:rFonts w:ascii="Arial" w:eastAsia="仿宋_GB2312" w:hAnsi="Arial" w:cs="Arial" w:hint="eastAsia"/>
          <w:bCs/>
          <w:sz w:val="28"/>
          <w:szCs w:val="28"/>
        </w:rPr>
        <w:t>万平方米，增长</w:t>
      </w:r>
      <w:r w:rsidRPr="008D50E1">
        <w:rPr>
          <w:rFonts w:ascii="Arial" w:eastAsia="仿宋_GB2312" w:hAnsi="Arial" w:cs="Arial" w:hint="eastAsia"/>
          <w:bCs/>
          <w:sz w:val="28"/>
          <w:szCs w:val="28"/>
        </w:rPr>
        <w:t>19.3%</w:t>
      </w:r>
      <w:r w:rsidRPr="008D50E1">
        <w:rPr>
          <w:rFonts w:ascii="Arial" w:eastAsia="仿宋_GB2312" w:hAnsi="Arial" w:cs="Arial" w:hint="eastAsia"/>
          <w:bCs/>
          <w:sz w:val="28"/>
          <w:szCs w:val="28"/>
        </w:rPr>
        <w:t>。</w:t>
      </w:r>
    </w:p>
    <w:p w14:paraId="0CDAB32A"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3</w:t>
      </w:r>
      <w:r w:rsidRPr="008D50E1">
        <w:rPr>
          <w:rFonts w:ascii="Arial" w:eastAsia="仿宋_GB2312" w:hAnsi="Arial" w:cs="Arial" w:hint="eastAsia"/>
          <w:bCs/>
          <w:sz w:val="28"/>
          <w:szCs w:val="28"/>
        </w:rPr>
        <w:t>）房地产市场供需情况</w:t>
      </w:r>
    </w:p>
    <w:p w14:paraId="3D17FB9E"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根据中指研究院统计的数据，</w:t>
      </w: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年上半年北京商办类市场累计成交</w:t>
      </w:r>
      <w:r w:rsidRPr="008D50E1">
        <w:rPr>
          <w:rFonts w:ascii="Arial" w:eastAsia="仿宋_GB2312" w:hAnsi="Arial" w:cs="Arial" w:hint="eastAsia"/>
          <w:bCs/>
          <w:sz w:val="28"/>
          <w:szCs w:val="28"/>
        </w:rPr>
        <w:t>82.2</w:t>
      </w:r>
      <w:r w:rsidRPr="008D50E1">
        <w:rPr>
          <w:rFonts w:ascii="Arial" w:eastAsia="仿宋_GB2312" w:hAnsi="Arial" w:cs="Arial" w:hint="eastAsia"/>
          <w:bCs/>
          <w:sz w:val="28"/>
          <w:szCs w:val="28"/>
        </w:rPr>
        <w:t>万㎡，同比缩减</w:t>
      </w:r>
      <w:r w:rsidRPr="008D50E1">
        <w:rPr>
          <w:rFonts w:ascii="Arial" w:eastAsia="仿宋_GB2312" w:hAnsi="Arial" w:cs="Arial" w:hint="eastAsia"/>
          <w:bCs/>
          <w:sz w:val="28"/>
          <w:szCs w:val="28"/>
        </w:rPr>
        <w:t>14.29%</w:t>
      </w:r>
      <w:r w:rsidRPr="008D50E1">
        <w:rPr>
          <w:rFonts w:ascii="Arial" w:eastAsia="仿宋_GB2312" w:hAnsi="Arial" w:cs="Arial" w:hint="eastAsia"/>
          <w:bCs/>
          <w:sz w:val="28"/>
          <w:szCs w:val="28"/>
        </w:rPr>
        <w:t>，月均成交约</w:t>
      </w:r>
      <w:r w:rsidRPr="008D50E1">
        <w:rPr>
          <w:rFonts w:ascii="Arial" w:eastAsia="仿宋_GB2312" w:hAnsi="Arial" w:cs="Arial" w:hint="eastAsia"/>
          <w:bCs/>
          <w:sz w:val="28"/>
          <w:szCs w:val="28"/>
        </w:rPr>
        <w:t>13.7</w:t>
      </w:r>
      <w:r w:rsidRPr="008D50E1">
        <w:rPr>
          <w:rFonts w:ascii="Arial" w:eastAsia="仿宋_GB2312" w:hAnsi="Arial" w:cs="Arial" w:hint="eastAsia"/>
          <w:bCs/>
          <w:sz w:val="28"/>
          <w:szCs w:val="28"/>
        </w:rPr>
        <w:t>万㎡，同比降低</w:t>
      </w:r>
      <w:r w:rsidRPr="008D50E1">
        <w:rPr>
          <w:rFonts w:ascii="Arial" w:eastAsia="仿宋_GB2312" w:hAnsi="Arial" w:cs="Arial" w:hint="eastAsia"/>
          <w:bCs/>
          <w:sz w:val="28"/>
          <w:szCs w:val="28"/>
        </w:rPr>
        <w:t>14.32%</w:t>
      </w:r>
      <w:r w:rsidRPr="008D50E1">
        <w:rPr>
          <w:rFonts w:ascii="Arial" w:eastAsia="仿宋_GB2312" w:hAnsi="Arial" w:cs="Arial" w:hint="eastAsia"/>
          <w:bCs/>
          <w:sz w:val="28"/>
          <w:szCs w:val="28"/>
        </w:rPr>
        <w:t>。价格方面，</w:t>
      </w: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年上半年商办产品整体成交均价为</w:t>
      </w:r>
      <w:r w:rsidRPr="008D50E1">
        <w:rPr>
          <w:rFonts w:ascii="Arial" w:eastAsia="仿宋_GB2312" w:hAnsi="Arial" w:cs="Arial" w:hint="eastAsia"/>
          <w:bCs/>
          <w:sz w:val="28"/>
          <w:szCs w:val="28"/>
        </w:rPr>
        <w:t>25726</w:t>
      </w:r>
      <w:r w:rsidRPr="008D50E1">
        <w:rPr>
          <w:rFonts w:ascii="Arial" w:eastAsia="仿宋_GB2312" w:hAnsi="Arial" w:cs="Arial" w:hint="eastAsia"/>
          <w:bCs/>
          <w:sz w:val="28"/>
          <w:szCs w:val="28"/>
        </w:rPr>
        <w:t>元</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平方米，同比结构性增长</w:t>
      </w:r>
      <w:r w:rsidRPr="008D50E1">
        <w:rPr>
          <w:rFonts w:ascii="Arial" w:eastAsia="仿宋_GB2312" w:hAnsi="Arial" w:cs="Arial" w:hint="eastAsia"/>
          <w:bCs/>
          <w:sz w:val="28"/>
          <w:szCs w:val="28"/>
        </w:rPr>
        <w:t>35.09%</w:t>
      </w:r>
      <w:r w:rsidRPr="008D50E1">
        <w:rPr>
          <w:rFonts w:ascii="Arial" w:eastAsia="仿宋_GB2312" w:hAnsi="Arial" w:cs="Arial" w:hint="eastAsia"/>
          <w:bCs/>
          <w:sz w:val="28"/>
          <w:szCs w:val="28"/>
        </w:rPr>
        <w:t>。供应方面，受办公类项目的影响，上半年北京商办类产品累计供应规模为</w:t>
      </w:r>
      <w:r w:rsidRPr="008D50E1">
        <w:rPr>
          <w:rFonts w:ascii="Arial" w:eastAsia="仿宋_GB2312" w:hAnsi="Arial" w:cs="Arial" w:hint="eastAsia"/>
          <w:bCs/>
          <w:sz w:val="28"/>
          <w:szCs w:val="28"/>
        </w:rPr>
        <w:t>15.7</w:t>
      </w:r>
      <w:r w:rsidRPr="008D50E1">
        <w:rPr>
          <w:rFonts w:ascii="Arial" w:eastAsia="仿宋_GB2312" w:hAnsi="Arial" w:cs="Arial" w:hint="eastAsia"/>
          <w:bCs/>
          <w:sz w:val="28"/>
          <w:szCs w:val="28"/>
        </w:rPr>
        <w:t>万㎡，同比增加</w:t>
      </w:r>
      <w:r w:rsidRPr="008D50E1">
        <w:rPr>
          <w:rFonts w:ascii="Arial" w:eastAsia="仿宋_GB2312" w:hAnsi="Arial" w:cs="Arial" w:hint="eastAsia"/>
          <w:bCs/>
          <w:sz w:val="28"/>
          <w:szCs w:val="28"/>
        </w:rPr>
        <w:t>18.94%</w:t>
      </w:r>
      <w:r w:rsidRPr="008D50E1">
        <w:rPr>
          <w:rFonts w:ascii="Arial" w:eastAsia="仿宋_GB2312" w:hAnsi="Arial" w:cs="Arial" w:hint="eastAsia"/>
          <w:bCs/>
          <w:sz w:val="28"/>
          <w:szCs w:val="28"/>
        </w:rPr>
        <w:t>。</w:t>
      </w:r>
    </w:p>
    <w:p w14:paraId="5C1CC06D" w14:textId="110F8476" w:rsidR="007E3B05" w:rsidRPr="008D50E1" w:rsidRDefault="007E3B05" w:rsidP="008652A0">
      <w:pPr>
        <w:widowControl/>
        <w:spacing w:line="300" w:lineRule="auto"/>
        <w:ind w:firstLineChars="100" w:firstLine="240"/>
        <w:jc w:val="both"/>
        <w:rPr>
          <w:rFonts w:ascii="Arial" w:eastAsia="仿宋_GB2312" w:hAnsi="Arial" w:cs="Arial"/>
          <w:bCs/>
          <w:sz w:val="28"/>
          <w:szCs w:val="28"/>
        </w:rPr>
      </w:pPr>
      <w:r w:rsidRPr="008D50E1">
        <w:rPr>
          <w:noProof/>
        </w:rPr>
        <w:drawing>
          <wp:anchor distT="0" distB="0" distL="114300" distR="114300" simplePos="0" relativeHeight="251664384" behindDoc="1" locked="0" layoutInCell="1" allowOverlap="1" wp14:anchorId="1ACA6701" wp14:editId="40AC0AF1">
            <wp:simplePos x="0" y="0"/>
            <wp:positionH relativeFrom="column">
              <wp:posOffset>1001395</wp:posOffset>
            </wp:positionH>
            <wp:positionV relativeFrom="paragraph">
              <wp:posOffset>1525270</wp:posOffset>
            </wp:positionV>
            <wp:extent cx="4152900" cy="2368550"/>
            <wp:effectExtent l="0" t="0" r="0" b="0"/>
            <wp:wrapTight wrapText="bothSides">
              <wp:wrapPolygon edited="0">
                <wp:start x="0" y="0"/>
                <wp:lineTo x="0" y="21368"/>
                <wp:lineTo x="21501" y="21368"/>
                <wp:lineTo x="21501" y="0"/>
                <wp:lineTo x="0" y="0"/>
              </wp:wrapPolygon>
            </wp:wrapTight>
            <wp:docPr id="93940578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52900"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0E1">
        <w:rPr>
          <w:rFonts w:ascii="Arial" w:eastAsia="仿宋_GB2312" w:hAnsi="Arial" w:cs="Arial" w:hint="eastAsia"/>
          <w:bCs/>
          <w:sz w:val="28"/>
          <w:szCs w:val="28"/>
        </w:rPr>
        <w:t>具体来看，上半年北京商办成交市场均呈现出量跌价升的态势。其中，商业累计成交规模为</w:t>
      </w:r>
      <w:r w:rsidRPr="008D50E1">
        <w:rPr>
          <w:rFonts w:ascii="Arial" w:eastAsia="仿宋_GB2312" w:hAnsi="Arial" w:cs="Arial" w:hint="eastAsia"/>
          <w:bCs/>
          <w:sz w:val="28"/>
          <w:szCs w:val="28"/>
        </w:rPr>
        <w:t>30.6</w:t>
      </w:r>
      <w:r w:rsidRPr="008D50E1">
        <w:rPr>
          <w:rFonts w:ascii="Arial" w:eastAsia="仿宋_GB2312" w:hAnsi="Arial" w:cs="Arial" w:hint="eastAsia"/>
          <w:bCs/>
          <w:sz w:val="28"/>
          <w:szCs w:val="28"/>
        </w:rPr>
        <w:t>万㎡，同比缩减</w:t>
      </w:r>
      <w:r w:rsidRPr="008D50E1">
        <w:rPr>
          <w:rFonts w:ascii="Arial" w:eastAsia="仿宋_GB2312" w:hAnsi="Arial" w:cs="Arial" w:hint="eastAsia"/>
          <w:bCs/>
          <w:sz w:val="28"/>
          <w:szCs w:val="28"/>
        </w:rPr>
        <w:t>29.2%</w:t>
      </w:r>
      <w:r w:rsidRPr="008D50E1">
        <w:rPr>
          <w:rFonts w:ascii="Arial" w:eastAsia="仿宋_GB2312" w:hAnsi="Arial" w:cs="Arial" w:hint="eastAsia"/>
          <w:bCs/>
          <w:sz w:val="28"/>
          <w:szCs w:val="28"/>
        </w:rPr>
        <w:t>，成交均价为</w:t>
      </w:r>
      <w:r w:rsidRPr="008D50E1">
        <w:rPr>
          <w:rFonts w:ascii="Arial" w:eastAsia="仿宋_GB2312" w:hAnsi="Arial" w:cs="Arial" w:hint="eastAsia"/>
          <w:bCs/>
          <w:sz w:val="28"/>
          <w:szCs w:val="28"/>
        </w:rPr>
        <w:t>23001</w:t>
      </w:r>
      <w:r w:rsidRPr="008D50E1">
        <w:rPr>
          <w:rFonts w:ascii="Arial" w:eastAsia="仿宋_GB2312" w:hAnsi="Arial" w:cs="Arial" w:hint="eastAsia"/>
          <w:bCs/>
          <w:sz w:val="28"/>
          <w:szCs w:val="28"/>
        </w:rPr>
        <w:t>元</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平，同</w:t>
      </w:r>
      <w:r w:rsidRPr="008D50E1">
        <w:rPr>
          <w:rFonts w:ascii="Arial" w:eastAsia="仿宋_GB2312" w:hAnsi="Arial" w:cs="Arial" w:hint="eastAsia"/>
          <w:bCs/>
          <w:sz w:val="28"/>
          <w:szCs w:val="28"/>
        </w:rPr>
        <w:lastRenderedPageBreak/>
        <w:t>比上涨</w:t>
      </w:r>
      <w:r w:rsidRPr="008D50E1">
        <w:rPr>
          <w:rFonts w:ascii="Arial" w:eastAsia="仿宋_GB2312" w:hAnsi="Arial" w:cs="Arial" w:hint="eastAsia"/>
          <w:bCs/>
          <w:sz w:val="28"/>
          <w:szCs w:val="28"/>
        </w:rPr>
        <w:t>28.7%</w:t>
      </w:r>
      <w:r w:rsidRPr="008D50E1">
        <w:rPr>
          <w:rFonts w:ascii="Arial" w:eastAsia="仿宋_GB2312" w:hAnsi="Arial" w:cs="Arial" w:hint="eastAsia"/>
          <w:bCs/>
          <w:sz w:val="28"/>
          <w:szCs w:val="28"/>
        </w:rPr>
        <w:t>；办公类产品共成交</w:t>
      </w:r>
      <w:r w:rsidRPr="008D50E1">
        <w:rPr>
          <w:rFonts w:ascii="Arial" w:eastAsia="仿宋_GB2312" w:hAnsi="Arial" w:cs="Arial" w:hint="eastAsia"/>
          <w:bCs/>
          <w:sz w:val="28"/>
          <w:szCs w:val="28"/>
        </w:rPr>
        <w:t>51.6</w:t>
      </w:r>
      <w:r w:rsidRPr="008D50E1">
        <w:rPr>
          <w:rFonts w:ascii="Arial" w:eastAsia="仿宋_GB2312" w:hAnsi="Arial" w:cs="Arial" w:hint="eastAsia"/>
          <w:bCs/>
          <w:sz w:val="28"/>
          <w:szCs w:val="28"/>
        </w:rPr>
        <w:t>万㎡，同比下降</w:t>
      </w:r>
      <w:r w:rsidRPr="008D50E1">
        <w:rPr>
          <w:rFonts w:ascii="Arial" w:eastAsia="仿宋_GB2312" w:hAnsi="Arial" w:cs="Arial" w:hint="eastAsia"/>
          <w:bCs/>
          <w:sz w:val="28"/>
          <w:szCs w:val="28"/>
        </w:rPr>
        <w:t>2.2%</w:t>
      </w:r>
      <w:r w:rsidRPr="008D50E1">
        <w:rPr>
          <w:rFonts w:ascii="Arial" w:eastAsia="仿宋_GB2312" w:hAnsi="Arial" w:cs="Arial" w:hint="eastAsia"/>
          <w:bCs/>
          <w:sz w:val="28"/>
          <w:szCs w:val="28"/>
        </w:rPr>
        <w:t>，成交均价为</w:t>
      </w:r>
      <w:r w:rsidRPr="008D50E1">
        <w:rPr>
          <w:rFonts w:ascii="Arial" w:eastAsia="仿宋_GB2312" w:hAnsi="Arial" w:cs="Arial" w:hint="eastAsia"/>
          <w:bCs/>
          <w:sz w:val="28"/>
          <w:szCs w:val="28"/>
        </w:rPr>
        <w:t>27780</w:t>
      </w:r>
      <w:r w:rsidRPr="008D50E1">
        <w:rPr>
          <w:rFonts w:ascii="Arial" w:eastAsia="仿宋_GB2312" w:hAnsi="Arial" w:cs="Arial" w:hint="eastAsia"/>
          <w:bCs/>
          <w:sz w:val="28"/>
          <w:szCs w:val="28"/>
        </w:rPr>
        <w:t>元</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㎡，同比上涨</w:t>
      </w:r>
      <w:r w:rsidRPr="008D50E1">
        <w:rPr>
          <w:rFonts w:ascii="Arial" w:eastAsia="仿宋_GB2312" w:hAnsi="Arial" w:cs="Arial" w:hint="eastAsia"/>
          <w:bCs/>
          <w:sz w:val="28"/>
          <w:szCs w:val="28"/>
        </w:rPr>
        <w:t>24.8%</w:t>
      </w:r>
      <w:r w:rsidRPr="008D50E1">
        <w:rPr>
          <w:rFonts w:ascii="Arial" w:eastAsia="仿宋_GB2312" w:hAnsi="Arial" w:cs="Arial" w:hint="eastAsia"/>
          <w:bCs/>
          <w:sz w:val="28"/>
          <w:szCs w:val="28"/>
        </w:rPr>
        <w:t>。</w:t>
      </w:r>
    </w:p>
    <w:p w14:paraId="560F023E" w14:textId="35D59D2B" w:rsidR="007E3B05" w:rsidRPr="008D50E1" w:rsidRDefault="007E3B05" w:rsidP="007E3B05">
      <w:pPr>
        <w:widowControl/>
        <w:spacing w:line="360" w:lineRule="auto"/>
        <w:ind w:leftChars="236" w:left="566" w:firstLineChars="200" w:firstLine="480"/>
        <w:jc w:val="both"/>
        <w:rPr>
          <w:rFonts w:ascii="Arial" w:eastAsia="仿宋_GB2312" w:hAnsi="Arial" w:cs="Arial"/>
          <w:bCs/>
          <w:sz w:val="28"/>
          <w:szCs w:val="28"/>
        </w:rPr>
      </w:pPr>
      <w:r w:rsidRPr="008D50E1">
        <w:rPr>
          <w:noProof/>
        </w:rPr>
        <w:drawing>
          <wp:inline distT="0" distB="0" distL="0" distR="0" wp14:anchorId="0949AC8F" wp14:editId="7D7CBFC3">
            <wp:extent cx="4645025" cy="2326005"/>
            <wp:effectExtent l="0" t="0" r="3175" b="0"/>
            <wp:docPr id="20506805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5025" cy="2326005"/>
                    </a:xfrm>
                    <a:prstGeom prst="rect">
                      <a:avLst/>
                    </a:prstGeom>
                    <a:noFill/>
                    <a:ln>
                      <a:noFill/>
                    </a:ln>
                  </pic:spPr>
                </pic:pic>
              </a:graphicData>
            </a:graphic>
          </wp:inline>
        </w:drawing>
      </w:r>
    </w:p>
    <w:p w14:paraId="18D5ECE7"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区域来看，</w:t>
      </w:r>
      <w:r w:rsidRPr="008D50E1">
        <w:rPr>
          <w:rFonts w:ascii="Arial" w:eastAsia="仿宋_GB2312" w:hAnsi="Arial" w:cs="Arial" w:hint="eastAsia"/>
          <w:bCs/>
          <w:sz w:val="28"/>
          <w:szCs w:val="28"/>
        </w:rPr>
        <w:t xml:space="preserve"> 2024</w:t>
      </w:r>
      <w:r w:rsidRPr="008D50E1">
        <w:rPr>
          <w:rFonts w:ascii="Arial" w:eastAsia="仿宋_GB2312" w:hAnsi="Arial" w:cs="Arial" w:hint="eastAsia"/>
          <w:bCs/>
          <w:sz w:val="28"/>
          <w:szCs w:val="28"/>
        </w:rPr>
        <w:t>年上半年丰台区、通州区、海淀区等区域成为北京商业成交主力区域，共成交</w:t>
      </w:r>
      <w:r w:rsidRPr="008D50E1">
        <w:rPr>
          <w:rFonts w:ascii="Arial" w:eastAsia="仿宋_GB2312" w:hAnsi="Arial" w:cs="Arial" w:hint="eastAsia"/>
          <w:bCs/>
          <w:sz w:val="28"/>
          <w:szCs w:val="28"/>
        </w:rPr>
        <w:t>11.85</w:t>
      </w:r>
      <w:r w:rsidRPr="008D50E1">
        <w:rPr>
          <w:rFonts w:ascii="Arial" w:eastAsia="仿宋_GB2312" w:hAnsi="Arial" w:cs="Arial" w:hint="eastAsia"/>
          <w:bCs/>
          <w:sz w:val="28"/>
          <w:szCs w:val="28"/>
        </w:rPr>
        <w:t>万㎡，</w:t>
      </w:r>
      <w:proofErr w:type="gramStart"/>
      <w:r w:rsidRPr="008D50E1">
        <w:rPr>
          <w:rFonts w:ascii="Arial" w:eastAsia="仿宋_GB2312" w:hAnsi="Arial" w:cs="Arial" w:hint="eastAsia"/>
          <w:bCs/>
          <w:sz w:val="28"/>
          <w:szCs w:val="28"/>
        </w:rPr>
        <w:t>占商业总</w:t>
      </w:r>
      <w:proofErr w:type="gramEnd"/>
      <w:r w:rsidRPr="008D50E1">
        <w:rPr>
          <w:rFonts w:ascii="Arial" w:eastAsia="仿宋_GB2312" w:hAnsi="Arial" w:cs="Arial" w:hint="eastAsia"/>
          <w:bCs/>
          <w:sz w:val="28"/>
          <w:szCs w:val="28"/>
        </w:rPr>
        <w:t>成交面积的</w:t>
      </w:r>
      <w:r w:rsidRPr="008D50E1">
        <w:rPr>
          <w:rFonts w:ascii="Arial" w:eastAsia="仿宋_GB2312" w:hAnsi="Arial" w:cs="Arial" w:hint="eastAsia"/>
          <w:bCs/>
          <w:sz w:val="28"/>
          <w:szCs w:val="28"/>
        </w:rPr>
        <w:t>38.8%</w:t>
      </w:r>
      <w:r w:rsidRPr="008D50E1">
        <w:rPr>
          <w:rFonts w:ascii="Arial" w:eastAsia="仿宋_GB2312" w:hAnsi="Arial" w:cs="Arial" w:hint="eastAsia"/>
          <w:bCs/>
          <w:sz w:val="28"/>
          <w:szCs w:val="28"/>
        </w:rPr>
        <w:t>；丰台区、石景山区、</w:t>
      </w:r>
      <w:proofErr w:type="gramStart"/>
      <w:r w:rsidRPr="008D50E1">
        <w:rPr>
          <w:rFonts w:ascii="Arial" w:eastAsia="仿宋_GB2312" w:hAnsi="Arial" w:cs="Arial" w:hint="eastAsia"/>
          <w:bCs/>
          <w:sz w:val="28"/>
          <w:szCs w:val="28"/>
        </w:rPr>
        <w:t>大兴区</w:t>
      </w:r>
      <w:proofErr w:type="gramEnd"/>
      <w:r w:rsidRPr="008D50E1">
        <w:rPr>
          <w:rFonts w:ascii="Arial" w:eastAsia="仿宋_GB2312" w:hAnsi="Arial" w:cs="Arial" w:hint="eastAsia"/>
          <w:bCs/>
          <w:sz w:val="28"/>
          <w:szCs w:val="28"/>
        </w:rPr>
        <w:t>等区域成为北京办公成交主力区域，共成交</w:t>
      </w:r>
      <w:r w:rsidRPr="008D50E1">
        <w:rPr>
          <w:rFonts w:ascii="Arial" w:eastAsia="仿宋_GB2312" w:hAnsi="Arial" w:cs="Arial" w:hint="eastAsia"/>
          <w:bCs/>
          <w:sz w:val="28"/>
          <w:szCs w:val="28"/>
        </w:rPr>
        <w:t>33.38</w:t>
      </w:r>
      <w:r w:rsidRPr="008D50E1">
        <w:rPr>
          <w:rFonts w:ascii="Arial" w:eastAsia="仿宋_GB2312" w:hAnsi="Arial" w:cs="Arial" w:hint="eastAsia"/>
          <w:bCs/>
          <w:sz w:val="28"/>
          <w:szCs w:val="28"/>
        </w:rPr>
        <w:t>万㎡，占</w:t>
      </w:r>
      <w:proofErr w:type="gramStart"/>
      <w:r w:rsidRPr="008D50E1">
        <w:rPr>
          <w:rFonts w:ascii="Arial" w:eastAsia="仿宋_GB2312" w:hAnsi="Arial" w:cs="Arial" w:hint="eastAsia"/>
          <w:bCs/>
          <w:sz w:val="28"/>
          <w:szCs w:val="28"/>
        </w:rPr>
        <w:t>办公总</w:t>
      </w:r>
      <w:proofErr w:type="gramEnd"/>
      <w:r w:rsidRPr="008D50E1">
        <w:rPr>
          <w:rFonts w:ascii="Arial" w:eastAsia="仿宋_GB2312" w:hAnsi="Arial" w:cs="Arial" w:hint="eastAsia"/>
          <w:bCs/>
          <w:sz w:val="28"/>
          <w:szCs w:val="28"/>
        </w:rPr>
        <w:t>成交面积的</w:t>
      </w:r>
      <w:r w:rsidRPr="008D50E1">
        <w:rPr>
          <w:rFonts w:ascii="Arial" w:eastAsia="仿宋_GB2312" w:hAnsi="Arial" w:cs="Arial" w:hint="eastAsia"/>
          <w:bCs/>
          <w:sz w:val="28"/>
          <w:szCs w:val="28"/>
        </w:rPr>
        <w:t>64.7%</w:t>
      </w:r>
      <w:r w:rsidRPr="008D50E1">
        <w:rPr>
          <w:rFonts w:ascii="Arial" w:eastAsia="仿宋_GB2312" w:hAnsi="Arial" w:cs="Arial" w:hint="eastAsia"/>
          <w:bCs/>
          <w:sz w:val="28"/>
          <w:szCs w:val="28"/>
        </w:rPr>
        <w:t>。</w:t>
      </w:r>
    </w:p>
    <w:p w14:paraId="61EE0E5E" w14:textId="77777777" w:rsidR="007E3B05" w:rsidRPr="008D50E1" w:rsidRDefault="007E3B05" w:rsidP="007E3B05">
      <w:pPr>
        <w:widowControl/>
        <w:overflowPunct w:val="0"/>
        <w:spacing w:line="360" w:lineRule="auto"/>
        <w:jc w:val="center"/>
        <w:rPr>
          <w:rFonts w:ascii="Arial" w:eastAsia="仿宋" w:hAnsi="Arial"/>
          <w:b/>
          <w:bCs/>
          <w:szCs w:val="24"/>
        </w:rPr>
      </w:pPr>
      <w:r w:rsidRPr="008D50E1">
        <w:rPr>
          <w:rFonts w:ascii="Arial" w:eastAsia="仿宋" w:hAnsi="Arial" w:hint="eastAsia"/>
          <w:b/>
          <w:bCs/>
          <w:szCs w:val="24"/>
        </w:rPr>
        <w:t>2024</w:t>
      </w:r>
      <w:r w:rsidRPr="008D50E1">
        <w:rPr>
          <w:rFonts w:ascii="Arial" w:eastAsia="仿宋" w:hAnsi="Arial" w:hint="eastAsia"/>
          <w:b/>
          <w:bCs/>
          <w:szCs w:val="24"/>
        </w:rPr>
        <w:t>年上半年商办类项目分区域成交面积情况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851"/>
        <w:gridCol w:w="1475"/>
        <w:gridCol w:w="1163"/>
        <w:gridCol w:w="1162"/>
        <w:gridCol w:w="878"/>
        <w:gridCol w:w="1446"/>
        <w:gridCol w:w="1162"/>
        <w:gridCol w:w="1162"/>
      </w:tblGrid>
      <w:tr w:rsidR="007E3B05" w:rsidRPr="008D50E1" w14:paraId="2B697936" w14:textId="77777777" w:rsidTr="00803943">
        <w:trPr>
          <w:cantSplit/>
          <w:jc w:val="center"/>
        </w:trPr>
        <w:tc>
          <w:tcPr>
            <w:tcW w:w="4651" w:type="dxa"/>
            <w:gridSpan w:val="4"/>
            <w:shd w:val="clear" w:color="auto" w:fill="auto"/>
          </w:tcPr>
          <w:p w14:paraId="04AA0BB0"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商业</w:t>
            </w:r>
          </w:p>
        </w:tc>
        <w:tc>
          <w:tcPr>
            <w:tcW w:w="4648" w:type="dxa"/>
            <w:gridSpan w:val="4"/>
            <w:shd w:val="clear" w:color="auto" w:fill="auto"/>
          </w:tcPr>
          <w:p w14:paraId="0A8F02C2"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办公</w:t>
            </w:r>
          </w:p>
        </w:tc>
      </w:tr>
      <w:tr w:rsidR="007E3B05" w:rsidRPr="008D50E1" w14:paraId="221735EC" w14:textId="77777777" w:rsidTr="00803943">
        <w:trPr>
          <w:cantSplit/>
          <w:jc w:val="center"/>
        </w:trPr>
        <w:tc>
          <w:tcPr>
            <w:tcW w:w="851" w:type="dxa"/>
            <w:shd w:val="clear" w:color="auto" w:fill="auto"/>
          </w:tcPr>
          <w:p w14:paraId="085BD0F5"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w:t>
            </w:r>
          </w:p>
        </w:tc>
        <w:tc>
          <w:tcPr>
            <w:tcW w:w="1475" w:type="dxa"/>
            <w:shd w:val="clear" w:color="auto" w:fill="auto"/>
          </w:tcPr>
          <w:p w14:paraId="456BED4B"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成交面积</w:t>
            </w:r>
            <w:r w:rsidRPr="008D50E1">
              <w:rPr>
                <w:rFonts w:ascii="Arial" w:eastAsia="仿宋" w:hAnsi="Arial" w:cs="宋体" w:hint="eastAsia"/>
                <w:b/>
                <w:sz w:val="18"/>
              </w:rPr>
              <w:t>(</w:t>
            </w:r>
            <w:r w:rsidRPr="008D50E1">
              <w:rPr>
                <w:rFonts w:ascii="Arial" w:eastAsia="仿宋" w:hAnsi="Arial" w:cs="宋体" w:hint="eastAsia"/>
                <w:b/>
                <w:sz w:val="18"/>
              </w:rPr>
              <w:t>万㎡</w:t>
            </w:r>
            <w:r w:rsidRPr="008D50E1">
              <w:rPr>
                <w:rFonts w:ascii="Arial" w:eastAsia="仿宋" w:hAnsi="Arial" w:cs="宋体" w:hint="eastAsia"/>
                <w:b/>
                <w:sz w:val="18"/>
              </w:rPr>
              <w:t>)</w:t>
            </w:r>
          </w:p>
        </w:tc>
        <w:tc>
          <w:tcPr>
            <w:tcW w:w="1163" w:type="dxa"/>
            <w:shd w:val="clear" w:color="auto" w:fill="auto"/>
          </w:tcPr>
          <w:p w14:paraId="587B291E"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占比（</w:t>
            </w:r>
            <w:r w:rsidRPr="008D50E1">
              <w:rPr>
                <w:rFonts w:ascii="Arial" w:eastAsia="仿宋" w:hAnsi="Arial" w:cs="宋体" w:hint="eastAsia"/>
                <w:b/>
                <w:sz w:val="18"/>
              </w:rPr>
              <w:t>%</w:t>
            </w:r>
            <w:r w:rsidRPr="008D50E1">
              <w:rPr>
                <w:rFonts w:ascii="Arial" w:eastAsia="仿宋" w:hAnsi="Arial" w:cs="宋体" w:hint="eastAsia"/>
                <w:b/>
                <w:sz w:val="18"/>
              </w:rPr>
              <w:t>）</w:t>
            </w:r>
          </w:p>
        </w:tc>
        <w:tc>
          <w:tcPr>
            <w:tcW w:w="1162" w:type="dxa"/>
            <w:shd w:val="clear" w:color="auto" w:fill="auto"/>
          </w:tcPr>
          <w:p w14:paraId="07E539B2"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同比（</w:t>
            </w:r>
            <w:r w:rsidRPr="008D50E1">
              <w:rPr>
                <w:rFonts w:ascii="Arial" w:eastAsia="仿宋" w:hAnsi="Arial" w:cs="宋体" w:hint="eastAsia"/>
                <w:b/>
                <w:sz w:val="18"/>
              </w:rPr>
              <w:t>%</w:t>
            </w:r>
            <w:r w:rsidRPr="008D50E1">
              <w:rPr>
                <w:rFonts w:ascii="Arial" w:eastAsia="仿宋" w:hAnsi="Arial" w:cs="宋体" w:hint="eastAsia"/>
                <w:b/>
                <w:sz w:val="18"/>
              </w:rPr>
              <w:t>）</w:t>
            </w:r>
          </w:p>
        </w:tc>
        <w:tc>
          <w:tcPr>
            <w:tcW w:w="878" w:type="dxa"/>
            <w:shd w:val="clear" w:color="auto" w:fill="auto"/>
          </w:tcPr>
          <w:p w14:paraId="7FE31450"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w:t>
            </w:r>
          </w:p>
        </w:tc>
        <w:tc>
          <w:tcPr>
            <w:tcW w:w="1446" w:type="dxa"/>
            <w:shd w:val="clear" w:color="auto" w:fill="auto"/>
          </w:tcPr>
          <w:p w14:paraId="458F392C"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成交面积</w:t>
            </w:r>
            <w:r w:rsidRPr="008D50E1">
              <w:rPr>
                <w:rFonts w:ascii="Arial" w:eastAsia="仿宋" w:hAnsi="Arial" w:cs="宋体" w:hint="eastAsia"/>
                <w:b/>
                <w:sz w:val="18"/>
              </w:rPr>
              <w:t>(</w:t>
            </w:r>
            <w:r w:rsidRPr="008D50E1">
              <w:rPr>
                <w:rFonts w:ascii="Arial" w:eastAsia="仿宋" w:hAnsi="Arial" w:cs="宋体" w:hint="eastAsia"/>
                <w:b/>
                <w:sz w:val="18"/>
              </w:rPr>
              <w:t>万㎡</w:t>
            </w:r>
            <w:r w:rsidRPr="008D50E1">
              <w:rPr>
                <w:rFonts w:ascii="Arial" w:eastAsia="仿宋" w:hAnsi="Arial" w:cs="宋体" w:hint="eastAsia"/>
                <w:b/>
                <w:sz w:val="18"/>
              </w:rPr>
              <w:t>)</w:t>
            </w:r>
          </w:p>
        </w:tc>
        <w:tc>
          <w:tcPr>
            <w:tcW w:w="1162" w:type="dxa"/>
            <w:shd w:val="clear" w:color="auto" w:fill="auto"/>
          </w:tcPr>
          <w:p w14:paraId="22912D6B"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占比（</w:t>
            </w:r>
            <w:r w:rsidRPr="008D50E1">
              <w:rPr>
                <w:rFonts w:ascii="Arial" w:eastAsia="仿宋" w:hAnsi="Arial" w:cs="宋体" w:hint="eastAsia"/>
                <w:b/>
                <w:sz w:val="18"/>
              </w:rPr>
              <w:t>%</w:t>
            </w:r>
            <w:r w:rsidRPr="008D50E1">
              <w:rPr>
                <w:rFonts w:ascii="Arial" w:eastAsia="仿宋" w:hAnsi="Arial" w:cs="宋体" w:hint="eastAsia"/>
                <w:b/>
                <w:sz w:val="18"/>
              </w:rPr>
              <w:t>）</w:t>
            </w:r>
          </w:p>
        </w:tc>
        <w:tc>
          <w:tcPr>
            <w:tcW w:w="1162" w:type="dxa"/>
            <w:shd w:val="clear" w:color="auto" w:fill="auto"/>
          </w:tcPr>
          <w:p w14:paraId="368832F2"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同比（</w:t>
            </w:r>
            <w:r w:rsidRPr="008D50E1">
              <w:rPr>
                <w:rFonts w:ascii="Arial" w:eastAsia="仿宋" w:hAnsi="Arial" w:cs="宋体" w:hint="eastAsia"/>
                <w:b/>
                <w:sz w:val="18"/>
              </w:rPr>
              <w:t>%</w:t>
            </w:r>
            <w:r w:rsidRPr="008D50E1">
              <w:rPr>
                <w:rFonts w:ascii="Arial" w:eastAsia="仿宋" w:hAnsi="Arial" w:cs="宋体" w:hint="eastAsia"/>
                <w:b/>
                <w:sz w:val="18"/>
              </w:rPr>
              <w:t>）</w:t>
            </w:r>
          </w:p>
        </w:tc>
      </w:tr>
      <w:tr w:rsidR="007E3B05" w:rsidRPr="008D50E1" w14:paraId="29DE9CEC" w14:textId="77777777" w:rsidTr="00803943">
        <w:trPr>
          <w:cantSplit/>
          <w:jc w:val="center"/>
        </w:trPr>
        <w:tc>
          <w:tcPr>
            <w:tcW w:w="851" w:type="dxa"/>
            <w:shd w:val="clear" w:color="auto" w:fill="auto"/>
            <w:vAlign w:val="center"/>
          </w:tcPr>
          <w:p w14:paraId="6F7C679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丰台区</w:t>
            </w:r>
          </w:p>
        </w:tc>
        <w:tc>
          <w:tcPr>
            <w:tcW w:w="1475" w:type="dxa"/>
            <w:shd w:val="clear" w:color="auto" w:fill="auto"/>
            <w:vAlign w:val="center"/>
          </w:tcPr>
          <w:p w14:paraId="129DEE6F"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4.13</w:t>
            </w:r>
          </w:p>
        </w:tc>
        <w:tc>
          <w:tcPr>
            <w:tcW w:w="1163" w:type="dxa"/>
            <w:shd w:val="clear" w:color="auto" w:fill="auto"/>
            <w:vAlign w:val="center"/>
          </w:tcPr>
          <w:p w14:paraId="4FD0DA3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13.5</w:t>
            </w:r>
          </w:p>
        </w:tc>
        <w:tc>
          <w:tcPr>
            <w:tcW w:w="1162" w:type="dxa"/>
            <w:shd w:val="clear" w:color="auto" w:fill="auto"/>
            <w:vAlign w:val="center"/>
          </w:tcPr>
          <w:p w14:paraId="1A4F3051"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216.4</w:t>
            </w:r>
          </w:p>
        </w:tc>
        <w:tc>
          <w:tcPr>
            <w:tcW w:w="878" w:type="dxa"/>
            <w:shd w:val="clear" w:color="auto" w:fill="auto"/>
          </w:tcPr>
          <w:p w14:paraId="6AFD54D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丰台区</w:t>
            </w:r>
          </w:p>
        </w:tc>
        <w:tc>
          <w:tcPr>
            <w:tcW w:w="1446" w:type="dxa"/>
            <w:shd w:val="clear" w:color="auto" w:fill="auto"/>
            <w:vAlign w:val="center"/>
          </w:tcPr>
          <w:p w14:paraId="13AC858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14.14</w:t>
            </w:r>
          </w:p>
        </w:tc>
        <w:tc>
          <w:tcPr>
            <w:tcW w:w="1162" w:type="dxa"/>
            <w:shd w:val="clear" w:color="auto" w:fill="auto"/>
            <w:vAlign w:val="center"/>
          </w:tcPr>
          <w:p w14:paraId="5C8BB2E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27.4</w:t>
            </w:r>
          </w:p>
        </w:tc>
        <w:tc>
          <w:tcPr>
            <w:tcW w:w="1162" w:type="dxa"/>
            <w:shd w:val="clear" w:color="auto" w:fill="auto"/>
            <w:vAlign w:val="center"/>
          </w:tcPr>
          <w:p w14:paraId="765B5BD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387.4</w:t>
            </w:r>
          </w:p>
        </w:tc>
      </w:tr>
      <w:tr w:rsidR="007E3B05" w:rsidRPr="008D50E1" w14:paraId="670EA2F6" w14:textId="77777777" w:rsidTr="00803943">
        <w:trPr>
          <w:cantSplit/>
          <w:jc w:val="center"/>
        </w:trPr>
        <w:tc>
          <w:tcPr>
            <w:tcW w:w="851" w:type="dxa"/>
            <w:shd w:val="clear" w:color="auto" w:fill="auto"/>
            <w:vAlign w:val="center"/>
          </w:tcPr>
          <w:p w14:paraId="5C36D98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通州区</w:t>
            </w:r>
          </w:p>
        </w:tc>
        <w:tc>
          <w:tcPr>
            <w:tcW w:w="1475" w:type="dxa"/>
            <w:shd w:val="clear" w:color="auto" w:fill="auto"/>
            <w:vAlign w:val="center"/>
          </w:tcPr>
          <w:p w14:paraId="3F44216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4.1</w:t>
            </w:r>
          </w:p>
        </w:tc>
        <w:tc>
          <w:tcPr>
            <w:tcW w:w="1163" w:type="dxa"/>
            <w:shd w:val="clear" w:color="auto" w:fill="auto"/>
            <w:vAlign w:val="center"/>
          </w:tcPr>
          <w:p w14:paraId="33C254F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13.4</w:t>
            </w:r>
          </w:p>
        </w:tc>
        <w:tc>
          <w:tcPr>
            <w:tcW w:w="1162" w:type="dxa"/>
            <w:shd w:val="clear" w:color="auto" w:fill="auto"/>
            <w:vAlign w:val="center"/>
          </w:tcPr>
          <w:p w14:paraId="41418A4D"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35.1</w:t>
            </w:r>
          </w:p>
        </w:tc>
        <w:tc>
          <w:tcPr>
            <w:tcW w:w="878" w:type="dxa"/>
            <w:shd w:val="clear" w:color="auto" w:fill="auto"/>
          </w:tcPr>
          <w:p w14:paraId="0A63834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石景山区</w:t>
            </w:r>
          </w:p>
        </w:tc>
        <w:tc>
          <w:tcPr>
            <w:tcW w:w="1446" w:type="dxa"/>
            <w:shd w:val="clear" w:color="auto" w:fill="auto"/>
            <w:vAlign w:val="center"/>
          </w:tcPr>
          <w:p w14:paraId="26AF92A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9.66</w:t>
            </w:r>
          </w:p>
        </w:tc>
        <w:tc>
          <w:tcPr>
            <w:tcW w:w="1162" w:type="dxa"/>
            <w:shd w:val="clear" w:color="auto" w:fill="auto"/>
            <w:vAlign w:val="center"/>
          </w:tcPr>
          <w:p w14:paraId="38991CE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18.7</w:t>
            </w:r>
          </w:p>
        </w:tc>
        <w:tc>
          <w:tcPr>
            <w:tcW w:w="1162" w:type="dxa"/>
            <w:shd w:val="clear" w:color="auto" w:fill="auto"/>
            <w:vAlign w:val="center"/>
          </w:tcPr>
          <w:p w14:paraId="64F6B1C4"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-11.3</w:t>
            </w:r>
          </w:p>
        </w:tc>
      </w:tr>
      <w:tr w:rsidR="007E3B05" w:rsidRPr="008D50E1" w14:paraId="0173F196" w14:textId="77777777" w:rsidTr="00803943">
        <w:trPr>
          <w:cantSplit/>
          <w:jc w:val="center"/>
        </w:trPr>
        <w:tc>
          <w:tcPr>
            <w:tcW w:w="851" w:type="dxa"/>
            <w:shd w:val="clear" w:color="auto" w:fill="auto"/>
            <w:vAlign w:val="center"/>
          </w:tcPr>
          <w:p w14:paraId="378EB3C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75" w:type="dxa"/>
            <w:shd w:val="clear" w:color="auto" w:fill="auto"/>
            <w:vAlign w:val="center"/>
          </w:tcPr>
          <w:p w14:paraId="7892944E"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3.62</w:t>
            </w:r>
          </w:p>
        </w:tc>
        <w:tc>
          <w:tcPr>
            <w:tcW w:w="1163" w:type="dxa"/>
            <w:shd w:val="clear" w:color="auto" w:fill="auto"/>
            <w:vAlign w:val="center"/>
          </w:tcPr>
          <w:p w14:paraId="2A50601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11.8</w:t>
            </w:r>
          </w:p>
        </w:tc>
        <w:tc>
          <w:tcPr>
            <w:tcW w:w="1162" w:type="dxa"/>
            <w:shd w:val="clear" w:color="auto" w:fill="auto"/>
            <w:vAlign w:val="center"/>
          </w:tcPr>
          <w:p w14:paraId="6882E74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434.9</w:t>
            </w:r>
          </w:p>
        </w:tc>
        <w:tc>
          <w:tcPr>
            <w:tcW w:w="878" w:type="dxa"/>
            <w:shd w:val="clear" w:color="auto" w:fill="auto"/>
          </w:tcPr>
          <w:p w14:paraId="00EEC2D2"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46" w:type="dxa"/>
            <w:shd w:val="clear" w:color="auto" w:fill="auto"/>
            <w:vAlign w:val="center"/>
          </w:tcPr>
          <w:p w14:paraId="62B49EB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9.58</w:t>
            </w:r>
          </w:p>
        </w:tc>
        <w:tc>
          <w:tcPr>
            <w:tcW w:w="1162" w:type="dxa"/>
            <w:shd w:val="clear" w:color="auto" w:fill="auto"/>
            <w:vAlign w:val="center"/>
          </w:tcPr>
          <w:p w14:paraId="4639EE0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18.6</w:t>
            </w:r>
          </w:p>
        </w:tc>
        <w:tc>
          <w:tcPr>
            <w:tcW w:w="1162" w:type="dxa"/>
            <w:shd w:val="clear" w:color="auto" w:fill="auto"/>
            <w:vAlign w:val="center"/>
          </w:tcPr>
          <w:p w14:paraId="376D918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4.1</w:t>
            </w:r>
          </w:p>
        </w:tc>
      </w:tr>
      <w:tr w:rsidR="007E3B05" w:rsidRPr="008D50E1" w14:paraId="6FFB8E04" w14:textId="77777777" w:rsidTr="00803943">
        <w:trPr>
          <w:cantSplit/>
          <w:jc w:val="center"/>
        </w:trPr>
        <w:tc>
          <w:tcPr>
            <w:tcW w:w="851" w:type="dxa"/>
            <w:shd w:val="clear" w:color="auto" w:fill="auto"/>
            <w:vAlign w:val="center"/>
          </w:tcPr>
          <w:p w14:paraId="5807B44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石景山区</w:t>
            </w:r>
          </w:p>
        </w:tc>
        <w:tc>
          <w:tcPr>
            <w:tcW w:w="1475" w:type="dxa"/>
            <w:shd w:val="clear" w:color="auto" w:fill="auto"/>
            <w:vAlign w:val="center"/>
          </w:tcPr>
          <w:p w14:paraId="3A9CB94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3.3</w:t>
            </w:r>
          </w:p>
        </w:tc>
        <w:tc>
          <w:tcPr>
            <w:tcW w:w="1163" w:type="dxa"/>
            <w:shd w:val="clear" w:color="auto" w:fill="auto"/>
            <w:vAlign w:val="center"/>
          </w:tcPr>
          <w:p w14:paraId="297CACC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10.8</w:t>
            </w:r>
          </w:p>
        </w:tc>
        <w:tc>
          <w:tcPr>
            <w:tcW w:w="1162" w:type="dxa"/>
            <w:shd w:val="clear" w:color="auto" w:fill="auto"/>
            <w:vAlign w:val="center"/>
          </w:tcPr>
          <w:p w14:paraId="2EFD8C9D"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-65.5</w:t>
            </w:r>
          </w:p>
        </w:tc>
        <w:tc>
          <w:tcPr>
            <w:tcW w:w="878" w:type="dxa"/>
            <w:shd w:val="clear" w:color="auto" w:fill="auto"/>
          </w:tcPr>
          <w:p w14:paraId="5008249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46" w:type="dxa"/>
            <w:shd w:val="clear" w:color="auto" w:fill="auto"/>
            <w:vAlign w:val="center"/>
          </w:tcPr>
          <w:p w14:paraId="6370D8F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6.49</w:t>
            </w:r>
          </w:p>
        </w:tc>
        <w:tc>
          <w:tcPr>
            <w:tcW w:w="1162" w:type="dxa"/>
            <w:shd w:val="clear" w:color="auto" w:fill="auto"/>
            <w:vAlign w:val="center"/>
          </w:tcPr>
          <w:p w14:paraId="7B3FB42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12.6</w:t>
            </w:r>
          </w:p>
        </w:tc>
        <w:tc>
          <w:tcPr>
            <w:tcW w:w="1162" w:type="dxa"/>
            <w:shd w:val="clear" w:color="auto" w:fill="auto"/>
            <w:vAlign w:val="center"/>
          </w:tcPr>
          <w:p w14:paraId="55EFEA4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520.3</w:t>
            </w:r>
          </w:p>
        </w:tc>
      </w:tr>
      <w:tr w:rsidR="007E3B05" w:rsidRPr="008D50E1" w14:paraId="6068F5CB" w14:textId="77777777" w:rsidTr="00803943">
        <w:trPr>
          <w:cantSplit/>
          <w:jc w:val="center"/>
        </w:trPr>
        <w:tc>
          <w:tcPr>
            <w:tcW w:w="851" w:type="dxa"/>
            <w:shd w:val="clear" w:color="auto" w:fill="auto"/>
            <w:vAlign w:val="center"/>
          </w:tcPr>
          <w:p w14:paraId="208422B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房山区</w:t>
            </w:r>
          </w:p>
        </w:tc>
        <w:tc>
          <w:tcPr>
            <w:tcW w:w="1475" w:type="dxa"/>
            <w:shd w:val="clear" w:color="auto" w:fill="auto"/>
            <w:vAlign w:val="center"/>
          </w:tcPr>
          <w:p w14:paraId="0833C83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3.18</w:t>
            </w:r>
          </w:p>
        </w:tc>
        <w:tc>
          <w:tcPr>
            <w:tcW w:w="1163" w:type="dxa"/>
            <w:shd w:val="clear" w:color="auto" w:fill="auto"/>
            <w:vAlign w:val="center"/>
          </w:tcPr>
          <w:p w14:paraId="4595307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10.4</w:t>
            </w:r>
          </w:p>
        </w:tc>
        <w:tc>
          <w:tcPr>
            <w:tcW w:w="1162" w:type="dxa"/>
            <w:shd w:val="clear" w:color="auto" w:fill="auto"/>
            <w:vAlign w:val="center"/>
          </w:tcPr>
          <w:p w14:paraId="07700A9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-43.4</w:t>
            </w:r>
          </w:p>
        </w:tc>
        <w:tc>
          <w:tcPr>
            <w:tcW w:w="878" w:type="dxa"/>
            <w:shd w:val="clear" w:color="auto" w:fill="auto"/>
          </w:tcPr>
          <w:p w14:paraId="7052E46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46" w:type="dxa"/>
            <w:shd w:val="clear" w:color="auto" w:fill="auto"/>
            <w:vAlign w:val="center"/>
          </w:tcPr>
          <w:p w14:paraId="3711EB7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4.04</w:t>
            </w:r>
          </w:p>
        </w:tc>
        <w:tc>
          <w:tcPr>
            <w:tcW w:w="1162" w:type="dxa"/>
            <w:shd w:val="clear" w:color="auto" w:fill="auto"/>
            <w:vAlign w:val="center"/>
          </w:tcPr>
          <w:p w14:paraId="4582DAD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7.8</w:t>
            </w:r>
          </w:p>
        </w:tc>
        <w:tc>
          <w:tcPr>
            <w:tcW w:w="1162" w:type="dxa"/>
            <w:shd w:val="clear" w:color="auto" w:fill="auto"/>
            <w:vAlign w:val="center"/>
          </w:tcPr>
          <w:p w14:paraId="481172A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80.3</w:t>
            </w:r>
          </w:p>
        </w:tc>
      </w:tr>
      <w:tr w:rsidR="007E3B05" w:rsidRPr="008D50E1" w14:paraId="6919CCF0" w14:textId="77777777" w:rsidTr="00803943">
        <w:trPr>
          <w:cantSplit/>
          <w:jc w:val="center"/>
        </w:trPr>
        <w:tc>
          <w:tcPr>
            <w:tcW w:w="851" w:type="dxa"/>
            <w:shd w:val="clear" w:color="auto" w:fill="auto"/>
            <w:vAlign w:val="center"/>
          </w:tcPr>
          <w:p w14:paraId="35AA4743"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1475" w:type="dxa"/>
            <w:shd w:val="clear" w:color="auto" w:fill="auto"/>
            <w:vAlign w:val="center"/>
          </w:tcPr>
          <w:p w14:paraId="607C990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2.93</w:t>
            </w:r>
          </w:p>
        </w:tc>
        <w:tc>
          <w:tcPr>
            <w:tcW w:w="1163" w:type="dxa"/>
            <w:shd w:val="clear" w:color="auto" w:fill="auto"/>
            <w:vAlign w:val="center"/>
          </w:tcPr>
          <w:p w14:paraId="27066FA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9.6</w:t>
            </w:r>
          </w:p>
        </w:tc>
        <w:tc>
          <w:tcPr>
            <w:tcW w:w="1162" w:type="dxa"/>
            <w:shd w:val="clear" w:color="auto" w:fill="auto"/>
            <w:vAlign w:val="center"/>
          </w:tcPr>
          <w:p w14:paraId="3CF69E5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80.1</w:t>
            </w:r>
          </w:p>
        </w:tc>
        <w:tc>
          <w:tcPr>
            <w:tcW w:w="878" w:type="dxa"/>
            <w:shd w:val="clear" w:color="auto" w:fill="auto"/>
          </w:tcPr>
          <w:p w14:paraId="5C25DB7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顺义区</w:t>
            </w:r>
          </w:p>
        </w:tc>
        <w:tc>
          <w:tcPr>
            <w:tcW w:w="1446" w:type="dxa"/>
            <w:shd w:val="clear" w:color="auto" w:fill="auto"/>
            <w:vAlign w:val="center"/>
          </w:tcPr>
          <w:p w14:paraId="3361D00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2.19</w:t>
            </w:r>
          </w:p>
        </w:tc>
        <w:tc>
          <w:tcPr>
            <w:tcW w:w="1162" w:type="dxa"/>
            <w:shd w:val="clear" w:color="auto" w:fill="auto"/>
            <w:vAlign w:val="center"/>
          </w:tcPr>
          <w:p w14:paraId="4A768E4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4.2</w:t>
            </w:r>
          </w:p>
        </w:tc>
        <w:tc>
          <w:tcPr>
            <w:tcW w:w="1162" w:type="dxa"/>
            <w:shd w:val="clear" w:color="auto" w:fill="auto"/>
            <w:vAlign w:val="center"/>
          </w:tcPr>
          <w:p w14:paraId="413D560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-79.8</w:t>
            </w:r>
          </w:p>
        </w:tc>
      </w:tr>
      <w:tr w:rsidR="007E3B05" w:rsidRPr="008D50E1" w14:paraId="16C5FD82" w14:textId="77777777" w:rsidTr="00803943">
        <w:trPr>
          <w:cantSplit/>
          <w:jc w:val="center"/>
        </w:trPr>
        <w:tc>
          <w:tcPr>
            <w:tcW w:w="851" w:type="dxa"/>
            <w:shd w:val="clear" w:color="auto" w:fill="auto"/>
            <w:vAlign w:val="center"/>
          </w:tcPr>
          <w:p w14:paraId="1DD80C33"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75" w:type="dxa"/>
            <w:shd w:val="clear" w:color="auto" w:fill="auto"/>
            <w:vAlign w:val="center"/>
          </w:tcPr>
          <w:p w14:paraId="0458C16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2.68</w:t>
            </w:r>
          </w:p>
        </w:tc>
        <w:tc>
          <w:tcPr>
            <w:tcW w:w="1163" w:type="dxa"/>
            <w:shd w:val="clear" w:color="auto" w:fill="auto"/>
            <w:vAlign w:val="center"/>
          </w:tcPr>
          <w:p w14:paraId="5C00E4E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8.8</w:t>
            </w:r>
          </w:p>
        </w:tc>
        <w:tc>
          <w:tcPr>
            <w:tcW w:w="1162" w:type="dxa"/>
            <w:shd w:val="clear" w:color="auto" w:fill="auto"/>
            <w:vAlign w:val="center"/>
          </w:tcPr>
          <w:p w14:paraId="2959A91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-7.3</w:t>
            </w:r>
          </w:p>
        </w:tc>
        <w:tc>
          <w:tcPr>
            <w:tcW w:w="878" w:type="dxa"/>
            <w:shd w:val="clear" w:color="auto" w:fill="auto"/>
          </w:tcPr>
          <w:p w14:paraId="6FB89BE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通州区</w:t>
            </w:r>
          </w:p>
        </w:tc>
        <w:tc>
          <w:tcPr>
            <w:tcW w:w="1446" w:type="dxa"/>
            <w:shd w:val="clear" w:color="auto" w:fill="auto"/>
            <w:vAlign w:val="center"/>
          </w:tcPr>
          <w:p w14:paraId="18424191"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1.71</w:t>
            </w:r>
          </w:p>
        </w:tc>
        <w:tc>
          <w:tcPr>
            <w:tcW w:w="1162" w:type="dxa"/>
            <w:shd w:val="clear" w:color="auto" w:fill="auto"/>
            <w:vAlign w:val="center"/>
          </w:tcPr>
          <w:p w14:paraId="40DA1E5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3.3</w:t>
            </w:r>
          </w:p>
        </w:tc>
        <w:tc>
          <w:tcPr>
            <w:tcW w:w="1162" w:type="dxa"/>
            <w:shd w:val="clear" w:color="auto" w:fill="auto"/>
            <w:vAlign w:val="center"/>
          </w:tcPr>
          <w:p w14:paraId="0ACA87B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-52.1</w:t>
            </w:r>
          </w:p>
        </w:tc>
      </w:tr>
      <w:tr w:rsidR="007E3B05" w:rsidRPr="008D50E1" w14:paraId="15CF3636" w14:textId="77777777" w:rsidTr="00803943">
        <w:trPr>
          <w:cantSplit/>
          <w:jc w:val="center"/>
        </w:trPr>
        <w:tc>
          <w:tcPr>
            <w:tcW w:w="851" w:type="dxa"/>
            <w:shd w:val="clear" w:color="auto" w:fill="auto"/>
            <w:vAlign w:val="center"/>
          </w:tcPr>
          <w:p w14:paraId="449B1F4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75" w:type="dxa"/>
            <w:shd w:val="clear" w:color="auto" w:fill="auto"/>
            <w:vAlign w:val="center"/>
          </w:tcPr>
          <w:p w14:paraId="0E0B7901"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1.94</w:t>
            </w:r>
          </w:p>
        </w:tc>
        <w:tc>
          <w:tcPr>
            <w:tcW w:w="1163" w:type="dxa"/>
            <w:shd w:val="clear" w:color="auto" w:fill="auto"/>
            <w:vAlign w:val="center"/>
          </w:tcPr>
          <w:p w14:paraId="692DD42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6.3</w:t>
            </w:r>
          </w:p>
        </w:tc>
        <w:tc>
          <w:tcPr>
            <w:tcW w:w="1162" w:type="dxa"/>
            <w:shd w:val="clear" w:color="auto" w:fill="auto"/>
            <w:vAlign w:val="center"/>
          </w:tcPr>
          <w:p w14:paraId="1E30F69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-30.7</w:t>
            </w:r>
          </w:p>
        </w:tc>
        <w:tc>
          <w:tcPr>
            <w:tcW w:w="878" w:type="dxa"/>
            <w:shd w:val="clear" w:color="auto" w:fill="auto"/>
          </w:tcPr>
          <w:p w14:paraId="57710CE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房山区</w:t>
            </w:r>
          </w:p>
        </w:tc>
        <w:tc>
          <w:tcPr>
            <w:tcW w:w="1446" w:type="dxa"/>
            <w:shd w:val="clear" w:color="auto" w:fill="auto"/>
            <w:vAlign w:val="center"/>
          </w:tcPr>
          <w:p w14:paraId="27097C3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1.63</w:t>
            </w:r>
          </w:p>
        </w:tc>
        <w:tc>
          <w:tcPr>
            <w:tcW w:w="1162" w:type="dxa"/>
            <w:shd w:val="clear" w:color="auto" w:fill="auto"/>
            <w:vAlign w:val="center"/>
          </w:tcPr>
          <w:p w14:paraId="31EE686D"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3.2</w:t>
            </w:r>
          </w:p>
        </w:tc>
        <w:tc>
          <w:tcPr>
            <w:tcW w:w="1162" w:type="dxa"/>
            <w:shd w:val="clear" w:color="auto" w:fill="auto"/>
            <w:vAlign w:val="center"/>
          </w:tcPr>
          <w:p w14:paraId="2228E46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-21.4</w:t>
            </w:r>
          </w:p>
        </w:tc>
      </w:tr>
      <w:tr w:rsidR="007E3B05" w:rsidRPr="008D50E1" w14:paraId="0E8A7504" w14:textId="77777777" w:rsidTr="00803943">
        <w:trPr>
          <w:cantSplit/>
          <w:jc w:val="center"/>
        </w:trPr>
        <w:tc>
          <w:tcPr>
            <w:tcW w:w="851" w:type="dxa"/>
            <w:shd w:val="clear" w:color="auto" w:fill="auto"/>
            <w:vAlign w:val="center"/>
          </w:tcPr>
          <w:p w14:paraId="495F739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顺义区</w:t>
            </w:r>
          </w:p>
        </w:tc>
        <w:tc>
          <w:tcPr>
            <w:tcW w:w="1475" w:type="dxa"/>
            <w:shd w:val="clear" w:color="auto" w:fill="auto"/>
            <w:vAlign w:val="center"/>
          </w:tcPr>
          <w:p w14:paraId="6DE1FD4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1.49</w:t>
            </w:r>
          </w:p>
        </w:tc>
        <w:tc>
          <w:tcPr>
            <w:tcW w:w="1163" w:type="dxa"/>
            <w:shd w:val="clear" w:color="auto" w:fill="auto"/>
            <w:vAlign w:val="center"/>
          </w:tcPr>
          <w:p w14:paraId="11BEB16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4.9</w:t>
            </w:r>
          </w:p>
        </w:tc>
        <w:tc>
          <w:tcPr>
            <w:tcW w:w="1162" w:type="dxa"/>
            <w:shd w:val="clear" w:color="auto" w:fill="auto"/>
            <w:vAlign w:val="center"/>
          </w:tcPr>
          <w:p w14:paraId="5BA8E58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-66.1</w:t>
            </w:r>
          </w:p>
        </w:tc>
        <w:tc>
          <w:tcPr>
            <w:tcW w:w="878" w:type="dxa"/>
            <w:shd w:val="clear" w:color="auto" w:fill="auto"/>
          </w:tcPr>
          <w:p w14:paraId="797A6AD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西城区</w:t>
            </w:r>
          </w:p>
        </w:tc>
        <w:tc>
          <w:tcPr>
            <w:tcW w:w="1446" w:type="dxa"/>
            <w:shd w:val="clear" w:color="auto" w:fill="auto"/>
            <w:vAlign w:val="center"/>
          </w:tcPr>
          <w:p w14:paraId="6860E10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1.15</w:t>
            </w:r>
          </w:p>
        </w:tc>
        <w:tc>
          <w:tcPr>
            <w:tcW w:w="1162" w:type="dxa"/>
            <w:shd w:val="clear" w:color="auto" w:fill="auto"/>
            <w:vAlign w:val="center"/>
          </w:tcPr>
          <w:p w14:paraId="67A5317D"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2.2</w:t>
            </w:r>
          </w:p>
        </w:tc>
        <w:tc>
          <w:tcPr>
            <w:tcW w:w="1162" w:type="dxa"/>
            <w:shd w:val="clear" w:color="auto" w:fill="auto"/>
            <w:vAlign w:val="center"/>
          </w:tcPr>
          <w:p w14:paraId="47687CD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w:t>
            </w:r>
          </w:p>
        </w:tc>
      </w:tr>
      <w:tr w:rsidR="007E3B05" w:rsidRPr="008D50E1" w14:paraId="28FF846C" w14:textId="77777777" w:rsidTr="00803943">
        <w:trPr>
          <w:cantSplit/>
          <w:jc w:val="center"/>
        </w:trPr>
        <w:tc>
          <w:tcPr>
            <w:tcW w:w="851" w:type="dxa"/>
            <w:shd w:val="clear" w:color="auto" w:fill="auto"/>
            <w:vAlign w:val="center"/>
          </w:tcPr>
          <w:p w14:paraId="70B7C84E"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门头沟区</w:t>
            </w:r>
          </w:p>
        </w:tc>
        <w:tc>
          <w:tcPr>
            <w:tcW w:w="1475" w:type="dxa"/>
            <w:shd w:val="clear" w:color="auto" w:fill="auto"/>
            <w:vAlign w:val="center"/>
          </w:tcPr>
          <w:p w14:paraId="558C5ED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w:t>
            </w:r>
          </w:p>
        </w:tc>
        <w:tc>
          <w:tcPr>
            <w:tcW w:w="1163" w:type="dxa"/>
            <w:shd w:val="clear" w:color="auto" w:fill="auto"/>
            <w:vAlign w:val="center"/>
          </w:tcPr>
          <w:p w14:paraId="051EED0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3.3</w:t>
            </w:r>
          </w:p>
        </w:tc>
        <w:tc>
          <w:tcPr>
            <w:tcW w:w="1162" w:type="dxa"/>
            <w:shd w:val="clear" w:color="auto" w:fill="auto"/>
            <w:vAlign w:val="center"/>
          </w:tcPr>
          <w:p w14:paraId="0E7791E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-87.9</w:t>
            </w:r>
          </w:p>
        </w:tc>
        <w:tc>
          <w:tcPr>
            <w:tcW w:w="878" w:type="dxa"/>
            <w:shd w:val="clear" w:color="auto" w:fill="auto"/>
          </w:tcPr>
          <w:p w14:paraId="1C258139"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1446" w:type="dxa"/>
            <w:shd w:val="clear" w:color="auto" w:fill="auto"/>
            <w:vAlign w:val="center"/>
          </w:tcPr>
          <w:p w14:paraId="65DB188F"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0.46</w:t>
            </w:r>
          </w:p>
        </w:tc>
        <w:tc>
          <w:tcPr>
            <w:tcW w:w="1162" w:type="dxa"/>
            <w:shd w:val="clear" w:color="auto" w:fill="auto"/>
            <w:vAlign w:val="center"/>
          </w:tcPr>
          <w:p w14:paraId="214A104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0.9</w:t>
            </w:r>
          </w:p>
        </w:tc>
        <w:tc>
          <w:tcPr>
            <w:tcW w:w="1162" w:type="dxa"/>
            <w:shd w:val="clear" w:color="auto" w:fill="auto"/>
            <w:vAlign w:val="center"/>
          </w:tcPr>
          <w:p w14:paraId="315F1D9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-87.1</w:t>
            </w:r>
          </w:p>
        </w:tc>
      </w:tr>
      <w:tr w:rsidR="007E3B05" w:rsidRPr="008D50E1" w14:paraId="4D1DCB80" w14:textId="77777777" w:rsidTr="00803943">
        <w:trPr>
          <w:cantSplit/>
          <w:jc w:val="center"/>
        </w:trPr>
        <w:tc>
          <w:tcPr>
            <w:tcW w:w="851" w:type="dxa"/>
            <w:shd w:val="clear" w:color="auto" w:fill="auto"/>
            <w:vAlign w:val="center"/>
          </w:tcPr>
          <w:p w14:paraId="6D87F72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怀柔区</w:t>
            </w:r>
          </w:p>
        </w:tc>
        <w:tc>
          <w:tcPr>
            <w:tcW w:w="1475" w:type="dxa"/>
            <w:shd w:val="clear" w:color="auto" w:fill="auto"/>
            <w:vAlign w:val="center"/>
          </w:tcPr>
          <w:p w14:paraId="14217DC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0.85</w:t>
            </w:r>
          </w:p>
        </w:tc>
        <w:tc>
          <w:tcPr>
            <w:tcW w:w="1163" w:type="dxa"/>
            <w:shd w:val="clear" w:color="auto" w:fill="auto"/>
            <w:vAlign w:val="center"/>
          </w:tcPr>
          <w:p w14:paraId="63E39A81"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2.8</w:t>
            </w:r>
          </w:p>
        </w:tc>
        <w:tc>
          <w:tcPr>
            <w:tcW w:w="1162" w:type="dxa"/>
            <w:shd w:val="clear" w:color="auto" w:fill="auto"/>
            <w:vAlign w:val="center"/>
          </w:tcPr>
          <w:p w14:paraId="2DAB24D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25.2</w:t>
            </w:r>
          </w:p>
        </w:tc>
        <w:tc>
          <w:tcPr>
            <w:tcW w:w="878" w:type="dxa"/>
            <w:tcBorders>
              <w:bottom w:val="single" w:sz="4" w:space="0" w:color="000000"/>
            </w:tcBorders>
            <w:shd w:val="clear" w:color="auto" w:fill="auto"/>
          </w:tcPr>
          <w:p w14:paraId="19B083F4"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门头沟区</w:t>
            </w:r>
          </w:p>
        </w:tc>
        <w:tc>
          <w:tcPr>
            <w:tcW w:w="1446" w:type="dxa"/>
            <w:tcBorders>
              <w:bottom w:val="single" w:sz="4" w:space="0" w:color="000000"/>
            </w:tcBorders>
            <w:shd w:val="clear" w:color="auto" w:fill="auto"/>
            <w:vAlign w:val="center"/>
          </w:tcPr>
          <w:p w14:paraId="23C2DE31"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0.23</w:t>
            </w:r>
          </w:p>
        </w:tc>
        <w:tc>
          <w:tcPr>
            <w:tcW w:w="1162" w:type="dxa"/>
            <w:tcBorders>
              <w:bottom w:val="single" w:sz="4" w:space="0" w:color="000000"/>
            </w:tcBorders>
            <w:shd w:val="clear" w:color="auto" w:fill="auto"/>
            <w:vAlign w:val="center"/>
          </w:tcPr>
          <w:p w14:paraId="05D2BA4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0.4</w:t>
            </w:r>
          </w:p>
        </w:tc>
        <w:tc>
          <w:tcPr>
            <w:tcW w:w="1162" w:type="dxa"/>
            <w:tcBorders>
              <w:bottom w:val="single" w:sz="4" w:space="0" w:color="000000"/>
            </w:tcBorders>
            <w:shd w:val="clear" w:color="auto" w:fill="auto"/>
            <w:vAlign w:val="center"/>
          </w:tcPr>
          <w:p w14:paraId="0040B2F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-88</w:t>
            </w:r>
          </w:p>
        </w:tc>
      </w:tr>
      <w:tr w:rsidR="007E3B05" w:rsidRPr="008D50E1" w14:paraId="674BC946" w14:textId="77777777" w:rsidTr="00803943">
        <w:trPr>
          <w:cantSplit/>
          <w:jc w:val="center"/>
        </w:trPr>
        <w:tc>
          <w:tcPr>
            <w:tcW w:w="851" w:type="dxa"/>
            <w:shd w:val="clear" w:color="auto" w:fill="auto"/>
            <w:vAlign w:val="center"/>
          </w:tcPr>
          <w:p w14:paraId="0B14C25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75" w:type="dxa"/>
            <w:shd w:val="clear" w:color="auto" w:fill="auto"/>
            <w:vAlign w:val="center"/>
          </w:tcPr>
          <w:p w14:paraId="366F9D54"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0.65</w:t>
            </w:r>
          </w:p>
        </w:tc>
        <w:tc>
          <w:tcPr>
            <w:tcW w:w="1163" w:type="dxa"/>
            <w:shd w:val="clear" w:color="auto" w:fill="auto"/>
            <w:vAlign w:val="center"/>
          </w:tcPr>
          <w:p w14:paraId="72F37BAD"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w:t>
            </w:r>
          </w:p>
        </w:tc>
        <w:tc>
          <w:tcPr>
            <w:tcW w:w="1162" w:type="dxa"/>
            <w:shd w:val="clear" w:color="auto" w:fill="auto"/>
            <w:vAlign w:val="center"/>
          </w:tcPr>
          <w:p w14:paraId="01DC85B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99.8</w:t>
            </w:r>
          </w:p>
        </w:tc>
        <w:tc>
          <w:tcPr>
            <w:tcW w:w="878" w:type="dxa"/>
            <w:tcBorders>
              <w:bottom w:val="single" w:sz="4" w:space="0" w:color="000000"/>
            </w:tcBorders>
            <w:shd w:val="clear" w:color="auto" w:fill="auto"/>
          </w:tcPr>
          <w:p w14:paraId="0402D70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46" w:type="dxa"/>
            <w:tcBorders>
              <w:bottom w:val="single" w:sz="4" w:space="0" w:color="000000"/>
            </w:tcBorders>
            <w:shd w:val="clear" w:color="auto" w:fill="auto"/>
            <w:vAlign w:val="center"/>
          </w:tcPr>
          <w:p w14:paraId="7BFF488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0.14</w:t>
            </w:r>
          </w:p>
        </w:tc>
        <w:tc>
          <w:tcPr>
            <w:tcW w:w="1162" w:type="dxa"/>
            <w:tcBorders>
              <w:bottom w:val="single" w:sz="4" w:space="0" w:color="000000"/>
            </w:tcBorders>
            <w:shd w:val="clear" w:color="auto" w:fill="auto"/>
            <w:vAlign w:val="center"/>
          </w:tcPr>
          <w:p w14:paraId="0B8E9451"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0.3</w:t>
            </w:r>
          </w:p>
        </w:tc>
        <w:tc>
          <w:tcPr>
            <w:tcW w:w="1162" w:type="dxa"/>
            <w:tcBorders>
              <w:bottom w:val="single" w:sz="4" w:space="0" w:color="000000"/>
            </w:tcBorders>
            <w:shd w:val="clear" w:color="auto" w:fill="auto"/>
            <w:vAlign w:val="center"/>
          </w:tcPr>
          <w:p w14:paraId="77DCA8F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-25.5</w:t>
            </w:r>
          </w:p>
        </w:tc>
      </w:tr>
      <w:tr w:rsidR="007E3B05" w:rsidRPr="008D50E1" w14:paraId="5412ABCF" w14:textId="77777777" w:rsidTr="00803943">
        <w:trPr>
          <w:cantSplit/>
          <w:jc w:val="center"/>
        </w:trPr>
        <w:tc>
          <w:tcPr>
            <w:tcW w:w="851" w:type="dxa"/>
            <w:shd w:val="clear" w:color="auto" w:fill="auto"/>
            <w:vAlign w:val="center"/>
          </w:tcPr>
          <w:p w14:paraId="61757AD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延庆区</w:t>
            </w:r>
          </w:p>
        </w:tc>
        <w:tc>
          <w:tcPr>
            <w:tcW w:w="1475" w:type="dxa"/>
            <w:shd w:val="clear" w:color="auto" w:fill="auto"/>
            <w:vAlign w:val="center"/>
          </w:tcPr>
          <w:p w14:paraId="72F65FF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0.31</w:t>
            </w:r>
          </w:p>
        </w:tc>
        <w:tc>
          <w:tcPr>
            <w:tcW w:w="1163" w:type="dxa"/>
            <w:shd w:val="clear" w:color="auto" w:fill="auto"/>
            <w:vAlign w:val="center"/>
          </w:tcPr>
          <w:p w14:paraId="70CCB37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w:t>
            </w:r>
          </w:p>
        </w:tc>
        <w:tc>
          <w:tcPr>
            <w:tcW w:w="1162" w:type="dxa"/>
            <w:shd w:val="clear" w:color="auto" w:fill="auto"/>
            <w:vAlign w:val="center"/>
          </w:tcPr>
          <w:p w14:paraId="780CC3C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-76</w:t>
            </w:r>
          </w:p>
        </w:tc>
        <w:tc>
          <w:tcPr>
            <w:tcW w:w="878" w:type="dxa"/>
            <w:tcBorders>
              <w:bottom w:val="single" w:sz="4" w:space="0" w:color="000000"/>
            </w:tcBorders>
            <w:shd w:val="clear" w:color="auto" w:fill="auto"/>
          </w:tcPr>
          <w:p w14:paraId="1CBE8487"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1446" w:type="dxa"/>
            <w:tcBorders>
              <w:bottom w:val="single" w:sz="4" w:space="0" w:color="000000"/>
            </w:tcBorders>
            <w:shd w:val="clear" w:color="auto" w:fill="auto"/>
            <w:vAlign w:val="center"/>
          </w:tcPr>
          <w:p w14:paraId="53EEF88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11C1F3F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0.2</w:t>
            </w:r>
          </w:p>
        </w:tc>
        <w:tc>
          <w:tcPr>
            <w:tcW w:w="1162" w:type="dxa"/>
            <w:tcBorders>
              <w:bottom w:val="single" w:sz="4" w:space="0" w:color="000000"/>
            </w:tcBorders>
            <w:shd w:val="clear" w:color="auto" w:fill="auto"/>
            <w:vAlign w:val="center"/>
          </w:tcPr>
          <w:p w14:paraId="58B9342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-81.6</w:t>
            </w:r>
          </w:p>
        </w:tc>
      </w:tr>
      <w:tr w:rsidR="007E3B05" w:rsidRPr="008D50E1" w14:paraId="79F6C0AD" w14:textId="77777777" w:rsidTr="00803943">
        <w:trPr>
          <w:cantSplit/>
          <w:jc w:val="center"/>
        </w:trPr>
        <w:tc>
          <w:tcPr>
            <w:tcW w:w="851" w:type="dxa"/>
            <w:shd w:val="clear" w:color="auto" w:fill="auto"/>
            <w:vAlign w:val="center"/>
          </w:tcPr>
          <w:p w14:paraId="6B5616C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密云区</w:t>
            </w:r>
          </w:p>
        </w:tc>
        <w:tc>
          <w:tcPr>
            <w:tcW w:w="1475" w:type="dxa"/>
            <w:shd w:val="clear" w:color="auto" w:fill="auto"/>
            <w:vAlign w:val="center"/>
          </w:tcPr>
          <w:p w14:paraId="60B42CA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0.28</w:t>
            </w:r>
          </w:p>
        </w:tc>
        <w:tc>
          <w:tcPr>
            <w:tcW w:w="1163" w:type="dxa"/>
            <w:shd w:val="clear" w:color="auto" w:fill="auto"/>
            <w:vAlign w:val="center"/>
          </w:tcPr>
          <w:p w14:paraId="7B20E4A4"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0.9</w:t>
            </w:r>
          </w:p>
        </w:tc>
        <w:tc>
          <w:tcPr>
            <w:tcW w:w="1162" w:type="dxa"/>
            <w:shd w:val="clear" w:color="auto" w:fill="auto"/>
            <w:vAlign w:val="center"/>
          </w:tcPr>
          <w:p w14:paraId="37F064B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-35.7</w:t>
            </w:r>
          </w:p>
        </w:tc>
        <w:tc>
          <w:tcPr>
            <w:tcW w:w="878" w:type="dxa"/>
            <w:tcBorders>
              <w:bottom w:val="single" w:sz="4" w:space="0" w:color="000000"/>
            </w:tcBorders>
            <w:shd w:val="clear" w:color="auto" w:fill="auto"/>
          </w:tcPr>
          <w:p w14:paraId="1C545AC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密云区</w:t>
            </w:r>
          </w:p>
        </w:tc>
        <w:tc>
          <w:tcPr>
            <w:tcW w:w="1446" w:type="dxa"/>
            <w:tcBorders>
              <w:bottom w:val="single" w:sz="4" w:space="0" w:color="000000"/>
            </w:tcBorders>
            <w:shd w:val="clear" w:color="auto" w:fill="auto"/>
            <w:vAlign w:val="center"/>
          </w:tcPr>
          <w:p w14:paraId="6B2B7B2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0.07</w:t>
            </w:r>
          </w:p>
        </w:tc>
        <w:tc>
          <w:tcPr>
            <w:tcW w:w="1162" w:type="dxa"/>
            <w:tcBorders>
              <w:bottom w:val="single" w:sz="4" w:space="0" w:color="000000"/>
            </w:tcBorders>
            <w:shd w:val="clear" w:color="auto" w:fill="auto"/>
            <w:vAlign w:val="center"/>
          </w:tcPr>
          <w:p w14:paraId="7E1F7DF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1930A35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31.1</w:t>
            </w:r>
          </w:p>
        </w:tc>
      </w:tr>
      <w:tr w:rsidR="007E3B05" w:rsidRPr="008D50E1" w14:paraId="511FB7FD" w14:textId="77777777" w:rsidTr="00803943">
        <w:trPr>
          <w:cantSplit/>
          <w:jc w:val="center"/>
        </w:trPr>
        <w:tc>
          <w:tcPr>
            <w:tcW w:w="851" w:type="dxa"/>
            <w:shd w:val="clear" w:color="auto" w:fill="auto"/>
            <w:vAlign w:val="center"/>
          </w:tcPr>
          <w:p w14:paraId="0A4AB406"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1475" w:type="dxa"/>
            <w:shd w:val="clear" w:color="auto" w:fill="auto"/>
            <w:vAlign w:val="center"/>
          </w:tcPr>
          <w:p w14:paraId="6EE8F15D"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w:t>
            </w:r>
          </w:p>
        </w:tc>
        <w:tc>
          <w:tcPr>
            <w:tcW w:w="1163" w:type="dxa"/>
            <w:shd w:val="clear" w:color="auto" w:fill="auto"/>
            <w:vAlign w:val="center"/>
          </w:tcPr>
          <w:p w14:paraId="79807CE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0.3</w:t>
            </w:r>
          </w:p>
        </w:tc>
        <w:tc>
          <w:tcPr>
            <w:tcW w:w="1162" w:type="dxa"/>
            <w:shd w:val="clear" w:color="auto" w:fill="auto"/>
            <w:vAlign w:val="center"/>
          </w:tcPr>
          <w:p w14:paraId="5144E7D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-3.4</w:t>
            </w:r>
          </w:p>
        </w:tc>
        <w:tc>
          <w:tcPr>
            <w:tcW w:w="4648" w:type="dxa"/>
            <w:gridSpan w:val="4"/>
            <w:tcBorders>
              <w:tr2bl w:val="single" w:sz="4" w:space="0" w:color="auto"/>
            </w:tcBorders>
            <w:shd w:val="clear" w:color="auto" w:fill="auto"/>
          </w:tcPr>
          <w:p w14:paraId="5B7FCE71" w14:textId="77777777" w:rsidR="007E3B05" w:rsidRPr="008D50E1" w:rsidRDefault="007E3B05" w:rsidP="00803943">
            <w:pPr>
              <w:widowControl/>
              <w:adjustRightInd/>
              <w:spacing w:line="240" w:lineRule="exact"/>
              <w:jc w:val="right"/>
              <w:rPr>
                <w:rFonts w:ascii="Arial" w:eastAsia="仿宋" w:hAnsi="Arial" w:cs="宋体"/>
                <w:sz w:val="18"/>
              </w:rPr>
            </w:pPr>
          </w:p>
        </w:tc>
      </w:tr>
    </w:tbl>
    <w:p w14:paraId="48E2572D" w14:textId="77777777" w:rsidR="007E3B05" w:rsidRPr="008D50E1" w:rsidRDefault="007E3B05" w:rsidP="007E3B05">
      <w:pPr>
        <w:widowControl/>
        <w:adjustRightInd/>
        <w:spacing w:line="240" w:lineRule="exact"/>
        <w:rPr>
          <w:rFonts w:ascii="Arial" w:eastAsia="仿宋" w:hAnsi="Arial" w:cs="宋体"/>
          <w:sz w:val="18"/>
        </w:rPr>
      </w:pPr>
    </w:p>
    <w:p w14:paraId="2E373343"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lastRenderedPageBreak/>
        <w:t>具体来看，</w:t>
      </w: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年上半年商业类项目成交面积同比增长的区域有海淀区、丰台区、东城区等，同比分别增长</w:t>
      </w:r>
      <w:r w:rsidRPr="008D50E1">
        <w:rPr>
          <w:rFonts w:ascii="Arial" w:eastAsia="仿宋_GB2312" w:hAnsi="Arial" w:cs="Arial" w:hint="eastAsia"/>
          <w:bCs/>
          <w:sz w:val="28"/>
          <w:szCs w:val="28"/>
        </w:rPr>
        <w:t>434.9%</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216.4%</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99.8%</w:t>
      </w:r>
      <w:r w:rsidRPr="008D50E1">
        <w:rPr>
          <w:rFonts w:ascii="Arial" w:eastAsia="仿宋_GB2312" w:hAnsi="Arial" w:cs="Arial" w:hint="eastAsia"/>
          <w:bCs/>
          <w:sz w:val="28"/>
          <w:szCs w:val="28"/>
        </w:rPr>
        <w:t>；成交面积同比下降的区域有门头沟区、延庆区、顺义区等，同比分别下降</w:t>
      </w:r>
      <w:r w:rsidRPr="008D50E1">
        <w:rPr>
          <w:rFonts w:ascii="Arial" w:eastAsia="仿宋_GB2312" w:hAnsi="Arial" w:cs="Arial" w:hint="eastAsia"/>
          <w:bCs/>
          <w:sz w:val="28"/>
          <w:szCs w:val="28"/>
        </w:rPr>
        <w:t>87.9%</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76.0%</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66.1%</w:t>
      </w:r>
      <w:r w:rsidRPr="008D50E1">
        <w:rPr>
          <w:rFonts w:ascii="Arial" w:eastAsia="仿宋_GB2312" w:hAnsi="Arial" w:cs="Arial" w:hint="eastAsia"/>
          <w:bCs/>
          <w:sz w:val="28"/>
          <w:szCs w:val="28"/>
        </w:rPr>
        <w:t>。</w:t>
      </w:r>
    </w:p>
    <w:p w14:paraId="16B669FC"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年上半年办公类项目成交面积同比增长的区域有海淀区、丰台区、朝阳区等，同比分别增长</w:t>
      </w:r>
      <w:r w:rsidRPr="008D50E1">
        <w:rPr>
          <w:rFonts w:ascii="Arial" w:eastAsia="仿宋_GB2312" w:hAnsi="Arial" w:cs="Arial" w:hint="eastAsia"/>
          <w:bCs/>
          <w:sz w:val="28"/>
          <w:szCs w:val="28"/>
        </w:rPr>
        <w:t>520.3%</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387.4%</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80.3%</w:t>
      </w:r>
      <w:r w:rsidRPr="008D50E1">
        <w:rPr>
          <w:rFonts w:ascii="Arial" w:eastAsia="仿宋_GB2312" w:hAnsi="Arial" w:cs="Arial" w:hint="eastAsia"/>
          <w:bCs/>
          <w:sz w:val="28"/>
          <w:szCs w:val="28"/>
        </w:rPr>
        <w:t>；成交面积同比下降的区域有门头沟区、昌平区、</w:t>
      </w:r>
      <w:proofErr w:type="gramStart"/>
      <w:r w:rsidRPr="008D50E1">
        <w:rPr>
          <w:rFonts w:ascii="Arial" w:eastAsia="仿宋_GB2312" w:hAnsi="Arial" w:cs="Arial" w:hint="eastAsia"/>
          <w:bCs/>
          <w:sz w:val="28"/>
          <w:szCs w:val="28"/>
        </w:rPr>
        <w:t>平谷区</w:t>
      </w:r>
      <w:proofErr w:type="gramEnd"/>
      <w:r w:rsidRPr="008D50E1">
        <w:rPr>
          <w:rFonts w:ascii="Arial" w:eastAsia="仿宋_GB2312" w:hAnsi="Arial" w:cs="Arial" w:hint="eastAsia"/>
          <w:bCs/>
          <w:sz w:val="28"/>
          <w:szCs w:val="28"/>
        </w:rPr>
        <w:t>等，同比分别下降</w:t>
      </w:r>
      <w:r w:rsidRPr="008D50E1">
        <w:rPr>
          <w:rFonts w:ascii="Arial" w:eastAsia="仿宋_GB2312" w:hAnsi="Arial" w:cs="Arial" w:hint="eastAsia"/>
          <w:bCs/>
          <w:sz w:val="28"/>
          <w:szCs w:val="28"/>
        </w:rPr>
        <w:t>88.0%</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87.1%</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81.6%</w:t>
      </w:r>
      <w:r w:rsidRPr="008D50E1">
        <w:rPr>
          <w:rFonts w:ascii="Arial" w:eastAsia="仿宋_GB2312" w:hAnsi="Arial" w:cs="Arial" w:hint="eastAsia"/>
          <w:bCs/>
          <w:sz w:val="28"/>
          <w:szCs w:val="28"/>
        </w:rPr>
        <w:t>。</w:t>
      </w:r>
    </w:p>
    <w:p w14:paraId="6F0C9773" w14:textId="77777777" w:rsidR="007E3B05" w:rsidRPr="008D50E1" w:rsidRDefault="007E3B05" w:rsidP="007E3B05">
      <w:pPr>
        <w:widowControl/>
        <w:overflowPunct w:val="0"/>
        <w:spacing w:line="360" w:lineRule="auto"/>
        <w:jc w:val="center"/>
        <w:rPr>
          <w:rFonts w:ascii="Arial" w:eastAsia="仿宋" w:hAnsi="Arial"/>
          <w:b/>
          <w:bCs/>
          <w:szCs w:val="24"/>
        </w:rPr>
      </w:pPr>
      <w:r w:rsidRPr="008D50E1">
        <w:rPr>
          <w:rFonts w:ascii="Arial" w:eastAsia="仿宋" w:hAnsi="Arial"/>
          <w:b/>
          <w:bCs/>
          <w:szCs w:val="24"/>
        </w:rPr>
        <w:t>20</w:t>
      </w:r>
      <w:r w:rsidRPr="008D50E1">
        <w:rPr>
          <w:rFonts w:ascii="Arial" w:eastAsia="仿宋" w:hAnsi="Arial" w:hint="eastAsia"/>
          <w:b/>
          <w:bCs/>
          <w:szCs w:val="24"/>
        </w:rPr>
        <w:t>24</w:t>
      </w:r>
      <w:r w:rsidRPr="008D50E1">
        <w:rPr>
          <w:rFonts w:ascii="Arial" w:eastAsia="仿宋" w:hAnsi="Arial" w:hint="eastAsia"/>
          <w:b/>
          <w:bCs/>
          <w:szCs w:val="24"/>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16"/>
        <w:gridCol w:w="987"/>
        <w:gridCol w:w="1412"/>
        <w:gridCol w:w="1125"/>
        <w:gridCol w:w="1410"/>
        <w:gridCol w:w="1267"/>
        <w:gridCol w:w="1382"/>
      </w:tblGrid>
      <w:tr w:rsidR="007E3B05" w:rsidRPr="008D50E1" w14:paraId="4A1931FA" w14:textId="77777777" w:rsidTr="00803943">
        <w:trPr>
          <w:cantSplit/>
          <w:tblHeader/>
          <w:jc w:val="center"/>
        </w:trPr>
        <w:tc>
          <w:tcPr>
            <w:tcW w:w="2213" w:type="pct"/>
            <w:gridSpan w:val="3"/>
            <w:tcBorders>
              <w:top w:val="single" w:sz="2" w:space="0" w:color="404040"/>
              <w:left w:val="single" w:sz="2" w:space="0" w:color="404040"/>
              <w:bottom w:val="single" w:sz="2" w:space="0" w:color="404040"/>
              <w:right w:val="double" w:sz="2" w:space="0" w:color="404040"/>
            </w:tcBorders>
            <w:noWrap/>
            <w:vAlign w:val="center"/>
            <w:hideMark/>
          </w:tcPr>
          <w:p w14:paraId="511B0BBD"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项目排名（前十名）</w:t>
            </w:r>
          </w:p>
        </w:tc>
        <w:tc>
          <w:tcPr>
            <w:tcW w:w="1363" w:type="pct"/>
            <w:gridSpan w:val="2"/>
            <w:tcBorders>
              <w:top w:val="single" w:sz="2" w:space="0" w:color="404040"/>
              <w:left w:val="double" w:sz="2" w:space="0" w:color="404040"/>
              <w:bottom w:val="single" w:sz="2" w:space="0" w:color="404040"/>
              <w:right w:val="double" w:sz="4" w:space="0" w:color="auto"/>
            </w:tcBorders>
            <w:noWrap/>
            <w:vAlign w:val="center"/>
            <w:hideMark/>
          </w:tcPr>
          <w:p w14:paraId="159E4055"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区域排名</w:t>
            </w:r>
          </w:p>
        </w:tc>
        <w:tc>
          <w:tcPr>
            <w:tcW w:w="1424" w:type="pct"/>
            <w:gridSpan w:val="2"/>
            <w:tcBorders>
              <w:top w:val="single" w:sz="2" w:space="0" w:color="404040"/>
              <w:left w:val="double" w:sz="4" w:space="0" w:color="auto"/>
              <w:bottom w:val="single" w:sz="2" w:space="0" w:color="404040"/>
              <w:right w:val="single" w:sz="2" w:space="0" w:color="404040"/>
            </w:tcBorders>
            <w:noWrap/>
            <w:vAlign w:val="center"/>
            <w:hideMark/>
          </w:tcPr>
          <w:p w14:paraId="7316BB37"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环线排名</w:t>
            </w:r>
          </w:p>
        </w:tc>
      </w:tr>
      <w:tr w:rsidR="007E3B05" w:rsidRPr="008D50E1" w14:paraId="0E9FF6F8" w14:textId="77777777" w:rsidTr="00803943">
        <w:trPr>
          <w:cantSplit/>
          <w:tblHeader/>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39F2D8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项目名称</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CA312A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区县</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70F4C63" w14:textId="77777777" w:rsidR="007E3B05" w:rsidRPr="008D50E1" w:rsidRDefault="00AF0A78" w:rsidP="00803943">
            <w:pPr>
              <w:widowControl/>
              <w:adjustRightInd/>
              <w:spacing w:line="240" w:lineRule="exact"/>
              <w:rPr>
                <w:rFonts w:ascii="Arial" w:eastAsia="仿宋" w:hAnsi="Arial" w:cs="宋体"/>
                <w:sz w:val="18"/>
              </w:rPr>
            </w:pPr>
            <w:hyperlink r:id="rId35" w:history="1">
              <w:r w:rsidR="007E3B05" w:rsidRPr="008D50E1">
                <w:rPr>
                  <w:rFonts w:ascii="Arial" w:eastAsia="仿宋" w:hAnsi="Arial" w:cs="宋体" w:hint="eastAsia"/>
                  <w:sz w:val="18"/>
                </w:rPr>
                <w:t>成交均价</w:t>
              </w:r>
              <w:r w:rsidR="007E3B05" w:rsidRPr="008D50E1">
                <w:rPr>
                  <w:rFonts w:ascii="Arial" w:eastAsia="仿宋" w:hAnsi="Arial" w:cs="宋体"/>
                  <w:sz w:val="18"/>
                </w:rPr>
                <w:t>(</w:t>
              </w:r>
              <w:r w:rsidR="007E3B05" w:rsidRPr="008D50E1">
                <w:rPr>
                  <w:rFonts w:ascii="Arial" w:eastAsia="仿宋" w:hAnsi="Arial" w:cs="宋体" w:hint="eastAsia"/>
                  <w:sz w:val="18"/>
                </w:rPr>
                <w:t>元</w:t>
              </w:r>
              <w:r w:rsidR="007E3B05" w:rsidRPr="008D50E1">
                <w:rPr>
                  <w:rFonts w:ascii="Arial" w:eastAsia="仿宋" w:hAnsi="Arial" w:cs="宋体"/>
                  <w:sz w:val="18"/>
                </w:rPr>
                <w:t>/</w:t>
              </w:r>
              <w:r w:rsidR="007E3B05" w:rsidRPr="008D50E1">
                <w:rPr>
                  <w:rFonts w:ascii="Arial" w:eastAsia="仿宋" w:hAnsi="Arial" w:cs="宋体" w:hint="eastAsia"/>
                  <w:sz w:val="18"/>
                </w:rPr>
                <w:t>㎡</w:t>
              </w:r>
              <w:r w:rsidR="007E3B05" w:rsidRPr="008D50E1">
                <w:rPr>
                  <w:rFonts w:ascii="Arial" w:eastAsia="仿宋" w:hAnsi="Arial" w:cs="宋体"/>
                  <w:sz w:val="18"/>
                </w:rPr>
                <w:t>)</w:t>
              </w:r>
            </w:hyperlink>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0F242E4"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区域名称</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38FCDEE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7FFEEA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环线名称</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10725E7F"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r>
      <w:tr w:rsidR="007E3B05" w:rsidRPr="008D50E1" w14:paraId="073B5E70"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9D250DA"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中电建科技创新产业园</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4747CF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03EB9575"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87270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7FD16F0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东城区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209D9BB1"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86591</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96A8CA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二环内</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67A3853D"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86591</w:t>
            </w:r>
          </w:p>
        </w:tc>
      </w:tr>
      <w:tr w:rsidR="007E3B05" w:rsidRPr="008D50E1" w14:paraId="24020C85"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0BA2AA0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同泰长安中心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A61C95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东城区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476505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86591</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9F61BDD"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197AE7A"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82546</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030D32D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三至四环间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2C646EF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74227</w:t>
            </w:r>
          </w:p>
        </w:tc>
      </w:tr>
      <w:tr w:rsidR="007E3B05" w:rsidRPr="008D50E1" w14:paraId="310C98FD"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7DA70E6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丽金智地中心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CE149B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39D583FD"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82017</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F35559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门头沟区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4C20F258"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26499</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6FE032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二至三环间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79CC635B"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51409</w:t>
            </w:r>
          </w:p>
        </w:tc>
      </w:tr>
      <w:tr w:rsidR="007E3B05" w:rsidRPr="008D50E1" w14:paraId="1F5F67D9"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B55F05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长安源</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3AF2DA1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1A5173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66185</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0579878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西城区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2251365D"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24500</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09F4BFA"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五至六环间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1A328685"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18001</w:t>
            </w:r>
          </w:p>
        </w:tc>
      </w:tr>
      <w:tr w:rsidR="007E3B05" w:rsidRPr="008D50E1" w14:paraId="73641FEF"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A1FA6E8"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K2</w:t>
            </w:r>
            <w:r w:rsidRPr="008D50E1">
              <w:rPr>
                <w:rFonts w:ascii="Arial" w:eastAsia="仿宋" w:hAnsi="Arial" w:cs="宋体" w:hint="eastAsia"/>
                <w:sz w:val="18"/>
              </w:rPr>
              <w:t>百合湾</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1B52D92A"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5461F3A7"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51500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CCD2DE0"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665CCE7"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21838</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3A72B4A7"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四至五环间</w:t>
            </w:r>
          </w:p>
        </w:tc>
        <w:tc>
          <w:tcPr>
            <w:tcW w:w="743" w:type="pct"/>
            <w:tcBorders>
              <w:top w:val="single" w:sz="2" w:space="0" w:color="404040"/>
              <w:left w:val="single" w:sz="4" w:space="0" w:color="auto"/>
              <w:bottom w:val="single" w:sz="2" w:space="0" w:color="404040"/>
              <w:right w:val="single" w:sz="2" w:space="0" w:color="404040"/>
            </w:tcBorders>
            <w:vAlign w:val="center"/>
          </w:tcPr>
          <w:p w14:paraId="5D89328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17574</w:t>
            </w:r>
          </w:p>
        </w:tc>
      </w:tr>
      <w:tr w:rsidR="007E3B05" w:rsidRPr="008D50E1" w14:paraId="3B5E02A4"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632A0B2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北京</w:t>
            </w:r>
            <w:proofErr w:type="gramStart"/>
            <w:r w:rsidRPr="008D50E1">
              <w:rPr>
                <w:rFonts w:ascii="Arial" w:eastAsia="仿宋" w:hAnsi="Arial" w:cs="宋体" w:hint="eastAsia"/>
                <w:sz w:val="18"/>
              </w:rPr>
              <w:t>金茂府</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tcPr>
          <w:p w14:paraId="5EFBF18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026E8225"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44809</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648389B3"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石景山区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2546841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20749</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1D45BAE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六环外</w:t>
            </w:r>
          </w:p>
        </w:tc>
        <w:tc>
          <w:tcPr>
            <w:tcW w:w="743" w:type="pct"/>
            <w:tcBorders>
              <w:top w:val="single" w:sz="2" w:space="0" w:color="404040"/>
              <w:left w:val="single" w:sz="4" w:space="0" w:color="auto"/>
              <w:bottom w:val="single" w:sz="2" w:space="0" w:color="404040"/>
              <w:right w:val="single" w:sz="2" w:space="0" w:color="404040"/>
            </w:tcBorders>
            <w:vAlign w:val="center"/>
          </w:tcPr>
          <w:p w14:paraId="171FD5E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15699</w:t>
            </w:r>
          </w:p>
        </w:tc>
      </w:tr>
      <w:tr w:rsidR="007E3B05" w:rsidRPr="008D50E1" w14:paraId="08C44B49"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09833D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启迪·香山</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A0A301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石景山区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43E328B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42500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7C9E9A5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朝阳区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6B94314E"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20252</w:t>
            </w:r>
          </w:p>
        </w:tc>
        <w:tc>
          <w:tcPr>
            <w:tcW w:w="1424" w:type="pct"/>
            <w:gridSpan w:val="2"/>
            <w:vMerge w:val="restart"/>
            <w:tcBorders>
              <w:left w:val="double" w:sz="4" w:space="0" w:color="auto"/>
              <w:right w:val="single" w:sz="2" w:space="0" w:color="404040"/>
              <w:tr2bl w:val="single" w:sz="4" w:space="0" w:color="auto"/>
            </w:tcBorders>
            <w:noWrap/>
          </w:tcPr>
          <w:p w14:paraId="2F34699C" w14:textId="77777777" w:rsidR="007E3B05" w:rsidRPr="008D50E1" w:rsidRDefault="007E3B05" w:rsidP="00803943">
            <w:pPr>
              <w:spacing w:line="240" w:lineRule="exact"/>
              <w:rPr>
                <w:rFonts w:ascii="Arial" w:eastAsia="仿宋" w:hAnsi="Arial" w:cs="宋体"/>
                <w:sz w:val="18"/>
              </w:rPr>
            </w:pPr>
          </w:p>
        </w:tc>
      </w:tr>
      <w:tr w:rsidR="007E3B05" w:rsidRPr="008D50E1" w14:paraId="441DE648"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6D88D92D" w14:textId="77777777" w:rsidR="007E3B05" w:rsidRPr="008D50E1" w:rsidRDefault="007E3B05"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悦荣中心</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36009340"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4F1DDA7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42400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753B7E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1C26E6E"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18583</w:t>
            </w:r>
          </w:p>
        </w:tc>
        <w:tc>
          <w:tcPr>
            <w:tcW w:w="1424" w:type="pct"/>
            <w:gridSpan w:val="2"/>
            <w:vMerge/>
            <w:tcBorders>
              <w:left w:val="double" w:sz="4" w:space="0" w:color="auto"/>
              <w:right w:val="single" w:sz="2" w:space="0" w:color="404040"/>
              <w:tr2bl w:val="single" w:sz="4" w:space="0" w:color="auto"/>
            </w:tcBorders>
            <w:noWrap/>
            <w:vAlign w:val="center"/>
          </w:tcPr>
          <w:p w14:paraId="4B13728A"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4E037DE7"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A18434E"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通州富力中心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1FDAD770"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9879DD5"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41909</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52BECC6B" w14:textId="77777777" w:rsidR="007E3B05" w:rsidRPr="008D50E1" w:rsidRDefault="007E3B05"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CB50F1E" w14:textId="77777777" w:rsidR="007E3B05" w:rsidRPr="008D50E1" w:rsidRDefault="007E3B05" w:rsidP="00803943">
            <w:pPr>
              <w:spacing w:line="240" w:lineRule="exact"/>
              <w:jc w:val="both"/>
              <w:rPr>
                <w:rFonts w:ascii="Arial" w:eastAsia="仿宋" w:hAnsi="Arial" w:cs="宋体"/>
                <w:sz w:val="18"/>
              </w:rPr>
            </w:pPr>
            <w:r w:rsidRPr="008D50E1">
              <w:rPr>
                <w:rFonts w:ascii="Arial" w:eastAsia="仿宋" w:hAnsi="Arial" w:cs="宋体" w:hint="eastAsia"/>
                <w:sz w:val="18"/>
              </w:rPr>
              <w:t>18503</w:t>
            </w:r>
          </w:p>
        </w:tc>
        <w:tc>
          <w:tcPr>
            <w:tcW w:w="1424" w:type="pct"/>
            <w:gridSpan w:val="2"/>
            <w:vMerge/>
            <w:tcBorders>
              <w:left w:val="double" w:sz="4" w:space="0" w:color="auto"/>
              <w:right w:val="single" w:sz="2" w:space="0" w:color="404040"/>
              <w:tr2bl w:val="single" w:sz="4" w:space="0" w:color="auto"/>
            </w:tcBorders>
            <w:vAlign w:val="center"/>
            <w:hideMark/>
          </w:tcPr>
          <w:p w14:paraId="4911E177"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08C533F4"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7701E16E"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朝外</w:t>
            </w:r>
            <w:r w:rsidRPr="008D50E1">
              <w:rPr>
                <w:rFonts w:ascii="Arial" w:eastAsia="仿宋" w:hAnsi="Arial" w:cs="宋体" w:hint="eastAsia"/>
                <w:sz w:val="18"/>
              </w:rPr>
              <w:t>SOHO</w:t>
            </w:r>
          </w:p>
        </w:tc>
        <w:tc>
          <w:tcPr>
            <w:tcW w:w="531" w:type="pct"/>
            <w:tcBorders>
              <w:top w:val="single" w:sz="2" w:space="0" w:color="404040"/>
              <w:left w:val="single" w:sz="2" w:space="0" w:color="404040"/>
              <w:bottom w:val="single" w:sz="2" w:space="0" w:color="404040"/>
              <w:right w:val="single" w:sz="2" w:space="0" w:color="404040"/>
            </w:tcBorders>
            <w:noWrap/>
            <w:vAlign w:val="center"/>
          </w:tcPr>
          <w:p w14:paraId="1E3222FD"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朝阳区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0474F84A"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38993</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1665E11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顺义区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5D78D74A" w14:textId="77777777" w:rsidR="007E3B05" w:rsidRPr="008D50E1" w:rsidRDefault="007E3B05" w:rsidP="00803943">
            <w:pPr>
              <w:spacing w:line="240" w:lineRule="exact"/>
              <w:jc w:val="both"/>
              <w:rPr>
                <w:rFonts w:ascii="Arial" w:eastAsia="仿宋" w:hAnsi="Arial" w:cs="宋体"/>
                <w:sz w:val="18"/>
              </w:rPr>
            </w:pPr>
            <w:r w:rsidRPr="008D50E1">
              <w:rPr>
                <w:rFonts w:ascii="Arial" w:eastAsia="仿宋" w:hAnsi="Arial" w:cs="宋体" w:hint="eastAsia"/>
                <w:sz w:val="18"/>
              </w:rPr>
              <w:t>18314</w:t>
            </w:r>
          </w:p>
        </w:tc>
        <w:tc>
          <w:tcPr>
            <w:tcW w:w="1424" w:type="pct"/>
            <w:gridSpan w:val="2"/>
            <w:vMerge/>
            <w:tcBorders>
              <w:left w:val="double" w:sz="4" w:space="0" w:color="auto"/>
              <w:right w:val="single" w:sz="2" w:space="0" w:color="404040"/>
              <w:tr2bl w:val="single" w:sz="4" w:space="0" w:color="auto"/>
            </w:tcBorders>
            <w:vAlign w:val="center"/>
          </w:tcPr>
          <w:p w14:paraId="7FE82AF7"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398D5517" w14:textId="77777777" w:rsidTr="00803943">
        <w:trPr>
          <w:cantSplit/>
          <w:jc w:val="center"/>
        </w:trPr>
        <w:tc>
          <w:tcPr>
            <w:tcW w:w="2213" w:type="pct"/>
            <w:gridSpan w:val="3"/>
            <w:vMerge w:val="restart"/>
            <w:tcBorders>
              <w:top w:val="single" w:sz="2" w:space="0" w:color="404040"/>
              <w:left w:val="single" w:sz="2" w:space="0" w:color="404040"/>
              <w:right w:val="single" w:sz="2" w:space="0" w:color="404040"/>
              <w:tr2bl w:val="single" w:sz="2" w:space="0" w:color="404040"/>
            </w:tcBorders>
            <w:noWrap/>
            <w:vAlign w:val="center"/>
          </w:tcPr>
          <w:p w14:paraId="1066D29D" w14:textId="77777777" w:rsidR="007E3B05" w:rsidRPr="008D50E1" w:rsidRDefault="007E3B05"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53AA82A3"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房山区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4F628A7F" w14:textId="77777777" w:rsidR="007E3B05" w:rsidRPr="008D50E1" w:rsidRDefault="007E3B05" w:rsidP="00803943">
            <w:pPr>
              <w:spacing w:line="240" w:lineRule="exact"/>
              <w:jc w:val="both"/>
              <w:rPr>
                <w:rFonts w:ascii="Arial" w:eastAsia="仿宋" w:hAnsi="Arial" w:cs="宋体"/>
                <w:sz w:val="18"/>
              </w:rPr>
            </w:pPr>
            <w:r w:rsidRPr="008D50E1">
              <w:rPr>
                <w:rFonts w:ascii="Arial" w:eastAsia="仿宋" w:hAnsi="Arial" w:cs="宋体" w:hint="eastAsia"/>
                <w:sz w:val="18"/>
              </w:rPr>
              <w:t>16583</w:t>
            </w:r>
          </w:p>
        </w:tc>
        <w:tc>
          <w:tcPr>
            <w:tcW w:w="1424" w:type="pct"/>
            <w:gridSpan w:val="2"/>
            <w:vMerge/>
            <w:tcBorders>
              <w:left w:val="double" w:sz="4" w:space="0" w:color="auto"/>
              <w:right w:val="single" w:sz="2" w:space="0" w:color="404040"/>
              <w:tr2bl w:val="single" w:sz="4" w:space="0" w:color="auto"/>
            </w:tcBorders>
            <w:vAlign w:val="center"/>
          </w:tcPr>
          <w:p w14:paraId="1267F777"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67D59BC1"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7E062A6B" w14:textId="77777777" w:rsidR="007E3B05" w:rsidRPr="008D50E1" w:rsidRDefault="007E3B05"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4D964D9F" w14:textId="77777777" w:rsidR="007E3B05" w:rsidRPr="008D50E1" w:rsidRDefault="007E3B05"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1A2CA541" w14:textId="77777777" w:rsidR="007E3B05" w:rsidRPr="008D50E1" w:rsidRDefault="007E3B05" w:rsidP="00803943">
            <w:pPr>
              <w:spacing w:line="240" w:lineRule="exact"/>
              <w:jc w:val="both"/>
              <w:rPr>
                <w:rFonts w:ascii="Arial" w:eastAsia="仿宋" w:hAnsi="Arial" w:cs="宋体"/>
                <w:sz w:val="18"/>
              </w:rPr>
            </w:pPr>
            <w:r w:rsidRPr="008D50E1">
              <w:rPr>
                <w:rFonts w:ascii="Arial" w:eastAsia="仿宋" w:hAnsi="Arial" w:cs="宋体" w:hint="eastAsia"/>
                <w:sz w:val="18"/>
              </w:rPr>
              <w:t>15693</w:t>
            </w:r>
          </w:p>
        </w:tc>
        <w:tc>
          <w:tcPr>
            <w:tcW w:w="1424" w:type="pct"/>
            <w:gridSpan w:val="2"/>
            <w:vMerge/>
            <w:tcBorders>
              <w:left w:val="double" w:sz="4" w:space="0" w:color="auto"/>
              <w:right w:val="single" w:sz="2" w:space="0" w:color="404040"/>
              <w:tr2bl w:val="single" w:sz="4" w:space="0" w:color="auto"/>
            </w:tcBorders>
            <w:vAlign w:val="center"/>
          </w:tcPr>
          <w:p w14:paraId="3DCC75F2"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76E9356B"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08C528F6" w14:textId="77777777" w:rsidR="007E3B05" w:rsidRPr="008D50E1" w:rsidRDefault="007E3B05"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0EC123C9" w14:textId="77777777" w:rsidR="007E3B05" w:rsidRPr="008D50E1" w:rsidRDefault="007E3B05"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22869543" w14:textId="77777777" w:rsidR="007E3B05" w:rsidRPr="008D50E1" w:rsidRDefault="007E3B05" w:rsidP="00803943">
            <w:pPr>
              <w:spacing w:line="240" w:lineRule="exact"/>
              <w:jc w:val="both"/>
              <w:rPr>
                <w:rFonts w:ascii="Arial" w:eastAsia="仿宋" w:hAnsi="Arial" w:cs="宋体"/>
                <w:sz w:val="18"/>
              </w:rPr>
            </w:pPr>
            <w:r w:rsidRPr="008D50E1">
              <w:rPr>
                <w:rFonts w:ascii="Arial" w:eastAsia="仿宋" w:hAnsi="Arial" w:cs="宋体" w:hint="eastAsia"/>
                <w:sz w:val="18"/>
              </w:rPr>
              <w:t>14193</w:t>
            </w:r>
          </w:p>
        </w:tc>
        <w:tc>
          <w:tcPr>
            <w:tcW w:w="1424" w:type="pct"/>
            <w:gridSpan w:val="2"/>
            <w:vMerge/>
            <w:tcBorders>
              <w:left w:val="double" w:sz="4" w:space="0" w:color="auto"/>
              <w:right w:val="single" w:sz="2" w:space="0" w:color="404040"/>
              <w:tr2bl w:val="single" w:sz="4" w:space="0" w:color="auto"/>
            </w:tcBorders>
            <w:vAlign w:val="center"/>
          </w:tcPr>
          <w:p w14:paraId="2018EA82"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44176CD8"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6BB352EA" w14:textId="77777777" w:rsidR="007E3B05" w:rsidRPr="008D50E1" w:rsidRDefault="007E3B05" w:rsidP="00803943">
            <w:pPr>
              <w:widowControl/>
              <w:adjustRightInd/>
              <w:spacing w:line="240" w:lineRule="exact"/>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5980BD63"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密云区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3AEE6BD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11378</w:t>
            </w:r>
          </w:p>
        </w:tc>
        <w:tc>
          <w:tcPr>
            <w:tcW w:w="1424" w:type="pct"/>
            <w:gridSpan w:val="2"/>
            <w:vMerge/>
            <w:tcBorders>
              <w:left w:val="double" w:sz="4" w:space="0" w:color="auto"/>
              <w:right w:val="single" w:sz="2" w:space="0" w:color="404040"/>
              <w:tr2bl w:val="single" w:sz="4" w:space="0" w:color="auto"/>
            </w:tcBorders>
            <w:vAlign w:val="bottom"/>
          </w:tcPr>
          <w:p w14:paraId="67ABC7A8" w14:textId="77777777" w:rsidR="007E3B05" w:rsidRPr="008D50E1" w:rsidRDefault="007E3B05" w:rsidP="00803943">
            <w:pPr>
              <w:widowControl/>
              <w:adjustRightInd/>
              <w:spacing w:line="240" w:lineRule="exact"/>
              <w:rPr>
                <w:rFonts w:ascii="Arial" w:eastAsia="仿宋" w:hAnsi="Arial" w:cs="宋体"/>
                <w:sz w:val="18"/>
              </w:rPr>
            </w:pPr>
          </w:p>
        </w:tc>
      </w:tr>
    </w:tbl>
    <w:p w14:paraId="51B77B20" w14:textId="77777777" w:rsidR="007E3B05" w:rsidRPr="008D50E1" w:rsidRDefault="007E3B05" w:rsidP="007E3B05">
      <w:pPr>
        <w:widowControl/>
        <w:adjustRightInd/>
        <w:spacing w:line="240" w:lineRule="exact"/>
        <w:rPr>
          <w:rFonts w:ascii="Arial" w:eastAsia="仿宋" w:hAnsi="Arial" w:cs="宋体"/>
          <w:color w:val="C00000"/>
          <w:sz w:val="18"/>
        </w:rPr>
      </w:pPr>
    </w:p>
    <w:p w14:paraId="06FB609B" w14:textId="77777777" w:rsidR="007E3B05" w:rsidRPr="008D50E1" w:rsidRDefault="007E3B05" w:rsidP="007E3B05">
      <w:pPr>
        <w:widowControl/>
        <w:overflowPunct w:val="0"/>
        <w:spacing w:line="360" w:lineRule="auto"/>
        <w:jc w:val="center"/>
        <w:rPr>
          <w:rFonts w:ascii="Arial" w:eastAsia="仿宋" w:hAnsi="Arial"/>
          <w:b/>
          <w:bCs/>
          <w:szCs w:val="24"/>
        </w:rPr>
      </w:pPr>
      <w:r w:rsidRPr="008D50E1">
        <w:rPr>
          <w:rFonts w:ascii="Arial" w:eastAsia="仿宋" w:hAnsi="Arial"/>
          <w:b/>
          <w:bCs/>
          <w:szCs w:val="24"/>
        </w:rPr>
        <w:t>20</w:t>
      </w:r>
      <w:r w:rsidRPr="008D50E1">
        <w:rPr>
          <w:rFonts w:ascii="Arial" w:eastAsia="仿宋" w:hAnsi="Arial" w:hint="eastAsia"/>
          <w:b/>
          <w:bCs/>
          <w:szCs w:val="24"/>
        </w:rPr>
        <w:t>24</w:t>
      </w:r>
      <w:r w:rsidRPr="008D50E1">
        <w:rPr>
          <w:rFonts w:ascii="Arial" w:eastAsia="仿宋" w:hAnsi="Arial" w:hint="eastAsia"/>
          <w:b/>
          <w:bCs/>
          <w:szCs w:val="24"/>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7E3B05" w:rsidRPr="008D50E1" w14:paraId="16AB4E93" w14:textId="77777777" w:rsidTr="00803943">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74B5D5F3"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7EDDBB97"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1B729ADA"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环线排名</w:t>
            </w:r>
          </w:p>
        </w:tc>
      </w:tr>
      <w:tr w:rsidR="007E3B05" w:rsidRPr="008D50E1" w14:paraId="717C7E41" w14:textId="77777777" w:rsidTr="00803943">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4F22BC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9864AF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FF76948" w14:textId="77777777" w:rsidR="007E3B05" w:rsidRPr="008D50E1" w:rsidRDefault="00AF0A78" w:rsidP="00803943">
            <w:pPr>
              <w:widowControl/>
              <w:adjustRightInd/>
              <w:spacing w:line="240" w:lineRule="exact"/>
              <w:rPr>
                <w:rFonts w:ascii="Arial" w:eastAsia="仿宋" w:hAnsi="Arial" w:cs="宋体"/>
                <w:sz w:val="18"/>
              </w:rPr>
            </w:pPr>
            <w:hyperlink r:id="rId36" w:history="1">
              <w:r w:rsidR="007E3B05" w:rsidRPr="008D50E1">
                <w:rPr>
                  <w:rFonts w:ascii="Arial" w:eastAsia="仿宋" w:hAnsi="Arial" w:cs="宋体" w:hint="eastAsia"/>
                  <w:sz w:val="18"/>
                </w:rPr>
                <w:t>成交均价</w:t>
              </w:r>
              <w:r w:rsidR="007E3B05" w:rsidRPr="008D50E1">
                <w:rPr>
                  <w:rFonts w:ascii="Arial" w:eastAsia="仿宋" w:hAnsi="Arial" w:cs="宋体"/>
                  <w:sz w:val="18"/>
                </w:rPr>
                <w:t>(</w:t>
              </w:r>
              <w:r w:rsidR="007E3B05" w:rsidRPr="008D50E1">
                <w:rPr>
                  <w:rFonts w:ascii="Arial" w:eastAsia="仿宋" w:hAnsi="Arial" w:cs="宋体" w:hint="eastAsia"/>
                  <w:sz w:val="18"/>
                </w:rPr>
                <w:t>元</w:t>
              </w:r>
              <w:r w:rsidR="007E3B05" w:rsidRPr="008D50E1">
                <w:rPr>
                  <w:rFonts w:ascii="Arial" w:eastAsia="仿宋" w:hAnsi="Arial" w:cs="宋体"/>
                  <w:sz w:val="18"/>
                </w:rPr>
                <w:t>/</w:t>
              </w:r>
              <w:r w:rsidR="007E3B05" w:rsidRPr="008D50E1">
                <w:rPr>
                  <w:rFonts w:ascii="Arial" w:eastAsia="仿宋" w:hAnsi="Arial" w:cs="宋体" w:hint="eastAsia"/>
                  <w:sz w:val="18"/>
                </w:rPr>
                <w:t>㎡</w:t>
              </w:r>
              <w:r w:rsidR="007E3B05" w:rsidRPr="008D50E1">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18ED0C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EECA2D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730A4B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02BF5A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r>
      <w:tr w:rsidR="007E3B05" w:rsidRPr="008D50E1" w14:paraId="04BAA88D"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0047B59"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和苑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6FCE95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F915B11"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65F838D"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946930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95479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3839FC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B966C03"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98287</w:t>
            </w:r>
          </w:p>
        </w:tc>
      </w:tr>
      <w:tr w:rsidR="007E3B05" w:rsidRPr="008D50E1" w14:paraId="2BD42DB6"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7E0EDA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B09337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B0877B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93087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EE530EB"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92A33B"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36512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98CCB9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96AA8A3"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56601</w:t>
            </w:r>
          </w:p>
        </w:tc>
      </w:tr>
      <w:tr w:rsidR="007E3B05" w:rsidRPr="008D50E1" w14:paraId="75A6D831"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5EA7750"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方恒时尚</w:t>
            </w:r>
            <w:proofErr w:type="gramEnd"/>
            <w:r w:rsidRPr="008D50E1">
              <w:rPr>
                <w:rFonts w:ascii="Arial" w:eastAsia="仿宋" w:hAnsi="Arial" w:cs="宋体" w:hint="eastAsia"/>
                <w:sz w:val="18"/>
              </w:rPr>
              <w:t>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EEFE38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3F84CA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68112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7A11BEE"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B91F9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28163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AFE1BE1"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18064C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51752</w:t>
            </w:r>
          </w:p>
        </w:tc>
      </w:tr>
      <w:tr w:rsidR="007E3B05" w:rsidRPr="008D50E1" w14:paraId="42FCE7AA"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CC0CEF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合生国际花园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BD049E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0B0B00F"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65129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55F1AAC" w14:textId="77777777" w:rsidR="007E3B05" w:rsidRPr="008D50E1" w:rsidRDefault="007E3B05"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C8F0FA0"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25142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757507B"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BB75320"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20260</w:t>
            </w:r>
          </w:p>
        </w:tc>
      </w:tr>
      <w:tr w:rsidR="007E3B05" w:rsidRPr="008D50E1" w14:paraId="0C907B8A"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B50341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华樾国际</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EEBD75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8B1BF7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63000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60ADFF1"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3E04BB"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23757</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8484E27"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8EB0E4E"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16569</w:t>
            </w:r>
          </w:p>
        </w:tc>
      </w:tr>
      <w:tr w:rsidR="007E3B05" w:rsidRPr="008D50E1" w14:paraId="75578595"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DE00F4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太阳星城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7B644A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75515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60896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DBDCAF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5217D6B"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19186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60D5311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6DC9E4B2"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13854</w:t>
            </w:r>
          </w:p>
        </w:tc>
      </w:tr>
      <w:tr w:rsidR="007E3B05" w:rsidRPr="008D50E1" w14:paraId="2F4D92FD"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9ACAE5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丽金智地中心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0A8701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8E1A05D"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58584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D1E07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89DC09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16882</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76F1A4D6"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3430132C"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E0CC774"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融创亦</w:t>
            </w:r>
            <w:proofErr w:type="gramEnd"/>
            <w:r w:rsidRPr="008D50E1">
              <w:rPr>
                <w:rFonts w:ascii="Arial" w:eastAsia="仿宋" w:hAnsi="Arial" w:cs="宋体" w:hint="eastAsia"/>
                <w:sz w:val="18"/>
              </w:rPr>
              <w:t>庄壹号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B4C9B4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4EE19CF"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56380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D60EF51"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AC9DD73"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16765</w:t>
            </w:r>
          </w:p>
        </w:tc>
        <w:tc>
          <w:tcPr>
            <w:tcW w:w="2636" w:type="dxa"/>
            <w:gridSpan w:val="2"/>
            <w:vMerge/>
            <w:tcBorders>
              <w:left w:val="double" w:sz="2" w:space="0" w:color="404040"/>
              <w:right w:val="single" w:sz="2" w:space="0" w:color="404040"/>
              <w:tr2bl w:val="single" w:sz="4" w:space="0" w:color="auto"/>
            </w:tcBorders>
            <w:vAlign w:val="center"/>
            <w:hideMark/>
          </w:tcPr>
          <w:p w14:paraId="5D417B9D"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2D795366"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35C505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lastRenderedPageBreak/>
              <w:t>京能｜电建·</w:t>
            </w:r>
            <w:proofErr w:type="gramStart"/>
            <w:r w:rsidRPr="008D50E1">
              <w:rPr>
                <w:rFonts w:ascii="Arial" w:eastAsia="仿宋" w:hAnsi="Arial" w:cs="宋体" w:hint="eastAsia"/>
                <w:sz w:val="18"/>
              </w:rPr>
              <w:t>洺悦湾</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78396EF"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E4253E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19968D0" w14:textId="77777777" w:rsidR="007E3B05" w:rsidRPr="008D50E1" w:rsidRDefault="007E3B05"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556A74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15692</w:t>
            </w:r>
          </w:p>
        </w:tc>
        <w:tc>
          <w:tcPr>
            <w:tcW w:w="2636" w:type="dxa"/>
            <w:gridSpan w:val="2"/>
            <w:vMerge/>
            <w:tcBorders>
              <w:left w:val="double" w:sz="2" w:space="0" w:color="404040"/>
              <w:right w:val="single" w:sz="2" w:space="0" w:color="404040"/>
              <w:tr2bl w:val="single" w:sz="4" w:space="0" w:color="auto"/>
            </w:tcBorders>
            <w:vAlign w:val="center"/>
            <w:hideMark/>
          </w:tcPr>
          <w:p w14:paraId="385B9BEB"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271D39FD"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2813F6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中</w:t>
            </w:r>
            <w:proofErr w:type="gramStart"/>
            <w:r w:rsidRPr="008D50E1">
              <w:rPr>
                <w:rFonts w:ascii="Arial" w:eastAsia="仿宋" w:hAnsi="Arial" w:cs="宋体" w:hint="eastAsia"/>
                <w:sz w:val="18"/>
              </w:rPr>
              <w:t>海京叁</w:t>
            </w:r>
            <w:proofErr w:type="gramEnd"/>
            <w:r w:rsidRPr="008D50E1">
              <w:rPr>
                <w:rFonts w:ascii="Arial" w:eastAsia="仿宋" w:hAnsi="Arial" w:cs="宋体" w:hint="eastAsia"/>
                <w:sz w:val="18"/>
              </w:rPr>
              <w:t>號院</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36A39F8"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3EB9F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A71B8A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7C6FDF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15358</w:t>
            </w:r>
          </w:p>
        </w:tc>
        <w:tc>
          <w:tcPr>
            <w:tcW w:w="2636" w:type="dxa"/>
            <w:gridSpan w:val="2"/>
            <w:vMerge/>
            <w:tcBorders>
              <w:left w:val="double" w:sz="2" w:space="0" w:color="404040"/>
              <w:right w:val="single" w:sz="2" w:space="0" w:color="404040"/>
              <w:tr2bl w:val="single" w:sz="4" w:space="0" w:color="auto"/>
            </w:tcBorders>
            <w:vAlign w:val="center"/>
            <w:hideMark/>
          </w:tcPr>
          <w:p w14:paraId="080AF31C"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5616B808" w14:textId="77777777" w:rsidTr="00803943">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274656F5" w14:textId="77777777" w:rsidR="007E3B05" w:rsidRPr="008D50E1" w:rsidRDefault="007E3B05"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082C9B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4828EE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14945</w:t>
            </w:r>
          </w:p>
        </w:tc>
        <w:tc>
          <w:tcPr>
            <w:tcW w:w="2636" w:type="dxa"/>
            <w:gridSpan w:val="2"/>
            <w:vMerge/>
            <w:tcBorders>
              <w:left w:val="double" w:sz="2" w:space="0" w:color="404040"/>
              <w:right w:val="single" w:sz="2" w:space="0" w:color="404040"/>
              <w:tr2bl w:val="single" w:sz="4" w:space="0" w:color="auto"/>
            </w:tcBorders>
            <w:vAlign w:val="bottom"/>
          </w:tcPr>
          <w:p w14:paraId="5FB24BE7"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07401005"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09EDFF3" w14:textId="77777777" w:rsidR="007E3B05" w:rsidRPr="008D50E1" w:rsidRDefault="007E3B05"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A024D5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55DB0D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13879</w:t>
            </w:r>
          </w:p>
        </w:tc>
        <w:tc>
          <w:tcPr>
            <w:tcW w:w="2636" w:type="dxa"/>
            <w:gridSpan w:val="2"/>
            <w:vMerge/>
            <w:tcBorders>
              <w:left w:val="double" w:sz="2" w:space="0" w:color="404040"/>
              <w:right w:val="single" w:sz="2" w:space="0" w:color="404040"/>
              <w:tr2bl w:val="single" w:sz="4" w:space="0" w:color="auto"/>
            </w:tcBorders>
            <w:vAlign w:val="bottom"/>
          </w:tcPr>
          <w:p w14:paraId="6655DE5A"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07074F84"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FB343D1" w14:textId="77777777" w:rsidR="007E3B05" w:rsidRPr="008D50E1" w:rsidRDefault="007E3B05"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B3D8503"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224A6FE"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9690</w:t>
            </w:r>
          </w:p>
        </w:tc>
        <w:tc>
          <w:tcPr>
            <w:tcW w:w="2636" w:type="dxa"/>
            <w:gridSpan w:val="2"/>
            <w:vMerge/>
            <w:tcBorders>
              <w:left w:val="double" w:sz="2" w:space="0" w:color="404040"/>
              <w:right w:val="single" w:sz="2" w:space="0" w:color="404040"/>
              <w:tr2bl w:val="single" w:sz="4" w:space="0" w:color="auto"/>
            </w:tcBorders>
            <w:vAlign w:val="bottom"/>
          </w:tcPr>
          <w:p w14:paraId="3327557C"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43164FA0"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E8229C9" w14:textId="77777777" w:rsidR="007E3B05" w:rsidRPr="008D50E1" w:rsidRDefault="007E3B05"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289CBA7" w14:textId="77777777" w:rsidR="007E3B05" w:rsidRPr="008D50E1" w:rsidRDefault="007E3B05"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B56920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9425</w:t>
            </w:r>
          </w:p>
        </w:tc>
        <w:tc>
          <w:tcPr>
            <w:tcW w:w="2636" w:type="dxa"/>
            <w:gridSpan w:val="2"/>
            <w:vMerge/>
            <w:tcBorders>
              <w:left w:val="double" w:sz="2" w:space="0" w:color="404040"/>
              <w:right w:val="single" w:sz="2" w:space="0" w:color="404040"/>
              <w:tr2bl w:val="single" w:sz="4" w:space="0" w:color="auto"/>
            </w:tcBorders>
            <w:vAlign w:val="bottom"/>
          </w:tcPr>
          <w:p w14:paraId="632CA72D"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1F3ECAEA"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9F984A4" w14:textId="77777777" w:rsidR="007E3B05" w:rsidRPr="008D50E1" w:rsidRDefault="007E3B05"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462676A"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E260D32"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8923</w:t>
            </w:r>
          </w:p>
        </w:tc>
        <w:tc>
          <w:tcPr>
            <w:tcW w:w="2636" w:type="dxa"/>
            <w:gridSpan w:val="2"/>
            <w:vMerge/>
            <w:tcBorders>
              <w:left w:val="double" w:sz="2" w:space="0" w:color="404040"/>
              <w:right w:val="single" w:sz="2" w:space="0" w:color="404040"/>
              <w:tr2bl w:val="single" w:sz="4" w:space="0" w:color="auto"/>
            </w:tcBorders>
            <w:vAlign w:val="bottom"/>
          </w:tcPr>
          <w:p w14:paraId="24D52024" w14:textId="77777777" w:rsidR="007E3B05" w:rsidRPr="008D50E1" w:rsidRDefault="007E3B05" w:rsidP="00803943">
            <w:pPr>
              <w:widowControl/>
              <w:adjustRightInd/>
              <w:spacing w:line="240" w:lineRule="exact"/>
              <w:rPr>
                <w:rFonts w:ascii="Arial" w:eastAsia="仿宋" w:hAnsi="Arial" w:cs="宋体"/>
                <w:sz w:val="18"/>
              </w:rPr>
            </w:pPr>
          </w:p>
        </w:tc>
      </w:tr>
    </w:tbl>
    <w:p w14:paraId="46FB3193" w14:textId="77777777" w:rsidR="007E3B05" w:rsidRPr="008D50E1" w:rsidRDefault="007E3B05" w:rsidP="007E3B05">
      <w:pPr>
        <w:widowControl/>
        <w:adjustRightInd/>
        <w:spacing w:line="240" w:lineRule="exact"/>
        <w:rPr>
          <w:rFonts w:ascii="Arial" w:eastAsia="仿宋" w:hAnsi="Arial" w:cs="宋体"/>
          <w:color w:val="C00000"/>
          <w:sz w:val="18"/>
        </w:rPr>
      </w:pPr>
    </w:p>
    <w:p w14:paraId="2DA9A194"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4</w:t>
      </w:r>
      <w:r w:rsidRPr="008D50E1">
        <w:rPr>
          <w:rFonts w:ascii="Arial" w:eastAsia="仿宋_GB2312" w:hAnsi="Arial" w:cs="Arial" w:hint="eastAsia"/>
          <w:bCs/>
          <w:color w:val="000000"/>
          <w:sz w:val="28"/>
          <w:szCs w:val="28"/>
        </w:rPr>
        <w:t>）可预见未来</w:t>
      </w:r>
    </w:p>
    <w:p w14:paraId="5FA8880D"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预计未来一年内，北京将有超过</w:t>
      </w:r>
      <w:r w:rsidRPr="008D50E1">
        <w:rPr>
          <w:rFonts w:ascii="Arial" w:eastAsia="仿宋_GB2312" w:hAnsi="Arial" w:cs="Arial" w:hint="eastAsia"/>
          <w:bCs/>
          <w:sz w:val="28"/>
          <w:szCs w:val="28"/>
        </w:rPr>
        <w:t>160</w:t>
      </w:r>
      <w:r w:rsidRPr="008D50E1">
        <w:rPr>
          <w:rFonts w:ascii="Arial" w:eastAsia="仿宋_GB2312" w:hAnsi="Arial" w:cs="Arial" w:hint="eastAsia"/>
          <w:bCs/>
          <w:sz w:val="28"/>
          <w:szCs w:val="28"/>
        </w:rPr>
        <w:t>万㎡的商办类产品新增供应。其中，商业</w:t>
      </w:r>
      <w:proofErr w:type="gramStart"/>
      <w:r w:rsidRPr="008D50E1">
        <w:rPr>
          <w:rFonts w:ascii="Arial" w:eastAsia="仿宋_GB2312" w:hAnsi="Arial" w:cs="Arial" w:hint="eastAsia"/>
          <w:bCs/>
          <w:sz w:val="28"/>
          <w:szCs w:val="28"/>
        </w:rPr>
        <w:t>零售类超</w:t>
      </w:r>
      <w:r w:rsidRPr="008D50E1">
        <w:rPr>
          <w:rFonts w:ascii="Arial" w:eastAsia="仿宋_GB2312" w:hAnsi="Arial" w:cs="Arial" w:hint="eastAsia"/>
          <w:bCs/>
          <w:sz w:val="28"/>
          <w:szCs w:val="28"/>
        </w:rPr>
        <w:t>120</w:t>
      </w:r>
      <w:r w:rsidRPr="008D50E1">
        <w:rPr>
          <w:rFonts w:ascii="Arial" w:eastAsia="仿宋_GB2312" w:hAnsi="Arial" w:cs="Arial" w:hint="eastAsia"/>
          <w:bCs/>
          <w:sz w:val="28"/>
          <w:szCs w:val="28"/>
        </w:rPr>
        <w:t>万</w:t>
      </w:r>
      <w:proofErr w:type="gramEnd"/>
      <w:r w:rsidRPr="008D50E1">
        <w:rPr>
          <w:rFonts w:ascii="Arial" w:eastAsia="仿宋_GB2312" w:hAnsi="Arial" w:cs="Arial" w:hint="eastAsia"/>
          <w:bCs/>
          <w:sz w:val="28"/>
          <w:szCs w:val="28"/>
        </w:rPr>
        <w:t>㎡，主要为位于郊区的大体量新建商业项目和位于主城区内传统商圈的城市更新项目；办公类约</w:t>
      </w:r>
      <w:r w:rsidRPr="008D50E1">
        <w:rPr>
          <w:rFonts w:ascii="Arial" w:eastAsia="仿宋_GB2312" w:hAnsi="Arial" w:cs="Arial" w:hint="eastAsia"/>
          <w:bCs/>
          <w:sz w:val="28"/>
          <w:szCs w:val="28"/>
        </w:rPr>
        <w:t>42.5</w:t>
      </w:r>
      <w:r w:rsidRPr="008D50E1">
        <w:rPr>
          <w:rFonts w:ascii="Arial" w:eastAsia="仿宋_GB2312" w:hAnsi="Arial" w:cs="Arial" w:hint="eastAsia"/>
          <w:bCs/>
          <w:sz w:val="28"/>
          <w:szCs w:val="28"/>
        </w:rPr>
        <w:t>万㎡，</w:t>
      </w:r>
      <w:r w:rsidRPr="008D50E1">
        <w:rPr>
          <w:rFonts w:ascii="Arial" w:eastAsia="仿宋_GB2312" w:hAnsi="Arial" w:cs="Arial" w:hint="eastAsia"/>
          <w:bCs/>
          <w:sz w:val="28"/>
          <w:szCs w:val="28"/>
        </w:rPr>
        <w:t>90%</w:t>
      </w:r>
      <w:r w:rsidRPr="008D50E1">
        <w:rPr>
          <w:rFonts w:ascii="Arial" w:eastAsia="仿宋_GB2312" w:hAnsi="Arial" w:cs="Arial" w:hint="eastAsia"/>
          <w:bCs/>
          <w:sz w:val="28"/>
          <w:szCs w:val="28"/>
        </w:rPr>
        <w:t>以上均位于非核心区。</w:t>
      </w:r>
    </w:p>
    <w:p w14:paraId="5F783A08"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预计下半年，商业类产品方面，在北京大力激发消费潜能及打造融合消费新场景等支持性政策的指导下，新项目的开业将引入更多元化的业态及消费场景，提升区域内的消费环节及活力，助力北京国际消费中心城市的建设。在办公类产品方面，新项目的入市将继续拉高市场空置率，叠加短期内成本控制为市场主要投资及租赁策略，市场需求不强加新增供应将对市场继续施压，市场价格水平或将继续面临下行趋势。</w:t>
      </w:r>
    </w:p>
    <w:p w14:paraId="2257208C"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产业政策</w:t>
      </w:r>
    </w:p>
    <w:p w14:paraId="038853F5" w14:textId="77777777" w:rsidR="007E3B05" w:rsidRPr="008D50E1" w:rsidRDefault="007E3B05" w:rsidP="008652A0">
      <w:pPr>
        <w:overflowPunct w:val="0"/>
        <w:spacing w:line="300" w:lineRule="auto"/>
        <w:jc w:val="both"/>
        <w:textAlignment w:val="auto"/>
        <w:rPr>
          <w:rFonts w:ascii="Arial" w:eastAsia="仿宋_GB2312" w:hAnsi="Arial"/>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hint="eastAsia"/>
          <w:b/>
          <w:bCs/>
          <w:color w:val="000000"/>
          <w:sz w:val="28"/>
          <w:szCs w:val="28"/>
        </w:rPr>
        <w:t>产业优惠政策</w:t>
      </w:r>
    </w:p>
    <w:p w14:paraId="2009A138" w14:textId="77777777" w:rsidR="007E3B05" w:rsidRPr="008D50E1" w:rsidRDefault="007E3B05" w:rsidP="008652A0">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全国：</w:t>
      </w:r>
    </w:p>
    <w:p w14:paraId="2C7A9233" w14:textId="77777777" w:rsidR="007E3B05" w:rsidRPr="008D50E1" w:rsidRDefault="007E3B05" w:rsidP="008652A0">
      <w:pPr>
        <w:widowControl/>
        <w:adjustRightInd/>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21</w:t>
      </w:r>
      <w:r w:rsidRPr="008D50E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7547727C" w14:textId="77777777" w:rsidR="007E3B05" w:rsidRPr="008D50E1" w:rsidRDefault="007E3B05" w:rsidP="008652A0">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lastRenderedPageBreak/>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24</w:t>
      </w:r>
      <w:r w:rsidRPr="008D50E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50FFF595" w14:textId="77777777" w:rsidR="007E3B05" w:rsidRPr="008D50E1" w:rsidRDefault="007E3B05" w:rsidP="008652A0">
      <w:pPr>
        <w:overflowPunct w:val="0"/>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21</w:t>
      </w:r>
      <w:r w:rsidRPr="008D50E1">
        <w:rPr>
          <w:rFonts w:ascii="Arial" w:eastAsia="仿宋_GB2312" w:hAnsi="Arial" w:hint="eastAsia"/>
          <w:bCs/>
          <w:color w:val="000000"/>
          <w:sz w:val="28"/>
          <w:szCs w:val="28"/>
        </w:rPr>
        <w:t>日至</w:t>
      </w:r>
      <w:r w:rsidRPr="008D50E1">
        <w:rPr>
          <w:rFonts w:ascii="Arial" w:eastAsia="仿宋_GB2312" w:hAnsi="Arial" w:hint="eastAsia"/>
          <w:bCs/>
          <w:color w:val="000000"/>
          <w:sz w:val="28"/>
          <w:szCs w:val="28"/>
        </w:rPr>
        <w:t>22</w:t>
      </w:r>
      <w:r w:rsidRPr="008D50E1">
        <w:rPr>
          <w:rFonts w:ascii="Arial" w:eastAsia="仿宋_GB2312" w:hAnsi="Arial" w:hint="eastAsia"/>
          <w:bCs/>
          <w:color w:val="000000"/>
          <w:sz w:val="28"/>
          <w:szCs w:val="28"/>
        </w:rPr>
        <w:t>日，全国住房和城乡建设工作会议在北京召开。</w:t>
      </w:r>
      <w:r w:rsidRPr="008D50E1">
        <w:rPr>
          <w:rFonts w:ascii="Arial" w:eastAsia="仿宋_GB2312" w:hAnsi="Arial"/>
          <w:bCs/>
          <w:color w:val="000000"/>
          <w:sz w:val="28"/>
          <w:szCs w:val="28"/>
        </w:rPr>
        <w:t>会议强调，</w:t>
      </w:r>
      <w:r w:rsidRPr="008D50E1">
        <w:rPr>
          <w:rFonts w:ascii="Arial" w:eastAsia="仿宋_GB2312" w:hAnsi="Arial"/>
          <w:bCs/>
          <w:color w:val="000000"/>
          <w:sz w:val="28"/>
          <w:szCs w:val="28"/>
        </w:rPr>
        <w:t>2</w:t>
      </w:r>
      <w:r w:rsidRPr="008D50E1">
        <w:rPr>
          <w:rFonts w:ascii="Arial" w:eastAsia="仿宋_GB2312" w:hAnsi="Arial" w:hint="eastAsia"/>
          <w:bCs/>
          <w:color w:val="000000"/>
          <w:sz w:val="28"/>
          <w:szCs w:val="28"/>
        </w:rPr>
        <w:t>024</w:t>
      </w:r>
      <w:r w:rsidRPr="008D50E1">
        <w:rPr>
          <w:rFonts w:ascii="Arial" w:eastAsia="仿宋_GB2312" w:hAnsi="Arial"/>
          <w:bCs/>
          <w:color w:val="000000"/>
          <w:sz w:val="28"/>
          <w:szCs w:val="28"/>
        </w:rPr>
        <w:t>年的工作要坚持稳中求进、以</w:t>
      </w:r>
      <w:proofErr w:type="gramStart"/>
      <w:r w:rsidRPr="008D50E1">
        <w:rPr>
          <w:rFonts w:ascii="Arial" w:eastAsia="仿宋_GB2312" w:hAnsi="Arial"/>
          <w:bCs/>
          <w:color w:val="000000"/>
          <w:sz w:val="28"/>
          <w:szCs w:val="28"/>
        </w:rPr>
        <w:t>进促稳</w:t>
      </w:r>
      <w:proofErr w:type="gramEnd"/>
      <w:r w:rsidRPr="008D50E1">
        <w:rPr>
          <w:rFonts w:ascii="Arial" w:eastAsia="仿宋_GB2312" w:hAnsi="Arial"/>
          <w:bCs/>
          <w:color w:val="000000"/>
          <w:sz w:val="28"/>
          <w:szCs w:val="28"/>
        </w:rPr>
        <w:t>、先立后破，重点抓好</w:t>
      </w:r>
      <w:r w:rsidRPr="008D50E1">
        <w:rPr>
          <w:rFonts w:ascii="Arial" w:eastAsia="仿宋_GB2312" w:hAnsi="Arial"/>
          <w:bCs/>
          <w:color w:val="000000"/>
          <w:sz w:val="28"/>
          <w:szCs w:val="28"/>
        </w:rPr>
        <w:t>4</w:t>
      </w:r>
      <w:r w:rsidRPr="008D50E1">
        <w:rPr>
          <w:rFonts w:ascii="Arial" w:eastAsia="仿宋_GB2312" w:hAnsi="Arial"/>
          <w:bCs/>
          <w:color w:val="000000"/>
          <w:sz w:val="28"/>
          <w:szCs w:val="28"/>
        </w:rPr>
        <w:t>大板块</w:t>
      </w:r>
      <w:r w:rsidRPr="008D50E1">
        <w:rPr>
          <w:rFonts w:ascii="Arial" w:eastAsia="仿宋_GB2312" w:hAnsi="Arial"/>
          <w:bCs/>
          <w:color w:val="000000"/>
          <w:sz w:val="28"/>
          <w:szCs w:val="28"/>
        </w:rPr>
        <w:t>18</w:t>
      </w:r>
      <w:r w:rsidRPr="008D50E1">
        <w:rPr>
          <w:rFonts w:ascii="Arial" w:eastAsia="仿宋_GB2312" w:hAnsi="Arial"/>
          <w:bCs/>
          <w:color w:val="000000"/>
          <w:sz w:val="28"/>
          <w:szCs w:val="28"/>
        </w:rPr>
        <w:t>个方面工作。一、</w:t>
      </w:r>
      <w:r w:rsidRPr="008D50E1">
        <w:rPr>
          <w:rFonts w:ascii="Arial" w:eastAsia="仿宋_GB2312" w:hAnsi="Arial" w:hint="eastAsia"/>
          <w:bCs/>
          <w:color w:val="000000"/>
          <w:sz w:val="28"/>
          <w:szCs w:val="28"/>
        </w:rPr>
        <w:t>住房和房地产板块，要坚持房子是用来住的、不是用来炒的定位，适应房地产市场供求关系发生重大变化新形势。二、城乡建设板块，要深入</w:t>
      </w:r>
      <w:proofErr w:type="gramStart"/>
      <w:r w:rsidRPr="008D50E1">
        <w:rPr>
          <w:rFonts w:ascii="Arial" w:eastAsia="仿宋_GB2312" w:hAnsi="Arial" w:hint="eastAsia"/>
          <w:bCs/>
          <w:color w:val="000000"/>
          <w:sz w:val="28"/>
          <w:szCs w:val="28"/>
        </w:rPr>
        <w:t>践行</w:t>
      </w:r>
      <w:proofErr w:type="gramEnd"/>
      <w:r w:rsidRPr="008D50E1">
        <w:rPr>
          <w:rFonts w:ascii="Arial" w:eastAsia="仿宋_GB2312" w:hAnsi="Arial" w:hint="eastAsia"/>
          <w:bCs/>
          <w:color w:val="000000"/>
          <w:sz w:val="28"/>
          <w:szCs w:val="28"/>
        </w:rPr>
        <w:t>人民城市理念，把增进民生福祉、推进共同富裕作为出发点和落脚点，打造宜居韧性智慧城市，建设宜</w:t>
      </w:r>
      <w:proofErr w:type="gramStart"/>
      <w:r w:rsidRPr="008D50E1">
        <w:rPr>
          <w:rFonts w:ascii="Arial" w:eastAsia="仿宋_GB2312" w:hAnsi="Arial" w:hint="eastAsia"/>
          <w:bCs/>
          <w:color w:val="000000"/>
          <w:sz w:val="28"/>
          <w:szCs w:val="28"/>
        </w:rPr>
        <w:t>居宜业</w:t>
      </w:r>
      <w:proofErr w:type="gramEnd"/>
      <w:r w:rsidRPr="008D50E1">
        <w:rPr>
          <w:rFonts w:ascii="Arial" w:eastAsia="仿宋_GB2312" w:hAnsi="Arial" w:hint="eastAsia"/>
          <w:bCs/>
          <w:color w:val="000000"/>
          <w:sz w:val="28"/>
          <w:szCs w:val="28"/>
        </w:rPr>
        <w:t>和美乡村。三、建筑业板块，深化建筑业供给侧结构性改革，持续在工业化、数字化、绿色化转型上下功夫，努力为全社会提供高品质建筑产品，打造“中国建造”升级版。四、基础支撑板块，适应从解决“有没有”转向解决“好不好”的要求，大力加强基础性工作，为推动住房城乡建设高质量发展筑牢根基。</w:t>
      </w:r>
    </w:p>
    <w:p w14:paraId="067D3CC2" w14:textId="77777777" w:rsidR="007E3B05" w:rsidRPr="008D50E1" w:rsidRDefault="007E3B05" w:rsidP="008652A0">
      <w:pPr>
        <w:overflowPunct w:val="0"/>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3</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5</w:t>
      </w:r>
      <w:r w:rsidRPr="008D50E1">
        <w:rPr>
          <w:rFonts w:ascii="Arial" w:eastAsia="仿宋_GB2312" w:hAnsi="Arial" w:hint="eastAsia"/>
          <w:bCs/>
          <w:color w:val="000000"/>
          <w:sz w:val="28"/>
          <w:szCs w:val="28"/>
        </w:rPr>
        <w:t>日全国两会召开。</w:t>
      </w:r>
      <w:r w:rsidRPr="008D50E1">
        <w:rPr>
          <w:rFonts w:ascii="Arial" w:eastAsia="仿宋_GB2312" w:hAnsi="Arial"/>
          <w:bCs/>
          <w:color w:val="000000"/>
          <w:sz w:val="28"/>
          <w:szCs w:val="28"/>
        </w:rPr>
        <w:t>关于房地产的定调，政府工作报告延续了去年底中央经济工作会议基调，聚焦在标本兼治化解房地产风险，积极向发展新模式转型过渡。政府工作报告关于房地产的提法主要集中在</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更好统筹发展和安全，有效防范化解重点领域风险</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部分，具体表述为</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标本兼治化解房地产、地方债务、中小金融机构等风险，维护经济金融大局稳定</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w:t>
      </w:r>
    </w:p>
    <w:p w14:paraId="0D9099F9" w14:textId="77777777" w:rsidR="007E3B05" w:rsidRPr="008D50E1" w:rsidRDefault="007E3B05" w:rsidP="008652A0">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4</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30</w:t>
      </w:r>
      <w:r w:rsidRPr="008D50E1">
        <w:rPr>
          <w:rFonts w:ascii="Arial" w:eastAsia="仿宋_GB2312" w:hAnsi="Arial" w:hint="eastAsia"/>
          <w:bCs/>
          <w:color w:val="000000"/>
          <w:sz w:val="28"/>
          <w:szCs w:val="28"/>
        </w:rPr>
        <w:t>日</w:t>
      </w:r>
      <w:r w:rsidRPr="008D50E1">
        <w:rPr>
          <w:rFonts w:ascii="Arial" w:eastAsia="仿宋_GB2312" w:hAnsi="Arial"/>
          <w:bCs/>
          <w:color w:val="000000"/>
          <w:sz w:val="28"/>
          <w:szCs w:val="28"/>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w:t>
      </w:r>
      <w:r w:rsidRPr="008D50E1">
        <w:rPr>
          <w:rFonts w:ascii="Arial" w:eastAsia="仿宋_GB2312" w:hAnsi="Arial"/>
          <w:bCs/>
          <w:color w:val="000000"/>
          <w:sz w:val="28"/>
          <w:szCs w:val="28"/>
        </w:rPr>
        <w:lastRenderedPageBreak/>
        <w:t>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8D50E1">
        <w:rPr>
          <w:rFonts w:ascii="Arial" w:eastAsia="仿宋_GB2312" w:hAnsi="Arial"/>
          <w:bCs/>
          <w:color w:val="000000"/>
          <w:sz w:val="28"/>
          <w:szCs w:val="28"/>
        </w:rPr>
        <w:t>措</w:t>
      </w:r>
      <w:proofErr w:type="gramEnd"/>
      <w:r w:rsidRPr="008D50E1">
        <w:rPr>
          <w:rFonts w:ascii="Arial" w:eastAsia="仿宋_GB2312" w:hAnsi="Arial"/>
          <w:bCs/>
          <w:color w:val="000000"/>
          <w:sz w:val="28"/>
          <w:szCs w:val="28"/>
        </w:rPr>
        <w:t>并举促进资本市场健康发展。</w:t>
      </w:r>
    </w:p>
    <w:p w14:paraId="7F6FA179" w14:textId="77777777" w:rsidR="007E3B05" w:rsidRPr="008D50E1" w:rsidRDefault="007E3B05" w:rsidP="008652A0">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北京：</w:t>
      </w:r>
    </w:p>
    <w:p w14:paraId="78928BC0"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2021</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9</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8</w:t>
      </w:r>
      <w:r w:rsidRPr="008D50E1">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8D50E1">
        <w:rPr>
          <w:rFonts w:ascii="Arial" w:eastAsia="仿宋_GB2312" w:hAnsi="Arial" w:cs="Arial" w:hint="eastAsia"/>
          <w:bCs/>
          <w:color w:val="000000"/>
          <w:sz w:val="28"/>
          <w:szCs w:val="28"/>
        </w:rPr>
        <w:t>1+4+5</w:t>
      </w:r>
      <w:r w:rsidRPr="008D50E1">
        <w:rPr>
          <w:rFonts w:ascii="Arial" w:eastAsia="仿宋_GB2312" w:hAnsi="Arial" w:cs="Arial" w:hint="eastAsia"/>
          <w:bCs/>
          <w:color w:val="000000"/>
          <w:sz w:val="28"/>
          <w:szCs w:val="28"/>
        </w:rPr>
        <w:t>”的目标体系：“</w:t>
      </w:r>
      <w:r w:rsidRPr="008D50E1">
        <w:rPr>
          <w:rFonts w:ascii="Arial" w:eastAsia="仿宋_GB2312" w:hAnsi="Arial" w:cs="Arial" w:hint="eastAsia"/>
          <w:bCs/>
          <w:color w:val="000000"/>
          <w:sz w:val="28"/>
          <w:szCs w:val="28"/>
        </w:rPr>
        <w:t>1</w:t>
      </w:r>
      <w:r w:rsidRPr="008D50E1">
        <w:rPr>
          <w:rFonts w:ascii="Arial" w:eastAsia="仿宋_GB2312" w:hAnsi="Arial" w:cs="Arial" w:hint="eastAsia"/>
          <w:bCs/>
          <w:color w:val="000000"/>
          <w:sz w:val="28"/>
          <w:szCs w:val="28"/>
        </w:rPr>
        <w:t>”是全面建成与首都功能发展需求相一致的国际一流营商环境高地；“</w:t>
      </w:r>
      <w:r w:rsidRPr="008D50E1">
        <w:rPr>
          <w:rFonts w:ascii="Arial" w:eastAsia="仿宋_GB2312" w:hAnsi="Arial" w:cs="Arial" w:hint="eastAsia"/>
          <w:bCs/>
          <w:color w:val="000000"/>
          <w:sz w:val="28"/>
          <w:szCs w:val="28"/>
        </w:rPr>
        <w:t>4</w:t>
      </w:r>
      <w:r w:rsidRPr="008D50E1">
        <w:rPr>
          <w:rFonts w:ascii="Arial" w:eastAsia="仿宋_GB2312" w:hAnsi="Arial" w:cs="Arial" w:hint="eastAsia"/>
          <w:bCs/>
          <w:color w:val="000000"/>
          <w:sz w:val="28"/>
          <w:szCs w:val="28"/>
        </w:rPr>
        <w:t>”是打造“北京效率”“北京服务”“北京标准”“北京诚信”四大品牌；“</w:t>
      </w: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”是实施市场、法治、投资贸易、政务服务、人文五大环境领跑战略。《规划》是北京市首次编制</w:t>
      </w: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29083B10"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2022</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9</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30</w:t>
      </w:r>
      <w:r w:rsidRPr="008D50E1">
        <w:rPr>
          <w:rFonts w:ascii="Arial" w:eastAsia="仿宋_GB2312" w:hAnsi="Arial" w:cs="Arial" w:hint="eastAsia"/>
          <w:bCs/>
          <w:color w:val="000000"/>
          <w:sz w:val="28"/>
          <w:szCs w:val="28"/>
        </w:rPr>
        <w:t>日，北京市人民政府印发《关于存量国有建设用地盘活利用的指导意见（试行）》，创新提出</w:t>
      </w:r>
      <w:r w:rsidRPr="008D50E1">
        <w:rPr>
          <w:rFonts w:ascii="Arial" w:eastAsia="仿宋_GB2312" w:hAnsi="Arial" w:cs="Arial" w:hint="eastAsia"/>
          <w:bCs/>
          <w:color w:val="000000"/>
          <w:sz w:val="28"/>
          <w:szCs w:val="28"/>
        </w:rPr>
        <w:t>8</w:t>
      </w:r>
      <w:r w:rsidRPr="008D50E1">
        <w:rPr>
          <w:rFonts w:ascii="Arial" w:eastAsia="仿宋_GB2312" w:hAnsi="Arial" w:cs="Arial" w:hint="eastAsia"/>
          <w:bCs/>
          <w:color w:val="000000"/>
          <w:sz w:val="28"/>
          <w:szCs w:val="28"/>
        </w:rPr>
        <w:t>项支持政策，明确在重点功能区及现状轨道站点周边，鼓励利用现状建筑改建保障性租赁住房。</w:t>
      </w:r>
    </w:p>
    <w:p w14:paraId="3BCEA776"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2022</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11</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30</w:t>
      </w:r>
      <w:r w:rsidRPr="008D50E1">
        <w:rPr>
          <w:rFonts w:ascii="Arial" w:eastAsia="仿宋_GB2312" w:hAnsi="Arial" w:cs="Arial" w:hint="eastAsia"/>
          <w:bCs/>
          <w:color w:val="000000"/>
          <w:sz w:val="28"/>
          <w:szCs w:val="28"/>
        </w:rPr>
        <w:t>日，《北京市商业消费空间布局专项规划（</w:t>
      </w:r>
      <w:r w:rsidRPr="008D50E1">
        <w:rPr>
          <w:rFonts w:ascii="Arial" w:eastAsia="仿宋_GB2312" w:hAnsi="Arial" w:cs="Arial" w:hint="eastAsia"/>
          <w:bCs/>
          <w:color w:val="000000"/>
          <w:sz w:val="28"/>
          <w:szCs w:val="28"/>
        </w:rPr>
        <w:t>2022</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-2035</w:t>
      </w:r>
      <w:r w:rsidRPr="008D50E1">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8D50E1">
        <w:rPr>
          <w:rFonts w:ascii="Arial" w:eastAsia="仿宋_GB2312" w:hAnsi="Arial" w:cs="Arial" w:hint="eastAsia"/>
          <w:bCs/>
          <w:color w:val="000000"/>
          <w:sz w:val="28"/>
          <w:szCs w:val="28"/>
        </w:rPr>
        <w:t>2025</w:t>
      </w:r>
      <w:r w:rsidRPr="008D50E1">
        <w:rPr>
          <w:rFonts w:ascii="Arial" w:eastAsia="仿宋_GB2312" w:hAnsi="Arial" w:cs="Arial" w:hint="eastAsia"/>
          <w:bCs/>
          <w:color w:val="000000"/>
          <w:sz w:val="28"/>
          <w:szCs w:val="28"/>
        </w:rPr>
        <w:t>年和</w:t>
      </w:r>
      <w:r w:rsidRPr="008D50E1">
        <w:rPr>
          <w:rFonts w:ascii="Arial" w:eastAsia="仿宋_GB2312" w:hAnsi="Arial" w:cs="Arial" w:hint="eastAsia"/>
          <w:bCs/>
          <w:color w:val="000000"/>
          <w:sz w:val="28"/>
          <w:szCs w:val="28"/>
        </w:rPr>
        <w:t>2035</w:t>
      </w:r>
      <w:r w:rsidRPr="008D50E1">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8D50E1">
        <w:rPr>
          <w:rFonts w:ascii="Arial" w:eastAsia="仿宋_GB2312" w:hAnsi="Arial" w:cs="Arial" w:hint="eastAsia"/>
          <w:bCs/>
          <w:color w:val="000000"/>
          <w:sz w:val="28"/>
          <w:szCs w:val="28"/>
        </w:rPr>
        <w:t>和谐宜</w:t>
      </w:r>
      <w:proofErr w:type="gramEnd"/>
      <w:r w:rsidRPr="008D50E1">
        <w:rPr>
          <w:rFonts w:ascii="Arial" w:eastAsia="仿宋_GB2312" w:hAnsi="Arial" w:cs="Arial" w:hint="eastAsia"/>
          <w:bCs/>
          <w:color w:val="000000"/>
          <w:sz w:val="28"/>
          <w:szCs w:val="28"/>
        </w:rPr>
        <w:t>居之都。</w:t>
      </w:r>
    </w:p>
    <w:p w14:paraId="01FB1AC2"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2023</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16</w:t>
      </w:r>
      <w:r w:rsidRPr="008D50E1">
        <w:rPr>
          <w:rFonts w:ascii="Arial" w:eastAsia="仿宋_GB2312" w:hAnsi="Arial" w:cs="Arial" w:hint="eastAsia"/>
          <w:bCs/>
          <w:color w:val="000000"/>
          <w:sz w:val="28"/>
          <w:szCs w:val="28"/>
        </w:rPr>
        <w:t>日，北京市委外事工作委员会全体会议召开。会议强调，要以扩大开放助</w:t>
      </w:r>
      <w:proofErr w:type="gramStart"/>
      <w:r w:rsidRPr="008D50E1">
        <w:rPr>
          <w:rFonts w:ascii="Arial" w:eastAsia="仿宋_GB2312" w:hAnsi="Arial" w:cs="Arial" w:hint="eastAsia"/>
          <w:bCs/>
          <w:color w:val="000000"/>
          <w:sz w:val="28"/>
          <w:szCs w:val="28"/>
        </w:rPr>
        <w:t>推首都</w:t>
      </w:r>
      <w:proofErr w:type="gramEnd"/>
      <w:r w:rsidRPr="008D50E1">
        <w:rPr>
          <w:rFonts w:ascii="Arial" w:eastAsia="仿宋_GB2312" w:hAnsi="Arial" w:cs="Arial" w:hint="eastAsia"/>
          <w:bCs/>
          <w:color w:val="000000"/>
          <w:sz w:val="28"/>
          <w:szCs w:val="28"/>
        </w:rPr>
        <w:t>经济社会高质量发展。强化外事工作与“五子”融合联动，组织好企业家、投资机构来访等活动，坚定外商投资信心。全面支持“两区”建设，提升重点领域产业</w:t>
      </w:r>
      <w:proofErr w:type="gramStart"/>
      <w:r w:rsidRPr="008D50E1">
        <w:rPr>
          <w:rFonts w:ascii="Arial" w:eastAsia="仿宋_GB2312" w:hAnsi="Arial" w:cs="Arial" w:hint="eastAsia"/>
          <w:bCs/>
          <w:color w:val="000000"/>
          <w:sz w:val="28"/>
          <w:szCs w:val="28"/>
        </w:rPr>
        <w:t>链供应链稳定</w:t>
      </w:r>
      <w:proofErr w:type="gramEnd"/>
      <w:r w:rsidRPr="008D50E1">
        <w:rPr>
          <w:rFonts w:ascii="Arial" w:eastAsia="仿宋_GB2312" w:hAnsi="Arial" w:cs="Arial" w:hint="eastAsia"/>
          <w:bCs/>
          <w:color w:val="000000"/>
          <w:sz w:val="28"/>
          <w:szCs w:val="28"/>
        </w:rPr>
        <w:t>水平。用足用好支持政策，推动更多地区总部、研发中心和国际功能性平台落户北京。</w:t>
      </w:r>
    </w:p>
    <w:p w14:paraId="193E437E" w14:textId="77777777" w:rsidR="007E3B05" w:rsidRPr="008D50E1" w:rsidRDefault="007E3B05" w:rsidP="008652A0">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10</w:t>
      </w:r>
      <w:r w:rsidRPr="008D50E1">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8D50E1">
        <w:rPr>
          <w:rFonts w:ascii="Arial" w:eastAsia="仿宋_GB2312" w:hAnsi="Arial" w:hint="eastAsia"/>
          <w:bCs/>
          <w:color w:val="000000"/>
          <w:sz w:val="28"/>
          <w:szCs w:val="28"/>
        </w:rPr>
        <w:t>这次保租房</w:t>
      </w:r>
      <w:proofErr w:type="gramEnd"/>
      <w:r w:rsidRPr="008D50E1">
        <w:rPr>
          <w:rFonts w:ascii="Arial" w:eastAsia="仿宋_GB2312" w:hAnsi="Arial" w:hint="eastAsia"/>
          <w:bCs/>
          <w:color w:val="000000"/>
          <w:sz w:val="28"/>
          <w:szCs w:val="28"/>
        </w:rPr>
        <w:t>征集工作最大的改变是征集方式，以往都是自上而下的征集，现在则</w:t>
      </w:r>
      <w:r w:rsidRPr="008D50E1">
        <w:rPr>
          <w:rFonts w:ascii="Arial" w:eastAsia="仿宋_GB2312" w:hAnsi="Arial" w:hint="eastAsia"/>
          <w:bCs/>
          <w:color w:val="000000"/>
          <w:sz w:val="28"/>
          <w:szCs w:val="28"/>
        </w:rPr>
        <w:lastRenderedPageBreak/>
        <w:t>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04B00967" w14:textId="77777777" w:rsidR="007E3B05" w:rsidRPr="008D50E1" w:rsidRDefault="007E3B05" w:rsidP="008652A0">
      <w:pPr>
        <w:spacing w:line="300" w:lineRule="auto"/>
        <w:ind w:firstLineChars="200" w:firstLine="560"/>
        <w:jc w:val="both"/>
        <w:outlineLvl w:val="0"/>
        <w:rPr>
          <w:rFonts w:ascii="Arial" w:eastAsia="仿宋_GB2312" w:hAnsi="Arial" w:cs="Arial"/>
          <w:bCs/>
          <w:color w:val="000000"/>
          <w:sz w:val="28"/>
          <w:szCs w:val="28"/>
        </w:rPr>
      </w:pPr>
      <w:r w:rsidRPr="008D50E1">
        <w:rPr>
          <w:rFonts w:ascii="Arial" w:eastAsia="仿宋" w:hAnsi="Arial" w:hint="eastAsia"/>
          <w:color w:val="000000"/>
          <w:kern w:val="2"/>
          <w:sz w:val="28"/>
          <w:szCs w:val="28"/>
        </w:rPr>
        <w:t>2024</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3</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14</w:t>
      </w:r>
      <w:r w:rsidRPr="008D50E1">
        <w:rPr>
          <w:rFonts w:ascii="Arial" w:eastAsia="仿宋" w:hAnsi="Arial" w:hint="eastAsia"/>
          <w:color w:val="000000"/>
          <w:kern w:val="2"/>
          <w:sz w:val="28"/>
          <w:szCs w:val="28"/>
        </w:rPr>
        <w:t>日，北京市商务局</w:t>
      </w:r>
      <w:r w:rsidRPr="008D50E1">
        <w:rPr>
          <w:rFonts w:ascii="Arial" w:eastAsia="仿宋_GB2312" w:hAnsi="Arial" w:cs="Arial"/>
          <w:bCs/>
          <w:color w:val="000000"/>
          <w:sz w:val="28"/>
          <w:szCs w:val="28"/>
        </w:rPr>
        <w:t>发布《关于北京市传统商业设施更新导则的通知》，文件规定</w:t>
      </w:r>
      <w:r w:rsidRPr="008D50E1">
        <w:rPr>
          <w:rFonts w:ascii="Arial" w:eastAsia="仿宋" w:hAnsi="Arial"/>
          <w:color w:val="000000"/>
          <w:kern w:val="2"/>
          <w:sz w:val="28"/>
          <w:szCs w:val="28"/>
        </w:rPr>
        <w:t>本市商圈更新将根据商</w:t>
      </w:r>
      <w:proofErr w:type="gramStart"/>
      <w:r w:rsidRPr="008D50E1">
        <w:rPr>
          <w:rFonts w:ascii="Arial" w:eastAsia="仿宋" w:hAnsi="Arial"/>
          <w:color w:val="000000"/>
          <w:kern w:val="2"/>
          <w:sz w:val="28"/>
          <w:szCs w:val="28"/>
        </w:rPr>
        <w:t>圈规划</w:t>
      </w:r>
      <w:proofErr w:type="gramEnd"/>
      <w:r w:rsidRPr="008D50E1">
        <w:rPr>
          <w:rFonts w:ascii="Arial" w:eastAsia="仿宋" w:hAnsi="Arial"/>
          <w:color w:val="000000"/>
          <w:kern w:val="2"/>
          <w:sz w:val="28"/>
          <w:szCs w:val="28"/>
        </w:rPr>
        <w:t>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7065699D" w14:textId="77777777" w:rsidR="007E3B05" w:rsidRPr="008D50E1" w:rsidRDefault="007E3B05" w:rsidP="008652A0">
      <w:pPr>
        <w:overflowPunct w:val="0"/>
        <w:spacing w:line="300" w:lineRule="auto"/>
        <w:jc w:val="both"/>
        <w:textAlignment w:val="auto"/>
        <w:rPr>
          <w:rFonts w:ascii="Arial" w:eastAsia="仿宋_GB2312" w:hAnsi="Arial"/>
          <w:b/>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hint="eastAsia"/>
          <w:b/>
          <w:bCs/>
          <w:color w:val="000000"/>
          <w:sz w:val="28"/>
          <w:szCs w:val="28"/>
        </w:rPr>
        <w:t>税收政策：</w:t>
      </w:r>
    </w:p>
    <w:p w14:paraId="7D91AAE3" w14:textId="5D10926C" w:rsidR="007E3B05" w:rsidRPr="008D50E1" w:rsidRDefault="007E3B05" w:rsidP="008652A0">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年，按照党中央、国务院决策部署，税务总局会同财政部等部门先后发布了一系列延续优化创新实施的税费优惠政策，根据《财政部</w:t>
      </w:r>
      <w:r w:rsidRPr="008D50E1">
        <w:rPr>
          <w:rFonts w:ascii="Arial" w:eastAsia="仿宋_GB2312" w:hAnsi="Arial" w:hint="eastAsia"/>
          <w:bCs/>
          <w:color w:val="000000"/>
          <w:sz w:val="28"/>
          <w:szCs w:val="28"/>
        </w:rPr>
        <w:t xml:space="preserve"> </w:t>
      </w:r>
      <w:r w:rsidRPr="008D50E1">
        <w:rPr>
          <w:rFonts w:ascii="Arial" w:eastAsia="仿宋_GB2312" w:hAnsi="Arial" w:hint="eastAsia"/>
          <w:bCs/>
          <w:color w:val="000000"/>
          <w:sz w:val="28"/>
          <w:szCs w:val="28"/>
        </w:rPr>
        <w:t>税务总局关于明确增值税小规模纳税人减免增值税等政策的公告》（</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年第</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号）、《国家税务总局关于增值税小规模纳税人减免增值税等政策有关征管事项的公告》（</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年第</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号），针对增值税小规模纳税人的优惠政策有：①增值税政策增值税小规模纳税人发生增值税应税销售行为，合计月销售额未超过</w:t>
      </w:r>
      <w:r w:rsidRPr="008D50E1">
        <w:rPr>
          <w:rFonts w:ascii="Arial" w:eastAsia="仿宋_GB2312" w:hAnsi="Arial" w:hint="eastAsia"/>
          <w:bCs/>
          <w:color w:val="000000"/>
          <w:sz w:val="28"/>
          <w:szCs w:val="28"/>
        </w:rPr>
        <w:t>10</w:t>
      </w:r>
      <w:r w:rsidRPr="008D50E1">
        <w:rPr>
          <w:rFonts w:ascii="Arial" w:eastAsia="仿宋_GB2312" w:hAnsi="Arial" w:hint="eastAsia"/>
          <w:bCs/>
          <w:color w:val="000000"/>
          <w:sz w:val="28"/>
          <w:szCs w:val="28"/>
        </w:rPr>
        <w:t>万元（以</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个季度为</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个纳税期的，季度销售额未超过</w:t>
      </w:r>
      <w:r w:rsidRPr="008D50E1">
        <w:rPr>
          <w:rFonts w:ascii="Arial" w:eastAsia="仿宋_GB2312" w:hAnsi="Arial" w:hint="eastAsia"/>
          <w:bCs/>
          <w:color w:val="000000"/>
          <w:sz w:val="28"/>
          <w:szCs w:val="28"/>
        </w:rPr>
        <w:t>30</w:t>
      </w:r>
      <w:r w:rsidRPr="008D50E1">
        <w:rPr>
          <w:rFonts w:ascii="Arial" w:eastAsia="仿宋_GB2312" w:hAnsi="Arial" w:hint="eastAsia"/>
          <w:bCs/>
          <w:color w:val="000000"/>
          <w:sz w:val="28"/>
          <w:szCs w:val="28"/>
        </w:rPr>
        <w:t>万元，下同）的，免征增值税。②自</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日至</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日，增值税小规模纳税人适用</w:t>
      </w:r>
      <w:r w:rsidRPr="008D50E1">
        <w:rPr>
          <w:rFonts w:ascii="Arial" w:eastAsia="仿宋_GB2312" w:hAnsi="Arial" w:hint="eastAsia"/>
          <w:bCs/>
          <w:color w:val="000000"/>
          <w:sz w:val="28"/>
          <w:szCs w:val="28"/>
        </w:rPr>
        <w:t>3%</w:t>
      </w:r>
      <w:r w:rsidRPr="008D50E1">
        <w:rPr>
          <w:rFonts w:ascii="Arial" w:eastAsia="仿宋_GB2312" w:hAnsi="Arial" w:hint="eastAsia"/>
          <w:bCs/>
          <w:color w:val="000000"/>
          <w:sz w:val="28"/>
          <w:szCs w:val="28"/>
        </w:rPr>
        <w:t>征收率的应税销售收入，减按</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征收率征收增值税；适用</w:t>
      </w:r>
      <w:r w:rsidRPr="008D50E1">
        <w:rPr>
          <w:rFonts w:ascii="Arial" w:eastAsia="仿宋_GB2312" w:hAnsi="Arial" w:hint="eastAsia"/>
          <w:bCs/>
          <w:color w:val="000000"/>
          <w:sz w:val="28"/>
          <w:szCs w:val="28"/>
        </w:rPr>
        <w:t>3%</w:t>
      </w:r>
      <w:proofErr w:type="gramStart"/>
      <w:r w:rsidRPr="008D50E1">
        <w:rPr>
          <w:rFonts w:ascii="Arial" w:eastAsia="仿宋_GB2312" w:hAnsi="Arial" w:hint="eastAsia"/>
          <w:bCs/>
          <w:color w:val="000000"/>
          <w:sz w:val="28"/>
          <w:szCs w:val="28"/>
        </w:rPr>
        <w:t>预征率</w:t>
      </w:r>
      <w:proofErr w:type="gramEnd"/>
      <w:r w:rsidRPr="008D50E1">
        <w:rPr>
          <w:rFonts w:ascii="Arial" w:eastAsia="仿宋_GB2312" w:hAnsi="Arial" w:hint="eastAsia"/>
          <w:bCs/>
          <w:color w:val="000000"/>
          <w:sz w:val="28"/>
          <w:szCs w:val="28"/>
        </w:rPr>
        <w:t>的预缴增值税项目，减按</w:t>
      </w:r>
      <w:r w:rsidRPr="008D50E1">
        <w:rPr>
          <w:rFonts w:ascii="Arial" w:eastAsia="仿宋_GB2312" w:hAnsi="Arial" w:hint="eastAsia"/>
          <w:bCs/>
          <w:color w:val="000000"/>
          <w:sz w:val="28"/>
          <w:szCs w:val="28"/>
        </w:rPr>
        <w:t>1%</w:t>
      </w:r>
      <w:proofErr w:type="gramStart"/>
      <w:r w:rsidRPr="008D50E1">
        <w:rPr>
          <w:rFonts w:ascii="Arial" w:eastAsia="仿宋_GB2312" w:hAnsi="Arial" w:hint="eastAsia"/>
          <w:bCs/>
          <w:color w:val="000000"/>
          <w:sz w:val="28"/>
          <w:szCs w:val="28"/>
        </w:rPr>
        <w:t>预征率</w:t>
      </w:r>
      <w:proofErr w:type="gramEnd"/>
      <w:r w:rsidRPr="008D50E1">
        <w:rPr>
          <w:rFonts w:ascii="Arial" w:eastAsia="仿宋_GB2312" w:hAnsi="Arial" w:hint="eastAsia"/>
          <w:bCs/>
          <w:color w:val="000000"/>
          <w:sz w:val="28"/>
          <w:szCs w:val="28"/>
        </w:rPr>
        <w:t>预缴增值税。</w:t>
      </w:r>
    </w:p>
    <w:p w14:paraId="5855B43C" w14:textId="77777777" w:rsidR="007E3B05" w:rsidRPr="008D50E1" w:rsidRDefault="007E3B05" w:rsidP="008652A0">
      <w:pPr>
        <w:widowControl/>
        <w:adjustRightInd/>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25</w:t>
      </w:r>
      <w:r w:rsidRPr="008D50E1">
        <w:rPr>
          <w:rFonts w:ascii="Arial" w:eastAsia="仿宋_GB2312" w:hAnsi="Arial" w:hint="eastAsia"/>
          <w:bCs/>
          <w:color w:val="000000"/>
          <w:sz w:val="28"/>
          <w:szCs w:val="28"/>
        </w:rPr>
        <w:t>日，国家税务总局发布《支持协调发展税费优惠政策指引》，从区域协同发展、城乡一体发展、物质文明和精神文明平衡发展、</w:t>
      </w:r>
      <w:r w:rsidRPr="008D50E1">
        <w:rPr>
          <w:rFonts w:ascii="Arial" w:eastAsia="仿宋_GB2312" w:hAnsi="Arial" w:hint="eastAsia"/>
          <w:bCs/>
          <w:color w:val="000000"/>
          <w:sz w:val="28"/>
          <w:szCs w:val="28"/>
        </w:rPr>
        <w:lastRenderedPageBreak/>
        <w:t>经济社会统筹发展等四个方面，梳理形成了涵盖</w:t>
      </w:r>
      <w:r w:rsidRPr="008D50E1">
        <w:rPr>
          <w:rFonts w:ascii="Arial" w:eastAsia="仿宋_GB2312" w:hAnsi="Arial" w:hint="eastAsia"/>
          <w:bCs/>
          <w:color w:val="000000"/>
          <w:sz w:val="28"/>
          <w:szCs w:val="28"/>
        </w:rPr>
        <w:t>216</w:t>
      </w:r>
      <w:r w:rsidRPr="008D50E1">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24</w:t>
      </w:r>
      <w:r w:rsidRPr="008D50E1">
        <w:rPr>
          <w:rFonts w:ascii="Arial" w:eastAsia="仿宋_GB2312" w:hAnsi="Arial" w:hint="eastAsia"/>
          <w:bCs/>
          <w:color w:val="000000"/>
          <w:sz w:val="28"/>
          <w:szCs w:val="28"/>
        </w:rPr>
        <w:t>日中央政治局</w:t>
      </w:r>
      <w:proofErr w:type="gramStart"/>
      <w:r w:rsidRPr="008D50E1">
        <w:rPr>
          <w:rFonts w:ascii="Arial" w:eastAsia="仿宋_GB2312" w:hAnsi="Arial" w:hint="eastAsia"/>
          <w:bCs/>
          <w:color w:val="000000"/>
          <w:sz w:val="28"/>
          <w:szCs w:val="28"/>
        </w:rPr>
        <w:t>会议会议</w:t>
      </w:r>
      <w:proofErr w:type="gramEnd"/>
      <w:r w:rsidRPr="008D50E1">
        <w:rPr>
          <w:rFonts w:ascii="Arial" w:eastAsia="仿宋_GB2312" w:hAnsi="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8D50E1">
        <w:rPr>
          <w:rFonts w:ascii="Arial" w:eastAsia="仿宋_GB2312" w:hAnsi="Arial" w:hint="eastAsia"/>
          <w:bCs/>
          <w:color w:val="000000"/>
          <w:sz w:val="28"/>
          <w:szCs w:val="28"/>
        </w:rPr>
        <w:t>19</w:t>
      </w:r>
      <w:r w:rsidRPr="008D50E1">
        <w:rPr>
          <w:rFonts w:ascii="Arial" w:eastAsia="仿宋_GB2312" w:hAnsi="Arial" w:hint="eastAsia"/>
          <w:bCs/>
          <w:color w:val="000000"/>
          <w:sz w:val="28"/>
          <w:szCs w:val="28"/>
        </w:rPr>
        <w:t>条。</w:t>
      </w:r>
    </w:p>
    <w:p w14:paraId="6AF03FAE"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8</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18</w:t>
      </w:r>
      <w:r w:rsidRPr="008D50E1">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日至</w:t>
      </w:r>
      <w:r w:rsidRPr="008D50E1">
        <w:rPr>
          <w:rFonts w:ascii="Arial" w:eastAsia="仿宋_GB2312" w:hAnsi="Arial" w:hint="eastAsia"/>
          <w:bCs/>
          <w:color w:val="000000"/>
          <w:sz w:val="28"/>
          <w:szCs w:val="28"/>
        </w:rPr>
        <w:t>2025</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日，对出售自有住房并在现住房出售后</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年内在市场重新购买住房的纳税人，对其出售现住房已缴纳的个人所得</w:t>
      </w:r>
      <w:proofErr w:type="gramStart"/>
      <w:r w:rsidRPr="008D50E1">
        <w:rPr>
          <w:rFonts w:ascii="Arial" w:eastAsia="仿宋_GB2312" w:hAnsi="Arial" w:hint="eastAsia"/>
          <w:bCs/>
          <w:color w:val="000000"/>
          <w:sz w:val="28"/>
          <w:szCs w:val="28"/>
        </w:rPr>
        <w:t>税予以</w:t>
      </w:r>
      <w:proofErr w:type="gramEnd"/>
      <w:r w:rsidRPr="008D50E1">
        <w:rPr>
          <w:rFonts w:ascii="Arial" w:eastAsia="仿宋_GB2312" w:hAnsi="Arial" w:hint="eastAsia"/>
          <w:bCs/>
          <w:color w:val="000000"/>
          <w:sz w:val="28"/>
          <w:szCs w:val="28"/>
        </w:rPr>
        <w:t>退税优惠。</w:t>
      </w:r>
    </w:p>
    <w:p w14:paraId="1DC7E6E8" w14:textId="77777777" w:rsidR="007E3B05" w:rsidRPr="008D50E1" w:rsidRDefault="007E3B05" w:rsidP="008652A0">
      <w:pPr>
        <w:overflowPunct w:val="0"/>
        <w:spacing w:line="300" w:lineRule="auto"/>
        <w:jc w:val="both"/>
        <w:textAlignment w:val="auto"/>
        <w:rPr>
          <w:rFonts w:ascii="Arial" w:eastAsia="仿宋_GB2312" w:hAnsi="Arial"/>
          <w:b/>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hint="eastAsia"/>
          <w:b/>
          <w:bCs/>
          <w:color w:val="000000"/>
          <w:sz w:val="28"/>
          <w:szCs w:val="28"/>
        </w:rPr>
        <w:t>金融政策：</w:t>
      </w:r>
    </w:p>
    <w:p w14:paraId="18F20CF4" w14:textId="77777777" w:rsidR="007E3B05" w:rsidRPr="008D50E1" w:rsidRDefault="007E3B05" w:rsidP="008652A0">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全国：</w:t>
      </w:r>
    </w:p>
    <w:p w14:paraId="18E7A8BC" w14:textId="77777777" w:rsidR="007E3B05" w:rsidRPr="008D50E1" w:rsidRDefault="007E3B05" w:rsidP="008652A0">
      <w:pPr>
        <w:widowControl/>
        <w:spacing w:line="300" w:lineRule="auto"/>
        <w:ind w:firstLineChars="200" w:firstLine="560"/>
        <w:jc w:val="both"/>
        <w:rPr>
          <w:rFonts w:ascii="Arial" w:eastAsia="仿宋_GB2312" w:hAnsi="Arial"/>
          <w:bCs/>
          <w:sz w:val="28"/>
          <w:szCs w:val="28"/>
        </w:rPr>
      </w:pPr>
      <w:r w:rsidRPr="008D50E1">
        <w:rPr>
          <w:rFonts w:ascii="Arial" w:eastAsia="仿宋_GB2312" w:hAnsi="Arial" w:hint="eastAsia"/>
          <w:bCs/>
          <w:sz w:val="28"/>
          <w:szCs w:val="28"/>
        </w:rPr>
        <w:t>2021</w:t>
      </w:r>
      <w:r w:rsidRPr="008D50E1">
        <w:rPr>
          <w:rFonts w:ascii="Arial" w:eastAsia="仿宋_GB2312" w:hAnsi="Arial" w:hint="eastAsia"/>
          <w:bCs/>
          <w:sz w:val="28"/>
          <w:szCs w:val="28"/>
        </w:rPr>
        <w:t>年</w:t>
      </w:r>
      <w:r w:rsidRPr="008D50E1">
        <w:rPr>
          <w:rFonts w:ascii="Arial" w:eastAsia="仿宋_GB2312" w:hAnsi="Arial" w:hint="eastAsia"/>
          <w:bCs/>
          <w:sz w:val="28"/>
          <w:szCs w:val="28"/>
        </w:rPr>
        <w:t>3</w:t>
      </w:r>
      <w:r w:rsidRPr="008D50E1">
        <w:rPr>
          <w:rFonts w:ascii="Arial" w:eastAsia="仿宋_GB2312" w:hAnsi="Arial" w:hint="eastAsia"/>
          <w:bCs/>
          <w:sz w:val="28"/>
          <w:szCs w:val="28"/>
        </w:rPr>
        <w:t>月</w:t>
      </w:r>
      <w:r w:rsidRPr="008D50E1">
        <w:rPr>
          <w:rFonts w:ascii="Arial" w:eastAsia="仿宋_GB2312" w:hAnsi="Arial" w:hint="eastAsia"/>
          <w:bCs/>
          <w:sz w:val="28"/>
          <w:szCs w:val="28"/>
        </w:rPr>
        <w:t>26</w:t>
      </w:r>
      <w:r w:rsidRPr="008D50E1">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8D50E1">
        <w:rPr>
          <w:rFonts w:ascii="Arial" w:eastAsia="仿宋_GB2312" w:hAnsi="Arial" w:hint="eastAsia"/>
          <w:bCs/>
          <w:sz w:val="28"/>
          <w:szCs w:val="28"/>
        </w:rPr>
        <w:t>3</w:t>
      </w:r>
      <w:r w:rsidRPr="008D50E1">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w:t>
      </w:r>
      <w:r w:rsidRPr="008D50E1">
        <w:rPr>
          <w:rFonts w:ascii="Arial" w:eastAsia="仿宋_GB2312" w:hAnsi="Arial" w:hint="eastAsia"/>
          <w:bCs/>
          <w:sz w:val="28"/>
          <w:szCs w:val="28"/>
        </w:rPr>
        <w:lastRenderedPageBreak/>
        <w:t>取经营用途贷款行为的中介机构，一律不得进行合作。房地产中介机构不得为购房人提供或与其他机构合作提供</w:t>
      </w:r>
      <w:proofErr w:type="gramStart"/>
      <w:r w:rsidRPr="008D50E1">
        <w:rPr>
          <w:rFonts w:ascii="Arial" w:eastAsia="仿宋_GB2312" w:hAnsi="Arial" w:hint="eastAsia"/>
          <w:bCs/>
          <w:sz w:val="28"/>
          <w:szCs w:val="28"/>
        </w:rPr>
        <w:t>房抵经营贷</w:t>
      </w:r>
      <w:proofErr w:type="gramEnd"/>
      <w:r w:rsidRPr="008D50E1">
        <w:rPr>
          <w:rFonts w:ascii="Arial" w:eastAsia="仿宋_GB2312" w:hAnsi="Arial" w:hint="eastAsia"/>
          <w:bCs/>
          <w:sz w:val="28"/>
          <w:szCs w:val="28"/>
        </w:rPr>
        <w:t>等金融产品的咨询和服务，不得诱导购房人违规使用经营用途资金。</w:t>
      </w:r>
    </w:p>
    <w:p w14:paraId="0A4101B4" w14:textId="77777777" w:rsidR="007E3B05" w:rsidRPr="008D50E1" w:rsidRDefault="007E3B05" w:rsidP="008652A0">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2022</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11</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11</w:t>
      </w:r>
      <w:r w:rsidRPr="008D50E1">
        <w:rPr>
          <w:rFonts w:ascii="Arial" w:eastAsia="仿宋_GB2312" w:hAnsi="Arial" w:hint="eastAsia"/>
          <w:bCs/>
          <w:color w:val="000000"/>
          <w:sz w:val="28"/>
          <w:szCs w:val="28"/>
        </w:rPr>
        <w:t>日，人民银行、原银保监会联合印发《关于做好当前金融支持房地产市场平稳健康发展工作的通知》（“金融</w:t>
      </w:r>
      <w:r w:rsidRPr="008D50E1">
        <w:rPr>
          <w:rFonts w:ascii="Arial" w:eastAsia="仿宋_GB2312" w:hAnsi="Arial" w:hint="eastAsia"/>
          <w:bCs/>
          <w:color w:val="000000"/>
          <w:sz w:val="28"/>
          <w:szCs w:val="28"/>
        </w:rPr>
        <w:t>16</w:t>
      </w:r>
      <w:r w:rsidRPr="008D50E1">
        <w:rPr>
          <w:rFonts w:ascii="Arial" w:eastAsia="仿宋_GB2312" w:hAnsi="Arial" w:hint="eastAsia"/>
          <w:bCs/>
          <w:color w:val="000000"/>
          <w:sz w:val="28"/>
          <w:szCs w:val="28"/>
        </w:rPr>
        <w:t>条”），其中明确，通过人民银行“三支箭”、政策性银行专项借款等措施，加大对房地产企业流动性支持。</w:t>
      </w:r>
    </w:p>
    <w:p w14:paraId="7AEAFBDA" w14:textId="77777777" w:rsidR="007E3B05" w:rsidRPr="008D50E1" w:rsidRDefault="007E3B05" w:rsidP="008652A0">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10</w:t>
      </w:r>
      <w:r w:rsidRPr="008D50E1">
        <w:rPr>
          <w:rFonts w:ascii="Arial" w:eastAsia="仿宋_GB2312" w:hAnsi="Arial" w:hint="eastAsia"/>
          <w:bCs/>
          <w:color w:val="000000"/>
          <w:sz w:val="28"/>
          <w:szCs w:val="28"/>
        </w:rPr>
        <w:t>日，中国人民银行、国家金融监督管理总局联合发布《关于延长金融支持房地产市场平稳健康发展有关政策期限的通知》（以下简称‘《通知》’），综合考虑当前房地产市场形势，为引导金融机构继续对房地产企业存量融资展期，加大保交</w:t>
      </w:r>
      <w:proofErr w:type="gramStart"/>
      <w:r w:rsidRPr="008D50E1">
        <w:rPr>
          <w:rFonts w:ascii="Arial" w:eastAsia="仿宋_GB2312" w:hAnsi="Arial" w:hint="eastAsia"/>
          <w:bCs/>
          <w:color w:val="000000"/>
          <w:sz w:val="28"/>
          <w:szCs w:val="28"/>
        </w:rPr>
        <w:t>楼金融</w:t>
      </w:r>
      <w:proofErr w:type="gramEnd"/>
      <w:r w:rsidRPr="008D50E1">
        <w:rPr>
          <w:rFonts w:ascii="Arial" w:eastAsia="仿宋_GB2312" w:hAnsi="Arial" w:hint="eastAsia"/>
          <w:bCs/>
          <w:color w:val="000000"/>
          <w:sz w:val="28"/>
          <w:szCs w:val="28"/>
        </w:rPr>
        <w:t>支持，将“金融</w:t>
      </w:r>
      <w:r w:rsidRPr="008D50E1">
        <w:rPr>
          <w:rFonts w:ascii="Arial" w:eastAsia="仿宋_GB2312" w:hAnsi="Arial" w:hint="eastAsia"/>
          <w:bCs/>
          <w:color w:val="000000"/>
          <w:sz w:val="28"/>
          <w:szCs w:val="28"/>
        </w:rPr>
        <w:t>16</w:t>
      </w:r>
      <w:r w:rsidRPr="008D50E1">
        <w:rPr>
          <w:rFonts w:ascii="Arial" w:eastAsia="仿宋_GB2312" w:hAnsi="Arial" w:hint="eastAsia"/>
          <w:bCs/>
          <w:color w:val="000000"/>
          <w:sz w:val="28"/>
          <w:szCs w:val="28"/>
        </w:rPr>
        <w:t>条”中两项有适用期限的政策统一延长至</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日前到期的，可以允许超出原规定多展期</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年，可不调整贷款分类，报送征信系统的贷款分类与之保持一致。二是对于商业银行按照《通知》要求，</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日前向专项借款支持项目发放的配套融资，在贷款期限内</w:t>
      </w:r>
      <w:proofErr w:type="gramStart"/>
      <w:r w:rsidRPr="008D50E1">
        <w:rPr>
          <w:rFonts w:ascii="Arial" w:eastAsia="仿宋_GB2312" w:hAnsi="Arial" w:hint="eastAsia"/>
          <w:bCs/>
          <w:color w:val="000000"/>
          <w:sz w:val="28"/>
          <w:szCs w:val="28"/>
        </w:rPr>
        <w:t>不</w:t>
      </w:r>
      <w:proofErr w:type="gramEnd"/>
      <w:r w:rsidRPr="008D50E1">
        <w:rPr>
          <w:rFonts w:ascii="Arial" w:eastAsia="仿宋_GB2312" w:hAnsi="Arial" w:hint="eastAsia"/>
          <w:bCs/>
          <w:color w:val="000000"/>
          <w:sz w:val="28"/>
          <w:szCs w:val="28"/>
        </w:rPr>
        <w:t>下调风险分类；对债务新老划断后的承</w:t>
      </w:r>
      <w:proofErr w:type="gramStart"/>
      <w:r w:rsidRPr="008D50E1">
        <w:rPr>
          <w:rFonts w:ascii="Arial" w:eastAsia="仿宋_GB2312" w:hAnsi="Arial" w:hint="eastAsia"/>
          <w:bCs/>
          <w:color w:val="000000"/>
          <w:sz w:val="28"/>
          <w:szCs w:val="28"/>
        </w:rPr>
        <w:t>贷主体按照</w:t>
      </w:r>
      <w:proofErr w:type="gramEnd"/>
      <w:r w:rsidRPr="008D50E1">
        <w:rPr>
          <w:rFonts w:ascii="Arial" w:eastAsia="仿宋_GB2312" w:hAnsi="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23CCD382" w14:textId="77777777" w:rsidR="007E3B05" w:rsidRPr="008D50E1" w:rsidRDefault="007E3B05" w:rsidP="008652A0">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北京：</w:t>
      </w:r>
    </w:p>
    <w:p w14:paraId="03DAD8B4"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2021</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2</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10</w:t>
      </w:r>
      <w:r w:rsidRPr="008D50E1">
        <w:rPr>
          <w:rFonts w:ascii="Arial" w:eastAsia="仿宋_GB2312" w:hAnsi="Arial" w:cs="Arial" w:hint="eastAsia"/>
          <w:bCs/>
          <w:color w:val="000000"/>
          <w:sz w:val="28"/>
          <w:szCs w:val="28"/>
        </w:rPr>
        <w:t>日，北京银保监局、人行营业管理部发布《关于加强个人经营性贷款管理</w:t>
      </w:r>
      <w:r w:rsidRPr="008D50E1">
        <w:rPr>
          <w:rFonts w:ascii="Arial" w:eastAsia="仿宋_GB2312" w:hAnsi="Arial" w:cs="Arial" w:hint="eastAsia"/>
          <w:bCs/>
          <w:color w:val="000000"/>
          <w:sz w:val="28"/>
          <w:szCs w:val="28"/>
        </w:rPr>
        <w:t xml:space="preserve"> </w:t>
      </w:r>
      <w:r w:rsidRPr="008D50E1">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8D50E1">
        <w:rPr>
          <w:rFonts w:ascii="Arial" w:eastAsia="仿宋_GB2312" w:hAnsi="Arial" w:cs="Arial" w:hint="eastAsia"/>
          <w:bCs/>
          <w:color w:val="000000"/>
          <w:sz w:val="28"/>
          <w:szCs w:val="28"/>
        </w:rPr>
        <w:t>审慎向</w:t>
      </w:r>
      <w:proofErr w:type="gramEnd"/>
      <w:r w:rsidRPr="008D50E1">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w:t>
      </w:r>
      <w:r w:rsidRPr="008D50E1">
        <w:rPr>
          <w:rFonts w:ascii="Arial" w:eastAsia="仿宋_GB2312" w:hAnsi="Arial" w:cs="Arial" w:hint="eastAsia"/>
          <w:bCs/>
          <w:color w:val="000000"/>
          <w:sz w:val="28"/>
          <w:szCs w:val="28"/>
        </w:rPr>
        <w:lastRenderedPageBreak/>
        <w:t>动无关的账户。尽职落实贷后管理，采取有效措施跟踪贷款资金使用情况，及时关注借款人经营及变化情况。</w:t>
      </w:r>
    </w:p>
    <w:p w14:paraId="7DB826E3" w14:textId="77777777" w:rsidR="007E3B05" w:rsidRPr="008D50E1" w:rsidRDefault="007E3B05" w:rsidP="008652A0">
      <w:pPr>
        <w:widowControl/>
        <w:spacing w:line="300" w:lineRule="auto"/>
        <w:ind w:firstLineChars="200" w:firstLine="560"/>
        <w:jc w:val="both"/>
        <w:rPr>
          <w:rFonts w:ascii="Arial" w:eastAsia="仿宋_GB2312" w:hAnsi="Arial"/>
          <w:bCs/>
          <w:sz w:val="28"/>
          <w:szCs w:val="28"/>
        </w:rPr>
      </w:pPr>
      <w:r w:rsidRPr="008D50E1">
        <w:rPr>
          <w:rFonts w:ascii="Arial" w:eastAsia="仿宋_GB2312" w:hAnsi="Arial" w:hint="eastAsia"/>
          <w:bCs/>
          <w:sz w:val="28"/>
          <w:szCs w:val="28"/>
        </w:rPr>
        <w:t>4.</w:t>
      </w:r>
      <w:r w:rsidRPr="008D50E1">
        <w:rPr>
          <w:rFonts w:ascii="Arial" w:eastAsia="仿宋_GB2312" w:hAnsi="Arial" w:hint="eastAsia"/>
          <w:bCs/>
          <w:color w:val="000000"/>
          <w:sz w:val="28"/>
          <w:szCs w:val="28"/>
        </w:rPr>
        <w:t>城市规划与发展目标</w:t>
      </w:r>
    </w:p>
    <w:p w14:paraId="1CB8C6D5" w14:textId="77777777" w:rsidR="007E3B05" w:rsidRPr="008D50E1" w:rsidRDefault="007E3B05" w:rsidP="008652A0">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1</w:t>
      </w:r>
      <w:r w:rsidRPr="008D50E1">
        <w:rPr>
          <w:rFonts w:ascii="Arial" w:eastAsia="仿宋_GB2312" w:hAnsi="Arial" w:hint="eastAsia"/>
          <w:bCs/>
          <w:sz w:val="28"/>
          <w:szCs w:val="28"/>
        </w:rPr>
        <w:t>）《北京城市总体规划</w:t>
      </w:r>
      <w:r w:rsidRPr="008D50E1">
        <w:rPr>
          <w:rFonts w:ascii="Arial" w:eastAsia="仿宋_GB2312" w:hAnsi="Arial" w:hint="eastAsia"/>
          <w:bCs/>
          <w:sz w:val="28"/>
          <w:szCs w:val="28"/>
        </w:rPr>
        <w:t>(2016</w:t>
      </w:r>
      <w:r w:rsidRPr="008D50E1">
        <w:rPr>
          <w:rFonts w:ascii="Arial" w:eastAsia="仿宋_GB2312" w:hAnsi="Arial" w:hint="eastAsia"/>
          <w:bCs/>
          <w:sz w:val="28"/>
          <w:szCs w:val="28"/>
        </w:rPr>
        <w:t>年</w:t>
      </w:r>
      <w:r w:rsidRPr="008D50E1">
        <w:rPr>
          <w:rFonts w:ascii="Arial" w:eastAsia="仿宋_GB2312" w:hAnsi="Arial" w:hint="eastAsia"/>
          <w:bCs/>
          <w:sz w:val="28"/>
          <w:szCs w:val="28"/>
        </w:rPr>
        <w:t>-2035</w:t>
      </w:r>
      <w:r w:rsidRPr="008D50E1">
        <w:rPr>
          <w:rFonts w:ascii="Arial" w:eastAsia="仿宋_GB2312" w:hAnsi="Arial" w:hint="eastAsia"/>
          <w:bCs/>
          <w:sz w:val="28"/>
          <w:szCs w:val="28"/>
        </w:rPr>
        <w:t>年</w:t>
      </w:r>
      <w:r w:rsidRPr="008D50E1">
        <w:rPr>
          <w:rFonts w:ascii="Arial" w:eastAsia="仿宋_GB2312" w:hAnsi="Arial" w:hint="eastAsia"/>
          <w:bCs/>
          <w:sz w:val="28"/>
          <w:szCs w:val="28"/>
        </w:rPr>
        <w:t>)</w:t>
      </w:r>
      <w:r w:rsidRPr="008D50E1">
        <w:rPr>
          <w:rFonts w:ascii="Arial" w:eastAsia="仿宋_GB2312" w:hAnsi="Arial" w:hint="eastAsia"/>
          <w:bCs/>
          <w:sz w:val="28"/>
          <w:szCs w:val="28"/>
        </w:rPr>
        <w:t>》于</w:t>
      </w:r>
      <w:r w:rsidRPr="008D50E1">
        <w:rPr>
          <w:rFonts w:ascii="Arial" w:eastAsia="仿宋_GB2312" w:hAnsi="Arial" w:hint="eastAsia"/>
          <w:bCs/>
          <w:sz w:val="28"/>
          <w:szCs w:val="28"/>
        </w:rPr>
        <w:t>2017</w:t>
      </w:r>
      <w:r w:rsidRPr="008D50E1">
        <w:rPr>
          <w:rFonts w:ascii="Arial" w:eastAsia="仿宋_GB2312" w:hAnsi="Arial" w:hint="eastAsia"/>
          <w:bCs/>
          <w:sz w:val="28"/>
          <w:szCs w:val="28"/>
        </w:rPr>
        <w:t>年</w:t>
      </w:r>
      <w:r w:rsidRPr="008D50E1">
        <w:rPr>
          <w:rFonts w:ascii="Arial" w:eastAsia="仿宋_GB2312" w:hAnsi="Arial" w:hint="eastAsia"/>
          <w:bCs/>
          <w:sz w:val="28"/>
          <w:szCs w:val="28"/>
        </w:rPr>
        <w:t>9</w:t>
      </w:r>
      <w:r w:rsidRPr="008D50E1">
        <w:rPr>
          <w:rFonts w:ascii="Arial" w:eastAsia="仿宋_GB2312" w:hAnsi="Arial" w:hint="eastAsia"/>
          <w:bCs/>
          <w:sz w:val="28"/>
          <w:szCs w:val="28"/>
        </w:rPr>
        <w:t>月</w:t>
      </w:r>
      <w:r w:rsidRPr="008D50E1">
        <w:rPr>
          <w:rFonts w:ascii="Arial" w:eastAsia="仿宋_GB2312" w:hAnsi="Arial" w:hint="eastAsia"/>
          <w:bCs/>
          <w:sz w:val="28"/>
          <w:szCs w:val="28"/>
        </w:rPr>
        <w:t>29</w:t>
      </w:r>
      <w:r w:rsidRPr="008D50E1">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8D50E1">
        <w:rPr>
          <w:rFonts w:ascii="Arial" w:eastAsia="仿宋_GB2312" w:hAnsi="Arial" w:hint="eastAsia"/>
          <w:bCs/>
          <w:sz w:val="28"/>
          <w:szCs w:val="28"/>
        </w:rPr>
        <w:t>疏解非首都</w:t>
      </w:r>
      <w:proofErr w:type="gramEnd"/>
      <w:r w:rsidRPr="008D50E1">
        <w:rPr>
          <w:rFonts w:ascii="Arial" w:eastAsia="仿宋_GB2312" w:hAnsi="Arial" w:hint="eastAsia"/>
          <w:bCs/>
          <w:sz w:val="28"/>
          <w:szCs w:val="28"/>
        </w:rPr>
        <w:t>功能，实现人</w:t>
      </w:r>
      <w:proofErr w:type="gramStart"/>
      <w:r w:rsidRPr="008D50E1">
        <w:rPr>
          <w:rFonts w:ascii="Arial" w:eastAsia="仿宋_GB2312" w:hAnsi="Arial" w:hint="eastAsia"/>
          <w:bCs/>
          <w:sz w:val="28"/>
          <w:szCs w:val="28"/>
        </w:rPr>
        <w:t>随功能走</w:t>
      </w:r>
      <w:proofErr w:type="gramEnd"/>
      <w:r w:rsidRPr="008D50E1">
        <w:rPr>
          <w:rFonts w:ascii="Arial" w:eastAsia="仿宋_GB2312" w:hAnsi="Arial" w:hint="eastAsia"/>
          <w:bCs/>
          <w:sz w:val="28"/>
          <w:szCs w:val="28"/>
        </w:rPr>
        <w:t>、人</w:t>
      </w:r>
      <w:proofErr w:type="gramStart"/>
      <w:r w:rsidRPr="008D50E1">
        <w:rPr>
          <w:rFonts w:ascii="Arial" w:eastAsia="仿宋_GB2312" w:hAnsi="Arial" w:hint="eastAsia"/>
          <w:bCs/>
          <w:sz w:val="28"/>
          <w:szCs w:val="28"/>
        </w:rPr>
        <w:t>随产业</w:t>
      </w:r>
      <w:proofErr w:type="gramEnd"/>
      <w:r w:rsidRPr="008D50E1">
        <w:rPr>
          <w:rFonts w:ascii="Arial" w:eastAsia="仿宋_GB2312" w:hAnsi="Arial" w:hint="eastAsia"/>
          <w:bCs/>
          <w:sz w:val="28"/>
          <w:szCs w:val="28"/>
        </w:rPr>
        <w:t>走。北京市常住人口规模</w:t>
      </w:r>
      <w:r w:rsidRPr="008D50E1">
        <w:rPr>
          <w:rFonts w:ascii="Arial" w:eastAsia="仿宋_GB2312" w:hAnsi="Arial" w:hint="eastAsia"/>
          <w:bCs/>
          <w:sz w:val="28"/>
          <w:szCs w:val="28"/>
        </w:rPr>
        <w:t>2020</w:t>
      </w:r>
      <w:r w:rsidRPr="008D50E1">
        <w:rPr>
          <w:rFonts w:ascii="Arial" w:eastAsia="仿宋_GB2312" w:hAnsi="Arial" w:hint="eastAsia"/>
          <w:bCs/>
          <w:sz w:val="28"/>
          <w:szCs w:val="28"/>
        </w:rPr>
        <w:t>年控制在</w:t>
      </w:r>
      <w:r w:rsidRPr="008D50E1">
        <w:rPr>
          <w:rFonts w:ascii="Arial" w:eastAsia="仿宋_GB2312" w:hAnsi="Arial" w:hint="eastAsia"/>
          <w:bCs/>
          <w:sz w:val="28"/>
          <w:szCs w:val="28"/>
        </w:rPr>
        <w:t>2300</w:t>
      </w:r>
      <w:r w:rsidRPr="008D50E1">
        <w:rPr>
          <w:rFonts w:ascii="Arial" w:eastAsia="仿宋_GB2312" w:hAnsi="Arial" w:hint="eastAsia"/>
          <w:bCs/>
          <w:sz w:val="28"/>
          <w:szCs w:val="28"/>
        </w:rPr>
        <w:t>万人以内，</w:t>
      </w:r>
      <w:r w:rsidRPr="008D50E1">
        <w:rPr>
          <w:rFonts w:ascii="Arial" w:eastAsia="仿宋_GB2312" w:hAnsi="Arial" w:hint="eastAsia"/>
          <w:bCs/>
          <w:sz w:val="28"/>
          <w:szCs w:val="28"/>
        </w:rPr>
        <w:t>2020</w:t>
      </w:r>
      <w:r w:rsidRPr="008D50E1">
        <w:rPr>
          <w:rFonts w:ascii="Arial" w:eastAsia="仿宋_GB2312" w:hAnsi="Arial" w:hint="eastAsia"/>
          <w:bCs/>
          <w:sz w:val="28"/>
          <w:szCs w:val="28"/>
        </w:rPr>
        <w:t>年以后长期稳定在这一水平。到</w:t>
      </w:r>
      <w:r w:rsidRPr="008D50E1">
        <w:rPr>
          <w:rFonts w:ascii="Arial" w:eastAsia="仿宋_GB2312" w:hAnsi="Arial" w:hint="eastAsia"/>
          <w:bCs/>
          <w:sz w:val="28"/>
          <w:szCs w:val="28"/>
        </w:rPr>
        <w:t>2035</w:t>
      </w:r>
      <w:r w:rsidRPr="008D50E1">
        <w:rPr>
          <w:rFonts w:ascii="Arial" w:eastAsia="仿宋_GB2312" w:hAnsi="Arial" w:hint="eastAsia"/>
          <w:bCs/>
          <w:sz w:val="28"/>
          <w:szCs w:val="28"/>
        </w:rPr>
        <w:t>年，北京市生态控制区面积占市域面积的比例要提高到</w:t>
      </w:r>
      <w:r w:rsidRPr="008D50E1">
        <w:rPr>
          <w:rFonts w:ascii="Arial" w:eastAsia="仿宋_GB2312" w:hAnsi="Arial" w:hint="eastAsia"/>
          <w:bCs/>
          <w:sz w:val="28"/>
          <w:szCs w:val="28"/>
        </w:rPr>
        <w:t>75%</w:t>
      </w:r>
      <w:r w:rsidRPr="008D50E1">
        <w:rPr>
          <w:rFonts w:ascii="Arial" w:eastAsia="仿宋_GB2312" w:hAnsi="Arial" w:hint="eastAsia"/>
          <w:bCs/>
          <w:sz w:val="28"/>
          <w:szCs w:val="28"/>
        </w:rPr>
        <w:t>。到</w:t>
      </w:r>
      <w:r w:rsidRPr="008D50E1">
        <w:rPr>
          <w:rFonts w:ascii="Arial" w:eastAsia="仿宋_GB2312" w:hAnsi="Arial" w:hint="eastAsia"/>
          <w:bCs/>
          <w:sz w:val="28"/>
          <w:szCs w:val="28"/>
        </w:rPr>
        <w:t>2020</w:t>
      </w:r>
      <w:r w:rsidRPr="008D50E1">
        <w:rPr>
          <w:rFonts w:ascii="Arial" w:eastAsia="仿宋_GB2312" w:hAnsi="Arial" w:hint="eastAsia"/>
          <w:bCs/>
          <w:sz w:val="28"/>
          <w:szCs w:val="28"/>
        </w:rPr>
        <w:t>年，北京市城乡建设用地规模将由</w:t>
      </w:r>
      <w:r w:rsidRPr="008D50E1">
        <w:rPr>
          <w:rFonts w:ascii="Arial" w:eastAsia="仿宋_GB2312" w:hAnsi="Arial" w:hint="eastAsia"/>
          <w:bCs/>
          <w:sz w:val="28"/>
          <w:szCs w:val="28"/>
        </w:rPr>
        <w:t>2015</w:t>
      </w:r>
      <w:r w:rsidRPr="008D50E1">
        <w:rPr>
          <w:rFonts w:ascii="Arial" w:eastAsia="仿宋_GB2312" w:hAnsi="Arial" w:hint="eastAsia"/>
          <w:bCs/>
          <w:sz w:val="28"/>
          <w:szCs w:val="28"/>
        </w:rPr>
        <w:t>年的</w:t>
      </w:r>
      <w:r w:rsidRPr="008D50E1">
        <w:rPr>
          <w:rFonts w:ascii="Arial" w:eastAsia="仿宋_GB2312" w:hAnsi="Arial" w:hint="eastAsia"/>
          <w:bCs/>
          <w:sz w:val="28"/>
          <w:szCs w:val="28"/>
        </w:rPr>
        <w:t>2921</w:t>
      </w:r>
      <w:r w:rsidRPr="008D50E1">
        <w:rPr>
          <w:rFonts w:ascii="Arial" w:eastAsia="仿宋_GB2312" w:hAnsi="Arial" w:hint="eastAsia"/>
          <w:bCs/>
          <w:sz w:val="28"/>
          <w:szCs w:val="28"/>
        </w:rPr>
        <w:t>平方公里减到</w:t>
      </w:r>
      <w:r w:rsidRPr="008D50E1">
        <w:rPr>
          <w:rFonts w:ascii="Arial" w:eastAsia="仿宋_GB2312" w:hAnsi="Arial" w:hint="eastAsia"/>
          <w:bCs/>
          <w:sz w:val="28"/>
          <w:szCs w:val="28"/>
        </w:rPr>
        <w:t>2860</w:t>
      </w:r>
      <w:r w:rsidRPr="008D50E1">
        <w:rPr>
          <w:rFonts w:ascii="Arial" w:eastAsia="仿宋_GB2312" w:hAnsi="Arial" w:hint="eastAsia"/>
          <w:bCs/>
          <w:sz w:val="28"/>
          <w:szCs w:val="28"/>
        </w:rPr>
        <w:t>平方公里。</w:t>
      </w:r>
      <w:proofErr w:type="gramStart"/>
      <w:r w:rsidRPr="008D50E1">
        <w:rPr>
          <w:rFonts w:ascii="Arial" w:eastAsia="仿宋_GB2312" w:hAnsi="Arial" w:hint="eastAsia"/>
          <w:bCs/>
          <w:sz w:val="28"/>
          <w:szCs w:val="28"/>
        </w:rPr>
        <w:t>深入推</w:t>
      </w:r>
      <w:proofErr w:type="gramEnd"/>
      <w:r w:rsidRPr="008D50E1">
        <w:rPr>
          <w:rFonts w:ascii="Arial" w:eastAsia="仿宋_GB2312" w:hAnsi="Arial" w:hint="eastAsia"/>
          <w:bCs/>
          <w:sz w:val="28"/>
          <w:szCs w:val="28"/>
        </w:rPr>
        <w:t>进京津冀协同发展。发挥北京的辐射带动作用，打造以首都为核心的世界级城市群。全方位对接支持河</w:t>
      </w:r>
      <w:r w:rsidRPr="008D50E1">
        <w:rPr>
          <w:rFonts w:ascii="Arial" w:eastAsia="仿宋_GB2312" w:hAnsi="Arial" w:hint="eastAsia"/>
          <w:bCs/>
          <w:sz w:val="28"/>
          <w:szCs w:val="28"/>
        </w:rPr>
        <w:t xml:space="preserve"> </w:t>
      </w:r>
      <w:proofErr w:type="gramStart"/>
      <w:r w:rsidRPr="008D50E1">
        <w:rPr>
          <w:rFonts w:ascii="Arial" w:eastAsia="仿宋_GB2312" w:hAnsi="Arial" w:hint="eastAsia"/>
          <w:bCs/>
          <w:sz w:val="28"/>
          <w:szCs w:val="28"/>
        </w:rPr>
        <w:t>北雄安新区</w:t>
      </w:r>
      <w:proofErr w:type="gramEnd"/>
      <w:r w:rsidRPr="008D50E1">
        <w:rPr>
          <w:rFonts w:ascii="Arial" w:eastAsia="仿宋_GB2312" w:hAnsi="Arial" w:hint="eastAsia"/>
          <w:bCs/>
          <w:sz w:val="28"/>
          <w:szCs w:val="28"/>
        </w:rPr>
        <w:t>规划建设。与河北共同筹办好</w:t>
      </w:r>
      <w:r w:rsidRPr="008D50E1">
        <w:rPr>
          <w:rFonts w:ascii="Arial" w:eastAsia="仿宋_GB2312" w:hAnsi="Arial" w:hint="eastAsia"/>
          <w:bCs/>
          <w:sz w:val="28"/>
          <w:szCs w:val="28"/>
        </w:rPr>
        <w:t>2022</w:t>
      </w:r>
      <w:r w:rsidRPr="008D50E1">
        <w:rPr>
          <w:rFonts w:ascii="Arial" w:eastAsia="仿宋_GB2312" w:hAnsi="Arial" w:hint="eastAsia"/>
          <w:bCs/>
          <w:sz w:val="28"/>
          <w:szCs w:val="28"/>
        </w:rPr>
        <w:t>年北京冬奥会和</w:t>
      </w:r>
      <w:proofErr w:type="gramStart"/>
      <w:r w:rsidRPr="008D50E1">
        <w:rPr>
          <w:rFonts w:ascii="Arial" w:eastAsia="仿宋_GB2312" w:hAnsi="Arial" w:hint="eastAsia"/>
          <w:bCs/>
          <w:sz w:val="28"/>
          <w:szCs w:val="28"/>
        </w:rPr>
        <w:t>冬残</w:t>
      </w:r>
      <w:proofErr w:type="gramEnd"/>
      <w:r w:rsidRPr="008D50E1">
        <w:rPr>
          <w:rFonts w:ascii="Arial" w:eastAsia="仿宋_GB2312" w:hAnsi="Arial" w:hint="eastAsia"/>
          <w:bCs/>
          <w:sz w:val="28"/>
          <w:szCs w:val="28"/>
        </w:rPr>
        <w:t>奥会，促进区域整体发展水平提升。聚焦</w:t>
      </w:r>
      <w:r w:rsidRPr="008D50E1">
        <w:rPr>
          <w:rFonts w:ascii="Arial" w:eastAsia="仿宋_GB2312" w:hAnsi="Arial" w:hint="eastAsia"/>
          <w:bCs/>
          <w:sz w:val="28"/>
          <w:szCs w:val="28"/>
        </w:rPr>
        <w:t xml:space="preserve"> </w:t>
      </w:r>
      <w:r w:rsidRPr="008D50E1">
        <w:rPr>
          <w:rFonts w:ascii="Arial" w:eastAsia="仿宋_GB2312" w:hAnsi="Arial" w:hint="eastAsia"/>
          <w:bCs/>
          <w:sz w:val="28"/>
          <w:szCs w:val="28"/>
        </w:rPr>
        <w:t>重点领域，优化区域交通体系，推进交通互联互通，疏解过境交通；建设好北京新机场，打造区域世界级机场</w:t>
      </w:r>
      <w:r w:rsidRPr="008D50E1">
        <w:rPr>
          <w:rFonts w:ascii="Arial" w:eastAsia="仿宋_GB2312" w:hAnsi="Arial" w:hint="eastAsia"/>
          <w:bCs/>
          <w:sz w:val="28"/>
          <w:szCs w:val="28"/>
        </w:rPr>
        <w:t xml:space="preserve"> </w:t>
      </w:r>
      <w:r w:rsidRPr="008D50E1">
        <w:rPr>
          <w:rFonts w:ascii="Arial" w:eastAsia="仿宋_GB2312" w:hAnsi="Arial" w:hint="eastAsia"/>
          <w:bCs/>
          <w:sz w:val="28"/>
          <w:szCs w:val="28"/>
        </w:rPr>
        <w:t>群；加强产业协作和转移，构建区域协同创新共同体。加强与天津、河北交界地区统一规划、统一政策、统一管控。</w:t>
      </w:r>
    </w:p>
    <w:p w14:paraId="77B0904C" w14:textId="77777777" w:rsidR="007E3B05" w:rsidRPr="008D50E1" w:rsidRDefault="007E3B05" w:rsidP="008652A0">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2</w:t>
      </w:r>
      <w:r w:rsidRPr="008D50E1">
        <w:rPr>
          <w:rFonts w:ascii="Arial" w:eastAsia="仿宋_GB2312" w:hAnsi="Arial" w:hint="eastAsia"/>
          <w:bCs/>
          <w:sz w:val="28"/>
          <w:szCs w:val="28"/>
        </w:rPr>
        <w:t>）</w:t>
      </w:r>
      <w:r w:rsidRPr="008D50E1">
        <w:rPr>
          <w:rFonts w:ascii="Arial" w:eastAsia="仿宋_GB2312" w:hAnsi="Arial" w:hint="eastAsia"/>
          <w:bCs/>
          <w:sz w:val="28"/>
          <w:szCs w:val="28"/>
        </w:rPr>
        <w:t>2021</w:t>
      </w:r>
      <w:r w:rsidRPr="008D50E1">
        <w:rPr>
          <w:rFonts w:ascii="Arial" w:eastAsia="仿宋_GB2312" w:hAnsi="Arial" w:hint="eastAsia"/>
          <w:bCs/>
          <w:sz w:val="28"/>
          <w:szCs w:val="28"/>
        </w:rPr>
        <w:t>年</w:t>
      </w:r>
      <w:r w:rsidRPr="008D50E1">
        <w:rPr>
          <w:rFonts w:ascii="Arial" w:eastAsia="仿宋_GB2312" w:hAnsi="Arial" w:hint="eastAsia"/>
          <w:bCs/>
          <w:sz w:val="28"/>
          <w:szCs w:val="28"/>
        </w:rPr>
        <w:t>1</w:t>
      </w:r>
      <w:r w:rsidRPr="008D50E1">
        <w:rPr>
          <w:rFonts w:ascii="Arial" w:eastAsia="仿宋_GB2312" w:hAnsi="Arial" w:hint="eastAsia"/>
          <w:bCs/>
          <w:sz w:val="28"/>
          <w:szCs w:val="28"/>
        </w:rPr>
        <w:t>月</w:t>
      </w:r>
      <w:r w:rsidRPr="008D50E1">
        <w:rPr>
          <w:rFonts w:ascii="Arial" w:eastAsia="仿宋_GB2312" w:hAnsi="Arial" w:hint="eastAsia"/>
          <w:bCs/>
          <w:sz w:val="28"/>
          <w:szCs w:val="28"/>
        </w:rPr>
        <w:t>27</w:t>
      </w:r>
      <w:r w:rsidRPr="008D50E1">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D50E1">
        <w:rPr>
          <w:rFonts w:ascii="Arial" w:eastAsia="仿宋_GB2312" w:hAnsi="Arial" w:hint="eastAsia"/>
          <w:bCs/>
          <w:sz w:val="28"/>
          <w:szCs w:val="28"/>
        </w:rPr>
        <w:t>疏解非首都</w:t>
      </w:r>
      <w:proofErr w:type="gramEnd"/>
      <w:r w:rsidRPr="008D50E1">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4B9CB948" w14:textId="77777777" w:rsidR="007E3B05" w:rsidRPr="008D50E1" w:rsidRDefault="007E3B05" w:rsidP="008652A0">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《纲要》提出，建设高品质宜居城市，优化城市空间功能布局，加快推进城市更新。</w:t>
      </w:r>
      <w:r w:rsidRPr="008D50E1">
        <w:rPr>
          <w:rFonts w:ascii="Arial" w:eastAsia="仿宋_GB2312" w:hAnsi="Arial"/>
          <w:bCs/>
          <w:sz w:val="28"/>
          <w:szCs w:val="28"/>
        </w:rPr>
        <w:t>大力推进老旧小区改造</w:t>
      </w:r>
      <w:r w:rsidRPr="008D50E1">
        <w:rPr>
          <w:rFonts w:ascii="Arial" w:eastAsia="仿宋_GB2312" w:hAnsi="Arial" w:hint="eastAsia"/>
          <w:bCs/>
          <w:sz w:val="28"/>
          <w:szCs w:val="28"/>
        </w:rPr>
        <w:t>，</w:t>
      </w:r>
      <w:r w:rsidRPr="008D50E1">
        <w:rPr>
          <w:rFonts w:ascii="Arial" w:eastAsia="仿宋_GB2312" w:hAnsi="Arial"/>
          <w:bCs/>
          <w:sz w:val="28"/>
          <w:szCs w:val="28"/>
        </w:rPr>
        <w:t>促进存量产业空间活力复兴。研</w:t>
      </w:r>
      <w:r w:rsidRPr="008D50E1">
        <w:rPr>
          <w:rFonts w:ascii="Arial" w:eastAsia="仿宋_GB2312" w:hAnsi="Arial"/>
          <w:bCs/>
          <w:sz w:val="28"/>
          <w:szCs w:val="28"/>
        </w:rPr>
        <w:lastRenderedPageBreak/>
        <w:t>究推进区域整体转型开发、节余土地分割转让等机制，鼓励市场主体利用老旧厂房发展科技研发、商务服务、文化创意等产业</w:t>
      </w:r>
      <w:r w:rsidRPr="008D50E1">
        <w:rPr>
          <w:rFonts w:ascii="Arial" w:eastAsia="仿宋_GB2312" w:hAnsi="Arial" w:hint="eastAsia"/>
          <w:bCs/>
          <w:sz w:val="28"/>
          <w:szCs w:val="28"/>
        </w:rPr>
        <w:t xml:space="preserve"> </w:t>
      </w:r>
    </w:p>
    <w:p w14:paraId="567CDACB" w14:textId="77777777" w:rsidR="007E3B05" w:rsidRPr="008D50E1" w:rsidRDefault="007E3B05" w:rsidP="008652A0">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完善多层次住房保障体系，加大住房有效供给，优化房地产市场管理和服务。</w:t>
      </w:r>
      <w:r w:rsidRPr="008D50E1">
        <w:rPr>
          <w:rFonts w:ascii="Arial" w:eastAsia="仿宋_GB2312" w:hAnsi="Arial"/>
          <w:bCs/>
          <w:sz w:val="28"/>
          <w:szCs w:val="28"/>
        </w:rPr>
        <w:t>坚持</w:t>
      </w:r>
      <w:r w:rsidRPr="008D50E1">
        <w:rPr>
          <w:rFonts w:ascii="Arial" w:eastAsia="仿宋_GB2312" w:hAnsi="Arial"/>
          <w:bCs/>
          <w:sz w:val="28"/>
          <w:szCs w:val="28"/>
        </w:rPr>
        <w:t>“</w:t>
      </w:r>
      <w:r w:rsidRPr="008D50E1">
        <w:rPr>
          <w:rFonts w:ascii="Arial" w:eastAsia="仿宋_GB2312" w:hAnsi="Arial"/>
          <w:bCs/>
          <w:sz w:val="28"/>
          <w:szCs w:val="28"/>
        </w:rPr>
        <w:t>房住不炒</w:t>
      </w:r>
      <w:r w:rsidRPr="008D50E1">
        <w:rPr>
          <w:rFonts w:ascii="Arial" w:eastAsia="仿宋_GB2312" w:hAnsi="Arial"/>
          <w:bCs/>
          <w:sz w:val="28"/>
          <w:szCs w:val="28"/>
        </w:rPr>
        <w:t>”</w:t>
      </w:r>
      <w:r w:rsidRPr="008D50E1">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8D50E1">
        <w:rPr>
          <w:rFonts w:ascii="Arial" w:eastAsia="仿宋_GB2312" w:hAnsi="Arial" w:hint="eastAsia"/>
          <w:bCs/>
          <w:sz w:val="28"/>
          <w:szCs w:val="28"/>
        </w:rPr>
        <w:t>，</w:t>
      </w:r>
      <w:r w:rsidRPr="008D50E1">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8D50E1">
        <w:rPr>
          <w:rFonts w:ascii="Arial" w:eastAsia="仿宋_GB2312" w:hAnsi="Arial"/>
          <w:bCs/>
          <w:sz w:val="28"/>
          <w:szCs w:val="28"/>
        </w:rPr>
        <w:t>5000</w:t>
      </w:r>
      <w:r w:rsidRPr="008D50E1">
        <w:rPr>
          <w:rFonts w:ascii="Arial" w:eastAsia="仿宋_GB2312" w:hAnsi="Arial"/>
          <w:bCs/>
          <w:sz w:val="28"/>
          <w:szCs w:val="28"/>
        </w:rPr>
        <w:t>公顷、供应各类住房</w:t>
      </w:r>
      <w:r w:rsidRPr="008D50E1">
        <w:rPr>
          <w:rFonts w:ascii="Arial" w:eastAsia="仿宋_GB2312" w:hAnsi="Arial"/>
          <w:bCs/>
          <w:sz w:val="28"/>
          <w:szCs w:val="28"/>
        </w:rPr>
        <w:t xml:space="preserve">100 </w:t>
      </w:r>
      <w:r w:rsidRPr="008D50E1">
        <w:rPr>
          <w:rFonts w:ascii="Arial" w:eastAsia="仿宋_GB2312" w:hAnsi="Arial"/>
          <w:bCs/>
          <w:sz w:val="28"/>
          <w:szCs w:val="28"/>
        </w:rPr>
        <w:t>万套左右，基本实现总体供需平衡。加大多层次保障性租赁住房供给，</w:t>
      </w:r>
      <w:r w:rsidRPr="008D50E1">
        <w:rPr>
          <w:rFonts w:ascii="Arial" w:eastAsia="仿宋_GB2312" w:hAnsi="Arial"/>
          <w:bCs/>
          <w:sz w:val="28"/>
          <w:szCs w:val="28"/>
        </w:rPr>
        <w:t xml:space="preserve"> </w:t>
      </w:r>
      <w:r w:rsidRPr="008D50E1">
        <w:rPr>
          <w:rFonts w:ascii="Arial" w:eastAsia="仿宋_GB2312" w:hAnsi="Arial"/>
          <w:bCs/>
          <w:sz w:val="28"/>
          <w:szCs w:val="28"/>
        </w:rPr>
        <w:t>针对中低收入家庭自住需求，大力筹集建设各类租赁型住房，提高公共租赁住房备案家庭保障率，新增供应套数占比不低于</w:t>
      </w:r>
      <w:r w:rsidRPr="008D50E1">
        <w:rPr>
          <w:rFonts w:ascii="Arial" w:eastAsia="仿宋_GB2312" w:hAnsi="Arial"/>
          <w:bCs/>
          <w:sz w:val="28"/>
          <w:szCs w:val="28"/>
        </w:rPr>
        <w:t xml:space="preserve"> 40%</w:t>
      </w:r>
      <w:r w:rsidRPr="008D50E1">
        <w:rPr>
          <w:rFonts w:ascii="Arial" w:eastAsia="仿宋_GB2312" w:hAnsi="Arial"/>
          <w:bCs/>
          <w:sz w:val="28"/>
          <w:szCs w:val="28"/>
        </w:rPr>
        <w:t>。新增集体土地租赁住房等政策性租赁住房供地占比不低于供应总量的</w:t>
      </w:r>
      <w:r w:rsidRPr="008D50E1">
        <w:rPr>
          <w:rFonts w:ascii="Arial" w:eastAsia="仿宋_GB2312" w:hAnsi="Arial"/>
          <w:bCs/>
          <w:sz w:val="28"/>
          <w:szCs w:val="28"/>
        </w:rPr>
        <w:t xml:space="preserve"> 15%</w:t>
      </w:r>
      <w:r w:rsidRPr="008D50E1">
        <w:rPr>
          <w:rFonts w:ascii="Arial" w:eastAsia="仿宋_GB2312" w:hAnsi="Arial"/>
          <w:bCs/>
          <w:sz w:val="28"/>
          <w:szCs w:val="28"/>
        </w:rPr>
        <w:t>，鼓励存量低效商业、办公、厂房等建筑改造为租赁</w:t>
      </w:r>
      <w:proofErr w:type="gramStart"/>
      <w:r w:rsidRPr="008D50E1">
        <w:rPr>
          <w:rFonts w:ascii="Arial" w:eastAsia="仿宋_GB2312" w:hAnsi="Arial"/>
          <w:bCs/>
          <w:sz w:val="28"/>
          <w:szCs w:val="28"/>
        </w:rPr>
        <w:t>型职工</w:t>
      </w:r>
      <w:proofErr w:type="gramEnd"/>
      <w:r w:rsidRPr="008D50E1">
        <w:rPr>
          <w:rFonts w:ascii="Arial" w:eastAsia="仿宋_GB2312" w:hAnsi="Arial"/>
          <w:bCs/>
          <w:sz w:val="28"/>
          <w:szCs w:val="28"/>
        </w:rPr>
        <w:t>集体宿舍或公寓。加快高层次人才公租房和国际人才公寓建设。确保住房交易市场平稳有序，规范发展住房租赁市场</w:t>
      </w:r>
      <w:r w:rsidRPr="008D50E1">
        <w:rPr>
          <w:rFonts w:ascii="Arial" w:eastAsia="仿宋_GB2312" w:hAnsi="Arial" w:hint="eastAsia"/>
          <w:bCs/>
          <w:sz w:val="28"/>
          <w:szCs w:val="28"/>
        </w:rPr>
        <w:t>，</w:t>
      </w:r>
      <w:r w:rsidRPr="008D50E1">
        <w:rPr>
          <w:rFonts w:ascii="Arial" w:eastAsia="仿宋_GB2312" w:hAnsi="Arial"/>
          <w:bCs/>
          <w:sz w:val="28"/>
          <w:szCs w:val="28"/>
        </w:rPr>
        <w:t>保持调控政策连</w:t>
      </w:r>
      <w:r w:rsidRPr="008D50E1">
        <w:rPr>
          <w:rFonts w:ascii="Arial" w:eastAsia="仿宋_GB2312" w:hAnsi="Arial"/>
          <w:bCs/>
          <w:sz w:val="28"/>
          <w:szCs w:val="28"/>
        </w:rPr>
        <w:t xml:space="preserve"> </w:t>
      </w:r>
      <w:r w:rsidRPr="008D50E1">
        <w:rPr>
          <w:rFonts w:ascii="Arial" w:eastAsia="仿宋_GB2312" w:hAnsi="Arial"/>
          <w:bCs/>
          <w:sz w:val="28"/>
          <w:szCs w:val="28"/>
        </w:rPr>
        <w:t>续性稳定性，坚决遏制投机炒房，按照</w:t>
      </w:r>
      <w:r w:rsidRPr="008D50E1">
        <w:rPr>
          <w:rFonts w:ascii="Arial" w:eastAsia="仿宋_GB2312" w:hAnsi="Arial"/>
          <w:bCs/>
          <w:sz w:val="28"/>
          <w:szCs w:val="28"/>
        </w:rPr>
        <w:t>“</w:t>
      </w:r>
      <w:r w:rsidRPr="008D50E1">
        <w:rPr>
          <w:rFonts w:ascii="Arial" w:eastAsia="仿宋_GB2312" w:hAnsi="Arial"/>
          <w:bCs/>
          <w:sz w:val="28"/>
          <w:szCs w:val="28"/>
        </w:rPr>
        <w:t>全市统筹、因区施策</w:t>
      </w:r>
      <w:r w:rsidRPr="008D50E1">
        <w:rPr>
          <w:rFonts w:ascii="Arial" w:eastAsia="仿宋_GB2312" w:hAnsi="Arial"/>
          <w:bCs/>
          <w:sz w:val="28"/>
          <w:szCs w:val="28"/>
        </w:rPr>
        <w:t>”</w:t>
      </w:r>
      <w:r w:rsidRPr="008D50E1">
        <w:rPr>
          <w:rFonts w:ascii="Arial" w:eastAsia="仿宋_GB2312" w:hAnsi="Arial"/>
          <w:bCs/>
          <w:sz w:val="28"/>
          <w:szCs w:val="28"/>
        </w:rPr>
        <w:t>原则，逐步完善各区域调控长效机制，合理设定调控目标，全面落实稳地价、稳房价、稳预期。</w:t>
      </w:r>
    </w:p>
    <w:p w14:paraId="0EE27D35" w14:textId="77777777" w:rsidR="007E3B05" w:rsidRPr="008D50E1" w:rsidRDefault="007E3B05" w:rsidP="008652A0">
      <w:pPr>
        <w:spacing w:line="300" w:lineRule="auto"/>
        <w:ind w:right="205" w:firstLineChars="200" w:firstLine="560"/>
        <w:jc w:val="both"/>
        <w:rPr>
          <w:rFonts w:ascii="Arial" w:eastAsia="仿宋_GB2312" w:hAnsi="Arial"/>
          <w:bCs/>
          <w:color w:val="000000"/>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3</w:t>
      </w:r>
      <w:r w:rsidRPr="008D50E1">
        <w:rPr>
          <w:rFonts w:ascii="Arial" w:eastAsia="仿宋_GB2312" w:hAnsi="Arial" w:hint="eastAsia"/>
          <w:bCs/>
          <w:sz w:val="28"/>
          <w:szCs w:val="28"/>
        </w:rPr>
        <w:t>）</w:t>
      </w:r>
      <w:r w:rsidRPr="008D50E1">
        <w:rPr>
          <w:rFonts w:ascii="Arial" w:eastAsia="仿宋_GB2312" w:hAnsi="Arial" w:hint="eastAsia"/>
          <w:bCs/>
          <w:sz w:val="28"/>
          <w:szCs w:val="28"/>
        </w:rPr>
        <w:t>2022</w:t>
      </w:r>
      <w:r w:rsidRPr="008D50E1">
        <w:rPr>
          <w:rFonts w:ascii="Arial" w:eastAsia="仿宋_GB2312" w:hAnsi="Arial" w:hint="eastAsia"/>
          <w:bCs/>
          <w:sz w:val="28"/>
          <w:szCs w:val="28"/>
        </w:rPr>
        <w:t>年</w:t>
      </w:r>
      <w:r w:rsidRPr="008D50E1">
        <w:rPr>
          <w:rFonts w:ascii="Arial" w:eastAsia="仿宋_GB2312" w:hAnsi="Arial" w:hint="eastAsia"/>
          <w:bCs/>
          <w:sz w:val="28"/>
          <w:szCs w:val="28"/>
        </w:rPr>
        <w:t>5</w:t>
      </w:r>
      <w:r w:rsidRPr="008D50E1">
        <w:rPr>
          <w:rFonts w:ascii="Arial" w:eastAsia="仿宋_GB2312" w:hAnsi="Arial" w:hint="eastAsia"/>
          <w:bCs/>
          <w:sz w:val="28"/>
          <w:szCs w:val="28"/>
        </w:rPr>
        <w:t>月</w:t>
      </w:r>
      <w:r w:rsidRPr="008D50E1">
        <w:rPr>
          <w:rFonts w:ascii="Arial" w:eastAsia="仿宋_GB2312" w:hAnsi="Arial" w:hint="eastAsia"/>
          <w:bCs/>
          <w:sz w:val="28"/>
          <w:szCs w:val="28"/>
        </w:rPr>
        <w:t>18</w:t>
      </w:r>
      <w:r w:rsidRPr="008D50E1">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sidRPr="008D50E1">
        <w:rPr>
          <w:rFonts w:ascii="Arial" w:eastAsia="仿宋_GB2312" w:hAnsi="Arial" w:hint="eastAsia"/>
          <w:bCs/>
          <w:sz w:val="28"/>
          <w:szCs w:val="28"/>
        </w:rPr>
        <w:t>一</w:t>
      </w:r>
      <w:proofErr w:type="gramEnd"/>
      <w:r w:rsidRPr="008D50E1">
        <w:rPr>
          <w:rFonts w:ascii="Arial" w:eastAsia="仿宋_GB2312" w:hAnsi="Arial" w:hint="eastAsia"/>
          <w:bCs/>
          <w:sz w:val="28"/>
          <w:szCs w:val="28"/>
        </w:rPr>
        <w:t>核一主一副、两轴多点一区”的城市空间结构，分圈层差异</w:t>
      </w:r>
      <w:proofErr w:type="gramStart"/>
      <w:r w:rsidRPr="008D50E1">
        <w:rPr>
          <w:rFonts w:ascii="Arial" w:eastAsia="仿宋_GB2312" w:hAnsi="Arial" w:hint="eastAsia"/>
          <w:bCs/>
          <w:sz w:val="28"/>
          <w:szCs w:val="28"/>
        </w:rPr>
        <w:t>化明确</w:t>
      </w:r>
      <w:proofErr w:type="gramEnd"/>
      <w:r w:rsidRPr="008D50E1">
        <w:rPr>
          <w:rFonts w:ascii="Arial" w:eastAsia="仿宋_GB2312" w:hAnsi="Arial" w:hint="eastAsia"/>
          <w:bCs/>
          <w:sz w:val="28"/>
          <w:szCs w:val="28"/>
        </w:rPr>
        <w:t>更新方向，将首都功能核心区和城市副中心作为更新重点；划定近期</w:t>
      </w:r>
      <w:r w:rsidRPr="008D50E1">
        <w:rPr>
          <w:rFonts w:ascii="Arial" w:eastAsia="仿宋_GB2312" w:hAnsi="Arial" w:hint="eastAsia"/>
          <w:bCs/>
          <w:sz w:val="28"/>
          <w:szCs w:val="28"/>
        </w:rPr>
        <w:t>178</w:t>
      </w:r>
      <w:r w:rsidRPr="008D50E1">
        <w:rPr>
          <w:rFonts w:ascii="Arial" w:eastAsia="仿宋_GB2312" w:hAnsi="Arial" w:hint="eastAsia"/>
          <w:bCs/>
          <w:sz w:val="28"/>
          <w:szCs w:val="28"/>
        </w:rPr>
        <w:t>个城市更新重点街区，到</w:t>
      </w:r>
      <w:r w:rsidRPr="008D50E1">
        <w:rPr>
          <w:rFonts w:ascii="Arial" w:eastAsia="仿宋_GB2312" w:hAnsi="Arial" w:hint="eastAsia"/>
          <w:bCs/>
          <w:sz w:val="28"/>
          <w:szCs w:val="28"/>
        </w:rPr>
        <w:t>2025</w:t>
      </w:r>
      <w:r w:rsidRPr="008D50E1">
        <w:rPr>
          <w:rFonts w:ascii="Arial" w:eastAsia="仿宋_GB2312" w:hAnsi="Arial" w:hint="eastAsia"/>
          <w:bCs/>
          <w:sz w:val="28"/>
          <w:szCs w:val="28"/>
        </w:rPr>
        <w:t>年，将完成全市</w:t>
      </w:r>
      <w:r w:rsidRPr="008D50E1">
        <w:rPr>
          <w:rFonts w:ascii="Arial" w:eastAsia="仿宋_GB2312" w:hAnsi="Arial" w:hint="eastAsia"/>
          <w:bCs/>
          <w:sz w:val="28"/>
          <w:szCs w:val="28"/>
        </w:rPr>
        <w:t>2000</w:t>
      </w:r>
      <w:r w:rsidRPr="008D50E1">
        <w:rPr>
          <w:rFonts w:ascii="Arial" w:eastAsia="仿宋_GB2312" w:hAnsi="Arial" w:hint="eastAsia"/>
          <w:bCs/>
          <w:sz w:val="28"/>
          <w:szCs w:val="28"/>
        </w:rPr>
        <w:t>年底前建成需改造的</w:t>
      </w:r>
      <w:r w:rsidRPr="008D50E1">
        <w:rPr>
          <w:rFonts w:ascii="Arial" w:eastAsia="仿宋_GB2312" w:hAnsi="Arial" w:hint="eastAsia"/>
          <w:bCs/>
          <w:sz w:val="28"/>
          <w:szCs w:val="28"/>
        </w:rPr>
        <w:t>1.6</w:t>
      </w:r>
      <w:r w:rsidRPr="008D50E1">
        <w:rPr>
          <w:rFonts w:ascii="Arial" w:eastAsia="仿宋_GB2312" w:hAnsi="Arial" w:hint="eastAsia"/>
          <w:bCs/>
          <w:sz w:val="28"/>
          <w:szCs w:val="28"/>
        </w:rPr>
        <w:t>亿平方米老旧小区改造任务。</w:t>
      </w:r>
    </w:p>
    <w:p w14:paraId="21EA1D77"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2D793573"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城市经济发展运行状况</w:t>
      </w:r>
    </w:p>
    <w:p w14:paraId="1E0440BD"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根据北京市统计局地区生产总值统一核算结果，</w:t>
      </w:r>
      <w:r w:rsidRPr="008D50E1">
        <w:rPr>
          <w:rFonts w:ascii="Arial" w:eastAsia="仿宋_GB2312" w:hAnsi="Arial" w:cs="Arial" w:hint="eastAsia"/>
          <w:bCs/>
          <w:color w:val="000000"/>
          <w:sz w:val="28"/>
          <w:szCs w:val="28"/>
        </w:rPr>
        <w:t>2024</w:t>
      </w:r>
      <w:r w:rsidRPr="008D50E1">
        <w:rPr>
          <w:rFonts w:ascii="Arial" w:eastAsia="仿宋_GB2312" w:hAnsi="Arial" w:cs="Arial" w:hint="eastAsia"/>
          <w:bCs/>
          <w:color w:val="000000"/>
          <w:sz w:val="28"/>
          <w:szCs w:val="28"/>
        </w:rPr>
        <w:t>年上半年，北京市实现地区生产总值</w:t>
      </w:r>
      <w:r w:rsidRPr="008D50E1">
        <w:rPr>
          <w:rFonts w:ascii="Arial" w:eastAsia="仿宋_GB2312" w:hAnsi="Arial" w:cs="Arial" w:hint="eastAsia"/>
          <w:bCs/>
          <w:color w:val="000000"/>
          <w:sz w:val="28"/>
          <w:szCs w:val="28"/>
        </w:rPr>
        <w:t>21791.3</w:t>
      </w:r>
      <w:r w:rsidRPr="008D50E1">
        <w:rPr>
          <w:rFonts w:ascii="Arial" w:eastAsia="仿宋_GB2312" w:hAnsi="Arial" w:cs="Arial" w:hint="eastAsia"/>
          <w:bCs/>
          <w:color w:val="000000"/>
          <w:sz w:val="28"/>
          <w:szCs w:val="28"/>
        </w:rPr>
        <w:t>亿元，按不变价格计算，同比增长</w:t>
      </w:r>
      <w:r w:rsidRPr="008D50E1">
        <w:rPr>
          <w:rFonts w:ascii="Arial" w:eastAsia="仿宋_GB2312" w:hAnsi="Arial" w:cs="Arial" w:hint="eastAsia"/>
          <w:bCs/>
          <w:color w:val="000000"/>
          <w:sz w:val="28"/>
          <w:szCs w:val="28"/>
        </w:rPr>
        <w:t>5.4%</w:t>
      </w:r>
      <w:r w:rsidRPr="008D50E1">
        <w:rPr>
          <w:rFonts w:ascii="Arial" w:eastAsia="仿宋_GB2312" w:hAnsi="Arial" w:cs="Arial" w:hint="eastAsia"/>
          <w:bCs/>
          <w:color w:val="000000"/>
          <w:sz w:val="28"/>
          <w:szCs w:val="28"/>
        </w:rPr>
        <w:t>。分</w:t>
      </w:r>
      <w:r w:rsidRPr="008D50E1">
        <w:rPr>
          <w:rFonts w:ascii="Arial" w:eastAsia="仿宋_GB2312" w:hAnsi="Arial" w:cs="Arial" w:hint="eastAsia"/>
          <w:bCs/>
          <w:color w:val="000000"/>
          <w:sz w:val="28"/>
          <w:szCs w:val="28"/>
        </w:rPr>
        <w:lastRenderedPageBreak/>
        <w:t>产业看，第一产业实现增加值</w:t>
      </w:r>
      <w:r w:rsidRPr="008D50E1">
        <w:rPr>
          <w:rFonts w:ascii="Arial" w:eastAsia="仿宋_GB2312" w:hAnsi="Arial" w:cs="Arial" w:hint="eastAsia"/>
          <w:bCs/>
          <w:color w:val="000000"/>
          <w:sz w:val="28"/>
          <w:szCs w:val="28"/>
        </w:rPr>
        <w:t>41.1</w:t>
      </w:r>
      <w:r w:rsidRPr="008D50E1">
        <w:rPr>
          <w:rFonts w:ascii="Arial" w:eastAsia="仿宋_GB2312" w:hAnsi="Arial" w:cs="Arial" w:hint="eastAsia"/>
          <w:bCs/>
          <w:color w:val="000000"/>
          <w:sz w:val="28"/>
          <w:szCs w:val="28"/>
        </w:rPr>
        <w:t>亿元，下降</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；第二产业实现增加值</w:t>
      </w:r>
      <w:r w:rsidRPr="008D50E1">
        <w:rPr>
          <w:rFonts w:ascii="Arial" w:eastAsia="仿宋_GB2312" w:hAnsi="Arial" w:cs="Arial" w:hint="eastAsia"/>
          <w:bCs/>
          <w:color w:val="000000"/>
          <w:sz w:val="28"/>
          <w:szCs w:val="28"/>
        </w:rPr>
        <w:t>3038.2</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5.7%</w:t>
      </w:r>
      <w:r w:rsidRPr="008D50E1">
        <w:rPr>
          <w:rFonts w:ascii="Arial" w:eastAsia="仿宋_GB2312" w:hAnsi="Arial" w:cs="Arial" w:hint="eastAsia"/>
          <w:bCs/>
          <w:color w:val="000000"/>
          <w:sz w:val="28"/>
          <w:szCs w:val="28"/>
        </w:rPr>
        <w:t>；第三产业实现增加值</w:t>
      </w:r>
      <w:r w:rsidRPr="008D50E1">
        <w:rPr>
          <w:rFonts w:ascii="Arial" w:eastAsia="仿宋_GB2312" w:hAnsi="Arial" w:cs="Arial" w:hint="eastAsia"/>
          <w:bCs/>
          <w:color w:val="000000"/>
          <w:sz w:val="28"/>
          <w:szCs w:val="28"/>
        </w:rPr>
        <w:t>18712.1</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5.4%</w:t>
      </w:r>
      <w:r w:rsidRPr="008D50E1">
        <w:rPr>
          <w:rFonts w:ascii="Arial" w:eastAsia="仿宋_GB2312" w:hAnsi="Arial" w:cs="Arial" w:hint="eastAsia"/>
          <w:bCs/>
          <w:color w:val="000000"/>
          <w:sz w:val="28"/>
          <w:szCs w:val="28"/>
        </w:rPr>
        <w:t>。</w:t>
      </w:r>
    </w:p>
    <w:p w14:paraId="243462D6"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1</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农业生产保持稳定，乡村旅游继续恢复</w:t>
      </w:r>
    </w:p>
    <w:p w14:paraId="08C06CDC"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上半年，北京市实现农林牧渔业总产值</w:t>
      </w:r>
      <w:r w:rsidRPr="008D50E1">
        <w:rPr>
          <w:rFonts w:ascii="Arial" w:eastAsia="仿宋_GB2312" w:hAnsi="Arial" w:cs="Arial" w:hint="eastAsia"/>
          <w:bCs/>
          <w:color w:val="000000"/>
          <w:sz w:val="28"/>
          <w:szCs w:val="28"/>
        </w:rPr>
        <w:t>97.4</w:t>
      </w:r>
      <w:r w:rsidRPr="008D50E1">
        <w:rPr>
          <w:rFonts w:ascii="Arial" w:eastAsia="仿宋_GB2312" w:hAnsi="Arial" w:cs="Arial" w:hint="eastAsia"/>
          <w:bCs/>
          <w:color w:val="000000"/>
          <w:sz w:val="28"/>
          <w:szCs w:val="28"/>
        </w:rPr>
        <w:t>亿元，按可比价格计算，与上年同期持平。其中，实现农业（种植业）产值</w:t>
      </w:r>
      <w:r w:rsidRPr="008D50E1">
        <w:rPr>
          <w:rFonts w:ascii="Arial" w:eastAsia="仿宋_GB2312" w:hAnsi="Arial" w:cs="Arial" w:hint="eastAsia"/>
          <w:bCs/>
          <w:color w:val="000000"/>
          <w:sz w:val="28"/>
          <w:szCs w:val="28"/>
        </w:rPr>
        <w:t>46.2</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1.1%</w:t>
      </w:r>
      <w:r w:rsidRPr="008D50E1">
        <w:rPr>
          <w:rFonts w:ascii="Arial" w:eastAsia="仿宋_GB2312" w:hAnsi="Arial" w:cs="Arial" w:hint="eastAsia"/>
          <w:bCs/>
          <w:color w:val="000000"/>
          <w:sz w:val="28"/>
          <w:szCs w:val="28"/>
        </w:rPr>
        <w:t>，高标准农田建设持续推进，夏粮播种面积和产量分别增长</w:t>
      </w:r>
      <w:r w:rsidRPr="008D50E1">
        <w:rPr>
          <w:rFonts w:ascii="Arial" w:eastAsia="仿宋_GB2312" w:hAnsi="Arial" w:cs="Arial" w:hint="eastAsia"/>
          <w:bCs/>
          <w:color w:val="000000"/>
          <w:sz w:val="28"/>
          <w:szCs w:val="28"/>
        </w:rPr>
        <w:t>14.1%</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20.0%</w:t>
      </w:r>
      <w:r w:rsidRPr="008D50E1">
        <w:rPr>
          <w:rFonts w:ascii="Arial" w:eastAsia="仿宋_GB2312" w:hAnsi="Arial" w:cs="Arial" w:hint="eastAsia"/>
          <w:bCs/>
          <w:color w:val="000000"/>
          <w:sz w:val="28"/>
          <w:szCs w:val="28"/>
        </w:rPr>
        <w:t>，蔬菜和瓜果产量分别增长</w:t>
      </w:r>
      <w:r w:rsidRPr="008D50E1">
        <w:rPr>
          <w:rFonts w:ascii="Arial" w:eastAsia="仿宋_GB2312" w:hAnsi="Arial" w:cs="Arial" w:hint="eastAsia"/>
          <w:bCs/>
          <w:color w:val="000000"/>
          <w:sz w:val="28"/>
          <w:szCs w:val="28"/>
        </w:rPr>
        <w:t>2.0%</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19.2%</w:t>
      </w:r>
      <w:r w:rsidRPr="008D50E1">
        <w:rPr>
          <w:rFonts w:ascii="Arial" w:eastAsia="仿宋_GB2312" w:hAnsi="Arial" w:cs="Arial" w:hint="eastAsia"/>
          <w:bCs/>
          <w:color w:val="000000"/>
          <w:sz w:val="28"/>
          <w:szCs w:val="28"/>
        </w:rPr>
        <w:t>；受禽蛋、牛奶增产带动，实现牧业产值</w:t>
      </w:r>
      <w:r w:rsidRPr="008D50E1">
        <w:rPr>
          <w:rFonts w:ascii="Arial" w:eastAsia="仿宋_GB2312" w:hAnsi="Arial" w:cs="Arial" w:hint="eastAsia"/>
          <w:bCs/>
          <w:color w:val="000000"/>
          <w:sz w:val="28"/>
          <w:szCs w:val="28"/>
        </w:rPr>
        <w:t>19.3</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3.4%</w:t>
      </w:r>
      <w:r w:rsidRPr="008D50E1">
        <w:rPr>
          <w:rFonts w:ascii="Arial" w:eastAsia="仿宋_GB2312" w:hAnsi="Arial" w:cs="Arial" w:hint="eastAsia"/>
          <w:bCs/>
          <w:color w:val="000000"/>
          <w:sz w:val="28"/>
          <w:szCs w:val="28"/>
        </w:rPr>
        <w:t>。乡村休闲旅游继续恢复，接待游客</w:t>
      </w:r>
      <w:r w:rsidRPr="008D50E1">
        <w:rPr>
          <w:rFonts w:ascii="Arial" w:eastAsia="仿宋_GB2312" w:hAnsi="Arial" w:cs="Arial" w:hint="eastAsia"/>
          <w:bCs/>
          <w:color w:val="000000"/>
          <w:sz w:val="28"/>
          <w:szCs w:val="28"/>
        </w:rPr>
        <w:t>1072.8</w:t>
      </w:r>
      <w:r w:rsidRPr="008D50E1">
        <w:rPr>
          <w:rFonts w:ascii="Arial" w:eastAsia="仿宋_GB2312" w:hAnsi="Arial" w:cs="Arial" w:hint="eastAsia"/>
          <w:bCs/>
          <w:color w:val="000000"/>
          <w:sz w:val="28"/>
          <w:szCs w:val="28"/>
        </w:rPr>
        <w:t>万人次</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同比增长</w:t>
      </w:r>
      <w:r w:rsidRPr="008D50E1">
        <w:rPr>
          <w:rFonts w:ascii="Arial" w:eastAsia="仿宋_GB2312" w:hAnsi="Arial" w:cs="Arial" w:hint="eastAsia"/>
          <w:bCs/>
          <w:color w:val="000000"/>
          <w:sz w:val="28"/>
          <w:szCs w:val="28"/>
        </w:rPr>
        <w:t>5.3%</w:t>
      </w:r>
      <w:r w:rsidRPr="008D50E1">
        <w:rPr>
          <w:rFonts w:ascii="Arial" w:eastAsia="仿宋_GB2312" w:hAnsi="Arial" w:cs="Arial" w:hint="eastAsia"/>
          <w:bCs/>
          <w:color w:val="000000"/>
          <w:sz w:val="28"/>
          <w:szCs w:val="28"/>
        </w:rPr>
        <w:t>。</w:t>
      </w:r>
    </w:p>
    <w:p w14:paraId="591CE17A"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2</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工业较快增长，出口增势较好</w:t>
      </w:r>
    </w:p>
    <w:p w14:paraId="4402EFF1"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上半年，北京市规模以上工业增加值按可比价格计算，同比增长</w:t>
      </w:r>
      <w:r w:rsidRPr="008D50E1">
        <w:rPr>
          <w:rFonts w:ascii="Arial" w:eastAsia="仿宋_GB2312" w:hAnsi="Arial" w:cs="Arial" w:hint="eastAsia"/>
          <w:bCs/>
          <w:color w:val="000000"/>
          <w:sz w:val="28"/>
          <w:szCs w:val="28"/>
        </w:rPr>
        <w:t>7.1%</w:t>
      </w:r>
      <w:r w:rsidRPr="008D50E1">
        <w:rPr>
          <w:rFonts w:ascii="Arial" w:eastAsia="仿宋_GB2312" w:hAnsi="Arial" w:cs="Arial" w:hint="eastAsia"/>
          <w:bCs/>
          <w:color w:val="000000"/>
          <w:sz w:val="28"/>
          <w:szCs w:val="28"/>
        </w:rPr>
        <w:t>。重点行业中，计算机、通信和其他电子设备制造业，汽车制造业分别增长</w:t>
      </w:r>
      <w:r w:rsidRPr="008D50E1">
        <w:rPr>
          <w:rFonts w:ascii="Arial" w:eastAsia="仿宋_GB2312" w:hAnsi="Arial" w:cs="Arial" w:hint="eastAsia"/>
          <w:bCs/>
          <w:color w:val="000000"/>
          <w:sz w:val="28"/>
          <w:szCs w:val="28"/>
        </w:rPr>
        <w:t>20.1%</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16.5%</w:t>
      </w:r>
      <w:r w:rsidRPr="008D50E1">
        <w:rPr>
          <w:rFonts w:ascii="Arial" w:eastAsia="仿宋_GB2312" w:hAnsi="Arial" w:cs="Arial" w:hint="eastAsia"/>
          <w:bCs/>
          <w:color w:val="000000"/>
          <w:sz w:val="28"/>
          <w:szCs w:val="28"/>
        </w:rPr>
        <w:t>，电力、热力生产和供应业增长</w:t>
      </w:r>
      <w:r w:rsidRPr="008D50E1">
        <w:rPr>
          <w:rFonts w:ascii="Arial" w:eastAsia="仿宋_GB2312" w:hAnsi="Arial" w:cs="Arial" w:hint="eastAsia"/>
          <w:bCs/>
          <w:color w:val="000000"/>
          <w:sz w:val="28"/>
          <w:szCs w:val="28"/>
        </w:rPr>
        <w:t>9.7%</w:t>
      </w:r>
      <w:r w:rsidRPr="008D50E1">
        <w:rPr>
          <w:rFonts w:ascii="Arial" w:eastAsia="仿宋_GB2312" w:hAnsi="Arial" w:cs="Arial" w:hint="eastAsia"/>
          <w:bCs/>
          <w:color w:val="000000"/>
          <w:sz w:val="28"/>
          <w:szCs w:val="28"/>
        </w:rPr>
        <w:t>，医药制造业增长</w:t>
      </w:r>
      <w:r w:rsidRPr="008D50E1">
        <w:rPr>
          <w:rFonts w:ascii="Arial" w:eastAsia="仿宋_GB2312" w:hAnsi="Arial" w:cs="Arial" w:hint="eastAsia"/>
          <w:bCs/>
          <w:color w:val="000000"/>
          <w:sz w:val="28"/>
          <w:szCs w:val="28"/>
        </w:rPr>
        <w:t>2.8%</w:t>
      </w:r>
      <w:r w:rsidRPr="008D50E1">
        <w:rPr>
          <w:rFonts w:ascii="Arial" w:eastAsia="仿宋_GB2312" w:hAnsi="Arial" w:cs="Arial" w:hint="eastAsia"/>
          <w:bCs/>
          <w:color w:val="000000"/>
          <w:sz w:val="28"/>
          <w:szCs w:val="28"/>
        </w:rPr>
        <w:t>。新兴领域表现活跃，规模以上工业战略性新兴产业增加值增长</w:t>
      </w:r>
      <w:r w:rsidRPr="008D50E1">
        <w:rPr>
          <w:rFonts w:ascii="Arial" w:eastAsia="仿宋_GB2312" w:hAnsi="Arial" w:cs="Arial" w:hint="eastAsia"/>
          <w:bCs/>
          <w:color w:val="000000"/>
          <w:sz w:val="28"/>
          <w:szCs w:val="28"/>
        </w:rPr>
        <w:t>12.9%</w:t>
      </w:r>
      <w:r w:rsidRPr="008D50E1">
        <w:rPr>
          <w:rFonts w:ascii="Arial" w:eastAsia="仿宋_GB2312" w:hAnsi="Arial" w:cs="Arial" w:hint="eastAsia"/>
          <w:bCs/>
          <w:color w:val="000000"/>
          <w:sz w:val="28"/>
          <w:szCs w:val="28"/>
        </w:rPr>
        <w:t>，新能源汽车、风力发电机组、集成电路、工业机器人产量分别增长</w:t>
      </w:r>
      <w:r w:rsidRPr="008D50E1">
        <w:rPr>
          <w:rFonts w:ascii="Arial" w:eastAsia="仿宋_GB2312" w:hAnsi="Arial" w:cs="Arial" w:hint="eastAsia"/>
          <w:bCs/>
          <w:color w:val="000000"/>
          <w:sz w:val="28"/>
          <w:szCs w:val="28"/>
        </w:rPr>
        <w:t>3.5</w:t>
      </w:r>
      <w:r w:rsidRPr="008D50E1">
        <w:rPr>
          <w:rFonts w:ascii="Arial" w:eastAsia="仿宋_GB2312" w:hAnsi="Arial" w:cs="Arial" w:hint="eastAsia"/>
          <w:bCs/>
          <w:color w:val="000000"/>
          <w:sz w:val="28"/>
          <w:szCs w:val="28"/>
        </w:rPr>
        <w:t>倍、</w:t>
      </w:r>
      <w:r w:rsidRPr="008D50E1">
        <w:rPr>
          <w:rFonts w:ascii="Arial" w:eastAsia="仿宋_GB2312" w:hAnsi="Arial" w:cs="Arial" w:hint="eastAsia"/>
          <w:bCs/>
          <w:color w:val="000000"/>
          <w:sz w:val="28"/>
          <w:szCs w:val="28"/>
        </w:rPr>
        <w:t>66.1%</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13.2%</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12.4%</w:t>
      </w:r>
      <w:r w:rsidRPr="008D50E1">
        <w:rPr>
          <w:rFonts w:ascii="Arial" w:eastAsia="仿宋_GB2312" w:hAnsi="Arial" w:cs="Arial" w:hint="eastAsia"/>
          <w:bCs/>
          <w:color w:val="000000"/>
          <w:sz w:val="28"/>
          <w:szCs w:val="28"/>
        </w:rPr>
        <w:t>。规模以上工业出口交货值增长</w:t>
      </w:r>
      <w:r w:rsidRPr="008D50E1">
        <w:rPr>
          <w:rFonts w:ascii="Arial" w:eastAsia="仿宋_GB2312" w:hAnsi="Arial" w:cs="Arial" w:hint="eastAsia"/>
          <w:bCs/>
          <w:color w:val="000000"/>
          <w:sz w:val="28"/>
          <w:szCs w:val="28"/>
        </w:rPr>
        <w:t>17.5%</w:t>
      </w:r>
      <w:r w:rsidRPr="008D50E1">
        <w:rPr>
          <w:rFonts w:ascii="Arial" w:eastAsia="仿宋_GB2312" w:hAnsi="Arial" w:cs="Arial" w:hint="eastAsia"/>
          <w:bCs/>
          <w:color w:val="000000"/>
          <w:sz w:val="28"/>
          <w:szCs w:val="28"/>
        </w:rPr>
        <w:t>，连续三个月月度实现两位数增长，其中计算机、通信和其他电子设备制造业增长</w:t>
      </w:r>
      <w:r w:rsidRPr="008D50E1">
        <w:rPr>
          <w:rFonts w:ascii="Arial" w:eastAsia="仿宋_GB2312" w:hAnsi="Arial" w:cs="Arial" w:hint="eastAsia"/>
          <w:bCs/>
          <w:color w:val="000000"/>
          <w:sz w:val="28"/>
          <w:szCs w:val="28"/>
        </w:rPr>
        <w:t>23.6%</w:t>
      </w:r>
      <w:r w:rsidRPr="008D50E1">
        <w:rPr>
          <w:rFonts w:ascii="Arial" w:eastAsia="仿宋_GB2312" w:hAnsi="Arial" w:cs="Arial" w:hint="eastAsia"/>
          <w:bCs/>
          <w:color w:val="000000"/>
          <w:sz w:val="28"/>
          <w:szCs w:val="28"/>
        </w:rPr>
        <w:t>。</w:t>
      </w:r>
    </w:p>
    <w:p w14:paraId="3FBBDC99"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color w:val="000000"/>
          <w:sz w:val="28"/>
          <w:szCs w:val="28"/>
        </w:rPr>
        <w:t>（</w:t>
      </w:r>
      <w:r w:rsidRPr="008D50E1">
        <w:rPr>
          <w:rFonts w:ascii="Arial" w:eastAsia="仿宋_GB2312" w:hAnsi="Arial" w:cs="Arial" w:hint="eastAsia"/>
          <w:color w:val="000000"/>
          <w:sz w:val="28"/>
          <w:szCs w:val="28"/>
        </w:rPr>
        <w:t>3</w:t>
      </w:r>
      <w:r w:rsidRPr="008D50E1">
        <w:rPr>
          <w:rFonts w:ascii="Arial" w:eastAsia="仿宋_GB2312" w:hAnsi="Arial" w:cs="Arial" w:hint="eastAsia"/>
          <w:color w:val="000000"/>
          <w:sz w:val="28"/>
          <w:szCs w:val="28"/>
        </w:rPr>
        <w:t>）服务业稳定增长，现代服务业带动支撑</w:t>
      </w:r>
    </w:p>
    <w:p w14:paraId="250AB093"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上半年，北京市第三产业增加值按不变价格计算，同比增长</w:t>
      </w:r>
      <w:r w:rsidRPr="008D50E1">
        <w:rPr>
          <w:rFonts w:ascii="Arial" w:eastAsia="仿宋_GB2312" w:hAnsi="Arial" w:cs="Arial" w:hint="eastAsia"/>
          <w:bCs/>
          <w:color w:val="000000"/>
          <w:sz w:val="28"/>
          <w:szCs w:val="28"/>
        </w:rPr>
        <w:t>5.4%</w:t>
      </w:r>
      <w:r w:rsidRPr="008D50E1">
        <w:rPr>
          <w:rFonts w:ascii="Arial" w:eastAsia="仿宋_GB2312" w:hAnsi="Arial" w:cs="Arial" w:hint="eastAsia"/>
          <w:bCs/>
          <w:color w:val="000000"/>
          <w:sz w:val="28"/>
          <w:szCs w:val="28"/>
        </w:rPr>
        <w:t>。其中，信息传输、软件和信息技术服务业快速增长，实现增加值</w:t>
      </w:r>
      <w:r w:rsidRPr="008D50E1">
        <w:rPr>
          <w:rFonts w:ascii="Arial" w:eastAsia="仿宋_GB2312" w:hAnsi="Arial" w:cs="Arial" w:hint="eastAsia"/>
          <w:bCs/>
          <w:color w:val="000000"/>
          <w:sz w:val="28"/>
          <w:szCs w:val="28"/>
        </w:rPr>
        <w:t>4944.6</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12.4%</w:t>
      </w:r>
      <w:r w:rsidRPr="008D50E1">
        <w:rPr>
          <w:rFonts w:ascii="Arial" w:eastAsia="仿宋_GB2312" w:hAnsi="Arial" w:cs="Arial" w:hint="eastAsia"/>
          <w:bCs/>
          <w:color w:val="000000"/>
          <w:sz w:val="28"/>
          <w:szCs w:val="28"/>
        </w:rPr>
        <w:t>；金融业平稳支撑，实现增加值</w:t>
      </w:r>
      <w:r w:rsidRPr="008D50E1">
        <w:rPr>
          <w:rFonts w:ascii="Arial" w:eastAsia="仿宋_GB2312" w:hAnsi="Arial" w:cs="Arial" w:hint="eastAsia"/>
          <w:bCs/>
          <w:color w:val="000000"/>
          <w:sz w:val="28"/>
          <w:szCs w:val="28"/>
        </w:rPr>
        <w:t>4380.3</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5.8%</w:t>
      </w:r>
      <w:r w:rsidRPr="008D50E1">
        <w:rPr>
          <w:rFonts w:ascii="Arial" w:eastAsia="仿宋_GB2312" w:hAnsi="Arial" w:cs="Arial" w:hint="eastAsia"/>
          <w:bCs/>
          <w:color w:val="000000"/>
          <w:sz w:val="28"/>
          <w:szCs w:val="28"/>
        </w:rPr>
        <w:t>；随着旅游和商务活动等升温，租赁和商务服务业实现增加值</w:t>
      </w:r>
      <w:r w:rsidRPr="008D50E1">
        <w:rPr>
          <w:rFonts w:ascii="Arial" w:eastAsia="仿宋_GB2312" w:hAnsi="Arial" w:cs="Arial" w:hint="eastAsia"/>
          <w:bCs/>
          <w:color w:val="000000"/>
          <w:sz w:val="28"/>
          <w:szCs w:val="28"/>
        </w:rPr>
        <w:t>1226.1</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5.3%</w:t>
      </w:r>
      <w:r w:rsidRPr="008D50E1">
        <w:rPr>
          <w:rFonts w:ascii="Arial" w:eastAsia="仿宋_GB2312" w:hAnsi="Arial" w:cs="Arial" w:hint="eastAsia"/>
          <w:bCs/>
          <w:color w:val="000000"/>
          <w:sz w:val="28"/>
          <w:szCs w:val="28"/>
        </w:rPr>
        <w:t>，交通运输、仓储和邮政业实现增加值</w:t>
      </w:r>
      <w:r w:rsidRPr="008D50E1">
        <w:rPr>
          <w:rFonts w:ascii="Arial" w:eastAsia="仿宋_GB2312" w:hAnsi="Arial" w:cs="Arial" w:hint="eastAsia"/>
          <w:bCs/>
          <w:color w:val="000000"/>
          <w:sz w:val="28"/>
          <w:szCs w:val="28"/>
        </w:rPr>
        <w:t>583.8</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10.4%</w:t>
      </w:r>
      <w:r w:rsidRPr="008D50E1">
        <w:rPr>
          <w:rFonts w:ascii="Arial" w:eastAsia="仿宋_GB2312" w:hAnsi="Arial" w:cs="Arial" w:hint="eastAsia"/>
          <w:bCs/>
          <w:color w:val="000000"/>
          <w:sz w:val="28"/>
          <w:szCs w:val="28"/>
        </w:rPr>
        <w:t>。</w:t>
      </w:r>
    </w:p>
    <w:p w14:paraId="2624CCD3"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color w:val="000000"/>
          <w:sz w:val="28"/>
          <w:szCs w:val="28"/>
        </w:rPr>
        <w:t>（</w:t>
      </w:r>
      <w:r w:rsidRPr="008D50E1">
        <w:rPr>
          <w:rFonts w:ascii="Arial" w:eastAsia="仿宋_GB2312" w:hAnsi="Arial" w:cs="Arial" w:hint="eastAsia"/>
          <w:color w:val="000000"/>
          <w:sz w:val="28"/>
          <w:szCs w:val="28"/>
        </w:rPr>
        <w:t>4</w:t>
      </w:r>
      <w:r w:rsidRPr="008D50E1">
        <w:rPr>
          <w:rFonts w:ascii="Arial" w:eastAsia="仿宋_GB2312" w:hAnsi="Arial" w:cs="Arial" w:hint="eastAsia"/>
          <w:color w:val="000000"/>
          <w:sz w:val="28"/>
          <w:szCs w:val="28"/>
        </w:rPr>
        <w:t>）固定资产投资增势良好，有效投资不断扩大</w:t>
      </w:r>
    </w:p>
    <w:p w14:paraId="6CD270D3"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上半年，北京市固定资产投资（不含农户）同比增长</w:t>
      </w:r>
      <w:r w:rsidRPr="008D50E1">
        <w:rPr>
          <w:rFonts w:ascii="Arial" w:eastAsia="仿宋_GB2312" w:hAnsi="Arial" w:cs="Arial" w:hint="eastAsia"/>
          <w:bCs/>
          <w:color w:val="000000"/>
          <w:sz w:val="28"/>
          <w:szCs w:val="28"/>
        </w:rPr>
        <w:t>9.6%</w:t>
      </w:r>
      <w:r w:rsidRPr="008D50E1">
        <w:rPr>
          <w:rFonts w:ascii="Arial" w:eastAsia="仿宋_GB2312" w:hAnsi="Arial" w:cs="Arial" w:hint="eastAsia"/>
          <w:bCs/>
          <w:color w:val="000000"/>
          <w:sz w:val="28"/>
          <w:szCs w:val="28"/>
        </w:rPr>
        <w:t>。有效投资持续扩大，反映企业扩大生产能力的设备购置投资增长</w:t>
      </w:r>
      <w:r w:rsidRPr="008D50E1">
        <w:rPr>
          <w:rFonts w:ascii="Arial" w:eastAsia="仿宋_GB2312" w:hAnsi="Arial" w:cs="Arial" w:hint="eastAsia"/>
          <w:bCs/>
          <w:color w:val="000000"/>
          <w:sz w:val="28"/>
          <w:szCs w:val="28"/>
        </w:rPr>
        <w:t>32.9%</w:t>
      </w:r>
      <w:r w:rsidRPr="008D50E1">
        <w:rPr>
          <w:rFonts w:ascii="Arial" w:eastAsia="仿宋_GB2312" w:hAnsi="Arial" w:cs="Arial" w:hint="eastAsia"/>
          <w:bCs/>
          <w:color w:val="000000"/>
          <w:sz w:val="28"/>
          <w:szCs w:val="28"/>
        </w:rPr>
        <w:t>，电子制造业、信息服务业带动作用明显，反映实物工作量的建筑安装工程投资增长</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。分领域看，基础设施投资增长</w:t>
      </w:r>
      <w:r w:rsidRPr="008D50E1">
        <w:rPr>
          <w:rFonts w:ascii="Arial" w:eastAsia="仿宋_GB2312" w:hAnsi="Arial" w:cs="Arial" w:hint="eastAsia"/>
          <w:bCs/>
          <w:color w:val="000000"/>
          <w:sz w:val="28"/>
          <w:szCs w:val="28"/>
        </w:rPr>
        <w:t>30.5%</w:t>
      </w:r>
      <w:r w:rsidRPr="008D50E1">
        <w:rPr>
          <w:rFonts w:ascii="Arial" w:eastAsia="仿宋_GB2312" w:hAnsi="Arial" w:cs="Arial" w:hint="eastAsia"/>
          <w:bCs/>
          <w:color w:val="000000"/>
          <w:sz w:val="28"/>
          <w:szCs w:val="28"/>
        </w:rPr>
        <w:t>，制造业投资增长</w:t>
      </w:r>
      <w:r w:rsidRPr="008D50E1">
        <w:rPr>
          <w:rFonts w:ascii="Arial" w:eastAsia="仿宋_GB2312" w:hAnsi="Arial" w:cs="Arial" w:hint="eastAsia"/>
          <w:bCs/>
          <w:color w:val="000000"/>
          <w:sz w:val="28"/>
          <w:szCs w:val="28"/>
        </w:rPr>
        <w:t>33.9%</w:t>
      </w:r>
      <w:r w:rsidRPr="008D50E1">
        <w:rPr>
          <w:rFonts w:ascii="Arial" w:eastAsia="仿宋_GB2312" w:hAnsi="Arial" w:cs="Arial" w:hint="eastAsia"/>
          <w:bCs/>
          <w:color w:val="000000"/>
          <w:sz w:val="28"/>
          <w:szCs w:val="28"/>
        </w:rPr>
        <w:t>，房地产开发投资下降</w:t>
      </w:r>
      <w:r w:rsidRPr="008D50E1">
        <w:rPr>
          <w:rFonts w:ascii="Arial" w:eastAsia="仿宋_GB2312" w:hAnsi="Arial" w:cs="Arial" w:hint="eastAsia"/>
          <w:bCs/>
          <w:color w:val="000000"/>
          <w:sz w:val="28"/>
          <w:szCs w:val="28"/>
        </w:rPr>
        <w:t>1.7%</w:t>
      </w:r>
      <w:r w:rsidRPr="008D50E1">
        <w:rPr>
          <w:rFonts w:ascii="Arial" w:eastAsia="仿宋_GB2312" w:hAnsi="Arial" w:cs="Arial" w:hint="eastAsia"/>
          <w:bCs/>
          <w:color w:val="000000"/>
          <w:sz w:val="28"/>
          <w:szCs w:val="28"/>
        </w:rPr>
        <w:t>。分产业看，第一产业投资下降</w:t>
      </w:r>
      <w:r w:rsidRPr="008D50E1">
        <w:rPr>
          <w:rFonts w:ascii="Arial" w:eastAsia="仿宋_GB2312" w:hAnsi="Arial" w:cs="Arial" w:hint="eastAsia"/>
          <w:bCs/>
          <w:color w:val="000000"/>
          <w:sz w:val="28"/>
          <w:szCs w:val="28"/>
        </w:rPr>
        <w:t>6.4%</w:t>
      </w:r>
      <w:r w:rsidRPr="008D50E1">
        <w:rPr>
          <w:rFonts w:ascii="Arial" w:eastAsia="仿宋_GB2312" w:hAnsi="Arial" w:cs="Arial" w:hint="eastAsia"/>
          <w:bCs/>
          <w:color w:val="000000"/>
          <w:sz w:val="28"/>
          <w:szCs w:val="28"/>
        </w:rPr>
        <w:t>，第二产业投资增长</w:t>
      </w:r>
      <w:r w:rsidRPr="008D50E1">
        <w:rPr>
          <w:rFonts w:ascii="Arial" w:eastAsia="仿宋_GB2312" w:hAnsi="Arial" w:cs="Arial" w:hint="eastAsia"/>
          <w:bCs/>
          <w:color w:val="000000"/>
          <w:sz w:val="28"/>
          <w:szCs w:val="28"/>
        </w:rPr>
        <w:t>25.3%</w:t>
      </w:r>
      <w:r w:rsidRPr="008D50E1">
        <w:rPr>
          <w:rFonts w:ascii="Arial" w:eastAsia="仿宋_GB2312" w:hAnsi="Arial" w:cs="Arial" w:hint="eastAsia"/>
          <w:bCs/>
          <w:color w:val="000000"/>
          <w:sz w:val="28"/>
          <w:szCs w:val="28"/>
        </w:rPr>
        <w:t>，第三产业投资增长</w:t>
      </w:r>
      <w:r w:rsidRPr="008D50E1">
        <w:rPr>
          <w:rFonts w:ascii="Arial" w:eastAsia="仿宋_GB2312" w:hAnsi="Arial" w:cs="Arial" w:hint="eastAsia"/>
          <w:bCs/>
          <w:color w:val="000000"/>
          <w:sz w:val="28"/>
          <w:szCs w:val="28"/>
        </w:rPr>
        <w:t>8.1%</w:t>
      </w:r>
      <w:r w:rsidRPr="008D50E1">
        <w:rPr>
          <w:rFonts w:ascii="Arial" w:eastAsia="仿宋_GB2312" w:hAnsi="Arial" w:cs="Arial" w:hint="eastAsia"/>
          <w:bCs/>
          <w:color w:val="000000"/>
          <w:sz w:val="28"/>
          <w:szCs w:val="28"/>
        </w:rPr>
        <w:t>。高技术产业投资保持活跃，高</w:t>
      </w:r>
      <w:r w:rsidRPr="008D50E1">
        <w:rPr>
          <w:rFonts w:ascii="Arial" w:eastAsia="仿宋_GB2312" w:hAnsi="Arial" w:cs="Arial" w:hint="eastAsia"/>
          <w:bCs/>
          <w:color w:val="000000"/>
          <w:sz w:val="28"/>
          <w:szCs w:val="28"/>
        </w:rPr>
        <w:lastRenderedPageBreak/>
        <w:t>技术制造业和高技术服务业投资分别增长</w:t>
      </w:r>
      <w:r w:rsidRPr="008D50E1">
        <w:rPr>
          <w:rFonts w:ascii="Arial" w:eastAsia="仿宋_GB2312" w:hAnsi="Arial" w:cs="Arial" w:hint="eastAsia"/>
          <w:bCs/>
          <w:color w:val="000000"/>
          <w:sz w:val="28"/>
          <w:szCs w:val="28"/>
        </w:rPr>
        <w:t>53.5%</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13.6%</w:t>
      </w:r>
      <w:r w:rsidRPr="008D50E1">
        <w:rPr>
          <w:rFonts w:ascii="Arial" w:eastAsia="仿宋_GB2312" w:hAnsi="Arial" w:cs="Arial" w:hint="eastAsia"/>
          <w:bCs/>
          <w:color w:val="000000"/>
          <w:sz w:val="28"/>
          <w:szCs w:val="28"/>
        </w:rPr>
        <w:t>。</w:t>
      </w:r>
    </w:p>
    <w:p w14:paraId="603F3501"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上半年，北京市房屋施工面积</w:t>
      </w:r>
      <w:r w:rsidRPr="008D50E1">
        <w:rPr>
          <w:rFonts w:ascii="Arial" w:eastAsia="仿宋_GB2312" w:hAnsi="Arial" w:cs="Arial" w:hint="eastAsia"/>
          <w:bCs/>
          <w:color w:val="000000"/>
          <w:sz w:val="28"/>
          <w:szCs w:val="28"/>
        </w:rPr>
        <w:t>10755.1</w:t>
      </w:r>
      <w:r w:rsidRPr="008D50E1">
        <w:rPr>
          <w:rFonts w:ascii="Arial" w:eastAsia="仿宋_GB2312" w:hAnsi="Arial" w:cs="Arial" w:hint="eastAsia"/>
          <w:bCs/>
          <w:color w:val="000000"/>
          <w:sz w:val="28"/>
          <w:szCs w:val="28"/>
        </w:rPr>
        <w:t>万平方米，同比下降</w:t>
      </w:r>
      <w:r w:rsidRPr="008D50E1">
        <w:rPr>
          <w:rFonts w:ascii="Arial" w:eastAsia="仿宋_GB2312" w:hAnsi="Arial" w:cs="Arial" w:hint="eastAsia"/>
          <w:bCs/>
          <w:color w:val="000000"/>
          <w:sz w:val="28"/>
          <w:szCs w:val="28"/>
        </w:rPr>
        <w:t>9.3%</w:t>
      </w:r>
      <w:r w:rsidRPr="008D50E1">
        <w:rPr>
          <w:rFonts w:ascii="Arial" w:eastAsia="仿宋_GB2312" w:hAnsi="Arial" w:cs="Arial" w:hint="eastAsia"/>
          <w:bCs/>
          <w:color w:val="000000"/>
          <w:sz w:val="28"/>
          <w:szCs w:val="28"/>
        </w:rPr>
        <w:t>，其中住宅施工面积</w:t>
      </w:r>
      <w:r w:rsidRPr="008D50E1">
        <w:rPr>
          <w:rFonts w:ascii="Arial" w:eastAsia="仿宋_GB2312" w:hAnsi="Arial" w:cs="Arial" w:hint="eastAsia"/>
          <w:bCs/>
          <w:color w:val="000000"/>
          <w:sz w:val="28"/>
          <w:szCs w:val="28"/>
        </w:rPr>
        <w:t>5377.4</w:t>
      </w:r>
      <w:r w:rsidRPr="008D50E1">
        <w:rPr>
          <w:rFonts w:ascii="Arial" w:eastAsia="仿宋_GB2312" w:hAnsi="Arial" w:cs="Arial" w:hint="eastAsia"/>
          <w:bCs/>
          <w:color w:val="000000"/>
          <w:sz w:val="28"/>
          <w:szCs w:val="28"/>
        </w:rPr>
        <w:t>万平方米，下降</w:t>
      </w:r>
      <w:r w:rsidRPr="008D50E1">
        <w:rPr>
          <w:rFonts w:ascii="Arial" w:eastAsia="仿宋_GB2312" w:hAnsi="Arial" w:cs="Arial" w:hint="eastAsia"/>
          <w:bCs/>
          <w:color w:val="000000"/>
          <w:sz w:val="28"/>
          <w:szCs w:val="28"/>
        </w:rPr>
        <w:t>8.2%</w:t>
      </w:r>
      <w:r w:rsidRPr="008D50E1">
        <w:rPr>
          <w:rFonts w:ascii="Arial" w:eastAsia="仿宋_GB2312" w:hAnsi="Arial" w:cs="Arial" w:hint="eastAsia"/>
          <w:bCs/>
          <w:color w:val="000000"/>
          <w:sz w:val="28"/>
          <w:szCs w:val="28"/>
        </w:rPr>
        <w:t>。全市商品房销售面积</w:t>
      </w:r>
      <w:r w:rsidRPr="008D50E1">
        <w:rPr>
          <w:rFonts w:ascii="Arial" w:eastAsia="仿宋_GB2312" w:hAnsi="Arial" w:cs="Arial" w:hint="eastAsia"/>
          <w:bCs/>
          <w:color w:val="000000"/>
          <w:sz w:val="28"/>
          <w:szCs w:val="28"/>
        </w:rPr>
        <w:t>509.9</w:t>
      </w:r>
      <w:r w:rsidRPr="008D50E1">
        <w:rPr>
          <w:rFonts w:ascii="Arial" w:eastAsia="仿宋_GB2312" w:hAnsi="Arial" w:cs="Arial" w:hint="eastAsia"/>
          <w:bCs/>
          <w:color w:val="000000"/>
          <w:sz w:val="28"/>
          <w:szCs w:val="28"/>
        </w:rPr>
        <w:t>万平方米，同比下降</w:t>
      </w:r>
      <w:r w:rsidRPr="008D50E1">
        <w:rPr>
          <w:rFonts w:ascii="Arial" w:eastAsia="仿宋_GB2312" w:hAnsi="Arial" w:cs="Arial" w:hint="eastAsia"/>
          <w:bCs/>
          <w:color w:val="000000"/>
          <w:sz w:val="28"/>
          <w:szCs w:val="28"/>
        </w:rPr>
        <w:t>2.5%</w:t>
      </w:r>
      <w:r w:rsidRPr="008D50E1">
        <w:rPr>
          <w:rFonts w:ascii="Arial" w:eastAsia="仿宋_GB2312" w:hAnsi="Arial" w:cs="Arial" w:hint="eastAsia"/>
          <w:bCs/>
          <w:color w:val="000000"/>
          <w:sz w:val="28"/>
          <w:szCs w:val="28"/>
        </w:rPr>
        <w:t>，其中住宅销售面积</w:t>
      </w:r>
      <w:r w:rsidRPr="008D50E1">
        <w:rPr>
          <w:rFonts w:ascii="Arial" w:eastAsia="仿宋_GB2312" w:hAnsi="Arial" w:cs="Arial" w:hint="eastAsia"/>
          <w:bCs/>
          <w:color w:val="000000"/>
          <w:sz w:val="28"/>
          <w:szCs w:val="28"/>
        </w:rPr>
        <w:t>355.3</w:t>
      </w:r>
      <w:r w:rsidRPr="008D50E1">
        <w:rPr>
          <w:rFonts w:ascii="Arial" w:eastAsia="仿宋_GB2312" w:hAnsi="Arial" w:cs="Arial" w:hint="eastAsia"/>
          <w:bCs/>
          <w:color w:val="000000"/>
          <w:sz w:val="28"/>
          <w:szCs w:val="28"/>
        </w:rPr>
        <w:t>万平方米，下降</w:t>
      </w:r>
      <w:r w:rsidRPr="008D50E1">
        <w:rPr>
          <w:rFonts w:ascii="Arial" w:eastAsia="仿宋_GB2312" w:hAnsi="Arial" w:cs="Arial" w:hint="eastAsia"/>
          <w:bCs/>
          <w:color w:val="000000"/>
          <w:sz w:val="28"/>
          <w:szCs w:val="28"/>
        </w:rPr>
        <w:t>6.2%</w:t>
      </w:r>
      <w:r w:rsidRPr="008D50E1">
        <w:rPr>
          <w:rFonts w:ascii="Arial" w:eastAsia="仿宋_GB2312" w:hAnsi="Arial" w:cs="Arial" w:hint="eastAsia"/>
          <w:bCs/>
          <w:color w:val="000000"/>
          <w:sz w:val="28"/>
          <w:szCs w:val="28"/>
        </w:rPr>
        <w:t>。</w:t>
      </w:r>
    </w:p>
    <w:p w14:paraId="73E145FF"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市场消费继续恢复，服务性消费增长较快</w:t>
      </w:r>
    </w:p>
    <w:p w14:paraId="2447314A"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上半年，北京市市场总消费额同比增长</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。其中，服务性消费额增长</w:t>
      </w:r>
      <w:r w:rsidRPr="008D50E1">
        <w:rPr>
          <w:rFonts w:ascii="Arial" w:eastAsia="仿宋_GB2312" w:hAnsi="Arial" w:cs="Arial" w:hint="eastAsia"/>
          <w:bCs/>
          <w:color w:val="000000"/>
          <w:sz w:val="28"/>
          <w:szCs w:val="28"/>
        </w:rPr>
        <w:t>8.3%</w:t>
      </w:r>
      <w:r w:rsidRPr="008D50E1">
        <w:rPr>
          <w:rFonts w:ascii="Arial" w:eastAsia="仿宋_GB2312" w:hAnsi="Arial" w:cs="Arial" w:hint="eastAsia"/>
          <w:bCs/>
          <w:color w:val="000000"/>
          <w:sz w:val="28"/>
          <w:szCs w:val="28"/>
        </w:rPr>
        <w:t>；实现社会消费品零售总额</w:t>
      </w:r>
      <w:r w:rsidRPr="008D50E1">
        <w:rPr>
          <w:rFonts w:ascii="Arial" w:eastAsia="仿宋_GB2312" w:hAnsi="Arial" w:cs="Arial" w:hint="eastAsia"/>
          <w:bCs/>
          <w:color w:val="000000"/>
          <w:sz w:val="28"/>
          <w:szCs w:val="28"/>
        </w:rPr>
        <w:t>6982.4</w:t>
      </w:r>
      <w:r w:rsidRPr="008D50E1">
        <w:rPr>
          <w:rFonts w:ascii="Arial" w:eastAsia="仿宋_GB2312" w:hAnsi="Arial" w:cs="Arial" w:hint="eastAsia"/>
          <w:bCs/>
          <w:color w:val="000000"/>
          <w:sz w:val="28"/>
          <w:szCs w:val="28"/>
        </w:rPr>
        <w:t>亿元，下降</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。社会消费品零售总额中，按消费形态分，商品零售</w:t>
      </w:r>
      <w:r w:rsidRPr="008D50E1">
        <w:rPr>
          <w:rFonts w:ascii="Arial" w:eastAsia="仿宋_GB2312" w:hAnsi="Arial" w:cs="Arial" w:hint="eastAsia"/>
          <w:bCs/>
          <w:color w:val="000000"/>
          <w:sz w:val="28"/>
          <w:szCs w:val="28"/>
        </w:rPr>
        <w:t>6345.2</w:t>
      </w:r>
      <w:r w:rsidRPr="008D50E1">
        <w:rPr>
          <w:rFonts w:ascii="Arial" w:eastAsia="仿宋_GB2312" w:hAnsi="Arial" w:cs="Arial" w:hint="eastAsia"/>
          <w:bCs/>
          <w:color w:val="000000"/>
          <w:sz w:val="28"/>
          <w:szCs w:val="28"/>
        </w:rPr>
        <w:t>亿元，与上年同期持平，餐饮收入</w:t>
      </w:r>
      <w:r w:rsidRPr="008D50E1">
        <w:rPr>
          <w:rFonts w:ascii="Arial" w:eastAsia="仿宋_GB2312" w:hAnsi="Arial" w:cs="Arial" w:hint="eastAsia"/>
          <w:bCs/>
          <w:color w:val="000000"/>
          <w:sz w:val="28"/>
          <w:szCs w:val="28"/>
        </w:rPr>
        <w:t>637.1</w:t>
      </w:r>
      <w:r w:rsidRPr="008D50E1">
        <w:rPr>
          <w:rFonts w:ascii="Arial" w:eastAsia="仿宋_GB2312" w:hAnsi="Arial" w:cs="Arial" w:hint="eastAsia"/>
          <w:bCs/>
          <w:color w:val="000000"/>
          <w:sz w:val="28"/>
          <w:szCs w:val="28"/>
        </w:rPr>
        <w:t>亿元，下降</w:t>
      </w:r>
      <w:r w:rsidRPr="008D50E1">
        <w:rPr>
          <w:rFonts w:ascii="Arial" w:eastAsia="仿宋_GB2312" w:hAnsi="Arial" w:cs="Arial" w:hint="eastAsia"/>
          <w:bCs/>
          <w:color w:val="000000"/>
          <w:sz w:val="28"/>
          <w:szCs w:val="28"/>
        </w:rPr>
        <w:t>3.5%</w:t>
      </w:r>
      <w:r w:rsidRPr="008D50E1">
        <w:rPr>
          <w:rFonts w:ascii="Arial" w:eastAsia="仿宋_GB2312" w:hAnsi="Arial" w:cs="Arial" w:hint="eastAsia"/>
          <w:bCs/>
          <w:color w:val="000000"/>
          <w:sz w:val="28"/>
          <w:szCs w:val="28"/>
        </w:rPr>
        <w:t>；按商品类别分，限额以上批发和零售业中，与升级类消费相关的金银珠宝类、体育娱乐用品类、通讯器材类商品零售额分别增长</w:t>
      </w:r>
      <w:r w:rsidRPr="008D50E1">
        <w:rPr>
          <w:rFonts w:ascii="Arial" w:eastAsia="仿宋_GB2312" w:hAnsi="Arial" w:cs="Arial" w:hint="eastAsia"/>
          <w:bCs/>
          <w:color w:val="000000"/>
          <w:sz w:val="28"/>
          <w:szCs w:val="28"/>
        </w:rPr>
        <w:t>27.2%</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12.4%</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1.7%</w:t>
      </w:r>
      <w:r w:rsidRPr="008D50E1">
        <w:rPr>
          <w:rFonts w:ascii="Arial" w:eastAsia="仿宋_GB2312" w:hAnsi="Arial" w:cs="Arial" w:hint="eastAsia"/>
          <w:bCs/>
          <w:color w:val="000000"/>
          <w:sz w:val="28"/>
          <w:szCs w:val="28"/>
        </w:rPr>
        <w:t>，新能源汽车零售额增长</w:t>
      </w:r>
      <w:r w:rsidRPr="008D50E1">
        <w:rPr>
          <w:rFonts w:ascii="Arial" w:eastAsia="仿宋_GB2312" w:hAnsi="Arial" w:cs="Arial" w:hint="eastAsia"/>
          <w:bCs/>
          <w:color w:val="000000"/>
          <w:sz w:val="28"/>
          <w:szCs w:val="28"/>
        </w:rPr>
        <w:t>29.7%</w:t>
      </w:r>
      <w:r w:rsidRPr="008D50E1">
        <w:rPr>
          <w:rFonts w:ascii="Arial" w:eastAsia="仿宋_GB2312" w:hAnsi="Arial" w:cs="Arial" w:hint="eastAsia"/>
          <w:bCs/>
          <w:color w:val="000000"/>
          <w:sz w:val="28"/>
          <w:szCs w:val="28"/>
        </w:rPr>
        <w:t>，消费品以旧换新政策效果有所显现，家用电器和音像器材类商品零售额由</w:t>
      </w:r>
      <w:r w:rsidRPr="008D50E1">
        <w:rPr>
          <w:rFonts w:ascii="Arial" w:eastAsia="仿宋_GB2312" w:hAnsi="Arial" w:cs="Arial" w:hint="eastAsia"/>
          <w:bCs/>
          <w:color w:val="000000"/>
          <w:sz w:val="28"/>
          <w:szCs w:val="28"/>
        </w:rPr>
        <w:t>1-5</w:t>
      </w:r>
      <w:r w:rsidRPr="008D50E1">
        <w:rPr>
          <w:rFonts w:ascii="Arial" w:eastAsia="仿宋_GB2312" w:hAnsi="Arial" w:cs="Arial" w:hint="eastAsia"/>
          <w:bCs/>
          <w:color w:val="000000"/>
          <w:sz w:val="28"/>
          <w:szCs w:val="28"/>
        </w:rPr>
        <w:t>月下降</w:t>
      </w:r>
      <w:r w:rsidRPr="008D50E1">
        <w:rPr>
          <w:rFonts w:ascii="Arial" w:eastAsia="仿宋_GB2312" w:hAnsi="Arial" w:cs="Arial" w:hint="eastAsia"/>
          <w:bCs/>
          <w:color w:val="000000"/>
          <w:sz w:val="28"/>
          <w:szCs w:val="28"/>
        </w:rPr>
        <w:t>2.0%</w:t>
      </w:r>
      <w:r w:rsidRPr="008D50E1">
        <w:rPr>
          <w:rFonts w:ascii="Arial" w:eastAsia="仿宋_GB2312" w:hAnsi="Arial" w:cs="Arial" w:hint="eastAsia"/>
          <w:bCs/>
          <w:color w:val="000000"/>
          <w:sz w:val="28"/>
          <w:szCs w:val="28"/>
        </w:rPr>
        <w:t>转为增长</w:t>
      </w:r>
      <w:r w:rsidRPr="008D50E1">
        <w:rPr>
          <w:rFonts w:ascii="Arial" w:eastAsia="仿宋_GB2312" w:hAnsi="Arial" w:cs="Arial" w:hint="eastAsia"/>
          <w:bCs/>
          <w:color w:val="000000"/>
          <w:sz w:val="28"/>
          <w:szCs w:val="28"/>
        </w:rPr>
        <w:t>1.4%</w:t>
      </w:r>
      <w:r w:rsidRPr="008D50E1">
        <w:rPr>
          <w:rFonts w:ascii="Arial" w:eastAsia="仿宋_GB2312" w:hAnsi="Arial" w:cs="Arial" w:hint="eastAsia"/>
          <w:bCs/>
          <w:color w:val="000000"/>
          <w:sz w:val="28"/>
          <w:szCs w:val="28"/>
        </w:rPr>
        <w:t>。</w:t>
      </w:r>
    </w:p>
    <w:p w14:paraId="5A3A9BDA"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居民消费价格运行平稳，工业生产者出厂价格同比下降</w:t>
      </w:r>
    </w:p>
    <w:p w14:paraId="1579EE56"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上半年，北京市居民消费价格同比上涨</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。其中，消费品价格下降</w:t>
      </w:r>
      <w:r w:rsidRPr="008D50E1">
        <w:rPr>
          <w:rFonts w:ascii="Arial" w:eastAsia="仿宋_GB2312" w:hAnsi="Arial" w:cs="Arial" w:hint="eastAsia"/>
          <w:bCs/>
          <w:color w:val="000000"/>
          <w:sz w:val="28"/>
          <w:szCs w:val="28"/>
        </w:rPr>
        <w:t>1.1%</w:t>
      </w:r>
      <w:r w:rsidRPr="008D50E1">
        <w:rPr>
          <w:rFonts w:ascii="Arial" w:eastAsia="仿宋_GB2312" w:hAnsi="Arial" w:cs="Arial" w:hint="eastAsia"/>
          <w:bCs/>
          <w:color w:val="000000"/>
          <w:sz w:val="28"/>
          <w:szCs w:val="28"/>
        </w:rPr>
        <w:t>，服务价格上涨</w:t>
      </w:r>
      <w:r w:rsidRPr="008D50E1">
        <w:rPr>
          <w:rFonts w:ascii="Arial" w:eastAsia="仿宋_GB2312" w:hAnsi="Arial" w:cs="Arial" w:hint="eastAsia"/>
          <w:bCs/>
          <w:color w:val="000000"/>
          <w:sz w:val="28"/>
          <w:szCs w:val="28"/>
        </w:rPr>
        <w:t>1.3%</w:t>
      </w:r>
      <w:r w:rsidRPr="008D50E1">
        <w:rPr>
          <w:rFonts w:ascii="Arial" w:eastAsia="仿宋_GB2312" w:hAnsi="Arial" w:cs="Arial" w:hint="eastAsia"/>
          <w:bCs/>
          <w:color w:val="000000"/>
          <w:sz w:val="28"/>
          <w:szCs w:val="28"/>
        </w:rPr>
        <w:t>。八大类商品和服务项目中，教育文化娱乐类价格上涨</w:t>
      </w:r>
      <w:r w:rsidRPr="008D50E1">
        <w:rPr>
          <w:rFonts w:ascii="Arial" w:eastAsia="仿宋_GB2312" w:hAnsi="Arial" w:cs="Arial" w:hint="eastAsia"/>
          <w:bCs/>
          <w:color w:val="000000"/>
          <w:sz w:val="28"/>
          <w:szCs w:val="28"/>
        </w:rPr>
        <w:t>5.1%</w:t>
      </w:r>
      <w:r w:rsidRPr="008D50E1">
        <w:rPr>
          <w:rFonts w:ascii="Arial" w:eastAsia="仿宋_GB2312" w:hAnsi="Arial" w:cs="Arial" w:hint="eastAsia"/>
          <w:bCs/>
          <w:color w:val="000000"/>
          <w:sz w:val="28"/>
          <w:szCs w:val="28"/>
        </w:rPr>
        <w:t>，其他用品及服务类价格上涨</w:t>
      </w:r>
      <w:r w:rsidRPr="008D50E1">
        <w:rPr>
          <w:rFonts w:ascii="Arial" w:eastAsia="仿宋_GB2312" w:hAnsi="Arial" w:cs="Arial" w:hint="eastAsia"/>
          <w:bCs/>
          <w:color w:val="000000"/>
          <w:sz w:val="28"/>
          <w:szCs w:val="28"/>
        </w:rPr>
        <w:t>4.1%</w:t>
      </w:r>
      <w:r w:rsidRPr="008D50E1">
        <w:rPr>
          <w:rFonts w:ascii="Arial" w:eastAsia="仿宋_GB2312" w:hAnsi="Arial" w:cs="Arial" w:hint="eastAsia"/>
          <w:bCs/>
          <w:color w:val="000000"/>
          <w:sz w:val="28"/>
          <w:szCs w:val="28"/>
        </w:rPr>
        <w:t>，生活用品及服务类价格上涨</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，衣着类价格上涨</w:t>
      </w:r>
      <w:r w:rsidRPr="008D50E1">
        <w:rPr>
          <w:rFonts w:ascii="Arial" w:eastAsia="仿宋_GB2312" w:hAnsi="Arial" w:cs="Arial" w:hint="eastAsia"/>
          <w:bCs/>
          <w:color w:val="000000"/>
          <w:sz w:val="28"/>
          <w:szCs w:val="28"/>
        </w:rPr>
        <w:t>0.2%</w:t>
      </w:r>
      <w:r w:rsidRPr="008D50E1">
        <w:rPr>
          <w:rFonts w:ascii="Arial" w:eastAsia="仿宋_GB2312" w:hAnsi="Arial" w:cs="Arial" w:hint="eastAsia"/>
          <w:bCs/>
          <w:color w:val="000000"/>
          <w:sz w:val="28"/>
          <w:szCs w:val="28"/>
        </w:rPr>
        <w:t>，居住类、交通通信类、医疗保健类价格同比持平，食品烟酒类价格下降</w:t>
      </w:r>
      <w:r w:rsidRPr="008D50E1">
        <w:rPr>
          <w:rFonts w:ascii="Arial" w:eastAsia="仿宋_GB2312" w:hAnsi="Arial" w:cs="Arial" w:hint="eastAsia"/>
          <w:bCs/>
          <w:color w:val="000000"/>
          <w:sz w:val="28"/>
          <w:szCs w:val="28"/>
        </w:rPr>
        <w:t>2.7%</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月份，居民消费价格同比下降</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，环比下降</w:t>
      </w:r>
      <w:r w:rsidRPr="008D50E1">
        <w:rPr>
          <w:rFonts w:ascii="Arial" w:eastAsia="仿宋_GB2312" w:hAnsi="Arial" w:cs="Arial" w:hint="eastAsia"/>
          <w:bCs/>
          <w:color w:val="000000"/>
          <w:sz w:val="28"/>
          <w:szCs w:val="28"/>
        </w:rPr>
        <w:t>0.5%</w:t>
      </w:r>
      <w:r w:rsidRPr="008D50E1">
        <w:rPr>
          <w:rFonts w:ascii="Arial" w:eastAsia="仿宋_GB2312" w:hAnsi="Arial" w:cs="Arial" w:hint="eastAsia"/>
          <w:bCs/>
          <w:color w:val="000000"/>
          <w:sz w:val="28"/>
          <w:szCs w:val="28"/>
        </w:rPr>
        <w:t>。</w:t>
      </w:r>
    </w:p>
    <w:p w14:paraId="01B9218D"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上半年，北京市工业生产者出厂价格同比下降</w:t>
      </w:r>
      <w:r w:rsidRPr="008D50E1">
        <w:rPr>
          <w:rFonts w:ascii="Arial" w:eastAsia="仿宋_GB2312" w:hAnsi="Arial" w:cs="Arial" w:hint="eastAsia"/>
          <w:bCs/>
          <w:color w:val="000000"/>
          <w:sz w:val="28"/>
          <w:szCs w:val="28"/>
        </w:rPr>
        <w:t>1.0%</w:t>
      </w:r>
      <w:r w:rsidRPr="008D50E1">
        <w:rPr>
          <w:rFonts w:ascii="Arial" w:eastAsia="仿宋_GB2312" w:hAnsi="Arial" w:cs="Arial" w:hint="eastAsia"/>
          <w:bCs/>
          <w:color w:val="000000"/>
          <w:sz w:val="28"/>
          <w:szCs w:val="28"/>
        </w:rPr>
        <w:t>，购进价格同比下降</w:t>
      </w:r>
      <w:r w:rsidRPr="008D50E1">
        <w:rPr>
          <w:rFonts w:ascii="Arial" w:eastAsia="仿宋_GB2312" w:hAnsi="Arial" w:cs="Arial" w:hint="eastAsia"/>
          <w:bCs/>
          <w:color w:val="000000"/>
          <w:sz w:val="28"/>
          <w:szCs w:val="28"/>
        </w:rPr>
        <w:t>0.7%</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月份，工业生产者出厂价格同比下降</w:t>
      </w:r>
      <w:r w:rsidRPr="008D50E1">
        <w:rPr>
          <w:rFonts w:ascii="Arial" w:eastAsia="仿宋_GB2312" w:hAnsi="Arial" w:cs="Arial" w:hint="eastAsia"/>
          <w:bCs/>
          <w:color w:val="000000"/>
          <w:sz w:val="28"/>
          <w:szCs w:val="28"/>
        </w:rPr>
        <w:t>0.8%</w:t>
      </w:r>
      <w:r w:rsidRPr="008D50E1">
        <w:rPr>
          <w:rFonts w:ascii="Arial" w:eastAsia="仿宋_GB2312" w:hAnsi="Arial" w:cs="Arial" w:hint="eastAsia"/>
          <w:bCs/>
          <w:color w:val="000000"/>
          <w:sz w:val="28"/>
          <w:szCs w:val="28"/>
        </w:rPr>
        <w:t>，环比下降</w:t>
      </w:r>
      <w:r w:rsidRPr="008D50E1">
        <w:rPr>
          <w:rFonts w:ascii="Arial" w:eastAsia="仿宋_GB2312" w:hAnsi="Arial" w:cs="Arial" w:hint="eastAsia"/>
          <w:bCs/>
          <w:color w:val="000000"/>
          <w:sz w:val="28"/>
          <w:szCs w:val="28"/>
        </w:rPr>
        <w:t>0.4%</w:t>
      </w:r>
      <w:r w:rsidRPr="008D50E1">
        <w:rPr>
          <w:rFonts w:ascii="Arial" w:eastAsia="仿宋_GB2312" w:hAnsi="Arial" w:cs="Arial" w:hint="eastAsia"/>
          <w:bCs/>
          <w:color w:val="000000"/>
          <w:sz w:val="28"/>
          <w:szCs w:val="28"/>
        </w:rPr>
        <w:t>；购进价格同比上涨</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，环比下降</w:t>
      </w:r>
      <w:r w:rsidRPr="008D50E1">
        <w:rPr>
          <w:rFonts w:ascii="Arial" w:eastAsia="仿宋_GB2312" w:hAnsi="Arial" w:cs="Arial" w:hint="eastAsia"/>
          <w:bCs/>
          <w:color w:val="000000"/>
          <w:sz w:val="28"/>
          <w:szCs w:val="28"/>
        </w:rPr>
        <w:t>0.5%</w:t>
      </w:r>
      <w:r w:rsidRPr="008D50E1">
        <w:rPr>
          <w:rFonts w:ascii="Arial" w:eastAsia="仿宋_GB2312" w:hAnsi="Arial" w:cs="Arial" w:hint="eastAsia"/>
          <w:bCs/>
          <w:color w:val="000000"/>
          <w:sz w:val="28"/>
          <w:szCs w:val="28"/>
        </w:rPr>
        <w:t>。</w:t>
      </w:r>
    </w:p>
    <w:p w14:paraId="3648DC90"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7</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就业形势总体稳定，居民收入继续增加</w:t>
      </w:r>
    </w:p>
    <w:p w14:paraId="24425EF4"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上半年，北京市城镇调查失业率均值为</w:t>
      </w:r>
      <w:r w:rsidRPr="008D50E1">
        <w:rPr>
          <w:rFonts w:ascii="Arial" w:eastAsia="仿宋_GB2312" w:hAnsi="Arial" w:cs="Arial" w:hint="eastAsia"/>
          <w:bCs/>
          <w:color w:val="000000"/>
          <w:sz w:val="28"/>
          <w:szCs w:val="28"/>
        </w:rPr>
        <w:t>4.1%</w:t>
      </w:r>
      <w:r w:rsidRPr="008D50E1">
        <w:rPr>
          <w:rFonts w:ascii="Arial" w:eastAsia="仿宋_GB2312" w:hAnsi="Arial" w:cs="Arial" w:hint="eastAsia"/>
          <w:bCs/>
          <w:color w:val="000000"/>
          <w:sz w:val="28"/>
          <w:szCs w:val="28"/>
        </w:rPr>
        <w:t>，低于上年同期</w:t>
      </w:r>
      <w:r w:rsidRPr="008D50E1">
        <w:rPr>
          <w:rFonts w:ascii="Arial" w:eastAsia="仿宋_GB2312" w:hAnsi="Arial" w:cs="Arial" w:hint="eastAsia"/>
          <w:bCs/>
          <w:color w:val="000000"/>
          <w:sz w:val="28"/>
          <w:szCs w:val="28"/>
        </w:rPr>
        <w:t>0.6</w:t>
      </w:r>
      <w:r w:rsidRPr="008D50E1">
        <w:rPr>
          <w:rFonts w:ascii="Arial" w:eastAsia="仿宋_GB2312" w:hAnsi="Arial" w:cs="Arial" w:hint="eastAsia"/>
          <w:bCs/>
          <w:color w:val="000000"/>
          <w:sz w:val="28"/>
          <w:szCs w:val="28"/>
        </w:rPr>
        <w:t>个百分点；</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月份，城镇调查失业率为</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，环比上升</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个百分点。</w:t>
      </w:r>
    </w:p>
    <w:p w14:paraId="21416A91"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上半年，北京市居民人均可支配收入</w:t>
      </w:r>
      <w:r w:rsidRPr="008D50E1">
        <w:rPr>
          <w:rFonts w:ascii="Arial" w:eastAsia="仿宋_GB2312" w:hAnsi="Arial" w:cs="Arial" w:hint="eastAsia"/>
          <w:bCs/>
          <w:color w:val="000000"/>
          <w:sz w:val="28"/>
          <w:szCs w:val="28"/>
        </w:rPr>
        <w:t>43084</w:t>
      </w:r>
      <w:r w:rsidRPr="008D50E1">
        <w:rPr>
          <w:rFonts w:ascii="Arial" w:eastAsia="仿宋_GB2312" w:hAnsi="Arial" w:cs="Arial" w:hint="eastAsia"/>
          <w:bCs/>
          <w:color w:val="000000"/>
          <w:sz w:val="28"/>
          <w:szCs w:val="28"/>
        </w:rPr>
        <w:t>元，同比名义增长</w:t>
      </w:r>
      <w:r w:rsidRPr="008D50E1">
        <w:rPr>
          <w:rFonts w:ascii="Arial" w:eastAsia="仿宋_GB2312" w:hAnsi="Arial" w:cs="Arial" w:hint="eastAsia"/>
          <w:bCs/>
          <w:color w:val="000000"/>
          <w:sz w:val="28"/>
          <w:szCs w:val="28"/>
        </w:rPr>
        <w:t>4.2%</w:t>
      </w:r>
      <w:r w:rsidRPr="008D50E1">
        <w:rPr>
          <w:rFonts w:ascii="Arial" w:eastAsia="仿宋_GB2312" w:hAnsi="Arial" w:cs="Arial" w:hint="eastAsia"/>
          <w:bCs/>
          <w:color w:val="000000"/>
          <w:sz w:val="28"/>
          <w:szCs w:val="28"/>
        </w:rPr>
        <w:t>，扣除价格因素实际增长</w:t>
      </w:r>
      <w:r w:rsidRPr="008D50E1">
        <w:rPr>
          <w:rFonts w:ascii="Arial" w:eastAsia="仿宋_GB2312" w:hAnsi="Arial" w:cs="Arial" w:hint="eastAsia"/>
          <w:bCs/>
          <w:color w:val="000000"/>
          <w:sz w:val="28"/>
          <w:szCs w:val="28"/>
        </w:rPr>
        <w:t>4.1%</w:t>
      </w:r>
      <w:r w:rsidRPr="008D50E1">
        <w:rPr>
          <w:rFonts w:ascii="Arial" w:eastAsia="仿宋_GB2312" w:hAnsi="Arial" w:cs="Arial" w:hint="eastAsia"/>
          <w:bCs/>
          <w:color w:val="000000"/>
          <w:sz w:val="28"/>
          <w:szCs w:val="28"/>
        </w:rPr>
        <w:t>。其中，工资性收入增长</w:t>
      </w:r>
      <w:r w:rsidRPr="008D50E1">
        <w:rPr>
          <w:rFonts w:ascii="Arial" w:eastAsia="仿宋_GB2312" w:hAnsi="Arial" w:cs="Arial" w:hint="eastAsia"/>
          <w:bCs/>
          <w:color w:val="000000"/>
          <w:sz w:val="28"/>
          <w:szCs w:val="28"/>
        </w:rPr>
        <w:t>5.5%</w:t>
      </w:r>
      <w:r w:rsidRPr="008D50E1">
        <w:rPr>
          <w:rFonts w:ascii="Arial" w:eastAsia="仿宋_GB2312" w:hAnsi="Arial" w:cs="Arial" w:hint="eastAsia"/>
          <w:bCs/>
          <w:color w:val="000000"/>
          <w:sz w:val="28"/>
          <w:szCs w:val="28"/>
        </w:rPr>
        <w:t>，经营净收入增长</w:t>
      </w:r>
      <w:r w:rsidRPr="008D50E1">
        <w:rPr>
          <w:rFonts w:ascii="Arial" w:eastAsia="仿宋_GB2312" w:hAnsi="Arial" w:cs="Arial" w:hint="eastAsia"/>
          <w:bCs/>
          <w:color w:val="000000"/>
          <w:sz w:val="28"/>
          <w:szCs w:val="28"/>
        </w:rPr>
        <w:t>2.4%</w:t>
      </w:r>
      <w:r w:rsidRPr="008D50E1">
        <w:rPr>
          <w:rFonts w:ascii="Arial" w:eastAsia="仿宋_GB2312" w:hAnsi="Arial" w:cs="Arial" w:hint="eastAsia"/>
          <w:bCs/>
          <w:color w:val="000000"/>
          <w:sz w:val="28"/>
          <w:szCs w:val="28"/>
        </w:rPr>
        <w:t>，财产净收入下降</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，转移净收入增长</w:t>
      </w:r>
      <w:r w:rsidRPr="008D50E1">
        <w:rPr>
          <w:rFonts w:ascii="Arial" w:eastAsia="仿宋_GB2312" w:hAnsi="Arial" w:cs="Arial" w:hint="eastAsia"/>
          <w:bCs/>
          <w:color w:val="000000"/>
          <w:sz w:val="28"/>
          <w:szCs w:val="28"/>
        </w:rPr>
        <w:t>3.4%</w:t>
      </w:r>
      <w:r w:rsidRPr="008D50E1">
        <w:rPr>
          <w:rFonts w:ascii="Arial" w:eastAsia="仿宋_GB2312" w:hAnsi="Arial" w:cs="Arial" w:hint="eastAsia"/>
          <w:bCs/>
          <w:color w:val="000000"/>
          <w:sz w:val="28"/>
          <w:szCs w:val="28"/>
        </w:rPr>
        <w:t>。城镇居民人均可支配收入</w:t>
      </w:r>
      <w:r w:rsidRPr="008D50E1">
        <w:rPr>
          <w:rFonts w:ascii="Arial" w:eastAsia="仿宋_GB2312" w:hAnsi="Arial" w:cs="Arial" w:hint="eastAsia"/>
          <w:bCs/>
          <w:color w:val="000000"/>
          <w:sz w:val="28"/>
          <w:szCs w:val="28"/>
        </w:rPr>
        <w:t>46524</w:t>
      </w:r>
      <w:r w:rsidRPr="008D50E1">
        <w:rPr>
          <w:rFonts w:ascii="Arial" w:eastAsia="仿宋_GB2312" w:hAnsi="Arial" w:cs="Arial" w:hint="eastAsia"/>
          <w:bCs/>
          <w:color w:val="000000"/>
          <w:sz w:val="28"/>
          <w:szCs w:val="28"/>
        </w:rPr>
        <w:t>元，同比增长</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，农村居民人均可支配收入</w:t>
      </w:r>
      <w:r w:rsidRPr="008D50E1">
        <w:rPr>
          <w:rFonts w:ascii="Arial" w:eastAsia="仿宋_GB2312" w:hAnsi="Arial" w:cs="Arial" w:hint="eastAsia"/>
          <w:bCs/>
          <w:color w:val="000000"/>
          <w:sz w:val="28"/>
          <w:szCs w:val="28"/>
        </w:rPr>
        <w:t>20852</w:t>
      </w:r>
      <w:r w:rsidRPr="008D50E1">
        <w:rPr>
          <w:rFonts w:ascii="Arial" w:eastAsia="仿宋_GB2312" w:hAnsi="Arial" w:cs="Arial" w:hint="eastAsia"/>
          <w:bCs/>
          <w:color w:val="000000"/>
          <w:sz w:val="28"/>
          <w:szCs w:val="28"/>
        </w:rPr>
        <w:t>元，同比增长</w:t>
      </w:r>
      <w:r w:rsidRPr="008D50E1">
        <w:rPr>
          <w:rFonts w:ascii="Arial" w:eastAsia="仿宋_GB2312" w:hAnsi="Arial" w:cs="Arial" w:hint="eastAsia"/>
          <w:bCs/>
          <w:color w:val="000000"/>
          <w:sz w:val="28"/>
          <w:szCs w:val="28"/>
        </w:rPr>
        <w:t>6.7%</w:t>
      </w:r>
      <w:r w:rsidRPr="008D50E1">
        <w:rPr>
          <w:rFonts w:ascii="Arial" w:eastAsia="仿宋_GB2312" w:hAnsi="Arial" w:cs="Arial" w:hint="eastAsia"/>
          <w:bCs/>
          <w:color w:val="000000"/>
          <w:sz w:val="28"/>
          <w:szCs w:val="28"/>
        </w:rPr>
        <w:t>。</w:t>
      </w:r>
    </w:p>
    <w:p w14:paraId="65A211CB"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lastRenderedPageBreak/>
        <w:t>上半年，北京市居民人均消费支出</w:t>
      </w:r>
      <w:r w:rsidRPr="008D50E1">
        <w:rPr>
          <w:rFonts w:ascii="Arial" w:eastAsia="仿宋_GB2312" w:hAnsi="Arial" w:cs="Arial" w:hint="eastAsia"/>
          <w:bCs/>
          <w:color w:val="000000"/>
          <w:sz w:val="28"/>
          <w:szCs w:val="28"/>
        </w:rPr>
        <w:t>24165</w:t>
      </w:r>
      <w:r w:rsidRPr="008D50E1">
        <w:rPr>
          <w:rFonts w:ascii="Arial" w:eastAsia="仿宋_GB2312" w:hAnsi="Arial" w:cs="Arial" w:hint="eastAsia"/>
          <w:bCs/>
          <w:color w:val="000000"/>
          <w:sz w:val="28"/>
          <w:szCs w:val="28"/>
        </w:rPr>
        <w:t>元，同比增长</w:t>
      </w:r>
      <w:r w:rsidRPr="008D50E1">
        <w:rPr>
          <w:rFonts w:ascii="Arial" w:eastAsia="仿宋_GB2312" w:hAnsi="Arial" w:cs="Arial" w:hint="eastAsia"/>
          <w:bCs/>
          <w:color w:val="000000"/>
          <w:sz w:val="28"/>
          <w:szCs w:val="28"/>
        </w:rPr>
        <w:t>5.7%,</w:t>
      </w:r>
      <w:r w:rsidRPr="008D50E1">
        <w:rPr>
          <w:rFonts w:ascii="Arial" w:eastAsia="仿宋_GB2312" w:hAnsi="Arial" w:cs="Arial" w:hint="eastAsia"/>
          <w:bCs/>
          <w:color w:val="000000"/>
          <w:sz w:val="28"/>
          <w:szCs w:val="28"/>
        </w:rPr>
        <w:t>其中，城镇居民人均消费支出</w:t>
      </w:r>
      <w:r w:rsidRPr="008D50E1">
        <w:rPr>
          <w:rFonts w:ascii="Arial" w:eastAsia="仿宋_GB2312" w:hAnsi="Arial" w:cs="Arial" w:hint="eastAsia"/>
          <w:bCs/>
          <w:color w:val="000000"/>
          <w:sz w:val="28"/>
          <w:szCs w:val="28"/>
        </w:rPr>
        <w:t>25769</w:t>
      </w:r>
      <w:r w:rsidRPr="008D50E1">
        <w:rPr>
          <w:rFonts w:ascii="Arial" w:eastAsia="仿宋_GB2312" w:hAnsi="Arial" w:cs="Arial" w:hint="eastAsia"/>
          <w:bCs/>
          <w:color w:val="000000"/>
          <w:sz w:val="28"/>
          <w:szCs w:val="28"/>
        </w:rPr>
        <w:t>元，增长</w:t>
      </w:r>
      <w:r w:rsidRPr="008D50E1">
        <w:rPr>
          <w:rFonts w:ascii="Arial" w:eastAsia="仿宋_GB2312" w:hAnsi="Arial" w:cs="Arial" w:hint="eastAsia"/>
          <w:bCs/>
          <w:color w:val="000000"/>
          <w:sz w:val="28"/>
          <w:szCs w:val="28"/>
        </w:rPr>
        <w:t>5.6%</w:t>
      </w:r>
      <w:r w:rsidRPr="008D50E1">
        <w:rPr>
          <w:rFonts w:ascii="Arial" w:eastAsia="仿宋_GB2312" w:hAnsi="Arial" w:cs="Arial" w:hint="eastAsia"/>
          <w:bCs/>
          <w:color w:val="000000"/>
          <w:sz w:val="28"/>
          <w:szCs w:val="28"/>
        </w:rPr>
        <w:t>，农村居民人均消费支出</w:t>
      </w:r>
      <w:r w:rsidRPr="008D50E1">
        <w:rPr>
          <w:rFonts w:ascii="Arial" w:eastAsia="仿宋_GB2312" w:hAnsi="Arial" w:cs="Arial" w:hint="eastAsia"/>
          <w:bCs/>
          <w:color w:val="000000"/>
          <w:sz w:val="28"/>
          <w:szCs w:val="28"/>
        </w:rPr>
        <w:t>13802</w:t>
      </w:r>
      <w:r w:rsidRPr="008D50E1">
        <w:rPr>
          <w:rFonts w:ascii="Arial" w:eastAsia="仿宋_GB2312" w:hAnsi="Arial" w:cs="Arial" w:hint="eastAsia"/>
          <w:bCs/>
          <w:color w:val="000000"/>
          <w:sz w:val="28"/>
          <w:szCs w:val="28"/>
        </w:rPr>
        <w:t>元，增长</w:t>
      </w:r>
      <w:r w:rsidRPr="008D50E1">
        <w:rPr>
          <w:rFonts w:ascii="Arial" w:eastAsia="仿宋_GB2312" w:hAnsi="Arial" w:cs="Arial" w:hint="eastAsia"/>
          <w:bCs/>
          <w:color w:val="000000"/>
          <w:sz w:val="28"/>
          <w:szCs w:val="28"/>
        </w:rPr>
        <w:t>6.1%</w:t>
      </w:r>
      <w:r w:rsidRPr="008D50E1">
        <w:rPr>
          <w:rFonts w:ascii="Arial" w:eastAsia="仿宋_GB2312" w:hAnsi="Arial" w:cs="Arial"/>
          <w:bCs/>
          <w:color w:val="000000"/>
          <w:sz w:val="28"/>
          <w:szCs w:val="28"/>
        </w:rPr>
        <w:t>。</w:t>
      </w:r>
    </w:p>
    <w:p w14:paraId="10FD871A" w14:textId="457B8DC5" w:rsidR="00B8567F" w:rsidRPr="008D50E1" w:rsidRDefault="007E3B05"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总的来看，上半年北京市经济持续恢复，高质量发展扎实推进。在市委、市政府坚强领导下，全市上下坚决贯彻落实党中央、国务院决策部署和市委、市政府工作要求，坚持稳中求进工作总基调，落实</w:t>
      </w:r>
      <w:proofErr w:type="gramStart"/>
      <w:r w:rsidRPr="008D50E1">
        <w:rPr>
          <w:rFonts w:ascii="Arial" w:eastAsia="仿宋_GB2312" w:hAnsi="Arial" w:cs="Arial" w:hint="eastAsia"/>
          <w:bCs/>
          <w:color w:val="000000"/>
          <w:sz w:val="28"/>
          <w:szCs w:val="28"/>
        </w:rPr>
        <w:t>落细各项</w:t>
      </w:r>
      <w:proofErr w:type="gramEnd"/>
      <w:r w:rsidRPr="008D50E1">
        <w:rPr>
          <w:rFonts w:ascii="Arial" w:eastAsia="仿宋_GB2312" w:hAnsi="Arial" w:cs="Arial" w:hint="eastAsia"/>
          <w:bCs/>
          <w:color w:val="000000"/>
          <w:sz w:val="28"/>
          <w:szCs w:val="28"/>
        </w:rPr>
        <w:t>政策措施，着力稳增长、扩需求、育动能，扎实推进首都经济高质量发展，生产需求持续恢复，就业物价保持稳定，居民收入继续增加，总体经济延续恢复向好态势。</w:t>
      </w:r>
    </w:p>
    <w:p w14:paraId="69349C0D" w14:textId="77777777"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（二）区域因素</w:t>
      </w:r>
    </w:p>
    <w:p w14:paraId="225393FD" w14:textId="77777777"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bookmarkStart w:id="115" w:name="_Hlk79697274"/>
      <w:r w:rsidRPr="008D50E1">
        <w:rPr>
          <w:rFonts w:ascii="Arial" w:eastAsia="仿宋_GB2312" w:hAnsi="Arial" w:cs="Arial"/>
          <w:bCs/>
          <w:color w:val="000000"/>
          <w:sz w:val="28"/>
          <w:szCs w:val="28"/>
        </w:rPr>
        <w:t>1.</w:t>
      </w:r>
      <w:r w:rsidRPr="008D50E1">
        <w:rPr>
          <w:rFonts w:ascii="Arial" w:eastAsia="仿宋_GB2312" w:hAnsi="Arial" w:cs="Arial"/>
          <w:bCs/>
          <w:color w:val="000000"/>
          <w:sz w:val="28"/>
          <w:szCs w:val="28"/>
        </w:rPr>
        <w:t>区域概况</w:t>
      </w:r>
    </w:p>
    <w:p w14:paraId="1856D20A" w14:textId="38732F84" w:rsidR="007E3B05"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估价对象位于北京市</w:t>
      </w:r>
      <w:r w:rsidR="007E3B05" w:rsidRPr="008D50E1">
        <w:rPr>
          <w:rFonts w:ascii="Arial" w:eastAsia="仿宋_GB2312" w:hAnsi="Arial" w:cs="Arial" w:hint="eastAsia"/>
          <w:bCs/>
          <w:color w:val="000000"/>
          <w:sz w:val="28"/>
          <w:szCs w:val="28"/>
        </w:rPr>
        <w:t>丰台区</w:t>
      </w:r>
      <w:r w:rsidR="005D46D8" w:rsidRPr="008D50E1">
        <w:rPr>
          <w:rFonts w:ascii="Arial" w:eastAsia="仿宋_GB2312" w:hAnsi="Arial" w:cs="Arial" w:hint="eastAsia"/>
          <w:bCs/>
          <w:color w:val="000000"/>
          <w:sz w:val="28"/>
          <w:szCs w:val="28"/>
        </w:rPr>
        <w:t>太平</w:t>
      </w:r>
      <w:proofErr w:type="gramStart"/>
      <w:r w:rsidR="005D46D8" w:rsidRPr="008D50E1">
        <w:rPr>
          <w:rFonts w:ascii="Arial" w:eastAsia="仿宋_GB2312" w:hAnsi="Arial" w:cs="Arial" w:hint="eastAsia"/>
          <w:bCs/>
          <w:color w:val="000000"/>
          <w:sz w:val="28"/>
          <w:szCs w:val="28"/>
        </w:rPr>
        <w:t>桥小区</w:t>
      </w:r>
      <w:proofErr w:type="gramEnd"/>
      <w:r w:rsidR="005D46D8" w:rsidRPr="008D50E1">
        <w:rPr>
          <w:rFonts w:ascii="Arial" w:eastAsia="仿宋_GB2312" w:hAnsi="Arial" w:cs="Arial" w:hint="eastAsia"/>
          <w:bCs/>
          <w:color w:val="000000"/>
          <w:sz w:val="28"/>
          <w:szCs w:val="28"/>
        </w:rPr>
        <w:t>中里</w:t>
      </w:r>
      <w:r w:rsidR="005D46D8" w:rsidRPr="008D50E1">
        <w:rPr>
          <w:rFonts w:ascii="Arial" w:eastAsia="仿宋_GB2312" w:hAnsi="Arial" w:cs="Arial" w:hint="eastAsia"/>
          <w:bCs/>
          <w:color w:val="000000"/>
          <w:sz w:val="28"/>
          <w:szCs w:val="28"/>
        </w:rPr>
        <w:t>17</w:t>
      </w:r>
      <w:r w:rsidR="005D46D8" w:rsidRPr="008D50E1">
        <w:rPr>
          <w:rFonts w:ascii="Arial" w:eastAsia="仿宋_GB2312" w:hAnsi="Arial" w:cs="Arial" w:hint="eastAsia"/>
          <w:bCs/>
          <w:color w:val="000000"/>
          <w:sz w:val="28"/>
          <w:szCs w:val="28"/>
        </w:rPr>
        <w:t>号</w:t>
      </w:r>
      <w:r w:rsidRPr="008D50E1">
        <w:rPr>
          <w:rFonts w:ascii="Arial" w:eastAsia="仿宋_GB2312" w:hAnsi="Arial" w:cs="Arial"/>
          <w:bCs/>
          <w:color w:val="000000"/>
          <w:sz w:val="28"/>
          <w:szCs w:val="28"/>
        </w:rPr>
        <w:t>，</w:t>
      </w:r>
      <w:r w:rsidR="007E3B05" w:rsidRPr="008D50E1">
        <w:rPr>
          <w:rFonts w:ascii="Arial" w:eastAsia="仿宋_GB2312" w:hAnsi="Arial" w:cs="Arial" w:hint="eastAsia"/>
          <w:bCs/>
          <w:color w:val="000000"/>
          <w:sz w:val="28"/>
          <w:szCs w:val="28"/>
        </w:rPr>
        <w:t>丰台区是北京中心城区，与</w:t>
      </w:r>
      <w:r w:rsidR="007E3B05" w:rsidRPr="008D50E1">
        <w:rPr>
          <w:rFonts w:ascii="Arial" w:eastAsia="仿宋_GB2312" w:hAnsi="Arial" w:cs="Arial" w:hint="eastAsia"/>
          <w:bCs/>
          <w:color w:val="000000"/>
          <w:sz w:val="28"/>
          <w:szCs w:val="28"/>
        </w:rPr>
        <w:t>8</w:t>
      </w:r>
      <w:r w:rsidR="007E3B05" w:rsidRPr="008D50E1">
        <w:rPr>
          <w:rFonts w:ascii="Arial" w:eastAsia="仿宋_GB2312" w:hAnsi="Arial" w:cs="Arial" w:hint="eastAsia"/>
          <w:bCs/>
          <w:color w:val="000000"/>
          <w:sz w:val="28"/>
          <w:szCs w:val="28"/>
        </w:rPr>
        <w:t>个区接壤。东邻朝阳区，北与东城区、西城区、海淀区、石景山区相邻，西北与门头沟区、西南与房山区、东南与</w:t>
      </w:r>
      <w:proofErr w:type="gramStart"/>
      <w:r w:rsidR="007E3B05" w:rsidRPr="008D50E1">
        <w:rPr>
          <w:rFonts w:ascii="Arial" w:eastAsia="仿宋_GB2312" w:hAnsi="Arial" w:cs="Arial" w:hint="eastAsia"/>
          <w:bCs/>
          <w:color w:val="000000"/>
          <w:sz w:val="28"/>
          <w:szCs w:val="28"/>
        </w:rPr>
        <w:t>大兴区</w:t>
      </w:r>
      <w:proofErr w:type="gramEnd"/>
      <w:r w:rsidR="007E3B05" w:rsidRPr="008D50E1">
        <w:rPr>
          <w:rFonts w:ascii="Arial" w:eastAsia="仿宋_GB2312" w:hAnsi="Arial" w:cs="Arial" w:hint="eastAsia"/>
          <w:bCs/>
          <w:color w:val="000000"/>
          <w:sz w:val="28"/>
          <w:szCs w:val="28"/>
        </w:rPr>
        <w:t>相邻。毗邻京津、京保石两个支撑京津冀协同发展的轴线，具有交通便利和产业协同发展的优势。北京城市总体规划赋予丰台区的功能定位是“首都高品质生活服务供给的重要保障区，首都商务新区，科技创新和金融服务的融合发展区，高水平对外综合交通枢纽，历史文化和绿色生态引领的新型城镇化发展区”。丰台区发展的四大重点区域是南中轴地区、丽泽金融商务区、中关村丰台园区、河西地区。</w:t>
      </w:r>
    </w:p>
    <w:p w14:paraId="3AC439B3" w14:textId="77777777" w:rsidR="007E3B05" w:rsidRPr="008D50E1" w:rsidRDefault="007E3B05"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辖区面积</w:t>
      </w:r>
      <w:r w:rsidRPr="008D50E1">
        <w:rPr>
          <w:rFonts w:ascii="Arial" w:eastAsia="仿宋_GB2312" w:hAnsi="Arial" w:cs="Arial" w:hint="eastAsia"/>
          <w:bCs/>
          <w:color w:val="000000"/>
          <w:sz w:val="28"/>
          <w:szCs w:val="28"/>
        </w:rPr>
        <w:t>305.5</w:t>
      </w:r>
      <w:r w:rsidRPr="008D50E1">
        <w:rPr>
          <w:rFonts w:ascii="Arial" w:eastAsia="仿宋_GB2312" w:hAnsi="Arial" w:cs="Arial" w:hint="eastAsia"/>
          <w:bCs/>
          <w:color w:val="000000"/>
          <w:sz w:val="28"/>
          <w:szCs w:val="28"/>
        </w:rPr>
        <w:t>平方公里，地势西高东低。永定河自北而南、长约</w:t>
      </w:r>
      <w:r w:rsidRPr="008D50E1">
        <w:rPr>
          <w:rFonts w:ascii="Arial" w:eastAsia="仿宋_GB2312" w:hAnsi="Arial" w:cs="Arial" w:hint="eastAsia"/>
          <w:bCs/>
          <w:color w:val="000000"/>
          <w:sz w:val="28"/>
          <w:szCs w:val="28"/>
        </w:rPr>
        <w:t>14.3</w:t>
      </w:r>
      <w:r w:rsidRPr="008D50E1">
        <w:rPr>
          <w:rFonts w:ascii="Arial" w:eastAsia="仿宋_GB2312" w:hAnsi="Arial" w:cs="Arial" w:hint="eastAsia"/>
          <w:bCs/>
          <w:color w:val="000000"/>
          <w:sz w:val="28"/>
          <w:szCs w:val="28"/>
        </w:rPr>
        <w:t>公里的河段，将丰台区分为东西两部分，河东地区</w:t>
      </w:r>
      <w:r w:rsidRPr="008D50E1">
        <w:rPr>
          <w:rFonts w:ascii="Arial" w:eastAsia="仿宋_GB2312" w:hAnsi="Arial" w:cs="Arial" w:hint="eastAsia"/>
          <w:bCs/>
          <w:color w:val="000000"/>
          <w:sz w:val="28"/>
          <w:szCs w:val="28"/>
        </w:rPr>
        <w:t>179.4</w:t>
      </w:r>
      <w:r w:rsidRPr="008D50E1">
        <w:rPr>
          <w:rFonts w:ascii="Arial" w:eastAsia="仿宋_GB2312" w:hAnsi="Arial" w:cs="Arial" w:hint="eastAsia"/>
          <w:bCs/>
          <w:color w:val="000000"/>
          <w:sz w:val="28"/>
          <w:szCs w:val="28"/>
        </w:rPr>
        <w:t>平方公里，河西地区</w:t>
      </w:r>
      <w:r w:rsidRPr="008D50E1">
        <w:rPr>
          <w:rFonts w:ascii="Arial" w:eastAsia="仿宋_GB2312" w:hAnsi="Arial" w:cs="Arial" w:hint="eastAsia"/>
          <w:bCs/>
          <w:color w:val="000000"/>
          <w:sz w:val="28"/>
          <w:szCs w:val="28"/>
        </w:rPr>
        <w:t>126.1</w:t>
      </w:r>
      <w:r w:rsidRPr="008D50E1">
        <w:rPr>
          <w:rFonts w:ascii="Arial" w:eastAsia="仿宋_GB2312" w:hAnsi="Arial" w:cs="Arial" w:hint="eastAsia"/>
          <w:bCs/>
          <w:color w:val="000000"/>
          <w:sz w:val="28"/>
          <w:szCs w:val="28"/>
        </w:rPr>
        <w:t>平方公里。共设有</w:t>
      </w:r>
      <w:r w:rsidRPr="008D50E1">
        <w:rPr>
          <w:rFonts w:ascii="Arial" w:eastAsia="仿宋_GB2312" w:hAnsi="Arial" w:cs="Arial" w:hint="eastAsia"/>
          <w:bCs/>
          <w:color w:val="000000"/>
          <w:sz w:val="28"/>
          <w:szCs w:val="28"/>
        </w:rPr>
        <w:t>26</w:t>
      </w:r>
      <w:r w:rsidRPr="008D50E1">
        <w:rPr>
          <w:rFonts w:ascii="Arial" w:eastAsia="仿宋_GB2312" w:hAnsi="Arial" w:cs="Arial" w:hint="eastAsia"/>
          <w:bCs/>
          <w:color w:val="000000"/>
          <w:sz w:val="28"/>
          <w:szCs w:val="28"/>
        </w:rPr>
        <w:t>个街镇，至</w:t>
      </w:r>
      <w:r w:rsidRPr="008D50E1">
        <w:rPr>
          <w:rFonts w:ascii="Arial" w:eastAsia="仿宋_GB2312" w:hAnsi="Arial" w:cs="Arial" w:hint="eastAsia"/>
          <w:bCs/>
          <w:color w:val="000000"/>
          <w:sz w:val="28"/>
          <w:szCs w:val="28"/>
        </w:rPr>
        <w:t>2023</w:t>
      </w:r>
      <w:r w:rsidRPr="008D50E1">
        <w:rPr>
          <w:rFonts w:ascii="Arial" w:eastAsia="仿宋_GB2312" w:hAnsi="Arial" w:cs="Arial" w:hint="eastAsia"/>
          <w:bCs/>
          <w:color w:val="000000"/>
          <w:sz w:val="28"/>
          <w:szCs w:val="28"/>
        </w:rPr>
        <w:t>年末，常住人口为</w:t>
      </w:r>
      <w:r w:rsidRPr="008D50E1">
        <w:rPr>
          <w:rFonts w:ascii="Arial" w:eastAsia="仿宋_GB2312" w:hAnsi="Arial" w:cs="Arial" w:hint="eastAsia"/>
          <w:bCs/>
          <w:color w:val="000000"/>
          <w:sz w:val="28"/>
          <w:szCs w:val="28"/>
        </w:rPr>
        <w:t>201.5</w:t>
      </w:r>
      <w:r w:rsidRPr="008D50E1">
        <w:rPr>
          <w:rFonts w:ascii="Arial" w:eastAsia="仿宋_GB2312" w:hAnsi="Arial" w:cs="Arial" w:hint="eastAsia"/>
          <w:bCs/>
          <w:color w:val="000000"/>
          <w:sz w:val="28"/>
          <w:szCs w:val="28"/>
        </w:rPr>
        <w:t>万人。</w:t>
      </w:r>
    </w:p>
    <w:p w14:paraId="557BE9EB" w14:textId="14E6694A" w:rsidR="00B8567F" w:rsidRPr="008D50E1" w:rsidRDefault="007E3B05"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2023</w:t>
      </w:r>
      <w:r w:rsidRPr="008D50E1">
        <w:rPr>
          <w:rFonts w:ascii="Arial" w:eastAsia="仿宋_GB2312" w:hAnsi="Arial" w:cs="Arial" w:hint="eastAsia"/>
          <w:bCs/>
          <w:color w:val="000000"/>
          <w:sz w:val="28"/>
          <w:szCs w:val="28"/>
        </w:rPr>
        <w:t>年实现地区生产总值（</w:t>
      </w:r>
      <w:r w:rsidRPr="008D50E1">
        <w:rPr>
          <w:rFonts w:ascii="Arial" w:eastAsia="仿宋_GB2312" w:hAnsi="Arial" w:cs="Arial" w:hint="eastAsia"/>
          <w:bCs/>
          <w:color w:val="000000"/>
          <w:sz w:val="28"/>
          <w:szCs w:val="28"/>
        </w:rPr>
        <w:t>GDP</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2187.5</w:t>
      </w:r>
      <w:r w:rsidRPr="008D50E1">
        <w:rPr>
          <w:rFonts w:ascii="Arial" w:eastAsia="仿宋_GB2312" w:hAnsi="Arial" w:cs="Arial" w:hint="eastAsia"/>
          <w:bCs/>
          <w:color w:val="000000"/>
          <w:sz w:val="28"/>
          <w:szCs w:val="28"/>
        </w:rPr>
        <w:t>亿元，完成区级一般公共预算收入</w:t>
      </w:r>
      <w:r w:rsidRPr="008D50E1">
        <w:rPr>
          <w:rFonts w:ascii="Arial" w:eastAsia="仿宋_GB2312" w:hAnsi="Arial" w:cs="Arial" w:hint="eastAsia"/>
          <w:bCs/>
          <w:color w:val="000000"/>
          <w:sz w:val="28"/>
          <w:szCs w:val="28"/>
        </w:rPr>
        <w:t>155.8</w:t>
      </w:r>
      <w:r w:rsidRPr="008D50E1">
        <w:rPr>
          <w:rFonts w:ascii="Arial" w:eastAsia="仿宋_GB2312" w:hAnsi="Arial" w:cs="Arial" w:hint="eastAsia"/>
          <w:bCs/>
          <w:color w:val="000000"/>
          <w:sz w:val="28"/>
          <w:szCs w:val="28"/>
        </w:rPr>
        <w:t>亿元，固定资产投资、建安投资增速均居全市前列，经济发展质量效益不断提升。</w:t>
      </w:r>
    </w:p>
    <w:p w14:paraId="0DC9C0B4" w14:textId="3BBB19A9"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估价对象位于北京市</w:t>
      </w:r>
      <w:r w:rsidR="007E3B05" w:rsidRPr="008D50E1">
        <w:rPr>
          <w:rFonts w:ascii="Arial" w:eastAsia="仿宋_GB2312" w:hAnsi="Arial" w:cs="Arial"/>
          <w:bCs/>
          <w:color w:val="000000"/>
          <w:sz w:val="28"/>
          <w:szCs w:val="28"/>
        </w:rPr>
        <w:t>丰台区</w:t>
      </w:r>
      <w:r w:rsidR="005D46D8" w:rsidRPr="008D50E1">
        <w:rPr>
          <w:rFonts w:ascii="Arial" w:eastAsia="仿宋_GB2312" w:hAnsi="Arial" w:cs="Arial"/>
          <w:bCs/>
          <w:color w:val="000000"/>
          <w:sz w:val="28"/>
          <w:szCs w:val="28"/>
        </w:rPr>
        <w:t>太平</w:t>
      </w:r>
      <w:proofErr w:type="gramStart"/>
      <w:r w:rsidR="005D46D8" w:rsidRPr="008D50E1">
        <w:rPr>
          <w:rFonts w:ascii="Arial" w:eastAsia="仿宋_GB2312" w:hAnsi="Arial" w:cs="Arial"/>
          <w:bCs/>
          <w:color w:val="000000"/>
          <w:sz w:val="28"/>
          <w:szCs w:val="28"/>
        </w:rPr>
        <w:t>桥小区</w:t>
      </w:r>
      <w:proofErr w:type="gramEnd"/>
      <w:r w:rsidR="005D46D8" w:rsidRPr="008D50E1">
        <w:rPr>
          <w:rFonts w:ascii="Arial" w:eastAsia="仿宋_GB2312" w:hAnsi="Arial" w:cs="Arial"/>
          <w:bCs/>
          <w:color w:val="000000"/>
          <w:sz w:val="28"/>
          <w:szCs w:val="28"/>
        </w:rPr>
        <w:t>中里</w:t>
      </w:r>
      <w:r w:rsidR="005D46D8" w:rsidRPr="008D50E1">
        <w:rPr>
          <w:rFonts w:ascii="Arial" w:eastAsia="仿宋_GB2312" w:hAnsi="Arial" w:cs="Arial"/>
          <w:bCs/>
          <w:color w:val="000000"/>
          <w:sz w:val="28"/>
          <w:szCs w:val="28"/>
        </w:rPr>
        <w:t>17</w:t>
      </w:r>
      <w:r w:rsidR="005D46D8" w:rsidRPr="008D50E1">
        <w:rPr>
          <w:rFonts w:ascii="Arial" w:eastAsia="仿宋_GB2312" w:hAnsi="Arial" w:cs="Arial"/>
          <w:bCs/>
          <w:color w:val="000000"/>
          <w:sz w:val="28"/>
          <w:szCs w:val="28"/>
        </w:rPr>
        <w:t>号</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估价对象所在区域有购物场所（</w:t>
      </w:r>
      <w:r w:rsidR="007E4F9B" w:rsidRPr="008D50E1">
        <w:rPr>
          <w:rFonts w:ascii="Arial" w:eastAsia="仿宋_GB2312" w:hAnsi="Arial" w:cs="Arial" w:hint="eastAsia"/>
          <w:bCs/>
          <w:color w:val="000000"/>
          <w:sz w:val="28"/>
          <w:szCs w:val="28"/>
        </w:rPr>
        <w:t>米兰</w:t>
      </w:r>
      <w:r w:rsidR="007E4F9B" w:rsidRPr="008D50E1">
        <w:rPr>
          <w:rFonts w:ascii="Arial" w:eastAsia="仿宋_GB2312" w:hAnsi="Arial" w:cs="Arial" w:hint="eastAsia"/>
          <w:bCs/>
          <w:color w:val="000000"/>
          <w:sz w:val="28"/>
          <w:szCs w:val="28"/>
        </w:rPr>
        <w:t>life</w:t>
      </w:r>
      <w:r w:rsidR="007E4F9B" w:rsidRPr="008D50E1">
        <w:rPr>
          <w:rFonts w:ascii="Arial" w:eastAsia="仿宋_GB2312" w:hAnsi="Arial" w:cs="Arial" w:hint="eastAsia"/>
          <w:bCs/>
          <w:color w:val="000000"/>
          <w:sz w:val="28"/>
          <w:szCs w:val="28"/>
        </w:rPr>
        <w:t>生活广场、上品宜购商场、首航超市、永辉超市</w:t>
      </w:r>
      <w:r w:rsidRPr="008D50E1">
        <w:rPr>
          <w:rFonts w:ascii="Arial" w:eastAsia="仿宋_GB2312" w:hAnsi="Arial" w:cs="Arial" w:hint="eastAsia"/>
          <w:bCs/>
          <w:color w:val="000000"/>
          <w:sz w:val="28"/>
          <w:szCs w:val="28"/>
        </w:rPr>
        <w:t>等</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学校（</w:t>
      </w:r>
      <w:r w:rsidR="007E4F9B" w:rsidRPr="008D50E1">
        <w:rPr>
          <w:rFonts w:ascii="Arial" w:eastAsia="仿宋_GB2312" w:hAnsi="Arial" w:cs="Arial" w:hint="eastAsia"/>
          <w:bCs/>
          <w:color w:val="000000"/>
          <w:sz w:val="28"/>
          <w:szCs w:val="28"/>
        </w:rPr>
        <w:t>丰台区太平桥二小、丰台区太平桥学校、北京市第十二中学太平桥学校</w:t>
      </w:r>
      <w:r w:rsidRPr="008D50E1">
        <w:rPr>
          <w:rFonts w:ascii="Arial" w:eastAsia="仿宋_GB2312" w:hAnsi="Arial" w:cs="Arial" w:hint="eastAsia"/>
          <w:bCs/>
          <w:color w:val="000000"/>
          <w:sz w:val="28"/>
          <w:szCs w:val="28"/>
        </w:rPr>
        <w:t>等</w:t>
      </w:r>
      <w:r w:rsidRPr="008D50E1">
        <w:rPr>
          <w:rFonts w:ascii="Arial" w:eastAsia="仿宋_GB2312" w:hAnsi="Arial" w:cs="Arial"/>
          <w:bCs/>
          <w:color w:val="000000"/>
          <w:sz w:val="28"/>
          <w:szCs w:val="28"/>
        </w:rPr>
        <w:t>），医院（</w:t>
      </w:r>
      <w:r w:rsidR="007E4F9B" w:rsidRPr="008D50E1">
        <w:rPr>
          <w:rFonts w:ascii="Arial" w:eastAsia="仿宋_GB2312" w:hAnsi="Arial" w:cs="Arial" w:hint="eastAsia"/>
          <w:bCs/>
          <w:color w:val="000000"/>
          <w:sz w:val="28"/>
          <w:szCs w:val="28"/>
        </w:rPr>
        <w:t>北京电力医院、太平桥社区卫生服务站、北京华科中西</w:t>
      </w:r>
      <w:r w:rsidR="007E4F9B" w:rsidRPr="008D50E1">
        <w:rPr>
          <w:rFonts w:ascii="Arial" w:eastAsia="仿宋_GB2312" w:hAnsi="Arial" w:cs="Arial" w:hint="eastAsia"/>
          <w:bCs/>
          <w:color w:val="000000"/>
          <w:sz w:val="28"/>
          <w:szCs w:val="28"/>
        </w:rPr>
        <w:lastRenderedPageBreak/>
        <w:t>医结合医院</w:t>
      </w:r>
      <w:r w:rsidRPr="008D50E1">
        <w:rPr>
          <w:rFonts w:ascii="Arial" w:eastAsia="仿宋_GB2312" w:hAnsi="Arial" w:cs="Arial"/>
          <w:bCs/>
          <w:color w:val="000000"/>
          <w:sz w:val="28"/>
          <w:szCs w:val="28"/>
        </w:rPr>
        <w:t>），银行（</w:t>
      </w:r>
      <w:r w:rsidR="007E4F9B" w:rsidRPr="008D50E1">
        <w:rPr>
          <w:rFonts w:ascii="Arial" w:eastAsia="仿宋_GB2312" w:hAnsi="Arial" w:cs="Arial" w:hint="eastAsia"/>
          <w:bCs/>
          <w:color w:val="000000"/>
          <w:sz w:val="28"/>
          <w:szCs w:val="28"/>
        </w:rPr>
        <w:t>中国建设银行、中国邮政储蓄银行、中国农业银行</w:t>
      </w:r>
      <w:r w:rsidRPr="008D50E1">
        <w:rPr>
          <w:rFonts w:ascii="Arial" w:eastAsia="仿宋_GB2312" w:hAnsi="Arial" w:cs="Arial" w:hint="eastAsia"/>
          <w:bCs/>
          <w:color w:val="000000"/>
          <w:sz w:val="28"/>
          <w:szCs w:val="28"/>
        </w:rPr>
        <w:t>等</w:t>
      </w:r>
      <w:r w:rsidRPr="008D50E1">
        <w:rPr>
          <w:rFonts w:ascii="Arial" w:eastAsia="仿宋_GB2312" w:hAnsi="Arial" w:cs="Arial"/>
          <w:bCs/>
          <w:color w:val="000000"/>
          <w:sz w:val="28"/>
          <w:szCs w:val="28"/>
        </w:rPr>
        <w:t>），综合分析，公共配套设施齐备程度</w:t>
      </w:r>
      <w:r w:rsidRPr="008D50E1">
        <w:rPr>
          <w:rFonts w:ascii="Arial" w:eastAsia="仿宋_GB2312" w:hAnsi="Arial" w:cs="Arial" w:hint="eastAsia"/>
          <w:bCs/>
          <w:color w:val="000000"/>
          <w:sz w:val="28"/>
          <w:szCs w:val="28"/>
        </w:rPr>
        <w:t>较好</w:t>
      </w:r>
      <w:r w:rsidRPr="008D50E1">
        <w:rPr>
          <w:rFonts w:ascii="Arial" w:eastAsia="仿宋_GB2312" w:hAnsi="Arial" w:cs="Arial"/>
          <w:bCs/>
          <w:color w:val="000000"/>
          <w:sz w:val="28"/>
          <w:szCs w:val="28"/>
        </w:rPr>
        <w:t>。</w:t>
      </w:r>
    </w:p>
    <w:p w14:paraId="0FF27530" w14:textId="77777777"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2.</w:t>
      </w:r>
      <w:r w:rsidRPr="008D50E1">
        <w:rPr>
          <w:rFonts w:ascii="Arial" w:eastAsia="仿宋_GB2312" w:hAnsi="Arial" w:cs="Arial"/>
          <w:bCs/>
          <w:color w:val="000000"/>
          <w:sz w:val="28"/>
          <w:szCs w:val="28"/>
        </w:rPr>
        <w:t>交通条件</w:t>
      </w:r>
    </w:p>
    <w:p w14:paraId="638663F7" w14:textId="49184BC1"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估价对象</w:t>
      </w:r>
      <w:r w:rsidR="007E4F9B" w:rsidRPr="008D50E1">
        <w:rPr>
          <w:rFonts w:ascii="Arial" w:eastAsia="仿宋_GB2312" w:hAnsi="Arial" w:cs="Arial" w:hint="eastAsia"/>
          <w:bCs/>
          <w:color w:val="000000"/>
          <w:sz w:val="28"/>
          <w:szCs w:val="28"/>
        </w:rPr>
        <w:t>所属项目</w:t>
      </w:r>
      <w:r w:rsidRPr="008D50E1">
        <w:rPr>
          <w:rFonts w:ascii="Arial" w:eastAsia="仿宋_GB2312" w:hAnsi="Arial" w:cs="Arial"/>
          <w:bCs/>
          <w:color w:val="000000"/>
          <w:sz w:val="28"/>
          <w:szCs w:val="28"/>
        </w:rPr>
        <w:t>紧邻</w:t>
      </w:r>
      <w:r w:rsidR="00CD3CC5" w:rsidRPr="008D50E1">
        <w:rPr>
          <w:rFonts w:ascii="Arial" w:eastAsia="仿宋_GB2312" w:hAnsi="Arial" w:cs="Arial" w:hint="eastAsia"/>
          <w:bCs/>
          <w:color w:val="000000"/>
          <w:sz w:val="28"/>
          <w:szCs w:val="28"/>
        </w:rPr>
        <w:t>城市主干道</w:t>
      </w:r>
      <w:r w:rsidRPr="008D50E1">
        <w:rPr>
          <w:rFonts w:ascii="Arial" w:eastAsia="仿宋_GB2312" w:hAnsi="Arial" w:cs="Arial"/>
          <w:bCs/>
          <w:color w:val="000000"/>
          <w:sz w:val="28"/>
          <w:szCs w:val="28"/>
        </w:rPr>
        <w:t>—</w:t>
      </w:r>
      <w:r w:rsidR="007E4F9B" w:rsidRPr="008D50E1">
        <w:rPr>
          <w:rFonts w:ascii="Arial" w:eastAsia="仿宋_GB2312" w:hAnsi="Arial" w:cs="Arial" w:hint="eastAsia"/>
          <w:bCs/>
          <w:color w:val="000000"/>
          <w:sz w:val="28"/>
          <w:szCs w:val="28"/>
        </w:rPr>
        <w:t>广安路</w:t>
      </w:r>
      <w:r w:rsidRPr="008D50E1">
        <w:rPr>
          <w:rFonts w:ascii="Arial" w:eastAsia="仿宋_GB2312" w:hAnsi="Arial" w:cs="Arial"/>
          <w:bCs/>
          <w:color w:val="000000"/>
          <w:sz w:val="28"/>
          <w:szCs w:val="28"/>
        </w:rPr>
        <w:t>，</w:t>
      </w:r>
      <w:r w:rsidR="00922931" w:rsidRPr="008D50E1">
        <w:rPr>
          <w:rFonts w:ascii="Arial" w:eastAsia="仿宋_GB2312" w:hAnsi="Arial" w:cs="Arial" w:hint="eastAsia"/>
          <w:bCs/>
          <w:color w:val="000000"/>
          <w:sz w:val="28"/>
          <w:szCs w:val="28"/>
        </w:rPr>
        <w:t>西距</w:t>
      </w:r>
      <w:r w:rsidR="007E4F9B" w:rsidRPr="008D50E1">
        <w:rPr>
          <w:rFonts w:ascii="Arial" w:eastAsia="仿宋_GB2312" w:hAnsi="Arial" w:cs="Arial" w:hint="eastAsia"/>
          <w:bCs/>
          <w:color w:val="000000"/>
          <w:sz w:val="28"/>
          <w:szCs w:val="28"/>
        </w:rPr>
        <w:t>西三环</w:t>
      </w:r>
      <w:r w:rsidRPr="008D50E1">
        <w:rPr>
          <w:rFonts w:ascii="Arial" w:eastAsia="仿宋_GB2312" w:hAnsi="Arial" w:cs="Arial"/>
          <w:bCs/>
          <w:color w:val="000000"/>
          <w:sz w:val="28"/>
          <w:szCs w:val="28"/>
        </w:rPr>
        <w:t>约</w:t>
      </w:r>
      <w:r w:rsidR="007E4F9B" w:rsidRPr="008D50E1">
        <w:rPr>
          <w:rFonts w:ascii="Arial" w:eastAsia="仿宋_GB2312" w:hAnsi="Arial" w:cs="Arial" w:hint="eastAsia"/>
          <w:bCs/>
          <w:color w:val="000000"/>
          <w:sz w:val="28"/>
          <w:szCs w:val="28"/>
        </w:rPr>
        <w:t>600</w:t>
      </w:r>
      <w:r w:rsidR="007E4F9B" w:rsidRPr="008D50E1">
        <w:rPr>
          <w:rFonts w:ascii="Arial" w:eastAsia="仿宋_GB2312" w:hAnsi="Arial" w:cs="Arial" w:hint="eastAsia"/>
          <w:bCs/>
          <w:color w:val="000000"/>
          <w:sz w:val="28"/>
          <w:szCs w:val="28"/>
        </w:rPr>
        <w:t>米</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距</w:t>
      </w:r>
      <w:r w:rsidR="007E4F9B" w:rsidRPr="008D50E1">
        <w:rPr>
          <w:rFonts w:ascii="Arial" w:eastAsia="仿宋_GB2312" w:hAnsi="Arial" w:cs="Arial" w:hint="eastAsia"/>
          <w:bCs/>
          <w:color w:val="000000"/>
          <w:sz w:val="28"/>
          <w:szCs w:val="28"/>
        </w:rPr>
        <w:t>京港澳高速入口</w:t>
      </w:r>
      <w:r w:rsidRPr="008D50E1">
        <w:rPr>
          <w:rFonts w:ascii="Arial" w:eastAsia="仿宋_GB2312" w:hAnsi="Arial" w:cs="Arial" w:hint="eastAsia"/>
          <w:bCs/>
          <w:color w:val="000000"/>
          <w:sz w:val="28"/>
          <w:szCs w:val="28"/>
        </w:rPr>
        <w:t>约</w:t>
      </w:r>
      <w:r w:rsidR="007E4F9B" w:rsidRPr="008D50E1">
        <w:rPr>
          <w:rFonts w:ascii="Arial" w:eastAsia="仿宋_GB2312" w:hAnsi="Arial" w:cs="Arial" w:hint="eastAsia"/>
          <w:bCs/>
          <w:color w:val="000000"/>
          <w:sz w:val="28"/>
          <w:szCs w:val="28"/>
        </w:rPr>
        <w:t>600</w:t>
      </w:r>
      <w:r w:rsidR="007E4F9B" w:rsidRPr="008D50E1">
        <w:rPr>
          <w:rFonts w:ascii="Arial" w:eastAsia="仿宋_GB2312" w:hAnsi="Arial" w:cs="Arial" w:hint="eastAsia"/>
          <w:bCs/>
          <w:color w:val="000000"/>
          <w:sz w:val="28"/>
          <w:szCs w:val="28"/>
        </w:rPr>
        <w:t>米</w:t>
      </w:r>
      <w:r w:rsidRPr="008D50E1">
        <w:rPr>
          <w:rFonts w:ascii="Arial" w:eastAsia="仿宋_GB2312" w:hAnsi="Arial" w:cs="Arial"/>
          <w:bCs/>
          <w:color w:val="000000"/>
          <w:sz w:val="28"/>
          <w:szCs w:val="28"/>
        </w:rPr>
        <w:t>，</w:t>
      </w:r>
      <w:r w:rsidR="007E4F9B" w:rsidRPr="008D50E1">
        <w:rPr>
          <w:rFonts w:ascii="Arial" w:eastAsia="仿宋_GB2312" w:hAnsi="Arial" w:cs="Arial" w:hint="eastAsia"/>
          <w:bCs/>
          <w:color w:val="000000"/>
          <w:sz w:val="28"/>
          <w:szCs w:val="28"/>
        </w:rPr>
        <w:t>距离地铁</w:t>
      </w:r>
      <w:r w:rsidR="007E4F9B" w:rsidRPr="008D50E1">
        <w:rPr>
          <w:rFonts w:ascii="Arial" w:eastAsia="仿宋_GB2312" w:hAnsi="Arial" w:cs="Arial" w:hint="eastAsia"/>
          <w:bCs/>
          <w:color w:val="000000"/>
          <w:sz w:val="28"/>
          <w:szCs w:val="28"/>
        </w:rPr>
        <w:t>9</w:t>
      </w:r>
      <w:r w:rsidR="007E4F9B" w:rsidRPr="008D50E1">
        <w:rPr>
          <w:rFonts w:ascii="Arial" w:eastAsia="仿宋_GB2312" w:hAnsi="Arial" w:cs="Arial" w:hint="eastAsia"/>
          <w:bCs/>
          <w:color w:val="000000"/>
          <w:sz w:val="28"/>
          <w:szCs w:val="28"/>
        </w:rPr>
        <w:t>号线六里桥东站约</w:t>
      </w:r>
      <w:r w:rsidR="007E4F9B" w:rsidRPr="008D50E1">
        <w:rPr>
          <w:rFonts w:ascii="Arial" w:eastAsia="仿宋_GB2312" w:hAnsi="Arial" w:cs="Arial" w:hint="eastAsia"/>
          <w:bCs/>
          <w:color w:val="000000"/>
          <w:sz w:val="28"/>
          <w:szCs w:val="28"/>
        </w:rPr>
        <w:t>300</w:t>
      </w:r>
      <w:r w:rsidR="007E4F9B" w:rsidRPr="008D50E1">
        <w:rPr>
          <w:rFonts w:ascii="Arial" w:eastAsia="仿宋_GB2312" w:hAnsi="Arial" w:cs="Arial" w:hint="eastAsia"/>
          <w:bCs/>
          <w:color w:val="000000"/>
          <w:sz w:val="28"/>
          <w:szCs w:val="28"/>
        </w:rPr>
        <w:t>米</w:t>
      </w:r>
      <w:r w:rsidRPr="008D50E1">
        <w:rPr>
          <w:rFonts w:ascii="Arial" w:eastAsia="仿宋_GB2312" w:hAnsi="Arial" w:cs="Arial"/>
          <w:bCs/>
          <w:color w:val="000000"/>
          <w:sz w:val="28"/>
          <w:szCs w:val="28"/>
        </w:rPr>
        <w:t>，周边有</w:t>
      </w:r>
      <w:r w:rsidR="00425E41" w:rsidRPr="008D50E1">
        <w:rPr>
          <w:rFonts w:ascii="Arial" w:eastAsia="仿宋_GB2312" w:hAnsi="Arial" w:cs="Arial" w:hint="eastAsia"/>
          <w:bCs/>
          <w:color w:val="000000"/>
          <w:sz w:val="28"/>
          <w:szCs w:val="28"/>
        </w:rPr>
        <w:t>6</w:t>
      </w:r>
      <w:r w:rsidR="00425E41" w:rsidRPr="008D50E1">
        <w:rPr>
          <w:rFonts w:ascii="Arial" w:eastAsia="仿宋_GB2312" w:hAnsi="Arial" w:cs="Arial" w:hint="eastAsia"/>
          <w:bCs/>
          <w:color w:val="000000"/>
          <w:sz w:val="28"/>
          <w:szCs w:val="28"/>
        </w:rPr>
        <w:t>路、</w:t>
      </w:r>
      <w:r w:rsidR="00425E41" w:rsidRPr="008D50E1">
        <w:rPr>
          <w:rFonts w:ascii="Arial" w:eastAsia="仿宋_GB2312" w:hAnsi="Arial" w:cs="Arial" w:hint="eastAsia"/>
          <w:bCs/>
          <w:color w:val="000000"/>
          <w:sz w:val="28"/>
          <w:szCs w:val="28"/>
        </w:rPr>
        <w:t>38</w:t>
      </w:r>
      <w:r w:rsidR="00425E41" w:rsidRPr="008D50E1">
        <w:rPr>
          <w:rFonts w:ascii="Arial" w:eastAsia="仿宋_GB2312" w:hAnsi="Arial" w:cs="Arial" w:hint="eastAsia"/>
          <w:bCs/>
          <w:color w:val="000000"/>
          <w:sz w:val="28"/>
          <w:szCs w:val="28"/>
        </w:rPr>
        <w:t>路、</w:t>
      </w:r>
      <w:r w:rsidR="00425E41" w:rsidRPr="008D50E1">
        <w:rPr>
          <w:rFonts w:ascii="Arial" w:eastAsia="仿宋_GB2312" w:hAnsi="Arial" w:cs="Arial" w:hint="eastAsia"/>
          <w:bCs/>
          <w:color w:val="000000"/>
          <w:sz w:val="28"/>
          <w:szCs w:val="28"/>
        </w:rPr>
        <w:t>57</w:t>
      </w:r>
      <w:r w:rsidR="00425E41" w:rsidRPr="008D50E1">
        <w:rPr>
          <w:rFonts w:ascii="Arial" w:eastAsia="仿宋_GB2312" w:hAnsi="Arial" w:cs="Arial" w:hint="eastAsia"/>
          <w:bCs/>
          <w:color w:val="000000"/>
          <w:sz w:val="28"/>
          <w:szCs w:val="28"/>
        </w:rPr>
        <w:t>路、</w:t>
      </w:r>
      <w:r w:rsidR="00425E41" w:rsidRPr="008D50E1">
        <w:rPr>
          <w:rFonts w:ascii="Arial" w:eastAsia="仿宋_GB2312" w:hAnsi="Arial" w:cs="Arial" w:hint="eastAsia"/>
          <w:bCs/>
          <w:color w:val="000000"/>
          <w:sz w:val="28"/>
          <w:szCs w:val="28"/>
        </w:rPr>
        <w:t>137</w:t>
      </w:r>
      <w:r w:rsidR="00425E41" w:rsidRPr="008D50E1">
        <w:rPr>
          <w:rFonts w:ascii="Arial" w:eastAsia="仿宋_GB2312" w:hAnsi="Arial" w:cs="Arial" w:hint="eastAsia"/>
          <w:bCs/>
          <w:color w:val="000000"/>
          <w:sz w:val="28"/>
          <w:szCs w:val="28"/>
        </w:rPr>
        <w:t>路、</w:t>
      </w:r>
      <w:r w:rsidR="00425E41" w:rsidRPr="008D50E1">
        <w:rPr>
          <w:rFonts w:ascii="Arial" w:eastAsia="仿宋_GB2312" w:hAnsi="Arial" w:cs="Arial" w:hint="eastAsia"/>
          <w:bCs/>
          <w:color w:val="000000"/>
          <w:sz w:val="28"/>
          <w:szCs w:val="28"/>
        </w:rPr>
        <w:t>309</w:t>
      </w:r>
      <w:r w:rsidR="00425E41" w:rsidRPr="008D50E1">
        <w:rPr>
          <w:rFonts w:ascii="Arial" w:eastAsia="仿宋_GB2312" w:hAnsi="Arial" w:cs="Arial" w:hint="eastAsia"/>
          <w:bCs/>
          <w:color w:val="000000"/>
          <w:sz w:val="28"/>
          <w:szCs w:val="28"/>
        </w:rPr>
        <w:t>路、</w:t>
      </w:r>
      <w:r w:rsidR="00425E41" w:rsidRPr="008D50E1">
        <w:rPr>
          <w:rFonts w:ascii="Arial" w:eastAsia="仿宋_GB2312" w:hAnsi="Arial" w:cs="Arial" w:hint="eastAsia"/>
          <w:bCs/>
          <w:color w:val="000000"/>
          <w:sz w:val="28"/>
          <w:szCs w:val="28"/>
        </w:rPr>
        <w:t>895</w:t>
      </w:r>
      <w:r w:rsidR="00425E41" w:rsidRPr="008D50E1">
        <w:rPr>
          <w:rFonts w:ascii="Arial" w:eastAsia="仿宋_GB2312" w:hAnsi="Arial" w:cs="Arial" w:hint="eastAsia"/>
          <w:bCs/>
          <w:color w:val="000000"/>
          <w:sz w:val="28"/>
          <w:szCs w:val="28"/>
        </w:rPr>
        <w:t>路</w:t>
      </w:r>
      <w:r w:rsidRPr="008D50E1">
        <w:rPr>
          <w:rFonts w:ascii="Arial" w:eastAsia="仿宋_GB2312" w:hAnsi="Arial" w:cs="Arial"/>
          <w:bCs/>
          <w:color w:val="000000"/>
          <w:sz w:val="28"/>
          <w:szCs w:val="28"/>
        </w:rPr>
        <w:t>等多条公交线路通过</w:t>
      </w:r>
      <w:r w:rsidRPr="008D50E1">
        <w:rPr>
          <w:rFonts w:ascii="Arial" w:eastAsia="仿宋_GB2312" w:hAnsi="Arial" w:cs="Arial" w:hint="eastAsia"/>
          <w:bCs/>
          <w:color w:val="000000"/>
          <w:sz w:val="28"/>
          <w:szCs w:val="28"/>
        </w:rPr>
        <w:t>并设有站点</w:t>
      </w:r>
      <w:r w:rsidRPr="008D50E1">
        <w:rPr>
          <w:rFonts w:ascii="Arial" w:eastAsia="仿宋_GB2312" w:hAnsi="Arial" w:cs="Arial"/>
          <w:bCs/>
          <w:color w:val="000000"/>
          <w:sz w:val="28"/>
          <w:szCs w:val="28"/>
        </w:rPr>
        <w:t>，综合评价交通便捷度</w:t>
      </w:r>
      <w:r w:rsidR="00425E41" w:rsidRPr="008D50E1">
        <w:rPr>
          <w:rFonts w:ascii="Arial" w:eastAsia="仿宋_GB2312" w:hAnsi="Arial" w:cs="Arial" w:hint="eastAsia"/>
          <w:bCs/>
          <w:color w:val="000000"/>
          <w:sz w:val="28"/>
          <w:szCs w:val="28"/>
        </w:rPr>
        <w:t>较好</w:t>
      </w:r>
      <w:r w:rsidRPr="008D50E1">
        <w:rPr>
          <w:rFonts w:ascii="Arial" w:eastAsia="仿宋_GB2312" w:hAnsi="Arial" w:cs="Arial"/>
          <w:bCs/>
          <w:color w:val="000000"/>
          <w:sz w:val="28"/>
          <w:szCs w:val="28"/>
        </w:rPr>
        <w:t>。</w:t>
      </w:r>
    </w:p>
    <w:p w14:paraId="35B5D70B" w14:textId="77777777"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3.</w:t>
      </w:r>
      <w:r w:rsidRPr="008D50E1">
        <w:rPr>
          <w:rFonts w:ascii="Arial" w:eastAsia="仿宋_GB2312" w:hAnsi="Arial" w:cs="Arial"/>
          <w:bCs/>
          <w:color w:val="000000"/>
          <w:sz w:val="28"/>
          <w:szCs w:val="28"/>
        </w:rPr>
        <w:t>环境条件</w:t>
      </w:r>
    </w:p>
    <w:p w14:paraId="1C079272" w14:textId="11564045" w:rsidR="00B8567F" w:rsidRPr="008D50E1" w:rsidRDefault="00EB6195"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丰台区境内的主要地面河流为永定河，自北而南由石景山流经丰台区进入大兴区，长约</w:t>
      </w:r>
      <w:r w:rsidRPr="008D50E1">
        <w:rPr>
          <w:rFonts w:ascii="Arial" w:eastAsia="仿宋_GB2312" w:hAnsi="Arial" w:cs="Arial" w:hint="eastAsia"/>
          <w:bCs/>
          <w:color w:val="000000"/>
          <w:sz w:val="28"/>
          <w:szCs w:val="28"/>
        </w:rPr>
        <w:t>15</w:t>
      </w:r>
      <w:r w:rsidRPr="008D50E1">
        <w:rPr>
          <w:rFonts w:ascii="Arial" w:eastAsia="仿宋_GB2312" w:hAnsi="Arial" w:cs="Arial" w:hint="eastAsia"/>
          <w:bCs/>
          <w:color w:val="000000"/>
          <w:sz w:val="28"/>
          <w:szCs w:val="28"/>
        </w:rPr>
        <w:t>千米的河段，将丰台区分为东西两部。永定河，古称无定河、浑河，属中国四大防洪江河之一的海河水系，在北京境内流经门头沟、石景山、丰台、房山、大兴五个区，河段长约</w:t>
      </w:r>
      <w:r w:rsidRPr="008D50E1">
        <w:rPr>
          <w:rFonts w:ascii="Arial" w:eastAsia="仿宋_GB2312" w:hAnsi="Arial" w:cs="Arial" w:hint="eastAsia"/>
          <w:bCs/>
          <w:color w:val="000000"/>
          <w:sz w:val="28"/>
          <w:szCs w:val="28"/>
        </w:rPr>
        <w:t>170</w:t>
      </w:r>
      <w:r w:rsidRPr="008D50E1">
        <w:rPr>
          <w:rFonts w:ascii="Arial" w:eastAsia="仿宋_GB2312" w:hAnsi="Arial" w:cs="Arial" w:hint="eastAsia"/>
          <w:bCs/>
          <w:color w:val="000000"/>
          <w:sz w:val="28"/>
          <w:szCs w:val="28"/>
        </w:rPr>
        <w:t>千米，流域面积近</w:t>
      </w:r>
      <w:r w:rsidRPr="008D50E1">
        <w:rPr>
          <w:rFonts w:ascii="Arial" w:eastAsia="仿宋_GB2312" w:hAnsi="Arial" w:cs="Arial" w:hint="eastAsia"/>
          <w:bCs/>
          <w:color w:val="000000"/>
          <w:sz w:val="28"/>
          <w:szCs w:val="28"/>
        </w:rPr>
        <w:t>3200</w:t>
      </w:r>
      <w:r w:rsidRPr="008D50E1">
        <w:rPr>
          <w:rFonts w:ascii="Arial" w:eastAsia="仿宋_GB2312" w:hAnsi="Arial" w:cs="Arial" w:hint="eastAsia"/>
          <w:bCs/>
          <w:color w:val="000000"/>
          <w:sz w:val="28"/>
          <w:szCs w:val="28"/>
        </w:rPr>
        <w:t>平方千米</w:t>
      </w:r>
      <w:r w:rsidR="00353A5C"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丰台区共有国家</w:t>
      </w:r>
      <w:r w:rsidRPr="008D50E1">
        <w:rPr>
          <w:rFonts w:ascii="Arial" w:eastAsia="仿宋_GB2312" w:hAnsi="Arial" w:cs="Arial" w:hint="eastAsia"/>
          <w:bCs/>
          <w:color w:val="000000"/>
          <w:sz w:val="28"/>
          <w:szCs w:val="28"/>
        </w:rPr>
        <w:t>4A</w:t>
      </w:r>
      <w:r w:rsidRPr="008D50E1">
        <w:rPr>
          <w:rFonts w:ascii="Arial" w:eastAsia="仿宋_GB2312" w:hAnsi="Arial" w:cs="Arial" w:hint="eastAsia"/>
          <w:bCs/>
          <w:color w:val="000000"/>
          <w:sz w:val="28"/>
          <w:szCs w:val="28"/>
        </w:rPr>
        <w:t>级景区</w:t>
      </w:r>
      <w:r w:rsidRPr="008D50E1">
        <w:rPr>
          <w:rFonts w:ascii="Arial" w:eastAsia="仿宋_GB2312" w:hAnsi="Arial" w:cs="Arial" w:hint="eastAsia"/>
          <w:bCs/>
          <w:color w:val="000000"/>
          <w:sz w:val="28"/>
          <w:szCs w:val="28"/>
        </w:rPr>
        <w:t>7</w:t>
      </w:r>
      <w:r w:rsidRPr="008D50E1">
        <w:rPr>
          <w:rFonts w:ascii="Arial" w:eastAsia="仿宋_GB2312" w:hAnsi="Arial" w:cs="Arial" w:hint="eastAsia"/>
          <w:bCs/>
          <w:color w:val="000000"/>
          <w:sz w:val="28"/>
          <w:szCs w:val="28"/>
        </w:rPr>
        <w:t>处、</w:t>
      </w:r>
      <w:r w:rsidRPr="008D50E1">
        <w:rPr>
          <w:rFonts w:ascii="Arial" w:eastAsia="仿宋_GB2312" w:hAnsi="Arial" w:cs="Arial" w:hint="eastAsia"/>
          <w:bCs/>
          <w:color w:val="000000"/>
          <w:sz w:val="28"/>
          <w:szCs w:val="28"/>
        </w:rPr>
        <w:t>3A</w:t>
      </w:r>
      <w:r w:rsidRPr="008D50E1">
        <w:rPr>
          <w:rFonts w:ascii="Arial" w:eastAsia="仿宋_GB2312" w:hAnsi="Arial" w:cs="Arial" w:hint="eastAsia"/>
          <w:bCs/>
          <w:color w:val="000000"/>
          <w:sz w:val="28"/>
          <w:szCs w:val="28"/>
        </w:rPr>
        <w:t>级景区</w:t>
      </w: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处、</w:t>
      </w:r>
      <w:r w:rsidRPr="008D50E1">
        <w:rPr>
          <w:rFonts w:ascii="Arial" w:eastAsia="仿宋_GB2312" w:hAnsi="Arial" w:cs="Arial" w:hint="eastAsia"/>
          <w:bCs/>
          <w:color w:val="000000"/>
          <w:sz w:val="28"/>
          <w:szCs w:val="28"/>
        </w:rPr>
        <w:t>2A</w:t>
      </w:r>
      <w:r w:rsidRPr="008D50E1">
        <w:rPr>
          <w:rFonts w:ascii="Arial" w:eastAsia="仿宋_GB2312" w:hAnsi="Arial" w:cs="Arial" w:hint="eastAsia"/>
          <w:bCs/>
          <w:color w:val="000000"/>
          <w:sz w:val="28"/>
          <w:szCs w:val="28"/>
        </w:rPr>
        <w:t>级景区</w:t>
      </w: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处。卢沟桥横跨在丰台永定河西岸，“卢沟晓月”是著名的“燕京八景”之一。宛平城屹立在永定河畔，莲花池水孕育古都北京，素有“先有莲花池，后有北京城”之说，著名的景区景点还有北京园博园、南宫旅游景区、北宫国家森林公园、世界公园、世界花卉大观园、北京汽车博物馆、北京欢乐水魔方嬉水乐园、北京国际露营公园等。</w:t>
      </w:r>
    </w:p>
    <w:p w14:paraId="6989E3E5" w14:textId="2B13243A"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估价对象</w:t>
      </w:r>
      <w:r w:rsidRPr="008D50E1">
        <w:rPr>
          <w:rFonts w:ascii="Arial" w:eastAsia="仿宋_GB2312" w:hAnsi="Arial" w:cs="Arial" w:hint="eastAsia"/>
          <w:bCs/>
          <w:color w:val="000000"/>
          <w:sz w:val="28"/>
          <w:szCs w:val="28"/>
        </w:rPr>
        <w:t>位于</w:t>
      </w:r>
      <w:r w:rsidR="007E3B05" w:rsidRPr="008D50E1">
        <w:rPr>
          <w:rFonts w:ascii="Arial" w:eastAsia="仿宋_GB2312" w:hAnsi="Arial" w:cs="Arial" w:hint="eastAsia"/>
          <w:bCs/>
          <w:color w:val="000000"/>
          <w:sz w:val="28"/>
          <w:szCs w:val="28"/>
        </w:rPr>
        <w:t>丰台区</w:t>
      </w:r>
      <w:r w:rsidR="005D46D8" w:rsidRPr="008D50E1">
        <w:rPr>
          <w:rFonts w:ascii="Arial" w:eastAsia="仿宋_GB2312" w:hAnsi="Arial" w:cs="Arial" w:hint="eastAsia"/>
          <w:bCs/>
          <w:color w:val="000000"/>
          <w:sz w:val="28"/>
          <w:szCs w:val="28"/>
        </w:rPr>
        <w:t>太平</w:t>
      </w:r>
      <w:proofErr w:type="gramStart"/>
      <w:r w:rsidR="005D46D8" w:rsidRPr="008D50E1">
        <w:rPr>
          <w:rFonts w:ascii="Arial" w:eastAsia="仿宋_GB2312" w:hAnsi="Arial" w:cs="Arial" w:hint="eastAsia"/>
          <w:bCs/>
          <w:color w:val="000000"/>
          <w:sz w:val="28"/>
          <w:szCs w:val="28"/>
        </w:rPr>
        <w:t>桥小区</w:t>
      </w:r>
      <w:proofErr w:type="gramEnd"/>
      <w:r w:rsidR="005D46D8" w:rsidRPr="008D50E1">
        <w:rPr>
          <w:rFonts w:ascii="Arial" w:eastAsia="仿宋_GB2312" w:hAnsi="Arial" w:cs="Arial" w:hint="eastAsia"/>
          <w:bCs/>
          <w:color w:val="000000"/>
          <w:sz w:val="28"/>
          <w:szCs w:val="28"/>
        </w:rPr>
        <w:t>中里</w:t>
      </w:r>
      <w:r w:rsidR="005D46D8" w:rsidRPr="008D50E1">
        <w:rPr>
          <w:rFonts w:ascii="Arial" w:eastAsia="仿宋_GB2312" w:hAnsi="Arial" w:cs="Arial" w:hint="eastAsia"/>
          <w:bCs/>
          <w:color w:val="000000"/>
          <w:sz w:val="28"/>
          <w:szCs w:val="28"/>
        </w:rPr>
        <w:t>17</w:t>
      </w:r>
      <w:r w:rsidR="005D46D8" w:rsidRPr="008D50E1">
        <w:rPr>
          <w:rFonts w:ascii="Arial" w:eastAsia="仿宋_GB2312" w:hAnsi="Arial" w:cs="Arial" w:hint="eastAsia"/>
          <w:bCs/>
          <w:color w:val="000000"/>
          <w:sz w:val="28"/>
          <w:szCs w:val="28"/>
        </w:rPr>
        <w:t>号</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周边绿化条件较好，周边</w:t>
      </w:r>
      <w:r w:rsidRPr="008D50E1">
        <w:rPr>
          <w:rFonts w:ascii="Arial" w:eastAsia="仿宋_GB2312" w:hAnsi="Arial" w:cs="Arial"/>
          <w:bCs/>
          <w:color w:val="000000"/>
          <w:sz w:val="28"/>
          <w:szCs w:val="28"/>
        </w:rPr>
        <w:t>2</w:t>
      </w:r>
      <w:r w:rsidRPr="008D50E1">
        <w:rPr>
          <w:rFonts w:ascii="Arial" w:eastAsia="仿宋_GB2312" w:hAnsi="Arial" w:cs="Arial"/>
          <w:bCs/>
          <w:color w:val="000000"/>
          <w:sz w:val="28"/>
          <w:szCs w:val="28"/>
        </w:rPr>
        <w:t>公里</w:t>
      </w:r>
      <w:r w:rsidRPr="008D50E1">
        <w:rPr>
          <w:rFonts w:ascii="Arial" w:eastAsia="仿宋_GB2312" w:hAnsi="Arial" w:cs="Arial" w:hint="eastAsia"/>
          <w:bCs/>
          <w:color w:val="000000"/>
          <w:sz w:val="28"/>
          <w:szCs w:val="28"/>
        </w:rPr>
        <w:t>范围</w:t>
      </w:r>
      <w:r w:rsidRPr="008D50E1">
        <w:rPr>
          <w:rFonts w:ascii="Arial" w:eastAsia="仿宋_GB2312" w:hAnsi="Arial" w:cs="Arial"/>
          <w:bCs/>
          <w:color w:val="000000"/>
          <w:sz w:val="28"/>
          <w:szCs w:val="28"/>
        </w:rPr>
        <w:t>内</w:t>
      </w:r>
      <w:r w:rsidRPr="008D50E1">
        <w:rPr>
          <w:rFonts w:ascii="Arial" w:eastAsia="仿宋_GB2312" w:hAnsi="Arial" w:cs="Arial" w:hint="eastAsia"/>
          <w:bCs/>
          <w:color w:val="000000"/>
          <w:sz w:val="28"/>
          <w:szCs w:val="28"/>
        </w:rPr>
        <w:t>有水系—</w:t>
      </w:r>
      <w:r w:rsidR="00EB6195" w:rsidRPr="008D50E1">
        <w:rPr>
          <w:rFonts w:ascii="Arial" w:eastAsia="仿宋_GB2312" w:hAnsi="Arial" w:cs="Arial" w:hint="eastAsia"/>
          <w:bCs/>
          <w:color w:val="000000"/>
          <w:sz w:val="28"/>
          <w:szCs w:val="28"/>
        </w:rPr>
        <w:t>莲花河</w:t>
      </w:r>
      <w:r w:rsidRPr="008D50E1">
        <w:rPr>
          <w:rFonts w:ascii="Arial" w:eastAsia="仿宋_GB2312" w:hAnsi="Arial" w:cs="Arial" w:hint="eastAsia"/>
          <w:bCs/>
          <w:color w:val="000000"/>
          <w:sz w:val="28"/>
          <w:szCs w:val="28"/>
        </w:rPr>
        <w:t>，</w:t>
      </w:r>
      <w:r w:rsidR="00EB6195" w:rsidRPr="008D50E1">
        <w:rPr>
          <w:rFonts w:ascii="Arial" w:eastAsia="仿宋_GB2312" w:hAnsi="Arial" w:cs="Arial" w:hint="eastAsia"/>
          <w:bCs/>
          <w:color w:val="000000"/>
          <w:sz w:val="28"/>
          <w:szCs w:val="28"/>
        </w:rPr>
        <w:t>莲花池公园</w:t>
      </w:r>
      <w:r w:rsidRPr="008D50E1">
        <w:rPr>
          <w:rFonts w:ascii="Arial" w:eastAsia="仿宋_GB2312" w:hAnsi="Arial" w:cs="Arial" w:hint="eastAsia"/>
          <w:bCs/>
          <w:color w:val="000000"/>
          <w:sz w:val="28"/>
          <w:szCs w:val="28"/>
        </w:rPr>
        <w:t>等绿化景观</w:t>
      </w:r>
      <w:r w:rsidRPr="008D50E1">
        <w:rPr>
          <w:rFonts w:ascii="Arial" w:eastAsia="仿宋_GB2312" w:hAnsi="Arial" w:cs="Arial"/>
          <w:bCs/>
          <w:color w:val="000000"/>
          <w:sz w:val="28"/>
          <w:szCs w:val="28"/>
        </w:rPr>
        <w:t>，绿化条件较好</w:t>
      </w:r>
      <w:r w:rsidRPr="008D50E1">
        <w:rPr>
          <w:rFonts w:ascii="Arial" w:eastAsia="仿宋_GB2312" w:hAnsi="Arial" w:cs="Arial" w:hint="eastAsia"/>
          <w:bCs/>
          <w:color w:val="000000"/>
          <w:sz w:val="28"/>
          <w:szCs w:val="28"/>
        </w:rPr>
        <w:t>；</w:t>
      </w:r>
      <w:r w:rsidR="00922931" w:rsidRPr="008D50E1">
        <w:rPr>
          <w:rFonts w:ascii="Arial" w:eastAsia="仿宋_GB2312" w:hAnsi="Arial" w:cs="Arial" w:hint="eastAsia"/>
          <w:bCs/>
          <w:color w:val="000000"/>
          <w:sz w:val="28"/>
          <w:szCs w:val="28"/>
        </w:rPr>
        <w:t>有</w:t>
      </w:r>
      <w:r w:rsidR="00EB6195" w:rsidRPr="008D50E1">
        <w:rPr>
          <w:rFonts w:ascii="Arial" w:eastAsia="仿宋_GB2312" w:hAnsi="Arial" w:cs="Arial" w:hint="eastAsia"/>
          <w:bCs/>
          <w:color w:val="000000"/>
          <w:sz w:val="28"/>
          <w:szCs w:val="28"/>
        </w:rPr>
        <w:t>八一电影制片厂</w:t>
      </w:r>
      <w:r w:rsidRPr="008D50E1">
        <w:rPr>
          <w:rFonts w:ascii="Arial" w:eastAsia="仿宋_GB2312" w:hAnsi="Arial" w:cs="Arial" w:hint="eastAsia"/>
          <w:bCs/>
          <w:color w:val="000000"/>
          <w:sz w:val="28"/>
          <w:szCs w:val="28"/>
        </w:rPr>
        <w:t>等人文设施，</w:t>
      </w:r>
      <w:r w:rsidRPr="008D50E1">
        <w:rPr>
          <w:rFonts w:ascii="Arial" w:eastAsia="仿宋_GB2312" w:hAnsi="Arial" w:cs="Arial"/>
          <w:bCs/>
          <w:color w:val="000000"/>
          <w:sz w:val="28"/>
          <w:szCs w:val="28"/>
        </w:rPr>
        <w:t>综合考虑自然环境与人文环境较好。</w:t>
      </w:r>
    </w:p>
    <w:p w14:paraId="69F8C924" w14:textId="77777777"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4.</w:t>
      </w:r>
      <w:r w:rsidRPr="008D50E1">
        <w:rPr>
          <w:rFonts w:ascii="Arial" w:eastAsia="仿宋_GB2312" w:hAnsi="Arial" w:cs="Arial"/>
          <w:bCs/>
          <w:color w:val="000000"/>
          <w:sz w:val="28"/>
          <w:szCs w:val="28"/>
        </w:rPr>
        <w:t>基础</w:t>
      </w:r>
      <w:proofErr w:type="gramStart"/>
      <w:r w:rsidRPr="008D50E1">
        <w:rPr>
          <w:rFonts w:ascii="Arial" w:eastAsia="仿宋_GB2312" w:hAnsi="Arial" w:cs="Arial"/>
          <w:bCs/>
          <w:color w:val="000000"/>
          <w:sz w:val="28"/>
          <w:szCs w:val="28"/>
        </w:rPr>
        <w:t>设施设施</w:t>
      </w:r>
      <w:proofErr w:type="gramEnd"/>
      <w:r w:rsidRPr="008D50E1">
        <w:rPr>
          <w:rFonts w:ascii="Arial" w:eastAsia="仿宋_GB2312" w:hAnsi="Arial" w:cs="Arial"/>
          <w:bCs/>
          <w:color w:val="000000"/>
          <w:sz w:val="28"/>
          <w:szCs w:val="28"/>
        </w:rPr>
        <w:t>条件</w:t>
      </w:r>
    </w:p>
    <w:p w14:paraId="08495B13" w14:textId="2EFE41EE" w:rsidR="00B8567F" w:rsidRPr="008D50E1" w:rsidRDefault="00EB6195"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丰台区</w:t>
      </w:r>
      <w:r w:rsidR="00353A5C" w:rsidRPr="008D50E1">
        <w:rPr>
          <w:rFonts w:ascii="Arial" w:eastAsia="仿宋_GB2312" w:hAnsi="Arial" w:cs="Arial"/>
          <w:bCs/>
          <w:color w:val="000000"/>
          <w:sz w:val="28"/>
          <w:szCs w:val="28"/>
        </w:rPr>
        <w:t>目前已拥有完善的基础设施配套保障，区内大部分区域基础设施配套目前可达到</w:t>
      </w:r>
      <w:r w:rsidR="00353A5C" w:rsidRPr="008D50E1">
        <w:rPr>
          <w:rFonts w:ascii="Arial" w:eastAsia="仿宋_GB2312" w:hAnsi="Arial" w:cs="Arial" w:hint="eastAsia"/>
          <w:bCs/>
          <w:color w:val="000000"/>
          <w:sz w:val="28"/>
          <w:szCs w:val="28"/>
        </w:rPr>
        <w:t>“</w:t>
      </w:r>
      <w:r w:rsidR="00353A5C" w:rsidRPr="008D50E1">
        <w:rPr>
          <w:rFonts w:ascii="Arial" w:eastAsia="仿宋_GB2312" w:hAnsi="Arial" w:cs="Arial"/>
          <w:bCs/>
          <w:color w:val="000000"/>
          <w:sz w:val="28"/>
          <w:szCs w:val="28"/>
        </w:rPr>
        <w:t>七</w:t>
      </w:r>
      <w:r w:rsidR="00353A5C" w:rsidRPr="008D50E1">
        <w:rPr>
          <w:rFonts w:ascii="Arial" w:eastAsia="仿宋_GB2312" w:hAnsi="Arial" w:cs="Arial" w:hint="eastAsia"/>
          <w:bCs/>
          <w:color w:val="000000"/>
          <w:sz w:val="28"/>
          <w:szCs w:val="28"/>
        </w:rPr>
        <w:t>通”（即通路、通上水、通下水、通电、通讯、通热、通燃气）</w:t>
      </w:r>
      <w:r w:rsidR="00353A5C" w:rsidRPr="008D50E1">
        <w:rPr>
          <w:rFonts w:ascii="Arial" w:eastAsia="仿宋_GB2312" w:hAnsi="Arial" w:cs="Arial"/>
          <w:bCs/>
          <w:color w:val="000000"/>
          <w:sz w:val="28"/>
          <w:szCs w:val="28"/>
        </w:rPr>
        <w:t>条件。</w:t>
      </w:r>
      <w:r w:rsidR="00353A5C" w:rsidRPr="008D50E1">
        <w:rPr>
          <w:rFonts w:ascii="Arial" w:eastAsia="仿宋_GB2312" w:hAnsi="Arial" w:cs="Arial" w:hint="eastAsia"/>
          <w:bCs/>
          <w:color w:val="000000"/>
          <w:sz w:val="28"/>
          <w:szCs w:val="28"/>
        </w:rPr>
        <w:t>估价对象</w:t>
      </w:r>
      <w:r w:rsidR="00353A5C" w:rsidRPr="008D50E1">
        <w:rPr>
          <w:rFonts w:ascii="Arial" w:eastAsia="仿宋_GB2312" w:hAnsi="Arial" w:cs="Arial"/>
          <w:bCs/>
          <w:color w:val="000000"/>
          <w:sz w:val="28"/>
          <w:szCs w:val="28"/>
        </w:rPr>
        <w:t>现状开发程度为宗地外</w:t>
      </w:r>
      <w:r w:rsidR="00353A5C" w:rsidRPr="008D50E1">
        <w:rPr>
          <w:rFonts w:ascii="Arial" w:eastAsia="仿宋_GB2312" w:hAnsi="Arial" w:cs="Arial" w:hint="eastAsia"/>
          <w:bCs/>
          <w:color w:val="000000"/>
          <w:sz w:val="28"/>
          <w:szCs w:val="28"/>
        </w:rPr>
        <w:t>“</w:t>
      </w:r>
      <w:r w:rsidR="00353A5C" w:rsidRPr="008D50E1">
        <w:rPr>
          <w:rFonts w:ascii="Arial" w:eastAsia="仿宋_GB2312" w:hAnsi="Arial" w:cs="Arial"/>
          <w:bCs/>
          <w:color w:val="000000"/>
          <w:sz w:val="28"/>
          <w:szCs w:val="28"/>
        </w:rPr>
        <w:t>七</w:t>
      </w:r>
      <w:r w:rsidR="00353A5C" w:rsidRPr="008D50E1">
        <w:rPr>
          <w:rFonts w:ascii="Arial" w:eastAsia="仿宋_GB2312" w:hAnsi="Arial" w:cs="Arial" w:hint="eastAsia"/>
          <w:bCs/>
          <w:color w:val="000000"/>
          <w:sz w:val="28"/>
          <w:szCs w:val="28"/>
        </w:rPr>
        <w:t>通”（即通路、通上水、通下水、通电、通讯、通热、通燃气）</w:t>
      </w:r>
      <w:r w:rsidR="002625BF" w:rsidRPr="008D50E1">
        <w:rPr>
          <w:rFonts w:ascii="Arial" w:eastAsia="仿宋_GB2312" w:hAnsi="Arial" w:cs="Arial" w:hint="eastAsia"/>
          <w:bCs/>
          <w:color w:val="000000"/>
          <w:sz w:val="28"/>
          <w:szCs w:val="28"/>
        </w:rPr>
        <w:t>。</w:t>
      </w:r>
    </w:p>
    <w:p w14:paraId="01379816" w14:textId="59F47C01"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5.</w:t>
      </w:r>
      <w:r w:rsidR="00103F54" w:rsidRPr="008D50E1">
        <w:rPr>
          <w:rFonts w:ascii="Arial" w:eastAsia="仿宋_GB2312" w:hAnsi="Arial" w:cs="Arial" w:hint="eastAsia"/>
          <w:bCs/>
          <w:color w:val="000000"/>
          <w:sz w:val="28"/>
          <w:szCs w:val="28"/>
        </w:rPr>
        <w:t>物业聚集程度</w:t>
      </w:r>
    </w:p>
    <w:p w14:paraId="4CD22F9A" w14:textId="24E11567"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估价对象位于</w:t>
      </w:r>
      <w:r w:rsidR="007E3B05" w:rsidRPr="008D50E1">
        <w:rPr>
          <w:rFonts w:ascii="Arial" w:eastAsia="仿宋_GB2312" w:hAnsi="Arial" w:cs="Arial" w:hint="eastAsia"/>
          <w:bCs/>
          <w:color w:val="000000"/>
          <w:sz w:val="28"/>
          <w:szCs w:val="28"/>
        </w:rPr>
        <w:t>丰台区</w:t>
      </w:r>
      <w:r w:rsidR="005D46D8" w:rsidRPr="008D50E1">
        <w:rPr>
          <w:rFonts w:ascii="Arial" w:eastAsia="仿宋_GB2312" w:hAnsi="Arial" w:cs="Arial" w:hint="eastAsia"/>
          <w:bCs/>
          <w:color w:val="000000"/>
          <w:sz w:val="28"/>
          <w:szCs w:val="28"/>
        </w:rPr>
        <w:t>太平</w:t>
      </w:r>
      <w:proofErr w:type="gramStart"/>
      <w:r w:rsidR="005D46D8" w:rsidRPr="008D50E1">
        <w:rPr>
          <w:rFonts w:ascii="Arial" w:eastAsia="仿宋_GB2312" w:hAnsi="Arial" w:cs="Arial" w:hint="eastAsia"/>
          <w:bCs/>
          <w:color w:val="000000"/>
          <w:sz w:val="28"/>
          <w:szCs w:val="28"/>
        </w:rPr>
        <w:t>桥小区</w:t>
      </w:r>
      <w:proofErr w:type="gramEnd"/>
      <w:r w:rsidR="005D46D8" w:rsidRPr="008D50E1">
        <w:rPr>
          <w:rFonts w:ascii="Arial" w:eastAsia="仿宋_GB2312" w:hAnsi="Arial" w:cs="Arial" w:hint="eastAsia"/>
          <w:bCs/>
          <w:color w:val="000000"/>
          <w:sz w:val="28"/>
          <w:szCs w:val="28"/>
        </w:rPr>
        <w:t>中里</w:t>
      </w:r>
      <w:r w:rsidR="005D46D8" w:rsidRPr="008D50E1">
        <w:rPr>
          <w:rFonts w:ascii="Arial" w:eastAsia="仿宋_GB2312" w:hAnsi="Arial" w:cs="Arial" w:hint="eastAsia"/>
          <w:bCs/>
          <w:color w:val="000000"/>
          <w:sz w:val="28"/>
          <w:szCs w:val="28"/>
        </w:rPr>
        <w:t>17</w:t>
      </w:r>
      <w:r w:rsidR="005D46D8" w:rsidRPr="008D50E1">
        <w:rPr>
          <w:rFonts w:ascii="Arial" w:eastAsia="仿宋_GB2312" w:hAnsi="Arial" w:cs="Arial" w:hint="eastAsia"/>
          <w:bCs/>
          <w:color w:val="000000"/>
          <w:sz w:val="28"/>
          <w:szCs w:val="28"/>
        </w:rPr>
        <w:t>号</w:t>
      </w:r>
      <w:r w:rsidRPr="008D50E1">
        <w:rPr>
          <w:rFonts w:ascii="Arial" w:eastAsia="仿宋_GB2312" w:hAnsi="Arial" w:cs="Arial"/>
          <w:bCs/>
          <w:color w:val="000000"/>
          <w:sz w:val="28"/>
          <w:szCs w:val="28"/>
        </w:rPr>
        <w:t>，</w:t>
      </w:r>
      <w:r w:rsidR="00103F54" w:rsidRPr="008D50E1">
        <w:rPr>
          <w:rFonts w:ascii="Arial" w:eastAsia="仿宋_GB2312" w:hAnsi="Arial" w:cs="Arial"/>
          <w:bCs/>
          <w:color w:val="000000"/>
          <w:sz w:val="28"/>
          <w:szCs w:val="28"/>
        </w:rPr>
        <w:t>估价对象周边主要以住宅、办公项目为主</w:t>
      </w:r>
      <w:r w:rsidRPr="008D50E1">
        <w:rPr>
          <w:rFonts w:ascii="Arial" w:eastAsia="仿宋_GB2312" w:hAnsi="Arial" w:cs="Arial"/>
          <w:bCs/>
          <w:color w:val="000000"/>
          <w:sz w:val="28"/>
          <w:szCs w:val="28"/>
        </w:rPr>
        <w:t>，综合考虑</w:t>
      </w:r>
      <w:r w:rsidR="00103F54" w:rsidRPr="008D50E1">
        <w:rPr>
          <w:rFonts w:ascii="Arial" w:eastAsia="仿宋_GB2312" w:hAnsi="Arial" w:cs="Arial" w:hint="eastAsia"/>
          <w:bCs/>
          <w:color w:val="000000"/>
          <w:sz w:val="28"/>
          <w:szCs w:val="28"/>
        </w:rPr>
        <w:t>物业聚集程度</w:t>
      </w:r>
      <w:r w:rsidR="00CD3CC5" w:rsidRPr="008D50E1">
        <w:rPr>
          <w:rFonts w:ascii="Arial" w:eastAsia="仿宋_GB2312" w:hAnsi="Arial" w:cs="Arial" w:hint="eastAsia"/>
          <w:bCs/>
          <w:color w:val="000000"/>
          <w:sz w:val="28"/>
          <w:szCs w:val="28"/>
        </w:rPr>
        <w:t>一般</w:t>
      </w:r>
      <w:r w:rsidRPr="008D50E1">
        <w:rPr>
          <w:rFonts w:ascii="Arial" w:eastAsia="仿宋_GB2312" w:hAnsi="Arial" w:cs="Arial" w:hint="eastAsia"/>
          <w:bCs/>
          <w:color w:val="000000"/>
          <w:sz w:val="28"/>
          <w:szCs w:val="28"/>
        </w:rPr>
        <w:t>。</w:t>
      </w:r>
    </w:p>
    <w:p w14:paraId="3678F5D9" w14:textId="77777777"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6.</w:t>
      </w:r>
      <w:r w:rsidRPr="008D50E1">
        <w:rPr>
          <w:rFonts w:ascii="Arial" w:eastAsia="仿宋_GB2312" w:hAnsi="Arial" w:cs="Arial"/>
          <w:bCs/>
          <w:color w:val="000000"/>
          <w:sz w:val="28"/>
          <w:szCs w:val="28"/>
        </w:rPr>
        <w:t>规划限制</w:t>
      </w:r>
    </w:p>
    <w:p w14:paraId="597C4F09" w14:textId="2CD02E85"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估价对象所处区域位于</w:t>
      </w:r>
      <w:r w:rsidR="007E3B05" w:rsidRPr="008D50E1">
        <w:rPr>
          <w:rFonts w:ascii="Arial" w:eastAsia="仿宋_GB2312" w:hAnsi="Arial" w:cs="Arial" w:hint="eastAsia"/>
          <w:bCs/>
          <w:color w:val="000000"/>
          <w:sz w:val="28"/>
          <w:szCs w:val="28"/>
        </w:rPr>
        <w:t>丰台区</w:t>
      </w:r>
      <w:r w:rsidR="005D46D8" w:rsidRPr="008D50E1">
        <w:rPr>
          <w:rFonts w:ascii="Arial" w:eastAsia="仿宋_GB2312" w:hAnsi="Arial" w:cs="Arial" w:hint="eastAsia"/>
          <w:bCs/>
          <w:color w:val="000000"/>
          <w:sz w:val="28"/>
          <w:szCs w:val="28"/>
        </w:rPr>
        <w:t>太平</w:t>
      </w:r>
      <w:proofErr w:type="gramStart"/>
      <w:r w:rsidR="005D46D8" w:rsidRPr="008D50E1">
        <w:rPr>
          <w:rFonts w:ascii="Arial" w:eastAsia="仿宋_GB2312" w:hAnsi="Arial" w:cs="Arial" w:hint="eastAsia"/>
          <w:bCs/>
          <w:color w:val="000000"/>
          <w:sz w:val="28"/>
          <w:szCs w:val="28"/>
        </w:rPr>
        <w:t>桥小区</w:t>
      </w:r>
      <w:proofErr w:type="gramEnd"/>
      <w:r w:rsidR="005D46D8" w:rsidRPr="008D50E1">
        <w:rPr>
          <w:rFonts w:ascii="Arial" w:eastAsia="仿宋_GB2312" w:hAnsi="Arial" w:cs="Arial" w:hint="eastAsia"/>
          <w:bCs/>
          <w:color w:val="000000"/>
          <w:sz w:val="28"/>
          <w:szCs w:val="28"/>
        </w:rPr>
        <w:t>中里</w:t>
      </w:r>
      <w:r w:rsidR="005D46D8" w:rsidRPr="008D50E1">
        <w:rPr>
          <w:rFonts w:ascii="Arial" w:eastAsia="仿宋_GB2312" w:hAnsi="Arial" w:cs="Arial" w:hint="eastAsia"/>
          <w:bCs/>
          <w:color w:val="000000"/>
          <w:sz w:val="28"/>
          <w:szCs w:val="28"/>
        </w:rPr>
        <w:t>17</w:t>
      </w:r>
      <w:r w:rsidR="005D46D8" w:rsidRPr="008D50E1">
        <w:rPr>
          <w:rFonts w:ascii="Arial" w:eastAsia="仿宋_GB2312" w:hAnsi="Arial" w:cs="Arial" w:hint="eastAsia"/>
          <w:bCs/>
          <w:color w:val="000000"/>
          <w:sz w:val="28"/>
          <w:szCs w:val="28"/>
        </w:rPr>
        <w:t>号</w:t>
      </w:r>
      <w:r w:rsidRPr="008D50E1">
        <w:rPr>
          <w:rFonts w:ascii="Arial" w:eastAsia="仿宋_GB2312" w:hAnsi="Arial" w:cs="Arial"/>
          <w:bCs/>
          <w:color w:val="000000"/>
          <w:sz w:val="28"/>
          <w:szCs w:val="28"/>
        </w:rPr>
        <w:t>。根据</w:t>
      </w:r>
      <w:r w:rsidR="00EB6195" w:rsidRPr="008D50E1">
        <w:rPr>
          <w:rFonts w:ascii="Arial" w:eastAsia="仿宋_GB2312" w:hAnsi="Arial" w:cs="Arial" w:hint="eastAsia"/>
          <w:bCs/>
          <w:color w:val="000000"/>
          <w:sz w:val="28"/>
          <w:szCs w:val="28"/>
        </w:rPr>
        <w:t>丰台区</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十</w:t>
      </w:r>
      <w:r w:rsidRPr="008D50E1">
        <w:rPr>
          <w:rFonts w:ascii="Arial" w:eastAsia="仿宋_GB2312" w:hAnsi="Arial" w:cs="Arial"/>
          <w:bCs/>
          <w:color w:val="000000"/>
          <w:sz w:val="28"/>
          <w:szCs w:val="28"/>
        </w:rPr>
        <w:lastRenderedPageBreak/>
        <w:t>四五</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规划的要求，无特别规划限制，对估价对象土地发展利用无不利影响。</w:t>
      </w:r>
    </w:p>
    <w:p w14:paraId="10F0F7DF" w14:textId="256A8AEC"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综上所述，估价对象所处区域地理位置条件</w:t>
      </w:r>
      <w:r w:rsidR="0013406C" w:rsidRPr="008D50E1">
        <w:rPr>
          <w:rFonts w:ascii="Arial" w:eastAsia="仿宋_GB2312" w:hAnsi="Arial" w:cs="Arial" w:hint="eastAsia"/>
          <w:bCs/>
          <w:color w:val="000000"/>
          <w:sz w:val="28"/>
          <w:szCs w:val="28"/>
        </w:rPr>
        <w:t>较好</w:t>
      </w:r>
      <w:r w:rsidRPr="008D50E1">
        <w:rPr>
          <w:rFonts w:ascii="Arial" w:eastAsia="仿宋_GB2312" w:hAnsi="Arial" w:cs="Arial"/>
          <w:bCs/>
          <w:color w:val="000000"/>
          <w:sz w:val="28"/>
          <w:szCs w:val="28"/>
        </w:rPr>
        <w:t>，</w:t>
      </w:r>
      <w:r w:rsidR="00103F54" w:rsidRPr="008D50E1">
        <w:rPr>
          <w:rFonts w:ascii="Arial" w:eastAsia="仿宋_GB2312" w:hAnsi="Arial" w:cs="Arial" w:hint="eastAsia"/>
          <w:bCs/>
          <w:color w:val="000000"/>
          <w:sz w:val="28"/>
          <w:szCs w:val="28"/>
        </w:rPr>
        <w:t>物业聚集程度</w:t>
      </w:r>
      <w:r w:rsidR="00CD3CC5" w:rsidRPr="008D50E1">
        <w:rPr>
          <w:rFonts w:ascii="Arial" w:eastAsia="仿宋_GB2312" w:hAnsi="Arial" w:cs="Arial" w:hint="eastAsia"/>
          <w:bCs/>
          <w:color w:val="000000"/>
          <w:sz w:val="28"/>
          <w:szCs w:val="28"/>
        </w:rPr>
        <w:t>一般</w:t>
      </w:r>
      <w:r w:rsidRPr="008D50E1">
        <w:rPr>
          <w:rFonts w:ascii="Arial" w:eastAsia="仿宋_GB2312" w:hAnsi="Arial" w:cs="Arial"/>
          <w:bCs/>
          <w:color w:val="000000"/>
          <w:sz w:val="28"/>
          <w:szCs w:val="28"/>
        </w:rPr>
        <w:t>，交通便捷度</w:t>
      </w:r>
      <w:r w:rsidR="0013406C" w:rsidRPr="008D50E1">
        <w:rPr>
          <w:rFonts w:ascii="Arial" w:eastAsia="仿宋_GB2312" w:hAnsi="Arial" w:cs="Arial" w:hint="eastAsia"/>
          <w:bCs/>
          <w:color w:val="000000"/>
          <w:sz w:val="28"/>
          <w:szCs w:val="28"/>
        </w:rPr>
        <w:t>较好</w:t>
      </w:r>
      <w:r w:rsidRPr="008D50E1">
        <w:rPr>
          <w:rFonts w:ascii="Arial" w:eastAsia="仿宋_GB2312" w:hAnsi="Arial" w:cs="Arial"/>
          <w:bCs/>
          <w:color w:val="000000"/>
          <w:sz w:val="28"/>
          <w:szCs w:val="28"/>
        </w:rPr>
        <w:t>，公共配套设施</w:t>
      </w:r>
      <w:r w:rsidRPr="008D50E1">
        <w:rPr>
          <w:rFonts w:ascii="Arial" w:eastAsia="仿宋_GB2312" w:hAnsi="Arial" w:cs="Arial" w:hint="eastAsia"/>
          <w:bCs/>
          <w:color w:val="000000"/>
          <w:sz w:val="28"/>
          <w:szCs w:val="28"/>
        </w:rPr>
        <w:t>较好</w:t>
      </w:r>
      <w:r w:rsidRPr="008D50E1">
        <w:rPr>
          <w:rFonts w:ascii="Arial" w:eastAsia="仿宋_GB2312" w:hAnsi="Arial" w:cs="Arial"/>
          <w:bCs/>
          <w:color w:val="000000"/>
          <w:sz w:val="28"/>
          <w:szCs w:val="28"/>
        </w:rPr>
        <w:t>，基础设施水平为</w:t>
      </w:r>
      <w:r w:rsidRPr="008D50E1">
        <w:rPr>
          <w:rFonts w:ascii="Arial" w:eastAsia="仿宋_GB2312" w:hAnsi="Arial" w:cs="Arial" w:hint="eastAsia"/>
          <w:bCs/>
          <w:color w:val="000000"/>
          <w:sz w:val="28"/>
          <w:szCs w:val="28"/>
        </w:rPr>
        <w:t>七</w:t>
      </w:r>
      <w:r w:rsidRPr="008D50E1">
        <w:rPr>
          <w:rFonts w:ascii="Arial" w:eastAsia="仿宋_GB2312" w:hAnsi="Arial" w:cs="Arial"/>
          <w:bCs/>
          <w:color w:val="000000"/>
          <w:sz w:val="28"/>
          <w:szCs w:val="28"/>
        </w:rPr>
        <w:t>通，自然和人文环境条件</w:t>
      </w:r>
      <w:r w:rsidRPr="008D50E1">
        <w:rPr>
          <w:rFonts w:ascii="Arial" w:eastAsia="仿宋_GB2312" w:hAnsi="Arial" w:cs="Arial" w:hint="eastAsia"/>
          <w:bCs/>
          <w:color w:val="000000"/>
          <w:sz w:val="28"/>
          <w:szCs w:val="28"/>
        </w:rPr>
        <w:t>较好</w:t>
      </w:r>
      <w:r w:rsidRPr="008D50E1">
        <w:rPr>
          <w:rFonts w:ascii="Arial" w:eastAsia="仿宋_GB2312" w:hAnsi="Arial" w:cs="Arial"/>
          <w:bCs/>
          <w:color w:val="000000"/>
          <w:sz w:val="28"/>
          <w:szCs w:val="28"/>
        </w:rPr>
        <w:t>。综合区域发展空间进行综合评价，总体评价影响估价对象的区域因素</w:t>
      </w:r>
      <w:r w:rsidR="0013406C" w:rsidRPr="008D50E1">
        <w:rPr>
          <w:rFonts w:ascii="Arial" w:eastAsia="仿宋_GB2312" w:hAnsi="Arial" w:cs="Arial" w:hint="eastAsia"/>
          <w:bCs/>
          <w:color w:val="000000"/>
          <w:sz w:val="28"/>
          <w:szCs w:val="28"/>
        </w:rPr>
        <w:t>较好</w:t>
      </w:r>
      <w:r w:rsidRPr="008D50E1">
        <w:rPr>
          <w:rFonts w:ascii="Arial" w:eastAsia="仿宋_GB2312" w:hAnsi="Arial" w:cs="Arial"/>
          <w:bCs/>
          <w:color w:val="000000"/>
          <w:sz w:val="28"/>
          <w:szCs w:val="28"/>
        </w:rPr>
        <w:t>。</w:t>
      </w:r>
    </w:p>
    <w:p w14:paraId="0761D332" w14:textId="77777777" w:rsidR="00B8567F" w:rsidRPr="008D50E1" w:rsidRDefault="00353A5C" w:rsidP="007E0E9F">
      <w:pPr>
        <w:spacing w:line="300" w:lineRule="auto"/>
        <w:jc w:val="both"/>
        <w:rPr>
          <w:rFonts w:ascii="Arial" w:eastAsia="仿宋_GB2312" w:hAnsi="Arial" w:cs="Arial"/>
          <w:sz w:val="28"/>
        </w:rPr>
      </w:pPr>
      <w:r w:rsidRPr="008D50E1">
        <w:rPr>
          <w:rFonts w:ascii="Arial" w:eastAsia="仿宋_GB2312" w:hAnsi="Arial" w:cs="Arial"/>
          <w:sz w:val="28"/>
        </w:rPr>
        <w:t>（三）个别因素</w:t>
      </w:r>
    </w:p>
    <w:p w14:paraId="4EEFECF2" w14:textId="73FE7183" w:rsidR="00B8567F" w:rsidRPr="008D50E1" w:rsidRDefault="00353A5C" w:rsidP="007E0E9F">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估价对象位置：估价对象位于</w:t>
      </w:r>
      <w:r w:rsidRPr="008D50E1">
        <w:rPr>
          <w:rFonts w:ascii="Arial" w:eastAsia="仿宋_GB2312" w:hAnsi="Arial" w:cs="Arial" w:hint="eastAsia"/>
          <w:sz w:val="28"/>
          <w:szCs w:val="28"/>
        </w:rPr>
        <w:t>北京市</w:t>
      </w:r>
      <w:r w:rsidR="00337B1A" w:rsidRPr="008D50E1">
        <w:rPr>
          <w:rFonts w:ascii="Arial" w:eastAsia="仿宋_GB2312" w:hAnsi="Arial" w:cs="Arial" w:hint="eastAsia"/>
          <w:sz w:val="28"/>
          <w:szCs w:val="28"/>
        </w:rPr>
        <w:t>丰台区</w:t>
      </w:r>
      <w:r w:rsidR="00891079" w:rsidRPr="008D50E1">
        <w:rPr>
          <w:rFonts w:ascii="Arial" w:eastAsia="仿宋_GB2312" w:hAnsi="Arial" w:cs="Arial" w:hint="eastAsia"/>
          <w:sz w:val="28"/>
          <w:szCs w:val="28"/>
        </w:rPr>
        <w:t>太平</w:t>
      </w:r>
      <w:proofErr w:type="gramStart"/>
      <w:r w:rsidR="00891079" w:rsidRPr="008D50E1">
        <w:rPr>
          <w:rFonts w:ascii="Arial" w:eastAsia="仿宋_GB2312" w:hAnsi="Arial" w:cs="Arial" w:hint="eastAsia"/>
          <w:sz w:val="28"/>
          <w:szCs w:val="28"/>
        </w:rPr>
        <w:t>桥小区</w:t>
      </w:r>
      <w:proofErr w:type="gramEnd"/>
      <w:r w:rsidR="00891079" w:rsidRPr="008D50E1">
        <w:rPr>
          <w:rFonts w:ascii="Arial" w:eastAsia="仿宋_GB2312" w:hAnsi="Arial" w:cs="Arial" w:hint="eastAsia"/>
          <w:sz w:val="28"/>
          <w:szCs w:val="28"/>
        </w:rPr>
        <w:t>中里</w:t>
      </w:r>
      <w:r w:rsidR="00891079" w:rsidRPr="008D50E1">
        <w:rPr>
          <w:rFonts w:ascii="Arial" w:eastAsia="仿宋_GB2312" w:hAnsi="Arial" w:cs="Arial" w:hint="eastAsia"/>
          <w:sz w:val="28"/>
          <w:szCs w:val="28"/>
        </w:rPr>
        <w:t>17</w:t>
      </w:r>
      <w:r w:rsidR="00891079" w:rsidRPr="008D50E1">
        <w:rPr>
          <w:rFonts w:ascii="Arial" w:eastAsia="仿宋_GB2312" w:hAnsi="Arial" w:cs="Arial" w:hint="eastAsia"/>
          <w:sz w:val="28"/>
          <w:szCs w:val="28"/>
        </w:rPr>
        <w:t>号教卫</w:t>
      </w:r>
      <w:r w:rsidRPr="008D50E1">
        <w:rPr>
          <w:rFonts w:ascii="Arial" w:eastAsia="仿宋_GB2312" w:hAnsi="Arial" w:cs="Arial" w:hint="eastAsia"/>
          <w:sz w:val="28"/>
          <w:szCs w:val="28"/>
        </w:rPr>
        <w:t>用地</w:t>
      </w:r>
      <w:r w:rsidRPr="008D50E1">
        <w:rPr>
          <w:rFonts w:ascii="Arial" w:eastAsia="仿宋_GB2312" w:hAnsi="Arial" w:cs="Arial"/>
          <w:sz w:val="28"/>
        </w:rPr>
        <w:t>。根据《北京市人民政府关于更新出让国有建设用地使用权基准地价的通知》（京政发（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号）的规定，估价对象属于</w:t>
      </w:r>
      <w:r w:rsidR="00103F54"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001F0265" w:rsidRPr="008D50E1">
        <w:rPr>
          <w:rFonts w:ascii="Arial" w:eastAsia="仿宋_GB2312" w:hAnsi="Arial" w:cs="Arial" w:hint="eastAsia"/>
          <w:sz w:val="28"/>
          <w:szCs w:val="28"/>
        </w:rPr>
        <w:t>三级</w:t>
      </w:r>
      <w:r w:rsidR="001F0265" w:rsidRPr="008D50E1">
        <w:rPr>
          <w:rFonts w:ascii="Arial" w:eastAsia="仿宋_GB2312" w:hAnsi="Arial" w:cs="Arial" w:hint="eastAsia"/>
          <w:sz w:val="28"/>
          <w:szCs w:val="28"/>
        </w:rPr>
        <w:t>III-07</w:t>
      </w:r>
      <w:r w:rsidRPr="008D50E1">
        <w:rPr>
          <w:rFonts w:ascii="Arial" w:eastAsia="仿宋_GB2312" w:hAnsi="Arial" w:cs="Arial"/>
          <w:sz w:val="28"/>
          <w:szCs w:val="28"/>
        </w:rPr>
        <w:t>区片地价区</w:t>
      </w:r>
      <w:r w:rsidRPr="008D50E1">
        <w:rPr>
          <w:rFonts w:ascii="Arial" w:eastAsia="仿宋_GB2312" w:hAnsi="Arial" w:cs="Arial"/>
          <w:sz w:val="28"/>
        </w:rPr>
        <w:t>。</w:t>
      </w:r>
    </w:p>
    <w:p w14:paraId="6561DA33" w14:textId="77777777" w:rsidR="00B8567F" w:rsidRPr="008D50E1" w:rsidRDefault="00353A5C" w:rsidP="007E0E9F">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宗地规划用途、面积</w:t>
      </w:r>
    </w:p>
    <w:p w14:paraId="75FCD202" w14:textId="6483E6F3" w:rsidR="00B8567F" w:rsidRPr="008D50E1" w:rsidRDefault="00353A5C" w:rsidP="007E0E9F">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szCs w:val="28"/>
        </w:rPr>
        <w:t>根据</w:t>
      </w:r>
      <w:r w:rsidR="003E3C17" w:rsidRPr="008D50E1">
        <w:rPr>
          <w:rFonts w:ascii="Arial" w:eastAsia="仿宋_GB2312" w:hAnsi="Arial" w:cs="Arial" w:hint="eastAsia"/>
          <w:sz w:val="28"/>
          <w:szCs w:val="28"/>
        </w:rPr>
        <w:t>《土地权属审查告知书》</w:t>
      </w:r>
      <w:r w:rsidR="003E3C17" w:rsidRPr="008D50E1">
        <w:rPr>
          <w:rFonts w:ascii="Arial" w:eastAsia="仿宋_GB2312" w:hAnsi="Arial" w:cs="Arial" w:hint="eastAsia"/>
          <w:sz w:val="28"/>
          <w:szCs w:val="28"/>
        </w:rPr>
        <w:t>[</w:t>
      </w:r>
      <w:r w:rsidR="003E3C17" w:rsidRPr="008D50E1">
        <w:rPr>
          <w:rFonts w:ascii="Arial" w:eastAsia="仿宋_GB2312" w:hAnsi="Arial" w:cs="Arial" w:hint="eastAsia"/>
          <w:sz w:val="28"/>
          <w:szCs w:val="28"/>
        </w:rPr>
        <w:t>编号：</w:t>
      </w:r>
      <w:r w:rsidR="00891079" w:rsidRPr="008D50E1">
        <w:rPr>
          <w:rFonts w:ascii="Arial" w:eastAsia="仿宋_GB2312" w:hAnsi="Arial" w:cs="Arial" w:hint="eastAsia"/>
          <w:sz w:val="28"/>
          <w:szCs w:val="28"/>
        </w:rPr>
        <w:t>丰权属审（</w:t>
      </w:r>
      <w:r w:rsidR="00891079" w:rsidRPr="008D50E1">
        <w:rPr>
          <w:rFonts w:ascii="Arial" w:eastAsia="仿宋_GB2312" w:hAnsi="Arial" w:cs="Arial" w:hint="eastAsia"/>
          <w:sz w:val="28"/>
          <w:szCs w:val="28"/>
        </w:rPr>
        <w:t>2024</w:t>
      </w:r>
      <w:r w:rsidR="00891079" w:rsidRPr="008D50E1">
        <w:rPr>
          <w:rFonts w:ascii="Arial" w:eastAsia="仿宋_GB2312" w:hAnsi="Arial" w:cs="Arial" w:hint="eastAsia"/>
          <w:sz w:val="28"/>
          <w:szCs w:val="28"/>
        </w:rPr>
        <w:t>）字第</w:t>
      </w:r>
      <w:r w:rsidR="00891079" w:rsidRPr="008D50E1">
        <w:rPr>
          <w:rFonts w:ascii="Arial" w:eastAsia="仿宋_GB2312" w:hAnsi="Arial" w:cs="Arial" w:hint="eastAsia"/>
          <w:sz w:val="28"/>
          <w:szCs w:val="28"/>
        </w:rPr>
        <w:t>017</w:t>
      </w:r>
      <w:r w:rsidR="00891079" w:rsidRPr="008D50E1">
        <w:rPr>
          <w:rFonts w:ascii="Arial" w:eastAsia="仿宋_GB2312" w:hAnsi="Arial" w:cs="Arial" w:hint="eastAsia"/>
          <w:sz w:val="28"/>
          <w:szCs w:val="28"/>
        </w:rPr>
        <w:t>号</w:t>
      </w:r>
      <w:r w:rsidR="003E3C17" w:rsidRPr="008D50E1">
        <w:rPr>
          <w:rFonts w:ascii="Arial" w:eastAsia="仿宋_GB2312" w:hAnsi="Arial" w:cs="Arial" w:hint="eastAsia"/>
          <w:sz w:val="28"/>
          <w:szCs w:val="28"/>
        </w:rPr>
        <w:t>]</w:t>
      </w:r>
      <w:r w:rsidR="003E3C17" w:rsidRPr="008D50E1">
        <w:rPr>
          <w:rFonts w:ascii="Arial" w:eastAsia="仿宋_GB2312" w:hAnsi="Arial" w:cs="Arial" w:hint="eastAsia"/>
          <w:sz w:val="28"/>
          <w:szCs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00CA595E" w:rsidRPr="008D50E1">
        <w:rPr>
          <w:rFonts w:ascii="Arial" w:eastAsia="仿宋_GB2312" w:hAnsi="Arial" w:cs="Arial" w:hint="eastAsia"/>
          <w:sz w:val="28"/>
          <w:szCs w:val="28"/>
        </w:rPr>
        <w:t>、《项目情况表》</w:t>
      </w:r>
      <w:r w:rsidRPr="008D50E1">
        <w:rPr>
          <w:rFonts w:ascii="Arial" w:eastAsia="仿宋_GB2312" w:hAnsi="Arial" w:cs="Arial" w:hint="eastAsia"/>
          <w:sz w:val="28"/>
          <w:szCs w:val="28"/>
        </w:rPr>
        <w:t>及《</w:t>
      </w:r>
      <w:r w:rsidR="002B720E" w:rsidRPr="008D50E1">
        <w:rPr>
          <w:rFonts w:ascii="Arial" w:eastAsia="仿宋_GB2312" w:hAnsi="Arial" w:cs="Arial" w:hint="eastAsia"/>
          <w:sz w:val="28"/>
          <w:szCs w:val="28"/>
        </w:rPr>
        <w:t>评估委托书</w:t>
      </w:r>
      <w:r w:rsidRPr="008D50E1">
        <w:rPr>
          <w:rFonts w:ascii="Arial" w:eastAsia="仿宋_GB2312" w:hAnsi="Arial" w:cs="Arial" w:hint="eastAsia"/>
          <w:sz w:val="28"/>
          <w:szCs w:val="28"/>
        </w:rPr>
        <w:t>》，估价对象</w:t>
      </w:r>
      <w:r w:rsidR="00951F32" w:rsidRPr="008D50E1">
        <w:rPr>
          <w:rFonts w:ascii="Arial" w:eastAsia="仿宋_GB2312" w:hAnsi="Arial" w:cs="Arial" w:hint="eastAsia"/>
          <w:sz w:val="28"/>
          <w:szCs w:val="28"/>
        </w:rPr>
        <w:t>土地使用权面积</w:t>
      </w:r>
      <w:r w:rsidRPr="008D50E1">
        <w:rPr>
          <w:rFonts w:ascii="Arial" w:eastAsia="仿宋_GB2312" w:hAnsi="Arial" w:cs="Arial" w:hint="eastAsia"/>
          <w:sz w:val="28"/>
          <w:szCs w:val="28"/>
        </w:rPr>
        <w:t>为</w:t>
      </w:r>
      <w:r w:rsidR="00891079" w:rsidRPr="008D50E1">
        <w:rPr>
          <w:rFonts w:ascii="Arial" w:eastAsia="仿宋_GB2312" w:hAnsi="Arial" w:cs="Arial" w:hint="eastAsia"/>
          <w:sz w:val="28"/>
          <w:szCs w:val="28"/>
        </w:rPr>
        <w:t>4156.1</w:t>
      </w:r>
      <w:r w:rsidRPr="008D50E1">
        <w:rPr>
          <w:rFonts w:ascii="Arial" w:eastAsia="仿宋_GB2312" w:hAnsi="Arial" w:cs="Arial" w:hint="eastAsia"/>
          <w:sz w:val="28"/>
          <w:szCs w:val="28"/>
        </w:rPr>
        <w:t>平方米，用途为</w:t>
      </w:r>
      <w:r w:rsidR="00891079" w:rsidRPr="008D50E1">
        <w:rPr>
          <w:rFonts w:ascii="Arial" w:eastAsia="仿宋_GB2312" w:hAnsi="Arial" w:cs="Arial" w:hint="eastAsia"/>
          <w:sz w:val="28"/>
          <w:szCs w:val="28"/>
        </w:rPr>
        <w:t>教卫</w:t>
      </w:r>
      <w:r w:rsidRPr="008D50E1">
        <w:rPr>
          <w:rFonts w:ascii="Arial" w:eastAsia="仿宋_GB2312" w:hAnsi="Arial" w:cs="Arial"/>
          <w:sz w:val="28"/>
        </w:rPr>
        <w:t>。</w:t>
      </w:r>
    </w:p>
    <w:p w14:paraId="7F117DC0" w14:textId="77777777" w:rsidR="00B8567F" w:rsidRPr="008D50E1" w:rsidRDefault="00353A5C" w:rsidP="007E0E9F">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宗地容积率及可利用情况</w:t>
      </w:r>
    </w:p>
    <w:bookmarkEnd w:id="115"/>
    <w:p w14:paraId="2BBFF6C5" w14:textId="00A8AE85" w:rsidR="00103F54" w:rsidRPr="008D50E1" w:rsidRDefault="00103F54" w:rsidP="007E0E9F">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99"/>
        <w:gridCol w:w="1971"/>
        <w:gridCol w:w="1437"/>
        <w:gridCol w:w="1293"/>
        <w:gridCol w:w="1580"/>
        <w:gridCol w:w="796"/>
        <w:gridCol w:w="1209"/>
      </w:tblGrid>
      <w:tr w:rsidR="008652A0" w:rsidRPr="008D50E1" w14:paraId="09B77A39"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EB4A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6694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0A7C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1238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BFE2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111E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8A38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2FA289A5"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8851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76BFE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DAC3CF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03AB668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86B7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F465D"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188B35F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7A1BF6CD"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73FE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AB6D44"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5F8B9634" w14:textId="77777777" w:rsidR="008652A0" w:rsidRPr="008D50E1" w:rsidRDefault="008652A0" w:rsidP="00AF0A78">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90E343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4F37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502D4139" w14:textId="77777777" w:rsidR="008652A0" w:rsidRPr="008D50E1" w:rsidRDefault="008652A0" w:rsidP="00AF0A78">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732C007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547B1BBA"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8219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8E69B7"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7D7A579C" w14:textId="77777777" w:rsidR="008652A0" w:rsidRPr="008D50E1" w:rsidRDefault="008652A0" w:rsidP="00AF0A78">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97FFC7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5911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569BDEB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34BD127D"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044FA512"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3920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64E543"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3BC1E52"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2E4079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49AA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DCE5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5ED09E2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1B1AD2B9"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C5CC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05C2C"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CACAC"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90E2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1264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5E3B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D6AE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6A9D8030" w14:textId="5B16DA2C" w:rsidR="00B8567F" w:rsidRPr="008D50E1" w:rsidRDefault="00353A5C">
      <w:pPr>
        <w:snapToGrid w:val="0"/>
        <w:spacing w:line="300" w:lineRule="auto"/>
        <w:ind w:firstLineChars="200" w:firstLine="560"/>
        <w:jc w:val="both"/>
        <w:rPr>
          <w:rFonts w:ascii="Arial" w:eastAsia="仿宋_GB2312" w:hAnsi="Arial" w:cs="Arial"/>
          <w:spacing w:val="-12"/>
          <w:sz w:val="28"/>
        </w:rPr>
      </w:pPr>
      <w:r w:rsidRPr="008D50E1">
        <w:rPr>
          <w:rFonts w:ascii="Arial" w:eastAsia="仿宋_GB2312" w:hAnsi="Arial" w:cs="Arial"/>
          <w:sz w:val="28"/>
        </w:rPr>
        <w:t>估价对象属于</w:t>
      </w:r>
      <w:r w:rsidR="003F2685" w:rsidRPr="008D50E1">
        <w:rPr>
          <w:rFonts w:ascii="Arial" w:eastAsia="仿宋_GB2312" w:hAnsi="Arial" w:cs="Arial" w:hint="eastAsia"/>
          <w:sz w:val="28"/>
          <w:szCs w:val="28"/>
        </w:rPr>
        <w:t>公共服务</w:t>
      </w:r>
      <w:r w:rsidR="003F2685" w:rsidRPr="008D50E1">
        <w:rPr>
          <w:rFonts w:ascii="Arial" w:eastAsia="仿宋_GB2312" w:hAnsi="Arial" w:cs="Arial"/>
          <w:sz w:val="28"/>
          <w:szCs w:val="28"/>
        </w:rPr>
        <w:t>类</w:t>
      </w:r>
      <w:r w:rsidR="001F0265" w:rsidRPr="008D50E1">
        <w:rPr>
          <w:rFonts w:ascii="Arial" w:eastAsia="仿宋_GB2312" w:hAnsi="Arial" w:cs="Arial" w:hint="eastAsia"/>
          <w:sz w:val="28"/>
          <w:szCs w:val="28"/>
        </w:rPr>
        <w:t>三级</w:t>
      </w:r>
      <w:r w:rsidR="001F0265" w:rsidRPr="008D50E1">
        <w:rPr>
          <w:rFonts w:ascii="Arial" w:eastAsia="仿宋_GB2312" w:hAnsi="Arial" w:cs="Arial" w:hint="eastAsia"/>
          <w:sz w:val="28"/>
          <w:szCs w:val="28"/>
        </w:rPr>
        <w:t>III-07</w:t>
      </w:r>
      <w:r w:rsidRPr="008D50E1">
        <w:rPr>
          <w:rFonts w:ascii="Arial" w:eastAsia="仿宋_GB2312" w:hAnsi="Arial" w:cs="Arial"/>
          <w:sz w:val="28"/>
          <w:szCs w:val="28"/>
        </w:rPr>
        <w:t>区片地价区内</w:t>
      </w:r>
      <w:r w:rsidRPr="008D50E1">
        <w:rPr>
          <w:rFonts w:ascii="Arial" w:eastAsia="仿宋_GB2312" w:hAnsi="Arial" w:cs="Arial"/>
          <w:sz w:val="28"/>
        </w:rPr>
        <w:t>，</w:t>
      </w:r>
      <w:r w:rsidR="003F2685"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Pr="008D50E1">
        <w:rPr>
          <w:rFonts w:ascii="Arial" w:eastAsia="仿宋_GB2312" w:hAnsi="Arial" w:cs="Arial"/>
          <w:sz w:val="28"/>
        </w:rPr>
        <w:t>用途该级别平均容积率均为</w:t>
      </w:r>
      <w:r w:rsidRPr="008D50E1">
        <w:rPr>
          <w:rFonts w:ascii="Arial" w:eastAsia="仿宋_GB2312" w:hAnsi="Arial" w:cs="Arial"/>
          <w:sz w:val="28"/>
        </w:rPr>
        <w:t>2.</w:t>
      </w:r>
      <w:r w:rsidR="00103F54" w:rsidRPr="008D50E1">
        <w:rPr>
          <w:rFonts w:ascii="Arial" w:eastAsia="仿宋_GB2312" w:hAnsi="Arial" w:cs="Arial" w:hint="eastAsia"/>
          <w:sz w:val="28"/>
        </w:rPr>
        <w:t>0</w:t>
      </w:r>
      <w:r w:rsidRPr="008D50E1">
        <w:rPr>
          <w:rFonts w:ascii="Arial" w:eastAsia="仿宋_GB2312" w:hAnsi="Arial" w:cs="Arial"/>
          <w:sz w:val="28"/>
        </w:rPr>
        <w:t>。估价对象宗地形状较规则、地形平坦、地质良好。综合评价估价对象土地利用程度</w:t>
      </w:r>
      <w:r w:rsidR="00CA595E" w:rsidRPr="008D50E1">
        <w:rPr>
          <w:rFonts w:ascii="Arial" w:eastAsia="仿宋_GB2312" w:hAnsi="Arial" w:cs="Arial" w:hint="eastAsia"/>
          <w:sz w:val="28"/>
        </w:rPr>
        <w:t>较好</w:t>
      </w:r>
      <w:r w:rsidRPr="008D50E1">
        <w:rPr>
          <w:rFonts w:ascii="Arial" w:eastAsia="仿宋_GB2312" w:hAnsi="Arial" w:cs="Arial"/>
          <w:sz w:val="28"/>
        </w:rPr>
        <w:t>。</w:t>
      </w:r>
    </w:p>
    <w:p w14:paraId="374B8ECD"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4.</w:t>
      </w:r>
      <w:r w:rsidRPr="008D50E1">
        <w:rPr>
          <w:rFonts w:ascii="Arial" w:eastAsia="仿宋_GB2312" w:hAnsi="Arial" w:cs="Arial"/>
          <w:sz w:val="28"/>
        </w:rPr>
        <w:t>宗地基础设施</w:t>
      </w:r>
      <w:r w:rsidRPr="008D50E1">
        <w:rPr>
          <w:rFonts w:ascii="Arial" w:eastAsia="仿宋_GB2312" w:hAnsi="Arial" w:cs="Arial"/>
          <w:sz w:val="28"/>
        </w:rPr>
        <w:t xml:space="preserve"> </w:t>
      </w:r>
    </w:p>
    <w:p w14:paraId="68B22563" w14:textId="333FEA2B" w:rsidR="00B8567F" w:rsidRPr="008D50E1" w:rsidRDefault="00353A5C">
      <w:pPr>
        <w:spacing w:line="300" w:lineRule="auto"/>
        <w:ind w:firstLineChars="200" w:firstLine="528"/>
        <w:jc w:val="both"/>
        <w:rPr>
          <w:rFonts w:ascii="Arial" w:eastAsia="仿宋_GB2312" w:hAnsi="Arial" w:cs="Arial"/>
          <w:sz w:val="28"/>
          <w:szCs w:val="28"/>
        </w:rPr>
      </w:pPr>
      <w:r w:rsidRPr="008D50E1">
        <w:rPr>
          <w:rFonts w:ascii="Arial" w:eastAsia="仿宋_GB2312" w:hAnsi="Arial" w:cs="Arial" w:hint="eastAsia"/>
          <w:spacing w:val="-8"/>
          <w:sz w:val="28"/>
        </w:rPr>
        <w:t>估价对象现状土地开发程度达到宗地红线外“七通”（即通路、通上水、</w:t>
      </w:r>
      <w:r w:rsidRPr="008D50E1">
        <w:rPr>
          <w:rFonts w:ascii="Arial" w:eastAsia="仿宋_GB2312" w:hAnsi="Arial" w:cs="Arial" w:hint="eastAsia"/>
          <w:spacing w:val="-8"/>
          <w:sz w:val="28"/>
        </w:rPr>
        <w:lastRenderedPageBreak/>
        <w:t>通下水、通电、通讯、通热、通燃气）</w:t>
      </w:r>
      <w:r w:rsidR="002625BF" w:rsidRPr="008D50E1">
        <w:rPr>
          <w:rFonts w:ascii="Arial" w:eastAsia="仿宋_GB2312" w:hAnsi="Arial" w:cs="Arial" w:hint="eastAsia"/>
          <w:spacing w:val="-8"/>
          <w:sz w:val="28"/>
        </w:rPr>
        <w:t>及宗地红线内建筑物已建成并投入使用</w:t>
      </w:r>
      <w:r w:rsidRPr="008D50E1">
        <w:rPr>
          <w:rFonts w:ascii="Arial" w:eastAsia="仿宋_GB2312" w:hAnsi="Arial" w:cs="Arial" w:hint="eastAsia"/>
          <w:spacing w:val="-8"/>
          <w:sz w:val="28"/>
        </w:rPr>
        <w:t>、宗地红线内“六通”（即通路、通上水、通下水、通电、通讯、通热）。根据本次估价目的，设定估价对象的开发程度为宗地红线外“七通”（即通路、通上水、通下水、通电、通讯、通热、通燃气），宗地红线内场地平整。</w:t>
      </w:r>
      <w:bookmarkStart w:id="116" w:name="_Toc425250319"/>
      <w:bookmarkStart w:id="117" w:name="_Toc524335079"/>
      <w:bookmarkStart w:id="118" w:name="_Toc416783534"/>
      <w:bookmarkStart w:id="119" w:name="_Toc469066317"/>
      <w:bookmarkStart w:id="120" w:name="_Toc418750897"/>
      <w:bookmarkStart w:id="121" w:name="_Toc515458374"/>
      <w:r w:rsidRPr="008D50E1">
        <w:rPr>
          <w:rFonts w:ascii="Arial" w:eastAsia="仿宋_GB2312" w:hAnsi="Arial" w:cs="Arial"/>
          <w:sz w:val="28"/>
          <w:szCs w:val="28"/>
        </w:rPr>
        <w:br w:type="page"/>
      </w:r>
    </w:p>
    <w:p w14:paraId="15513BC8" w14:textId="77777777" w:rsidR="00B8567F" w:rsidRPr="008D50E1" w:rsidRDefault="00353A5C">
      <w:pPr>
        <w:spacing w:line="300" w:lineRule="auto"/>
        <w:jc w:val="center"/>
        <w:outlineLvl w:val="0"/>
        <w:rPr>
          <w:rFonts w:ascii="Arial" w:hAnsi="Arial" w:cs="Arial"/>
          <w:b/>
          <w:sz w:val="32"/>
        </w:rPr>
      </w:pPr>
      <w:bookmarkStart w:id="122" w:name="_Toc69393381"/>
      <w:r w:rsidRPr="008D50E1">
        <w:rPr>
          <w:rFonts w:ascii="Arial" w:hAnsi="Arial" w:cs="Arial"/>
          <w:b/>
          <w:sz w:val="32"/>
        </w:rPr>
        <w:lastRenderedPageBreak/>
        <w:t>第三部分</w:t>
      </w:r>
      <w:r w:rsidRPr="008D50E1">
        <w:rPr>
          <w:rFonts w:ascii="Arial" w:eastAsia="仿宋_GB2312" w:hAnsi="Arial" w:cs="Arial"/>
          <w:b/>
          <w:sz w:val="32"/>
        </w:rPr>
        <w:t xml:space="preserve">  </w:t>
      </w:r>
      <w:r w:rsidRPr="008D50E1">
        <w:rPr>
          <w:rFonts w:ascii="Arial" w:hAnsi="Arial" w:cs="Arial"/>
          <w:b/>
          <w:sz w:val="32"/>
        </w:rPr>
        <w:t>土地估价结果及其使用</w:t>
      </w:r>
      <w:bookmarkEnd w:id="116"/>
      <w:bookmarkEnd w:id="117"/>
      <w:bookmarkEnd w:id="118"/>
      <w:bookmarkEnd w:id="119"/>
      <w:bookmarkEnd w:id="120"/>
      <w:bookmarkEnd w:id="121"/>
      <w:bookmarkEnd w:id="122"/>
    </w:p>
    <w:p w14:paraId="686F21F3" w14:textId="77777777" w:rsidR="00B8567F" w:rsidRPr="008D50E1" w:rsidRDefault="00B8567F">
      <w:pPr>
        <w:spacing w:line="300" w:lineRule="auto"/>
        <w:jc w:val="both"/>
        <w:rPr>
          <w:rFonts w:ascii="Arial" w:eastAsia="仿宋_GB2312" w:hAnsi="Arial" w:cs="Arial"/>
          <w:b/>
          <w:sz w:val="28"/>
        </w:rPr>
      </w:pPr>
    </w:p>
    <w:p w14:paraId="0A764D42" w14:textId="77777777" w:rsidR="00B8567F" w:rsidRPr="008D50E1" w:rsidRDefault="00353A5C">
      <w:pPr>
        <w:spacing w:line="300" w:lineRule="auto"/>
        <w:outlineLvl w:val="1"/>
        <w:rPr>
          <w:rFonts w:ascii="Arial" w:eastAsia="仿宋_GB2312" w:hAnsi="Arial" w:cs="Arial"/>
          <w:b/>
          <w:sz w:val="28"/>
        </w:rPr>
      </w:pPr>
      <w:bookmarkStart w:id="123" w:name="_Toc515261602"/>
      <w:bookmarkStart w:id="124" w:name="_Toc524335080"/>
      <w:bookmarkStart w:id="125" w:name="_Toc416783535"/>
      <w:bookmarkStart w:id="126" w:name="_Toc418750898"/>
      <w:bookmarkStart w:id="127" w:name="_Toc469066318"/>
      <w:bookmarkStart w:id="128" w:name="_Toc69393382"/>
      <w:bookmarkStart w:id="129" w:name="_Toc515458375"/>
      <w:bookmarkStart w:id="130" w:name="_Toc425250320"/>
      <w:r w:rsidRPr="008D50E1">
        <w:rPr>
          <w:rFonts w:ascii="Arial" w:eastAsia="仿宋_GB2312" w:hAnsi="Arial" w:cs="Arial"/>
          <w:b/>
          <w:sz w:val="28"/>
        </w:rPr>
        <w:t>一、估价依据</w:t>
      </w:r>
      <w:bookmarkEnd w:id="123"/>
      <w:bookmarkEnd w:id="124"/>
      <w:bookmarkEnd w:id="125"/>
      <w:bookmarkEnd w:id="126"/>
      <w:bookmarkEnd w:id="127"/>
      <w:bookmarkEnd w:id="128"/>
      <w:bookmarkEnd w:id="129"/>
      <w:bookmarkEnd w:id="130"/>
    </w:p>
    <w:p w14:paraId="777E989E" w14:textId="77777777" w:rsidR="00B8567F" w:rsidRPr="008D50E1" w:rsidRDefault="00353A5C">
      <w:pPr>
        <w:spacing w:line="300" w:lineRule="auto"/>
        <w:jc w:val="both"/>
        <w:rPr>
          <w:rFonts w:ascii="Arial" w:eastAsia="仿宋_GB2312" w:hAnsi="Arial" w:cs="Arial"/>
          <w:sz w:val="28"/>
        </w:rPr>
      </w:pPr>
      <w:r w:rsidRPr="008D50E1">
        <w:rPr>
          <w:rFonts w:ascii="Arial" w:eastAsia="仿宋_GB2312" w:hAnsi="Arial" w:cs="Arial"/>
          <w:sz w:val="28"/>
        </w:rPr>
        <w:t>（一）有关的法律、法规、行政规章及估价对象所在省市的有关法律法规和政策</w:t>
      </w:r>
    </w:p>
    <w:p w14:paraId="101EA927" w14:textId="77777777" w:rsidR="00CA595E" w:rsidRPr="008D50E1" w:rsidRDefault="00CA595E" w:rsidP="00CA595E">
      <w:pPr>
        <w:spacing w:line="300" w:lineRule="auto"/>
        <w:ind w:firstLine="560"/>
        <w:jc w:val="both"/>
        <w:rPr>
          <w:rFonts w:ascii="Arial" w:eastAsia="仿宋_GB2312" w:hAnsi="Arial"/>
          <w:sz w:val="28"/>
        </w:rPr>
      </w:pPr>
      <w:bookmarkStart w:id="131" w:name="_Hlk136539666"/>
      <w:r w:rsidRPr="008D50E1">
        <w:rPr>
          <w:rFonts w:ascii="Arial" w:eastAsia="仿宋_GB2312" w:hAnsi="Arial" w:hint="eastAsia"/>
          <w:sz w:val="28"/>
        </w:rPr>
        <w:t>1.</w:t>
      </w:r>
      <w:r w:rsidRPr="008D50E1">
        <w:rPr>
          <w:rFonts w:ascii="Arial" w:eastAsia="仿宋_GB2312" w:hAnsi="Arial" w:hint="eastAsia"/>
          <w:sz w:val="28"/>
        </w:rPr>
        <w:t>《中华人民共和国土地管理法》（</w:t>
      </w:r>
      <w:r w:rsidRPr="008D50E1">
        <w:rPr>
          <w:rFonts w:ascii="Arial" w:eastAsia="仿宋_GB2312" w:hAnsi="Arial" w:hint="eastAsia"/>
          <w:sz w:val="28"/>
        </w:rPr>
        <w:t>1986</w:t>
      </w:r>
      <w:r w:rsidRPr="008D50E1">
        <w:rPr>
          <w:rFonts w:ascii="Arial" w:eastAsia="仿宋_GB2312" w:hAnsi="Arial" w:hint="eastAsia"/>
          <w:sz w:val="28"/>
        </w:rPr>
        <w:t>年</w:t>
      </w:r>
      <w:r w:rsidRPr="008D50E1">
        <w:rPr>
          <w:rFonts w:ascii="Arial" w:eastAsia="仿宋_GB2312" w:hAnsi="Arial" w:hint="eastAsia"/>
          <w:sz w:val="28"/>
        </w:rPr>
        <w:t>6</w:t>
      </w:r>
      <w:r w:rsidRPr="008D50E1">
        <w:rPr>
          <w:rFonts w:ascii="Arial" w:eastAsia="仿宋_GB2312" w:hAnsi="Arial" w:hint="eastAsia"/>
          <w:sz w:val="28"/>
        </w:rPr>
        <w:t>月</w:t>
      </w:r>
      <w:r w:rsidRPr="008D50E1">
        <w:rPr>
          <w:rFonts w:ascii="Arial" w:eastAsia="仿宋_GB2312" w:hAnsi="Arial" w:hint="eastAsia"/>
          <w:sz w:val="28"/>
        </w:rPr>
        <w:t>25</w:t>
      </w:r>
      <w:r w:rsidRPr="008D50E1">
        <w:rPr>
          <w:rFonts w:ascii="Arial" w:eastAsia="仿宋_GB2312" w:hAnsi="Arial" w:hint="eastAsia"/>
          <w:sz w:val="28"/>
        </w:rPr>
        <w:t>日第六届全国人民代表大会常务委员会第十六次会议通过，中华人民共和国主席令第</w:t>
      </w:r>
      <w:r w:rsidRPr="008D50E1">
        <w:rPr>
          <w:rFonts w:ascii="Arial" w:eastAsia="仿宋_GB2312" w:hAnsi="Arial" w:hint="eastAsia"/>
          <w:sz w:val="28"/>
        </w:rPr>
        <w:t>41</w:t>
      </w:r>
      <w:r w:rsidRPr="008D50E1">
        <w:rPr>
          <w:rFonts w:ascii="Arial" w:eastAsia="仿宋_GB2312" w:hAnsi="Arial" w:hint="eastAsia"/>
          <w:sz w:val="28"/>
        </w:rPr>
        <w:t>号公布，</w:t>
      </w:r>
      <w:r w:rsidRPr="008D50E1">
        <w:rPr>
          <w:rFonts w:ascii="Arial" w:eastAsia="仿宋_GB2312" w:hAnsi="Arial" w:hint="eastAsia"/>
          <w:sz w:val="28"/>
        </w:rPr>
        <w:t>1987</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1988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日第七届全国人民代表大会常务委员会第五次会议第一次修正通过，自</w:t>
      </w:r>
      <w:r w:rsidRPr="008D50E1">
        <w:rPr>
          <w:rFonts w:ascii="Arial" w:eastAsia="仿宋_GB2312" w:hAnsi="Arial" w:hint="eastAsia"/>
          <w:sz w:val="28"/>
        </w:rPr>
        <w:t>1988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日起施行；</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日第九届全国人民代表大会常务委员会第四次会议修订通过，中华人民共和国主席令第</w:t>
      </w:r>
      <w:r w:rsidRPr="008D50E1">
        <w:rPr>
          <w:rFonts w:ascii="Arial" w:eastAsia="仿宋_GB2312" w:hAnsi="Arial" w:hint="eastAsia"/>
          <w:sz w:val="28"/>
        </w:rPr>
        <w:t>8</w:t>
      </w:r>
      <w:r w:rsidRPr="008D50E1">
        <w:rPr>
          <w:rFonts w:ascii="Arial" w:eastAsia="仿宋_GB2312" w:hAnsi="Arial" w:hint="eastAsia"/>
          <w:sz w:val="28"/>
        </w:rPr>
        <w:t>号公布，自</w:t>
      </w:r>
      <w:r w:rsidRPr="008D50E1">
        <w:rPr>
          <w:rFonts w:ascii="Arial" w:eastAsia="仿宋_GB2312" w:hAnsi="Arial" w:hint="eastAsia"/>
          <w:sz w:val="28"/>
        </w:rPr>
        <w:t>1999</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2004</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日第十届全国人民代表大会常务委员会第十一次会议第二次修正通过，中华人民共和国主席令第</w:t>
      </w:r>
      <w:r w:rsidRPr="008D50E1">
        <w:rPr>
          <w:rFonts w:ascii="Arial" w:eastAsia="仿宋_GB2312" w:hAnsi="Arial" w:hint="eastAsia"/>
          <w:sz w:val="28"/>
        </w:rPr>
        <w:t>28</w:t>
      </w:r>
      <w:r w:rsidRPr="008D50E1">
        <w:rPr>
          <w:rFonts w:ascii="Arial" w:eastAsia="仿宋_GB2312" w:hAnsi="Arial" w:hint="eastAsia"/>
          <w:sz w:val="28"/>
        </w:rPr>
        <w:t>号公布，自公布起日起施行；</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26</w:t>
      </w:r>
      <w:r w:rsidRPr="008D50E1">
        <w:rPr>
          <w:rFonts w:ascii="Arial" w:eastAsia="仿宋_GB2312" w:hAnsi="Arial" w:hint="eastAsia"/>
          <w:sz w:val="28"/>
        </w:rPr>
        <w:t>日第十三届全国人民代表大会常务委员会第十二次会议第三次修正通过，自</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034BFEA9"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w:t>
      </w:r>
      <w:r w:rsidRPr="008D50E1">
        <w:rPr>
          <w:rFonts w:ascii="Arial" w:eastAsia="仿宋_GB2312" w:hAnsi="Arial" w:hint="eastAsia"/>
          <w:sz w:val="28"/>
        </w:rPr>
        <w:t>《中华人民共和国城市房地产管理法》（</w:t>
      </w:r>
      <w:r w:rsidRPr="008D50E1">
        <w:rPr>
          <w:rFonts w:ascii="Arial" w:eastAsia="仿宋_GB2312" w:hAnsi="Arial" w:hint="eastAsia"/>
          <w:sz w:val="28"/>
        </w:rPr>
        <w:t>1994</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5</w:t>
      </w:r>
      <w:r w:rsidRPr="008D50E1">
        <w:rPr>
          <w:rFonts w:ascii="Arial" w:eastAsia="仿宋_GB2312" w:hAnsi="Arial" w:hint="eastAsia"/>
          <w:sz w:val="28"/>
        </w:rPr>
        <w:t>日第八届全国人民代表大会常务委员会第八次会议通过，中华人民共和国主席令第</w:t>
      </w:r>
      <w:r w:rsidRPr="008D50E1">
        <w:rPr>
          <w:rFonts w:ascii="Arial" w:eastAsia="仿宋_GB2312" w:hAnsi="Arial" w:hint="eastAsia"/>
          <w:sz w:val="28"/>
        </w:rPr>
        <w:t>29</w:t>
      </w:r>
      <w:r w:rsidRPr="008D50E1">
        <w:rPr>
          <w:rFonts w:ascii="Arial" w:eastAsia="仿宋_GB2312" w:hAnsi="Arial" w:hint="eastAsia"/>
          <w:sz w:val="28"/>
        </w:rPr>
        <w:t>号公布，自</w:t>
      </w:r>
      <w:r w:rsidRPr="008D50E1">
        <w:rPr>
          <w:rFonts w:ascii="Arial" w:eastAsia="仿宋_GB2312" w:hAnsi="Arial" w:hint="eastAsia"/>
          <w:sz w:val="28"/>
        </w:rPr>
        <w:t>1995</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30</w:t>
      </w:r>
      <w:r w:rsidRPr="008D50E1">
        <w:rPr>
          <w:rFonts w:ascii="Arial" w:eastAsia="仿宋_GB2312" w:hAnsi="Arial" w:hint="eastAsia"/>
          <w:sz w:val="28"/>
        </w:rPr>
        <w:t>日第十届全国人民代表大会常务委员会第二十九次会议通过第一次修正通过，中华人民共和国主席令第</w:t>
      </w:r>
      <w:r w:rsidRPr="008D50E1">
        <w:rPr>
          <w:rFonts w:ascii="Arial" w:eastAsia="仿宋_GB2312" w:hAnsi="Arial" w:hint="eastAsia"/>
          <w:sz w:val="28"/>
        </w:rPr>
        <w:t>72</w:t>
      </w:r>
      <w:r w:rsidRPr="008D50E1">
        <w:rPr>
          <w:rFonts w:ascii="Arial" w:eastAsia="仿宋_GB2312" w:hAnsi="Arial" w:hint="eastAsia"/>
          <w:sz w:val="28"/>
        </w:rPr>
        <w:t>号公布，自公布之日起施行；</w:t>
      </w:r>
      <w:r w:rsidRPr="008D50E1">
        <w:rPr>
          <w:rFonts w:ascii="Arial" w:eastAsia="仿宋_GB2312" w:hAnsi="Arial" w:hint="eastAsia"/>
          <w:sz w:val="28"/>
        </w:rPr>
        <w:t>2009</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日第十一届全国人民代表大会常务委员会第十次会议第二次修正通过，中华人民共和国主席令第</w:t>
      </w:r>
      <w:r w:rsidRPr="008D50E1">
        <w:rPr>
          <w:rFonts w:ascii="Arial" w:eastAsia="仿宋_GB2312" w:hAnsi="Arial" w:hint="eastAsia"/>
          <w:sz w:val="28"/>
        </w:rPr>
        <w:t>18</w:t>
      </w:r>
      <w:r w:rsidRPr="008D50E1">
        <w:rPr>
          <w:rFonts w:ascii="Arial" w:eastAsia="仿宋_GB2312" w:hAnsi="Arial" w:hint="eastAsia"/>
          <w:sz w:val="28"/>
        </w:rPr>
        <w:t>号公布，自公布之日起施行；</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26</w:t>
      </w:r>
      <w:r w:rsidRPr="008D50E1">
        <w:rPr>
          <w:rFonts w:ascii="Arial" w:eastAsia="仿宋_GB2312" w:hAnsi="Arial" w:hint="eastAsia"/>
          <w:sz w:val="28"/>
        </w:rPr>
        <w:t>日第十三届全国人大常委会第十二次会议通过第三次修正，自</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1575436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3.</w:t>
      </w:r>
      <w:r w:rsidRPr="008D50E1">
        <w:rPr>
          <w:rFonts w:ascii="Arial" w:eastAsia="仿宋_GB2312" w:hAnsi="Arial" w:hint="eastAsia"/>
          <w:sz w:val="28"/>
        </w:rPr>
        <w:t>《中华人民共和国城乡规划法》（</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10</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日第十届全国人民代表大会常务委员会第三十次会议通过；根据</w:t>
      </w:r>
      <w:r w:rsidRPr="008D50E1">
        <w:rPr>
          <w:rFonts w:ascii="Arial" w:eastAsia="仿宋_GB2312" w:hAnsi="Arial" w:hint="eastAsia"/>
          <w:sz w:val="28"/>
        </w:rPr>
        <w:t>2015</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23</w:t>
      </w:r>
      <w:r w:rsidRPr="008D50E1">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4EA8A8FB"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4.</w:t>
      </w:r>
      <w:r w:rsidRPr="008D50E1">
        <w:rPr>
          <w:rFonts w:ascii="Arial" w:eastAsia="仿宋_GB2312" w:hAnsi="Arial" w:hint="eastAsia"/>
          <w:sz w:val="28"/>
        </w:rPr>
        <w:t>《中华人民共和国资产评估法》（</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2</w:t>
      </w:r>
      <w:r w:rsidRPr="008D50E1">
        <w:rPr>
          <w:rFonts w:ascii="Arial" w:eastAsia="仿宋_GB2312" w:hAnsi="Arial" w:hint="eastAsia"/>
          <w:sz w:val="28"/>
        </w:rPr>
        <w:t>日第十二届全国人</w:t>
      </w:r>
      <w:r w:rsidRPr="008D50E1">
        <w:rPr>
          <w:rFonts w:ascii="Arial" w:eastAsia="仿宋_GB2312" w:hAnsi="Arial" w:hint="eastAsia"/>
          <w:sz w:val="28"/>
        </w:rPr>
        <w:lastRenderedPageBreak/>
        <w:t>民代表大会常务委员会第二十一次会议通过，</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日中华人民共和国主席令第</w:t>
      </w:r>
      <w:r w:rsidRPr="008D50E1">
        <w:rPr>
          <w:rFonts w:ascii="Arial" w:eastAsia="仿宋_GB2312" w:hAnsi="Arial" w:hint="eastAsia"/>
          <w:sz w:val="28"/>
        </w:rPr>
        <w:t>46</w:t>
      </w:r>
      <w:r w:rsidRPr="008D50E1">
        <w:rPr>
          <w:rFonts w:ascii="Arial" w:eastAsia="仿宋_GB2312" w:hAnsi="Arial" w:hint="eastAsia"/>
          <w:sz w:val="28"/>
        </w:rPr>
        <w:t>号公布，自</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376783BE"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5.</w:t>
      </w:r>
      <w:r w:rsidRPr="008D50E1">
        <w:rPr>
          <w:rFonts w:ascii="Arial" w:eastAsia="仿宋_GB2312" w:hAnsi="Arial" w:hint="eastAsia"/>
          <w:sz w:val="28"/>
        </w:rPr>
        <w:t>《中华人民共和国民法典》（</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日第十三届全国人大三次会议表决通过，自</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1935F2B5"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6.</w:t>
      </w:r>
      <w:r w:rsidRPr="008D50E1">
        <w:rPr>
          <w:rFonts w:ascii="Arial" w:eastAsia="仿宋_GB2312" w:hAnsi="Arial" w:hint="eastAsia"/>
          <w:sz w:val="28"/>
        </w:rPr>
        <w:t>《中华人民共和国城镇国有土地使用权出让和转让暂行条例》（</w:t>
      </w:r>
      <w:r w:rsidRPr="008D50E1">
        <w:rPr>
          <w:rFonts w:ascii="Arial" w:eastAsia="仿宋_GB2312" w:hAnsi="Arial" w:hint="eastAsia"/>
          <w:sz w:val="28"/>
        </w:rPr>
        <w:t>1990</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19</w:t>
      </w:r>
      <w:r w:rsidRPr="008D50E1">
        <w:rPr>
          <w:rFonts w:ascii="Arial" w:eastAsia="仿宋_GB2312" w:hAnsi="Arial" w:hint="eastAsia"/>
          <w:sz w:val="28"/>
        </w:rPr>
        <w:t>日中华人民共和国国务院令第</w:t>
      </w:r>
      <w:r w:rsidRPr="008D50E1">
        <w:rPr>
          <w:rFonts w:ascii="Arial" w:eastAsia="仿宋_GB2312" w:hAnsi="Arial" w:hint="eastAsia"/>
          <w:sz w:val="28"/>
        </w:rPr>
        <w:t>55</w:t>
      </w:r>
      <w:r w:rsidRPr="008D50E1">
        <w:rPr>
          <w:rFonts w:ascii="Arial" w:eastAsia="仿宋_GB2312" w:hAnsi="Arial" w:hint="eastAsia"/>
          <w:sz w:val="28"/>
        </w:rPr>
        <w:t>号发布，自发布之日起施行；根据</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11</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日中华人民共和国国务院令第</w:t>
      </w:r>
      <w:r w:rsidRPr="008D50E1">
        <w:rPr>
          <w:rFonts w:ascii="Arial" w:eastAsia="仿宋_GB2312" w:hAnsi="Arial" w:hint="eastAsia"/>
          <w:sz w:val="28"/>
        </w:rPr>
        <w:t>732</w:t>
      </w:r>
      <w:r w:rsidRPr="008D50E1">
        <w:rPr>
          <w:rFonts w:ascii="Arial" w:eastAsia="仿宋_GB2312" w:hAnsi="Arial" w:hint="eastAsia"/>
          <w:sz w:val="28"/>
        </w:rPr>
        <w:t>号公布的《国务院关于修改和废止部分行政法规的决定》修订，自公布之日起施行）</w:t>
      </w:r>
    </w:p>
    <w:p w14:paraId="45ACC5B2"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7.</w:t>
      </w:r>
      <w:r w:rsidRPr="008D50E1">
        <w:rPr>
          <w:rFonts w:ascii="Arial" w:eastAsia="仿宋_GB2312" w:hAnsi="Arial" w:hint="eastAsia"/>
          <w:sz w:val="28"/>
        </w:rPr>
        <w:t>《中华人民共和国土地管理法实施条例》（</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日国务院第</w:t>
      </w:r>
      <w:r w:rsidRPr="008D50E1">
        <w:rPr>
          <w:rFonts w:ascii="Arial" w:eastAsia="仿宋_GB2312" w:hAnsi="Arial" w:hint="eastAsia"/>
          <w:sz w:val="28"/>
        </w:rPr>
        <w:t>12</w:t>
      </w:r>
      <w:r w:rsidRPr="008D50E1">
        <w:rPr>
          <w:rFonts w:ascii="Arial" w:eastAsia="仿宋_GB2312" w:hAnsi="Arial" w:hint="eastAsia"/>
          <w:sz w:val="28"/>
        </w:rPr>
        <w:t>次常务会议通过</w:t>
      </w:r>
      <w:r w:rsidRPr="008D50E1">
        <w:rPr>
          <w:rFonts w:ascii="Arial" w:eastAsia="仿宋_GB2312" w:hAnsi="Arial" w:hint="eastAsia"/>
          <w:sz w:val="28"/>
        </w:rPr>
        <w:t xml:space="preserve"> </w:t>
      </w:r>
      <w:r w:rsidRPr="008D50E1">
        <w:rPr>
          <w:rFonts w:ascii="Arial" w:eastAsia="仿宋_GB2312" w:hAnsi="Arial" w:hint="eastAsia"/>
          <w:sz w:val="28"/>
        </w:rPr>
        <w:t>，</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日中华人民共和国国务院令第</w:t>
      </w:r>
      <w:r w:rsidRPr="008D50E1">
        <w:rPr>
          <w:rFonts w:ascii="Arial" w:eastAsia="仿宋_GB2312" w:hAnsi="Arial" w:hint="eastAsia"/>
          <w:sz w:val="28"/>
        </w:rPr>
        <w:t>256</w:t>
      </w:r>
      <w:r w:rsidRPr="008D50E1">
        <w:rPr>
          <w:rFonts w:ascii="Arial" w:eastAsia="仿宋_GB2312" w:hAnsi="Arial" w:hint="eastAsia"/>
          <w:sz w:val="28"/>
        </w:rPr>
        <w:t>号发布，自</w:t>
      </w:r>
      <w:r w:rsidRPr="008D50E1">
        <w:rPr>
          <w:rFonts w:ascii="Arial" w:eastAsia="仿宋_GB2312" w:hAnsi="Arial" w:hint="eastAsia"/>
          <w:sz w:val="28"/>
        </w:rPr>
        <w:t>1999</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2010</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日国务院第</w:t>
      </w:r>
      <w:r w:rsidRPr="008D50E1">
        <w:rPr>
          <w:rFonts w:ascii="Arial" w:eastAsia="仿宋_GB2312" w:hAnsi="Arial" w:hint="eastAsia"/>
          <w:sz w:val="28"/>
        </w:rPr>
        <w:t>138</w:t>
      </w:r>
      <w:r w:rsidRPr="008D50E1">
        <w:rPr>
          <w:rFonts w:ascii="Arial" w:eastAsia="仿宋_GB2312" w:hAnsi="Arial" w:hint="eastAsia"/>
          <w:sz w:val="28"/>
        </w:rPr>
        <w:t>次常务会议第一次修正通过，</w:t>
      </w:r>
      <w:r w:rsidRPr="008D50E1">
        <w:rPr>
          <w:rFonts w:ascii="Arial" w:eastAsia="仿宋_GB2312" w:hAnsi="Arial" w:hint="eastAsia"/>
          <w:sz w:val="28"/>
        </w:rPr>
        <w:t>2011</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8</w:t>
      </w:r>
      <w:r w:rsidRPr="008D50E1">
        <w:rPr>
          <w:rFonts w:ascii="Arial" w:eastAsia="仿宋_GB2312" w:hAnsi="Arial" w:hint="eastAsia"/>
          <w:sz w:val="28"/>
        </w:rPr>
        <w:t>日中华人民共和国国务院令第</w:t>
      </w:r>
      <w:r w:rsidRPr="008D50E1">
        <w:rPr>
          <w:rFonts w:ascii="Arial" w:eastAsia="仿宋_GB2312" w:hAnsi="Arial" w:hint="eastAsia"/>
          <w:sz w:val="28"/>
        </w:rPr>
        <w:t>588</w:t>
      </w:r>
      <w:r w:rsidRPr="008D50E1">
        <w:rPr>
          <w:rFonts w:ascii="Arial" w:eastAsia="仿宋_GB2312" w:hAnsi="Arial" w:hint="eastAsia"/>
          <w:sz w:val="28"/>
        </w:rPr>
        <w:t>号发布，自发布之日起施行；</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9</w:t>
      </w:r>
      <w:r w:rsidRPr="008D50E1">
        <w:rPr>
          <w:rFonts w:ascii="Arial" w:eastAsia="仿宋_GB2312" w:hAnsi="Arial" w:hint="eastAsia"/>
          <w:sz w:val="28"/>
        </w:rPr>
        <w:t>日国务院第</w:t>
      </w:r>
      <w:r w:rsidRPr="008D50E1">
        <w:rPr>
          <w:rFonts w:ascii="Arial" w:eastAsia="仿宋_GB2312" w:hAnsi="Arial" w:hint="eastAsia"/>
          <w:sz w:val="28"/>
        </w:rPr>
        <w:t>54</w:t>
      </w:r>
      <w:r w:rsidRPr="008D50E1">
        <w:rPr>
          <w:rFonts w:ascii="Arial" w:eastAsia="仿宋_GB2312" w:hAnsi="Arial" w:hint="eastAsia"/>
          <w:sz w:val="28"/>
        </w:rPr>
        <w:t>次常务会议第二次修正通过，</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日中华人民共和国国务院令第</w:t>
      </w:r>
      <w:r w:rsidRPr="008D50E1">
        <w:rPr>
          <w:rFonts w:ascii="Arial" w:eastAsia="仿宋_GB2312" w:hAnsi="Arial" w:hint="eastAsia"/>
          <w:sz w:val="28"/>
        </w:rPr>
        <w:t>653</w:t>
      </w:r>
      <w:r w:rsidRPr="008D50E1">
        <w:rPr>
          <w:rFonts w:ascii="Arial" w:eastAsia="仿宋_GB2312" w:hAnsi="Arial" w:hint="eastAsia"/>
          <w:sz w:val="28"/>
        </w:rPr>
        <w:t>号公布，自公布之日起施行；</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21</w:t>
      </w:r>
      <w:r w:rsidRPr="008D50E1">
        <w:rPr>
          <w:rFonts w:ascii="Arial" w:eastAsia="仿宋_GB2312" w:hAnsi="Arial" w:hint="eastAsia"/>
          <w:sz w:val="28"/>
        </w:rPr>
        <w:t>日国务院第</w:t>
      </w:r>
      <w:r w:rsidRPr="008D50E1">
        <w:rPr>
          <w:rFonts w:ascii="Arial" w:eastAsia="仿宋_GB2312" w:hAnsi="Arial" w:hint="eastAsia"/>
          <w:sz w:val="28"/>
        </w:rPr>
        <w:t>132</w:t>
      </w:r>
      <w:r w:rsidRPr="008D50E1">
        <w:rPr>
          <w:rFonts w:ascii="Arial" w:eastAsia="仿宋_GB2312" w:hAnsi="Arial" w:hint="eastAsia"/>
          <w:sz w:val="28"/>
        </w:rPr>
        <w:t>次会议第三次修订通过，</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2</w:t>
      </w:r>
      <w:r w:rsidRPr="008D50E1">
        <w:rPr>
          <w:rFonts w:ascii="Arial" w:eastAsia="仿宋_GB2312" w:hAnsi="Arial" w:hint="eastAsia"/>
          <w:sz w:val="28"/>
        </w:rPr>
        <w:t>日中华人民共和国国务院令第</w:t>
      </w:r>
      <w:r w:rsidRPr="008D50E1">
        <w:rPr>
          <w:rFonts w:ascii="Arial" w:eastAsia="仿宋_GB2312" w:hAnsi="Arial" w:hint="eastAsia"/>
          <w:sz w:val="28"/>
        </w:rPr>
        <w:t>743</w:t>
      </w:r>
      <w:r w:rsidRPr="008D50E1">
        <w:rPr>
          <w:rFonts w:ascii="Arial" w:eastAsia="仿宋_GB2312" w:hAnsi="Arial" w:hint="eastAsia"/>
          <w:sz w:val="28"/>
        </w:rPr>
        <w:t>号公布，自</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9</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1029237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8.</w:t>
      </w:r>
      <w:r w:rsidRPr="008D50E1">
        <w:rPr>
          <w:rFonts w:ascii="Arial" w:eastAsia="仿宋_GB2312" w:hAnsi="Arial"/>
          <w:sz w:val="28"/>
        </w:rPr>
        <w:t>《不动产登记暂行条例》〔</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11</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日中华人民共和国国务院令第</w:t>
      </w:r>
      <w:r w:rsidRPr="008D50E1">
        <w:rPr>
          <w:rFonts w:ascii="Arial" w:eastAsia="仿宋_GB2312" w:hAnsi="Arial" w:hint="eastAsia"/>
          <w:sz w:val="28"/>
        </w:rPr>
        <w:t>656</w:t>
      </w:r>
      <w:r w:rsidRPr="008D50E1">
        <w:rPr>
          <w:rFonts w:ascii="Arial" w:eastAsia="仿宋_GB2312" w:hAnsi="Arial" w:hint="eastAsia"/>
          <w:sz w:val="28"/>
        </w:rPr>
        <w:t>号公布，自</w:t>
      </w:r>
      <w:r w:rsidRPr="008D50E1">
        <w:rPr>
          <w:rFonts w:ascii="Arial" w:eastAsia="仿宋_GB2312" w:hAnsi="Arial" w:hint="eastAsia"/>
          <w:sz w:val="28"/>
        </w:rPr>
        <w:t>2015</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日中华人民共和国国务院令第</w:t>
      </w:r>
      <w:r w:rsidRPr="008D50E1">
        <w:rPr>
          <w:rFonts w:ascii="Arial" w:eastAsia="仿宋_GB2312" w:hAnsi="Arial" w:hint="eastAsia"/>
          <w:sz w:val="28"/>
        </w:rPr>
        <w:t>710</w:t>
      </w:r>
      <w:r w:rsidRPr="008D50E1">
        <w:rPr>
          <w:rFonts w:ascii="Arial" w:eastAsia="仿宋_GB2312" w:hAnsi="Arial" w:hint="eastAsia"/>
          <w:sz w:val="28"/>
        </w:rPr>
        <w:t>号公布的《国务院关于修改部分行政法规的决定》修订，自公布之日起施行</w:t>
      </w:r>
      <w:r w:rsidRPr="008D50E1">
        <w:rPr>
          <w:rFonts w:ascii="Arial" w:eastAsia="仿宋_GB2312" w:hAnsi="Arial"/>
          <w:sz w:val="28"/>
        </w:rPr>
        <w:t>〕；</w:t>
      </w:r>
    </w:p>
    <w:p w14:paraId="15436CD9"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9.</w:t>
      </w:r>
      <w:r w:rsidRPr="008D50E1">
        <w:rPr>
          <w:rFonts w:ascii="Arial" w:eastAsia="仿宋_GB2312" w:hAnsi="Arial" w:hint="eastAsia"/>
          <w:sz w:val="28"/>
        </w:rPr>
        <w:t>《不动产登记暂行条例实施细则》（</w:t>
      </w:r>
      <w:r w:rsidRPr="008D50E1">
        <w:rPr>
          <w:rFonts w:ascii="Arial" w:eastAsia="仿宋_GB2312" w:hAnsi="Arial" w:hint="eastAsia"/>
          <w:sz w:val="28"/>
        </w:rPr>
        <w:t>2015</w:t>
      </w:r>
      <w:r w:rsidRPr="008D50E1">
        <w:rPr>
          <w:rFonts w:ascii="Arial" w:eastAsia="仿宋_GB2312" w:hAnsi="Arial" w:hint="eastAsia"/>
          <w:sz w:val="28"/>
        </w:rPr>
        <w:t>年</w:t>
      </w:r>
      <w:r w:rsidRPr="008D50E1">
        <w:rPr>
          <w:rFonts w:ascii="Arial" w:eastAsia="仿宋_GB2312" w:hAnsi="Arial" w:hint="eastAsia"/>
          <w:sz w:val="28"/>
        </w:rPr>
        <w:t>6</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日国土资源部第</w:t>
      </w:r>
      <w:r w:rsidRPr="008D50E1">
        <w:rPr>
          <w:rFonts w:ascii="Arial" w:eastAsia="仿宋_GB2312" w:hAnsi="Arial" w:hint="eastAsia"/>
          <w:sz w:val="28"/>
        </w:rPr>
        <w:t>3</w:t>
      </w:r>
      <w:r w:rsidRPr="008D50E1">
        <w:rPr>
          <w:rFonts w:ascii="Arial" w:eastAsia="仿宋_GB2312" w:hAnsi="Arial" w:hint="eastAsia"/>
          <w:sz w:val="28"/>
        </w:rPr>
        <w:t>次部务会议通过，自</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日自然资源部第</w:t>
      </w:r>
      <w:r w:rsidRPr="008D50E1">
        <w:rPr>
          <w:rFonts w:ascii="Arial" w:eastAsia="仿宋_GB2312" w:hAnsi="Arial" w:hint="eastAsia"/>
          <w:sz w:val="28"/>
        </w:rPr>
        <w:t>2</w:t>
      </w:r>
      <w:r w:rsidRPr="008D50E1">
        <w:rPr>
          <w:rFonts w:ascii="Arial" w:eastAsia="仿宋_GB2312" w:hAnsi="Arial" w:hint="eastAsia"/>
          <w:sz w:val="28"/>
        </w:rPr>
        <w:t>次部务会议审议通过《自然资源部关于第一批废止和修改的部门规章的决定》（中华人民共和国自然资源部令第</w:t>
      </w:r>
      <w:r w:rsidRPr="008D50E1">
        <w:rPr>
          <w:rFonts w:ascii="Arial" w:eastAsia="仿宋_GB2312" w:hAnsi="Arial" w:hint="eastAsia"/>
          <w:sz w:val="28"/>
        </w:rPr>
        <w:t>5</w:t>
      </w:r>
      <w:r w:rsidRPr="008D50E1">
        <w:rPr>
          <w:rFonts w:ascii="Arial" w:eastAsia="仿宋_GB2312" w:hAnsi="Arial" w:hint="eastAsia"/>
          <w:sz w:val="28"/>
        </w:rPr>
        <w:t>号）修订，自公布之日起施行）</w:t>
      </w:r>
    </w:p>
    <w:p w14:paraId="56B36CAA"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10.</w:t>
      </w:r>
      <w:r w:rsidRPr="008D50E1">
        <w:rPr>
          <w:rFonts w:ascii="Arial" w:eastAsia="仿宋_GB2312" w:hAnsi="Arial" w:hint="eastAsia"/>
          <w:sz w:val="28"/>
        </w:rPr>
        <w:t>《不动产登记资料查询暂行办法》（</w:t>
      </w:r>
      <w:r w:rsidRPr="008D50E1">
        <w:rPr>
          <w:rFonts w:ascii="Arial" w:eastAsia="仿宋_GB2312" w:hAnsi="Arial" w:hint="eastAsia"/>
          <w:sz w:val="28"/>
        </w:rPr>
        <w:t>2018</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2</w:t>
      </w:r>
      <w:r w:rsidRPr="008D50E1">
        <w:rPr>
          <w:rFonts w:ascii="Arial" w:eastAsia="仿宋_GB2312" w:hAnsi="Arial" w:hint="eastAsia"/>
          <w:sz w:val="28"/>
        </w:rPr>
        <w:t>日国土资源部令第</w:t>
      </w:r>
      <w:r w:rsidRPr="008D50E1">
        <w:rPr>
          <w:rFonts w:ascii="Arial" w:eastAsia="仿宋_GB2312" w:hAnsi="Arial" w:hint="eastAsia"/>
          <w:sz w:val="28"/>
        </w:rPr>
        <w:t>80</w:t>
      </w:r>
      <w:r w:rsidRPr="008D50E1">
        <w:rPr>
          <w:rFonts w:ascii="Arial" w:eastAsia="仿宋_GB2312" w:hAnsi="Arial" w:hint="eastAsia"/>
          <w:sz w:val="28"/>
        </w:rPr>
        <w:t>号公布；根据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日自然资源部第</w:t>
      </w:r>
      <w:r w:rsidRPr="008D50E1">
        <w:rPr>
          <w:rFonts w:ascii="Arial" w:eastAsia="仿宋_GB2312" w:hAnsi="Arial" w:hint="eastAsia"/>
          <w:sz w:val="28"/>
        </w:rPr>
        <w:t>2</w:t>
      </w:r>
      <w:r w:rsidRPr="008D50E1">
        <w:rPr>
          <w:rFonts w:ascii="Arial" w:eastAsia="仿宋_GB2312" w:hAnsi="Arial" w:hint="eastAsia"/>
          <w:sz w:val="28"/>
        </w:rPr>
        <w:t>次部务会《自然资源部关于废止和修改的第一批部门规章的决定》（中华人民共和国自然资源部令第</w:t>
      </w:r>
      <w:r w:rsidRPr="008D50E1">
        <w:rPr>
          <w:rFonts w:ascii="Arial" w:eastAsia="仿宋_GB2312" w:hAnsi="Arial" w:hint="eastAsia"/>
          <w:sz w:val="28"/>
        </w:rPr>
        <w:t>5</w:t>
      </w:r>
      <w:r w:rsidRPr="008D50E1">
        <w:rPr>
          <w:rFonts w:ascii="Arial" w:eastAsia="仿宋_GB2312" w:hAnsi="Arial" w:hint="eastAsia"/>
          <w:sz w:val="28"/>
        </w:rPr>
        <w:t>号）修订，自公布之日起施行）</w:t>
      </w:r>
    </w:p>
    <w:p w14:paraId="3C5C9990"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11.</w:t>
      </w:r>
      <w:r w:rsidRPr="008D50E1">
        <w:rPr>
          <w:rFonts w:ascii="Arial" w:eastAsia="仿宋_GB2312" w:hAnsi="Arial"/>
          <w:sz w:val="28"/>
        </w:rPr>
        <w:t>《国务院关于加强国有土地资产管理的通知》</w:t>
      </w:r>
      <w:proofErr w:type="gramStart"/>
      <w:r w:rsidRPr="008D50E1">
        <w:rPr>
          <w:rFonts w:ascii="Arial" w:eastAsia="仿宋_GB2312" w:hAnsi="Arial"/>
          <w:sz w:val="28"/>
        </w:rPr>
        <w:t>〔</w:t>
      </w:r>
      <w:proofErr w:type="gramEnd"/>
      <w:r w:rsidRPr="008D50E1">
        <w:rPr>
          <w:rFonts w:ascii="Arial" w:eastAsia="仿宋_GB2312" w:hAnsi="Arial"/>
          <w:sz w:val="28"/>
        </w:rPr>
        <w:t>国发</w:t>
      </w:r>
      <w:proofErr w:type="gramStart"/>
      <w:r w:rsidRPr="008D50E1">
        <w:rPr>
          <w:rFonts w:ascii="Arial" w:eastAsia="仿宋_GB2312" w:hAnsi="Arial"/>
          <w:sz w:val="28"/>
        </w:rPr>
        <w:t>〔</w:t>
      </w:r>
      <w:proofErr w:type="gramEnd"/>
      <w:r w:rsidRPr="008D50E1">
        <w:rPr>
          <w:rFonts w:ascii="Arial" w:eastAsia="仿宋_GB2312" w:hAnsi="Arial"/>
          <w:sz w:val="28"/>
        </w:rPr>
        <w:t>2001</w:t>
      </w:r>
      <w:proofErr w:type="gramStart"/>
      <w:r w:rsidRPr="008D50E1">
        <w:rPr>
          <w:rFonts w:ascii="Arial" w:eastAsia="仿宋_GB2312" w:hAnsi="Arial"/>
          <w:sz w:val="28"/>
        </w:rPr>
        <w:t>〕</w:t>
      </w:r>
      <w:proofErr w:type="gramEnd"/>
      <w:r w:rsidRPr="008D50E1">
        <w:rPr>
          <w:rFonts w:ascii="Arial" w:eastAsia="仿宋_GB2312" w:hAnsi="Arial"/>
          <w:sz w:val="28"/>
        </w:rPr>
        <w:t>15</w:t>
      </w:r>
      <w:r w:rsidRPr="008D50E1">
        <w:rPr>
          <w:rFonts w:ascii="Arial" w:eastAsia="仿宋_GB2312" w:hAnsi="Arial"/>
          <w:sz w:val="28"/>
        </w:rPr>
        <w:lastRenderedPageBreak/>
        <w:t>号，</w:t>
      </w:r>
      <w:r w:rsidRPr="008D50E1">
        <w:rPr>
          <w:rFonts w:ascii="Arial" w:eastAsia="仿宋_GB2312" w:hAnsi="Arial"/>
          <w:sz w:val="28"/>
        </w:rPr>
        <w:t>2001</w:t>
      </w:r>
      <w:r w:rsidRPr="008D50E1">
        <w:rPr>
          <w:rFonts w:ascii="Arial" w:eastAsia="仿宋_GB2312" w:hAnsi="Arial"/>
          <w:sz w:val="28"/>
        </w:rPr>
        <w:t>年</w:t>
      </w:r>
      <w:r w:rsidRPr="008D50E1">
        <w:rPr>
          <w:rFonts w:ascii="Arial" w:eastAsia="仿宋_GB2312" w:hAnsi="Arial"/>
          <w:sz w:val="28"/>
        </w:rPr>
        <w:t>4</w:t>
      </w:r>
      <w:r w:rsidRPr="008D50E1">
        <w:rPr>
          <w:rFonts w:ascii="Arial" w:eastAsia="仿宋_GB2312" w:hAnsi="Arial"/>
          <w:sz w:val="28"/>
        </w:rPr>
        <w:t>月</w:t>
      </w:r>
      <w:r w:rsidRPr="008D50E1">
        <w:rPr>
          <w:rFonts w:ascii="Arial" w:eastAsia="仿宋_GB2312" w:hAnsi="Arial"/>
          <w:sz w:val="28"/>
        </w:rPr>
        <w:t>30</w:t>
      </w:r>
      <w:r w:rsidRPr="008D50E1">
        <w:rPr>
          <w:rFonts w:ascii="Arial" w:eastAsia="仿宋_GB2312" w:hAnsi="Arial"/>
          <w:sz w:val="28"/>
        </w:rPr>
        <w:t>日</w:t>
      </w:r>
      <w:proofErr w:type="gramStart"/>
      <w:r w:rsidRPr="008D50E1">
        <w:rPr>
          <w:rFonts w:ascii="Arial" w:eastAsia="仿宋_GB2312" w:hAnsi="Arial"/>
          <w:sz w:val="28"/>
        </w:rPr>
        <w:t>〕</w:t>
      </w:r>
      <w:proofErr w:type="gramEnd"/>
      <w:r w:rsidRPr="008D50E1">
        <w:rPr>
          <w:rFonts w:ascii="Arial" w:eastAsia="仿宋_GB2312" w:hAnsi="Arial"/>
          <w:sz w:val="28"/>
        </w:rPr>
        <w:t>；</w:t>
      </w:r>
    </w:p>
    <w:p w14:paraId="477C010E"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12.</w:t>
      </w:r>
      <w:r w:rsidRPr="008D50E1">
        <w:rPr>
          <w:rFonts w:ascii="Arial" w:eastAsia="仿宋_GB2312" w:hAnsi="Arial"/>
          <w:sz w:val="28"/>
        </w:rPr>
        <w:t>《国务院关于深化改革严格土地管理的决定》</w:t>
      </w:r>
      <w:proofErr w:type="gramStart"/>
      <w:r w:rsidRPr="008D50E1">
        <w:rPr>
          <w:rFonts w:ascii="Arial" w:eastAsia="仿宋_GB2312" w:hAnsi="Arial"/>
          <w:sz w:val="28"/>
        </w:rPr>
        <w:t>〔</w:t>
      </w:r>
      <w:proofErr w:type="gramEnd"/>
      <w:r w:rsidRPr="008D50E1">
        <w:rPr>
          <w:rFonts w:ascii="Arial" w:eastAsia="仿宋_GB2312" w:hAnsi="Arial"/>
          <w:sz w:val="28"/>
        </w:rPr>
        <w:t>国发</w:t>
      </w:r>
      <w:proofErr w:type="gramStart"/>
      <w:r w:rsidRPr="008D50E1">
        <w:rPr>
          <w:rFonts w:ascii="Arial" w:eastAsia="仿宋_GB2312" w:hAnsi="Arial"/>
          <w:sz w:val="28"/>
        </w:rPr>
        <w:t>〔</w:t>
      </w:r>
      <w:proofErr w:type="gramEnd"/>
      <w:r w:rsidRPr="008D50E1">
        <w:rPr>
          <w:rFonts w:ascii="Arial" w:eastAsia="仿宋_GB2312" w:hAnsi="Arial"/>
          <w:sz w:val="28"/>
        </w:rPr>
        <w:t>2004</w:t>
      </w:r>
      <w:proofErr w:type="gramStart"/>
      <w:r w:rsidRPr="008D50E1">
        <w:rPr>
          <w:rFonts w:ascii="Arial" w:eastAsia="仿宋_GB2312" w:hAnsi="Arial"/>
          <w:sz w:val="28"/>
        </w:rPr>
        <w:t>〕</w:t>
      </w:r>
      <w:proofErr w:type="gramEnd"/>
      <w:r w:rsidRPr="008D50E1">
        <w:rPr>
          <w:rFonts w:ascii="Arial" w:eastAsia="仿宋_GB2312" w:hAnsi="Arial"/>
          <w:sz w:val="28"/>
        </w:rPr>
        <w:t>28</w:t>
      </w:r>
      <w:r w:rsidRPr="008D50E1">
        <w:rPr>
          <w:rFonts w:ascii="Arial" w:eastAsia="仿宋_GB2312" w:hAnsi="Arial"/>
          <w:sz w:val="28"/>
        </w:rPr>
        <w:t>号，</w:t>
      </w:r>
      <w:r w:rsidRPr="008D50E1">
        <w:rPr>
          <w:rFonts w:ascii="Arial" w:eastAsia="仿宋_GB2312" w:hAnsi="Arial"/>
          <w:sz w:val="28"/>
        </w:rPr>
        <w:t>2004</w:t>
      </w:r>
      <w:r w:rsidRPr="008D50E1">
        <w:rPr>
          <w:rFonts w:ascii="Arial" w:eastAsia="仿宋_GB2312" w:hAnsi="Arial"/>
          <w:sz w:val="28"/>
        </w:rPr>
        <w:t>年</w:t>
      </w:r>
      <w:r w:rsidRPr="008D50E1">
        <w:rPr>
          <w:rFonts w:ascii="Arial" w:eastAsia="仿宋_GB2312" w:hAnsi="Arial"/>
          <w:sz w:val="28"/>
        </w:rPr>
        <w:t>10</w:t>
      </w:r>
      <w:r w:rsidRPr="008D50E1">
        <w:rPr>
          <w:rFonts w:ascii="Arial" w:eastAsia="仿宋_GB2312" w:hAnsi="Arial"/>
          <w:sz w:val="28"/>
        </w:rPr>
        <w:t>月</w:t>
      </w:r>
      <w:r w:rsidRPr="008D50E1">
        <w:rPr>
          <w:rFonts w:ascii="Arial" w:eastAsia="仿宋_GB2312" w:hAnsi="Arial"/>
          <w:sz w:val="28"/>
        </w:rPr>
        <w:t>21</w:t>
      </w:r>
      <w:r w:rsidRPr="008D50E1">
        <w:rPr>
          <w:rFonts w:ascii="Arial" w:eastAsia="仿宋_GB2312" w:hAnsi="Arial"/>
          <w:sz w:val="28"/>
        </w:rPr>
        <w:t>日</w:t>
      </w:r>
      <w:proofErr w:type="gramStart"/>
      <w:r w:rsidRPr="008D50E1">
        <w:rPr>
          <w:rFonts w:ascii="Arial" w:eastAsia="仿宋_GB2312" w:hAnsi="Arial"/>
          <w:sz w:val="28"/>
        </w:rPr>
        <w:t>〕</w:t>
      </w:r>
      <w:proofErr w:type="gramEnd"/>
      <w:r w:rsidRPr="008D50E1">
        <w:rPr>
          <w:rFonts w:ascii="Arial" w:eastAsia="仿宋_GB2312" w:hAnsi="Arial"/>
          <w:sz w:val="28"/>
        </w:rPr>
        <w:t>；</w:t>
      </w:r>
    </w:p>
    <w:p w14:paraId="7B414475"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13.</w:t>
      </w:r>
      <w:r w:rsidRPr="008D50E1">
        <w:rPr>
          <w:rFonts w:ascii="Arial" w:eastAsia="仿宋_GB2312" w:hAnsi="Arial"/>
          <w:sz w:val="28"/>
        </w:rPr>
        <w:t>《国务院关于加强土地调控有关问题的通知》〔国发</w:t>
      </w:r>
      <w:r w:rsidRPr="008D50E1">
        <w:rPr>
          <w:rFonts w:ascii="Arial" w:eastAsia="仿宋_GB2312" w:hAnsi="Arial"/>
          <w:sz w:val="28"/>
        </w:rPr>
        <w:t xml:space="preserve"> </w:t>
      </w:r>
      <w:r w:rsidRPr="008D50E1">
        <w:rPr>
          <w:rFonts w:ascii="Arial" w:eastAsia="仿宋_GB2312" w:hAnsi="Arial"/>
          <w:sz w:val="28"/>
        </w:rPr>
        <w:t>（</w:t>
      </w:r>
      <w:r w:rsidRPr="008D50E1">
        <w:rPr>
          <w:rFonts w:ascii="Arial" w:eastAsia="仿宋_GB2312" w:hAnsi="Arial"/>
          <w:sz w:val="28"/>
        </w:rPr>
        <w:t>2006</w:t>
      </w:r>
      <w:r w:rsidRPr="008D50E1">
        <w:rPr>
          <w:rFonts w:ascii="Arial" w:eastAsia="仿宋_GB2312" w:hAnsi="Arial"/>
          <w:sz w:val="28"/>
        </w:rPr>
        <w:t>）</w:t>
      </w:r>
      <w:r w:rsidRPr="008D50E1">
        <w:rPr>
          <w:rFonts w:ascii="Arial" w:eastAsia="仿宋_GB2312" w:hAnsi="Arial"/>
          <w:sz w:val="28"/>
        </w:rPr>
        <w:t xml:space="preserve"> 31</w:t>
      </w:r>
      <w:r w:rsidRPr="008D50E1">
        <w:rPr>
          <w:rFonts w:ascii="Arial" w:eastAsia="仿宋_GB2312" w:hAnsi="Arial"/>
          <w:sz w:val="28"/>
        </w:rPr>
        <w:t>号，</w:t>
      </w:r>
      <w:r w:rsidRPr="008D50E1">
        <w:rPr>
          <w:rFonts w:ascii="Arial" w:eastAsia="仿宋_GB2312" w:hAnsi="Arial"/>
          <w:sz w:val="28"/>
        </w:rPr>
        <w:t>2006</w:t>
      </w:r>
      <w:r w:rsidRPr="008D50E1">
        <w:rPr>
          <w:rFonts w:ascii="Arial" w:eastAsia="仿宋_GB2312" w:hAnsi="Arial"/>
          <w:sz w:val="28"/>
        </w:rPr>
        <w:t>年</w:t>
      </w:r>
      <w:r w:rsidRPr="008D50E1">
        <w:rPr>
          <w:rFonts w:ascii="Arial" w:eastAsia="仿宋_GB2312" w:hAnsi="Arial"/>
          <w:sz w:val="28"/>
        </w:rPr>
        <w:t>8</w:t>
      </w:r>
      <w:r w:rsidRPr="008D50E1">
        <w:rPr>
          <w:rFonts w:ascii="Arial" w:eastAsia="仿宋_GB2312" w:hAnsi="Arial"/>
          <w:sz w:val="28"/>
        </w:rPr>
        <w:t>月</w:t>
      </w:r>
      <w:r w:rsidRPr="008D50E1">
        <w:rPr>
          <w:rFonts w:ascii="Arial" w:eastAsia="仿宋_GB2312" w:hAnsi="Arial"/>
          <w:sz w:val="28"/>
        </w:rPr>
        <w:t>31</w:t>
      </w:r>
      <w:r w:rsidRPr="008D50E1">
        <w:rPr>
          <w:rFonts w:ascii="Arial" w:eastAsia="仿宋_GB2312" w:hAnsi="Arial"/>
          <w:sz w:val="28"/>
        </w:rPr>
        <w:t>日发布〕；</w:t>
      </w:r>
    </w:p>
    <w:p w14:paraId="11EC3C8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14.</w:t>
      </w:r>
      <w:r w:rsidRPr="008D50E1">
        <w:rPr>
          <w:rFonts w:ascii="Arial" w:eastAsia="仿宋_GB2312" w:hAnsi="Arial"/>
          <w:sz w:val="28"/>
        </w:rPr>
        <w:t>《国务院关于促进节约集约用地的通知》</w:t>
      </w:r>
      <w:proofErr w:type="gramStart"/>
      <w:r w:rsidRPr="008D50E1">
        <w:rPr>
          <w:rFonts w:ascii="Arial" w:eastAsia="仿宋_GB2312" w:hAnsi="Arial"/>
          <w:sz w:val="28"/>
        </w:rPr>
        <w:t>〔</w:t>
      </w:r>
      <w:proofErr w:type="gramEnd"/>
      <w:r w:rsidRPr="008D50E1">
        <w:rPr>
          <w:rFonts w:ascii="Arial" w:eastAsia="仿宋_GB2312" w:hAnsi="Arial"/>
          <w:sz w:val="28"/>
        </w:rPr>
        <w:t>国发</w:t>
      </w:r>
      <w:proofErr w:type="gramStart"/>
      <w:r w:rsidRPr="008D50E1">
        <w:rPr>
          <w:rFonts w:ascii="Arial" w:eastAsia="仿宋_GB2312" w:hAnsi="Arial"/>
          <w:sz w:val="28"/>
        </w:rPr>
        <w:t>〔</w:t>
      </w:r>
      <w:proofErr w:type="gramEnd"/>
      <w:r w:rsidRPr="008D50E1">
        <w:rPr>
          <w:rFonts w:ascii="Arial" w:eastAsia="仿宋_GB2312" w:hAnsi="Arial"/>
          <w:sz w:val="28"/>
        </w:rPr>
        <w:t>2008</w:t>
      </w:r>
      <w:proofErr w:type="gramStart"/>
      <w:r w:rsidRPr="008D50E1">
        <w:rPr>
          <w:rFonts w:ascii="Arial" w:eastAsia="仿宋_GB2312" w:hAnsi="Arial"/>
          <w:sz w:val="28"/>
        </w:rPr>
        <w:t>〕</w:t>
      </w:r>
      <w:proofErr w:type="gramEnd"/>
      <w:r w:rsidRPr="008D50E1">
        <w:rPr>
          <w:rFonts w:ascii="Arial" w:eastAsia="仿宋_GB2312" w:hAnsi="Arial"/>
          <w:sz w:val="28"/>
        </w:rPr>
        <w:t>3</w:t>
      </w:r>
      <w:r w:rsidRPr="008D50E1">
        <w:rPr>
          <w:rFonts w:ascii="Arial" w:eastAsia="仿宋_GB2312" w:hAnsi="Arial"/>
          <w:sz w:val="28"/>
        </w:rPr>
        <w:t>号，</w:t>
      </w:r>
      <w:r w:rsidRPr="008D50E1">
        <w:rPr>
          <w:rFonts w:ascii="Arial" w:eastAsia="仿宋_GB2312" w:hAnsi="Arial"/>
          <w:sz w:val="28"/>
        </w:rPr>
        <w:t>2008</w:t>
      </w:r>
      <w:r w:rsidRPr="008D50E1">
        <w:rPr>
          <w:rFonts w:ascii="Arial" w:eastAsia="仿宋_GB2312" w:hAnsi="Arial"/>
          <w:sz w:val="28"/>
        </w:rPr>
        <w:t>年</w:t>
      </w:r>
      <w:r w:rsidRPr="008D50E1">
        <w:rPr>
          <w:rFonts w:ascii="Arial" w:eastAsia="仿宋_GB2312" w:hAnsi="Arial"/>
          <w:sz w:val="28"/>
        </w:rPr>
        <w:t>1</w:t>
      </w:r>
      <w:r w:rsidRPr="008D50E1">
        <w:rPr>
          <w:rFonts w:ascii="Arial" w:eastAsia="仿宋_GB2312" w:hAnsi="Arial"/>
          <w:sz w:val="28"/>
        </w:rPr>
        <w:t>月</w:t>
      </w:r>
      <w:r w:rsidRPr="008D50E1">
        <w:rPr>
          <w:rFonts w:ascii="Arial" w:eastAsia="仿宋_GB2312" w:hAnsi="Arial"/>
          <w:sz w:val="28"/>
        </w:rPr>
        <w:t>3</w:t>
      </w:r>
      <w:r w:rsidRPr="008D50E1">
        <w:rPr>
          <w:rFonts w:ascii="Arial" w:eastAsia="仿宋_GB2312" w:hAnsi="Arial"/>
          <w:sz w:val="28"/>
        </w:rPr>
        <w:t>日发布</w:t>
      </w:r>
      <w:proofErr w:type="gramStart"/>
      <w:r w:rsidRPr="008D50E1">
        <w:rPr>
          <w:rFonts w:ascii="Arial" w:eastAsia="仿宋_GB2312" w:hAnsi="Arial"/>
          <w:sz w:val="28"/>
        </w:rPr>
        <w:t>〕</w:t>
      </w:r>
      <w:proofErr w:type="gramEnd"/>
      <w:r w:rsidRPr="008D50E1">
        <w:rPr>
          <w:rFonts w:ascii="Arial" w:eastAsia="仿宋_GB2312" w:hAnsi="Arial"/>
          <w:sz w:val="28"/>
        </w:rPr>
        <w:t>；</w:t>
      </w:r>
    </w:p>
    <w:p w14:paraId="2EDBFDC3"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15.</w:t>
      </w:r>
      <w:r w:rsidRPr="008D50E1">
        <w:rPr>
          <w:rFonts w:ascii="Arial" w:eastAsia="仿宋_GB2312" w:hAnsi="Arial"/>
          <w:sz w:val="28"/>
        </w:rPr>
        <w:t>《协议出让国有土地使用权规定》〔国土资源部令第</w:t>
      </w:r>
      <w:r w:rsidRPr="008D50E1">
        <w:rPr>
          <w:rFonts w:ascii="Arial" w:eastAsia="仿宋_GB2312" w:hAnsi="Arial"/>
          <w:sz w:val="28"/>
        </w:rPr>
        <w:t>21</w:t>
      </w:r>
      <w:r w:rsidRPr="008D50E1">
        <w:rPr>
          <w:rFonts w:ascii="Arial" w:eastAsia="仿宋_GB2312" w:hAnsi="Arial"/>
          <w:sz w:val="28"/>
        </w:rPr>
        <w:t>号，自</w:t>
      </w:r>
      <w:r w:rsidRPr="008D50E1">
        <w:rPr>
          <w:rFonts w:ascii="Arial" w:eastAsia="仿宋_GB2312" w:hAnsi="Arial"/>
          <w:sz w:val="28"/>
        </w:rPr>
        <w:t>2003</w:t>
      </w:r>
      <w:r w:rsidRPr="008D50E1">
        <w:rPr>
          <w:rFonts w:ascii="Arial" w:eastAsia="仿宋_GB2312" w:hAnsi="Arial"/>
          <w:sz w:val="28"/>
        </w:rPr>
        <w:t>年</w:t>
      </w:r>
      <w:r w:rsidRPr="008D50E1">
        <w:rPr>
          <w:rFonts w:ascii="Arial" w:eastAsia="仿宋_GB2312" w:hAnsi="Arial"/>
          <w:sz w:val="28"/>
        </w:rPr>
        <w:t>8</w:t>
      </w:r>
      <w:r w:rsidRPr="008D50E1">
        <w:rPr>
          <w:rFonts w:ascii="Arial" w:eastAsia="仿宋_GB2312" w:hAnsi="Arial"/>
          <w:sz w:val="28"/>
        </w:rPr>
        <w:t>月</w:t>
      </w:r>
      <w:r w:rsidRPr="008D50E1">
        <w:rPr>
          <w:rFonts w:ascii="Arial" w:eastAsia="仿宋_GB2312" w:hAnsi="Arial"/>
          <w:sz w:val="28"/>
        </w:rPr>
        <w:t>1</w:t>
      </w:r>
      <w:r w:rsidRPr="008D50E1">
        <w:rPr>
          <w:rFonts w:ascii="Arial" w:eastAsia="仿宋_GB2312" w:hAnsi="Arial"/>
          <w:sz w:val="28"/>
        </w:rPr>
        <w:t>日起施行〕；</w:t>
      </w:r>
    </w:p>
    <w:p w14:paraId="48A2E414"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16.</w:t>
      </w:r>
      <w:r w:rsidRPr="008D50E1">
        <w:rPr>
          <w:rFonts w:ascii="Arial" w:eastAsia="仿宋_GB2312" w:hAnsi="Arial"/>
          <w:sz w:val="28"/>
        </w:rPr>
        <w:t>《招标拍卖挂牌出让国有建设用地使用权规定》〔国土资源部令第</w:t>
      </w:r>
      <w:r w:rsidRPr="008D50E1">
        <w:rPr>
          <w:rFonts w:ascii="Arial" w:eastAsia="仿宋_GB2312" w:hAnsi="Arial"/>
          <w:sz w:val="28"/>
        </w:rPr>
        <w:t>39</w:t>
      </w:r>
      <w:r w:rsidRPr="008D50E1">
        <w:rPr>
          <w:rFonts w:ascii="Arial" w:eastAsia="仿宋_GB2312" w:hAnsi="Arial"/>
          <w:sz w:val="28"/>
        </w:rPr>
        <w:t>号，</w:t>
      </w:r>
      <w:r w:rsidRPr="008D50E1">
        <w:rPr>
          <w:rFonts w:ascii="Arial" w:eastAsia="仿宋_GB2312" w:hAnsi="Arial"/>
          <w:sz w:val="28"/>
        </w:rPr>
        <w:t>2007</w:t>
      </w:r>
      <w:r w:rsidRPr="008D50E1">
        <w:rPr>
          <w:rFonts w:ascii="Arial" w:eastAsia="仿宋_GB2312" w:hAnsi="Arial"/>
          <w:sz w:val="28"/>
        </w:rPr>
        <w:t>年</w:t>
      </w:r>
      <w:r w:rsidRPr="008D50E1">
        <w:rPr>
          <w:rFonts w:ascii="Arial" w:eastAsia="仿宋_GB2312" w:hAnsi="Arial"/>
          <w:sz w:val="28"/>
        </w:rPr>
        <w:t>9</w:t>
      </w:r>
      <w:r w:rsidRPr="008D50E1">
        <w:rPr>
          <w:rFonts w:ascii="Arial" w:eastAsia="仿宋_GB2312" w:hAnsi="Arial"/>
          <w:sz w:val="28"/>
        </w:rPr>
        <w:t>月</w:t>
      </w:r>
      <w:r w:rsidRPr="008D50E1">
        <w:rPr>
          <w:rFonts w:ascii="Arial" w:eastAsia="仿宋_GB2312" w:hAnsi="Arial"/>
          <w:sz w:val="28"/>
        </w:rPr>
        <w:t>21</w:t>
      </w:r>
      <w:r w:rsidRPr="008D50E1">
        <w:rPr>
          <w:rFonts w:ascii="Arial" w:eastAsia="仿宋_GB2312" w:hAnsi="Arial"/>
          <w:sz w:val="28"/>
        </w:rPr>
        <w:t>日</w:t>
      </w:r>
      <w:r w:rsidRPr="008D50E1">
        <w:rPr>
          <w:rFonts w:ascii="Arial" w:eastAsia="仿宋_GB2312" w:hAnsi="Arial" w:hint="eastAsia"/>
          <w:sz w:val="28"/>
        </w:rPr>
        <w:t>原</w:t>
      </w:r>
      <w:r w:rsidRPr="008D50E1">
        <w:rPr>
          <w:rFonts w:ascii="Arial" w:eastAsia="仿宋_GB2312" w:hAnsi="Arial"/>
          <w:sz w:val="28"/>
        </w:rPr>
        <w:t>国土资源部第</w:t>
      </w:r>
      <w:r w:rsidRPr="008D50E1">
        <w:rPr>
          <w:rFonts w:ascii="Arial" w:eastAsia="仿宋_GB2312" w:hAnsi="Arial"/>
          <w:sz w:val="28"/>
        </w:rPr>
        <w:t>3</w:t>
      </w:r>
      <w:r w:rsidRPr="008D50E1">
        <w:rPr>
          <w:rFonts w:ascii="Arial" w:eastAsia="仿宋_GB2312" w:hAnsi="Arial"/>
          <w:sz w:val="28"/>
        </w:rPr>
        <w:t>次部务会议审议通过〕；</w:t>
      </w:r>
    </w:p>
    <w:p w14:paraId="2C149C9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17.</w:t>
      </w:r>
      <w:r w:rsidRPr="008D50E1">
        <w:rPr>
          <w:rFonts w:ascii="Arial" w:eastAsia="仿宋_GB2312" w:hAnsi="Arial" w:hint="eastAsia"/>
          <w:sz w:val="28"/>
        </w:rPr>
        <w:t>《节约</w:t>
      </w:r>
      <w:r w:rsidRPr="008D50E1">
        <w:rPr>
          <w:rFonts w:ascii="Arial" w:eastAsia="仿宋_GB2312" w:hAnsi="Arial"/>
          <w:sz w:val="28"/>
        </w:rPr>
        <w:t>集约利用土地规定</w:t>
      </w:r>
      <w:r w:rsidRPr="008D50E1">
        <w:rPr>
          <w:rFonts w:ascii="Arial" w:eastAsia="仿宋_GB2312" w:hAnsi="Arial" w:hint="eastAsia"/>
          <w:sz w:val="28"/>
        </w:rPr>
        <w:t>》</w:t>
      </w:r>
      <w:r w:rsidRPr="008D50E1">
        <w:rPr>
          <w:rFonts w:ascii="Arial" w:eastAsia="仿宋_GB2312" w:hAnsi="Arial"/>
          <w:sz w:val="28"/>
        </w:rPr>
        <w:t>〔</w:t>
      </w:r>
      <w:r w:rsidRPr="008D50E1">
        <w:rPr>
          <w:rFonts w:ascii="Arial" w:eastAsia="仿宋_GB2312" w:hAnsi="Arial" w:hint="eastAsia"/>
          <w:sz w:val="28"/>
        </w:rPr>
        <w:t>国土资源部令第</w:t>
      </w:r>
      <w:r w:rsidRPr="008D50E1">
        <w:rPr>
          <w:rFonts w:ascii="Arial" w:eastAsia="仿宋_GB2312" w:hAnsi="Arial" w:hint="eastAsia"/>
          <w:sz w:val="28"/>
        </w:rPr>
        <w:t>61</w:t>
      </w:r>
      <w:r w:rsidRPr="008D50E1">
        <w:rPr>
          <w:rFonts w:ascii="Arial" w:eastAsia="仿宋_GB2312" w:hAnsi="Arial" w:hint="eastAsia"/>
          <w:sz w:val="28"/>
        </w:rPr>
        <w:t>号，</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22</w:t>
      </w:r>
      <w:r w:rsidRPr="008D50E1">
        <w:rPr>
          <w:rFonts w:ascii="Arial" w:eastAsia="仿宋_GB2312" w:hAnsi="Arial" w:hint="eastAsia"/>
          <w:sz w:val="28"/>
        </w:rPr>
        <w:t>日公布；根据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日自然资源部第</w:t>
      </w:r>
      <w:r w:rsidRPr="008D50E1">
        <w:rPr>
          <w:rFonts w:ascii="Arial" w:eastAsia="仿宋_GB2312" w:hAnsi="Arial" w:hint="eastAsia"/>
          <w:sz w:val="28"/>
        </w:rPr>
        <w:t>2</w:t>
      </w:r>
      <w:r w:rsidRPr="008D50E1">
        <w:rPr>
          <w:rFonts w:ascii="Arial" w:eastAsia="仿宋_GB2312" w:hAnsi="Arial" w:hint="eastAsia"/>
          <w:sz w:val="28"/>
        </w:rPr>
        <w:t>次部务会议《自然资源部关于第一批废止和修改的部门规章的决定》修正</w:t>
      </w:r>
      <w:r w:rsidRPr="008D50E1">
        <w:rPr>
          <w:rFonts w:ascii="Arial" w:eastAsia="仿宋_GB2312" w:hAnsi="Arial" w:hint="eastAsia"/>
          <w:sz w:val="28"/>
        </w:rPr>
        <w:t xml:space="preserve"> </w:t>
      </w:r>
      <w:r w:rsidRPr="008D50E1">
        <w:rPr>
          <w:rFonts w:ascii="Arial" w:eastAsia="仿宋_GB2312" w:hAnsi="Arial" w:hint="eastAsia"/>
          <w:sz w:val="28"/>
        </w:rPr>
        <w:t>自</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9</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日起实施</w:t>
      </w:r>
      <w:r w:rsidRPr="008D50E1">
        <w:rPr>
          <w:rFonts w:ascii="Arial" w:eastAsia="仿宋_GB2312" w:hAnsi="Arial"/>
          <w:sz w:val="28"/>
        </w:rPr>
        <w:t>〕；</w:t>
      </w:r>
    </w:p>
    <w:p w14:paraId="2DC952E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18.</w:t>
      </w:r>
      <w:r w:rsidRPr="008D50E1">
        <w:rPr>
          <w:rFonts w:ascii="Arial" w:eastAsia="仿宋_GB2312" w:hAnsi="Arial" w:hint="eastAsia"/>
          <w:sz w:val="28"/>
        </w:rPr>
        <w:t>《国土资源部关于推进土地节约集约利用的指导意见》</w:t>
      </w:r>
      <w:r w:rsidRPr="008D50E1">
        <w:rPr>
          <w:rFonts w:ascii="Arial" w:eastAsia="仿宋_GB2312" w:hAnsi="Arial"/>
          <w:sz w:val="28"/>
        </w:rPr>
        <w:t>〔国土资发（</w:t>
      </w:r>
      <w:r w:rsidRPr="008D50E1">
        <w:rPr>
          <w:rFonts w:ascii="Arial" w:eastAsia="仿宋_GB2312" w:hAnsi="Arial"/>
          <w:sz w:val="28"/>
        </w:rPr>
        <w:t>20</w:t>
      </w:r>
      <w:r w:rsidRPr="008D50E1">
        <w:rPr>
          <w:rFonts w:ascii="Arial" w:eastAsia="仿宋_GB2312" w:hAnsi="Arial" w:hint="eastAsia"/>
          <w:sz w:val="28"/>
        </w:rPr>
        <w:t>14</w:t>
      </w:r>
      <w:r w:rsidRPr="008D50E1">
        <w:rPr>
          <w:rFonts w:ascii="Arial" w:eastAsia="仿宋_GB2312" w:hAnsi="Arial"/>
          <w:sz w:val="28"/>
        </w:rPr>
        <w:t>）</w:t>
      </w:r>
      <w:r w:rsidRPr="008D50E1">
        <w:rPr>
          <w:rFonts w:ascii="Arial" w:eastAsia="仿宋_GB2312" w:hAnsi="Arial"/>
          <w:sz w:val="28"/>
        </w:rPr>
        <w:t>11</w:t>
      </w:r>
      <w:r w:rsidRPr="008D50E1">
        <w:rPr>
          <w:rFonts w:ascii="Arial" w:eastAsia="仿宋_GB2312" w:hAnsi="Arial" w:hint="eastAsia"/>
          <w:sz w:val="28"/>
        </w:rPr>
        <w:t>9</w:t>
      </w:r>
      <w:r w:rsidRPr="008D50E1">
        <w:rPr>
          <w:rFonts w:ascii="Arial" w:eastAsia="仿宋_GB2312" w:hAnsi="Arial"/>
          <w:sz w:val="28"/>
        </w:rPr>
        <w:t>号，</w:t>
      </w:r>
      <w:r w:rsidRPr="008D50E1">
        <w:rPr>
          <w:rFonts w:ascii="Arial" w:eastAsia="仿宋_GB2312" w:hAnsi="Arial"/>
          <w:sz w:val="28"/>
        </w:rPr>
        <w:t>20</w:t>
      </w:r>
      <w:r w:rsidRPr="008D50E1">
        <w:rPr>
          <w:rFonts w:ascii="Arial" w:eastAsia="仿宋_GB2312" w:hAnsi="Arial" w:hint="eastAsia"/>
          <w:sz w:val="28"/>
        </w:rPr>
        <w:t>14</w:t>
      </w:r>
      <w:r w:rsidRPr="008D50E1">
        <w:rPr>
          <w:rFonts w:ascii="Arial" w:eastAsia="仿宋_GB2312" w:hAnsi="Arial"/>
          <w:sz w:val="28"/>
        </w:rPr>
        <w:t>年</w:t>
      </w:r>
      <w:r w:rsidRPr="008D50E1">
        <w:rPr>
          <w:rFonts w:ascii="Arial" w:eastAsia="仿宋_GB2312" w:hAnsi="Arial" w:hint="eastAsia"/>
          <w:sz w:val="28"/>
        </w:rPr>
        <w:t>9</w:t>
      </w:r>
      <w:r w:rsidRPr="008D50E1">
        <w:rPr>
          <w:rFonts w:ascii="Arial" w:eastAsia="仿宋_GB2312" w:hAnsi="Arial"/>
          <w:sz w:val="28"/>
        </w:rPr>
        <w:t>月</w:t>
      </w:r>
      <w:r w:rsidRPr="008D50E1">
        <w:rPr>
          <w:rFonts w:ascii="Arial" w:eastAsia="仿宋_GB2312" w:hAnsi="Arial" w:hint="eastAsia"/>
          <w:sz w:val="28"/>
        </w:rPr>
        <w:t>12</w:t>
      </w:r>
      <w:r w:rsidRPr="008D50E1">
        <w:rPr>
          <w:rFonts w:ascii="Arial" w:eastAsia="仿宋_GB2312" w:hAnsi="Arial"/>
          <w:sz w:val="28"/>
        </w:rPr>
        <w:t>日发布〕；</w:t>
      </w:r>
    </w:p>
    <w:p w14:paraId="1F7F6621"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19.</w:t>
      </w:r>
      <w:r w:rsidRPr="008D50E1">
        <w:rPr>
          <w:rFonts w:ascii="Arial" w:eastAsia="仿宋_GB2312" w:hAnsi="Arial" w:hint="eastAsia"/>
          <w:sz w:val="28"/>
        </w:rPr>
        <w:t>《</w:t>
      </w:r>
      <w:r w:rsidRPr="008D50E1">
        <w:rPr>
          <w:rFonts w:ascii="Arial" w:eastAsia="仿宋_GB2312" w:hAnsi="Arial"/>
          <w:sz w:val="28"/>
        </w:rPr>
        <w:t>国土资源部</w:t>
      </w:r>
      <w:r w:rsidRPr="008D50E1">
        <w:rPr>
          <w:rFonts w:ascii="Arial" w:eastAsia="仿宋_GB2312" w:hAnsi="Arial" w:hint="eastAsia"/>
          <w:sz w:val="28"/>
        </w:rPr>
        <w:t>&lt;</w:t>
      </w:r>
      <w:r w:rsidRPr="008D50E1">
        <w:rPr>
          <w:rFonts w:ascii="Arial" w:eastAsia="仿宋_GB2312" w:hAnsi="Arial"/>
          <w:sz w:val="28"/>
        </w:rPr>
        <w:t>关于坚持和完善土地招标拍卖挂牌出让制度的意见</w:t>
      </w:r>
      <w:r w:rsidRPr="008D50E1">
        <w:rPr>
          <w:rFonts w:ascii="Arial" w:eastAsia="仿宋_GB2312" w:hAnsi="Arial" w:hint="eastAsia"/>
          <w:sz w:val="28"/>
        </w:rPr>
        <w:t>&gt;</w:t>
      </w:r>
      <w:r w:rsidRPr="008D50E1">
        <w:rPr>
          <w:rFonts w:ascii="Arial" w:eastAsia="仿宋_GB2312" w:hAnsi="Arial"/>
          <w:sz w:val="28"/>
        </w:rPr>
        <w:t>》</w:t>
      </w:r>
      <w:proofErr w:type="gramStart"/>
      <w:r w:rsidRPr="008D50E1">
        <w:rPr>
          <w:rFonts w:ascii="Arial" w:eastAsia="仿宋_GB2312" w:hAnsi="Arial"/>
          <w:sz w:val="28"/>
        </w:rPr>
        <w:t>〔</w:t>
      </w:r>
      <w:proofErr w:type="gramEnd"/>
      <w:r w:rsidRPr="008D50E1">
        <w:rPr>
          <w:rFonts w:ascii="Arial" w:eastAsia="仿宋_GB2312" w:hAnsi="Arial"/>
          <w:sz w:val="28"/>
        </w:rPr>
        <w:t>国土资发</w:t>
      </w:r>
      <w:proofErr w:type="gramStart"/>
      <w:r w:rsidRPr="008D50E1">
        <w:rPr>
          <w:rFonts w:ascii="Arial" w:eastAsia="仿宋_GB2312" w:hAnsi="Arial"/>
          <w:sz w:val="28"/>
        </w:rPr>
        <w:t>〔</w:t>
      </w:r>
      <w:proofErr w:type="gramEnd"/>
      <w:r w:rsidRPr="008D50E1">
        <w:rPr>
          <w:rFonts w:ascii="Arial" w:eastAsia="仿宋_GB2312" w:hAnsi="Arial"/>
          <w:sz w:val="28"/>
        </w:rPr>
        <w:t>2011</w:t>
      </w:r>
      <w:proofErr w:type="gramStart"/>
      <w:r w:rsidRPr="008D50E1">
        <w:rPr>
          <w:rFonts w:ascii="Arial" w:eastAsia="仿宋_GB2312" w:hAnsi="Arial"/>
          <w:sz w:val="28"/>
        </w:rPr>
        <w:t>〕</w:t>
      </w:r>
      <w:proofErr w:type="gramEnd"/>
      <w:r w:rsidRPr="008D50E1">
        <w:rPr>
          <w:rFonts w:ascii="Arial" w:eastAsia="仿宋_GB2312" w:hAnsi="Arial"/>
          <w:sz w:val="28"/>
        </w:rPr>
        <w:t>63</w:t>
      </w:r>
      <w:r w:rsidRPr="008D50E1">
        <w:rPr>
          <w:rFonts w:ascii="Arial" w:eastAsia="仿宋_GB2312" w:hAnsi="Arial"/>
          <w:sz w:val="28"/>
        </w:rPr>
        <w:t>号，</w:t>
      </w:r>
      <w:r w:rsidRPr="008D50E1">
        <w:rPr>
          <w:rFonts w:ascii="Arial" w:eastAsia="仿宋_GB2312" w:hAnsi="Arial"/>
          <w:sz w:val="28"/>
        </w:rPr>
        <w:t>2011</w:t>
      </w:r>
      <w:r w:rsidRPr="008D50E1">
        <w:rPr>
          <w:rFonts w:ascii="Arial" w:eastAsia="仿宋_GB2312" w:hAnsi="Arial"/>
          <w:sz w:val="28"/>
        </w:rPr>
        <w:t>年</w:t>
      </w:r>
      <w:r w:rsidRPr="008D50E1">
        <w:rPr>
          <w:rFonts w:ascii="Arial" w:eastAsia="仿宋_GB2312" w:hAnsi="Arial"/>
          <w:sz w:val="28"/>
        </w:rPr>
        <w:t>5</w:t>
      </w:r>
      <w:r w:rsidRPr="008D50E1">
        <w:rPr>
          <w:rFonts w:ascii="Arial" w:eastAsia="仿宋_GB2312" w:hAnsi="Arial"/>
          <w:sz w:val="28"/>
        </w:rPr>
        <w:t>月</w:t>
      </w:r>
      <w:r w:rsidRPr="008D50E1">
        <w:rPr>
          <w:rFonts w:ascii="Arial" w:eastAsia="仿宋_GB2312" w:hAnsi="Arial"/>
          <w:sz w:val="28"/>
        </w:rPr>
        <w:t>13</w:t>
      </w:r>
      <w:r w:rsidRPr="008D50E1">
        <w:rPr>
          <w:rFonts w:ascii="Arial" w:eastAsia="仿宋_GB2312" w:hAnsi="Arial"/>
          <w:sz w:val="28"/>
        </w:rPr>
        <w:t>日</w:t>
      </w:r>
      <w:proofErr w:type="gramStart"/>
      <w:r w:rsidRPr="008D50E1">
        <w:rPr>
          <w:rFonts w:ascii="Arial" w:eastAsia="仿宋_GB2312" w:hAnsi="Arial"/>
          <w:sz w:val="28"/>
        </w:rPr>
        <w:t>〕</w:t>
      </w:r>
      <w:proofErr w:type="gramEnd"/>
      <w:r w:rsidRPr="008D50E1">
        <w:rPr>
          <w:rFonts w:ascii="Arial" w:eastAsia="仿宋_GB2312" w:hAnsi="Arial"/>
          <w:sz w:val="28"/>
        </w:rPr>
        <w:t>；</w:t>
      </w:r>
    </w:p>
    <w:p w14:paraId="757DC884"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20.</w:t>
      </w:r>
      <w:r w:rsidRPr="008D50E1">
        <w:rPr>
          <w:rFonts w:ascii="Arial" w:eastAsia="仿宋_GB2312" w:hAnsi="Arial" w:hint="eastAsia"/>
          <w:sz w:val="28"/>
        </w:rPr>
        <w:t>《</w:t>
      </w:r>
      <w:r w:rsidRPr="008D50E1">
        <w:rPr>
          <w:rFonts w:ascii="Arial" w:eastAsia="仿宋_GB2312" w:hAnsi="Arial"/>
          <w:sz w:val="28"/>
        </w:rPr>
        <w:t>国土资源部办公厅</w:t>
      </w:r>
      <w:r w:rsidRPr="008D50E1">
        <w:rPr>
          <w:rFonts w:ascii="Arial" w:eastAsia="仿宋_GB2312" w:hAnsi="Arial" w:hint="eastAsia"/>
          <w:sz w:val="28"/>
        </w:rPr>
        <w:t>&lt;</w:t>
      </w:r>
      <w:r w:rsidRPr="008D50E1">
        <w:rPr>
          <w:rFonts w:ascii="Arial" w:eastAsia="仿宋_GB2312" w:hAnsi="Arial"/>
          <w:sz w:val="28"/>
        </w:rPr>
        <w:t>关于实行电子化备案完善土地估价报告备案制度的通知</w:t>
      </w:r>
      <w:r w:rsidRPr="008D50E1">
        <w:rPr>
          <w:rFonts w:ascii="Arial" w:eastAsia="仿宋_GB2312" w:hAnsi="Arial" w:hint="eastAsia"/>
          <w:sz w:val="28"/>
        </w:rPr>
        <w:t>&gt;</w:t>
      </w:r>
      <w:r w:rsidRPr="008D50E1">
        <w:rPr>
          <w:rFonts w:ascii="Arial" w:eastAsia="仿宋_GB2312" w:hAnsi="Arial"/>
          <w:sz w:val="28"/>
        </w:rPr>
        <w:t>》</w:t>
      </w:r>
      <w:proofErr w:type="gramStart"/>
      <w:r w:rsidRPr="008D50E1">
        <w:rPr>
          <w:rFonts w:ascii="Arial" w:eastAsia="仿宋_GB2312" w:hAnsi="Arial"/>
          <w:sz w:val="28"/>
        </w:rPr>
        <w:t>〔</w:t>
      </w:r>
      <w:proofErr w:type="gramEnd"/>
      <w:r w:rsidRPr="008D50E1">
        <w:rPr>
          <w:rFonts w:ascii="Arial" w:eastAsia="仿宋_GB2312" w:hAnsi="Arial"/>
          <w:sz w:val="28"/>
        </w:rPr>
        <w:t>国土资厅发</w:t>
      </w:r>
      <w:proofErr w:type="gramStart"/>
      <w:r w:rsidRPr="008D50E1">
        <w:rPr>
          <w:rFonts w:ascii="Arial" w:eastAsia="仿宋_GB2312" w:hAnsi="Arial"/>
          <w:sz w:val="28"/>
        </w:rPr>
        <w:t>〔</w:t>
      </w:r>
      <w:proofErr w:type="gramEnd"/>
      <w:r w:rsidRPr="008D50E1">
        <w:rPr>
          <w:rFonts w:ascii="Arial" w:eastAsia="仿宋_GB2312" w:hAnsi="Arial"/>
          <w:sz w:val="28"/>
        </w:rPr>
        <w:t>2012</w:t>
      </w:r>
      <w:proofErr w:type="gramStart"/>
      <w:r w:rsidRPr="008D50E1">
        <w:rPr>
          <w:rFonts w:ascii="Arial" w:eastAsia="仿宋_GB2312" w:hAnsi="Arial"/>
          <w:sz w:val="28"/>
        </w:rPr>
        <w:t>〕</w:t>
      </w:r>
      <w:proofErr w:type="gramEnd"/>
      <w:r w:rsidRPr="008D50E1">
        <w:rPr>
          <w:rFonts w:ascii="Arial" w:eastAsia="仿宋_GB2312" w:hAnsi="Arial"/>
          <w:sz w:val="28"/>
        </w:rPr>
        <w:t>35</w:t>
      </w:r>
      <w:r w:rsidRPr="008D50E1">
        <w:rPr>
          <w:rFonts w:ascii="Arial" w:eastAsia="仿宋_GB2312" w:hAnsi="Arial"/>
          <w:sz w:val="28"/>
        </w:rPr>
        <w:t>号，</w:t>
      </w:r>
      <w:r w:rsidRPr="008D50E1">
        <w:rPr>
          <w:rFonts w:ascii="Arial" w:eastAsia="仿宋_GB2312" w:hAnsi="Arial"/>
          <w:sz w:val="28"/>
        </w:rPr>
        <w:t>2012</w:t>
      </w:r>
      <w:r w:rsidRPr="008D50E1">
        <w:rPr>
          <w:rFonts w:ascii="Arial" w:eastAsia="仿宋_GB2312" w:hAnsi="Arial"/>
          <w:sz w:val="28"/>
        </w:rPr>
        <w:t>年</w:t>
      </w:r>
      <w:r w:rsidRPr="008D50E1">
        <w:rPr>
          <w:rFonts w:ascii="Arial" w:eastAsia="仿宋_GB2312" w:hAnsi="Arial"/>
          <w:sz w:val="28"/>
        </w:rPr>
        <w:t>6</w:t>
      </w:r>
      <w:r w:rsidRPr="008D50E1">
        <w:rPr>
          <w:rFonts w:ascii="Arial" w:eastAsia="仿宋_GB2312" w:hAnsi="Arial"/>
          <w:sz w:val="28"/>
        </w:rPr>
        <w:t>月</w:t>
      </w:r>
      <w:r w:rsidRPr="008D50E1">
        <w:rPr>
          <w:rFonts w:ascii="Arial" w:eastAsia="仿宋_GB2312" w:hAnsi="Arial"/>
          <w:sz w:val="28"/>
        </w:rPr>
        <w:t>14</w:t>
      </w:r>
      <w:r w:rsidRPr="008D50E1">
        <w:rPr>
          <w:rFonts w:ascii="Arial" w:eastAsia="仿宋_GB2312" w:hAnsi="Arial"/>
          <w:sz w:val="28"/>
        </w:rPr>
        <w:t>日发布〕</w:t>
      </w:r>
    </w:p>
    <w:p w14:paraId="7582698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21.</w:t>
      </w:r>
      <w:r w:rsidRPr="008D50E1">
        <w:rPr>
          <w:rFonts w:ascii="Arial" w:eastAsia="仿宋_GB2312" w:hAnsi="Arial" w:hint="eastAsia"/>
          <w:sz w:val="28"/>
        </w:rPr>
        <w:t>《北京市实施</w:t>
      </w:r>
      <w:r w:rsidRPr="008D50E1">
        <w:rPr>
          <w:rFonts w:ascii="Arial" w:eastAsia="仿宋_GB2312" w:hAnsi="Arial" w:hint="eastAsia"/>
          <w:sz w:val="28"/>
        </w:rPr>
        <w:t>&lt;</w:t>
      </w:r>
      <w:r w:rsidRPr="008D50E1">
        <w:rPr>
          <w:rFonts w:ascii="Arial" w:eastAsia="仿宋_GB2312" w:hAnsi="Arial" w:hint="eastAsia"/>
          <w:sz w:val="28"/>
        </w:rPr>
        <w:t>中华人民共和国城镇国有土地使用权出让和转让暂行条例</w:t>
      </w:r>
      <w:r w:rsidRPr="008D50E1">
        <w:rPr>
          <w:rFonts w:ascii="Arial" w:eastAsia="仿宋_GB2312" w:hAnsi="Arial" w:hint="eastAsia"/>
          <w:sz w:val="28"/>
        </w:rPr>
        <w:t>&gt;</w:t>
      </w:r>
      <w:r w:rsidRPr="008D50E1">
        <w:rPr>
          <w:rFonts w:ascii="Arial" w:eastAsia="仿宋_GB2312" w:hAnsi="Arial" w:hint="eastAsia"/>
          <w:sz w:val="28"/>
        </w:rPr>
        <w:t>办法》（</w:t>
      </w:r>
      <w:r w:rsidRPr="008D50E1">
        <w:rPr>
          <w:rFonts w:ascii="Arial" w:eastAsia="仿宋_GB2312" w:hAnsi="Arial" w:hint="eastAsia"/>
          <w:sz w:val="28"/>
        </w:rPr>
        <w:t>1992</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日北京市人民政府第</w:t>
      </w:r>
      <w:r w:rsidRPr="008D50E1">
        <w:rPr>
          <w:rFonts w:ascii="Arial" w:eastAsia="仿宋_GB2312" w:hAnsi="Arial" w:hint="eastAsia"/>
          <w:sz w:val="28"/>
        </w:rPr>
        <w:t>11</w:t>
      </w:r>
      <w:r w:rsidRPr="008D50E1">
        <w:rPr>
          <w:rFonts w:ascii="Arial" w:eastAsia="仿宋_GB2312" w:hAnsi="Arial" w:hint="eastAsia"/>
          <w:sz w:val="28"/>
        </w:rPr>
        <w:t>号令发布；根据</w:t>
      </w:r>
      <w:r w:rsidRPr="008D50E1">
        <w:rPr>
          <w:rFonts w:ascii="Arial" w:eastAsia="仿宋_GB2312" w:hAnsi="Arial" w:hint="eastAsia"/>
          <w:sz w:val="28"/>
        </w:rPr>
        <w:t>1993</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18</w:t>
      </w:r>
      <w:r w:rsidRPr="008D50E1">
        <w:rPr>
          <w:rFonts w:ascii="Arial" w:eastAsia="仿宋_GB2312" w:hAnsi="Arial" w:hint="eastAsia"/>
          <w:sz w:val="28"/>
        </w:rPr>
        <w:t>日北京市人民政府第</w:t>
      </w:r>
      <w:r w:rsidRPr="008D50E1">
        <w:rPr>
          <w:rFonts w:ascii="Arial" w:eastAsia="仿宋_GB2312" w:hAnsi="Arial" w:hint="eastAsia"/>
          <w:sz w:val="28"/>
        </w:rPr>
        <w:t>6</w:t>
      </w:r>
      <w:r w:rsidRPr="008D50E1">
        <w:rPr>
          <w:rFonts w:ascii="Arial" w:eastAsia="仿宋_GB2312" w:hAnsi="Arial" w:hint="eastAsia"/>
          <w:sz w:val="28"/>
        </w:rPr>
        <w:t>号令第一次修改；根据</w:t>
      </w:r>
      <w:r w:rsidRPr="008D50E1">
        <w:rPr>
          <w:rFonts w:ascii="Arial" w:eastAsia="仿宋_GB2312" w:hAnsi="Arial" w:hint="eastAsia"/>
          <w:sz w:val="28"/>
        </w:rPr>
        <w:t>2002</w:t>
      </w:r>
      <w:r w:rsidRPr="008D50E1">
        <w:rPr>
          <w:rFonts w:ascii="Arial" w:eastAsia="仿宋_GB2312" w:hAnsi="Arial" w:hint="eastAsia"/>
          <w:sz w:val="28"/>
        </w:rPr>
        <w:t>年</w:t>
      </w:r>
      <w:r w:rsidRPr="008D50E1">
        <w:rPr>
          <w:rFonts w:ascii="Arial" w:eastAsia="仿宋_GB2312" w:hAnsi="Arial" w:hint="eastAsia"/>
          <w:sz w:val="28"/>
        </w:rPr>
        <w:t>2</w:t>
      </w:r>
      <w:r w:rsidRPr="008D50E1">
        <w:rPr>
          <w:rFonts w:ascii="Arial" w:eastAsia="仿宋_GB2312" w:hAnsi="Arial" w:hint="eastAsia"/>
          <w:sz w:val="28"/>
        </w:rPr>
        <w:t>月</w:t>
      </w:r>
      <w:r w:rsidRPr="008D50E1">
        <w:rPr>
          <w:rFonts w:ascii="Arial" w:eastAsia="仿宋_GB2312" w:hAnsi="Arial" w:hint="eastAsia"/>
          <w:sz w:val="28"/>
        </w:rPr>
        <w:t>11</w:t>
      </w:r>
      <w:r w:rsidRPr="008D50E1">
        <w:rPr>
          <w:rFonts w:ascii="Arial" w:eastAsia="仿宋_GB2312" w:hAnsi="Arial" w:hint="eastAsia"/>
          <w:sz w:val="28"/>
        </w:rPr>
        <w:t>日北京市人民政府第</w:t>
      </w:r>
      <w:r w:rsidRPr="008D50E1">
        <w:rPr>
          <w:rFonts w:ascii="Arial" w:eastAsia="仿宋_GB2312" w:hAnsi="Arial" w:hint="eastAsia"/>
          <w:sz w:val="28"/>
        </w:rPr>
        <w:t>92</w:t>
      </w:r>
      <w:r w:rsidRPr="008D50E1">
        <w:rPr>
          <w:rFonts w:ascii="Arial" w:eastAsia="仿宋_GB2312" w:hAnsi="Arial" w:hint="eastAsia"/>
          <w:sz w:val="28"/>
        </w:rPr>
        <w:t>号令第二次修改；根据</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11</w:t>
      </w:r>
      <w:r w:rsidRPr="008D50E1">
        <w:rPr>
          <w:rFonts w:ascii="Arial" w:eastAsia="仿宋_GB2312" w:hAnsi="Arial" w:hint="eastAsia"/>
          <w:sz w:val="28"/>
        </w:rPr>
        <w:t>月</w:t>
      </w:r>
      <w:r w:rsidRPr="008D50E1">
        <w:rPr>
          <w:rFonts w:ascii="Arial" w:eastAsia="仿宋_GB2312" w:hAnsi="Arial" w:hint="eastAsia"/>
          <w:sz w:val="28"/>
        </w:rPr>
        <w:t>23</w:t>
      </w:r>
      <w:r w:rsidRPr="008D50E1">
        <w:rPr>
          <w:rFonts w:ascii="Arial" w:eastAsia="仿宋_GB2312" w:hAnsi="Arial" w:hint="eastAsia"/>
          <w:sz w:val="28"/>
        </w:rPr>
        <w:t>日北京市人民政府第</w:t>
      </w:r>
      <w:r w:rsidRPr="008D50E1">
        <w:rPr>
          <w:rFonts w:ascii="Arial" w:eastAsia="仿宋_GB2312" w:hAnsi="Arial" w:hint="eastAsia"/>
          <w:sz w:val="28"/>
        </w:rPr>
        <w:t>200</w:t>
      </w:r>
      <w:r w:rsidRPr="008D50E1">
        <w:rPr>
          <w:rFonts w:ascii="Arial" w:eastAsia="仿宋_GB2312" w:hAnsi="Arial" w:hint="eastAsia"/>
          <w:sz w:val="28"/>
        </w:rPr>
        <w:t>号令第三次修改）</w:t>
      </w:r>
    </w:p>
    <w:p w14:paraId="27188BA9"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22.</w:t>
      </w:r>
      <w:r w:rsidRPr="008D50E1">
        <w:rPr>
          <w:rFonts w:ascii="Arial" w:eastAsia="仿宋_GB2312" w:hAnsi="Arial" w:hint="eastAsia"/>
          <w:sz w:val="28"/>
        </w:rPr>
        <w:t>《北京市城市房地产转让管理办法》（北京市人民政府令第</w:t>
      </w:r>
      <w:r w:rsidRPr="008D50E1">
        <w:rPr>
          <w:rFonts w:ascii="Arial" w:eastAsia="仿宋_GB2312" w:hAnsi="Arial" w:hint="eastAsia"/>
          <w:sz w:val="28"/>
        </w:rPr>
        <w:t>135</w:t>
      </w:r>
      <w:r w:rsidRPr="008D50E1">
        <w:rPr>
          <w:rFonts w:ascii="Arial" w:eastAsia="仿宋_GB2312" w:hAnsi="Arial" w:hint="eastAsia"/>
          <w:sz w:val="28"/>
        </w:rPr>
        <w:t>号，经</w:t>
      </w:r>
      <w:r w:rsidRPr="008D50E1">
        <w:rPr>
          <w:rFonts w:ascii="Arial" w:eastAsia="仿宋_GB2312" w:hAnsi="Arial" w:hint="eastAsia"/>
          <w:sz w:val="28"/>
        </w:rPr>
        <w:t>2003</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26</w:t>
      </w:r>
      <w:r w:rsidRPr="008D50E1">
        <w:rPr>
          <w:rFonts w:ascii="Arial" w:eastAsia="仿宋_GB2312" w:hAnsi="Arial" w:hint="eastAsia"/>
          <w:sz w:val="28"/>
        </w:rPr>
        <w:t>日市人民政府第</w:t>
      </w:r>
      <w:r w:rsidRPr="008D50E1">
        <w:rPr>
          <w:rFonts w:ascii="Arial" w:eastAsia="仿宋_GB2312" w:hAnsi="Arial" w:hint="eastAsia"/>
          <w:sz w:val="28"/>
        </w:rPr>
        <w:t>13</w:t>
      </w:r>
      <w:r w:rsidRPr="008D50E1">
        <w:rPr>
          <w:rFonts w:ascii="Arial" w:eastAsia="仿宋_GB2312" w:hAnsi="Arial" w:hint="eastAsia"/>
          <w:sz w:val="28"/>
        </w:rPr>
        <w:t>次常务会议通过，自</w:t>
      </w:r>
      <w:r w:rsidRPr="008D50E1">
        <w:rPr>
          <w:rFonts w:ascii="Arial" w:eastAsia="仿宋_GB2312" w:hAnsi="Arial" w:hint="eastAsia"/>
          <w:sz w:val="28"/>
        </w:rPr>
        <w:t>2003</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2008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6</w:t>
      </w:r>
      <w:r w:rsidRPr="008D50E1">
        <w:rPr>
          <w:rFonts w:ascii="Arial" w:eastAsia="仿宋_GB2312" w:hAnsi="Arial" w:hint="eastAsia"/>
          <w:sz w:val="28"/>
        </w:rPr>
        <w:t>日北京市人民政府令第</w:t>
      </w:r>
      <w:r w:rsidRPr="008D50E1">
        <w:rPr>
          <w:rFonts w:ascii="Arial" w:eastAsia="仿宋_GB2312" w:hAnsi="Arial" w:hint="eastAsia"/>
          <w:sz w:val="28"/>
        </w:rPr>
        <w:t>209</w:t>
      </w:r>
      <w:r w:rsidRPr="008D50E1">
        <w:rPr>
          <w:rFonts w:ascii="Arial" w:eastAsia="仿宋_GB2312" w:hAnsi="Arial" w:hint="eastAsia"/>
          <w:sz w:val="28"/>
        </w:rPr>
        <w:t>号修正）</w:t>
      </w:r>
    </w:p>
    <w:p w14:paraId="73B29DD8"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23.</w:t>
      </w:r>
      <w:r w:rsidRPr="008D50E1">
        <w:rPr>
          <w:rFonts w:ascii="Arial" w:eastAsia="仿宋_GB2312" w:hAnsi="Arial" w:hint="eastAsia"/>
          <w:sz w:val="28"/>
        </w:rPr>
        <w:t>《北京市城乡规划条例》（</w:t>
      </w:r>
      <w:r w:rsidRPr="008D50E1">
        <w:rPr>
          <w:rFonts w:ascii="Arial" w:eastAsia="仿宋_GB2312" w:hAnsi="Arial" w:hint="eastAsia"/>
          <w:sz w:val="28"/>
        </w:rPr>
        <w:t>2009</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22</w:t>
      </w:r>
      <w:r w:rsidRPr="008D50E1">
        <w:rPr>
          <w:rFonts w:ascii="Arial" w:eastAsia="仿宋_GB2312" w:hAnsi="Arial" w:hint="eastAsia"/>
          <w:sz w:val="28"/>
        </w:rPr>
        <w:t>日北京市第十三届人民代表大会常务委员会第十一次会议通过；</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日北京市第十五</w:t>
      </w:r>
      <w:r w:rsidRPr="008D50E1">
        <w:rPr>
          <w:rFonts w:ascii="Arial" w:eastAsia="仿宋_GB2312" w:hAnsi="Arial" w:hint="eastAsia"/>
          <w:sz w:val="28"/>
        </w:rPr>
        <w:lastRenderedPageBreak/>
        <w:t>届人民代表大会常务委员会第十二次会议修订，自</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日起施行）</w:t>
      </w:r>
    </w:p>
    <w:p w14:paraId="265E644D"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24.</w:t>
      </w:r>
      <w:r w:rsidRPr="008D50E1">
        <w:rPr>
          <w:rFonts w:ascii="Arial" w:eastAsia="仿宋_GB2312" w:hAnsi="Arial" w:hint="eastAsia"/>
          <w:bCs/>
          <w:sz w:val="28"/>
        </w:rPr>
        <w:t>《北京市实施</w:t>
      </w:r>
      <w:r w:rsidRPr="008D50E1">
        <w:rPr>
          <w:rFonts w:ascii="Arial" w:eastAsia="仿宋_GB2312" w:hAnsi="Arial" w:hint="eastAsia"/>
          <w:sz w:val="28"/>
        </w:rPr>
        <w:t>&lt;</w:t>
      </w:r>
      <w:r w:rsidRPr="008D50E1">
        <w:rPr>
          <w:rFonts w:ascii="Arial" w:eastAsia="仿宋_GB2312" w:hAnsi="Arial" w:hint="eastAsia"/>
          <w:bCs/>
          <w:sz w:val="28"/>
        </w:rPr>
        <w:t>中华人民共和国城镇土地使用税暂行条例</w:t>
      </w:r>
      <w:r w:rsidRPr="008D50E1">
        <w:rPr>
          <w:rFonts w:ascii="Arial" w:eastAsia="仿宋_GB2312" w:hAnsi="Arial" w:hint="eastAsia"/>
          <w:sz w:val="28"/>
        </w:rPr>
        <w:t>&gt;</w:t>
      </w:r>
      <w:r w:rsidRPr="008D50E1">
        <w:rPr>
          <w:rFonts w:ascii="Arial" w:eastAsia="仿宋_GB2312" w:hAnsi="Arial" w:hint="eastAsia"/>
          <w:bCs/>
          <w:sz w:val="28"/>
        </w:rPr>
        <w:t>办法》（</w:t>
      </w:r>
      <w:r w:rsidRPr="008D50E1">
        <w:rPr>
          <w:rFonts w:ascii="Arial" w:eastAsia="仿宋_GB2312" w:hAnsi="Arial" w:hint="eastAsia"/>
          <w:sz w:val="28"/>
        </w:rPr>
        <w:t>1988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30</w:t>
      </w:r>
      <w:r w:rsidRPr="008D50E1">
        <w:rPr>
          <w:rFonts w:ascii="Arial" w:eastAsia="仿宋_GB2312" w:hAnsi="Arial" w:hint="eastAsia"/>
          <w:sz w:val="28"/>
        </w:rPr>
        <w:t>日北京市人民政府京政发〔</w:t>
      </w:r>
      <w:r w:rsidRPr="008D50E1">
        <w:rPr>
          <w:rFonts w:ascii="Arial" w:eastAsia="仿宋_GB2312" w:hAnsi="Arial" w:hint="eastAsia"/>
          <w:sz w:val="28"/>
        </w:rPr>
        <w:t>1988</w:t>
      </w:r>
      <w:r w:rsidRPr="008D50E1">
        <w:rPr>
          <w:rFonts w:ascii="Arial" w:eastAsia="仿宋_GB2312" w:hAnsi="Arial" w:hint="eastAsia"/>
          <w:sz w:val="28"/>
        </w:rPr>
        <w:t>〕</w:t>
      </w:r>
      <w:r w:rsidRPr="008D50E1">
        <w:rPr>
          <w:rFonts w:ascii="Arial" w:eastAsia="仿宋_GB2312" w:hAnsi="Arial" w:hint="eastAsia"/>
          <w:sz w:val="28"/>
        </w:rPr>
        <w:t>115</w:t>
      </w:r>
      <w:r w:rsidRPr="008D50E1">
        <w:rPr>
          <w:rFonts w:ascii="Arial" w:eastAsia="仿宋_GB2312" w:hAnsi="Arial" w:hint="eastAsia"/>
          <w:sz w:val="28"/>
        </w:rPr>
        <w:t>号文件发布；根据</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6</w:t>
      </w:r>
      <w:r w:rsidRPr="008D50E1">
        <w:rPr>
          <w:rFonts w:ascii="Arial" w:eastAsia="仿宋_GB2312" w:hAnsi="Arial" w:hint="eastAsia"/>
          <w:sz w:val="28"/>
        </w:rPr>
        <w:t>月</w:t>
      </w:r>
      <w:r w:rsidRPr="008D50E1">
        <w:rPr>
          <w:rFonts w:ascii="Arial" w:eastAsia="仿宋_GB2312" w:hAnsi="Arial" w:hint="eastAsia"/>
          <w:sz w:val="28"/>
        </w:rPr>
        <w:t>12</w:t>
      </w:r>
      <w:r w:rsidRPr="008D50E1">
        <w:rPr>
          <w:rFonts w:ascii="Arial" w:eastAsia="仿宋_GB2312" w:hAnsi="Arial" w:hint="eastAsia"/>
          <w:sz w:val="28"/>
        </w:rPr>
        <w:t>日北京市人民政府第</w:t>
      </w:r>
      <w:r w:rsidRPr="008D50E1">
        <w:rPr>
          <w:rFonts w:ascii="Arial" w:eastAsia="仿宋_GB2312" w:hAnsi="Arial" w:hint="eastAsia"/>
          <w:sz w:val="28"/>
        </w:rPr>
        <w:t>6</w:t>
      </w:r>
      <w:r w:rsidRPr="008D50E1">
        <w:rPr>
          <w:rFonts w:ascii="Arial" w:eastAsia="仿宋_GB2312" w:hAnsi="Arial" w:hint="eastAsia"/>
          <w:sz w:val="28"/>
        </w:rPr>
        <w:t>号令第一次修改；根据</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日北京市人民政府第</w:t>
      </w:r>
      <w:r w:rsidRPr="008D50E1">
        <w:rPr>
          <w:rFonts w:ascii="Arial" w:eastAsia="仿宋_GB2312" w:hAnsi="Arial" w:hint="eastAsia"/>
          <w:sz w:val="28"/>
        </w:rPr>
        <w:t>188</w:t>
      </w:r>
      <w:r w:rsidRPr="008D50E1">
        <w:rPr>
          <w:rFonts w:ascii="Arial" w:eastAsia="仿宋_GB2312" w:hAnsi="Arial" w:hint="eastAsia"/>
          <w:sz w:val="28"/>
        </w:rPr>
        <w:t>号令第二次修改</w:t>
      </w:r>
      <w:r w:rsidRPr="008D50E1">
        <w:rPr>
          <w:rFonts w:ascii="Arial" w:eastAsia="仿宋_GB2312" w:hAnsi="Arial" w:hint="eastAsia"/>
          <w:bCs/>
          <w:sz w:val="28"/>
        </w:rPr>
        <w:t>）</w:t>
      </w:r>
    </w:p>
    <w:p w14:paraId="0E3AA921"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25.</w:t>
      </w:r>
      <w:r w:rsidRPr="008D50E1">
        <w:rPr>
          <w:rFonts w:ascii="Arial" w:eastAsia="仿宋_GB2312" w:hAnsi="Arial" w:hint="eastAsia"/>
          <w:sz w:val="28"/>
        </w:rPr>
        <w:t>《北京市人民政府关于印发北京市国有建设用地供应办法（试行）的通知》（京政发（</w:t>
      </w:r>
      <w:r w:rsidRPr="008D50E1">
        <w:rPr>
          <w:rFonts w:ascii="Arial" w:eastAsia="仿宋_GB2312" w:hAnsi="Arial" w:hint="eastAsia"/>
          <w:sz w:val="28"/>
        </w:rPr>
        <w:t>2005</w:t>
      </w:r>
      <w:r w:rsidRPr="008D50E1">
        <w:rPr>
          <w:rFonts w:ascii="Arial" w:eastAsia="仿宋_GB2312" w:hAnsi="Arial" w:hint="eastAsia"/>
          <w:sz w:val="28"/>
        </w:rPr>
        <w:t>）</w:t>
      </w:r>
      <w:r w:rsidRPr="008D50E1">
        <w:rPr>
          <w:rFonts w:ascii="Arial" w:eastAsia="仿宋_GB2312" w:hAnsi="Arial" w:hint="eastAsia"/>
          <w:sz w:val="28"/>
        </w:rPr>
        <w:t>6</w:t>
      </w:r>
      <w:r w:rsidRPr="008D50E1">
        <w:rPr>
          <w:rFonts w:ascii="Arial" w:eastAsia="仿宋_GB2312" w:hAnsi="Arial" w:hint="eastAsia"/>
          <w:sz w:val="28"/>
        </w:rPr>
        <w:t>号）</w:t>
      </w:r>
    </w:p>
    <w:p w14:paraId="7B771194"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26.</w:t>
      </w:r>
      <w:r w:rsidRPr="008D50E1">
        <w:rPr>
          <w:rFonts w:ascii="Arial" w:eastAsia="仿宋_GB2312" w:hAnsi="Arial" w:hint="eastAsia"/>
          <w:sz w:val="28"/>
        </w:rPr>
        <w:t>《北京市人民政府关于修订〈北京市国有建设用地供应办法（试行）〉的决定》（京政发〔</w:t>
      </w:r>
      <w:r w:rsidRPr="008D50E1">
        <w:rPr>
          <w:rFonts w:ascii="Arial" w:eastAsia="仿宋_GB2312" w:hAnsi="Arial" w:hint="eastAsia"/>
          <w:sz w:val="28"/>
        </w:rPr>
        <w:t>2021</w:t>
      </w:r>
      <w:r w:rsidRPr="008D50E1">
        <w:rPr>
          <w:rFonts w:ascii="Arial" w:eastAsia="仿宋_GB2312" w:hAnsi="Arial" w:hint="eastAsia"/>
          <w:sz w:val="28"/>
        </w:rPr>
        <w:t>〕</w:t>
      </w:r>
      <w:r w:rsidRPr="008D50E1">
        <w:rPr>
          <w:rFonts w:ascii="Arial" w:eastAsia="仿宋_GB2312" w:hAnsi="Arial" w:hint="eastAsia"/>
          <w:sz w:val="28"/>
        </w:rPr>
        <w:t>12</w:t>
      </w:r>
      <w:r w:rsidRPr="008D50E1">
        <w:rPr>
          <w:rFonts w:ascii="Arial" w:eastAsia="仿宋_GB2312" w:hAnsi="Arial" w:hint="eastAsia"/>
          <w:sz w:val="28"/>
        </w:rPr>
        <w:t>号）</w:t>
      </w:r>
    </w:p>
    <w:p w14:paraId="21EA5C9E"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27.</w:t>
      </w:r>
      <w:r w:rsidRPr="008D50E1">
        <w:rPr>
          <w:rFonts w:ascii="Arial" w:eastAsia="仿宋_GB2312" w:hAnsi="Arial" w:hint="eastAsia"/>
          <w:sz w:val="28"/>
        </w:rPr>
        <w:t>《关于印发北京市出让国有土地使用权招标拍卖挂牌办法的通知》（京国土市（</w:t>
      </w:r>
      <w:r w:rsidRPr="008D50E1">
        <w:rPr>
          <w:rFonts w:ascii="Arial" w:eastAsia="仿宋_GB2312" w:hAnsi="Arial" w:hint="eastAsia"/>
          <w:sz w:val="28"/>
        </w:rPr>
        <w:t>2005</w:t>
      </w:r>
      <w:r w:rsidRPr="008D50E1">
        <w:rPr>
          <w:rFonts w:ascii="Arial" w:eastAsia="仿宋_GB2312" w:hAnsi="Arial" w:hint="eastAsia"/>
          <w:sz w:val="28"/>
        </w:rPr>
        <w:t>）</w:t>
      </w:r>
      <w:r w:rsidRPr="008D50E1">
        <w:rPr>
          <w:rFonts w:ascii="Arial" w:eastAsia="仿宋_GB2312" w:hAnsi="Arial" w:hint="eastAsia"/>
          <w:sz w:val="28"/>
        </w:rPr>
        <w:t>302</w:t>
      </w:r>
      <w:r w:rsidRPr="008D50E1">
        <w:rPr>
          <w:rFonts w:ascii="Arial" w:eastAsia="仿宋_GB2312" w:hAnsi="Arial" w:hint="eastAsia"/>
          <w:sz w:val="28"/>
        </w:rPr>
        <w:t>号）</w:t>
      </w:r>
    </w:p>
    <w:p w14:paraId="36EFEAF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28.</w:t>
      </w:r>
      <w:r w:rsidRPr="008D50E1">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D50E1">
        <w:rPr>
          <w:rFonts w:ascii="Arial" w:eastAsia="仿宋_GB2312" w:hAnsi="Arial" w:hint="eastAsia"/>
          <w:sz w:val="28"/>
        </w:rPr>
        <w:t>2015</w:t>
      </w:r>
      <w:r w:rsidRPr="008D50E1">
        <w:rPr>
          <w:rFonts w:ascii="Arial" w:eastAsia="仿宋_GB2312" w:hAnsi="Arial" w:hint="eastAsia"/>
          <w:sz w:val="28"/>
        </w:rPr>
        <w:t>）</w:t>
      </w:r>
      <w:r w:rsidRPr="008D50E1">
        <w:rPr>
          <w:rFonts w:ascii="Arial" w:eastAsia="仿宋_GB2312" w:hAnsi="Arial" w:hint="eastAsia"/>
          <w:sz w:val="28"/>
        </w:rPr>
        <w:t>87</w:t>
      </w:r>
      <w:r w:rsidRPr="008D50E1">
        <w:rPr>
          <w:rFonts w:ascii="Arial" w:eastAsia="仿宋_GB2312" w:hAnsi="Arial" w:hint="eastAsia"/>
          <w:sz w:val="28"/>
        </w:rPr>
        <w:t>号）</w:t>
      </w:r>
    </w:p>
    <w:p w14:paraId="2D170B0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29.</w:t>
      </w:r>
      <w:r w:rsidRPr="008D50E1">
        <w:rPr>
          <w:rFonts w:ascii="Arial" w:eastAsia="仿宋_GB2312" w:hAnsi="Arial" w:hint="eastAsia"/>
          <w:sz w:val="28"/>
        </w:rPr>
        <w:t>《</w:t>
      </w:r>
      <w:r w:rsidRPr="008D50E1">
        <w:rPr>
          <w:rFonts w:ascii="Arial" w:eastAsia="仿宋_GB2312" w:hAnsi="Arial"/>
          <w:sz w:val="28"/>
        </w:rPr>
        <w:t>北京市国土资源局、北京市发展和改革委员会关于印发北京市国有土地使用权招标拍卖挂牌出让底价确定办法（试行）的通知</w:t>
      </w:r>
      <w:r w:rsidRPr="008D50E1">
        <w:rPr>
          <w:rFonts w:ascii="Arial" w:eastAsia="仿宋_GB2312" w:hAnsi="Arial" w:hint="eastAsia"/>
          <w:sz w:val="28"/>
        </w:rPr>
        <w:t>》（</w:t>
      </w:r>
      <w:r w:rsidRPr="008D50E1">
        <w:rPr>
          <w:rFonts w:ascii="Arial" w:eastAsia="仿宋_GB2312" w:hAnsi="Arial" w:hint="eastAsia"/>
          <w:sz w:val="28"/>
        </w:rPr>
        <w:t> </w:t>
      </w:r>
      <w:r w:rsidRPr="008D50E1">
        <w:rPr>
          <w:rFonts w:ascii="Arial" w:eastAsia="仿宋_GB2312" w:hAnsi="Arial" w:hint="eastAsia"/>
          <w:sz w:val="28"/>
        </w:rPr>
        <w:t>京国土用〔</w:t>
      </w:r>
      <w:r w:rsidRPr="008D50E1">
        <w:rPr>
          <w:rFonts w:ascii="Arial" w:eastAsia="仿宋_GB2312" w:hAnsi="Arial" w:hint="eastAsia"/>
          <w:sz w:val="28"/>
        </w:rPr>
        <w:t>2005</w:t>
      </w:r>
      <w:r w:rsidRPr="008D50E1">
        <w:rPr>
          <w:rFonts w:ascii="Arial" w:eastAsia="仿宋_GB2312" w:hAnsi="Arial" w:hint="eastAsia"/>
          <w:sz w:val="28"/>
        </w:rPr>
        <w:t>〕</w:t>
      </w:r>
      <w:r w:rsidRPr="008D50E1">
        <w:rPr>
          <w:rFonts w:ascii="Arial" w:eastAsia="仿宋_GB2312" w:hAnsi="Arial" w:hint="eastAsia"/>
          <w:sz w:val="28"/>
        </w:rPr>
        <w:t>533</w:t>
      </w:r>
      <w:r w:rsidRPr="008D50E1">
        <w:rPr>
          <w:rFonts w:ascii="Arial" w:eastAsia="仿宋_GB2312" w:hAnsi="Arial" w:hint="eastAsia"/>
          <w:sz w:val="28"/>
        </w:rPr>
        <w:t>号）</w:t>
      </w:r>
    </w:p>
    <w:p w14:paraId="6ED5CCBA" w14:textId="77777777" w:rsidR="00CA595E" w:rsidRPr="008D50E1" w:rsidRDefault="00CA595E" w:rsidP="00103F54">
      <w:pPr>
        <w:spacing w:line="300" w:lineRule="auto"/>
        <w:ind w:firstLine="560"/>
        <w:jc w:val="both"/>
        <w:rPr>
          <w:rFonts w:ascii="Arial" w:eastAsia="仿宋_GB2312" w:hAnsi="Arial"/>
          <w:sz w:val="28"/>
        </w:rPr>
      </w:pPr>
      <w:r w:rsidRPr="008D50E1">
        <w:rPr>
          <w:rFonts w:ascii="Arial" w:eastAsia="仿宋_GB2312" w:hAnsi="Arial" w:hint="eastAsia"/>
          <w:sz w:val="28"/>
        </w:rPr>
        <w:t>30.</w:t>
      </w:r>
      <w:bookmarkEnd w:id="131"/>
      <w:r w:rsidRPr="008D50E1">
        <w:rPr>
          <w:rFonts w:ascii="Arial" w:eastAsia="仿宋_GB2312" w:hAnsi="Arial" w:hint="eastAsia"/>
          <w:sz w:val="28"/>
        </w:rPr>
        <w:t xml:space="preserve"> </w:t>
      </w:r>
      <w:r w:rsidRPr="008D50E1">
        <w:rPr>
          <w:rFonts w:ascii="Arial" w:eastAsia="仿宋_GB2312" w:hAnsi="Arial" w:hint="eastAsia"/>
          <w:sz w:val="28"/>
        </w:rPr>
        <w:t>《关于城市基础设施建设费征收有关问题的补充通知》（</w:t>
      </w:r>
      <w:proofErr w:type="gramStart"/>
      <w:r w:rsidRPr="008D50E1">
        <w:rPr>
          <w:rFonts w:ascii="Arial" w:eastAsia="仿宋_GB2312" w:hAnsi="Arial" w:hint="eastAsia"/>
          <w:sz w:val="28"/>
        </w:rPr>
        <w:t>京发改〔</w:t>
      </w:r>
      <w:r w:rsidRPr="008D50E1">
        <w:rPr>
          <w:rFonts w:ascii="Arial" w:eastAsia="仿宋_GB2312" w:hAnsi="Arial" w:hint="eastAsia"/>
          <w:sz w:val="28"/>
        </w:rPr>
        <w:t>2006</w:t>
      </w:r>
      <w:r w:rsidRPr="008D50E1">
        <w:rPr>
          <w:rFonts w:ascii="Arial" w:eastAsia="仿宋_GB2312" w:hAnsi="Arial" w:hint="eastAsia"/>
          <w:sz w:val="28"/>
        </w:rPr>
        <w:t>〕</w:t>
      </w:r>
      <w:proofErr w:type="gramEnd"/>
      <w:r w:rsidRPr="008D50E1">
        <w:rPr>
          <w:rFonts w:ascii="Arial" w:eastAsia="仿宋_GB2312" w:hAnsi="Arial" w:hint="eastAsia"/>
          <w:sz w:val="28"/>
        </w:rPr>
        <w:t>1726</w:t>
      </w:r>
      <w:r w:rsidRPr="008D50E1">
        <w:rPr>
          <w:rFonts w:ascii="Arial" w:eastAsia="仿宋_GB2312" w:hAnsi="Arial" w:hint="eastAsia"/>
          <w:sz w:val="28"/>
        </w:rPr>
        <w:t>号）</w:t>
      </w:r>
    </w:p>
    <w:p w14:paraId="688CAF10" w14:textId="6593946E" w:rsidR="003F2685" w:rsidRPr="008D50E1" w:rsidRDefault="003F2685" w:rsidP="00103F54">
      <w:pPr>
        <w:spacing w:line="300" w:lineRule="auto"/>
        <w:ind w:firstLine="560"/>
        <w:jc w:val="both"/>
        <w:rPr>
          <w:rFonts w:ascii="Arial" w:eastAsia="仿宋_GB2312" w:hAnsi="Arial"/>
          <w:sz w:val="28"/>
        </w:rPr>
      </w:pPr>
      <w:bookmarkStart w:id="132" w:name="_Hlk180509114"/>
      <w:r w:rsidRPr="008D50E1">
        <w:rPr>
          <w:rFonts w:ascii="Arial" w:eastAsia="仿宋_GB2312" w:hAnsi="Arial" w:hint="eastAsia"/>
          <w:sz w:val="28"/>
        </w:rPr>
        <w:t>31.</w:t>
      </w:r>
      <w:r w:rsidRPr="008D50E1">
        <w:rPr>
          <w:rFonts w:ascii="Arial" w:eastAsia="仿宋_GB2312" w:hAnsi="Arial" w:hint="eastAsia"/>
          <w:sz w:val="28"/>
        </w:rPr>
        <w:t>《中央国家机关在京单位土地处置收益分类管理导则（试行）》</w:t>
      </w:r>
    </w:p>
    <w:bookmarkEnd w:id="132"/>
    <w:p w14:paraId="5EC041BF" w14:textId="3F7B0E06" w:rsidR="00B8567F" w:rsidRPr="008D50E1" w:rsidRDefault="00353A5C" w:rsidP="00CA595E">
      <w:pPr>
        <w:spacing w:line="300" w:lineRule="auto"/>
        <w:jc w:val="both"/>
        <w:rPr>
          <w:rFonts w:ascii="Arial" w:eastAsia="仿宋_GB2312" w:hAnsi="Arial" w:cs="Arial"/>
          <w:sz w:val="28"/>
        </w:rPr>
      </w:pPr>
      <w:r w:rsidRPr="008D50E1">
        <w:rPr>
          <w:rFonts w:ascii="Arial" w:eastAsia="仿宋_GB2312" w:hAnsi="Arial" w:cs="Arial"/>
          <w:sz w:val="28"/>
        </w:rPr>
        <w:t>（二）采用的技术标准</w:t>
      </w:r>
    </w:p>
    <w:p w14:paraId="0E87C5B9"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sz w:val="28"/>
          <w:szCs w:val="28"/>
        </w:rPr>
        <w:t>《城镇土地估价规程》</w:t>
      </w:r>
      <w:r w:rsidRPr="008D50E1">
        <w:rPr>
          <w:rFonts w:ascii="Arial" w:eastAsia="仿宋" w:hAnsi="Arial" w:cs="Arial"/>
          <w:sz w:val="28"/>
          <w:szCs w:val="28"/>
        </w:rPr>
        <w:t>[GB/T 18508-2014]</w:t>
      </w:r>
    </w:p>
    <w:p w14:paraId="09B90614"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2.</w:t>
      </w:r>
      <w:r w:rsidRPr="008D50E1">
        <w:rPr>
          <w:rFonts w:ascii="Arial" w:eastAsia="仿宋" w:hAnsi="Arial" w:cs="Arial"/>
          <w:sz w:val="28"/>
          <w:szCs w:val="28"/>
        </w:rPr>
        <w:t>《城镇土地分等定级规程》</w:t>
      </w:r>
      <w:r w:rsidRPr="008D50E1">
        <w:fldChar w:fldCharType="begin"/>
      </w:r>
      <w:r w:rsidRPr="008D50E1">
        <w:instrText>HYPERLINK "http://www.baidu.com/link?url=WR4ik0HfoP3GU1rlTYIFq3n2WBRxMHa-d8GcgMgJUtKKn1Pe8laCRZpZkd9wT3bWx0Da0HhCv5MAzf-34H8xnjpEjz3Kk8n4fMGDiYPYgW3" \t "_blank"</w:instrText>
      </w:r>
      <w:r w:rsidRPr="008D50E1">
        <w:fldChar w:fldCharType="separate"/>
      </w:r>
      <w:r w:rsidRPr="008D50E1">
        <w:rPr>
          <w:rFonts w:ascii="Arial" w:eastAsia="仿宋" w:hAnsi="Arial" w:cs="Arial"/>
          <w:sz w:val="28"/>
          <w:szCs w:val="28"/>
        </w:rPr>
        <w:t>[GB/T 18507-2014]</w:t>
      </w:r>
      <w:r w:rsidRPr="008D50E1">
        <w:rPr>
          <w:rFonts w:ascii="Arial" w:eastAsia="仿宋" w:hAnsi="Arial" w:cs="Arial"/>
          <w:sz w:val="28"/>
          <w:szCs w:val="28"/>
        </w:rPr>
        <w:fldChar w:fldCharType="end"/>
      </w:r>
    </w:p>
    <w:p w14:paraId="1A2AE5C4"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3.</w:t>
      </w:r>
      <w:r w:rsidRPr="008D50E1">
        <w:rPr>
          <w:rFonts w:ascii="Arial" w:eastAsia="仿宋" w:hAnsi="Arial" w:cs="Arial"/>
          <w:sz w:val="28"/>
          <w:szCs w:val="28"/>
        </w:rPr>
        <w:t>《土地利用现状分类》</w:t>
      </w:r>
      <w:r w:rsidRPr="008D50E1">
        <w:rPr>
          <w:rFonts w:ascii="Arial" w:eastAsia="仿宋" w:hAnsi="Arial" w:cs="Arial"/>
          <w:sz w:val="28"/>
          <w:szCs w:val="28"/>
        </w:rPr>
        <w:t>[ GB/T 21010-2017]</w:t>
      </w:r>
    </w:p>
    <w:p w14:paraId="7ABD4207"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4.</w:t>
      </w:r>
      <w:r w:rsidRPr="008D50E1">
        <w:rPr>
          <w:rFonts w:ascii="Arial" w:eastAsia="仿宋" w:hAnsi="Arial" w:cs="Arial"/>
          <w:sz w:val="28"/>
          <w:szCs w:val="28"/>
        </w:rPr>
        <w:t>《城市用地分类与规划建设用地标准》</w:t>
      </w:r>
      <w:r w:rsidRPr="008D50E1">
        <w:rPr>
          <w:rFonts w:ascii="Arial" w:eastAsia="仿宋" w:hAnsi="Arial" w:cs="Arial"/>
          <w:sz w:val="28"/>
          <w:szCs w:val="28"/>
        </w:rPr>
        <w:t>[GB50137-2011]</w:t>
      </w:r>
    </w:p>
    <w:p w14:paraId="499AFEBA"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5.</w:t>
      </w:r>
      <w:r w:rsidRPr="008D50E1">
        <w:rPr>
          <w:rFonts w:ascii="Arial" w:eastAsia="仿宋_GB2312" w:hAnsi="Arial" w:cs="Arial" w:hint="eastAsia"/>
          <w:sz w:val="28"/>
        </w:rPr>
        <w:t>《自然资源分等定级通则》（</w:t>
      </w:r>
      <w:r w:rsidRPr="008D50E1">
        <w:rPr>
          <w:rFonts w:ascii="Arial" w:eastAsia="仿宋_GB2312" w:hAnsi="Arial" w:cs="Arial"/>
          <w:sz w:val="28"/>
        </w:rPr>
        <w:t>TD/T</w:t>
      </w:r>
      <w:r w:rsidRPr="008D50E1">
        <w:rPr>
          <w:rFonts w:ascii="Arial" w:eastAsia="仿宋_GB2312" w:hAnsi="Arial" w:cs="Arial" w:hint="eastAsia"/>
          <w:sz w:val="28"/>
        </w:rPr>
        <w:t xml:space="preserve"> </w:t>
      </w:r>
      <w:r w:rsidRPr="008D50E1">
        <w:rPr>
          <w:rFonts w:ascii="Arial" w:eastAsia="仿宋_GB2312" w:hAnsi="Arial" w:cs="Arial"/>
          <w:sz w:val="28"/>
        </w:rPr>
        <w:t>10</w:t>
      </w:r>
      <w:r w:rsidRPr="008D50E1">
        <w:rPr>
          <w:rFonts w:ascii="Arial" w:eastAsia="仿宋_GB2312" w:hAnsi="Arial" w:cs="Arial" w:hint="eastAsia"/>
          <w:sz w:val="28"/>
        </w:rPr>
        <w:t>60</w:t>
      </w:r>
      <w:r w:rsidRPr="008D50E1">
        <w:rPr>
          <w:rFonts w:ascii="Arial" w:eastAsia="仿宋_GB2312" w:hAnsi="Arial" w:cs="Arial"/>
          <w:sz w:val="28"/>
        </w:rPr>
        <w:t>-20</w:t>
      </w:r>
      <w:r w:rsidRPr="008D50E1">
        <w:rPr>
          <w:rFonts w:ascii="Arial" w:eastAsia="仿宋_GB2312" w:hAnsi="Arial" w:cs="Arial" w:hint="eastAsia"/>
          <w:sz w:val="28"/>
        </w:rPr>
        <w:t>21</w:t>
      </w:r>
      <w:r w:rsidRPr="008D50E1">
        <w:rPr>
          <w:rFonts w:ascii="Arial" w:eastAsia="仿宋_GB2312" w:hAnsi="Arial" w:cs="Arial" w:hint="eastAsia"/>
          <w:sz w:val="28"/>
        </w:rPr>
        <w:t>）</w:t>
      </w:r>
    </w:p>
    <w:p w14:paraId="5A2B0CE5"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6.</w:t>
      </w:r>
      <w:r w:rsidRPr="008D50E1">
        <w:rPr>
          <w:rFonts w:ascii="Arial" w:eastAsia="仿宋_GB2312" w:hAnsi="Arial" w:cs="Arial" w:hint="eastAsia"/>
          <w:sz w:val="28"/>
        </w:rPr>
        <w:t>《自然资源价格评估通则》（</w:t>
      </w:r>
      <w:r w:rsidRPr="008D50E1">
        <w:rPr>
          <w:rFonts w:ascii="Arial" w:eastAsia="仿宋_GB2312" w:hAnsi="Arial" w:cs="Arial"/>
          <w:sz w:val="28"/>
        </w:rPr>
        <w:t>TD/T</w:t>
      </w:r>
      <w:r w:rsidRPr="008D50E1">
        <w:rPr>
          <w:rFonts w:ascii="Arial" w:eastAsia="仿宋_GB2312" w:hAnsi="Arial" w:cs="Arial" w:hint="eastAsia"/>
          <w:sz w:val="28"/>
        </w:rPr>
        <w:t xml:space="preserve"> </w:t>
      </w:r>
      <w:r w:rsidRPr="008D50E1">
        <w:rPr>
          <w:rFonts w:ascii="Arial" w:eastAsia="仿宋_GB2312" w:hAnsi="Arial" w:cs="Arial"/>
          <w:sz w:val="28"/>
        </w:rPr>
        <w:t>10</w:t>
      </w:r>
      <w:r w:rsidRPr="008D50E1">
        <w:rPr>
          <w:rFonts w:ascii="Arial" w:eastAsia="仿宋_GB2312" w:hAnsi="Arial" w:cs="Arial" w:hint="eastAsia"/>
          <w:sz w:val="28"/>
        </w:rPr>
        <w:t>61</w:t>
      </w:r>
      <w:r w:rsidRPr="008D50E1">
        <w:rPr>
          <w:rFonts w:ascii="Arial" w:eastAsia="仿宋_GB2312" w:hAnsi="Arial" w:cs="Arial"/>
          <w:sz w:val="28"/>
        </w:rPr>
        <w:t>-20</w:t>
      </w:r>
      <w:r w:rsidRPr="008D50E1">
        <w:rPr>
          <w:rFonts w:ascii="Arial" w:eastAsia="仿宋_GB2312" w:hAnsi="Arial" w:cs="Arial" w:hint="eastAsia"/>
          <w:sz w:val="28"/>
        </w:rPr>
        <w:t>21</w:t>
      </w:r>
      <w:r w:rsidRPr="008D50E1">
        <w:rPr>
          <w:rFonts w:ascii="Arial" w:eastAsia="仿宋_GB2312" w:hAnsi="Arial" w:cs="Arial" w:hint="eastAsia"/>
          <w:sz w:val="28"/>
        </w:rPr>
        <w:t>）</w:t>
      </w:r>
    </w:p>
    <w:p w14:paraId="409A998A" w14:textId="77777777" w:rsidR="00CA595E" w:rsidRPr="008D50E1" w:rsidRDefault="00CA595E" w:rsidP="00CA595E">
      <w:pPr>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7.</w:t>
      </w:r>
      <w:r w:rsidRPr="008D50E1">
        <w:rPr>
          <w:rFonts w:ascii="Arial" w:eastAsia="仿宋" w:hAnsi="Arial" w:cs="Arial"/>
          <w:sz w:val="28"/>
          <w:szCs w:val="28"/>
        </w:rPr>
        <w:t>《国土资源部办公厅关于印发〈国有建设用地使用权出让地价评估技术规范〉的通知》</w:t>
      </w:r>
      <w:r w:rsidRPr="008D50E1">
        <w:rPr>
          <w:rFonts w:ascii="Arial" w:eastAsia="仿宋" w:hAnsi="Arial" w:cs="Arial"/>
          <w:sz w:val="28"/>
          <w:szCs w:val="28"/>
        </w:rPr>
        <w:t>[</w:t>
      </w:r>
      <w:proofErr w:type="gramStart"/>
      <w:r w:rsidRPr="008D50E1">
        <w:rPr>
          <w:rFonts w:ascii="Arial" w:eastAsia="仿宋" w:hAnsi="Arial" w:cs="Arial"/>
          <w:sz w:val="28"/>
          <w:szCs w:val="28"/>
        </w:rPr>
        <w:t>国土资厅发</w:t>
      </w:r>
      <w:proofErr w:type="gramEnd"/>
      <w:r w:rsidRPr="008D50E1">
        <w:rPr>
          <w:rFonts w:ascii="Arial" w:eastAsia="仿宋" w:hAnsi="Arial" w:cs="Arial"/>
          <w:sz w:val="28"/>
          <w:szCs w:val="28"/>
        </w:rPr>
        <w:t>（</w:t>
      </w:r>
      <w:r w:rsidRPr="008D50E1">
        <w:rPr>
          <w:rFonts w:ascii="Arial" w:eastAsia="仿宋" w:hAnsi="Arial" w:cs="Arial"/>
          <w:sz w:val="28"/>
          <w:szCs w:val="28"/>
        </w:rPr>
        <w:t>2018</w:t>
      </w:r>
      <w:r w:rsidRPr="008D50E1">
        <w:rPr>
          <w:rFonts w:ascii="Arial" w:eastAsia="仿宋" w:hAnsi="Arial" w:cs="Arial"/>
          <w:sz w:val="28"/>
          <w:szCs w:val="28"/>
        </w:rPr>
        <w:t>）</w:t>
      </w:r>
      <w:r w:rsidRPr="008D50E1">
        <w:rPr>
          <w:rFonts w:ascii="Arial" w:eastAsia="仿宋" w:hAnsi="Arial" w:cs="Arial"/>
          <w:sz w:val="28"/>
          <w:szCs w:val="28"/>
        </w:rPr>
        <w:t>4</w:t>
      </w:r>
      <w:r w:rsidRPr="008D50E1">
        <w:rPr>
          <w:rFonts w:ascii="Arial" w:eastAsia="仿宋" w:hAnsi="Arial" w:cs="Arial"/>
          <w:sz w:val="28"/>
          <w:szCs w:val="28"/>
        </w:rPr>
        <w:t>号</w:t>
      </w:r>
      <w:r w:rsidRPr="008D50E1">
        <w:rPr>
          <w:rFonts w:ascii="Arial" w:eastAsia="仿宋" w:hAnsi="Arial" w:cs="Arial"/>
          <w:sz w:val="28"/>
          <w:szCs w:val="28"/>
        </w:rPr>
        <w:t>]</w:t>
      </w:r>
    </w:p>
    <w:p w14:paraId="06010FA3" w14:textId="77777777" w:rsidR="00CA595E" w:rsidRPr="008D50E1" w:rsidRDefault="00CA595E" w:rsidP="00CA595E">
      <w:pPr>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8.</w:t>
      </w:r>
      <w:r w:rsidRPr="008D50E1">
        <w:rPr>
          <w:rFonts w:ascii="Arial" w:eastAsia="仿宋" w:hAnsi="Arial" w:cs="Arial"/>
          <w:sz w:val="28"/>
          <w:szCs w:val="28"/>
        </w:rPr>
        <w:t>《城市地价动态监测技术规范》</w:t>
      </w:r>
      <w:r w:rsidRPr="008D50E1">
        <w:rPr>
          <w:rFonts w:ascii="Arial" w:eastAsia="仿宋" w:hAnsi="Arial" w:cs="Arial"/>
          <w:sz w:val="28"/>
          <w:szCs w:val="28"/>
        </w:rPr>
        <w:t>[TD/T1009-2007]</w:t>
      </w:r>
    </w:p>
    <w:p w14:paraId="71C1A525" w14:textId="77777777" w:rsidR="00CA595E" w:rsidRPr="008D50E1" w:rsidRDefault="00CA595E" w:rsidP="00CA595E">
      <w:pPr>
        <w:spacing w:line="300" w:lineRule="auto"/>
        <w:ind w:firstLineChars="200" w:firstLine="560"/>
        <w:rPr>
          <w:rFonts w:ascii="Arial" w:eastAsia="仿宋" w:hAnsi="Arial" w:cs="Arial"/>
          <w:sz w:val="28"/>
          <w:szCs w:val="28"/>
        </w:rPr>
      </w:pPr>
      <w:r w:rsidRPr="008D50E1">
        <w:rPr>
          <w:rFonts w:ascii="Arial" w:eastAsia="仿宋" w:hAnsi="Arial" w:cs="Arial"/>
          <w:sz w:val="28"/>
          <w:szCs w:val="28"/>
        </w:rPr>
        <w:lastRenderedPageBreak/>
        <w:t>9.</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自然资源部关于印发</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国土空间调查、规划、用途管制用地用海分类指南</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的通知</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w:t>
      </w:r>
      <w:proofErr w:type="gramStart"/>
      <w:r w:rsidRPr="008D50E1">
        <w:rPr>
          <w:rFonts w:ascii="Arial" w:eastAsia="仿宋" w:hAnsi="Arial" w:cs="Arial"/>
          <w:sz w:val="28"/>
          <w:szCs w:val="28"/>
        </w:rPr>
        <w:t>自然资发〔</w:t>
      </w:r>
      <w:r w:rsidRPr="008D50E1">
        <w:rPr>
          <w:rFonts w:ascii="Arial" w:eastAsia="仿宋" w:hAnsi="Arial" w:cs="Arial"/>
          <w:sz w:val="28"/>
          <w:szCs w:val="28"/>
        </w:rPr>
        <w:t>2023</w:t>
      </w:r>
      <w:r w:rsidRPr="008D50E1">
        <w:rPr>
          <w:rFonts w:ascii="Arial" w:eastAsia="仿宋" w:hAnsi="Arial" w:cs="Arial"/>
          <w:sz w:val="28"/>
          <w:szCs w:val="28"/>
        </w:rPr>
        <w:t>〕</w:t>
      </w:r>
      <w:proofErr w:type="gramEnd"/>
      <w:r w:rsidRPr="008D50E1">
        <w:rPr>
          <w:rFonts w:ascii="Arial" w:eastAsia="仿宋" w:hAnsi="Arial" w:cs="Arial"/>
          <w:sz w:val="28"/>
          <w:szCs w:val="28"/>
        </w:rPr>
        <w:t>234</w:t>
      </w:r>
      <w:r w:rsidRPr="008D50E1">
        <w:rPr>
          <w:rFonts w:ascii="Arial" w:eastAsia="仿宋" w:hAnsi="Arial" w:cs="Arial"/>
          <w:sz w:val="28"/>
          <w:szCs w:val="28"/>
        </w:rPr>
        <w:t>号</w:t>
      </w:r>
      <w:r w:rsidRPr="008D50E1">
        <w:rPr>
          <w:rFonts w:ascii="Arial" w:eastAsia="仿宋" w:hAnsi="Arial" w:cs="Arial"/>
          <w:sz w:val="28"/>
          <w:szCs w:val="28"/>
        </w:rPr>
        <w:t>]</w:t>
      </w:r>
    </w:p>
    <w:p w14:paraId="2CE980D7" w14:textId="77777777" w:rsidR="00CA595E" w:rsidRPr="008D50E1" w:rsidRDefault="00CA595E" w:rsidP="00CA595E">
      <w:pPr>
        <w:spacing w:line="300" w:lineRule="auto"/>
        <w:ind w:firstLineChars="200" w:firstLine="560"/>
        <w:rPr>
          <w:rFonts w:ascii="Arial" w:eastAsia="仿宋" w:hAnsi="Arial" w:cs="Arial"/>
          <w:sz w:val="28"/>
          <w:szCs w:val="28"/>
        </w:rPr>
      </w:pPr>
      <w:r w:rsidRPr="008D50E1">
        <w:rPr>
          <w:rFonts w:ascii="Arial" w:eastAsia="仿宋" w:hAnsi="Arial" w:cs="Arial" w:hint="eastAsia"/>
          <w:sz w:val="28"/>
          <w:szCs w:val="28"/>
        </w:rPr>
        <w:t>10.</w:t>
      </w:r>
      <w:r w:rsidRPr="008D50E1">
        <w:rPr>
          <w:rFonts w:ascii="Arial" w:eastAsia="仿宋" w:hAnsi="Arial" w:cs="Arial" w:hint="eastAsia"/>
          <w:sz w:val="28"/>
          <w:szCs w:val="28"/>
        </w:rPr>
        <w:t>《土地估价参数调查测算指引》</w:t>
      </w:r>
      <w:r w:rsidRPr="008D50E1">
        <w:rPr>
          <w:rFonts w:ascii="Arial" w:eastAsia="仿宋" w:hAnsi="Arial" w:cs="Arial" w:hint="eastAsia"/>
          <w:sz w:val="28"/>
          <w:szCs w:val="28"/>
        </w:rPr>
        <w:t>[T/CREVA 1101-2023]</w:t>
      </w:r>
    </w:p>
    <w:p w14:paraId="15009073"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1</w:t>
      </w:r>
      <w:r w:rsidRPr="008D50E1">
        <w:rPr>
          <w:rFonts w:ascii="Arial" w:eastAsia="仿宋" w:hAnsi="Arial" w:cs="Arial"/>
          <w:sz w:val="28"/>
          <w:szCs w:val="28"/>
        </w:rPr>
        <w:t>.</w:t>
      </w:r>
      <w:r w:rsidRPr="008D50E1">
        <w:rPr>
          <w:rFonts w:ascii="Arial" w:eastAsia="仿宋" w:hAnsi="Arial" w:cs="Arial"/>
          <w:sz w:val="28"/>
          <w:szCs w:val="28"/>
        </w:rPr>
        <w:t>《北京市人民政府关于更新出让国有建设用地使用权基准地价的通知》</w:t>
      </w:r>
      <w:r w:rsidRPr="008D50E1">
        <w:rPr>
          <w:rFonts w:ascii="Arial" w:eastAsia="仿宋" w:hAnsi="Arial" w:cs="Arial"/>
          <w:sz w:val="28"/>
          <w:szCs w:val="28"/>
        </w:rPr>
        <w:t>[</w:t>
      </w:r>
      <w:r w:rsidRPr="008D50E1">
        <w:rPr>
          <w:rFonts w:ascii="Arial" w:eastAsia="仿宋" w:hAnsi="Arial" w:cs="Arial"/>
          <w:sz w:val="28"/>
          <w:szCs w:val="28"/>
        </w:rPr>
        <w:t>京政发</w:t>
      </w:r>
      <w:r w:rsidRPr="008D50E1">
        <w:rPr>
          <w:rFonts w:ascii="Arial" w:eastAsia="仿宋" w:hAnsi="Arial" w:cs="Arial"/>
          <w:sz w:val="28"/>
          <w:szCs w:val="28"/>
        </w:rPr>
        <w:t>[2022]12</w:t>
      </w:r>
      <w:r w:rsidRPr="008D50E1">
        <w:rPr>
          <w:rFonts w:ascii="Arial" w:eastAsia="仿宋" w:hAnsi="Arial" w:cs="Arial"/>
          <w:sz w:val="28"/>
          <w:szCs w:val="28"/>
        </w:rPr>
        <w:t>号</w:t>
      </w:r>
      <w:r w:rsidRPr="008D50E1">
        <w:rPr>
          <w:rFonts w:ascii="Arial" w:eastAsia="仿宋" w:hAnsi="Arial" w:cs="Arial"/>
          <w:sz w:val="28"/>
          <w:szCs w:val="28"/>
        </w:rPr>
        <w:t>]</w:t>
      </w:r>
    </w:p>
    <w:p w14:paraId="51B2452C"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2</w:t>
      </w:r>
      <w:r w:rsidRPr="008D50E1">
        <w:rPr>
          <w:rFonts w:ascii="Arial" w:eastAsia="仿宋" w:hAnsi="Arial" w:cs="Arial"/>
          <w:sz w:val="28"/>
          <w:szCs w:val="28"/>
        </w:rPr>
        <w:t>.</w:t>
      </w:r>
      <w:r w:rsidRPr="008D50E1">
        <w:rPr>
          <w:rFonts w:ascii="Arial" w:eastAsia="仿宋" w:hAnsi="Arial" w:cs="Arial"/>
          <w:sz w:val="28"/>
          <w:szCs w:val="28"/>
        </w:rPr>
        <w:t>《北京市国土空间调查、规划、用途管制用地分类指南（试行）》</w:t>
      </w:r>
    </w:p>
    <w:p w14:paraId="3F148812"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3</w:t>
      </w:r>
      <w:r w:rsidRPr="008D50E1">
        <w:rPr>
          <w:rFonts w:ascii="Arial" w:eastAsia="仿宋" w:hAnsi="Arial" w:cs="Arial"/>
          <w:sz w:val="28"/>
          <w:szCs w:val="28"/>
        </w:rPr>
        <w:t>《北京市国有建设用地使用权出让地价评估技术导则（试行）》</w:t>
      </w:r>
      <w:r w:rsidRPr="008D50E1">
        <w:rPr>
          <w:rFonts w:ascii="Arial" w:eastAsia="仿宋" w:hAnsi="Arial" w:cs="Arial"/>
          <w:sz w:val="28"/>
          <w:szCs w:val="28"/>
        </w:rPr>
        <w:t>[</w:t>
      </w:r>
      <w:proofErr w:type="gramStart"/>
      <w:r w:rsidRPr="008D50E1">
        <w:rPr>
          <w:rFonts w:ascii="Arial" w:eastAsia="仿宋" w:hAnsi="Arial" w:cs="Arial"/>
          <w:sz w:val="28"/>
          <w:szCs w:val="28"/>
        </w:rPr>
        <w:t>北估秘</w:t>
      </w:r>
      <w:proofErr w:type="gramEnd"/>
      <w:r w:rsidRPr="008D50E1">
        <w:rPr>
          <w:rFonts w:ascii="Arial" w:eastAsia="仿宋" w:hAnsi="Arial" w:cs="Arial"/>
          <w:sz w:val="28"/>
          <w:szCs w:val="28"/>
        </w:rPr>
        <w:t>[2023]001]</w:t>
      </w:r>
    </w:p>
    <w:p w14:paraId="11B4E146"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hint="eastAsia"/>
          <w:sz w:val="28"/>
          <w:szCs w:val="28"/>
        </w:rPr>
        <w:t>14.</w:t>
      </w:r>
      <w:r w:rsidRPr="008D50E1">
        <w:rPr>
          <w:rFonts w:ascii="Arial" w:eastAsia="仿宋" w:hAnsi="Arial" w:cs="Arial" w:hint="eastAsia"/>
          <w:sz w:val="28"/>
          <w:szCs w:val="28"/>
        </w:rPr>
        <w:t>《自然资源部办公厅关于印发</w:t>
      </w:r>
      <w:r w:rsidRPr="008D50E1">
        <w:rPr>
          <w:rFonts w:ascii="Arial" w:eastAsia="仿宋" w:hAnsi="Arial" w:cs="Arial" w:hint="eastAsia"/>
          <w:sz w:val="28"/>
          <w:szCs w:val="28"/>
        </w:rPr>
        <w:t>&lt;</w:t>
      </w:r>
      <w:r w:rsidRPr="008D50E1">
        <w:rPr>
          <w:rFonts w:ascii="Arial" w:eastAsia="仿宋" w:hAnsi="Arial" w:cs="Arial" w:hint="eastAsia"/>
          <w:sz w:val="28"/>
          <w:szCs w:val="28"/>
        </w:rPr>
        <w:t>划拨国有建设用地使用权地价评估指导意见</w:t>
      </w:r>
      <w:r w:rsidRPr="008D50E1">
        <w:rPr>
          <w:rFonts w:ascii="Arial" w:eastAsia="仿宋" w:hAnsi="Arial" w:cs="Arial" w:hint="eastAsia"/>
          <w:sz w:val="28"/>
          <w:szCs w:val="28"/>
        </w:rPr>
        <w:t>(</w:t>
      </w:r>
      <w:r w:rsidRPr="008D50E1">
        <w:rPr>
          <w:rFonts w:ascii="Arial" w:eastAsia="仿宋" w:hAnsi="Arial" w:cs="Arial" w:hint="eastAsia"/>
          <w:sz w:val="28"/>
          <w:szCs w:val="28"/>
        </w:rPr>
        <w:t>试行</w:t>
      </w:r>
      <w:r w:rsidRPr="008D50E1">
        <w:rPr>
          <w:rFonts w:ascii="Arial" w:eastAsia="仿宋" w:hAnsi="Arial" w:cs="Arial" w:hint="eastAsia"/>
          <w:sz w:val="28"/>
          <w:szCs w:val="28"/>
        </w:rPr>
        <w:t>) &gt;</w:t>
      </w:r>
      <w:r w:rsidRPr="008D50E1">
        <w:rPr>
          <w:rFonts w:ascii="Arial" w:eastAsia="仿宋" w:hAnsi="Arial" w:cs="Arial" w:hint="eastAsia"/>
          <w:sz w:val="28"/>
          <w:szCs w:val="28"/>
        </w:rPr>
        <w:t>的通知》</w:t>
      </w:r>
      <w:r w:rsidRPr="008D50E1">
        <w:rPr>
          <w:rFonts w:ascii="Arial" w:eastAsia="仿宋" w:hAnsi="Arial" w:cs="Arial" w:hint="eastAsia"/>
          <w:sz w:val="28"/>
          <w:szCs w:val="28"/>
        </w:rPr>
        <w:t>[</w:t>
      </w:r>
      <w:r w:rsidRPr="008D50E1">
        <w:rPr>
          <w:rFonts w:ascii="Arial" w:eastAsia="仿宋" w:hAnsi="Arial" w:cs="Arial" w:hint="eastAsia"/>
          <w:sz w:val="28"/>
          <w:szCs w:val="28"/>
        </w:rPr>
        <w:t>自然资办函〔</w:t>
      </w:r>
      <w:r w:rsidRPr="008D50E1">
        <w:rPr>
          <w:rFonts w:ascii="Arial" w:eastAsia="仿宋" w:hAnsi="Arial" w:cs="Arial" w:hint="eastAsia"/>
          <w:sz w:val="28"/>
          <w:szCs w:val="28"/>
        </w:rPr>
        <w:t>2019</w:t>
      </w:r>
      <w:r w:rsidRPr="008D50E1">
        <w:rPr>
          <w:rFonts w:ascii="Arial" w:eastAsia="仿宋" w:hAnsi="Arial" w:cs="Arial" w:hint="eastAsia"/>
          <w:sz w:val="28"/>
          <w:szCs w:val="28"/>
        </w:rPr>
        <w:t>〕</w:t>
      </w:r>
      <w:r w:rsidRPr="008D50E1">
        <w:rPr>
          <w:rFonts w:ascii="Arial" w:eastAsia="仿宋" w:hAnsi="Arial" w:cs="Arial" w:hint="eastAsia"/>
          <w:sz w:val="28"/>
          <w:szCs w:val="28"/>
        </w:rPr>
        <w:t>922</w:t>
      </w:r>
      <w:r w:rsidRPr="008D50E1">
        <w:rPr>
          <w:rFonts w:ascii="Arial" w:eastAsia="仿宋" w:hAnsi="Arial" w:cs="Arial" w:hint="eastAsia"/>
          <w:sz w:val="28"/>
          <w:szCs w:val="28"/>
        </w:rPr>
        <w:t>号</w:t>
      </w:r>
      <w:r w:rsidRPr="008D50E1">
        <w:rPr>
          <w:rFonts w:ascii="Arial" w:eastAsia="仿宋" w:hAnsi="Arial" w:cs="Arial" w:hint="eastAsia"/>
          <w:sz w:val="28"/>
          <w:szCs w:val="28"/>
        </w:rPr>
        <w:t>]</w:t>
      </w:r>
    </w:p>
    <w:p w14:paraId="6332FFE3"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hint="eastAsia"/>
          <w:sz w:val="28"/>
          <w:szCs w:val="28"/>
        </w:rPr>
        <w:t>15.</w:t>
      </w:r>
      <w:r w:rsidRPr="008D50E1">
        <w:rPr>
          <w:rFonts w:ascii="Arial" w:eastAsia="仿宋" w:hAnsi="Arial" w:cs="Arial" w:hint="eastAsia"/>
          <w:sz w:val="28"/>
          <w:szCs w:val="28"/>
        </w:rPr>
        <w:t>《北京市“地下空间”使用权协议出让地价评估技术更新的说明》</w:t>
      </w:r>
      <w:r w:rsidRPr="008D50E1">
        <w:rPr>
          <w:rFonts w:ascii="Arial" w:eastAsia="仿宋" w:hAnsi="Arial" w:cs="Arial" w:hint="eastAsia"/>
          <w:sz w:val="28"/>
          <w:szCs w:val="28"/>
        </w:rPr>
        <w:t>(</w:t>
      </w:r>
      <w:proofErr w:type="gramStart"/>
      <w:r w:rsidRPr="008D50E1">
        <w:rPr>
          <w:rFonts w:ascii="Arial" w:eastAsia="仿宋" w:hAnsi="Arial" w:cs="Arial" w:hint="eastAsia"/>
          <w:sz w:val="28"/>
          <w:szCs w:val="28"/>
        </w:rPr>
        <w:t>北估秘</w:t>
      </w:r>
      <w:proofErr w:type="gramEnd"/>
      <w:r w:rsidRPr="008D50E1">
        <w:rPr>
          <w:rFonts w:ascii="Arial" w:eastAsia="仿宋" w:hAnsi="Arial" w:cs="Arial" w:hint="eastAsia"/>
          <w:sz w:val="28"/>
          <w:szCs w:val="28"/>
        </w:rPr>
        <w:t>[2019]002</w:t>
      </w:r>
      <w:r w:rsidRPr="008D50E1">
        <w:rPr>
          <w:rFonts w:ascii="Arial" w:eastAsia="仿宋" w:hAnsi="Arial" w:cs="Arial" w:hint="eastAsia"/>
          <w:sz w:val="28"/>
          <w:szCs w:val="28"/>
        </w:rPr>
        <w:t>号</w:t>
      </w:r>
      <w:r w:rsidRPr="008D50E1">
        <w:rPr>
          <w:rFonts w:ascii="Arial" w:eastAsia="仿宋" w:hAnsi="Arial" w:cs="Arial" w:hint="eastAsia"/>
          <w:sz w:val="28"/>
          <w:szCs w:val="28"/>
        </w:rPr>
        <w:t>)</w:t>
      </w:r>
    </w:p>
    <w:p w14:paraId="3C90E5CA" w14:textId="26AB7580"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16.</w:t>
      </w:r>
      <w:r w:rsidRPr="008D50E1">
        <w:rPr>
          <w:rFonts w:ascii="Arial" w:eastAsia="仿宋" w:hAnsi="Arial" w:cs="Arial" w:hint="eastAsia"/>
          <w:sz w:val="28"/>
          <w:szCs w:val="28"/>
        </w:rPr>
        <w:t>《北京市协议出让涉及的划拨地价评估技术指引</w:t>
      </w:r>
      <w:r w:rsidRPr="008D50E1">
        <w:rPr>
          <w:rFonts w:ascii="Arial" w:eastAsia="仿宋" w:hAnsi="Arial" w:cs="Arial"/>
          <w:sz w:val="28"/>
          <w:szCs w:val="28"/>
        </w:rPr>
        <w:t>（试行）</w:t>
      </w:r>
      <w:r w:rsidRPr="008D50E1">
        <w:rPr>
          <w:rFonts w:ascii="Arial" w:eastAsia="仿宋" w:hAnsi="Arial" w:cs="Arial" w:hint="eastAsia"/>
          <w:sz w:val="28"/>
          <w:szCs w:val="28"/>
        </w:rPr>
        <w:t>》</w:t>
      </w:r>
      <w:r w:rsidRPr="008D50E1">
        <w:rPr>
          <w:rFonts w:ascii="Arial" w:eastAsia="仿宋" w:hAnsi="Arial" w:cs="Arial" w:hint="eastAsia"/>
          <w:sz w:val="28"/>
          <w:szCs w:val="28"/>
        </w:rPr>
        <w:t xml:space="preserve"> (</w:t>
      </w:r>
      <w:proofErr w:type="gramStart"/>
      <w:r w:rsidRPr="008D50E1">
        <w:rPr>
          <w:rFonts w:ascii="Arial" w:eastAsia="仿宋" w:hAnsi="Arial" w:cs="Arial" w:hint="eastAsia"/>
          <w:sz w:val="28"/>
          <w:szCs w:val="28"/>
        </w:rPr>
        <w:t>北估秘</w:t>
      </w:r>
      <w:proofErr w:type="gramEnd"/>
      <w:r w:rsidRPr="008D50E1">
        <w:rPr>
          <w:rFonts w:ascii="Arial" w:eastAsia="仿宋" w:hAnsi="Arial" w:cs="Arial" w:hint="eastAsia"/>
          <w:sz w:val="28"/>
          <w:szCs w:val="28"/>
        </w:rPr>
        <w:t>[2022]002</w:t>
      </w:r>
      <w:r w:rsidRPr="008D50E1">
        <w:rPr>
          <w:rFonts w:ascii="Arial" w:eastAsia="仿宋" w:hAnsi="Arial" w:cs="Arial" w:hint="eastAsia"/>
          <w:sz w:val="28"/>
          <w:szCs w:val="28"/>
        </w:rPr>
        <w:t>号</w:t>
      </w:r>
      <w:r w:rsidRPr="008D50E1">
        <w:rPr>
          <w:rFonts w:ascii="Arial" w:eastAsia="仿宋" w:hAnsi="Arial" w:cs="Arial" w:hint="eastAsia"/>
          <w:sz w:val="28"/>
          <w:szCs w:val="28"/>
        </w:rPr>
        <w:t>)</w:t>
      </w:r>
      <w:r w:rsidRPr="008D50E1">
        <w:rPr>
          <w:rFonts w:ascii="Arial" w:eastAsia="仿宋" w:hAnsi="Arial" w:cs="Arial"/>
          <w:sz w:val="28"/>
          <w:szCs w:val="28"/>
        </w:rPr>
        <w:t xml:space="preserve"> </w:t>
      </w:r>
    </w:p>
    <w:p w14:paraId="1DCC51CC" w14:textId="23C72E88"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hint="eastAsia"/>
          <w:sz w:val="28"/>
          <w:szCs w:val="28"/>
        </w:rPr>
        <w:t>17</w:t>
      </w:r>
      <w:r w:rsidRPr="008D50E1">
        <w:rPr>
          <w:rFonts w:ascii="Arial" w:eastAsia="仿宋" w:hAnsi="Arial" w:cs="Arial"/>
          <w:sz w:val="28"/>
          <w:szCs w:val="28"/>
        </w:rPr>
        <w:t>.</w:t>
      </w:r>
      <w:r w:rsidRPr="008D50E1">
        <w:rPr>
          <w:rFonts w:ascii="Arial" w:eastAsia="仿宋" w:hAnsi="Arial" w:cs="Arial"/>
          <w:sz w:val="28"/>
          <w:szCs w:val="28"/>
        </w:rPr>
        <w:t>《北京市建设工程计价依据</w:t>
      </w:r>
      <w:r w:rsidRPr="008D50E1">
        <w:rPr>
          <w:rFonts w:ascii="Arial" w:eastAsia="仿宋" w:hAnsi="Arial" w:cs="Arial"/>
          <w:sz w:val="28"/>
          <w:szCs w:val="28"/>
        </w:rPr>
        <w:t>-</w:t>
      </w:r>
      <w:r w:rsidRPr="008D50E1">
        <w:rPr>
          <w:rFonts w:ascii="Arial" w:eastAsia="仿宋" w:hAnsi="Arial" w:cs="Arial"/>
          <w:sz w:val="28"/>
          <w:szCs w:val="28"/>
        </w:rPr>
        <w:t>预算定额》（</w:t>
      </w:r>
      <w:r w:rsidRPr="008D50E1">
        <w:rPr>
          <w:rFonts w:ascii="Arial" w:eastAsia="仿宋" w:hAnsi="Arial" w:cs="Arial"/>
          <w:sz w:val="28"/>
          <w:szCs w:val="28"/>
        </w:rPr>
        <w:t>2012</w:t>
      </w:r>
      <w:r w:rsidRPr="008D50E1">
        <w:rPr>
          <w:rFonts w:ascii="Arial" w:eastAsia="仿宋" w:hAnsi="Arial" w:cs="Arial"/>
          <w:sz w:val="28"/>
          <w:szCs w:val="28"/>
        </w:rPr>
        <w:t>）及动态调整</w:t>
      </w:r>
    </w:p>
    <w:p w14:paraId="426AC9AA" w14:textId="5AB41606"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8</w:t>
      </w:r>
      <w:r w:rsidRPr="008D50E1">
        <w:rPr>
          <w:rFonts w:ascii="Arial" w:eastAsia="仿宋" w:hAnsi="Arial" w:cs="Arial"/>
          <w:sz w:val="28"/>
          <w:szCs w:val="28"/>
        </w:rPr>
        <w:t>.</w:t>
      </w:r>
      <w:r w:rsidRPr="008D50E1">
        <w:rPr>
          <w:rFonts w:ascii="Arial" w:eastAsia="仿宋" w:hAnsi="Arial" w:cs="Arial"/>
          <w:sz w:val="28"/>
          <w:szCs w:val="28"/>
        </w:rPr>
        <w:t>《北京工程造价信息》〔北京市建设工程造价管理处定期发布〕</w:t>
      </w:r>
    </w:p>
    <w:p w14:paraId="3AF0E6CF" w14:textId="77777777" w:rsidR="004B4382" w:rsidRPr="008D50E1" w:rsidRDefault="00CA595E" w:rsidP="004B4382">
      <w:pPr>
        <w:spacing w:line="300" w:lineRule="auto"/>
        <w:ind w:firstLine="560"/>
        <w:jc w:val="both"/>
        <w:rPr>
          <w:rFonts w:ascii="Arial" w:eastAsia="仿宋" w:hAnsi="Arial" w:cs="Arial"/>
          <w:sz w:val="28"/>
          <w:szCs w:val="28"/>
        </w:rPr>
      </w:pPr>
      <w:r w:rsidRPr="008D50E1">
        <w:rPr>
          <w:rFonts w:ascii="Arial" w:eastAsia="仿宋" w:hAnsi="Arial" w:cs="Arial" w:hint="eastAsia"/>
          <w:sz w:val="28"/>
          <w:szCs w:val="28"/>
        </w:rPr>
        <w:t>19</w:t>
      </w:r>
      <w:r w:rsidRPr="008D50E1">
        <w:rPr>
          <w:rFonts w:ascii="Arial" w:eastAsia="仿宋" w:hAnsi="Arial" w:cs="Arial"/>
          <w:sz w:val="28"/>
          <w:szCs w:val="28"/>
        </w:rPr>
        <w:t>.</w:t>
      </w:r>
      <w:r w:rsidRPr="008D50E1">
        <w:rPr>
          <w:rFonts w:ascii="Arial" w:eastAsia="仿宋" w:hAnsi="Arial" w:cs="Arial"/>
          <w:sz w:val="28"/>
          <w:szCs w:val="28"/>
        </w:rPr>
        <w:t>《北京市统计年鉴》</w:t>
      </w:r>
    </w:p>
    <w:p w14:paraId="70DEC374" w14:textId="46D37548" w:rsidR="00CA595E" w:rsidRPr="008D50E1" w:rsidRDefault="004B4382" w:rsidP="004B4382">
      <w:pPr>
        <w:spacing w:line="300" w:lineRule="auto"/>
        <w:ind w:firstLine="560"/>
        <w:jc w:val="both"/>
        <w:rPr>
          <w:rFonts w:ascii="Arial" w:eastAsia="仿宋" w:hAnsi="Arial" w:cs="Arial"/>
          <w:sz w:val="28"/>
          <w:szCs w:val="28"/>
        </w:rPr>
      </w:pPr>
      <w:r w:rsidRPr="008D50E1">
        <w:rPr>
          <w:rFonts w:ascii="Arial" w:eastAsia="仿宋_GB2312" w:hAnsi="Arial" w:hint="eastAsia"/>
          <w:sz w:val="28"/>
        </w:rPr>
        <w:t>20.</w:t>
      </w:r>
      <w:r w:rsidRPr="008D50E1">
        <w:rPr>
          <w:rFonts w:ascii="Arial" w:eastAsia="仿宋_GB2312" w:hAnsi="Arial" w:hint="eastAsia"/>
          <w:sz w:val="28"/>
        </w:rPr>
        <w:t>《关于出让国有建设用地使用权基准地价成果应用有关事项的通知》</w:t>
      </w:r>
      <w:r w:rsidRPr="008D50E1">
        <w:rPr>
          <w:rFonts w:ascii="Arial" w:eastAsia="仿宋_GB2312" w:hAnsi="Arial" w:hint="eastAsia"/>
          <w:sz w:val="28"/>
        </w:rPr>
        <w:t>[</w:t>
      </w:r>
      <w:r w:rsidRPr="008D50E1">
        <w:rPr>
          <w:rFonts w:ascii="Arial" w:eastAsia="仿宋_GB2312" w:hAnsi="Arial" w:hint="eastAsia"/>
          <w:sz w:val="28"/>
        </w:rPr>
        <w:t>京</w:t>
      </w:r>
      <w:proofErr w:type="gramStart"/>
      <w:r w:rsidRPr="008D50E1">
        <w:rPr>
          <w:rFonts w:ascii="Arial" w:eastAsia="仿宋_GB2312" w:hAnsi="Arial" w:hint="eastAsia"/>
          <w:sz w:val="28"/>
        </w:rPr>
        <w:t>规</w:t>
      </w:r>
      <w:proofErr w:type="gramEnd"/>
      <w:r w:rsidRPr="008D50E1">
        <w:rPr>
          <w:rFonts w:ascii="Arial" w:eastAsia="仿宋_GB2312" w:hAnsi="Arial" w:hint="eastAsia"/>
          <w:sz w:val="28"/>
        </w:rPr>
        <w:t>自发〔</w:t>
      </w:r>
      <w:r w:rsidRPr="008D50E1">
        <w:rPr>
          <w:rFonts w:ascii="Arial" w:eastAsia="仿宋_GB2312" w:hAnsi="Arial" w:hint="eastAsia"/>
          <w:sz w:val="28"/>
        </w:rPr>
        <w:t>2024</w:t>
      </w:r>
      <w:r w:rsidRPr="008D50E1">
        <w:rPr>
          <w:rFonts w:ascii="Arial" w:eastAsia="仿宋_GB2312" w:hAnsi="Arial" w:hint="eastAsia"/>
          <w:sz w:val="28"/>
        </w:rPr>
        <w:t>〕</w:t>
      </w:r>
      <w:r w:rsidRPr="008D50E1">
        <w:rPr>
          <w:rFonts w:ascii="Arial" w:eastAsia="仿宋_GB2312" w:hAnsi="Arial" w:hint="eastAsia"/>
          <w:sz w:val="28"/>
        </w:rPr>
        <w:t>236</w:t>
      </w:r>
      <w:r w:rsidRPr="008D50E1">
        <w:rPr>
          <w:rFonts w:ascii="Arial" w:eastAsia="仿宋_GB2312" w:hAnsi="Arial" w:hint="eastAsia"/>
          <w:sz w:val="28"/>
        </w:rPr>
        <w:t>号</w:t>
      </w:r>
      <w:r w:rsidRPr="008D50E1">
        <w:rPr>
          <w:rFonts w:ascii="Arial" w:eastAsia="仿宋_GB2312" w:hAnsi="Arial" w:hint="eastAsia"/>
          <w:sz w:val="28"/>
        </w:rPr>
        <w:t>]</w:t>
      </w:r>
    </w:p>
    <w:p w14:paraId="1A6D577A" w14:textId="1AC774F6" w:rsidR="00B8567F" w:rsidRPr="008D50E1" w:rsidRDefault="00353A5C" w:rsidP="00CA595E">
      <w:pPr>
        <w:spacing w:line="300" w:lineRule="auto"/>
        <w:jc w:val="both"/>
        <w:rPr>
          <w:rFonts w:ascii="Arial" w:eastAsia="仿宋_GB2312" w:hAnsi="Arial" w:cs="Arial"/>
          <w:sz w:val="28"/>
          <w:szCs w:val="18"/>
        </w:rPr>
      </w:pPr>
      <w:r w:rsidRPr="008D50E1">
        <w:rPr>
          <w:rFonts w:ascii="Arial" w:eastAsia="仿宋_GB2312" w:hAnsi="Arial" w:cs="Arial"/>
          <w:sz w:val="28"/>
          <w:szCs w:val="18"/>
        </w:rPr>
        <w:t>（三）</w:t>
      </w:r>
      <w:r w:rsidRPr="008D50E1">
        <w:rPr>
          <w:rFonts w:ascii="Arial" w:eastAsia="仿宋_GB2312" w:hAnsi="Arial" w:cs="Arial"/>
          <w:sz w:val="28"/>
          <w:szCs w:val="18"/>
        </w:rPr>
        <w:t xml:space="preserve"> </w:t>
      </w:r>
      <w:r w:rsidRPr="008D50E1">
        <w:rPr>
          <w:rFonts w:ascii="Arial" w:eastAsia="仿宋_GB2312" w:hAnsi="Arial" w:cs="Arial"/>
          <w:sz w:val="28"/>
          <w:szCs w:val="18"/>
        </w:rPr>
        <w:t>委托估价方提供的资料</w:t>
      </w:r>
    </w:p>
    <w:p w14:paraId="6FC1A362" w14:textId="742431B1"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w:t>
      </w:r>
      <w:r w:rsidR="002B720E" w:rsidRPr="008D50E1">
        <w:rPr>
          <w:rFonts w:ascii="Arial" w:eastAsia="仿宋_GB2312" w:hAnsi="Arial" w:cs="Arial"/>
          <w:sz w:val="28"/>
        </w:rPr>
        <w:t>评估委托书</w:t>
      </w:r>
      <w:r w:rsidRPr="008D50E1">
        <w:rPr>
          <w:rFonts w:ascii="Arial" w:eastAsia="仿宋_GB2312" w:hAnsi="Arial" w:cs="Arial"/>
          <w:sz w:val="28"/>
        </w:rPr>
        <w:t>》</w:t>
      </w:r>
      <w:r w:rsidR="002B65B6" w:rsidRPr="008D50E1">
        <w:rPr>
          <w:rFonts w:ascii="Arial" w:eastAsia="仿宋_GB2312" w:hAnsi="Arial" w:cs="Arial" w:hint="eastAsia"/>
          <w:sz w:val="28"/>
        </w:rPr>
        <w:t>复印件</w:t>
      </w:r>
    </w:p>
    <w:p w14:paraId="27D83DB0" w14:textId="147F70DA" w:rsidR="003E3C17" w:rsidRPr="008D50E1" w:rsidRDefault="003E3C1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Pr="008D50E1">
        <w:rPr>
          <w:rFonts w:ascii="Arial" w:eastAsia="仿宋_GB2312" w:hAnsi="Arial" w:cs="Arial" w:hint="eastAsia"/>
          <w:sz w:val="28"/>
        </w:rPr>
        <w:t>]</w:t>
      </w:r>
    </w:p>
    <w:p w14:paraId="1996E415" w14:textId="058CC970" w:rsidR="00215571" w:rsidRPr="008D50E1" w:rsidRDefault="003E3C17" w:rsidP="00CA595E">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3</w:t>
      </w:r>
      <w:r w:rsidR="00353A5C" w:rsidRPr="008D50E1">
        <w:rPr>
          <w:rFonts w:ascii="Arial" w:eastAsia="仿宋_GB2312" w:hAnsi="Arial" w:cs="Arial"/>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00353A5C" w:rsidRPr="008D50E1">
        <w:rPr>
          <w:rFonts w:ascii="Arial" w:eastAsia="仿宋_GB2312" w:hAnsi="Arial" w:cs="Arial" w:hint="eastAsia"/>
          <w:sz w:val="28"/>
          <w:szCs w:val="28"/>
        </w:rPr>
        <w:t>及</w:t>
      </w:r>
      <w:r w:rsidR="00353A5C" w:rsidRPr="008D50E1">
        <w:rPr>
          <w:rFonts w:ascii="Arial" w:eastAsia="仿宋_GB2312" w:hAnsi="Arial" w:cs="Arial" w:hint="eastAsia"/>
          <w:sz w:val="28"/>
        </w:rPr>
        <w:t>其附件</w:t>
      </w:r>
      <w:r w:rsidR="00353A5C" w:rsidRPr="008D50E1">
        <w:rPr>
          <w:rFonts w:ascii="Arial" w:eastAsia="仿宋_GB2312" w:hAnsi="Arial" w:cs="Arial" w:hint="eastAsia"/>
          <w:sz w:val="28"/>
          <w:szCs w:val="28"/>
        </w:rPr>
        <w:t>复印件</w:t>
      </w:r>
    </w:p>
    <w:p w14:paraId="70786850" w14:textId="5D8046CA" w:rsidR="00B270CF" w:rsidRPr="008D50E1" w:rsidRDefault="003E3C1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4</w:t>
      </w:r>
      <w:r w:rsidR="00B270CF" w:rsidRPr="008D50E1">
        <w:rPr>
          <w:rFonts w:ascii="Arial" w:eastAsia="仿宋_GB2312" w:hAnsi="Arial" w:cs="Arial"/>
          <w:sz w:val="28"/>
        </w:rPr>
        <w:t>.</w:t>
      </w:r>
      <w:r w:rsidR="0084046F" w:rsidRPr="008D50E1">
        <w:rPr>
          <w:rFonts w:ascii="Arial" w:eastAsia="仿宋_GB2312" w:hAnsi="Arial" w:cs="Arial" w:hint="eastAsia"/>
          <w:sz w:val="28"/>
        </w:rPr>
        <w:t>《项目情况表》</w:t>
      </w:r>
      <w:r w:rsidR="00B270CF" w:rsidRPr="008D50E1">
        <w:rPr>
          <w:rFonts w:ascii="Arial" w:eastAsia="仿宋_GB2312" w:hAnsi="Arial" w:cs="Arial" w:hint="eastAsia"/>
          <w:sz w:val="28"/>
        </w:rPr>
        <w:t>复印件</w:t>
      </w:r>
    </w:p>
    <w:p w14:paraId="4702EF77" w14:textId="77777777" w:rsidR="00B8567F" w:rsidRPr="008D50E1" w:rsidRDefault="00353A5C">
      <w:pPr>
        <w:spacing w:line="300" w:lineRule="auto"/>
        <w:jc w:val="both"/>
        <w:rPr>
          <w:rFonts w:ascii="Arial" w:eastAsia="仿宋_GB2312" w:hAnsi="Arial" w:cs="Arial"/>
          <w:sz w:val="28"/>
        </w:rPr>
      </w:pPr>
      <w:r w:rsidRPr="008D50E1">
        <w:rPr>
          <w:rFonts w:ascii="Arial" w:eastAsia="仿宋_GB2312" w:hAnsi="Arial" w:cs="Arial"/>
          <w:sz w:val="28"/>
          <w:szCs w:val="18"/>
        </w:rPr>
        <w:t>（四）受托估价方掌握的有关资料和评估专业人员实地勘察、调查所获取的资料实地勘查</w:t>
      </w:r>
      <w:r w:rsidRPr="008D50E1">
        <w:rPr>
          <w:rFonts w:ascii="Arial" w:eastAsia="仿宋_GB2312" w:hAnsi="Arial" w:cs="Arial"/>
          <w:sz w:val="28"/>
        </w:rPr>
        <w:t>的有关资料</w:t>
      </w:r>
      <w:r w:rsidRPr="008D50E1">
        <w:rPr>
          <w:rFonts w:ascii="Arial" w:eastAsia="仿宋_GB2312" w:hAnsi="Arial" w:cs="Arial" w:hint="eastAsia"/>
          <w:sz w:val="28"/>
        </w:rPr>
        <w:t>。</w:t>
      </w:r>
    </w:p>
    <w:p w14:paraId="56A988E3" w14:textId="77777777" w:rsidR="00B8567F" w:rsidRPr="008D50E1" w:rsidRDefault="00B8567F">
      <w:pPr>
        <w:spacing w:line="300" w:lineRule="auto"/>
        <w:jc w:val="both"/>
        <w:rPr>
          <w:rFonts w:ascii="Arial" w:eastAsia="仿宋_GB2312" w:hAnsi="Arial" w:cs="Arial"/>
          <w:sz w:val="28"/>
        </w:rPr>
      </w:pPr>
    </w:p>
    <w:p w14:paraId="40F55271" w14:textId="77777777" w:rsidR="00B8567F" w:rsidRPr="008D50E1" w:rsidRDefault="00353A5C">
      <w:pPr>
        <w:spacing w:line="300" w:lineRule="auto"/>
        <w:outlineLvl w:val="1"/>
        <w:rPr>
          <w:rFonts w:ascii="Arial" w:eastAsia="仿宋_GB2312" w:hAnsi="Arial" w:cs="Arial"/>
          <w:b/>
          <w:sz w:val="28"/>
        </w:rPr>
      </w:pPr>
      <w:bookmarkStart w:id="133" w:name="_Toc515458376"/>
      <w:bookmarkStart w:id="134" w:name="_Toc469066319"/>
      <w:bookmarkStart w:id="135" w:name="_Toc416783536"/>
      <w:bookmarkStart w:id="136" w:name="_Toc425250321"/>
      <w:bookmarkStart w:id="137" w:name="_Toc418750899"/>
      <w:bookmarkStart w:id="138" w:name="_Toc69393383"/>
      <w:bookmarkStart w:id="139" w:name="_Toc524335081"/>
      <w:r w:rsidRPr="008D50E1">
        <w:rPr>
          <w:rFonts w:ascii="Arial" w:eastAsia="仿宋_GB2312" w:hAnsi="Arial" w:cs="Arial"/>
          <w:b/>
          <w:sz w:val="28"/>
        </w:rPr>
        <w:t>二、土地估价</w:t>
      </w:r>
      <w:bookmarkEnd w:id="133"/>
      <w:bookmarkEnd w:id="134"/>
      <w:bookmarkEnd w:id="135"/>
      <w:bookmarkEnd w:id="136"/>
      <w:bookmarkEnd w:id="137"/>
      <w:r w:rsidRPr="008D50E1">
        <w:rPr>
          <w:rFonts w:ascii="Arial" w:eastAsia="仿宋_GB2312" w:hAnsi="Arial" w:cs="Arial"/>
          <w:b/>
          <w:sz w:val="28"/>
        </w:rPr>
        <w:t>原则</w:t>
      </w:r>
      <w:bookmarkEnd w:id="138"/>
      <w:bookmarkEnd w:id="139"/>
    </w:p>
    <w:p w14:paraId="1E689B0F" w14:textId="77777777" w:rsidR="00B8567F" w:rsidRPr="008D50E1" w:rsidRDefault="00353A5C" w:rsidP="003E3C17">
      <w:pPr>
        <w:overflowPunct w:val="0"/>
        <w:autoSpaceDE w:val="0"/>
        <w:autoSpaceDN w:val="0"/>
        <w:snapToGrid w:val="0"/>
        <w:spacing w:line="300" w:lineRule="auto"/>
        <w:ind w:firstLineChars="200" w:firstLine="560"/>
        <w:jc w:val="both"/>
        <w:rPr>
          <w:rFonts w:ascii="Arial" w:eastAsia="仿宋_GB2312" w:hAnsi="Arial" w:cs="Arial"/>
          <w:sz w:val="28"/>
          <w:szCs w:val="28"/>
        </w:rPr>
      </w:pPr>
      <w:r w:rsidRPr="008D50E1">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w:t>
      </w:r>
      <w:r w:rsidRPr="008D50E1">
        <w:rPr>
          <w:rFonts w:ascii="Arial" w:eastAsia="仿宋" w:hAnsi="Arial" w:cs="Arial"/>
          <w:sz w:val="28"/>
          <w:szCs w:val="28"/>
        </w:rPr>
        <w:lastRenderedPageBreak/>
        <w:t>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D50E1">
        <w:rPr>
          <w:rFonts w:ascii="Arial" w:eastAsia="仿宋" w:hAnsi="Arial" w:cs="Arial" w:hint="eastAsia"/>
          <w:sz w:val="28"/>
          <w:szCs w:val="28"/>
        </w:rPr>
        <w:t>：</w:t>
      </w:r>
      <w:r w:rsidRPr="008D50E1">
        <w:rPr>
          <w:rFonts w:ascii="Arial" w:eastAsia="仿宋" w:hAnsi="Arial" w:cs="Arial"/>
          <w:sz w:val="28"/>
          <w:szCs w:val="28"/>
        </w:rPr>
        <w:t>替代原则、最有效利用原则、预期收益原则、供需原则、贡献原则、价值主导原则、审慎原则、公开市场原则等。</w:t>
      </w:r>
    </w:p>
    <w:p w14:paraId="2E115868"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替代原则</w:t>
      </w:r>
    </w:p>
    <w:p w14:paraId="6A794BF8" w14:textId="77777777" w:rsidR="00B8567F" w:rsidRPr="008D50E1"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4A646028" w14:textId="77777777" w:rsidR="00B8567F" w:rsidRPr="008D50E1" w:rsidRDefault="00353A5C" w:rsidP="00165A13">
      <w:pPr>
        <w:kinsoku w:val="0"/>
        <w:overflowPunct w:val="0"/>
        <w:autoSpaceDE w:val="0"/>
        <w:autoSpaceDN w:val="0"/>
        <w:snapToGrid w:val="0"/>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7C9AA10" w14:textId="77777777" w:rsidR="00B8567F" w:rsidRPr="008D50E1"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替代原则可以概括为三点：（</w:t>
      </w:r>
      <w:r w:rsidRPr="008D50E1">
        <w:rPr>
          <w:rFonts w:ascii="Arial" w:eastAsia="仿宋" w:hAnsi="Arial" w:cs="Arial"/>
          <w:sz w:val="28"/>
          <w:szCs w:val="28"/>
        </w:rPr>
        <w:t>1</w:t>
      </w:r>
      <w:r w:rsidRPr="008D50E1">
        <w:rPr>
          <w:rFonts w:ascii="Arial" w:eastAsia="仿宋" w:hAnsi="Arial" w:cs="Arial"/>
          <w:sz w:val="28"/>
          <w:szCs w:val="28"/>
        </w:rPr>
        <w:t>）土地价格水平由具有相同性质的替代</w:t>
      </w:r>
      <w:proofErr w:type="gramStart"/>
      <w:r w:rsidRPr="008D50E1">
        <w:rPr>
          <w:rFonts w:ascii="Arial" w:eastAsia="仿宋" w:hAnsi="Arial" w:cs="Arial"/>
          <w:sz w:val="28"/>
          <w:szCs w:val="28"/>
        </w:rPr>
        <w:t>性土地</w:t>
      </w:r>
      <w:proofErr w:type="gramEnd"/>
      <w:r w:rsidRPr="008D50E1">
        <w:rPr>
          <w:rFonts w:ascii="Arial" w:eastAsia="仿宋" w:hAnsi="Arial" w:cs="Arial"/>
          <w:sz w:val="28"/>
          <w:szCs w:val="28"/>
        </w:rPr>
        <w:t>的价格所决定；（</w:t>
      </w:r>
      <w:r w:rsidRPr="008D50E1">
        <w:rPr>
          <w:rFonts w:ascii="Arial" w:eastAsia="仿宋" w:hAnsi="Arial" w:cs="Arial"/>
          <w:sz w:val="28"/>
          <w:szCs w:val="28"/>
        </w:rPr>
        <w:t>2</w:t>
      </w:r>
      <w:r w:rsidRPr="008D50E1">
        <w:rPr>
          <w:rFonts w:ascii="Arial" w:eastAsia="仿宋" w:hAnsi="Arial" w:cs="Arial"/>
          <w:sz w:val="28"/>
          <w:szCs w:val="28"/>
        </w:rPr>
        <w:t>）土地价格水平是由最了解行情的买卖者按市场交易实例相互比较后决定；（</w:t>
      </w:r>
      <w:r w:rsidRPr="008D50E1">
        <w:rPr>
          <w:rFonts w:ascii="Arial" w:eastAsia="仿宋" w:hAnsi="Arial" w:cs="Arial"/>
          <w:sz w:val="28"/>
          <w:szCs w:val="28"/>
        </w:rPr>
        <w:t>3</w:t>
      </w:r>
      <w:r w:rsidRPr="008D50E1">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E8DDEE2" w14:textId="71E70479" w:rsidR="00B8567F" w:rsidRPr="008D50E1" w:rsidRDefault="00353A5C">
      <w:pPr>
        <w:snapToGrid w:val="0"/>
        <w:spacing w:line="300" w:lineRule="auto"/>
        <w:ind w:firstLineChars="200" w:firstLine="560"/>
        <w:jc w:val="both"/>
        <w:rPr>
          <w:rFonts w:ascii="Arial" w:eastAsia="仿宋_GB2312" w:hAnsi="Arial" w:cs="Arial"/>
          <w:sz w:val="28"/>
          <w:szCs w:val="28"/>
        </w:rPr>
      </w:pPr>
      <w:r w:rsidRPr="008D50E1">
        <w:rPr>
          <w:rFonts w:ascii="Arial" w:eastAsia="仿宋" w:hAnsi="Arial" w:cs="Arial"/>
          <w:sz w:val="28"/>
          <w:szCs w:val="28"/>
        </w:rPr>
        <w:t>替代原则的适用范围广，是本次估价基准地价系数修正法、</w:t>
      </w:r>
      <w:r w:rsidRPr="008D50E1">
        <w:rPr>
          <w:rFonts w:ascii="Arial" w:eastAsia="仿宋_GB2312" w:hAnsi="Arial" w:cs="Arial"/>
          <w:sz w:val="28"/>
          <w:szCs w:val="28"/>
        </w:rPr>
        <w:t>剩余法中嵌套的市场比较法</w:t>
      </w:r>
      <w:r w:rsidRPr="008D50E1">
        <w:rPr>
          <w:rFonts w:ascii="Arial" w:eastAsia="仿宋" w:hAnsi="Arial" w:cs="Arial" w:hint="eastAsia"/>
          <w:sz w:val="28"/>
          <w:szCs w:val="28"/>
        </w:rPr>
        <w:t>求取</w:t>
      </w:r>
      <w:r w:rsidR="00103F54" w:rsidRPr="008D50E1">
        <w:rPr>
          <w:rFonts w:ascii="Arial" w:eastAsia="仿宋" w:hAnsi="Arial" w:cs="Arial" w:hint="eastAsia"/>
          <w:sz w:val="28"/>
          <w:szCs w:val="28"/>
        </w:rPr>
        <w:t>教卫</w:t>
      </w:r>
      <w:r w:rsidR="00C468B4" w:rsidRPr="008D50E1">
        <w:rPr>
          <w:rFonts w:ascii="Arial" w:eastAsia="仿宋" w:hAnsi="Arial" w:cs="Arial" w:hint="eastAsia"/>
          <w:sz w:val="28"/>
          <w:szCs w:val="28"/>
        </w:rPr>
        <w:t>（托儿所）用房</w:t>
      </w:r>
      <w:r w:rsidR="00CA595E" w:rsidRPr="008D50E1">
        <w:rPr>
          <w:rFonts w:ascii="Arial" w:eastAsia="仿宋" w:hAnsi="Arial" w:cs="Arial" w:hint="eastAsia"/>
          <w:sz w:val="28"/>
          <w:szCs w:val="28"/>
        </w:rPr>
        <w:t>租金</w:t>
      </w:r>
      <w:r w:rsidRPr="008D50E1">
        <w:rPr>
          <w:rFonts w:ascii="Arial" w:eastAsia="仿宋" w:hAnsi="Arial" w:cs="Arial" w:hint="eastAsia"/>
          <w:sz w:val="28"/>
          <w:szCs w:val="28"/>
        </w:rPr>
        <w:t>水平</w:t>
      </w:r>
      <w:r w:rsidRPr="008D50E1">
        <w:rPr>
          <w:rFonts w:ascii="Arial" w:eastAsia="仿宋" w:hAnsi="Arial" w:cs="Arial"/>
          <w:sz w:val="28"/>
          <w:szCs w:val="28"/>
        </w:rPr>
        <w:t>的理论基础。</w:t>
      </w:r>
    </w:p>
    <w:p w14:paraId="03AC715A"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最有效利用原则</w:t>
      </w:r>
    </w:p>
    <w:p w14:paraId="098536BB" w14:textId="77777777" w:rsidR="00B8567F" w:rsidRPr="008D50E1" w:rsidRDefault="00353A5C">
      <w:pPr>
        <w:spacing w:beforeLines="25" w:before="60" w:afterLines="25" w:after="60" w:line="300" w:lineRule="auto"/>
        <w:ind w:firstLineChars="200" w:firstLine="560"/>
        <w:jc w:val="both"/>
        <w:rPr>
          <w:rFonts w:ascii="Arial" w:eastAsia="仿宋_GB2312" w:hAnsi="Arial" w:cs="Arial"/>
          <w:sz w:val="28"/>
        </w:rPr>
      </w:pPr>
      <w:r w:rsidRPr="008D50E1">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w:t>
      </w:r>
      <w:r w:rsidRPr="008D50E1">
        <w:rPr>
          <w:rFonts w:ascii="Arial" w:eastAsia="仿宋" w:hAnsi="Arial" w:cs="Arial"/>
          <w:sz w:val="28"/>
          <w:szCs w:val="28"/>
        </w:rPr>
        <w:lastRenderedPageBreak/>
        <w:t>提。</w:t>
      </w:r>
    </w:p>
    <w:p w14:paraId="56915DC7" w14:textId="77777777" w:rsidR="00B8567F" w:rsidRPr="008D50E1" w:rsidRDefault="00353A5C">
      <w:pPr>
        <w:spacing w:beforeLines="25" w:before="60" w:afterLines="25" w:after="60" w:line="300" w:lineRule="auto"/>
        <w:ind w:firstLineChars="200" w:firstLine="560"/>
        <w:jc w:val="both"/>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预期收益原则</w:t>
      </w:r>
    </w:p>
    <w:p w14:paraId="21C77DD3" w14:textId="77777777" w:rsidR="00B8567F" w:rsidRPr="008D50E1" w:rsidRDefault="00353A5C">
      <w:pPr>
        <w:spacing w:beforeLines="25" w:before="60" w:afterLines="25" w:after="60" w:line="300" w:lineRule="auto"/>
        <w:ind w:firstLineChars="200" w:firstLine="560"/>
        <w:jc w:val="both"/>
        <w:rPr>
          <w:rFonts w:ascii="Arial" w:eastAsia="仿宋_GB2312" w:hAnsi="Arial" w:cs="Arial"/>
          <w:sz w:val="28"/>
        </w:rPr>
      </w:pPr>
      <w:r w:rsidRPr="008D50E1">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8D50E1">
        <w:rPr>
          <w:rFonts w:ascii="Arial" w:eastAsia="仿宋" w:hAnsi="Arial" w:cs="Arial"/>
          <w:sz w:val="28"/>
          <w:szCs w:val="28"/>
        </w:rPr>
        <w:t>待估宗</w:t>
      </w:r>
      <w:proofErr w:type="gramEnd"/>
      <w:r w:rsidRPr="008D50E1">
        <w:rPr>
          <w:rFonts w:ascii="Arial" w:eastAsia="仿宋" w:hAnsi="Arial" w:cs="Arial"/>
          <w:sz w:val="28"/>
          <w:szCs w:val="28"/>
        </w:rPr>
        <w:t>地在正常利用条件下的未来客观有效的预期收益。本次评估在运用剩余法计算估价对象土地价格时，就是以该原则为原理。</w:t>
      </w:r>
    </w:p>
    <w:p w14:paraId="7D32DC05"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4.</w:t>
      </w:r>
      <w:r w:rsidRPr="008D50E1">
        <w:rPr>
          <w:rFonts w:ascii="Arial" w:eastAsia="仿宋_GB2312" w:hAnsi="Arial" w:cs="Arial"/>
          <w:sz w:val="28"/>
        </w:rPr>
        <w:t>供需原则</w:t>
      </w:r>
    </w:p>
    <w:p w14:paraId="232F99E3" w14:textId="1DC5E16D"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7E3B05" w:rsidRPr="008D50E1">
        <w:rPr>
          <w:rFonts w:ascii="Arial" w:eastAsia="仿宋_GB2312" w:hAnsi="Arial" w:cs="Arial" w:hint="eastAsia"/>
          <w:sz w:val="28"/>
          <w:szCs w:val="28"/>
        </w:rPr>
        <w:t>丰台区</w:t>
      </w:r>
      <w:r w:rsidR="005D46D8" w:rsidRPr="008D50E1">
        <w:rPr>
          <w:rFonts w:ascii="Arial" w:eastAsia="仿宋_GB2312" w:hAnsi="Arial" w:cs="Arial" w:hint="eastAsia"/>
          <w:sz w:val="28"/>
          <w:szCs w:val="28"/>
        </w:rPr>
        <w:t>太平</w:t>
      </w:r>
      <w:proofErr w:type="gramStart"/>
      <w:r w:rsidR="005D46D8" w:rsidRPr="008D50E1">
        <w:rPr>
          <w:rFonts w:ascii="Arial" w:eastAsia="仿宋_GB2312" w:hAnsi="Arial" w:cs="Arial" w:hint="eastAsia"/>
          <w:sz w:val="28"/>
          <w:szCs w:val="28"/>
        </w:rPr>
        <w:t>桥小区</w:t>
      </w:r>
      <w:proofErr w:type="gramEnd"/>
      <w:r w:rsidR="005D46D8" w:rsidRPr="008D50E1">
        <w:rPr>
          <w:rFonts w:ascii="Arial" w:eastAsia="仿宋_GB2312" w:hAnsi="Arial" w:cs="Arial" w:hint="eastAsia"/>
          <w:sz w:val="28"/>
          <w:szCs w:val="28"/>
        </w:rPr>
        <w:t>中里</w:t>
      </w:r>
      <w:r w:rsidR="005D46D8" w:rsidRPr="008D50E1">
        <w:rPr>
          <w:rFonts w:ascii="Arial" w:eastAsia="仿宋_GB2312" w:hAnsi="Arial" w:cs="Arial" w:hint="eastAsia"/>
          <w:sz w:val="28"/>
          <w:szCs w:val="28"/>
        </w:rPr>
        <w:t>17</w:t>
      </w:r>
      <w:r w:rsidR="005D46D8" w:rsidRPr="008D50E1">
        <w:rPr>
          <w:rFonts w:ascii="Arial" w:eastAsia="仿宋_GB2312" w:hAnsi="Arial" w:cs="Arial" w:hint="eastAsia"/>
          <w:sz w:val="28"/>
          <w:szCs w:val="28"/>
        </w:rPr>
        <w:t>号</w:t>
      </w:r>
      <w:r w:rsidRPr="008D50E1">
        <w:rPr>
          <w:rFonts w:ascii="Arial" w:eastAsia="仿宋" w:hAnsi="Arial" w:cs="Arial"/>
          <w:sz w:val="28"/>
          <w:szCs w:val="28"/>
        </w:rPr>
        <w:t>，土地用途为</w:t>
      </w:r>
      <w:r w:rsidR="00C468B4" w:rsidRPr="008D50E1">
        <w:rPr>
          <w:rFonts w:ascii="Arial" w:eastAsia="仿宋" w:hAnsi="Arial" w:cs="Arial" w:hint="eastAsia"/>
          <w:sz w:val="28"/>
          <w:szCs w:val="28"/>
        </w:rPr>
        <w:t>教育用地</w:t>
      </w:r>
      <w:r w:rsidRPr="008D50E1">
        <w:rPr>
          <w:rFonts w:ascii="Arial" w:eastAsia="仿宋" w:hAnsi="Arial" w:cs="Arial"/>
          <w:sz w:val="28"/>
          <w:szCs w:val="28"/>
        </w:rPr>
        <w:t>，土地性质为出让国有建设用地使用权。估价对象所处区域内土地资产存在较大增值潜力。评估中剩余法的运用主要考虑此项原则。</w:t>
      </w:r>
    </w:p>
    <w:p w14:paraId="742F6CDB"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5.</w:t>
      </w:r>
      <w:r w:rsidRPr="008D50E1">
        <w:rPr>
          <w:rFonts w:ascii="Arial" w:eastAsia="仿宋_GB2312" w:hAnsi="Arial" w:cs="Arial"/>
          <w:sz w:val="28"/>
        </w:rPr>
        <w:t>贡献原则</w:t>
      </w:r>
    </w:p>
    <w:p w14:paraId="5A701421"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8C11886" w14:textId="77777777" w:rsidR="00B8567F" w:rsidRPr="008D50E1" w:rsidRDefault="00353A5C">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6.</w:t>
      </w:r>
      <w:r w:rsidRPr="008D50E1">
        <w:rPr>
          <w:rFonts w:ascii="Arial" w:eastAsia="仿宋_GB2312" w:hAnsi="Arial" w:cs="Arial"/>
          <w:sz w:val="28"/>
          <w:szCs w:val="28"/>
        </w:rPr>
        <w:t>价值主导原则</w:t>
      </w:r>
    </w:p>
    <w:p w14:paraId="42D67AB0"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价值主导原则是指土地综合质量优劣是对土地价格产生影响的主要因素。</w:t>
      </w:r>
    </w:p>
    <w:p w14:paraId="392D79A5"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城镇土地分等定级就是根据土地的经济和自然两个方面的属性及其在</w:t>
      </w:r>
      <w:r w:rsidRPr="008D50E1">
        <w:rPr>
          <w:rFonts w:ascii="Arial" w:eastAsia="仿宋" w:hAnsi="Arial" w:cs="Arial"/>
          <w:sz w:val="28"/>
          <w:szCs w:val="28"/>
        </w:rPr>
        <w:lastRenderedPageBreak/>
        <w:t>城镇社会经济中的地位和作用，综合评定土地质量，划分城镇土地等级的过程。</w:t>
      </w:r>
    </w:p>
    <w:p w14:paraId="20A08244" w14:textId="26B40358"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估价对象位于北京市</w:t>
      </w:r>
      <w:r w:rsidR="007E3B05" w:rsidRPr="008D50E1">
        <w:rPr>
          <w:rFonts w:ascii="Arial" w:eastAsia="仿宋_GB2312" w:hAnsi="Arial" w:cs="Arial" w:hint="eastAsia"/>
          <w:sz w:val="28"/>
          <w:szCs w:val="28"/>
        </w:rPr>
        <w:t>丰台区</w:t>
      </w:r>
      <w:r w:rsidR="005D46D8" w:rsidRPr="008D50E1">
        <w:rPr>
          <w:rFonts w:ascii="Arial" w:eastAsia="仿宋_GB2312" w:hAnsi="Arial" w:cs="Arial" w:hint="eastAsia"/>
          <w:sz w:val="28"/>
          <w:szCs w:val="28"/>
        </w:rPr>
        <w:t>太平</w:t>
      </w:r>
      <w:proofErr w:type="gramStart"/>
      <w:r w:rsidR="005D46D8" w:rsidRPr="008D50E1">
        <w:rPr>
          <w:rFonts w:ascii="Arial" w:eastAsia="仿宋_GB2312" w:hAnsi="Arial" w:cs="Arial" w:hint="eastAsia"/>
          <w:sz w:val="28"/>
          <w:szCs w:val="28"/>
        </w:rPr>
        <w:t>桥小区</w:t>
      </w:r>
      <w:proofErr w:type="gramEnd"/>
      <w:r w:rsidR="005D46D8" w:rsidRPr="008D50E1">
        <w:rPr>
          <w:rFonts w:ascii="Arial" w:eastAsia="仿宋_GB2312" w:hAnsi="Arial" w:cs="Arial" w:hint="eastAsia"/>
          <w:sz w:val="28"/>
          <w:szCs w:val="28"/>
        </w:rPr>
        <w:t>中里</w:t>
      </w:r>
      <w:r w:rsidR="005D46D8" w:rsidRPr="008D50E1">
        <w:rPr>
          <w:rFonts w:ascii="Arial" w:eastAsia="仿宋_GB2312" w:hAnsi="Arial" w:cs="Arial" w:hint="eastAsia"/>
          <w:sz w:val="28"/>
          <w:szCs w:val="28"/>
        </w:rPr>
        <w:t>17</w:t>
      </w:r>
      <w:r w:rsidR="005D46D8" w:rsidRPr="008D50E1">
        <w:rPr>
          <w:rFonts w:ascii="Arial" w:eastAsia="仿宋_GB2312" w:hAnsi="Arial" w:cs="Arial" w:hint="eastAsia"/>
          <w:sz w:val="28"/>
          <w:szCs w:val="28"/>
        </w:rPr>
        <w:t>号</w:t>
      </w:r>
      <w:r w:rsidRPr="008D50E1">
        <w:rPr>
          <w:rFonts w:ascii="Arial" w:eastAsia="仿宋" w:hAnsi="Arial" w:cs="Arial"/>
          <w:sz w:val="28"/>
          <w:szCs w:val="28"/>
        </w:rPr>
        <w:t>，属于</w:t>
      </w:r>
      <w:r w:rsidR="00103F54" w:rsidRPr="008D50E1">
        <w:rPr>
          <w:rFonts w:ascii="Arial" w:eastAsia="仿宋" w:hAnsi="Arial" w:cs="Arial" w:hint="eastAsia"/>
          <w:sz w:val="28"/>
          <w:szCs w:val="28"/>
        </w:rPr>
        <w:t>公共服务</w:t>
      </w:r>
      <w:r w:rsidR="00CA595E" w:rsidRPr="008D50E1">
        <w:rPr>
          <w:rFonts w:ascii="Arial" w:eastAsia="仿宋" w:hAnsi="Arial" w:cs="Arial" w:hint="eastAsia"/>
          <w:sz w:val="28"/>
          <w:szCs w:val="28"/>
        </w:rPr>
        <w:t>类三级</w:t>
      </w:r>
      <w:r w:rsidRPr="008D50E1">
        <w:rPr>
          <w:rFonts w:ascii="Arial" w:eastAsia="仿宋" w:hAnsi="Arial" w:cs="Arial"/>
          <w:sz w:val="28"/>
          <w:szCs w:val="28"/>
        </w:rPr>
        <w:t>地区，估价中土地估价专业评估师是根据现场查勘，并依据《城镇土地分等定级规程》对估价对象进行综合判断。</w:t>
      </w:r>
    </w:p>
    <w:p w14:paraId="48B21D94"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7.</w:t>
      </w:r>
      <w:r w:rsidRPr="008D50E1">
        <w:rPr>
          <w:rFonts w:ascii="Arial" w:eastAsia="仿宋" w:hAnsi="Arial" w:cs="Arial"/>
          <w:sz w:val="28"/>
          <w:szCs w:val="28"/>
        </w:rPr>
        <w:t>审慎原则</w:t>
      </w:r>
      <w:r w:rsidRPr="008D50E1">
        <w:rPr>
          <w:rFonts w:ascii="Arial" w:eastAsia="仿宋" w:hAnsi="Arial" w:cs="Arial"/>
          <w:sz w:val="28"/>
          <w:szCs w:val="28"/>
        </w:rPr>
        <w:t xml:space="preserve"> </w:t>
      </w:r>
    </w:p>
    <w:p w14:paraId="74259D6A"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D50E1">
        <w:rPr>
          <w:rFonts w:ascii="Arial" w:eastAsia="仿宋" w:hAnsi="Arial" w:cs="Arial"/>
          <w:sz w:val="28"/>
          <w:szCs w:val="28"/>
        </w:rPr>
        <w:t>不</w:t>
      </w:r>
      <w:proofErr w:type="gramEnd"/>
      <w:r w:rsidRPr="008D50E1">
        <w:rPr>
          <w:rFonts w:ascii="Arial" w:eastAsia="仿宋" w:hAnsi="Arial" w:cs="Arial"/>
          <w:sz w:val="28"/>
          <w:szCs w:val="28"/>
        </w:rPr>
        <w:t>高估也不低估估价对象的价值。</w:t>
      </w:r>
    </w:p>
    <w:p w14:paraId="6214E5DD"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56C340F3"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8.</w:t>
      </w:r>
      <w:r w:rsidRPr="008D50E1">
        <w:rPr>
          <w:rFonts w:ascii="Arial" w:eastAsia="仿宋" w:hAnsi="Arial" w:cs="Arial"/>
          <w:sz w:val="28"/>
          <w:szCs w:val="28"/>
        </w:rPr>
        <w:t>公开市场原则</w:t>
      </w:r>
    </w:p>
    <w:p w14:paraId="1B9F992C"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公开市场原则是指评估结果在公平、公正、公开的土地市场上可实现。</w:t>
      </w:r>
    </w:p>
    <w:p w14:paraId="54C4003B"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E49A9B4"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（二）估价方法</w:t>
      </w:r>
    </w:p>
    <w:p w14:paraId="6B004929"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sz w:val="28"/>
          <w:szCs w:val="28"/>
        </w:rPr>
        <w:t>估价技术思路</w:t>
      </w:r>
    </w:p>
    <w:p w14:paraId="0503A3F5" w14:textId="77777777" w:rsidR="00B8567F" w:rsidRPr="008D50E1" w:rsidRDefault="00353A5C">
      <w:pPr>
        <w:spacing w:line="300" w:lineRule="auto"/>
        <w:ind w:firstLineChars="200" w:firstLine="560"/>
        <w:jc w:val="both"/>
        <w:rPr>
          <w:rFonts w:ascii="Arial" w:eastAsia="仿宋_GB2312" w:hAnsi="Arial" w:cs="Arial"/>
          <w:sz w:val="28"/>
          <w:szCs w:val="28"/>
        </w:rPr>
      </w:pPr>
      <w:r w:rsidRPr="008D50E1">
        <w:rPr>
          <w:rFonts w:ascii="Arial" w:eastAsia="仿宋" w:hAnsi="Arial" w:cs="Arial"/>
          <w:sz w:val="28"/>
          <w:szCs w:val="28"/>
        </w:rPr>
        <w:t>本次地价评估是指土地估价师按照规定的程序和方法，参照北京市正常土地市场价格水平，</w:t>
      </w:r>
      <w:r w:rsidRPr="008D50E1">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77B59D6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方法选择</w:t>
      </w:r>
    </w:p>
    <w:p w14:paraId="0D658458" w14:textId="77777777" w:rsidR="00B8567F" w:rsidRPr="008D50E1"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根据原国土资源部办公厅《关于印发</w:t>
      </w:r>
      <w:r w:rsidRPr="008D50E1">
        <w:rPr>
          <w:rFonts w:ascii="Arial" w:eastAsia="仿宋" w:hAnsi="Arial" w:cs="Arial" w:hint="eastAsia"/>
          <w:sz w:val="28"/>
          <w:szCs w:val="28"/>
        </w:rPr>
        <w:t>&lt;</w:t>
      </w:r>
      <w:r w:rsidRPr="008D50E1">
        <w:rPr>
          <w:rFonts w:ascii="Arial" w:eastAsia="仿宋" w:hAnsi="Arial" w:cs="Arial" w:hint="eastAsia"/>
          <w:sz w:val="28"/>
          <w:szCs w:val="28"/>
        </w:rPr>
        <w:t>国有建设用地使用权出让地价评估技术规范</w:t>
      </w:r>
      <w:r w:rsidRPr="008D50E1">
        <w:rPr>
          <w:rFonts w:ascii="Arial" w:eastAsia="仿宋" w:hAnsi="Arial" w:cs="Arial" w:hint="eastAsia"/>
          <w:sz w:val="28"/>
          <w:szCs w:val="28"/>
        </w:rPr>
        <w:t>&gt;</w:t>
      </w:r>
      <w:r w:rsidRPr="008D50E1">
        <w:rPr>
          <w:rFonts w:ascii="Arial" w:eastAsia="仿宋" w:hAnsi="Arial" w:cs="Arial" w:hint="eastAsia"/>
          <w:sz w:val="28"/>
          <w:szCs w:val="28"/>
        </w:rPr>
        <w:t>的通知》</w:t>
      </w:r>
      <w:r w:rsidRPr="008D50E1">
        <w:rPr>
          <w:rFonts w:ascii="Arial" w:eastAsia="仿宋" w:hAnsi="Arial" w:cs="Arial" w:hint="eastAsia"/>
          <w:sz w:val="28"/>
          <w:szCs w:val="28"/>
        </w:rPr>
        <w:t>[</w:t>
      </w:r>
      <w:proofErr w:type="gramStart"/>
      <w:r w:rsidRPr="008D50E1">
        <w:rPr>
          <w:rFonts w:ascii="Arial" w:eastAsia="仿宋" w:hAnsi="Arial" w:cs="Arial" w:hint="eastAsia"/>
          <w:sz w:val="28"/>
          <w:szCs w:val="28"/>
        </w:rPr>
        <w:t>国土资厅发</w:t>
      </w:r>
      <w:proofErr w:type="gramEnd"/>
      <w:r w:rsidRPr="008D50E1">
        <w:rPr>
          <w:rFonts w:ascii="Arial" w:eastAsia="仿宋" w:hAnsi="Arial" w:cs="Arial" w:hint="eastAsia"/>
          <w:sz w:val="28"/>
          <w:szCs w:val="28"/>
        </w:rPr>
        <w:t>〔</w:t>
      </w:r>
      <w:r w:rsidRPr="008D50E1">
        <w:rPr>
          <w:rFonts w:ascii="Arial" w:eastAsia="仿宋" w:hAnsi="Arial" w:cs="Arial" w:hint="eastAsia"/>
          <w:sz w:val="28"/>
          <w:szCs w:val="28"/>
        </w:rPr>
        <w:t>2018</w:t>
      </w:r>
      <w:r w:rsidRPr="008D50E1">
        <w:rPr>
          <w:rFonts w:ascii="Arial" w:eastAsia="仿宋" w:hAnsi="Arial" w:cs="Arial" w:hint="eastAsia"/>
          <w:sz w:val="28"/>
          <w:szCs w:val="28"/>
        </w:rPr>
        <w:t>〕</w:t>
      </w:r>
      <w:r w:rsidRPr="008D50E1">
        <w:rPr>
          <w:rFonts w:ascii="Arial" w:eastAsia="仿宋" w:hAnsi="Arial" w:cs="Arial" w:hint="eastAsia"/>
          <w:sz w:val="28"/>
          <w:szCs w:val="28"/>
        </w:rPr>
        <w:t>4</w:t>
      </w:r>
      <w:r w:rsidRPr="008D50E1">
        <w:rPr>
          <w:rFonts w:ascii="Arial" w:eastAsia="仿宋" w:hAnsi="Arial" w:cs="Arial" w:hint="eastAsia"/>
          <w:sz w:val="28"/>
          <w:szCs w:val="28"/>
        </w:rPr>
        <w:t>号</w:t>
      </w:r>
      <w:r w:rsidRPr="008D50E1">
        <w:rPr>
          <w:rFonts w:ascii="Arial" w:eastAsia="仿宋" w:hAnsi="Arial" w:cs="Arial" w:hint="eastAsia"/>
          <w:sz w:val="28"/>
          <w:szCs w:val="28"/>
        </w:rPr>
        <w:t>]</w:t>
      </w:r>
      <w:r w:rsidRPr="008D50E1">
        <w:rPr>
          <w:rFonts w:ascii="Arial" w:eastAsia="仿宋" w:hAnsi="Arial" w:cs="Arial" w:hint="eastAsia"/>
          <w:sz w:val="28"/>
          <w:szCs w:val="28"/>
        </w:rPr>
        <w:t>、《自然资源部</w:t>
      </w:r>
      <w:r w:rsidRPr="008D50E1">
        <w:rPr>
          <w:rFonts w:ascii="Arial" w:eastAsia="仿宋" w:hAnsi="Arial" w:cs="Arial" w:hint="eastAsia"/>
          <w:sz w:val="28"/>
          <w:szCs w:val="28"/>
        </w:rPr>
        <w:t xml:space="preserve"> </w:t>
      </w:r>
      <w:r w:rsidRPr="008D50E1">
        <w:rPr>
          <w:rFonts w:ascii="Arial" w:eastAsia="仿宋" w:hAnsi="Arial" w:cs="Arial" w:hint="eastAsia"/>
          <w:sz w:val="28"/>
          <w:szCs w:val="28"/>
        </w:rPr>
        <w:t>办公厅关于印发</w:t>
      </w:r>
      <w:r w:rsidRPr="008D50E1">
        <w:rPr>
          <w:rFonts w:ascii="Arial" w:eastAsia="仿宋" w:hAnsi="Arial" w:cs="Arial" w:hint="eastAsia"/>
          <w:sz w:val="28"/>
          <w:szCs w:val="28"/>
        </w:rPr>
        <w:t>&lt;</w:t>
      </w:r>
      <w:r w:rsidRPr="008D50E1">
        <w:rPr>
          <w:rFonts w:ascii="Arial" w:eastAsia="仿宋" w:hAnsi="Arial" w:cs="Arial" w:hint="eastAsia"/>
          <w:sz w:val="28"/>
          <w:szCs w:val="28"/>
        </w:rPr>
        <w:t>划拨国有建设用地使用权地价评估指导意见（试行）</w:t>
      </w:r>
      <w:r w:rsidRPr="008D50E1">
        <w:rPr>
          <w:rFonts w:ascii="Arial" w:eastAsia="仿宋" w:hAnsi="Arial" w:cs="Arial" w:hint="eastAsia"/>
          <w:sz w:val="28"/>
          <w:szCs w:val="28"/>
        </w:rPr>
        <w:t>&gt;</w:t>
      </w:r>
      <w:r w:rsidRPr="008D50E1">
        <w:rPr>
          <w:rFonts w:ascii="Arial" w:eastAsia="仿宋" w:hAnsi="Arial" w:cs="Arial" w:hint="eastAsia"/>
          <w:sz w:val="28"/>
          <w:szCs w:val="28"/>
        </w:rPr>
        <w:t>的通知》</w:t>
      </w:r>
      <w:r w:rsidRPr="008D50E1">
        <w:rPr>
          <w:rFonts w:ascii="Arial" w:eastAsia="仿宋" w:hAnsi="Arial" w:cs="Arial" w:hint="eastAsia"/>
          <w:sz w:val="28"/>
          <w:szCs w:val="28"/>
        </w:rPr>
        <w:t>[</w:t>
      </w:r>
      <w:r w:rsidRPr="008D50E1">
        <w:rPr>
          <w:rFonts w:ascii="Arial" w:eastAsia="仿宋" w:hAnsi="Arial" w:cs="Arial" w:hint="eastAsia"/>
          <w:sz w:val="28"/>
          <w:szCs w:val="28"/>
        </w:rPr>
        <w:t>自然资办函〔</w:t>
      </w:r>
      <w:r w:rsidRPr="008D50E1">
        <w:rPr>
          <w:rFonts w:ascii="Arial" w:eastAsia="仿宋" w:hAnsi="Arial" w:cs="Arial" w:hint="eastAsia"/>
          <w:sz w:val="28"/>
          <w:szCs w:val="28"/>
        </w:rPr>
        <w:t>2019</w:t>
      </w:r>
      <w:r w:rsidRPr="008D50E1">
        <w:rPr>
          <w:rFonts w:ascii="Arial" w:eastAsia="仿宋" w:hAnsi="Arial" w:cs="Arial" w:hint="eastAsia"/>
          <w:sz w:val="28"/>
          <w:szCs w:val="28"/>
        </w:rPr>
        <w:t>〕</w:t>
      </w:r>
      <w:r w:rsidRPr="008D50E1">
        <w:rPr>
          <w:rFonts w:ascii="Arial" w:eastAsia="仿宋" w:hAnsi="Arial" w:cs="Arial" w:hint="eastAsia"/>
          <w:sz w:val="28"/>
          <w:szCs w:val="28"/>
        </w:rPr>
        <w:t>922</w:t>
      </w:r>
      <w:r w:rsidRPr="008D50E1">
        <w:rPr>
          <w:rFonts w:ascii="Arial" w:eastAsia="仿宋" w:hAnsi="Arial" w:cs="Arial" w:hint="eastAsia"/>
          <w:sz w:val="28"/>
          <w:szCs w:val="28"/>
        </w:rPr>
        <w:t>号</w:t>
      </w:r>
      <w:r w:rsidRPr="008D50E1">
        <w:rPr>
          <w:rFonts w:ascii="Arial" w:eastAsia="仿宋" w:hAnsi="Arial" w:cs="Arial" w:hint="eastAsia"/>
          <w:sz w:val="28"/>
          <w:szCs w:val="28"/>
        </w:rPr>
        <w:t>]</w:t>
      </w:r>
      <w:r w:rsidRPr="008D50E1">
        <w:rPr>
          <w:rFonts w:ascii="Arial" w:eastAsia="仿宋" w:hAnsi="Arial" w:cs="Arial" w:hint="eastAsia"/>
          <w:sz w:val="28"/>
          <w:szCs w:val="28"/>
        </w:rPr>
        <w:t>，地价评估应至少采用两种评估方法，包括收益</w:t>
      </w:r>
      <w:r w:rsidRPr="008D50E1">
        <w:rPr>
          <w:rFonts w:ascii="Arial" w:eastAsia="仿宋" w:hAnsi="Arial" w:cs="Arial" w:hint="eastAsia"/>
          <w:sz w:val="28"/>
          <w:szCs w:val="28"/>
        </w:rPr>
        <w:lastRenderedPageBreak/>
        <w:t>还原法、市场比较法、剩余法或剩余（增值收益扣减）法、成本逼近法、公示地价系数修正法。</w:t>
      </w:r>
    </w:p>
    <w:p w14:paraId="0A92CF5B" w14:textId="77777777" w:rsidR="00B8567F" w:rsidRPr="008D50E1"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出让地价评估应在收益还原法、市场比较法、剩余法中选择一种，成本逼近法、公示地价系数修正法中选择一种。</w:t>
      </w:r>
    </w:p>
    <w:p w14:paraId="3D29900E" w14:textId="77777777" w:rsidR="00B8567F" w:rsidRPr="008D50E1"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根据</w:t>
      </w:r>
      <w:r w:rsidRPr="008D50E1">
        <w:rPr>
          <w:rFonts w:ascii="Arial" w:eastAsia="仿宋" w:hAnsi="Arial" w:cs="Arial"/>
          <w:sz w:val="28"/>
          <w:szCs w:val="28"/>
        </w:rPr>
        <w:t>《北京市国有建设用地使用权出让地价评估技术导则（试行）》</w:t>
      </w:r>
      <w:r w:rsidRPr="008D50E1">
        <w:rPr>
          <w:rFonts w:ascii="Arial" w:eastAsia="仿宋" w:hAnsi="Arial" w:cs="Arial"/>
          <w:sz w:val="28"/>
          <w:szCs w:val="28"/>
        </w:rPr>
        <w:t>[</w:t>
      </w:r>
      <w:proofErr w:type="gramStart"/>
      <w:r w:rsidRPr="008D50E1">
        <w:rPr>
          <w:rFonts w:ascii="Arial" w:eastAsia="仿宋" w:hAnsi="Arial" w:cs="Arial"/>
          <w:sz w:val="28"/>
          <w:szCs w:val="28"/>
        </w:rPr>
        <w:t>北估秘</w:t>
      </w:r>
      <w:proofErr w:type="gramEnd"/>
      <w:r w:rsidRPr="008D50E1">
        <w:rPr>
          <w:rFonts w:ascii="Arial" w:eastAsia="仿宋" w:hAnsi="Arial" w:cs="Arial"/>
          <w:sz w:val="28"/>
          <w:szCs w:val="28"/>
        </w:rPr>
        <w:t>[2023]001]</w:t>
      </w:r>
      <w:r w:rsidRPr="008D50E1">
        <w:rPr>
          <w:rFonts w:ascii="Arial" w:eastAsia="仿宋" w:hAnsi="Arial" w:cs="Arial" w:hint="eastAsia"/>
          <w:sz w:val="28"/>
          <w:szCs w:val="28"/>
        </w:rPr>
        <w:t>，划拨地价评估，宜遵循谨慎原则，优先选用成本逼近法和剩余</w:t>
      </w:r>
      <w:r w:rsidRPr="008D50E1">
        <w:rPr>
          <w:rFonts w:ascii="Arial" w:eastAsia="仿宋" w:hAnsi="Arial" w:cs="Arial" w:hint="eastAsia"/>
          <w:sz w:val="28"/>
          <w:szCs w:val="28"/>
        </w:rPr>
        <w:t>(</w:t>
      </w:r>
      <w:r w:rsidRPr="008D50E1">
        <w:rPr>
          <w:rFonts w:ascii="Arial" w:eastAsia="仿宋" w:hAnsi="Arial" w:cs="Arial" w:hint="eastAsia"/>
          <w:sz w:val="28"/>
          <w:szCs w:val="28"/>
        </w:rPr>
        <w:t>增值收益扣减</w:t>
      </w:r>
      <w:r w:rsidRPr="008D50E1">
        <w:rPr>
          <w:rFonts w:ascii="Arial" w:eastAsia="仿宋" w:hAnsi="Arial" w:cs="Arial" w:hint="eastAsia"/>
          <w:sz w:val="28"/>
          <w:szCs w:val="28"/>
        </w:rPr>
        <w:t>)</w:t>
      </w:r>
      <w:r w:rsidRPr="008D50E1">
        <w:rPr>
          <w:rFonts w:ascii="Arial" w:eastAsia="仿宋" w:hAnsi="Arial" w:cs="Arial" w:hint="eastAsia"/>
          <w:sz w:val="28"/>
          <w:szCs w:val="28"/>
        </w:rPr>
        <w:t>法。目前北京市尚无划拨基准地价，选用公示地价系数修正法评估划拨地价暂时不具备条件。</w:t>
      </w:r>
    </w:p>
    <w:p w14:paraId="7E883330" w14:textId="77777777" w:rsidR="00B8567F" w:rsidRPr="008D50E1"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4A20AAED" w14:textId="77777777" w:rsidR="00B8567F" w:rsidRPr="008D50E1" w:rsidRDefault="00353A5C">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本次评估所采用的估价方法简述如下：</w:t>
      </w:r>
    </w:p>
    <w:p w14:paraId="624A34EA" w14:textId="77777777" w:rsidR="00B8567F" w:rsidRPr="008D50E1" w:rsidRDefault="00353A5C">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1</w:t>
      </w:r>
      <w:r w:rsidRPr="008D50E1">
        <w:rPr>
          <w:rFonts w:ascii="Arial" w:eastAsia="仿宋_GB2312" w:hAnsi="Arial" w:cs="Arial" w:hint="eastAsia"/>
          <w:sz w:val="28"/>
        </w:rPr>
        <w:t>）出让土地使用权</w:t>
      </w:r>
    </w:p>
    <w:p w14:paraId="53DCE7A6"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1</w:t>
      </w:r>
      <w:r w:rsidRPr="008D50E1">
        <w:rPr>
          <w:rFonts w:ascii="Arial" w:eastAsia="仿宋_GB2312" w:hAnsi="Arial" w:cs="Arial" w:hint="eastAsia"/>
          <w:sz w:val="28"/>
          <w:szCs w:val="28"/>
        </w:rPr>
        <w:t>）基准地价系数修正法。</w:t>
      </w:r>
    </w:p>
    <w:p w14:paraId="14D4F06E"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基准地价系数修正法是通过对待估宗</w:t>
      </w:r>
      <w:proofErr w:type="gramStart"/>
      <w:r w:rsidRPr="008D50E1">
        <w:rPr>
          <w:rFonts w:ascii="Arial" w:eastAsia="仿宋_GB2312" w:hAnsi="Arial" w:cs="Arial" w:hint="eastAsia"/>
          <w:sz w:val="28"/>
          <w:szCs w:val="28"/>
        </w:rPr>
        <w:t>地</w:t>
      </w:r>
      <w:proofErr w:type="gramEnd"/>
      <w:r w:rsidRPr="008D50E1">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sidRPr="008D50E1">
        <w:rPr>
          <w:rFonts w:ascii="Arial" w:eastAsia="仿宋_GB2312" w:hAnsi="Arial" w:cs="Arial" w:hint="eastAsia"/>
          <w:sz w:val="28"/>
          <w:szCs w:val="28"/>
        </w:rPr>
        <w:t>待估宗</w:t>
      </w:r>
      <w:proofErr w:type="gramEnd"/>
      <w:r w:rsidRPr="008D50E1">
        <w:rPr>
          <w:rFonts w:ascii="Arial" w:eastAsia="仿宋_GB2312" w:hAnsi="Arial" w:cs="Arial" w:hint="eastAsia"/>
          <w:sz w:val="28"/>
          <w:szCs w:val="28"/>
        </w:rPr>
        <w:t>地客观价格的方法。依据《北京市人民政府关于更新出让国有建设用地使用权基准地价的通知》（京政发</w:t>
      </w:r>
      <w:r w:rsidRPr="008D50E1">
        <w:rPr>
          <w:rFonts w:ascii="Arial" w:eastAsia="仿宋_GB2312" w:hAnsi="Arial" w:cs="Arial" w:hint="eastAsia"/>
          <w:sz w:val="28"/>
          <w:szCs w:val="28"/>
        </w:rPr>
        <w:t>[2022]12</w:t>
      </w:r>
      <w:r w:rsidRPr="008D50E1">
        <w:rPr>
          <w:rFonts w:ascii="Arial" w:eastAsia="仿宋_GB2312" w:hAnsi="Arial" w:cs="Arial" w:hint="eastAsia"/>
          <w:sz w:val="28"/>
          <w:szCs w:val="28"/>
        </w:rPr>
        <w:t>号），其计算公式为：</w:t>
      </w:r>
      <w:r w:rsidRPr="008D50E1">
        <w:rPr>
          <w:rFonts w:ascii="Arial" w:eastAsia="仿宋_GB2312" w:hAnsi="Arial" w:cs="Arial" w:hint="eastAsia"/>
          <w:sz w:val="28"/>
          <w:szCs w:val="28"/>
        </w:rPr>
        <w:t xml:space="preserve"> </w:t>
      </w:r>
    </w:p>
    <w:p w14:paraId="481864FB"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地上部分：</w:t>
      </w:r>
      <w:r w:rsidRPr="008D50E1">
        <w:rPr>
          <w:rFonts w:ascii="Arial" w:eastAsia="仿宋_GB2312" w:hAnsi="Arial" w:cs="Arial"/>
          <w:sz w:val="28"/>
          <w:szCs w:val="28"/>
        </w:rPr>
        <w:t xml:space="preserve"> </w:t>
      </w:r>
    </w:p>
    <w:p w14:paraId="6AE6D3C9"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楼面熟地价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适用的基准地价×用途修正系数×期日修正系数×年期修正系数×容积率修正系数（或楼层修正系数）×因素修正系数</w:t>
      </w:r>
    </w:p>
    <w:p w14:paraId="3457C7B9"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政府土地出让收益</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楼面熟地价×政府土地出让收益比例</w:t>
      </w:r>
    </w:p>
    <w:p w14:paraId="2695C7DF"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地下部分：</w:t>
      </w:r>
    </w:p>
    <w:p w14:paraId="5B216A4F"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楼面熟地价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适用的基准地价×用途修正系数×期日修正系数×年期修正系数×因素修正系数×相应用途地下空间修正系数</w:t>
      </w:r>
    </w:p>
    <w:p w14:paraId="2068F3FF" w14:textId="2BF850A9" w:rsidR="00B8567F"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政府土地出让收益</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楼面熟地价×政府土地出让收益比例</w:t>
      </w:r>
    </w:p>
    <w:p w14:paraId="756551EE"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2</w:t>
      </w:r>
      <w:r w:rsidRPr="008D50E1">
        <w:rPr>
          <w:rFonts w:ascii="Arial" w:eastAsia="仿宋_GB2312" w:hAnsi="Arial" w:cs="Arial"/>
          <w:sz w:val="28"/>
          <w:szCs w:val="28"/>
        </w:rPr>
        <w:t>）剩余法</w:t>
      </w:r>
    </w:p>
    <w:p w14:paraId="4B04FE9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sidRPr="008D50E1">
        <w:rPr>
          <w:rFonts w:ascii="Arial" w:eastAsia="仿宋_GB2312" w:hAnsi="Arial" w:cs="Arial" w:hint="eastAsia"/>
          <w:sz w:val="28"/>
        </w:rPr>
        <w:t>待估宗</w:t>
      </w:r>
      <w:proofErr w:type="gramEnd"/>
      <w:r w:rsidRPr="008D50E1">
        <w:rPr>
          <w:rFonts w:ascii="Arial" w:eastAsia="仿宋_GB2312" w:hAnsi="Arial" w:cs="Arial" w:hint="eastAsia"/>
          <w:sz w:val="28"/>
        </w:rPr>
        <w:t>地</w:t>
      </w:r>
      <w:r w:rsidRPr="008D50E1">
        <w:rPr>
          <w:rFonts w:ascii="Arial" w:eastAsia="仿宋_GB2312" w:hAnsi="Arial" w:cs="Arial" w:hint="eastAsia"/>
          <w:sz w:val="28"/>
        </w:rPr>
        <w:lastRenderedPageBreak/>
        <w:t>价格的方法。</w:t>
      </w:r>
    </w:p>
    <w:p w14:paraId="19A6B1C2"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其计算公式为：</w:t>
      </w:r>
    </w:p>
    <w:p w14:paraId="2AFE11F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 xml:space="preserve">P = </w:t>
      </w:r>
      <w:proofErr w:type="spellStart"/>
      <w:r w:rsidRPr="008D50E1">
        <w:rPr>
          <w:rFonts w:ascii="Arial" w:eastAsia="仿宋_GB2312" w:hAnsi="Arial" w:cs="Arial" w:hint="eastAsia"/>
          <w:sz w:val="28"/>
        </w:rPr>
        <w:t>Pr</w:t>
      </w:r>
      <w:proofErr w:type="spellEnd"/>
      <w:r w:rsidRPr="008D50E1">
        <w:rPr>
          <w:rFonts w:ascii="Arial" w:eastAsia="仿宋_GB2312" w:hAnsi="Arial" w:cs="Arial" w:hint="eastAsia"/>
          <w:sz w:val="28"/>
        </w:rPr>
        <w:t>－</w:t>
      </w:r>
      <w:r w:rsidRPr="008D50E1">
        <w:rPr>
          <w:rFonts w:ascii="Arial" w:eastAsia="仿宋_GB2312" w:hAnsi="Arial" w:cs="Arial" w:hint="eastAsia"/>
          <w:sz w:val="28"/>
        </w:rPr>
        <w:t>Ph</w:t>
      </w:r>
      <w:r w:rsidRPr="008D50E1">
        <w:rPr>
          <w:rFonts w:ascii="Arial" w:eastAsia="仿宋_GB2312" w:hAnsi="Arial" w:cs="Arial" w:hint="eastAsia"/>
          <w:sz w:val="28"/>
        </w:rPr>
        <w:t>－</w:t>
      </w:r>
      <w:r w:rsidRPr="008D50E1">
        <w:rPr>
          <w:rFonts w:ascii="Arial" w:eastAsia="仿宋_GB2312" w:hAnsi="Arial" w:cs="Arial" w:hint="eastAsia"/>
          <w:sz w:val="28"/>
        </w:rPr>
        <w:t>T</w:t>
      </w:r>
    </w:p>
    <w:p w14:paraId="70048DF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式中：</w:t>
      </w:r>
    </w:p>
    <w:p w14:paraId="79C831DF"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w:t>
      </w:r>
      <w:r w:rsidRPr="008D50E1">
        <w:rPr>
          <w:rFonts w:ascii="Arial" w:eastAsia="仿宋_GB2312" w:hAnsi="Arial" w:cs="Arial" w:hint="eastAsia"/>
          <w:sz w:val="28"/>
        </w:rPr>
        <w:t>——</w:t>
      </w:r>
      <w:proofErr w:type="gramStart"/>
      <w:r w:rsidRPr="008D50E1">
        <w:rPr>
          <w:rFonts w:ascii="Arial" w:eastAsia="仿宋_GB2312" w:hAnsi="Arial" w:cs="Arial" w:hint="eastAsia"/>
          <w:sz w:val="28"/>
        </w:rPr>
        <w:t>待估宗</w:t>
      </w:r>
      <w:proofErr w:type="gramEnd"/>
      <w:r w:rsidRPr="008D50E1">
        <w:rPr>
          <w:rFonts w:ascii="Arial" w:eastAsia="仿宋_GB2312" w:hAnsi="Arial" w:cs="Arial" w:hint="eastAsia"/>
          <w:sz w:val="28"/>
        </w:rPr>
        <w:t>地价格</w:t>
      </w:r>
    </w:p>
    <w:p w14:paraId="102E27BC" w14:textId="77777777" w:rsidR="00B8567F" w:rsidRPr="008D50E1" w:rsidRDefault="00353A5C">
      <w:pPr>
        <w:spacing w:line="300" w:lineRule="auto"/>
        <w:ind w:firstLineChars="200" w:firstLine="560"/>
        <w:jc w:val="both"/>
        <w:rPr>
          <w:rFonts w:ascii="Arial" w:eastAsia="仿宋_GB2312" w:hAnsi="Arial" w:cs="Arial"/>
          <w:sz w:val="28"/>
        </w:rPr>
      </w:pPr>
      <w:proofErr w:type="spellStart"/>
      <w:r w:rsidRPr="008D50E1">
        <w:rPr>
          <w:rFonts w:ascii="Arial" w:eastAsia="仿宋_GB2312" w:hAnsi="Arial" w:cs="Arial" w:hint="eastAsia"/>
          <w:sz w:val="28"/>
        </w:rPr>
        <w:t>Pr</w:t>
      </w:r>
      <w:proofErr w:type="spellEnd"/>
      <w:r w:rsidRPr="008D50E1">
        <w:rPr>
          <w:rFonts w:ascii="Arial" w:eastAsia="仿宋_GB2312" w:hAnsi="Arial" w:cs="Arial" w:hint="eastAsia"/>
          <w:sz w:val="28"/>
        </w:rPr>
        <w:t>——不动产交易价格</w:t>
      </w:r>
    </w:p>
    <w:p w14:paraId="55B7042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Ph</w:t>
      </w:r>
      <w:r w:rsidRPr="008D50E1">
        <w:rPr>
          <w:rFonts w:ascii="Arial" w:eastAsia="仿宋_GB2312" w:hAnsi="Arial" w:cs="Arial" w:hint="eastAsia"/>
          <w:sz w:val="28"/>
        </w:rPr>
        <w:t>——房屋现值</w:t>
      </w:r>
    </w:p>
    <w:p w14:paraId="69282AF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 xml:space="preserve">C </w:t>
      </w:r>
      <w:r w:rsidRPr="008D50E1">
        <w:rPr>
          <w:rFonts w:ascii="Arial" w:eastAsia="仿宋_GB2312" w:hAnsi="Arial" w:cs="Arial" w:hint="eastAsia"/>
          <w:sz w:val="28"/>
        </w:rPr>
        <w:t>——交易税费</w:t>
      </w:r>
      <w:r w:rsidRPr="008D50E1">
        <w:rPr>
          <w:rFonts w:ascii="Arial" w:eastAsia="仿宋_GB2312" w:hAnsi="Arial" w:cs="Arial"/>
          <w:sz w:val="28"/>
        </w:rPr>
        <w:t>。</w:t>
      </w:r>
    </w:p>
    <w:p w14:paraId="4505C9F5"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2</w:t>
      </w:r>
      <w:r w:rsidRPr="008D50E1">
        <w:rPr>
          <w:rFonts w:ascii="Arial" w:eastAsia="仿宋_GB2312" w:hAnsi="Arial" w:cs="Arial" w:hint="eastAsia"/>
          <w:sz w:val="28"/>
        </w:rPr>
        <w:t>）</w:t>
      </w:r>
      <w:r w:rsidRPr="008D50E1">
        <w:rPr>
          <w:rFonts w:ascii="Arial" w:eastAsia="仿宋" w:hAnsi="Arial" w:cs="Arial" w:hint="eastAsia"/>
          <w:sz w:val="28"/>
          <w:szCs w:val="28"/>
        </w:rPr>
        <w:t>划拨</w:t>
      </w:r>
      <w:r w:rsidRPr="008D50E1">
        <w:rPr>
          <w:rFonts w:ascii="Arial" w:eastAsia="仿宋_GB2312" w:hAnsi="Arial" w:cs="Arial" w:hint="eastAsia"/>
          <w:sz w:val="28"/>
        </w:rPr>
        <w:t>土地使用权</w:t>
      </w:r>
    </w:p>
    <w:p w14:paraId="0A218FA1"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1</w:t>
      </w:r>
      <w:r w:rsidRPr="008D50E1">
        <w:rPr>
          <w:rFonts w:ascii="Arial" w:eastAsia="仿宋_GB2312" w:hAnsi="Arial" w:cs="Arial" w:hint="eastAsia"/>
          <w:sz w:val="28"/>
        </w:rPr>
        <w:t>）成本逼近法</w:t>
      </w:r>
    </w:p>
    <w:p w14:paraId="448FBBE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5927568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其基本计算公式为：</w:t>
      </w:r>
    </w:p>
    <w:p w14:paraId="552FE7FD"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w:t>
      </w:r>
      <w:r w:rsidRPr="008D50E1">
        <w:rPr>
          <w:rFonts w:ascii="Arial" w:eastAsia="仿宋_GB2312" w:hAnsi="Arial" w:cs="Arial" w:hint="eastAsia"/>
          <w:sz w:val="28"/>
        </w:rPr>
        <w:t>（</w:t>
      </w:r>
      <w:r w:rsidRPr="008D50E1">
        <w:rPr>
          <w:rFonts w:ascii="Arial" w:eastAsia="仿宋_GB2312" w:hAnsi="Arial" w:cs="Arial" w:hint="eastAsia"/>
          <w:sz w:val="28"/>
        </w:rPr>
        <w:t>E</w:t>
      </w:r>
      <w:r w:rsidRPr="008D50E1">
        <w:rPr>
          <w:rFonts w:ascii="Arial" w:eastAsia="仿宋_GB2312" w:hAnsi="Arial" w:cs="Arial" w:hint="eastAsia"/>
          <w:sz w:val="28"/>
          <w:vertAlign w:val="subscript"/>
        </w:rPr>
        <w:t>a</w:t>
      </w:r>
      <w:r w:rsidRPr="008D50E1">
        <w:rPr>
          <w:rFonts w:ascii="Arial" w:eastAsia="仿宋_GB2312" w:hAnsi="Arial" w:cs="Arial" w:hint="eastAsia"/>
          <w:sz w:val="28"/>
        </w:rPr>
        <w:t>+E</w:t>
      </w:r>
      <w:r w:rsidRPr="008D50E1">
        <w:rPr>
          <w:rFonts w:ascii="Arial" w:eastAsia="仿宋_GB2312" w:hAnsi="Arial" w:cs="Arial" w:hint="eastAsia"/>
          <w:sz w:val="28"/>
          <w:vertAlign w:val="subscript"/>
        </w:rPr>
        <w:t>d</w:t>
      </w:r>
      <w:r w:rsidRPr="008D50E1">
        <w:rPr>
          <w:rFonts w:ascii="Arial" w:eastAsia="仿宋_GB2312" w:hAnsi="Arial" w:cs="Arial" w:hint="eastAsia"/>
          <w:sz w:val="28"/>
        </w:rPr>
        <w:t>+T+R</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+R</w:t>
      </w:r>
      <w:r w:rsidRPr="008D50E1">
        <w:rPr>
          <w:rFonts w:ascii="Arial" w:eastAsia="仿宋_GB2312" w:hAnsi="Arial" w:cs="Arial" w:hint="eastAsia"/>
          <w:sz w:val="28"/>
          <w:vertAlign w:val="subscript"/>
        </w:rPr>
        <w:t>2</w:t>
      </w:r>
      <w:r w:rsidRPr="008D50E1">
        <w:rPr>
          <w:rFonts w:ascii="Arial" w:eastAsia="仿宋_GB2312" w:hAnsi="Arial" w:cs="Arial" w:hint="eastAsia"/>
          <w:sz w:val="28"/>
        </w:rPr>
        <w:t>+R</w:t>
      </w:r>
      <w:r w:rsidRPr="008D50E1">
        <w:rPr>
          <w:rFonts w:ascii="Arial" w:eastAsia="仿宋_GB2312" w:hAnsi="Arial" w:cs="Arial" w:hint="eastAsia"/>
          <w:sz w:val="28"/>
          <w:vertAlign w:val="subscript"/>
        </w:rPr>
        <w:t>3</w:t>
      </w:r>
      <w:r w:rsidRPr="008D50E1">
        <w:rPr>
          <w:rFonts w:ascii="Arial" w:eastAsia="仿宋_GB2312" w:hAnsi="Arial" w:cs="Arial" w:hint="eastAsia"/>
          <w:sz w:val="28"/>
        </w:rPr>
        <w:t>）×</w:t>
      </w:r>
      <w:r w:rsidRPr="008D50E1">
        <w:rPr>
          <w:rFonts w:ascii="Arial" w:eastAsia="仿宋_GB2312" w:hAnsi="Arial" w:cs="Arial" w:hint="eastAsia"/>
          <w:sz w:val="28"/>
        </w:rPr>
        <w:t>K</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w:t>
      </w:r>
      <w:r w:rsidRPr="008D50E1">
        <w:rPr>
          <w:rFonts w:ascii="Arial" w:eastAsia="仿宋_GB2312" w:hAnsi="Arial" w:cs="Arial" w:hint="eastAsia"/>
          <w:sz w:val="28"/>
        </w:rPr>
        <w:t>K</w:t>
      </w:r>
      <w:r w:rsidRPr="008D50E1">
        <w:rPr>
          <w:rFonts w:ascii="Arial" w:eastAsia="仿宋_GB2312" w:hAnsi="Arial" w:cs="Arial" w:hint="eastAsia"/>
          <w:sz w:val="28"/>
          <w:vertAlign w:val="subscript"/>
        </w:rPr>
        <w:t>2</w:t>
      </w:r>
    </w:p>
    <w:p w14:paraId="29E3B86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式中：</w:t>
      </w:r>
    </w:p>
    <w:p w14:paraId="20269CB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w:t>
      </w:r>
      <w:r w:rsidRPr="008D50E1">
        <w:rPr>
          <w:rFonts w:ascii="Arial" w:eastAsia="仿宋_GB2312" w:hAnsi="Arial" w:cs="Arial" w:hint="eastAsia"/>
          <w:sz w:val="28"/>
        </w:rPr>
        <w:t>—估价对象价格；</w:t>
      </w:r>
    </w:p>
    <w:p w14:paraId="0457DD86" w14:textId="77777777" w:rsidR="00B8567F" w:rsidRPr="008D50E1" w:rsidRDefault="00353A5C">
      <w:pPr>
        <w:spacing w:line="300" w:lineRule="auto"/>
        <w:ind w:firstLineChars="200" w:firstLine="560"/>
        <w:jc w:val="both"/>
        <w:rPr>
          <w:rFonts w:ascii="Arial" w:eastAsia="仿宋_GB2312" w:hAnsi="Arial" w:cs="Arial"/>
          <w:sz w:val="28"/>
        </w:rPr>
      </w:pPr>
      <w:proofErr w:type="spellStart"/>
      <w:r w:rsidRPr="008D50E1">
        <w:rPr>
          <w:rFonts w:ascii="Arial" w:eastAsia="仿宋_GB2312" w:hAnsi="Arial" w:cs="Arial" w:hint="eastAsia"/>
          <w:sz w:val="28"/>
        </w:rPr>
        <w:t>Ea</w:t>
      </w:r>
      <w:proofErr w:type="spellEnd"/>
      <w:proofErr w:type="gramStart"/>
      <w:r w:rsidRPr="008D50E1">
        <w:rPr>
          <w:rFonts w:ascii="Arial" w:eastAsia="仿宋_GB2312" w:hAnsi="Arial" w:cs="Arial" w:hint="eastAsia"/>
          <w:sz w:val="28"/>
        </w:rPr>
        <w:t>—土地</w:t>
      </w:r>
      <w:proofErr w:type="gramEnd"/>
      <w:r w:rsidRPr="008D50E1">
        <w:rPr>
          <w:rFonts w:ascii="Arial" w:eastAsia="仿宋_GB2312" w:hAnsi="Arial" w:cs="Arial" w:hint="eastAsia"/>
          <w:sz w:val="28"/>
        </w:rPr>
        <w:t>取得成本；</w:t>
      </w:r>
    </w:p>
    <w:p w14:paraId="39DA0F82"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Ed</w:t>
      </w:r>
      <w:r w:rsidRPr="008D50E1">
        <w:rPr>
          <w:rFonts w:ascii="Arial" w:eastAsia="仿宋_GB2312" w:hAnsi="Arial" w:cs="Arial" w:hint="eastAsia"/>
          <w:sz w:val="28"/>
        </w:rPr>
        <w:t>—土地开发成本；</w:t>
      </w:r>
    </w:p>
    <w:p w14:paraId="7D91C00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T</w:t>
      </w:r>
      <w:r w:rsidRPr="008D50E1">
        <w:rPr>
          <w:rFonts w:ascii="Arial" w:eastAsia="仿宋_GB2312" w:hAnsi="Arial" w:cs="Arial" w:hint="eastAsia"/>
          <w:sz w:val="28"/>
        </w:rPr>
        <w:t>—税费；</w:t>
      </w:r>
    </w:p>
    <w:p w14:paraId="5B8173AF"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R</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—利息；</w:t>
      </w:r>
    </w:p>
    <w:p w14:paraId="103FED0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R</w:t>
      </w:r>
      <w:r w:rsidRPr="008D50E1">
        <w:rPr>
          <w:rFonts w:ascii="Arial" w:eastAsia="仿宋_GB2312" w:hAnsi="Arial" w:cs="Arial" w:hint="eastAsia"/>
          <w:sz w:val="28"/>
          <w:vertAlign w:val="subscript"/>
        </w:rPr>
        <w:t>2</w:t>
      </w:r>
      <w:r w:rsidRPr="008D50E1">
        <w:rPr>
          <w:rFonts w:ascii="Arial" w:eastAsia="仿宋_GB2312" w:hAnsi="Arial" w:cs="Arial" w:hint="eastAsia"/>
          <w:sz w:val="28"/>
        </w:rPr>
        <w:t>—利润；</w:t>
      </w:r>
    </w:p>
    <w:p w14:paraId="7F73C61A"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R</w:t>
      </w:r>
      <w:r w:rsidRPr="008D50E1">
        <w:rPr>
          <w:rFonts w:ascii="Arial" w:eastAsia="仿宋_GB2312" w:hAnsi="Arial" w:cs="Arial" w:hint="eastAsia"/>
          <w:sz w:val="28"/>
          <w:vertAlign w:val="subscript"/>
        </w:rPr>
        <w:t>3</w:t>
      </w:r>
      <w:r w:rsidRPr="008D50E1">
        <w:rPr>
          <w:rFonts w:ascii="Arial" w:eastAsia="仿宋_GB2312" w:hAnsi="Arial" w:cs="Arial" w:hint="eastAsia"/>
          <w:sz w:val="28"/>
        </w:rPr>
        <w:t>—土地增值，划拨地价评估时，不计土地增值；</w:t>
      </w:r>
    </w:p>
    <w:p w14:paraId="1783E0FD"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K</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—区域及个别因素修正系数；</w:t>
      </w:r>
    </w:p>
    <w:p w14:paraId="395B0208"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K</w:t>
      </w:r>
      <w:r w:rsidRPr="008D50E1">
        <w:rPr>
          <w:rFonts w:ascii="Arial" w:eastAsia="仿宋_GB2312" w:hAnsi="Arial" w:cs="Arial" w:hint="eastAsia"/>
          <w:sz w:val="28"/>
          <w:vertAlign w:val="subscript"/>
        </w:rPr>
        <w:t>2</w:t>
      </w:r>
      <w:r w:rsidRPr="008D50E1">
        <w:rPr>
          <w:rFonts w:ascii="Arial" w:eastAsia="仿宋_GB2312" w:hAnsi="Arial" w:cs="Arial" w:hint="eastAsia"/>
          <w:sz w:val="28"/>
        </w:rPr>
        <w:t>—年期修正系数。</w:t>
      </w:r>
    </w:p>
    <w:p w14:paraId="7369C89E"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3C423BD3"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w:t>
      </w:r>
      <w:r w:rsidRPr="008D50E1">
        <w:rPr>
          <w:rFonts w:ascii="Arial" w:eastAsia="仿宋_GB2312" w:hAnsi="Arial" w:cs="Arial" w:hint="eastAsia"/>
          <w:sz w:val="28"/>
        </w:rPr>
        <w:t>）剩余（增值收益扣减）法</w:t>
      </w:r>
    </w:p>
    <w:p w14:paraId="53FDF32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剩余法是在测算开发完成后的不动产正常交易价格的基础上，扣除预计的正常开发成本及有关专业费用、利息、利润和税费等，以价格余额来</w:t>
      </w:r>
      <w:r w:rsidRPr="008D50E1">
        <w:rPr>
          <w:rFonts w:ascii="Arial" w:eastAsia="仿宋_GB2312" w:hAnsi="Arial" w:cs="Arial" w:hint="eastAsia"/>
          <w:sz w:val="28"/>
        </w:rPr>
        <w:lastRenderedPageBreak/>
        <w:t>估算</w:t>
      </w:r>
      <w:proofErr w:type="gramStart"/>
      <w:r w:rsidRPr="008D50E1">
        <w:rPr>
          <w:rFonts w:ascii="Arial" w:eastAsia="仿宋_GB2312" w:hAnsi="Arial" w:cs="Arial" w:hint="eastAsia"/>
          <w:sz w:val="28"/>
        </w:rPr>
        <w:t>待估宗</w:t>
      </w:r>
      <w:proofErr w:type="gramEnd"/>
      <w:r w:rsidRPr="008D50E1">
        <w:rPr>
          <w:rFonts w:ascii="Arial" w:eastAsia="仿宋_GB2312" w:hAnsi="Arial" w:cs="Arial" w:hint="eastAsia"/>
          <w:sz w:val="28"/>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50670A45"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划拨地价</w:t>
      </w:r>
      <w:r w:rsidRPr="008D50E1">
        <w:rPr>
          <w:rFonts w:ascii="Arial" w:eastAsia="仿宋_GB2312" w:hAnsi="Arial" w:cs="Arial" w:hint="eastAsia"/>
          <w:sz w:val="28"/>
        </w:rPr>
        <w:t>=</w:t>
      </w:r>
      <w:r w:rsidRPr="008D50E1">
        <w:rPr>
          <w:rFonts w:ascii="Arial" w:eastAsia="仿宋_GB2312" w:hAnsi="Arial" w:cs="Arial" w:hint="eastAsia"/>
          <w:sz w:val="28"/>
        </w:rPr>
        <w:t>出让地价×（</w:t>
      </w:r>
      <w:r w:rsidRPr="008D50E1">
        <w:rPr>
          <w:rFonts w:ascii="Arial" w:eastAsia="仿宋_GB2312" w:hAnsi="Arial" w:cs="Arial" w:hint="eastAsia"/>
          <w:sz w:val="28"/>
        </w:rPr>
        <w:t xml:space="preserve"> 1-</w:t>
      </w:r>
      <w:r w:rsidRPr="008D50E1">
        <w:rPr>
          <w:rFonts w:ascii="Arial" w:eastAsia="仿宋_GB2312" w:hAnsi="Arial" w:cs="Arial" w:hint="eastAsia"/>
          <w:sz w:val="28"/>
        </w:rPr>
        <w:t>土地增值收益率）</w:t>
      </w:r>
    </w:p>
    <w:p w14:paraId="1C01DBC0" w14:textId="51DA59C1"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其中，土地增值收益率＝（土地成交总价－土地一级开发补偿费总额）÷</w:t>
      </w:r>
      <w:r w:rsidR="00977E27" w:rsidRPr="008D50E1">
        <w:rPr>
          <w:rFonts w:ascii="Arial" w:eastAsia="仿宋_GB2312" w:hAnsi="Arial" w:cs="Arial" w:hint="eastAsia"/>
          <w:sz w:val="28"/>
        </w:rPr>
        <w:t>土地一级开发补偿费总额</w:t>
      </w:r>
      <w:r w:rsidRPr="008D50E1">
        <w:rPr>
          <w:rFonts w:ascii="Arial" w:eastAsia="仿宋_GB2312" w:hAnsi="Arial" w:cs="Arial" w:hint="eastAsia"/>
          <w:sz w:val="28"/>
        </w:rPr>
        <w:t>。</w:t>
      </w:r>
    </w:p>
    <w:p w14:paraId="0E5810B2"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4</w:t>
      </w:r>
      <w:r w:rsidRPr="008D50E1">
        <w:rPr>
          <w:rFonts w:ascii="Arial" w:eastAsia="仿宋_GB2312" w:hAnsi="Arial" w:cs="Arial"/>
          <w:sz w:val="28"/>
        </w:rPr>
        <w:t>.</w:t>
      </w:r>
      <w:r w:rsidRPr="008D50E1">
        <w:rPr>
          <w:rFonts w:ascii="Arial" w:eastAsia="仿宋_GB2312" w:hAnsi="Arial" w:cs="Arial" w:hint="eastAsia"/>
          <w:sz w:val="28"/>
        </w:rPr>
        <w:t>未选取的估价方法以及理由如下：</w:t>
      </w:r>
    </w:p>
    <w:p w14:paraId="63853C2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市场比较法是以在估价期</w:t>
      </w:r>
      <w:proofErr w:type="gramStart"/>
      <w:r w:rsidRPr="008D50E1">
        <w:rPr>
          <w:rFonts w:ascii="Arial" w:eastAsia="仿宋_GB2312" w:hAnsi="Arial" w:cs="Arial" w:hint="eastAsia"/>
          <w:sz w:val="28"/>
        </w:rPr>
        <w:t>日近期</w:t>
      </w:r>
      <w:proofErr w:type="gramEnd"/>
      <w:r w:rsidRPr="008D50E1">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0960921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由于估价对象设定为空地，难以找到土地租赁案例，故未采用收益还原法。</w:t>
      </w:r>
    </w:p>
    <w:p w14:paraId="58D01BA5" w14:textId="77777777" w:rsidR="00B8567F" w:rsidRPr="008D50E1" w:rsidRDefault="00353A5C">
      <w:pPr>
        <w:autoSpaceDE w:val="0"/>
        <w:autoSpaceDN w:val="0"/>
        <w:spacing w:line="300" w:lineRule="auto"/>
        <w:ind w:right="140" w:firstLine="570"/>
        <w:jc w:val="both"/>
        <w:textAlignment w:val="bottom"/>
        <w:rPr>
          <w:rFonts w:ascii="Arial" w:eastAsia="仿宋_GB2312" w:hAnsi="Arial" w:cs="Arial"/>
          <w:sz w:val="28"/>
        </w:rPr>
      </w:pPr>
      <w:r w:rsidRPr="008D50E1">
        <w:rPr>
          <w:rFonts w:ascii="Arial" w:eastAsia="仿宋_GB2312" w:hAnsi="Arial" w:cs="Arial"/>
          <w:sz w:val="28"/>
        </w:rPr>
        <w:t>（三）估价结果</w:t>
      </w:r>
    </w:p>
    <w:p w14:paraId="629D637B" w14:textId="77777777" w:rsidR="002B1DBC" w:rsidRPr="008D50E1" w:rsidRDefault="002B1DBC" w:rsidP="002B1DBC">
      <w:pPr>
        <w:spacing w:line="300" w:lineRule="auto"/>
        <w:ind w:firstLineChars="200" w:firstLine="560"/>
        <w:jc w:val="both"/>
        <w:rPr>
          <w:rFonts w:ascii="Arial" w:eastAsia="仿宋_GB2312" w:hAnsi="Arial" w:cs="Arial"/>
          <w:sz w:val="28"/>
        </w:rPr>
      </w:pPr>
      <w:r w:rsidRPr="008D50E1">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8D50E1">
        <w:rPr>
          <w:rFonts w:ascii="Arial" w:eastAsia="仿宋_GB2312" w:hAnsi="Arial" w:cs="Arial"/>
          <w:sz w:val="28"/>
        </w:rPr>
        <w:t>土地</w:t>
      </w:r>
      <w:r w:rsidRPr="008D50E1">
        <w:rPr>
          <w:rFonts w:ascii="Arial" w:eastAsia="仿宋_GB2312" w:hAnsi="Arial" w:cs="Arial"/>
          <w:kern w:val="2"/>
          <w:sz w:val="28"/>
        </w:rPr>
        <w:t>价格的因素，确定</w:t>
      </w:r>
      <w:r w:rsidRPr="008D50E1">
        <w:rPr>
          <w:rFonts w:ascii="Arial" w:eastAsia="仿宋_GB2312" w:hAnsi="Arial" w:cs="Arial"/>
          <w:sz w:val="28"/>
        </w:rPr>
        <w:t>估价对象于估价期日的出让国有建设用地使用权价格</w:t>
      </w:r>
      <w:r w:rsidRPr="008D50E1">
        <w:rPr>
          <w:rFonts w:ascii="Arial" w:eastAsia="仿宋_GB2312" w:hAnsi="Arial" w:cs="Arial" w:hint="eastAsia"/>
          <w:sz w:val="28"/>
        </w:rPr>
        <w:t>、划拨国有建设用地使用权价格及应缴纳地价款为：</w:t>
      </w:r>
      <w:r w:rsidRPr="008D50E1">
        <w:rPr>
          <w:rFonts w:ascii="Arial" w:eastAsia="仿宋_GB2312" w:hAnsi="Arial" w:cs="Arial"/>
          <w:sz w:val="28"/>
        </w:rPr>
        <w:t>（币种：人民币）</w:t>
      </w:r>
    </w:p>
    <w:p w14:paraId="4AFE5913"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出让国有建设用地使用权价格：</w:t>
      </w:r>
    </w:p>
    <w:p w14:paraId="1AABFD41"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地上：</w:t>
      </w:r>
    </w:p>
    <w:p w14:paraId="531F67CD" w14:textId="039C022C"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熟地</w:t>
      </w: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5146.0830</w:t>
      </w:r>
      <w:r w:rsidRPr="008D50E1">
        <w:rPr>
          <w:rFonts w:ascii="Arial" w:eastAsia="仿宋_GB2312" w:hAnsi="Arial" w:cs="Arial"/>
          <w:kern w:val="2"/>
          <w:sz w:val="28"/>
        </w:rPr>
        <w:t>万元</w:t>
      </w:r>
    </w:p>
    <w:p w14:paraId="76DDFE5C" w14:textId="4007229D"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proofErr w:type="gramStart"/>
      <w:r w:rsidR="00A57F9F" w:rsidRPr="008D50E1">
        <w:rPr>
          <w:rFonts w:ascii="Arial" w:eastAsia="仿宋_GB2312" w:hAnsi="Arial" w:cs="Arial" w:hint="eastAsia"/>
          <w:kern w:val="2"/>
          <w:sz w:val="28"/>
        </w:rPr>
        <w:t>伍仟壹佰肆拾陆万零捌佰叁拾</w:t>
      </w:r>
      <w:proofErr w:type="gramEnd"/>
      <w:r w:rsidRPr="008D50E1">
        <w:rPr>
          <w:rFonts w:ascii="Arial" w:eastAsia="仿宋_GB2312" w:hAnsi="Arial" w:cs="Arial"/>
          <w:kern w:val="2"/>
          <w:sz w:val="28"/>
        </w:rPr>
        <w:t>元整</w:t>
      </w:r>
    </w:p>
    <w:p w14:paraId="3D73F5ED" w14:textId="1C1B5B73"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w:t>
      </w:r>
      <w:r w:rsidRPr="008D50E1">
        <w:rPr>
          <w:rFonts w:ascii="Arial" w:eastAsia="仿宋_GB2312" w:hAnsi="Arial" w:cs="Arial" w:hint="eastAsia"/>
          <w:kern w:val="2"/>
          <w:sz w:val="28"/>
        </w:rPr>
        <w:t>熟地</w:t>
      </w:r>
      <w:r w:rsidRPr="008D50E1">
        <w:rPr>
          <w:rFonts w:ascii="Arial" w:eastAsia="仿宋_GB2312" w:hAnsi="Arial" w:cs="Arial"/>
          <w:kern w:val="2"/>
          <w:sz w:val="28"/>
        </w:rPr>
        <w:t>价：</w:t>
      </w:r>
      <w:r w:rsidR="001433F8" w:rsidRPr="008D50E1">
        <w:rPr>
          <w:rFonts w:ascii="Arial" w:eastAsia="仿宋_GB2312" w:hAnsi="Arial" w:cs="Arial" w:hint="eastAsia"/>
          <w:kern w:val="2"/>
          <w:sz w:val="28"/>
        </w:rPr>
        <w:t>12382</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24AE4B28"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地下：</w:t>
      </w:r>
    </w:p>
    <w:p w14:paraId="4D861100" w14:textId="36B0676E"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政府土地出让收益总价：</w:t>
      </w:r>
      <w:r w:rsidR="00A57F9F" w:rsidRPr="008D50E1">
        <w:rPr>
          <w:rFonts w:ascii="Arial" w:eastAsia="仿宋_GB2312" w:hAnsi="Arial" w:cs="Arial" w:hint="eastAsia"/>
          <w:kern w:val="2"/>
          <w:sz w:val="28"/>
        </w:rPr>
        <w:t>86.5459</w:t>
      </w:r>
      <w:r w:rsidRPr="008D50E1">
        <w:rPr>
          <w:rFonts w:ascii="Arial" w:eastAsia="仿宋_GB2312" w:hAnsi="Arial" w:cs="Arial" w:hint="eastAsia"/>
          <w:kern w:val="2"/>
          <w:sz w:val="28"/>
        </w:rPr>
        <w:t>万元</w:t>
      </w:r>
    </w:p>
    <w:p w14:paraId="2B47142E" w14:textId="2E39BA2F"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大写金额：</w:t>
      </w:r>
      <w:proofErr w:type="gramStart"/>
      <w:r w:rsidR="00A57F9F" w:rsidRPr="008D50E1">
        <w:rPr>
          <w:rFonts w:ascii="Arial" w:eastAsia="仿宋_GB2312" w:hAnsi="Arial" w:cs="Arial" w:hint="eastAsia"/>
          <w:kern w:val="2"/>
          <w:sz w:val="28"/>
        </w:rPr>
        <w:t>捌拾陆万伍仟肆佰伍拾玖</w:t>
      </w:r>
      <w:proofErr w:type="gramEnd"/>
      <w:r w:rsidRPr="008D50E1">
        <w:rPr>
          <w:rFonts w:ascii="Arial" w:eastAsia="仿宋_GB2312" w:hAnsi="Arial" w:cs="Arial" w:hint="eastAsia"/>
          <w:kern w:val="2"/>
          <w:sz w:val="28"/>
        </w:rPr>
        <w:t>元整</w:t>
      </w:r>
    </w:p>
    <w:p w14:paraId="60DDE0C1" w14:textId="7BBDD62E"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政府土地出让收益楼面价：</w:t>
      </w:r>
      <w:r w:rsidR="001433F8" w:rsidRPr="008D50E1">
        <w:rPr>
          <w:rFonts w:ascii="Arial" w:eastAsia="仿宋_GB2312" w:hAnsi="Arial" w:cs="Arial" w:hint="eastAsia"/>
          <w:kern w:val="2"/>
          <w:sz w:val="28"/>
        </w:rPr>
        <w:t>737</w:t>
      </w:r>
      <w:r w:rsidRPr="008D50E1">
        <w:rPr>
          <w:rFonts w:ascii="Arial" w:eastAsia="仿宋_GB2312" w:hAnsi="Arial" w:cs="Arial" w:hint="eastAsia"/>
          <w:kern w:val="2"/>
          <w:sz w:val="28"/>
        </w:rPr>
        <w:t>元</w:t>
      </w:r>
      <w:r w:rsidRPr="008D50E1">
        <w:rPr>
          <w:rFonts w:ascii="Arial" w:eastAsia="仿宋_GB2312" w:hAnsi="Arial" w:cs="Arial" w:hint="eastAsia"/>
          <w:kern w:val="2"/>
          <w:sz w:val="28"/>
        </w:rPr>
        <w:t>/</w:t>
      </w:r>
      <w:r w:rsidRPr="008D50E1">
        <w:rPr>
          <w:rFonts w:ascii="Arial" w:eastAsia="仿宋_GB2312" w:hAnsi="Arial" w:cs="Arial" w:hint="eastAsia"/>
          <w:kern w:val="2"/>
          <w:sz w:val="28"/>
        </w:rPr>
        <w:t>平方米</w:t>
      </w:r>
    </w:p>
    <w:p w14:paraId="3B044739"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划拨国有建设用地使用权价格：</w:t>
      </w:r>
    </w:p>
    <w:p w14:paraId="2E2D19E5" w14:textId="3CAE3510"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3981.5438</w:t>
      </w:r>
      <w:r w:rsidRPr="008D50E1">
        <w:rPr>
          <w:rFonts w:ascii="Arial" w:eastAsia="仿宋_GB2312" w:hAnsi="Arial" w:cs="Arial"/>
          <w:kern w:val="2"/>
          <w:sz w:val="28"/>
        </w:rPr>
        <w:t>万元</w:t>
      </w:r>
    </w:p>
    <w:p w14:paraId="134724E9" w14:textId="4534C901"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proofErr w:type="gramStart"/>
      <w:r w:rsidR="00345836" w:rsidRPr="008D50E1">
        <w:rPr>
          <w:rFonts w:ascii="Arial" w:eastAsia="仿宋_GB2312" w:hAnsi="Arial" w:cs="Arial" w:hint="eastAsia"/>
          <w:kern w:val="2"/>
          <w:sz w:val="28"/>
        </w:rPr>
        <w:t>叁仟玖佰捌拾壹万伍仟肆佰叁拾捌</w:t>
      </w:r>
      <w:proofErr w:type="gramEnd"/>
      <w:r w:rsidRPr="008D50E1">
        <w:rPr>
          <w:rFonts w:ascii="Arial" w:eastAsia="仿宋_GB2312" w:hAnsi="Arial" w:cs="Arial"/>
          <w:kern w:val="2"/>
          <w:sz w:val="28"/>
        </w:rPr>
        <w:t>元整</w:t>
      </w:r>
    </w:p>
    <w:p w14:paraId="2B5FB365" w14:textId="19C30199"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lastRenderedPageBreak/>
        <w:t>地面价：</w:t>
      </w:r>
      <w:r w:rsidR="00A57F9F" w:rsidRPr="008D50E1">
        <w:rPr>
          <w:rFonts w:ascii="Arial" w:eastAsia="仿宋_GB2312" w:hAnsi="Arial" w:cs="Arial" w:hint="eastAsia"/>
          <w:kern w:val="2"/>
          <w:sz w:val="28"/>
        </w:rPr>
        <w:t>9580</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1171FEBD"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出让地价与划拨地价的差额</w:t>
      </w:r>
      <w:r w:rsidRPr="008D50E1">
        <w:rPr>
          <w:rFonts w:ascii="Arial" w:eastAsia="仿宋_GB2312" w:hAnsi="Arial" w:cs="Arial"/>
          <w:kern w:val="2"/>
          <w:sz w:val="28"/>
        </w:rPr>
        <w:t>：</w:t>
      </w:r>
    </w:p>
    <w:p w14:paraId="5D46525A" w14:textId="2F4A4EA4"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1251.0851</w:t>
      </w:r>
      <w:r w:rsidRPr="008D50E1">
        <w:rPr>
          <w:rFonts w:ascii="Arial" w:eastAsia="仿宋_GB2312" w:hAnsi="Arial" w:cs="Arial"/>
          <w:kern w:val="2"/>
          <w:sz w:val="28"/>
        </w:rPr>
        <w:t>万元</w:t>
      </w:r>
    </w:p>
    <w:p w14:paraId="6DD241A6" w14:textId="23A44451"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r w:rsidR="00345836" w:rsidRPr="008D50E1">
        <w:rPr>
          <w:rFonts w:ascii="Arial" w:eastAsia="仿宋_GB2312" w:hAnsi="Arial" w:cs="Arial" w:hint="eastAsia"/>
          <w:kern w:val="2"/>
          <w:sz w:val="28"/>
        </w:rPr>
        <w:t>壹仟贰佰伍拾壹万零捌佰伍拾壹</w:t>
      </w:r>
      <w:r w:rsidRPr="008D50E1">
        <w:rPr>
          <w:rFonts w:ascii="Arial" w:eastAsia="仿宋_GB2312" w:hAnsi="Arial" w:cs="Arial"/>
          <w:kern w:val="2"/>
          <w:sz w:val="28"/>
        </w:rPr>
        <w:t>元整</w:t>
      </w:r>
    </w:p>
    <w:tbl>
      <w:tblPr>
        <w:tblStyle w:val="TableNormal"/>
        <w:tblW w:w="57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693"/>
        <w:gridCol w:w="562"/>
        <w:gridCol w:w="703"/>
        <w:gridCol w:w="842"/>
        <w:gridCol w:w="703"/>
        <w:gridCol w:w="1121"/>
        <w:gridCol w:w="1121"/>
        <w:gridCol w:w="1216"/>
        <w:gridCol w:w="1170"/>
        <w:gridCol w:w="1170"/>
        <w:gridCol w:w="1170"/>
      </w:tblGrid>
      <w:tr w:rsidR="002B1DBC" w:rsidRPr="008D50E1" w14:paraId="119E2682" w14:textId="77777777" w:rsidTr="007E0E9F">
        <w:trPr>
          <w:trHeight w:val="20"/>
          <w:jc w:val="center"/>
        </w:trPr>
        <w:tc>
          <w:tcPr>
            <w:tcW w:w="684" w:type="dxa"/>
            <w:tcBorders>
              <w:left w:val="single" w:sz="6" w:space="0" w:color="000000"/>
              <w:right w:val="single" w:sz="4" w:space="0" w:color="000000"/>
            </w:tcBorders>
            <w:vAlign w:val="center"/>
          </w:tcPr>
          <w:p w14:paraId="0A9F111E"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spacing w:val="-3"/>
                <w:sz w:val="18"/>
                <w:szCs w:val="18"/>
              </w:rPr>
              <w:t>用</w:t>
            </w:r>
            <w:r w:rsidRPr="008D50E1">
              <w:rPr>
                <w:rFonts w:ascii="Arial" w:eastAsia="仿宋" w:hAnsi="Arial" w:cs="Arial"/>
                <w:spacing w:val="-2"/>
                <w:sz w:val="18"/>
                <w:szCs w:val="18"/>
              </w:rPr>
              <w:t>途</w:t>
            </w:r>
          </w:p>
        </w:tc>
        <w:tc>
          <w:tcPr>
            <w:tcW w:w="555" w:type="dxa"/>
            <w:tcBorders>
              <w:left w:val="single" w:sz="4" w:space="0" w:color="000000"/>
              <w:right w:val="single" w:sz="4" w:space="0" w:color="000000"/>
            </w:tcBorders>
            <w:vAlign w:val="center"/>
          </w:tcPr>
          <w:p w14:paraId="13605FE7" w14:textId="77777777" w:rsidR="002B1DBC" w:rsidRPr="008D50E1" w:rsidRDefault="002B1DBC" w:rsidP="00803943">
            <w:pPr>
              <w:snapToGrid w:val="0"/>
              <w:spacing w:line="240" w:lineRule="exact"/>
              <w:ind w:firstLine="12"/>
              <w:jc w:val="center"/>
              <w:rPr>
                <w:rFonts w:ascii="Arial" w:eastAsia="仿宋" w:hAnsi="Arial" w:cs="Arial"/>
                <w:spacing w:val="3"/>
                <w:sz w:val="18"/>
                <w:szCs w:val="18"/>
              </w:rPr>
            </w:pPr>
            <w:r w:rsidRPr="008D50E1">
              <w:rPr>
                <w:rFonts w:ascii="Arial" w:eastAsia="仿宋" w:hAnsi="Arial" w:cs="Arial"/>
                <w:spacing w:val="3"/>
                <w:sz w:val="18"/>
                <w:szCs w:val="18"/>
              </w:rPr>
              <w:t>部位</w:t>
            </w:r>
          </w:p>
        </w:tc>
        <w:tc>
          <w:tcPr>
            <w:tcW w:w="693" w:type="dxa"/>
            <w:tcBorders>
              <w:left w:val="single" w:sz="4" w:space="0" w:color="000000"/>
            </w:tcBorders>
            <w:vAlign w:val="center"/>
          </w:tcPr>
          <w:p w14:paraId="734BD6A4" w14:textId="77777777" w:rsidR="002B1DBC" w:rsidRPr="008D50E1" w:rsidRDefault="002B1DBC" w:rsidP="00803943">
            <w:pPr>
              <w:snapToGrid w:val="0"/>
              <w:spacing w:line="240" w:lineRule="exact"/>
              <w:ind w:firstLine="12"/>
              <w:jc w:val="center"/>
              <w:rPr>
                <w:rFonts w:ascii="Arial" w:eastAsia="仿宋" w:hAnsi="Arial" w:cs="Arial"/>
                <w:sz w:val="18"/>
                <w:szCs w:val="18"/>
              </w:rPr>
            </w:pPr>
            <w:r w:rsidRPr="008D50E1">
              <w:rPr>
                <w:rFonts w:ascii="Arial" w:eastAsia="仿宋" w:hAnsi="Arial" w:cs="Arial"/>
                <w:spacing w:val="3"/>
                <w:sz w:val="18"/>
                <w:szCs w:val="18"/>
              </w:rPr>
              <w:t>土地面</w:t>
            </w:r>
            <w:r w:rsidRPr="008D50E1">
              <w:rPr>
                <w:rFonts w:ascii="Arial" w:eastAsia="仿宋" w:hAnsi="Arial" w:cs="Arial"/>
                <w:spacing w:val="8"/>
                <w:sz w:val="18"/>
                <w:szCs w:val="18"/>
              </w:rPr>
              <w:t>积</w:t>
            </w:r>
          </w:p>
        </w:tc>
        <w:tc>
          <w:tcPr>
            <w:tcW w:w="830" w:type="dxa"/>
            <w:vAlign w:val="center"/>
          </w:tcPr>
          <w:p w14:paraId="3F76347C" w14:textId="77777777" w:rsidR="002B1DBC" w:rsidRPr="008D50E1" w:rsidRDefault="002B1DBC" w:rsidP="00803943">
            <w:pPr>
              <w:snapToGrid w:val="0"/>
              <w:spacing w:line="240" w:lineRule="exact"/>
              <w:ind w:firstLine="27"/>
              <w:jc w:val="center"/>
              <w:rPr>
                <w:rFonts w:ascii="Arial" w:eastAsia="仿宋" w:hAnsi="Arial" w:cs="Arial"/>
                <w:sz w:val="18"/>
                <w:szCs w:val="18"/>
              </w:rPr>
            </w:pPr>
            <w:r w:rsidRPr="008D50E1">
              <w:rPr>
                <w:rFonts w:ascii="Arial" w:eastAsia="仿宋" w:hAnsi="Arial" w:cs="Arial"/>
                <w:spacing w:val="7"/>
                <w:sz w:val="18"/>
                <w:szCs w:val="18"/>
              </w:rPr>
              <w:t>建</w:t>
            </w:r>
            <w:r w:rsidRPr="008D50E1">
              <w:rPr>
                <w:rFonts w:ascii="Arial" w:eastAsia="仿宋" w:hAnsi="Arial" w:cs="Arial"/>
                <w:spacing w:val="5"/>
                <w:sz w:val="18"/>
                <w:szCs w:val="18"/>
              </w:rPr>
              <w:t>筑面</w:t>
            </w:r>
            <w:r w:rsidRPr="008D50E1">
              <w:rPr>
                <w:rFonts w:ascii="Arial" w:eastAsia="仿宋" w:hAnsi="Arial" w:cs="Arial"/>
                <w:spacing w:val="18"/>
                <w:sz w:val="18"/>
                <w:szCs w:val="18"/>
              </w:rPr>
              <w:t>积</w:t>
            </w:r>
          </w:p>
        </w:tc>
        <w:tc>
          <w:tcPr>
            <w:tcW w:w="693" w:type="dxa"/>
            <w:vAlign w:val="center"/>
          </w:tcPr>
          <w:p w14:paraId="34C849E5" w14:textId="77777777" w:rsidR="002B1DBC" w:rsidRPr="008D50E1" w:rsidRDefault="002B1DBC" w:rsidP="00803943">
            <w:pPr>
              <w:snapToGrid w:val="0"/>
              <w:spacing w:line="240" w:lineRule="exact"/>
              <w:ind w:firstLine="20"/>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w:t>
            </w:r>
            <w:proofErr w:type="gramStart"/>
            <w:r w:rsidRPr="008D50E1">
              <w:rPr>
                <w:rFonts w:ascii="Arial" w:eastAsia="仿宋" w:hAnsi="Arial" w:cs="Arial" w:hint="eastAsia"/>
                <w:spacing w:val="-13"/>
                <w:sz w:val="18"/>
                <w:szCs w:val="18"/>
              </w:rPr>
              <w:t>地面</w:t>
            </w:r>
            <w:r w:rsidRPr="008D50E1">
              <w:rPr>
                <w:rFonts w:ascii="Arial" w:eastAsia="仿宋" w:hAnsi="Arial" w:cs="Arial"/>
                <w:spacing w:val="-6"/>
                <w:sz w:val="18"/>
                <w:szCs w:val="18"/>
              </w:rPr>
              <w:t>价</w:t>
            </w:r>
            <w:proofErr w:type="gramEnd"/>
          </w:p>
        </w:tc>
        <w:tc>
          <w:tcPr>
            <w:tcW w:w="1105" w:type="dxa"/>
            <w:vAlign w:val="center"/>
          </w:tcPr>
          <w:p w14:paraId="02C7AFA9" w14:textId="77777777" w:rsidR="002B1DBC" w:rsidRPr="008D50E1" w:rsidRDefault="002B1DBC" w:rsidP="00803943">
            <w:pPr>
              <w:snapToGrid w:val="0"/>
              <w:spacing w:line="240" w:lineRule="exact"/>
              <w:ind w:firstLine="32"/>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让熟</w:t>
            </w:r>
            <w:r w:rsidRPr="008D50E1">
              <w:rPr>
                <w:rFonts w:ascii="Arial" w:eastAsia="仿宋" w:hAnsi="Arial" w:cs="Arial"/>
                <w:spacing w:val="-4"/>
                <w:sz w:val="18"/>
                <w:szCs w:val="18"/>
              </w:rPr>
              <w:t>地</w:t>
            </w:r>
            <w:r w:rsidRPr="008D50E1">
              <w:rPr>
                <w:rFonts w:ascii="Arial" w:eastAsia="仿宋" w:hAnsi="Arial" w:cs="Arial"/>
                <w:spacing w:val="-2"/>
                <w:sz w:val="18"/>
                <w:szCs w:val="18"/>
              </w:rPr>
              <w:t>总价</w:t>
            </w:r>
          </w:p>
        </w:tc>
        <w:tc>
          <w:tcPr>
            <w:tcW w:w="1105" w:type="dxa"/>
          </w:tcPr>
          <w:p w14:paraId="41AA953A" w14:textId="77777777" w:rsidR="002B1DBC" w:rsidRPr="008D50E1" w:rsidRDefault="002B1DBC" w:rsidP="00803943">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政府土地出让收益楼面价</w:t>
            </w:r>
          </w:p>
        </w:tc>
        <w:tc>
          <w:tcPr>
            <w:tcW w:w="1199" w:type="dxa"/>
          </w:tcPr>
          <w:p w14:paraId="482B99B4" w14:textId="77777777" w:rsidR="002B1DBC" w:rsidRPr="008D50E1" w:rsidRDefault="002B1DBC" w:rsidP="00803943">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政府土地出让收益总价</w:t>
            </w:r>
          </w:p>
        </w:tc>
        <w:tc>
          <w:tcPr>
            <w:tcW w:w="1153" w:type="dxa"/>
            <w:vAlign w:val="center"/>
          </w:tcPr>
          <w:p w14:paraId="4BB471BF" w14:textId="77777777" w:rsidR="002B1DBC" w:rsidRPr="008D50E1" w:rsidRDefault="002B1DBC" w:rsidP="00803943">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6"/>
                <w:sz w:val="18"/>
                <w:szCs w:val="18"/>
              </w:rPr>
              <w:t>划</w:t>
            </w:r>
            <w:r w:rsidRPr="008D50E1">
              <w:rPr>
                <w:rFonts w:ascii="Arial" w:eastAsia="仿宋" w:hAnsi="Arial" w:cs="Arial"/>
                <w:spacing w:val="-3"/>
                <w:sz w:val="18"/>
                <w:szCs w:val="18"/>
              </w:rPr>
              <w:t>拨</w:t>
            </w:r>
            <w:proofErr w:type="gramStart"/>
            <w:r w:rsidRPr="008D50E1">
              <w:rPr>
                <w:rFonts w:ascii="Arial" w:eastAsia="仿宋" w:hAnsi="Arial" w:cs="Arial" w:hint="eastAsia"/>
                <w:spacing w:val="-3"/>
                <w:sz w:val="18"/>
                <w:szCs w:val="18"/>
              </w:rPr>
              <w:t>地面价</w:t>
            </w:r>
            <w:proofErr w:type="gramEnd"/>
          </w:p>
        </w:tc>
        <w:tc>
          <w:tcPr>
            <w:tcW w:w="1153" w:type="dxa"/>
            <w:vAlign w:val="center"/>
          </w:tcPr>
          <w:p w14:paraId="647C80AE" w14:textId="77777777" w:rsidR="002B1DBC" w:rsidRPr="008D50E1" w:rsidRDefault="002B1DBC" w:rsidP="00803943">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7"/>
                <w:sz w:val="18"/>
                <w:szCs w:val="18"/>
              </w:rPr>
              <w:t>划</w:t>
            </w:r>
            <w:r w:rsidRPr="008D50E1">
              <w:rPr>
                <w:rFonts w:ascii="Arial" w:eastAsia="仿宋" w:hAnsi="Arial" w:cs="Arial"/>
                <w:spacing w:val="-5"/>
                <w:sz w:val="18"/>
                <w:szCs w:val="18"/>
              </w:rPr>
              <w:t>拨地</w:t>
            </w:r>
            <w:r w:rsidRPr="008D50E1">
              <w:rPr>
                <w:rFonts w:ascii="Arial" w:eastAsia="仿宋" w:hAnsi="Arial" w:cs="Arial"/>
                <w:spacing w:val="-4"/>
                <w:sz w:val="18"/>
                <w:szCs w:val="18"/>
              </w:rPr>
              <w:t>价</w:t>
            </w:r>
            <w:r w:rsidRPr="008D50E1">
              <w:rPr>
                <w:rFonts w:ascii="Arial" w:eastAsia="仿宋" w:hAnsi="Arial" w:cs="Arial"/>
                <w:spacing w:val="-3"/>
                <w:sz w:val="18"/>
                <w:szCs w:val="18"/>
              </w:rPr>
              <w:t>总价</w:t>
            </w:r>
          </w:p>
        </w:tc>
        <w:tc>
          <w:tcPr>
            <w:tcW w:w="1153" w:type="dxa"/>
            <w:tcBorders>
              <w:right w:val="single" w:sz="6" w:space="0" w:color="000000"/>
            </w:tcBorders>
            <w:vAlign w:val="center"/>
          </w:tcPr>
          <w:p w14:paraId="17617A51" w14:textId="77777777" w:rsidR="002B1DBC" w:rsidRPr="008D50E1" w:rsidRDefault="002B1DBC" w:rsidP="00803943">
            <w:pPr>
              <w:snapToGrid w:val="0"/>
              <w:spacing w:line="240" w:lineRule="exact"/>
              <w:ind w:firstLine="7"/>
              <w:jc w:val="center"/>
              <w:rPr>
                <w:rFonts w:ascii="Arial" w:eastAsia="仿宋" w:hAnsi="Arial" w:cs="Arial"/>
                <w:sz w:val="18"/>
                <w:szCs w:val="18"/>
              </w:rPr>
            </w:pPr>
            <w:r w:rsidRPr="008D50E1">
              <w:rPr>
                <w:rFonts w:ascii="Arial" w:eastAsia="仿宋" w:hAnsi="Arial" w:cs="Arial" w:hint="eastAsia"/>
                <w:spacing w:val="-6"/>
                <w:sz w:val="18"/>
                <w:szCs w:val="18"/>
              </w:rPr>
              <w:t>出让地价与划拨地价的差额总价</w:t>
            </w:r>
          </w:p>
        </w:tc>
      </w:tr>
      <w:tr w:rsidR="002B1DBC" w:rsidRPr="008D50E1" w14:paraId="504BE0B7" w14:textId="77777777" w:rsidTr="007E0E9F">
        <w:trPr>
          <w:trHeight w:val="20"/>
          <w:jc w:val="center"/>
        </w:trPr>
        <w:tc>
          <w:tcPr>
            <w:tcW w:w="684" w:type="dxa"/>
            <w:vMerge w:val="restart"/>
            <w:tcBorders>
              <w:left w:val="single" w:sz="6" w:space="0" w:color="000000"/>
              <w:right w:val="single" w:sz="4" w:space="0" w:color="000000"/>
            </w:tcBorders>
            <w:vAlign w:val="center"/>
          </w:tcPr>
          <w:p w14:paraId="7B37FBBA" w14:textId="3607510F" w:rsidR="002B1DBC" w:rsidRPr="008D50E1" w:rsidRDefault="00A43FE7" w:rsidP="00803943">
            <w:pPr>
              <w:snapToGrid w:val="0"/>
              <w:spacing w:line="240" w:lineRule="exact"/>
              <w:jc w:val="center"/>
              <w:rPr>
                <w:rFonts w:ascii="Arial" w:eastAsia="仿宋" w:hAnsi="Arial" w:cs="Arial"/>
                <w:sz w:val="18"/>
                <w:szCs w:val="18"/>
              </w:rPr>
            </w:pPr>
            <w:r w:rsidRPr="008D50E1">
              <w:rPr>
                <w:rFonts w:ascii="Arial" w:eastAsia="仿宋" w:hAnsi="Arial" w:cs="Arial"/>
                <w:sz w:val="18"/>
                <w:szCs w:val="18"/>
              </w:rPr>
              <w:t>教育（托儿所）</w:t>
            </w:r>
          </w:p>
        </w:tc>
        <w:tc>
          <w:tcPr>
            <w:tcW w:w="555" w:type="dxa"/>
            <w:tcBorders>
              <w:left w:val="single" w:sz="4" w:space="0" w:color="000000"/>
              <w:right w:val="single" w:sz="4" w:space="0" w:color="000000"/>
            </w:tcBorders>
            <w:vAlign w:val="center"/>
          </w:tcPr>
          <w:p w14:paraId="2DC0F8BF"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地上</w:t>
            </w:r>
          </w:p>
        </w:tc>
        <w:tc>
          <w:tcPr>
            <w:tcW w:w="693" w:type="dxa"/>
            <w:vMerge w:val="restart"/>
            <w:tcBorders>
              <w:left w:val="single" w:sz="4" w:space="0" w:color="000000"/>
            </w:tcBorders>
            <w:vAlign w:val="center"/>
          </w:tcPr>
          <w:p w14:paraId="5F1379B2"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4156.1</w:t>
            </w:r>
          </w:p>
        </w:tc>
        <w:tc>
          <w:tcPr>
            <w:tcW w:w="830" w:type="dxa"/>
            <w:vAlign w:val="center"/>
          </w:tcPr>
          <w:p w14:paraId="0930985B"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2567.2</w:t>
            </w:r>
          </w:p>
        </w:tc>
        <w:tc>
          <w:tcPr>
            <w:tcW w:w="693" w:type="dxa"/>
            <w:vAlign w:val="center"/>
          </w:tcPr>
          <w:p w14:paraId="285183BF" w14:textId="12081389" w:rsidR="002B1DBC" w:rsidRPr="008D50E1" w:rsidRDefault="001433F8"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12382</w:t>
            </w:r>
          </w:p>
        </w:tc>
        <w:tc>
          <w:tcPr>
            <w:tcW w:w="1105" w:type="dxa"/>
            <w:vAlign w:val="center"/>
          </w:tcPr>
          <w:p w14:paraId="5A380210" w14:textId="4FB8CBD9"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5146.0830</w:t>
            </w:r>
          </w:p>
        </w:tc>
        <w:tc>
          <w:tcPr>
            <w:tcW w:w="1105" w:type="dxa"/>
            <w:vAlign w:val="center"/>
          </w:tcPr>
          <w:p w14:paraId="31B40B30"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99" w:type="dxa"/>
            <w:vAlign w:val="center"/>
          </w:tcPr>
          <w:p w14:paraId="631DEF13"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Align w:val="center"/>
          </w:tcPr>
          <w:p w14:paraId="0E69A66A" w14:textId="35A4CA3F"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9580</w:t>
            </w:r>
          </w:p>
        </w:tc>
        <w:tc>
          <w:tcPr>
            <w:tcW w:w="1153" w:type="dxa"/>
            <w:vAlign w:val="center"/>
          </w:tcPr>
          <w:p w14:paraId="0621E350" w14:textId="01F7C111"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3981.5438</w:t>
            </w:r>
          </w:p>
        </w:tc>
        <w:tc>
          <w:tcPr>
            <w:tcW w:w="1153" w:type="dxa"/>
            <w:vMerge w:val="restart"/>
            <w:tcBorders>
              <w:right w:val="single" w:sz="6" w:space="0" w:color="000000"/>
            </w:tcBorders>
            <w:vAlign w:val="center"/>
          </w:tcPr>
          <w:p w14:paraId="5D1A2D62" w14:textId="31B7553D"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1251.0851</w:t>
            </w:r>
          </w:p>
        </w:tc>
      </w:tr>
      <w:tr w:rsidR="002B1DBC" w:rsidRPr="008D50E1" w14:paraId="5970ADEE" w14:textId="77777777" w:rsidTr="007E0E9F">
        <w:trPr>
          <w:trHeight w:val="20"/>
          <w:jc w:val="center"/>
        </w:trPr>
        <w:tc>
          <w:tcPr>
            <w:tcW w:w="684" w:type="dxa"/>
            <w:vMerge/>
            <w:tcBorders>
              <w:left w:val="single" w:sz="6" w:space="0" w:color="000000"/>
              <w:right w:val="single" w:sz="4" w:space="0" w:color="000000"/>
            </w:tcBorders>
            <w:vAlign w:val="center"/>
          </w:tcPr>
          <w:p w14:paraId="09F8BDB3" w14:textId="77777777" w:rsidR="002B1DBC" w:rsidRPr="008D50E1" w:rsidRDefault="002B1DBC" w:rsidP="00803943">
            <w:pPr>
              <w:snapToGrid w:val="0"/>
              <w:spacing w:line="240" w:lineRule="exact"/>
              <w:jc w:val="center"/>
              <w:rPr>
                <w:rFonts w:ascii="Arial" w:eastAsia="仿宋" w:hAnsi="Arial" w:cs="Arial"/>
                <w:sz w:val="18"/>
                <w:szCs w:val="18"/>
              </w:rPr>
            </w:pPr>
          </w:p>
        </w:tc>
        <w:tc>
          <w:tcPr>
            <w:tcW w:w="555" w:type="dxa"/>
            <w:tcBorders>
              <w:left w:val="single" w:sz="4" w:space="0" w:color="000000"/>
              <w:right w:val="single" w:sz="4" w:space="0" w:color="000000"/>
            </w:tcBorders>
            <w:vAlign w:val="center"/>
          </w:tcPr>
          <w:p w14:paraId="2692411D"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地下</w:t>
            </w:r>
          </w:p>
        </w:tc>
        <w:tc>
          <w:tcPr>
            <w:tcW w:w="693" w:type="dxa"/>
            <w:vMerge/>
            <w:tcBorders>
              <w:left w:val="single" w:sz="4" w:space="0" w:color="000000"/>
            </w:tcBorders>
            <w:vAlign w:val="center"/>
          </w:tcPr>
          <w:p w14:paraId="53D8BB25" w14:textId="77777777" w:rsidR="002B1DBC" w:rsidRPr="008D50E1" w:rsidRDefault="002B1DBC" w:rsidP="00803943">
            <w:pPr>
              <w:snapToGrid w:val="0"/>
              <w:spacing w:line="240" w:lineRule="exact"/>
              <w:jc w:val="center"/>
              <w:rPr>
                <w:rFonts w:ascii="Arial" w:eastAsia="仿宋" w:hAnsi="Arial" w:cs="Arial"/>
                <w:spacing w:val="-4"/>
                <w:sz w:val="18"/>
                <w:szCs w:val="18"/>
              </w:rPr>
            </w:pPr>
          </w:p>
        </w:tc>
        <w:tc>
          <w:tcPr>
            <w:tcW w:w="830" w:type="dxa"/>
            <w:vAlign w:val="center"/>
          </w:tcPr>
          <w:p w14:paraId="3C904A77"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1174.3</w:t>
            </w:r>
          </w:p>
        </w:tc>
        <w:tc>
          <w:tcPr>
            <w:tcW w:w="693" w:type="dxa"/>
            <w:vAlign w:val="center"/>
          </w:tcPr>
          <w:p w14:paraId="068590C6"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05" w:type="dxa"/>
            <w:vAlign w:val="center"/>
          </w:tcPr>
          <w:p w14:paraId="4D0FB1BA"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05" w:type="dxa"/>
            <w:vAlign w:val="center"/>
          </w:tcPr>
          <w:p w14:paraId="6E221671" w14:textId="5B6CDDDC" w:rsidR="002B1DBC" w:rsidRPr="008D50E1" w:rsidRDefault="001433F8"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737</w:t>
            </w:r>
          </w:p>
        </w:tc>
        <w:tc>
          <w:tcPr>
            <w:tcW w:w="1199" w:type="dxa"/>
            <w:vAlign w:val="center"/>
          </w:tcPr>
          <w:p w14:paraId="2CC3E024" w14:textId="53D25798"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86.5459</w:t>
            </w:r>
          </w:p>
        </w:tc>
        <w:tc>
          <w:tcPr>
            <w:tcW w:w="1153" w:type="dxa"/>
            <w:vAlign w:val="center"/>
          </w:tcPr>
          <w:p w14:paraId="717A9EEA"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Align w:val="center"/>
          </w:tcPr>
          <w:p w14:paraId="082F6F0C"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Merge/>
            <w:tcBorders>
              <w:right w:val="single" w:sz="6" w:space="0" w:color="000000"/>
            </w:tcBorders>
            <w:vAlign w:val="center"/>
          </w:tcPr>
          <w:p w14:paraId="1EC3D28A" w14:textId="77777777" w:rsidR="002B1DBC" w:rsidRPr="008D50E1" w:rsidRDefault="002B1DBC" w:rsidP="00803943">
            <w:pPr>
              <w:snapToGrid w:val="0"/>
              <w:spacing w:line="240" w:lineRule="exact"/>
              <w:jc w:val="center"/>
              <w:rPr>
                <w:rFonts w:ascii="Arial" w:eastAsia="仿宋" w:hAnsi="Arial" w:cs="Arial"/>
                <w:spacing w:val="-4"/>
                <w:sz w:val="18"/>
                <w:szCs w:val="18"/>
              </w:rPr>
            </w:pPr>
          </w:p>
        </w:tc>
      </w:tr>
      <w:tr w:rsidR="002B1DBC" w:rsidRPr="008D50E1" w14:paraId="0E02B061" w14:textId="77777777" w:rsidTr="007E0E9F">
        <w:trPr>
          <w:trHeight w:val="20"/>
          <w:jc w:val="center"/>
        </w:trPr>
        <w:tc>
          <w:tcPr>
            <w:tcW w:w="684" w:type="dxa"/>
            <w:tcBorders>
              <w:left w:val="single" w:sz="6" w:space="0" w:color="000000"/>
              <w:right w:val="single" w:sz="4" w:space="0" w:color="000000"/>
            </w:tcBorders>
            <w:vAlign w:val="center"/>
          </w:tcPr>
          <w:p w14:paraId="52CD6D55"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合计</w:t>
            </w:r>
          </w:p>
        </w:tc>
        <w:tc>
          <w:tcPr>
            <w:tcW w:w="555" w:type="dxa"/>
            <w:tcBorders>
              <w:left w:val="single" w:sz="4" w:space="0" w:color="000000"/>
              <w:right w:val="single" w:sz="4" w:space="0" w:color="000000"/>
            </w:tcBorders>
            <w:vAlign w:val="center"/>
          </w:tcPr>
          <w:p w14:paraId="2DE848F8"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w:t>
            </w:r>
          </w:p>
        </w:tc>
        <w:tc>
          <w:tcPr>
            <w:tcW w:w="693" w:type="dxa"/>
            <w:tcBorders>
              <w:left w:val="single" w:sz="4" w:space="0" w:color="000000"/>
            </w:tcBorders>
            <w:vAlign w:val="center"/>
          </w:tcPr>
          <w:p w14:paraId="43442BEF"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4156.1</w:t>
            </w:r>
          </w:p>
        </w:tc>
        <w:tc>
          <w:tcPr>
            <w:tcW w:w="830" w:type="dxa"/>
            <w:vAlign w:val="center"/>
          </w:tcPr>
          <w:p w14:paraId="2956417F"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3741.5</w:t>
            </w:r>
          </w:p>
        </w:tc>
        <w:tc>
          <w:tcPr>
            <w:tcW w:w="693" w:type="dxa"/>
            <w:vAlign w:val="center"/>
          </w:tcPr>
          <w:p w14:paraId="6D1B7E86"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05" w:type="dxa"/>
            <w:vAlign w:val="center"/>
          </w:tcPr>
          <w:p w14:paraId="52D1CF44" w14:textId="330D4FD4"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5146.0830</w:t>
            </w:r>
          </w:p>
        </w:tc>
        <w:tc>
          <w:tcPr>
            <w:tcW w:w="1105" w:type="dxa"/>
            <w:vAlign w:val="center"/>
          </w:tcPr>
          <w:p w14:paraId="560955D1"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r w:rsidRPr="008D50E1">
              <w:rPr>
                <w:rFonts w:ascii="Arial" w:eastAsia="仿宋" w:hAnsi="Arial" w:cs="Arial"/>
                <w:spacing w:val="-4"/>
                <w:sz w:val="18"/>
                <w:szCs w:val="18"/>
              </w:rPr>
              <w:t xml:space="preserve"> </w:t>
            </w:r>
          </w:p>
        </w:tc>
        <w:tc>
          <w:tcPr>
            <w:tcW w:w="1199" w:type="dxa"/>
            <w:vAlign w:val="center"/>
          </w:tcPr>
          <w:p w14:paraId="3F2E2544" w14:textId="45339284"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86.5459</w:t>
            </w:r>
          </w:p>
        </w:tc>
        <w:tc>
          <w:tcPr>
            <w:tcW w:w="1153" w:type="dxa"/>
            <w:vAlign w:val="center"/>
          </w:tcPr>
          <w:p w14:paraId="68588295"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Align w:val="center"/>
          </w:tcPr>
          <w:p w14:paraId="26968903" w14:textId="250DB25C"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3981.5438</w:t>
            </w:r>
          </w:p>
        </w:tc>
        <w:tc>
          <w:tcPr>
            <w:tcW w:w="1153" w:type="dxa"/>
            <w:tcBorders>
              <w:right w:val="single" w:sz="6" w:space="0" w:color="000000"/>
            </w:tcBorders>
            <w:vAlign w:val="center"/>
          </w:tcPr>
          <w:p w14:paraId="78130DBB" w14:textId="015A2CBB" w:rsidR="002B1DBC" w:rsidRPr="008D50E1" w:rsidRDefault="00A57F9F"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1251.0851</w:t>
            </w:r>
          </w:p>
        </w:tc>
      </w:tr>
    </w:tbl>
    <w:p w14:paraId="18352D04" w14:textId="77777777" w:rsidR="002B1DBC" w:rsidRPr="008D50E1" w:rsidRDefault="002B1DBC" w:rsidP="002B1DBC">
      <w:pPr>
        <w:spacing w:line="300" w:lineRule="auto"/>
        <w:jc w:val="both"/>
        <w:rPr>
          <w:rFonts w:ascii="Arial" w:eastAsia="仿宋_GB2312" w:hAnsi="Arial" w:cs="Arial"/>
          <w:kern w:val="2"/>
          <w:sz w:val="18"/>
          <w:szCs w:val="18"/>
        </w:rPr>
      </w:pPr>
      <w:r w:rsidRPr="008D50E1">
        <w:rPr>
          <w:rFonts w:ascii="Arial" w:eastAsia="仿宋_GB2312" w:hAnsi="Arial" w:cs="Arial" w:hint="eastAsia"/>
          <w:kern w:val="2"/>
          <w:sz w:val="18"/>
          <w:szCs w:val="18"/>
        </w:rPr>
        <w:t>单位：平方米、元</w:t>
      </w:r>
      <w:r w:rsidRPr="008D50E1">
        <w:rPr>
          <w:rFonts w:ascii="Arial" w:eastAsia="仿宋_GB2312" w:hAnsi="Arial" w:cs="Arial" w:hint="eastAsia"/>
          <w:kern w:val="2"/>
          <w:sz w:val="18"/>
          <w:szCs w:val="18"/>
        </w:rPr>
        <w:t>/</w:t>
      </w:r>
      <w:r w:rsidRPr="008D50E1">
        <w:rPr>
          <w:rFonts w:ascii="Arial" w:eastAsia="仿宋_GB2312" w:hAnsi="Arial" w:cs="Arial" w:hint="eastAsia"/>
          <w:kern w:val="2"/>
          <w:sz w:val="18"/>
          <w:szCs w:val="18"/>
        </w:rPr>
        <w:t>平方米、万元</w:t>
      </w:r>
    </w:p>
    <w:p w14:paraId="4B0CB9A2" w14:textId="27FC1327" w:rsidR="002B1DBC" w:rsidRPr="008D50E1" w:rsidRDefault="001458E7" w:rsidP="002B1DBC">
      <w:pPr>
        <w:spacing w:line="300" w:lineRule="auto"/>
        <w:jc w:val="both"/>
        <w:rPr>
          <w:rFonts w:ascii="Arial" w:eastAsia="仿宋_GB2312" w:hAnsi="Arial" w:cs="Arial"/>
          <w:kern w:val="2"/>
          <w:sz w:val="28"/>
        </w:rPr>
      </w:pPr>
      <w:r w:rsidRPr="008D50E1">
        <w:rPr>
          <w:rFonts w:ascii="Arial" w:eastAsia="仿宋_GB2312" w:hAnsi="Arial" w:cs="Arial"/>
          <w:kern w:val="2"/>
          <w:sz w:val="28"/>
        </w:rPr>
        <w:t>具体结果详见《估价结果一览表》</w:t>
      </w:r>
      <w:r w:rsidRPr="008D50E1">
        <w:rPr>
          <w:rFonts w:ascii="Arial" w:eastAsia="仿宋_GB2312" w:hAnsi="Arial" w:cs="Arial"/>
          <w:kern w:val="2"/>
          <w:sz w:val="28"/>
        </w:rPr>
        <w:t xml:space="preserve">   </w:t>
      </w:r>
    </w:p>
    <w:p w14:paraId="61DFA2C9" w14:textId="77777777" w:rsidR="001458E7" w:rsidRPr="008D50E1" w:rsidRDefault="001458E7" w:rsidP="002B1DBC">
      <w:pPr>
        <w:spacing w:line="300" w:lineRule="auto"/>
        <w:jc w:val="both"/>
        <w:rPr>
          <w:rFonts w:ascii="Arial" w:eastAsia="仿宋_GB2312" w:hAnsi="Arial" w:cs="Arial"/>
          <w:kern w:val="2"/>
          <w:sz w:val="18"/>
          <w:szCs w:val="18"/>
        </w:rPr>
      </w:pPr>
    </w:p>
    <w:p w14:paraId="423A6B1F" w14:textId="77777777" w:rsidR="002B1DBC" w:rsidRPr="008D50E1" w:rsidRDefault="002B1DBC" w:rsidP="002B1DBC">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8D50E1">
        <w:rPr>
          <w:rFonts w:ascii="Arial" w:eastAsia="仿宋_GB2312" w:hAnsi="Arial" w:cs="Arial"/>
          <w:b/>
          <w:kern w:val="2"/>
          <w:sz w:val="28"/>
          <w:szCs w:val="28"/>
        </w:rPr>
        <w:t>出让底价建议</w:t>
      </w:r>
    </w:p>
    <w:p w14:paraId="562C53FC" w14:textId="77777777" w:rsidR="002B1DBC" w:rsidRPr="008D50E1" w:rsidRDefault="002B1DBC" w:rsidP="002B1DBC">
      <w:pPr>
        <w:pStyle w:val="11"/>
        <w:adjustRightInd w:val="0"/>
        <w:spacing w:line="300" w:lineRule="auto"/>
        <w:rPr>
          <w:rFonts w:ascii="Arial" w:hAnsi="Arial" w:cs="Arial"/>
          <w:szCs w:val="28"/>
        </w:rPr>
      </w:pPr>
      <w:r w:rsidRPr="008D50E1">
        <w:rPr>
          <w:rFonts w:ascii="Arial" w:hAnsi="Arial" w:cs="Arial"/>
          <w:szCs w:val="28"/>
        </w:rPr>
        <w:t>根据</w:t>
      </w:r>
      <w:r w:rsidRPr="008D50E1">
        <w:rPr>
          <w:rFonts w:ascii="Arial" w:hAnsi="Arial" w:cs="Arial" w:hint="eastAsia"/>
          <w:szCs w:val="28"/>
        </w:rPr>
        <w:t>“</w:t>
      </w:r>
      <w:r w:rsidRPr="008D50E1">
        <w:rPr>
          <w:rFonts w:ascii="Arial" w:hAnsi="Arial" w:cs="Arial" w:hint="eastAsia"/>
        </w:rPr>
        <w:t>《国土资源部办公厅关于印发</w:t>
      </w:r>
      <w:r w:rsidRPr="008D50E1">
        <w:rPr>
          <w:rFonts w:ascii="Arial" w:hAnsi="Arial" w:cs="Arial" w:hint="eastAsia"/>
        </w:rPr>
        <w:t>&lt;</w:t>
      </w:r>
      <w:r w:rsidRPr="008D50E1">
        <w:rPr>
          <w:rFonts w:ascii="Arial" w:hAnsi="Arial" w:cs="Arial" w:hint="eastAsia"/>
        </w:rPr>
        <w:t>国有建设用地使用权出让地价评估技术规范</w:t>
      </w:r>
      <w:r w:rsidRPr="008D50E1">
        <w:rPr>
          <w:rFonts w:ascii="Arial" w:hAnsi="Arial" w:cs="Arial" w:hint="eastAsia"/>
        </w:rPr>
        <w:t>&gt;</w:t>
      </w:r>
      <w:r w:rsidRPr="008D50E1">
        <w:rPr>
          <w:rFonts w:ascii="Arial" w:hAnsi="Arial" w:cs="Arial" w:hint="eastAsia"/>
        </w:rPr>
        <w:t>的通知》</w:t>
      </w:r>
      <w:r w:rsidRPr="008D50E1">
        <w:rPr>
          <w:rFonts w:ascii="Arial" w:hAnsi="Arial" w:cs="Arial" w:hint="eastAsia"/>
        </w:rPr>
        <w:t>[</w:t>
      </w:r>
      <w:r w:rsidRPr="008D50E1">
        <w:rPr>
          <w:rFonts w:ascii="Arial" w:hAnsi="Arial" w:cs="Arial" w:hint="eastAsia"/>
        </w:rPr>
        <w:t>国土资厅发</w:t>
      </w:r>
      <w:r w:rsidRPr="008D50E1">
        <w:rPr>
          <w:rFonts w:ascii="Arial" w:hAnsi="Arial" w:cs="Arial" w:hint="eastAsia"/>
        </w:rPr>
        <w:t xml:space="preserve"> [2018]4</w:t>
      </w:r>
      <w:r w:rsidRPr="008D50E1">
        <w:rPr>
          <w:rFonts w:ascii="Arial" w:hAnsi="Arial" w:cs="Arial" w:hint="eastAsia"/>
        </w:rPr>
        <w:t>号</w:t>
      </w:r>
      <w:r w:rsidRPr="008D50E1">
        <w:rPr>
          <w:rFonts w:ascii="Arial" w:hAnsi="Arial" w:cs="Arial" w:hint="eastAsia"/>
        </w:rPr>
        <w:t>]</w:t>
      </w:r>
      <w:r w:rsidRPr="008D50E1">
        <w:rPr>
          <w:rFonts w:ascii="Arial" w:hAnsi="Arial" w:cs="Arial" w:hint="eastAsia"/>
          <w:szCs w:val="28"/>
        </w:rPr>
        <w:t>”</w:t>
      </w:r>
      <w:r w:rsidRPr="008D50E1">
        <w:rPr>
          <w:rFonts w:ascii="Arial" w:hAnsi="Arial" w:cs="Arial"/>
          <w:szCs w:val="28"/>
        </w:rPr>
        <w:t>，</w:t>
      </w:r>
      <w:r w:rsidRPr="008D50E1">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sidRPr="008D50E1">
        <w:rPr>
          <w:rFonts w:ascii="Arial" w:hAnsi="Arial" w:cs="Arial" w:hint="eastAsia"/>
          <w:szCs w:val="28"/>
        </w:rPr>
        <w:t>孰</w:t>
      </w:r>
      <w:proofErr w:type="gramEnd"/>
      <w:r w:rsidRPr="008D50E1">
        <w:rPr>
          <w:rFonts w:ascii="Arial" w:hAnsi="Arial" w:cs="Arial" w:hint="eastAsia"/>
          <w:szCs w:val="28"/>
        </w:rPr>
        <w:t>高原则，合理建议应当缴纳的地价款金额。</w:t>
      </w:r>
    </w:p>
    <w:p w14:paraId="7D9ECE93" w14:textId="549539DB" w:rsidR="002B1DBC" w:rsidRPr="008D50E1" w:rsidRDefault="002B1DBC" w:rsidP="002B1DBC">
      <w:pPr>
        <w:spacing w:line="300" w:lineRule="auto"/>
        <w:ind w:firstLineChars="200" w:firstLine="560"/>
        <w:jc w:val="both"/>
        <w:rPr>
          <w:rFonts w:ascii="Arial" w:eastAsia="仿宋" w:hAnsi="Arial" w:cs="Arial"/>
        </w:rPr>
      </w:pPr>
      <w:r w:rsidRPr="008D50E1">
        <w:rPr>
          <w:rFonts w:ascii="Arial" w:eastAsia="仿宋_GB2312" w:hAnsi="Arial" w:cs="Arial"/>
          <w:kern w:val="2"/>
          <w:sz w:val="28"/>
        </w:rPr>
        <w:t>根据《北京市人民政府关于更新出让国有建设用地使用权基准地价的通知》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kern w:val="2"/>
          <w:sz w:val="28"/>
        </w:rPr>
        <w:t>，政府土地出让收益</w:t>
      </w:r>
      <w:proofErr w:type="gramStart"/>
      <w:r w:rsidRPr="008D50E1">
        <w:rPr>
          <w:rFonts w:ascii="Arial" w:eastAsia="仿宋_GB2312" w:hAnsi="Arial" w:cs="Arial"/>
          <w:kern w:val="2"/>
          <w:sz w:val="28"/>
        </w:rPr>
        <w:t>按照楼</w:t>
      </w:r>
      <w:proofErr w:type="gramEnd"/>
      <w:r w:rsidRPr="008D50E1">
        <w:rPr>
          <w:rFonts w:ascii="Arial" w:eastAsia="仿宋_GB2312" w:hAnsi="Arial" w:cs="Arial"/>
          <w:kern w:val="2"/>
          <w:sz w:val="28"/>
        </w:rPr>
        <w:t>面熟地价及政府土地出让收益比例确定。</w:t>
      </w:r>
      <w:r w:rsidR="00A43FE7" w:rsidRPr="008D50E1">
        <w:rPr>
          <w:rFonts w:ascii="Arial" w:eastAsia="仿宋_GB2312" w:hAnsi="Arial" w:cs="Arial"/>
          <w:kern w:val="2"/>
          <w:sz w:val="28"/>
        </w:rPr>
        <w:t>教育</w:t>
      </w:r>
      <w:r w:rsidRPr="008D50E1">
        <w:rPr>
          <w:rFonts w:ascii="Arial" w:eastAsia="仿宋_GB2312" w:hAnsi="Arial" w:cs="Arial" w:hint="eastAsia"/>
          <w:kern w:val="2"/>
          <w:sz w:val="28"/>
        </w:rPr>
        <w:t>用地</w:t>
      </w:r>
      <w:r w:rsidRPr="008D50E1">
        <w:rPr>
          <w:rFonts w:ascii="Arial" w:eastAsia="仿宋_GB2312" w:hAnsi="Arial" w:cs="Arial"/>
          <w:kern w:val="2"/>
          <w:sz w:val="28"/>
        </w:rPr>
        <w:t>政府土地出让收益按照政府</w:t>
      </w:r>
      <w:proofErr w:type="gramStart"/>
      <w:r w:rsidRPr="008D50E1">
        <w:rPr>
          <w:rFonts w:ascii="Arial" w:eastAsia="仿宋_GB2312" w:hAnsi="Arial" w:cs="Arial"/>
          <w:kern w:val="2"/>
          <w:sz w:val="28"/>
        </w:rPr>
        <w:t>审定楼</w:t>
      </w:r>
      <w:proofErr w:type="gramEnd"/>
      <w:r w:rsidRPr="008D50E1">
        <w:rPr>
          <w:rFonts w:ascii="Arial" w:eastAsia="仿宋_GB2312" w:hAnsi="Arial" w:cs="Arial"/>
          <w:kern w:val="2"/>
          <w:sz w:val="28"/>
        </w:rPr>
        <w:t>面熟地价的</w:t>
      </w:r>
      <w:r w:rsidRPr="008D50E1">
        <w:rPr>
          <w:rFonts w:ascii="Arial" w:eastAsia="仿宋_GB2312" w:hAnsi="Arial" w:cs="Arial"/>
          <w:kern w:val="2"/>
          <w:sz w:val="28"/>
        </w:rPr>
        <w:t>25%</w:t>
      </w:r>
      <w:r w:rsidRPr="008D50E1">
        <w:rPr>
          <w:rFonts w:ascii="Arial" w:eastAsia="仿宋_GB2312" w:hAnsi="Arial" w:cs="Arial"/>
          <w:kern w:val="2"/>
          <w:sz w:val="28"/>
        </w:rPr>
        <w:t>确定，</w:t>
      </w:r>
      <w:r w:rsidRPr="008D50E1">
        <w:rPr>
          <w:rFonts w:ascii="Arial" w:eastAsia="仿宋_GB2312" w:hAnsi="Arial" w:cs="Arial" w:hint="eastAsia"/>
          <w:kern w:val="2"/>
          <w:sz w:val="28"/>
        </w:rPr>
        <w:t>根据</w:t>
      </w:r>
      <w:r w:rsidRPr="008D50E1">
        <w:rPr>
          <w:rFonts w:ascii="Arial" w:eastAsia="仿宋_GB2312" w:hAnsi="Arial" w:cs="Arial"/>
          <w:kern w:val="2"/>
          <w:sz w:val="28"/>
        </w:rPr>
        <w:t>《北京市国有建设用地使用权出让地价评估技术导则（试行）》</w:t>
      </w:r>
      <w:r w:rsidRPr="008D50E1">
        <w:rPr>
          <w:rFonts w:ascii="Arial" w:eastAsia="仿宋_GB2312" w:hAnsi="Arial" w:cs="Arial" w:hint="eastAsia"/>
          <w:kern w:val="2"/>
          <w:sz w:val="28"/>
        </w:rPr>
        <w:t>[</w:t>
      </w:r>
      <w:proofErr w:type="gramStart"/>
      <w:r w:rsidRPr="008D50E1">
        <w:rPr>
          <w:rFonts w:ascii="Arial" w:eastAsia="仿宋_GB2312" w:hAnsi="Arial" w:cs="Arial"/>
          <w:kern w:val="2"/>
          <w:sz w:val="28"/>
        </w:rPr>
        <w:t>北估秘</w:t>
      </w:r>
      <w:proofErr w:type="gramEnd"/>
      <w:r w:rsidRPr="008D50E1">
        <w:rPr>
          <w:rFonts w:ascii="Arial" w:eastAsia="仿宋_GB2312" w:hAnsi="Arial" w:cs="Arial"/>
          <w:kern w:val="2"/>
          <w:sz w:val="28"/>
        </w:rPr>
        <w:t>（</w:t>
      </w:r>
      <w:r w:rsidRPr="008D50E1">
        <w:rPr>
          <w:rFonts w:ascii="Arial" w:eastAsia="仿宋_GB2312" w:hAnsi="Arial" w:cs="Arial"/>
          <w:kern w:val="2"/>
          <w:sz w:val="28"/>
        </w:rPr>
        <w:t>2023</w:t>
      </w:r>
      <w:r w:rsidRPr="008D50E1">
        <w:rPr>
          <w:rFonts w:ascii="Arial" w:eastAsia="仿宋_GB2312" w:hAnsi="Arial" w:cs="Arial"/>
          <w:kern w:val="2"/>
          <w:sz w:val="28"/>
        </w:rPr>
        <w:t>）</w:t>
      </w:r>
      <w:r w:rsidRPr="008D50E1">
        <w:rPr>
          <w:rFonts w:ascii="Arial" w:eastAsia="仿宋_GB2312" w:hAnsi="Arial" w:cs="Arial"/>
          <w:kern w:val="2"/>
          <w:sz w:val="28"/>
        </w:rPr>
        <w:t>001</w:t>
      </w:r>
      <w:r w:rsidRPr="008D50E1">
        <w:rPr>
          <w:rFonts w:ascii="Arial" w:eastAsia="仿宋_GB2312" w:hAnsi="Arial" w:cs="Arial" w:hint="eastAsia"/>
          <w:kern w:val="2"/>
          <w:sz w:val="28"/>
        </w:rPr>
        <w:t>]</w:t>
      </w:r>
      <w:r w:rsidRPr="008D50E1">
        <w:rPr>
          <w:rFonts w:ascii="Arial" w:eastAsia="仿宋_GB2312" w:hAnsi="Arial" w:cs="Arial" w:hint="eastAsia"/>
          <w:kern w:val="2"/>
          <w:sz w:val="28"/>
        </w:rPr>
        <w:t>，在划拨土地协议出让评估中，可以将评估的出让地价乘以</w:t>
      </w:r>
      <w:r w:rsidRPr="008D50E1">
        <w:rPr>
          <w:rFonts w:ascii="Arial" w:eastAsia="仿宋_GB2312" w:hAnsi="Arial" w:cs="Arial"/>
          <w:kern w:val="2"/>
          <w:sz w:val="28"/>
        </w:rPr>
        <w:t>《北京市人民政府关于更新出让国有建设用地使用权基准地价的通知》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hint="eastAsia"/>
          <w:kern w:val="2"/>
          <w:sz w:val="28"/>
        </w:rPr>
        <w:t>规定的相应政府土地出让收益比例，得到政府土地出让收益价格。</w:t>
      </w:r>
      <w:r w:rsidRPr="008D50E1">
        <w:rPr>
          <w:rFonts w:ascii="Arial" w:eastAsia="仿宋" w:hAnsi="Arial" w:cs="Arial" w:hint="eastAsia"/>
        </w:rPr>
        <w:t>则：</w:t>
      </w:r>
    </w:p>
    <w:p w14:paraId="5067CA0C"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政府出让收益总价＝出让地价×政府土地出让收益比例</w:t>
      </w:r>
    </w:p>
    <w:p w14:paraId="38BF16E3" w14:textId="56517027" w:rsidR="002B1DBC" w:rsidRPr="008D50E1" w:rsidRDefault="002B1DBC" w:rsidP="002B1DBC">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commentRangeStart w:id="140"/>
      <w:r w:rsidR="001433F8" w:rsidRPr="008D50E1">
        <w:rPr>
          <w:rFonts w:ascii="Arial" w:hAnsi="Arial" w:cs="Arial" w:hint="eastAsia"/>
        </w:rPr>
        <w:t>12382</w:t>
      </w:r>
      <w:r w:rsidRPr="008D50E1">
        <w:rPr>
          <w:rFonts w:ascii="Arial" w:hAnsi="Arial" w:cs="Arial" w:hint="eastAsia"/>
        </w:rPr>
        <w:t>×</w:t>
      </w:r>
      <w:r w:rsidRPr="008D50E1">
        <w:rPr>
          <w:rFonts w:ascii="Arial" w:hAnsi="Arial" w:cs="Arial" w:hint="eastAsia"/>
        </w:rPr>
        <w:t>2</w:t>
      </w:r>
      <w:r w:rsidRPr="008D50E1">
        <w:rPr>
          <w:rFonts w:ascii="Arial" w:hAnsi="Arial" w:cs="Arial"/>
        </w:rPr>
        <w:t>5%</w:t>
      </w:r>
      <w:r w:rsidRPr="008D50E1">
        <w:rPr>
          <w:rFonts w:ascii="Arial" w:hAnsi="Arial" w:cs="Arial" w:hint="eastAsia"/>
        </w:rPr>
        <w:t>×</w:t>
      </w:r>
      <w:r w:rsidRPr="008D50E1">
        <w:rPr>
          <w:rFonts w:ascii="Arial" w:hAnsi="Arial" w:cs="Arial" w:hint="eastAsia"/>
        </w:rPr>
        <w:t>4156.1</w:t>
      </w:r>
      <w:r w:rsidRPr="008D50E1">
        <w:rPr>
          <w:rFonts w:ascii="Arial" w:hAnsi="Arial" w:cs="Arial"/>
        </w:rPr>
        <w:t>+</w:t>
      </w:r>
      <w:r w:rsidR="001433F8" w:rsidRPr="008D50E1">
        <w:rPr>
          <w:rFonts w:ascii="Arial" w:hAnsi="Arial" w:cs="Arial" w:hint="eastAsia"/>
        </w:rPr>
        <w:t>737</w:t>
      </w:r>
      <w:r w:rsidRPr="008D50E1">
        <w:rPr>
          <w:rFonts w:ascii="Arial" w:hAnsi="Arial" w:cs="Arial" w:hint="eastAsia"/>
        </w:rPr>
        <w:t>×</w:t>
      </w:r>
      <w:r w:rsidRPr="008D50E1">
        <w:rPr>
          <w:rFonts w:ascii="Arial" w:hAnsi="Arial" w:cs="Arial" w:hint="eastAsia"/>
        </w:rPr>
        <w:t>1174.3</w:t>
      </w:r>
      <w:r w:rsidRPr="008D50E1">
        <w:rPr>
          <w:rFonts w:ascii="Arial" w:hAnsi="Arial" w:cs="Arial"/>
        </w:rPr>
        <w:t>）</w:t>
      </w:r>
      <w:commentRangeEnd w:id="140"/>
      <w:r w:rsidR="00F170BD">
        <w:rPr>
          <w:rStyle w:val="af6"/>
          <w:rFonts w:eastAsia="宋体"/>
          <w:kern w:val="0"/>
        </w:rPr>
        <w:commentReference w:id="140"/>
      </w:r>
    </w:p>
    <w:p w14:paraId="15DDC4DB" w14:textId="5377A47D" w:rsidR="002B1DBC" w:rsidRPr="008D50E1" w:rsidRDefault="002B1DBC" w:rsidP="002B1DBC">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A57F9F" w:rsidRPr="008D50E1">
        <w:rPr>
          <w:rFonts w:ascii="Arial" w:eastAsia="仿宋" w:hAnsi="Arial" w:cs="Arial" w:hint="eastAsia"/>
        </w:rPr>
        <w:t>1373.0667</w:t>
      </w:r>
      <w:r w:rsidRPr="008D50E1">
        <w:rPr>
          <w:rFonts w:ascii="Arial" w:eastAsia="仿宋" w:hAnsi="Arial" w:cs="Arial" w:hint="eastAsia"/>
        </w:rPr>
        <w:t>（万元）</w:t>
      </w:r>
    </w:p>
    <w:p w14:paraId="637EF2E4" w14:textId="6293E12C" w:rsidR="00B8567F" w:rsidRPr="008D50E1" w:rsidRDefault="002B1DBC" w:rsidP="00103F54">
      <w:pPr>
        <w:pStyle w:val="11"/>
        <w:spacing w:line="300" w:lineRule="auto"/>
        <w:rPr>
          <w:rFonts w:ascii="Arial" w:hAnsi="Arial" w:cs="Arial"/>
        </w:rPr>
        <w:sectPr w:rsidR="00B8567F" w:rsidRPr="008D50E1" w:rsidSect="006C6232">
          <w:pgSz w:w="11907" w:h="16840"/>
          <w:pgMar w:top="1418" w:right="1418" w:bottom="1134" w:left="1418" w:header="1134" w:footer="907" w:gutter="0"/>
          <w:cols w:space="720"/>
          <w:titlePg/>
          <w:docGrid w:linePitch="326"/>
        </w:sectPr>
      </w:pPr>
      <w:r w:rsidRPr="008D50E1">
        <w:rPr>
          <w:rFonts w:ascii="Arial" w:eastAsia="仿宋" w:hAnsi="Arial" w:cs="Arial"/>
          <w:szCs w:val="28"/>
        </w:rPr>
        <w:lastRenderedPageBreak/>
        <w:t>经过</w:t>
      </w:r>
      <w:commentRangeStart w:id="141"/>
      <w:r w:rsidRPr="008D50E1">
        <w:rPr>
          <w:rFonts w:ascii="Arial" w:eastAsia="仿宋" w:hAnsi="Arial" w:cs="Arial"/>
          <w:szCs w:val="28"/>
        </w:rPr>
        <w:t>对比</w:t>
      </w:r>
      <w:commentRangeEnd w:id="141"/>
      <w:r w:rsidR="00F170BD">
        <w:rPr>
          <w:rStyle w:val="af6"/>
          <w:rFonts w:eastAsia="宋体"/>
          <w:kern w:val="0"/>
        </w:rPr>
        <w:commentReference w:id="141"/>
      </w:r>
      <w:r w:rsidRPr="008D50E1">
        <w:rPr>
          <w:rFonts w:ascii="Arial" w:eastAsia="仿宋" w:hAnsi="Arial" w:cs="Arial"/>
          <w:szCs w:val="28"/>
        </w:rPr>
        <w:t>，运用出让地价与划拨地价的差额计算出的估价结果</w:t>
      </w:r>
      <w:r w:rsidRPr="008D50E1">
        <w:rPr>
          <w:rFonts w:ascii="Arial" w:eastAsia="仿宋" w:hAnsi="Arial" w:cs="Arial" w:hint="eastAsia"/>
          <w:szCs w:val="28"/>
        </w:rPr>
        <w:t>低于</w:t>
      </w:r>
      <w:r w:rsidRPr="008D50E1">
        <w:rPr>
          <w:rFonts w:ascii="Arial" w:hAnsi="Arial" w:cs="Arial" w:hint="eastAsia"/>
        </w:rPr>
        <w:t>政府出让收益总价</w:t>
      </w:r>
      <w:r w:rsidRPr="008D50E1">
        <w:rPr>
          <w:rFonts w:ascii="Arial" w:eastAsia="仿宋" w:hAnsi="Arial" w:cs="Arial"/>
          <w:szCs w:val="28"/>
        </w:rPr>
        <w:t>确定的政府出让收益。因此本报告根据</w:t>
      </w:r>
      <w:proofErr w:type="gramStart"/>
      <w:r w:rsidRPr="008D50E1">
        <w:rPr>
          <w:rFonts w:ascii="Arial" w:eastAsia="仿宋" w:hAnsi="Arial" w:cs="Arial"/>
          <w:szCs w:val="28"/>
        </w:rPr>
        <w:t>孰</w:t>
      </w:r>
      <w:proofErr w:type="gramEnd"/>
      <w:r w:rsidRPr="008D50E1">
        <w:rPr>
          <w:rFonts w:ascii="Arial" w:eastAsia="仿宋" w:hAnsi="Arial" w:cs="Arial"/>
          <w:szCs w:val="28"/>
        </w:rPr>
        <w:t>高原则，确定以</w:t>
      </w:r>
      <w:r w:rsidRPr="008D50E1">
        <w:rPr>
          <w:rFonts w:ascii="Arial" w:hAnsi="Arial" w:cs="Arial" w:hint="eastAsia"/>
        </w:rPr>
        <w:t>政府出让收益总价</w:t>
      </w:r>
      <w:r w:rsidRPr="008D50E1">
        <w:rPr>
          <w:rFonts w:ascii="Arial" w:eastAsia="仿宋" w:hAnsi="Arial" w:cs="Arial"/>
          <w:szCs w:val="28"/>
        </w:rPr>
        <w:t>作为缴纳的地价款。即，应当缴纳的地价款</w:t>
      </w:r>
      <w:r w:rsidRPr="008D50E1">
        <w:rPr>
          <w:rFonts w:ascii="Arial" w:eastAsia="仿宋" w:hAnsi="Arial" w:cs="Arial" w:hint="eastAsia"/>
        </w:rPr>
        <w:t>总额为</w:t>
      </w:r>
      <w:r w:rsidR="00A57F9F" w:rsidRPr="008D50E1">
        <w:rPr>
          <w:rFonts w:ascii="Arial" w:eastAsia="仿宋" w:hAnsi="Arial" w:cs="Arial" w:hint="eastAsia"/>
        </w:rPr>
        <w:t>1373.0667</w:t>
      </w:r>
      <w:r w:rsidRPr="008D50E1">
        <w:rPr>
          <w:rFonts w:ascii="Arial" w:eastAsia="仿宋" w:hAnsi="Arial" w:cs="Arial" w:hint="eastAsia"/>
        </w:rPr>
        <w:t>万元</w:t>
      </w:r>
      <w:r w:rsidR="000A0D26" w:rsidRPr="008D50E1">
        <w:rPr>
          <w:rFonts w:ascii="Arial" w:eastAsia="仿宋" w:hAnsi="Arial" w:cs="Arial" w:hint="eastAsia"/>
        </w:rPr>
        <w:t>。</w:t>
      </w:r>
      <w:r w:rsidR="00353A5C" w:rsidRPr="008D50E1">
        <w:rPr>
          <w:rFonts w:ascii="Arial" w:eastAsia="仿宋" w:hAnsi="Arial" w:cs="Arial" w:hint="eastAsia"/>
        </w:rPr>
        <w:t xml:space="preserve">   </w:t>
      </w:r>
    </w:p>
    <w:p w14:paraId="1838EE25" w14:textId="77777777" w:rsidR="00B8567F" w:rsidRPr="008D50E1" w:rsidRDefault="00353A5C">
      <w:pPr>
        <w:pStyle w:val="11"/>
        <w:spacing w:line="300" w:lineRule="auto"/>
        <w:ind w:firstLineChars="0" w:firstLine="0"/>
        <w:rPr>
          <w:rFonts w:ascii="Arial" w:hAnsi="Arial" w:cs="Arial"/>
          <w:b/>
        </w:rPr>
      </w:pPr>
      <w:r w:rsidRPr="008D50E1">
        <w:rPr>
          <w:rFonts w:ascii="Arial" w:hAnsi="Arial" w:cs="Arial"/>
          <w:b/>
        </w:rPr>
        <w:lastRenderedPageBreak/>
        <w:t>附</w:t>
      </w:r>
      <w:r w:rsidRPr="008D50E1">
        <w:rPr>
          <w:rFonts w:ascii="Arial" w:hAnsi="Arial" w:cs="Arial"/>
          <w:b/>
        </w:rPr>
        <w:t xml:space="preserve">                                           </w:t>
      </w:r>
      <w:r w:rsidRPr="008D50E1">
        <w:rPr>
          <w:rFonts w:ascii="Arial" w:hAnsi="Arial" w:cs="Arial"/>
          <w:b/>
        </w:rPr>
        <w:t>估价结果一览表</w:t>
      </w:r>
    </w:p>
    <w:p w14:paraId="5B14C8B2" w14:textId="5E8CAB81" w:rsidR="00B8567F" w:rsidRPr="008D50E1" w:rsidRDefault="00353A5C">
      <w:pPr>
        <w:spacing w:line="300" w:lineRule="auto"/>
        <w:rPr>
          <w:rFonts w:ascii="Arial" w:eastAsia="仿宋_GB2312" w:hAnsi="Arial" w:cs="Arial"/>
          <w:bCs/>
          <w:sz w:val="18"/>
        </w:rPr>
      </w:pPr>
      <w:r w:rsidRPr="008D50E1">
        <w:rPr>
          <w:rFonts w:ascii="Arial" w:eastAsia="仿宋_GB2312" w:hAnsi="Arial" w:cs="Arial"/>
          <w:bCs/>
          <w:sz w:val="18"/>
        </w:rPr>
        <w:t>估价机构：</w:t>
      </w:r>
      <w:proofErr w:type="gramStart"/>
      <w:r w:rsidRPr="008D50E1">
        <w:rPr>
          <w:rFonts w:ascii="Arial" w:eastAsia="仿宋_GB2312" w:hAnsi="Arial" w:cs="Arial"/>
          <w:sz w:val="18"/>
        </w:rPr>
        <w:t>北京康正宏</w:t>
      </w:r>
      <w:proofErr w:type="gramEnd"/>
      <w:r w:rsidRPr="008D50E1">
        <w:rPr>
          <w:rFonts w:ascii="Arial" w:eastAsia="仿宋_GB2312" w:hAnsi="Arial" w:cs="Arial"/>
          <w:sz w:val="18"/>
        </w:rPr>
        <w:t>基房地产评估有限公司</w:t>
      </w:r>
      <w:r w:rsidRPr="008D50E1">
        <w:rPr>
          <w:rFonts w:ascii="Arial" w:eastAsia="仿宋_GB2312" w:hAnsi="Arial" w:cs="Arial"/>
          <w:sz w:val="18"/>
        </w:rPr>
        <w:t xml:space="preserve"> </w:t>
      </w:r>
      <w:r w:rsidRPr="008D50E1">
        <w:rPr>
          <w:rFonts w:ascii="Arial" w:eastAsia="仿宋_GB2312" w:hAnsi="Arial" w:cs="Arial"/>
          <w:bCs/>
          <w:sz w:val="18"/>
        </w:rPr>
        <w:t xml:space="preserve">  </w:t>
      </w:r>
      <w:r w:rsidRPr="008D50E1">
        <w:rPr>
          <w:rFonts w:ascii="Arial" w:eastAsia="仿宋_GB2312" w:hAnsi="Arial" w:cs="Arial"/>
          <w:bCs/>
          <w:sz w:val="18"/>
        </w:rPr>
        <w:t>估价报告编号：</w:t>
      </w:r>
      <w:r w:rsidR="005D46D8" w:rsidRPr="008D50E1">
        <w:rPr>
          <w:rFonts w:ascii="Arial" w:eastAsia="仿宋_GB2312" w:hAnsi="Arial" w:cs="Arial" w:hint="eastAsia"/>
          <w:bCs/>
          <w:sz w:val="18"/>
        </w:rPr>
        <w:t>2024-1-0872-F02TDCR6</w:t>
      </w:r>
      <w:r w:rsidRPr="008D50E1">
        <w:rPr>
          <w:rFonts w:ascii="Arial" w:eastAsia="仿宋_GB2312" w:hAnsi="Arial" w:cs="Arial"/>
          <w:bCs/>
          <w:sz w:val="18"/>
        </w:rPr>
        <w:t xml:space="preserve">    </w:t>
      </w:r>
      <w:r w:rsidRPr="008D50E1">
        <w:rPr>
          <w:rFonts w:ascii="Arial" w:eastAsia="仿宋_GB2312" w:hAnsi="Arial" w:cs="Arial"/>
          <w:bCs/>
          <w:sz w:val="18"/>
        </w:rPr>
        <w:t>估价期日：</w:t>
      </w:r>
      <w:r w:rsidR="00337B1A" w:rsidRPr="008D50E1">
        <w:rPr>
          <w:rFonts w:ascii="Arial" w:eastAsia="仿宋_GB2312" w:hAnsi="Arial" w:cs="Arial" w:hint="eastAsia"/>
          <w:bCs/>
          <w:sz w:val="18"/>
        </w:rPr>
        <w:t>2024</w:t>
      </w:r>
      <w:r w:rsidR="00337B1A" w:rsidRPr="008D50E1">
        <w:rPr>
          <w:rFonts w:ascii="Arial" w:eastAsia="仿宋_GB2312" w:hAnsi="Arial" w:cs="Arial" w:hint="eastAsia"/>
          <w:bCs/>
          <w:sz w:val="18"/>
        </w:rPr>
        <w:t>年</w:t>
      </w:r>
      <w:r w:rsidR="00337B1A" w:rsidRPr="008D50E1">
        <w:rPr>
          <w:rFonts w:ascii="Arial" w:eastAsia="仿宋_GB2312" w:hAnsi="Arial" w:cs="Arial" w:hint="eastAsia"/>
          <w:bCs/>
          <w:sz w:val="18"/>
        </w:rPr>
        <w:t>8</w:t>
      </w:r>
      <w:r w:rsidR="00337B1A" w:rsidRPr="008D50E1">
        <w:rPr>
          <w:rFonts w:ascii="Arial" w:eastAsia="仿宋_GB2312" w:hAnsi="Arial" w:cs="Arial" w:hint="eastAsia"/>
          <w:bCs/>
          <w:sz w:val="18"/>
        </w:rPr>
        <w:t>月</w:t>
      </w:r>
      <w:r w:rsidR="00337B1A" w:rsidRPr="008D50E1">
        <w:rPr>
          <w:rFonts w:ascii="Arial" w:eastAsia="仿宋_GB2312" w:hAnsi="Arial" w:cs="Arial" w:hint="eastAsia"/>
          <w:bCs/>
          <w:sz w:val="18"/>
        </w:rPr>
        <w:t>15</w:t>
      </w:r>
      <w:r w:rsidR="00337B1A" w:rsidRPr="008D50E1">
        <w:rPr>
          <w:rFonts w:ascii="Arial" w:eastAsia="仿宋_GB2312" w:hAnsi="Arial" w:cs="Arial" w:hint="eastAsia"/>
          <w:bCs/>
          <w:sz w:val="18"/>
        </w:rPr>
        <w:t>日</w:t>
      </w:r>
      <w:r w:rsidRPr="008D50E1">
        <w:rPr>
          <w:rFonts w:ascii="Arial" w:eastAsia="仿宋_GB2312" w:hAnsi="Arial" w:cs="Arial"/>
          <w:bCs/>
          <w:sz w:val="18"/>
        </w:rPr>
        <w:t xml:space="preserve">   </w:t>
      </w:r>
      <w:r w:rsidRPr="008D50E1">
        <w:rPr>
          <w:rFonts w:ascii="Arial" w:eastAsia="仿宋_GB2312" w:hAnsi="Arial" w:cs="Arial"/>
          <w:bCs/>
          <w:sz w:val="18"/>
        </w:rPr>
        <w:t>估价期日的国有建设用地使用权性质：出让</w:t>
      </w:r>
    </w:p>
    <w:tbl>
      <w:tblPr>
        <w:tblW w:w="5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419"/>
        <w:gridCol w:w="692"/>
        <w:gridCol w:w="420"/>
        <w:gridCol w:w="421"/>
        <w:gridCol w:w="420"/>
        <w:gridCol w:w="420"/>
        <w:gridCol w:w="420"/>
        <w:gridCol w:w="421"/>
        <w:gridCol w:w="420"/>
        <w:gridCol w:w="692"/>
        <w:gridCol w:w="691"/>
        <w:gridCol w:w="556"/>
        <w:gridCol w:w="664"/>
        <w:gridCol w:w="448"/>
        <w:gridCol w:w="827"/>
        <w:gridCol w:w="826"/>
        <w:gridCol w:w="1097"/>
        <w:gridCol w:w="556"/>
        <w:gridCol w:w="963"/>
        <w:gridCol w:w="691"/>
        <w:gridCol w:w="963"/>
        <w:gridCol w:w="826"/>
        <w:gridCol w:w="1102"/>
      </w:tblGrid>
      <w:tr w:rsidR="007E0E9F" w:rsidRPr="008D50E1" w14:paraId="186EA8BA" w14:textId="77777777" w:rsidTr="00AF0A78">
        <w:trPr>
          <w:cantSplit/>
          <w:trHeight w:val="780"/>
          <w:jc w:val="center"/>
        </w:trPr>
        <w:tc>
          <w:tcPr>
            <w:tcW w:w="677" w:type="dxa"/>
            <w:vMerge w:val="restart"/>
            <w:vAlign w:val="center"/>
          </w:tcPr>
          <w:p w14:paraId="3B687514"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估价期日土地使用者</w:t>
            </w:r>
            <w:r w:rsidRPr="008D50E1">
              <w:rPr>
                <w:rFonts w:ascii="Arial" w:eastAsia="仿宋_GB2312" w:hAnsi="Arial" w:cs="Arial" w:hint="eastAsia"/>
                <w:bCs/>
                <w:sz w:val="18"/>
                <w:szCs w:val="18"/>
              </w:rPr>
              <w:t>（承受人）</w:t>
            </w:r>
          </w:p>
        </w:tc>
        <w:tc>
          <w:tcPr>
            <w:tcW w:w="413" w:type="dxa"/>
            <w:vMerge w:val="restart"/>
            <w:vAlign w:val="center"/>
          </w:tcPr>
          <w:p w14:paraId="316065A5" w14:textId="77777777" w:rsidR="007E0E9F" w:rsidRPr="008D50E1" w:rsidRDefault="007E0E9F" w:rsidP="00AF0A78">
            <w:pPr>
              <w:spacing w:line="300" w:lineRule="auto"/>
              <w:rPr>
                <w:rFonts w:ascii="Arial" w:eastAsia="仿宋_GB2312" w:hAnsi="Arial" w:cs="Arial"/>
                <w:bCs/>
                <w:sz w:val="18"/>
                <w:szCs w:val="18"/>
              </w:rPr>
            </w:pPr>
            <w:r w:rsidRPr="008D50E1">
              <w:rPr>
                <w:rFonts w:ascii="Arial" w:eastAsia="仿宋_GB2312" w:hAnsi="Arial" w:cs="Arial"/>
                <w:bCs/>
                <w:sz w:val="18"/>
                <w:szCs w:val="18"/>
              </w:rPr>
              <w:t>地号</w:t>
            </w:r>
          </w:p>
        </w:tc>
        <w:tc>
          <w:tcPr>
            <w:tcW w:w="681" w:type="dxa"/>
            <w:vMerge w:val="restart"/>
            <w:vAlign w:val="center"/>
          </w:tcPr>
          <w:p w14:paraId="5A283B90"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宗地名称</w:t>
            </w:r>
          </w:p>
        </w:tc>
        <w:tc>
          <w:tcPr>
            <w:tcW w:w="413" w:type="dxa"/>
            <w:vMerge w:val="restart"/>
            <w:vAlign w:val="center"/>
          </w:tcPr>
          <w:p w14:paraId="5481EE3C"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土地使用证编号</w:t>
            </w:r>
          </w:p>
        </w:tc>
        <w:tc>
          <w:tcPr>
            <w:tcW w:w="1240" w:type="dxa"/>
            <w:gridSpan w:val="3"/>
            <w:tcBorders>
              <w:bottom w:val="single" w:sz="4" w:space="0" w:color="auto"/>
            </w:tcBorders>
            <w:vAlign w:val="center"/>
          </w:tcPr>
          <w:p w14:paraId="179D555B" w14:textId="77777777" w:rsidR="007E0E9F" w:rsidRPr="008D50E1" w:rsidRDefault="007E0E9F" w:rsidP="00AF0A78">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估价期日的用途</w:t>
            </w:r>
          </w:p>
        </w:tc>
        <w:tc>
          <w:tcPr>
            <w:tcW w:w="1240" w:type="dxa"/>
            <w:gridSpan w:val="3"/>
            <w:vAlign w:val="center"/>
          </w:tcPr>
          <w:p w14:paraId="09E04A92"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容积率</w:t>
            </w:r>
          </w:p>
        </w:tc>
        <w:tc>
          <w:tcPr>
            <w:tcW w:w="681" w:type="dxa"/>
            <w:vMerge w:val="restart"/>
            <w:vAlign w:val="center"/>
          </w:tcPr>
          <w:p w14:paraId="7C997397"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估价期日的实际土地开发程度</w:t>
            </w:r>
          </w:p>
        </w:tc>
        <w:tc>
          <w:tcPr>
            <w:tcW w:w="680" w:type="dxa"/>
            <w:vMerge w:val="restart"/>
            <w:vAlign w:val="center"/>
          </w:tcPr>
          <w:p w14:paraId="25F45CAC"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估价设定的土地开发程度</w:t>
            </w:r>
          </w:p>
        </w:tc>
        <w:tc>
          <w:tcPr>
            <w:tcW w:w="547" w:type="dxa"/>
            <w:vMerge w:val="restart"/>
            <w:vAlign w:val="center"/>
          </w:tcPr>
          <w:p w14:paraId="2A93ECDB"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土地使用年限</w:t>
            </w:r>
            <w:r w:rsidRPr="008D50E1">
              <w:rPr>
                <w:rFonts w:ascii="Arial" w:eastAsia="仿宋_GB2312" w:hAnsi="Arial" w:cs="Arial"/>
                <w:bCs/>
                <w:sz w:val="18"/>
                <w:szCs w:val="18"/>
              </w:rPr>
              <w:t>/</w:t>
            </w:r>
            <w:r w:rsidRPr="008D50E1">
              <w:rPr>
                <w:rFonts w:ascii="Arial" w:eastAsia="仿宋_GB2312" w:hAnsi="Arial" w:cs="Arial"/>
                <w:bCs/>
                <w:sz w:val="18"/>
                <w:szCs w:val="18"/>
              </w:rPr>
              <w:t>年</w:t>
            </w:r>
          </w:p>
        </w:tc>
        <w:tc>
          <w:tcPr>
            <w:tcW w:w="653" w:type="dxa"/>
            <w:vMerge w:val="restart"/>
            <w:vAlign w:val="center"/>
          </w:tcPr>
          <w:p w14:paraId="07F25425"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土地面积</w:t>
            </w:r>
          </w:p>
        </w:tc>
        <w:tc>
          <w:tcPr>
            <w:tcW w:w="441" w:type="dxa"/>
            <w:vMerge w:val="restart"/>
            <w:vAlign w:val="center"/>
          </w:tcPr>
          <w:p w14:paraId="7692C6F6"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部位</w:t>
            </w:r>
          </w:p>
        </w:tc>
        <w:tc>
          <w:tcPr>
            <w:tcW w:w="814" w:type="dxa"/>
            <w:vMerge w:val="restart"/>
            <w:vAlign w:val="center"/>
          </w:tcPr>
          <w:p w14:paraId="77E7BC0E"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建筑面积</w:t>
            </w:r>
          </w:p>
        </w:tc>
        <w:tc>
          <w:tcPr>
            <w:tcW w:w="813" w:type="dxa"/>
            <w:vMerge w:val="restart"/>
            <w:vAlign w:val="center"/>
          </w:tcPr>
          <w:p w14:paraId="10266C7C" w14:textId="77777777" w:rsidR="007E0E9F" w:rsidRPr="008D50E1" w:rsidRDefault="007E0E9F"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1080" w:type="dxa"/>
            <w:vMerge w:val="restart"/>
            <w:vAlign w:val="center"/>
          </w:tcPr>
          <w:p w14:paraId="2D1C8D37" w14:textId="77777777" w:rsidR="007E0E9F" w:rsidRPr="008D50E1" w:rsidRDefault="007E0E9F"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出让熟地总价</w:t>
            </w:r>
          </w:p>
        </w:tc>
        <w:tc>
          <w:tcPr>
            <w:tcW w:w="547" w:type="dxa"/>
            <w:vMerge w:val="restart"/>
            <w:vAlign w:val="center"/>
          </w:tcPr>
          <w:p w14:paraId="3B624B5A" w14:textId="77777777" w:rsidR="007E0E9F" w:rsidRPr="008D50E1" w:rsidRDefault="007E0E9F" w:rsidP="00AF0A78">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政府土地出让收益楼面价</w:t>
            </w:r>
          </w:p>
        </w:tc>
        <w:tc>
          <w:tcPr>
            <w:tcW w:w="948" w:type="dxa"/>
            <w:vMerge w:val="restart"/>
            <w:vAlign w:val="center"/>
          </w:tcPr>
          <w:p w14:paraId="44F18367" w14:textId="77777777" w:rsidR="007E0E9F" w:rsidRPr="008D50E1" w:rsidRDefault="007E0E9F" w:rsidP="00AF0A78">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政府土地出让收益总价</w:t>
            </w:r>
          </w:p>
        </w:tc>
        <w:tc>
          <w:tcPr>
            <w:tcW w:w="680" w:type="dxa"/>
            <w:vMerge w:val="restart"/>
            <w:vAlign w:val="center"/>
          </w:tcPr>
          <w:p w14:paraId="004AD9BE" w14:textId="77777777" w:rsidR="007E0E9F" w:rsidRPr="008D50E1" w:rsidRDefault="007E0E9F"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948" w:type="dxa"/>
            <w:vMerge w:val="restart"/>
            <w:vAlign w:val="center"/>
          </w:tcPr>
          <w:p w14:paraId="529000E6" w14:textId="77777777" w:rsidR="007E0E9F" w:rsidRPr="008D50E1" w:rsidRDefault="007E0E9F"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划拨地价总价</w:t>
            </w:r>
          </w:p>
        </w:tc>
        <w:tc>
          <w:tcPr>
            <w:tcW w:w="813" w:type="dxa"/>
            <w:vMerge w:val="restart"/>
            <w:vAlign w:val="center"/>
          </w:tcPr>
          <w:p w14:paraId="797F5E34" w14:textId="77777777" w:rsidR="007E0E9F" w:rsidRPr="008D50E1" w:rsidRDefault="007E0E9F" w:rsidP="00AF0A78">
            <w:pPr>
              <w:spacing w:line="300" w:lineRule="auto"/>
              <w:jc w:val="both"/>
              <w:rPr>
                <w:rFonts w:ascii="Arial" w:eastAsia="仿宋_GB2312" w:hAnsi="Arial" w:cs="Arial"/>
                <w:bCs/>
                <w:sz w:val="18"/>
                <w:szCs w:val="18"/>
              </w:rPr>
            </w:pPr>
            <w:r w:rsidRPr="008D50E1">
              <w:rPr>
                <w:rFonts w:ascii="Arial" w:eastAsia="仿宋" w:hAnsi="Arial" w:cs="Arial" w:hint="eastAsia"/>
                <w:spacing w:val="-6"/>
                <w:sz w:val="18"/>
                <w:szCs w:val="18"/>
              </w:rPr>
              <w:t>出让地价与划拨地价的差额</w:t>
            </w:r>
            <w:r w:rsidRPr="008D50E1">
              <w:rPr>
                <w:rFonts w:ascii="Arial" w:eastAsia="仿宋_GB2312" w:hAnsi="Arial" w:cs="Arial"/>
                <w:bCs/>
                <w:sz w:val="18"/>
                <w:szCs w:val="18"/>
              </w:rPr>
              <w:t>总价</w:t>
            </w:r>
          </w:p>
        </w:tc>
        <w:tc>
          <w:tcPr>
            <w:tcW w:w="1084" w:type="dxa"/>
            <w:vMerge w:val="restart"/>
            <w:vAlign w:val="center"/>
          </w:tcPr>
          <w:p w14:paraId="264DF9A3" w14:textId="77777777" w:rsidR="007E0E9F" w:rsidRPr="008D50E1" w:rsidRDefault="007E0E9F"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建议出让底价</w:t>
            </w:r>
          </w:p>
        </w:tc>
      </w:tr>
      <w:tr w:rsidR="007E0E9F" w:rsidRPr="008D50E1" w14:paraId="7C21F670" w14:textId="77777777" w:rsidTr="00AF0A78">
        <w:trPr>
          <w:cantSplit/>
          <w:trHeight w:val="780"/>
          <w:jc w:val="center"/>
        </w:trPr>
        <w:tc>
          <w:tcPr>
            <w:tcW w:w="677" w:type="dxa"/>
            <w:vMerge/>
            <w:tcBorders>
              <w:bottom w:val="single" w:sz="4" w:space="0" w:color="auto"/>
            </w:tcBorders>
            <w:vAlign w:val="center"/>
          </w:tcPr>
          <w:p w14:paraId="684B981F" w14:textId="77777777" w:rsidR="007E0E9F" w:rsidRPr="008D50E1" w:rsidRDefault="007E0E9F" w:rsidP="00AF0A78">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3717D213" w14:textId="77777777" w:rsidR="007E0E9F" w:rsidRPr="008D50E1" w:rsidRDefault="007E0E9F" w:rsidP="00AF0A78">
            <w:pPr>
              <w:spacing w:line="300" w:lineRule="auto"/>
              <w:jc w:val="center"/>
              <w:rPr>
                <w:rFonts w:ascii="Arial" w:eastAsia="仿宋_GB2312" w:hAnsi="Arial" w:cs="Arial"/>
                <w:bCs/>
                <w:sz w:val="18"/>
                <w:szCs w:val="18"/>
              </w:rPr>
            </w:pPr>
          </w:p>
        </w:tc>
        <w:tc>
          <w:tcPr>
            <w:tcW w:w="681" w:type="dxa"/>
            <w:vMerge/>
            <w:tcBorders>
              <w:bottom w:val="single" w:sz="4" w:space="0" w:color="auto"/>
            </w:tcBorders>
            <w:vAlign w:val="center"/>
          </w:tcPr>
          <w:p w14:paraId="27E30390" w14:textId="77777777" w:rsidR="007E0E9F" w:rsidRPr="008D50E1" w:rsidRDefault="007E0E9F" w:rsidP="00AF0A78">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4B0C6AED" w14:textId="77777777" w:rsidR="007E0E9F" w:rsidRPr="008D50E1" w:rsidRDefault="007E0E9F" w:rsidP="00AF0A78">
            <w:pPr>
              <w:spacing w:line="300" w:lineRule="auto"/>
              <w:jc w:val="center"/>
              <w:rPr>
                <w:rFonts w:ascii="Arial" w:eastAsia="仿宋_GB2312" w:hAnsi="Arial" w:cs="Arial"/>
                <w:bCs/>
                <w:sz w:val="18"/>
                <w:szCs w:val="18"/>
              </w:rPr>
            </w:pPr>
          </w:p>
        </w:tc>
        <w:tc>
          <w:tcPr>
            <w:tcW w:w="414" w:type="dxa"/>
            <w:tcBorders>
              <w:bottom w:val="single" w:sz="4" w:space="0" w:color="auto"/>
            </w:tcBorders>
            <w:vAlign w:val="center"/>
          </w:tcPr>
          <w:p w14:paraId="366EE81B"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证载</w:t>
            </w:r>
          </w:p>
          <w:p w14:paraId="57CB1DC3"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（或批准）</w:t>
            </w:r>
          </w:p>
        </w:tc>
        <w:tc>
          <w:tcPr>
            <w:tcW w:w="413" w:type="dxa"/>
            <w:tcBorders>
              <w:bottom w:val="single" w:sz="4" w:space="0" w:color="auto"/>
            </w:tcBorders>
            <w:vAlign w:val="center"/>
          </w:tcPr>
          <w:p w14:paraId="2641A665"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3F994164" w14:textId="77777777" w:rsidR="007E0E9F" w:rsidRPr="008D50E1" w:rsidRDefault="007E0E9F" w:rsidP="00AF0A78">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413" w:type="dxa"/>
            <w:tcBorders>
              <w:bottom w:val="single" w:sz="4" w:space="0" w:color="auto"/>
            </w:tcBorders>
            <w:vAlign w:val="center"/>
          </w:tcPr>
          <w:p w14:paraId="756E64DA"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规划</w:t>
            </w:r>
          </w:p>
        </w:tc>
        <w:tc>
          <w:tcPr>
            <w:tcW w:w="414" w:type="dxa"/>
            <w:tcBorders>
              <w:bottom w:val="single" w:sz="4" w:space="0" w:color="auto"/>
            </w:tcBorders>
            <w:vAlign w:val="center"/>
          </w:tcPr>
          <w:p w14:paraId="272002FF"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121FB799"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681" w:type="dxa"/>
            <w:vMerge/>
            <w:tcBorders>
              <w:bottom w:val="single" w:sz="4" w:space="0" w:color="auto"/>
            </w:tcBorders>
            <w:vAlign w:val="center"/>
          </w:tcPr>
          <w:p w14:paraId="65D31C95" w14:textId="77777777" w:rsidR="007E0E9F" w:rsidRPr="008D50E1" w:rsidRDefault="007E0E9F" w:rsidP="00AF0A78">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6EFC5C37" w14:textId="77777777" w:rsidR="007E0E9F" w:rsidRPr="008D50E1" w:rsidRDefault="007E0E9F" w:rsidP="00AF0A78">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626A8CE2" w14:textId="77777777" w:rsidR="007E0E9F" w:rsidRPr="008D50E1" w:rsidRDefault="007E0E9F" w:rsidP="00AF0A78">
            <w:pPr>
              <w:spacing w:line="300" w:lineRule="auto"/>
              <w:jc w:val="center"/>
              <w:rPr>
                <w:rFonts w:ascii="Arial" w:eastAsia="仿宋_GB2312" w:hAnsi="Arial" w:cs="Arial"/>
                <w:bCs/>
                <w:sz w:val="18"/>
                <w:szCs w:val="18"/>
              </w:rPr>
            </w:pPr>
          </w:p>
        </w:tc>
        <w:tc>
          <w:tcPr>
            <w:tcW w:w="653" w:type="dxa"/>
            <w:vMerge/>
            <w:tcBorders>
              <w:bottom w:val="single" w:sz="4" w:space="0" w:color="auto"/>
            </w:tcBorders>
            <w:vAlign w:val="center"/>
          </w:tcPr>
          <w:p w14:paraId="2CABB150" w14:textId="77777777" w:rsidR="007E0E9F" w:rsidRPr="008D50E1" w:rsidRDefault="007E0E9F" w:rsidP="00AF0A78">
            <w:pPr>
              <w:spacing w:line="300" w:lineRule="auto"/>
              <w:jc w:val="center"/>
              <w:rPr>
                <w:rFonts w:ascii="Arial" w:eastAsia="仿宋_GB2312" w:hAnsi="Arial" w:cs="Arial"/>
                <w:bCs/>
                <w:sz w:val="18"/>
                <w:szCs w:val="18"/>
              </w:rPr>
            </w:pPr>
          </w:p>
        </w:tc>
        <w:tc>
          <w:tcPr>
            <w:tcW w:w="441" w:type="dxa"/>
            <w:vMerge/>
            <w:tcBorders>
              <w:bottom w:val="single" w:sz="4" w:space="0" w:color="auto"/>
            </w:tcBorders>
            <w:vAlign w:val="center"/>
          </w:tcPr>
          <w:p w14:paraId="51BE2387" w14:textId="77777777" w:rsidR="007E0E9F" w:rsidRPr="008D50E1" w:rsidRDefault="007E0E9F" w:rsidP="00AF0A78">
            <w:pPr>
              <w:spacing w:line="300" w:lineRule="auto"/>
              <w:jc w:val="center"/>
              <w:rPr>
                <w:rFonts w:ascii="Arial" w:eastAsia="仿宋_GB2312" w:hAnsi="Arial" w:cs="Arial"/>
                <w:bCs/>
                <w:sz w:val="18"/>
                <w:szCs w:val="18"/>
              </w:rPr>
            </w:pPr>
          </w:p>
        </w:tc>
        <w:tc>
          <w:tcPr>
            <w:tcW w:w="814" w:type="dxa"/>
            <w:vMerge/>
            <w:tcBorders>
              <w:bottom w:val="single" w:sz="4" w:space="0" w:color="auto"/>
            </w:tcBorders>
            <w:vAlign w:val="center"/>
          </w:tcPr>
          <w:p w14:paraId="0665C73E" w14:textId="77777777" w:rsidR="007E0E9F" w:rsidRPr="008D50E1" w:rsidRDefault="007E0E9F" w:rsidP="00AF0A78">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099936CC" w14:textId="77777777" w:rsidR="007E0E9F" w:rsidRPr="008D50E1" w:rsidRDefault="007E0E9F" w:rsidP="00AF0A78">
            <w:pPr>
              <w:spacing w:line="300" w:lineRule="auto"/>
              <w:jc w:val="center"/>
              <w:rPr>
                <w:rFonts w:ascii="Arial" w:eastAsia="仿宋_GB2312" w:hAnsi="Arial" w:cs="Arial"/>
                <w:bCs/>
                <w:sz w:val="18"/>
                <w:szCs w:val="18"/>
              </w:rPr>
            </w:pPr>
          </w:p>
        </w:tc>
        <w:tc>
          <w:tcPr>
            <w:tcW w:w="1080" w:type="dxa"/>
            <w:vMerge/>
            <w:tcBorders>
              <w:bottom w:val="single" w:sz="4" w:space="0" w:color="auto"/>
            </w:tcBorders>
            <w:vAlign w:val="center"/>
          </w:tcPr>
          <w:p w14:paraId="55D7D619" w14:textId="77777777" w:rsidR="007E0E9F" w:rsidRPr="008D50E1" w:rsidRDefault="007E0E9F" w:rsidP="00AF0A78">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543D5A71" w14:textId="77777777" w:rsidR="007E0E9F" w:rsidRPr="008D50E1" w:rsidRDefault="007E0E9F" w:rsidP="00AF0A78">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50C38754" w14:textId="77777777" w:rsidR="007E0E9F" w:rsidRPr="008D50E1" w:rsidRDefault="007E0E9F" w:rsidP="00AF0A78">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782B7907" w14:textId="77777777" w:rsidR="007E0E9F" w:rsidRPr="008D50E1" w:rsidRDefault="007E0E9F" w:rsidP="00AF0A78">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36CF07BE" w14:textId="77777777" w:rsidR="007E0E9F" w:rsidRPr="008D50E1" w:rsidRDefault="007E0E9F" w:rsidP="00AF0A78">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3F68C3CA" w14:textId="77777777" w:rsidR="007E0E9F" w:rsidRPr="008D50E1" w:rsidRDefault="007E0E9F" w:rsidP="00AF0A78">
            <w:pPr>
              <w:spacing w:line="300" w:lineRule="auto"/>
              <w:jc w:val="center"/>
              <w:rPr>
                <w:rFonts w:ascii="Arial" w:eastAsia="仿宋_GB2312" w:hAnsi="Arial" w:cs="Arial"/>
                <w:bCs/>
                <w:sz w:val="18"/>
                <w:szCs w:val="18"/>
              </w:rPr>
            </w:pPr>
          </w:p>
        </w:tc>
        <w:tc>
          <w:tcPr>
            <w:tcW w:w="1084" w:type="dxa"/>
            <w:vMerge/>
            <w:tcBorders>
              <w:bottom w:val="single" w:sz="4" w:space="0" w:color="auto"/>
            </w:tcBorders>
            <w:vAlign w:val="center"/>
          </w:tcPr>
          <w:p w14:paraId="312BE5F7" w14:textId="77777777" w:rsidR="007E0E9F" w:rsidRPr="008D50E1" w:rsidRDefault="007E0E9F" w:rsidP="00AF0A78">
            <w:pPr>
              <w:spacing w:line="300" w:lineRule="auto"/>
              <w:jc w:val="center"/>
              <w:rPr>
                <w:rFonts w:ascii="Arial" w:eastAsia="仿宋_GB2312" w:hAnsi="Arial" w:cs="Arial"/>
                <w:bCs/>
                <w:sz w:val="18"/>
                <w:szCs w:val="18"/>
              </w:rPr>
            </w:pPr>
          </w:p>
        </w:tc>
      </w:tr>
      <w:tr w:rsidR="007E0E9F" w:rsidRPr="008D50E1" w14:paraId="35566C6A" w14:textId="77777777" w:rsidTr="00AF0A78">
        <w:trPr>
          <w:cantSplit/>
          <w:trHeight w:val="2297"/>
          <w:jc w:val="center"/>
        </w:trPr>
        <w:tc>
          <w:tcPr>
            <w:tcW w:w="677" w:type="dxa"/>
            <w:vMerge w:val="restart"/>
            <w:vAlign w:val="center"/>
          </w:tcPr>
          <w:p w14:paraId="3DF8325B"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中国建银投资有限责任公司</w:t>
            </w:r>
          </w:p>
        </w:tc>
        <w:tc>
          <w:tcPr>
            <w:tcW w:w="413" w:type="dxa"/>
            <w:vMerge w:val="restart"/>
            <w:vAlign w:val="center"/>
          </w:tcPr>
          <w:p w14:paraId="75B096B6"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1" w:type="dxa"/>
            <w:vMerge w:val="restart"/>
            <w:vAlign w:val="center"/>
          </w:tcPr>
          <w:p w14:paraId="1292B32A"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北京市丰台区太平</w:t>
            </w:r>
            <w:proofErr w:type="gramStart"/>
            <w:r w:rsidRPr="008D50E1">
              <w:rPr>
                <w:rFonts w:ascii="Arial" w:eastAsia="仿宋_GB2312" w:hAnsi="Arial" w:cs="Arial" w:hint="eastAsia"/>
                <w:bCs/>
                <w:sz w:val="18"/>
                <w:szCs w:val="18"/>
              </w:rPr>
              <w:t>桥小区</w:t>
            </w:r>
            <w:proofErr w:type="gramEnd"/>
            <w:r w:rsidRPr="008D50E1">
              <w:rPr>
                <w:rFonts w:ascii="Arial" w:eastAsia="仿宋_GB2312" w:hAnsi="Arial" w:cs="Arial" w:hint="eastAsia"/>
                <w:bCs/>
                <w:sz w:val="18"/>
                <w:szCs w:val="18"/>
              </w:rPr>
              <w:t>中里</w:t>
            </w:r>
            <w:r w:rsidRPr="008D50E1">
              <w:rPr>
                <w:rFonts w:ascii="Arial" w:eastAsia="仿宋_GB2312" w:hAnsi="Arial" w:cs="Arial" w:hint="eastAsia"/>
                <w:bCs/>
                <w:sz w:val="18"/>
                <w:szCs w:val="18"/>
              </w:rPr>
              <w:t>17</w:t>
            </w:r>
            <w:r w:rsidRPr="008D50E1">
              <w:rPr>
                <w:rFonts w:ascii="Arial" w:eastAsia="仿宋_GB2312" w:hAnsi="Arial" w:cs="Arial" w:hint="eastAsia"/>
                <w:bCs/>
                <w:sz w:val="18"/>
                <w:szCs w:val="18"/>
              </w:rPr>
              <w:t>号教卫用地</w:t>
            </w:r>
          </w:p>
        </w:tc>
        <w:tc>
          <w:tcPr>
            <w:tcW w:w="413" w:type="dxa"/>
            <w:vMerge w:val="restart"/>
            <w:vAlign w:val="center"/>
          </w:tcPr>
          <w:p w14:paraId="20F00D3B"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3438420A"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教卫</w:t>
            </w:r>
          </w:p>
        </w:tc>
        <w:tc>
          <w:tcPr>
            <w:tcW w:w="413" w:type="dxa"/>
            <w:vMerge w:val="restart"/>
            <w:vAlign w:val="center"/>
          </w:tcPr>
          <w:p w14:paraId="6D4A368C"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托儿所</w:t>
            </w:r>
          </w:p>
        </w:tc>
        <w:tc>
          <w:tcPr>
            <w:tcW w:w="413" w:type="dxa"/>
            <w:vMerge w:val="restart"/>
            <w:vAlign w:val="center"/>
          </w:tcPr>
          <w:p w14:paraId="531B8C8C"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p>
        </w:tc>
        <w:tc>
          <w:tcPr>
            <w:tcW w:w="413" w:type="dxa"/>
            <w:vMerge w:val="restart"/>
            <w:vAlign w:val="center"/>
          </w:tcPr>
          <w:p w14:paraId="62EBC214"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098176B3"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413" w:type="dxa"/>
            <w:vMerge w:val="restart"/>
            <w:vAlign w:val="center"/>
          </w:tcPr>
          <w:p w14:paraId="46B3670D"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681" w:type="dxa"/>
            <w:vMerge w:val="restart"/>
            <w:vAlign w:val="center"/>
          </w:tcPr>
          <w:p w14:paraId="6B853623"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w:t>
            </w:r>
            <w:r w:rsidRPr="008D50E1">
              <w:rPr>
                <w:rFonts w:ascii="Arial" w:eastAsia="仿宋_GB2312" w:hAnsi="Arial" w:cs="Arial" w:hint="eastAsia"/>
                <w:bCs/>
                <w:sz w:val="18"/>
                <w:szCs w:val="18"/>
              </w:rPr>
              <w:t>宗地红线内“六通”</w:t>
            </w:r>
          </w:p>
        </w:tc>
        <w:tc>
          <w:tcPr>
            <w:tcW w:w="680" w:type="dxa"/>
            <w:vMerge w:val="restart"/>
            <w:vAlign w:val="center"/>
          </w:tcPr>
          <w:p w14:paraId="707AC370"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，宗地内</w:t>
            </w:r>
            <w:r w:rsidRPr="008D50E1">
              <w:rPr>
                <w:rFonts w:ascii="Arial" w:eastAsia="仿宋_GB2312" w:hAnsi="Arial" w:cs="Arial" w:hint="eastAsia"/>
                <w:bCs/>
                <w:sz w:val="18"/>
                <w:szCs w:val="18"/>
              </w:rPr>
              <w:t>“</w:t>
            </w:r>
            <w:r w:rsidRPr="008D50E1">
              <w:rPr>
                <w:rFonts w:ascii="Arial" w:eastAsia="仿宋_GB2312" w:hAnsi="Arial" w:cs="Arial"/>
                <w:bCs/>
                <w:sz w:val="18"/>
                <w:szCs w:val="18"/>
              </w:rPr>
              <w:t>场地平整</w:t>
            </w:r>
            <w:r w:rsidRPr="008D50E1">
              <w:rPr>
                <w:rFonts w:ascii="Arial" w:eastAsia="仿宋_GB2312" w:hAnsi="Arial" w:cs="Arial" w:hint="eastAsia"/>
                <w:bCs/>
                <w:sz w:val="18"/>
                <w:szCs w:val="18"/>
              </w:rPr>
              <w:t>”</w:t>
            </w:r>
          </w:p>
        </w:tc>
        <w:tc>
          <w:tcPr>
            <w:tcW w:w="547" w:type="dxa"/>
            <w:vMerge w:val="restart"/>
            <w:vAlign w:val="center"/>
          </w:tcPr>
          <w:p w14:paraId="30A8A117"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r w:rsidRPr="008D50E1">
              <w:rPr>
                <w:rFonts w:ascii="Arial" w:eastAsia="仿宋_GB2312" w:hAnsi="Arial" w:cs="Arial" w:hint="eastAsia"/>
                <w:bCs/>
                <w:sz w:val="18"/>
                <w:szCs w:val="18"/>
              </w:rPr>
              <w:t>50</w:t>
            </w:r>
            <w:r w:rsidRPr="008D50E1">
              <w:rPr>
                <w:rFonts w:ascii="Arial" w:eastAsia="仿宋_GB2312" w:hAnsi="Arial" w:cs="Arial" w:hint="eastAsia"/>
                <w:bCs/>
                <w:sz w:val="18"/>
                <w:szCs w:val="18"/>
              </w:rPr>
              <w:t>年</w:t>
            </w:r>
          </w:p>
        </w:tc>
        <w:tc>
          <w:tcPr>
            <w:tcW w:w="653" w:type="dxa"/>
            <w:vMerge w:val="restart"/>
            <w:vAlign w:val="center"/>
          </w:tcPr>
          <w:p w14:paraId="5038BD81"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4156.1</w:t>
            </w:r>
          </w:p>
        </w:tc>
        <w:tc>
          <w:tcPr>
            <w:tcW w:w="441" w:type="dxa"/>
            <w:tcBorders>
              <w:right w:val="single" w:sz="4" w:space="0" w:color="auto"/>
            </w:tcBorders>
            <w:vAlign w:val="center"/>
          </w:tcPr>
          <w:p w14:paraId="2BCAE903"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地上</w:t>
            </w:r>
          </w:p>
        </w:tc>
        <w:tc>
          <w:tcPr>
            <w:tcW w:w="814" w:type="dxa"/>
            <w:tcBorders>
              <w:left w:val="single" w:sz="4" w:space="0" w:color="auto"/>
            </w:tcBorders>
            <w:vAlign w:val="center"/>
          </w:tcPr>
          <w:p w14:paraId="2259E831"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2567.2</w:t>
            </w:r>
          </w:p>
        </w:tc>
        <w:tc>
          <w:tcPr>
            <w:tcW w:w="813" w:type="dxa"/>
            <w:tcBorders>
              <w:left w:val="single" w:sz="4" w:space="0" w:color="auto"/>
              <w:right w:val="single" w:sz="4" w:space="0" w:color="auto"/>
            </w:tcBorders>
            <w:vAlign w:val="center"/>
          </w:tcPr>
          <w:p w14:paraId="6E2D59F1" w14:textId="22D249C3" w:rsidR="007E0E9F" w:rsidRPr="008D50E1" w:rsidRDefault="001433F8"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12382</w:t>
            </w:r>
          </w:p>
        </w:tc>
        <w:tc>
          <w:tcPr>
            <w:tcW w:w="1080" w:type="dxa"/>
            <w:tcBorders>
              <w:left w:val="single" w:sz="4" w:space="0" w:color="auto"/>
              <w:right w:val="single" w:sz="4" w:space="0" w:color="auto"/>
            </w:tcBorders>
            <w:vAlign w:val="center"/>
          </w:tcPr>
          <w:p w14:paraId="5CE070F4" w14:textId="71472B21" w:rsidR="007E0E9F" w:rsidRPr="008D50E1" w:rsidRDefault="00A57F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5146.0830</w:t>
            </w:r>
          </w:p>
        </w:tc>
        <w:tc>
          <w:tcPr>
            <w:tcW w:w="547" w:type="dxa"/>
            <w:tcBorders>
              <w:left w:val="single" w:sz="4" w:space="0" w:color="auto"/>
              <w:right w:val="single" w:sz="4" w:space="0" w:color="auto"/>
            </w:tcBorders>
            <w:vAlign w:val="center"/>
          </w:tcPr>
          <w:p w14:paraId="295A2AF7"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right w:val="single" w:sz="4" w:space="0" w:color="auto"/>
            </w:tcBorders>
            <w:vAlign w:val="center"/>
          </w:tcPr>
          <w:p w14:paraId="032F15E8"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0" w:type="dxa"/>
            <w:tcBorders>
              <w:left w:val="single" w:sz="4" w:space="0" w:color="auto"/>
            </w:tcBorders>
            <w:vAlign w:val="center"/>
          </w:tcPr>
          <w:p w14:paraId="40682665" w14:textId="3D1BA041" w:rsidR="007E0E9F" w:rsidRPr="008D50E1" w:rsidRDefault="00A57F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9580</w:t>
            </w:r>
          </w:p>
        </w:tc>
        <w:tc>
          <w:tcPr>
            <w:tcW w:w="948" w:type="dxa"/>
            <w:tcBorders>
              <w:left w:val="single" w:sz="4" w:space="0" w:color="auto"/>
            </w:tcBorders>
            <w:vAlign w:val="center"/>
          </w:tcPr>
          <w:p w14:paraId="7695C49C" w14:textId="6841828E" w:rsidR="007E0E9F" w:rsidRPr="008D50E1" w:rsidRDefault="00A57F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3981.5438</w:t>
            </w:r>
          </w:p>
        </w:tc>
        <w:tc>
          <w:tcPr>
            <w:tcW w:w="813" w:type="dxa"/>
            <w:vMerge w:val="restart"/>
            <w:tcBorders>
              <w:left w:val="single" w:sz="4" w:space="0" w:color="auto"/>
            </w:tcBorders>
            <w:vAlign w:val="center"/>
          </w:tcPr>
          <w:p w14:paraId="6AA4964C" w14:textId="7A7850E2" w:rsidR="007E0E9F" w:rsidRPr="008D50E1" w:rsidRDefault="00A57F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1251.0851</w:t>
            </w:r>
          </w:p>
        </w:tc>
        <w:tc>
          <w:tcPr>
            <w:tcW w:w="1084" w:type="dxa"/>
            <w:vMerge w:val="restart"/>
            <w:tcBorders>
              <w:left w:val="single" w:sz="4" w:space="0" w:color="auto"/>
            </w:tcBorders>
            <w:vAlign w:val="center"/>
          </w:tcPr>
          <w:p w14:paraId="4726C4BD" w14:textId="4AF27002" w:rsidR="007E0E9F" w:rsidRPr="008D50E1" w:rsidRDefault="00A57F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1373.0667</w:t>
            </w:r>
          </w:p>
        </w:tc>
      </w:tr>
      <w:tr w:rsidR="007E0E9F" w:rsidRPr="008D50E1" w14:paraId="46ADA023" w14:textId="77777777" w:rsidTr="00AF0A78">
        <w:trPr>
          <w:cantSplit/>
          <w:trHeight w:val="1550"/>
          <w:jc w:val="center"/>
        </w:trPr>
        <w:tc>
          <w:tcPr>
            <w:tcW w:w="677" w:type="dxa"/>
            <w:vMerge/>
            <w:vAlign w:val="center"/>
          </w:tcPr>
          <w:p w14:paraId="4F89EB9C" w14:textId="77777777" w:rsidR="007E0E9F" w:rsidRPr="008D50E1" w:rsidRDefault="007E0E9F" w:rsidP="00AF0A78">
            <w:pPr>
              <w:spacing w:line="300" w:lineRule="auto"/>
              <w:jc w:val="center"/>
              <w:rPr>
                <w:rFonts w:ascii="Arial" w:eastAsia="仿宋_GB2312" w:hAnsi="Arial" w:cs="Arial"/>
                <w:bCs/>
                <w:sz w:val="18"/>
                <w:szCs w:val="18"/>
              </w:rPr>
            </w:pPr>
          </w:p>
        </w:tc>
        <w:tc>
          <w:tcPr>
            <w:tcW w:w="413" w:type="dxa"/>
            <w:vMerge/>
            <w:vAlign w:val="center"/>
          </w:tcPr>
          <w:p w14:paraId="792095FC" w14:textId="77777777" w:rsidR="007E0E9F" w:rsidRPr="008D50E1" w:rsidRDefault="007E0E9F" w:rsidP="00AF0A78">
            <w:pPr>
              <w:spacing w:line="300" w:lineRule="auto"/>
              <w:jc w:val="center"/>
              <w:rPr>
                <w:rFonts w:ascii="Arial" w:eastAsia="仿宋_GB2312" w:hAnsi="Arial" w:cs="Arial"/>
                <w:bCs/>
                <w:sz w:val="18"/>
                <w:szCs w:val="18"/>
              </w:rPr>
            </w:pPr>
          </w:p>
        </w:tc>
        <w:tc>
          <w:tcPr>
            <w:tcW w:w="681" w:type="dxa"/>
            <w:vMerge/>
            <w:vAlign w:val="center"/>
          </w:tcPr>
          <w:p w14:paraId="7226EE56" w14:textId="77777777" w:rsidR="007E0E9F" w:rsidRPr="008D50E1" w:rsidRDefault="007E0E9F" w:rsidP="00AF0A78">
            <w:pPr>
              <w:spacing w:line="300" w:lineRule="auto"/>
              <w:jc w:val="center"/>
              <w:rPr>
                <w:rFonts w:ascii="Arial" w:eastAsia="仿宋_GB2312" w:hAnsi="Arial" w:cs="Arial"/>
                <w:bCs/>
                <w:sz w:val="18"/>
                <w:szCs w:val="18"/>
              </w:rPr>
            </w:pPr>
          </w:p>
        </w:tc>
        <w:tc>
          <w:tcPr>
            <w:tcW w:w="413" w:type="dxa"/>
            <w:vMerge/>
            <w:vAlign w:val="center"/>
          </w:tcPr>
          <w:p w14:paraId="5A925AF1" w14:textId="77777777" w:rsidR="007E0E9F" w:rsidRPr="008D50E1" w:rsidRDefault="007E0E9F" w:rsidP="00AF0A78">
            <w:pPr>
              <w:spacing w:line="300" w:lineRule="auto"/>
              <w:jc w:val="center"/>
              <w:rPr>
                <w:rFonts w:ascii="Arial" w:eastAsia="仿宋_GB2312" w:hAnsi="Arial" w:cs="Arial"/>
                <w:bCs/>
                <w:sz w:val="18"/>
                <w:szCs w:val="18"/>
              </w:rPr>
            </w:pPr>
          </w:p>
        </w:tc>
        <w:tc>
          <w:tcPr>
            <w:tcW w:w="414" w:type="dxa"/>
            <w:vMerge/>
            <w:vAlign w:val="center"/>
          </w:tcPr>
          <w:p w14:paraId="3BB7B993" w14:textId="77777777" w:rsidR="007E0E9F" w:rsidRPr="008D50E1" w:rsidRDefault="007E0E9F" w:rsidP="00AF0A78">
            <w:pPr>
              <w:spacing w:line="300" w:lineRule="auto"/>
              <w:jc w:val="center"/>
              <w:rPr>
                <w:rFonts w:ascii="Arial" w:eastAsia="仿宋_GB2312" w:hAnsi="Arial" w:cs="Arial"/>
                <w:bCs/>
                <w:sz w:val="18"/>
                <w:szCs w:val="18"/>
              </w:rPr>
            </w:pPr>
          </w:p>
        </w:tc>
        <w:tc>
          <w:tcPr>
            <w:tcW w:w="413" w:type="dxa"/>
            <w:vMerge/>
            <w:vAlign w:val="center"/>
          </w:tcPr>
          <w:p w14:paraId="12571712" w14:textId="77777777" w:rsidR="007E0E9F" w:rsidRPr="008D50E1" w:rsidRDefault="007E0E9F" w:rsidP="00AF0A78">
            <w:pPr>
              <w:spacing w:line="300" w:lineRule="auto"/>
              <w:jc w:val="center"/>
              <w:rPr>
                <w:rFonts w:ascii="Arial" w:eastAsia="仿宋_GB2312" w:hAnsi="Arial" w:cs="Arial"/>
                <w:bCs/>
                <w:sz w:val="18"/>
                <w:szCs w:val="18"/>
              </w:rPr>
            </w:pPr>
          </w:p>
        </w:tc>
        <w:tc>
          <w:tcPr>
            <w:tcW w:w="413" w:type="dxa"/>
            <w:vMerge/>
            <w:vAlign w:val="center"/>
          </w:tcPr>
          <w:p w14:paraId="321CB8C6" w14:textId="77777777" w:rsidR="007E0E9F" w:rsidRPr="008D50E1" w:rsidRDefault="007E0E9F" w:rsidP="00AF0A78">
            <w:pPr>
              <w:spacing w:line="300" w:lineRule="auto"/>
              <w:jc w:val="center"/>
              <w:rPr>
                <w:rFonts w:ascii="Arial" w:eastAsia="仿宋_GB2312" w:hAnsi="Arial" w:cs="Arial"/>
                <w:bCs/>
                <w:sz w:val="18"/>
                <w:szCs w:val="18"/>
              </w:rPr>
            </w:pPr>
          </w:p>
        </w:tc>
        <w:tc>
          <w:tcPr>
            <w:tcW w:w="413" w:type="dxa"/>
            <w:vMerge/>
            <w:vAlign w:val="center"/>
          </w:tcPr>
          <w:p w14:paraId="12E9565B" w14:textId="77777777" w:rsidR="007E0E9F" w:rsidRPr="008D50E1" w:rsidRDefault="007E0E9F" w:rsidP="00AF0A78">
            <w:pPr>
              <w:spacing w:line="300" w:lineRule="auto"/>
              <w:jc w:val="center"/>
              <w:rPr>
                <w:rFonts w:ascii="Arial" w:eastAsia="仿宋_GB2312" w:hAnsi="Arial" w:cs="Arial"/>
                <w:bCs/>
                <w:sz w:val="18"/>
                <w:szCs w:val="18"/>
              </w:rPr>
            </w:pPr>
          </w:p>
        </w:tc>
        <w:tc>
          <w:tcPr>
            <w:tcW w:w="414" w:type="dxa"/>
            <w:vMerge/>
            <w:vAlign w:val="center"/>
          </w:tcPr>
          <w:p w14:paraId="1CA28D0B" w14:textId="77777777" w:rsidR="007E0E9F" w:rsidRPr="008D50E1" w:rsidRDefault="007E0E9F" w:rsidP="00AF0A78">
            <w:pPr>
              <w:spacing w:line="300" w:lineRule="auto"/>
              <w:jc w:val="center"/>
              <w:rPr>
                <w:rFonts w:ascii="Arial" w:eastAsia="仿宋_GB2312" w:hAnsi="Arial" w:cs="Arial"/>
                <w:bCs/>
                <w:sz w:val="18"/>
                <w:szCs w:val="18"/>
              </w:rPr>
            </w:pPr>
          </w:p>
        </w:tc>
        <w:tc>
          <w:tcPr>
            <w:tcW w:w="413" w:type="dxa"/>
            <w:vMerge/>
            <w:vAlign w:val="center"/>
          </w:tcPr>
          <w:p w14:paraId="2309AA60" w14:textId="77777777" w:rsidR="007E0E9F" w:rsidRPr="008D50E1" w:rsidRDefault="007E0E9F" w:rsidP="00AF0A78">
            <w:pPr>
              <w:spacing w:line="300" w:lineRule="auto"/>
              <w:jc w:val="center"/>
              <w:rPr>
                <w:rFonts w:ascii="Arial" w:eastAsia="仿宋_GB2312" w:hAnsi="Arial" w:cs="Arial"/>
                <w:bCs/>
                <w:sz w:val="18"/>
                <w:szCs w:val="18"/>
              </w:rPr>
            </w:pPr>
          </w:p>
        </w:tc>
        <w:tc>
          <w:tcPr>
            <w:tcW w:w="681" w:type="dxa"/>
            <w:vMerge/>
            <w:vAlign w:val="center"/>
          </w:tcPr>
          <w:p w14:paraId="44D9F460" w14:textId="77777777" w:rsidR="007E0E9F" w:rsidRPr="008D50E1" w:rsidRDefault="007E0E9F" w:rsidP="00AF0A78">
            <w:pPr>
              <w:spacing w:line="300" w:lineRule="auto"/>
              <w:jc w:val="center"/>
              <w:rPr>
                <w:rFonts w:ascii="Arial" w:eastAsia="仿宋_GB2312" w:hAnsi="Arial" w:cs="Arial"/>
                <w:bCs/>
                <w:sz w:val="18"/>
                <w:szCs w:val="18"/>
              </w:rPr>
            </w:pPr>
          </w:p>
        </w:tc>
        <w:tc>
          <w:tcPr>
            <w:tcW w:w="680" w:type="dxa"/>
            <w:vMerge/>
            <w:vAlign w:val="center"/>
          </w:tcPr>
          <w:p w14:paraId="7880D5FF" w14:textId="77777777" w:rsidR="007E0E9F" w:rsidRPr="008D50E1" w:rsidRDefault="007E0E9F" w:rsidP="00AF0A78">
            <w:pPr>
              <w:spacing w:line="300" w:lineRule="auto"/>
              <w:jc w:val="center"/>
              <w:rPr>
                <w:rFonts w:ascii="Arial" w:eastAsia="仿宋_GB2312" w:hAnsi="Arial" w:cs="Arial"/>
                <w:bCs/>
                <w:sz w:val="18"/>
                <w:szCs w:val="18"/>
              </w:rPr>
            </w:pPr>
          </w:p>
        </w:tc>
        <w:tc>
          <w:tcPr>
            <w:tcW w:w="547" w:type="dxa"/>
            <w:vMerge/>
            <w:vAlign w:val="center"/>
          </w:tcPr>
          <w:p w14:paraId="019E90A6" w14:textId="77777777" w:rsidR="007E0E9F" w:rsidRPr="008D50E1" w:rsidRDefault="007E0E9F" w:rsidP="00AF0A78">
            <w:pPr>
              <w:spacing w:line="300" w:lineRule="auto"/>
              <w:jc w:val="center"/>
              <w:rPr>
                <w:rFonts w:ascii="Arial" w:eastAsia="仿宋_GB2312" w:hAnsi="Arial" w:cs="Arial"/>
                <w:bCs/>
                <w:sz w:val="18"/>
                <w:szCs w:val="18"/>
              </w:rPr>
            </w:pPr>
          </w:p>
        </w:tc>
        <w:tc>
          <w:tcPr>
            <w:tcW w:w="653" w:type="dxa"/>
            <w:vMerge/>
            <w:vAlign w:val="center"/>
          </w:tcPr>
          <w:p w14:paraId="3B1FF145" w14:textId="77777777" w:rsidR="007E0E9F" w:rsidRPr="008D50E1" w:rsidRDefault="007E0E9F" w:rsidP="00AF0A78">
            <w:pPr>
              <w:spacing w:line="300" w:lineRule="auto"/>
              <w:jc w:val="center"/>
              <w:rPr>
                <w:rFonts w:ascii="Arial" w:eastAsia="仿宋_GB2312" w:hAnsi="Arial" w:cs="Arial"/>
                <w:bCs/>
                <w:sz w:val="18"/>
                <w:szCs w:val="18"/>
              </w:rPr>
            </w:pPr>
          </w:p>
        </w:tc>
        <w:tc>
          <w:tcPr>
            <w:tcW w:w="441" w:type="dxa"/>
            <w:tcBorders>
              <w:right w:val="single" w:sz="4" w:space="0" w:color="auto"/>
            </w:tcBorders>
            <w:vAlign w:val="center"/>
          </w:tcPr>
          <w:p w14:paraId="5377AA0D"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地下</w:t>
            </w:r>
          </w:p>
        </w:tc>
        <w:tc>
          <w:tcPr>
            <w:tcW w:w="814" w:type="dxa"/>
            <w:tcBorders>
              <w:left w:val="single" w:sz="4" w:space="0" w:color="auto"/>
            </w:tcBorders>
            <w:vAlign w:val="center"/>
          </w:tcPr>
          <w:p w14:paraId="30C38CB1"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1174.3</w:t>
            </w:r>
          </w:p>
        </w:tc>
        <w:tc>
          <w:tcPr>
            <w:tcW w:w="813" w:type="dxa"/>
            <w:tcBorders>
              <w:left w:val="single" w:sz="4" w:space="0" w:color="auto"/>
              <w:right w:val="single" w:sz="4" w:space="0" w:color="auto"/>
            </w:tcBorders>
            <w:vAlign w:val="center"/>
          </w:tcPr>
          <w:p w14:paraId="58F91F37"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1080" w:type="dxa"/>
            <w:tcBorders>
              <w:left w:val="single" w:sz="4" w:space="0" w:color="auto"/>
              <w:right w:val="single" w:sz="4" w:space="0" w:color="auto"/>
            </w:tcBorders>
            <w:vAlign w:val="center"/>
          </w:tcPr>
          <w:p w14:paraId="682F74AB"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547" w:type="dxa"/>
            <w:tcBorders>
              <w:left w:val="single" w:sz="4" w:space="0" w:color="auto"/>
              <w:right w:val="single" w:sz="4" w:space="0" w:color="auto"/>
            </w:tcBorders>
            <w:vAlign w:val="center"/>
          </w:tcPr>
          <w:p w14:paraId="7F9BAF57" w14:textId="2DB96ED4" w:rsidR="007E0E9F" w:rsidRPr="008D50E1" w:rsidRDefault="001433F8"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737</w:t>
            </w:r>
          </w:p>
        </w:tc>
        <w:tc>
          <w:tcPr>
            <w:tcW w:w="948" w:type="dxa"/>
            <w:tcBorders>
              <w:left w:val="single" w:sz="4" w:space="0" w:color="auto"/>
              <w:right w:val="single" w:sz="4" w:space="0" w:color="auto"/>
            </w:tcBorders>
            <w:vAlign w:val="center"/>
          </w:tcPr>
          <w:p w14:paraId="12A29A0A" w14:textId="253BD086" w:rsidR="007E0E9F" w:rsidRPr="008D50E1" w:rsidRDefault="00A57F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86.5459</w:t>
            </w:r>
          </w:p>
        </w:tc>
        <w:tc>
          <w:tcPr>
            <w:tcW w:w="680" w:type="dxa"/>
            <w:tcBorders>
              <w:left w:val="single" w:sz="4" w:space="0" w:color="auto"/>
            </w:tcBorders>
            <w:vAlign w:val="center"/>
          </w:tcPr>
          <w:p w14:paraId="02FC27CF"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tcBorders>
            <w:vAlign w:val="center"/>
          </w:tcPr>
          <w:p w14:paraId="1E8FF031"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813" w:type="dxa"/>
            <w:vMerge/>
            <w:tcBorders>
              <w:left w:val="single" w:sz="4" w:space="0" w:color="auto"/>
            </w:tcBorders>
            <w:vAlign w:val="center"/>
          </w:tcPr>
          <w:p w14:paraId="12FE3FED" w14:textId="77777777" w:rsidR="007E0E9F" w:rsidRPr="008D50E1" w:rsidRDefault="007E0E9F" w:rsidP="00AF0A78">
            <w:pPr>
              <w:spacing w:line="300" w:lineRule="auto"/>
              <w:jc w:val="center"/>
              <w:rPr>
                <w:rFonts w:ascii="Arial" w:eastAsia="仿宋_GB2312" w:hAnsi="Arial" w:cs="Arial"/>
                <w:bCs/>
                <w:sz w:val="18"/>
                <w:szCs w:val="18"/>
              </w:rPr>
            </w:pPr>
          </w:p>
        </w:tc>
        <w:tc>
          <w:tcPr>
            <w:tcW w:w="1084" w:type="dxa"/>
            <w:vMerge/>
            <w:tcBorders>
              <w:left w:val="single" w:sz="4" w:space="0" w:color="auto"/>
            </w:tcBorders>
            <w:vAlign w:val="center"/>
          </w:tcPr>
          <w:p w14:paraId="3EE73373" w14:textId="77777777" w:rsidR="007E0E9F" w:rsidRPr="008D50E1" w:rsidRDefault="007E0E9F" w:rsidP="00AF0A78">
            <w:pPr>
              <w:spacing w:line="300" w:lineRule="auto"/>
              <w:jc w:val="center"/>
              <w:rPr>
                <w:rFonts w:ascii="Arial" w:eastAsia="仿宋_GB2312" w:hAnsi="Arial" w:cs="Arial"/>
                <w:bCs/>
                <w:sz w:val="18"/>
                <w:szCs w:val="18"/>
              </w:rPr>
            </w:pPr>
          </w:p>
        </w:tc>
      </w:tr>
    </w:tbl>
    <w:p w14:paraId="57DAC3A3" w14:textId="77777777" w:rsidR="002B1DBC" w:rsidRPr="008D50E1" w:rsidRDefault="002B1DBC" w:rsidP="002B1DBC">
      <w:pPr>
        <w:spacing w:line="300" w:lineRule="auto"/>
        <w:rPr>
          <w:rFonts w:ascii="Arial" w:eastAsia="仿宋_GB2312" w:hAnsi="Arial" w:cs="Arial"/>
          <w:sz w:val="18"/>
          <w:szCs w:val="18"/>
        </w:rPr>
      </w:pPr>
      <w:r w:rsidRPr="008D50E1">
        <w:rPr>
          <w:rFonts w:ascii="Arial" w:eastAsia="仿宋_GB2312" w:hAnsi="Arial" w:cs="Arial"/>
          <w:sz w:val="18"/>
          <w:szCs w:val="18"/>
        </w:rPr>
        <w:t>币种：人民币</w:t>
      </w:r>
      <w:r w:rsidRPr="008D50E1">
        <w:rPr>
          <w:rFonts w:ascii="Arial" w:eastAsia="仿宋_GB2312" w:hAnsi="Arial" w:cs="Arial" w:hint="eastAsia"/>
          <w:sz w:val="18"/>
          <w:szCs w:val="18"/>
        </w:rPr>
        <w:t>，单位：平方米，元</w:t>
      </w:r>
      <w:r w:rsidRPr="008D50E1">
        <w:rPr>
          <w:rFonts w:ascii="Arial" w:eastAsia="仿宋_GB2312" w:hAnsi="Arial" w:cs="Arial" w:hint="eastAsia"/>
          <w:sz w:val="18"/>
          <w:szCs w:val="18"/>
        </w:rPr>
        <w:t>/</w:t>
      </w:r>
      <w:r w:rsidRPr="008D50E1">
        <w:rPr>
          <w:rFonts w:ascii="Arial" w:eastAsia="仿宋_GB2312" w:hAnsi="Arial" w:cs="Arial" w:hint="eastAsia"/>
          <w:sz w:val="18"/>
          <w:szCs w:val="18"/>
        </w:rPr>
        <w:t>平方米，万元</w:t>
      </w:r>
    </w:p>
    <w:p w14:paraId="634B2C89" w14:textId="1CCEE7C0" w:rsidR="00B8567F" w:rsidRPr="008D50E1" w:rsidRDefault="00B8567F">
      <w:pPr>
        <w:spacing w:line="300" w:lineRule="auto"/>
        <w:rPr>
          <w:rFonts w:ascii="Arial" w:eastAsia="仿宋_GB2312" w:hAnsi="Arial" w:cs="Arial"/>
          <w:sz w:val="28"/>
          <w:szCs w:val="28"/>
        </w:rPr>
      </w:pPr>
    </w:p>
    <w:p w14:paraId="55F8768F" w14:textId="77777777" w:rsidR="00B8567F" w:rsidRPr="008D50E1" w:rsidRDefault="00B8567F">
      <w:pPr>
        <w:spacing w:line="300" w:lineRule="auto"/>
        <w:ind w:firstLine="561"/>
        <w:rPr>
          <w:rFonts w:ascii="Arial" w:eastAsia="仿宋_GB2312" w:hAnsi="Arial" w:cs="Arial"/>
          <w:sz w:val="28"/>
          <w:szCs w:val="28"/>
        </w:rPr>
        <w:sectPr w:rsidR="00B8567F" w:rsidRPr="008D50E1" w:rsidSect="006C6232">
          <w:headerReference w:type="default" r:id="rId37"/>
          <w:footerReference w:type="default" r:id="rId38"/>
          <w:pgSz w:w="16840" w:h="11907" w:orient="landscape"/>
          <w:pgMar w:top="1418" w:right="1418" w:bottom="1134" w:left="1418" w:header="1134" w:footer="907" w:gutter="0"/>
          <w:cols w:space="425"/>
          <w:docGrid w:linePitch="326"/>
        </w:sectPr>
      </w:pPr>
    </w:p>
    <w:p w14:paraId="37E93047" w14:textId="77777777" w:rsidR="00B8567F" w:rsidRPr="008D50E1" w:rsidRDefault="00353A5C">
      <w:pPr>
        <w:spacing w:line="300" w:lineRule="auto"/>
        <w:outlineLvl w:val="1"/>
        <w:rPr>
          <w:rFonts w:ascii="Arial" w:eastAsia="仿宋_GB2312" w:hAnsi="Arial" w:cs="Arial"/>
          <w:b/>
          <w:sz w:val="28"/>
        </w:rPr>
      </w:pPr>
      <w:bookmarkStart w:id="142" w:name="_Toc524335082"/>
      <w:bookmarkStart w:id="143" w:name="_Toc418750900"/>
      <w:bookmarkStart w:id="144" w:name="_Toc425250322"/>
      <w:bookmarkStart w:id="145" w:name="_Toc515458377"/>
      <w:bookmarkStart w:id="146" w:name="_Toc416783537"/>
      <w:bookmarkStart w:id="147" w:name="_Toc469066320"/>
      <w:bookmarkStart w:id="148" w:name="_Toc69393384"/>
      <w:r w:rsidRPr="008D50E1">
        <w:rPr>
          <w:rFonts w:ascii="Arial" w:eastAsia="仿宋_GB2312" w:hAnsi="Arial" w:cs="Arial"/>
          <w:b/>
          <w:sz w:val="28"/>
        </w:rPr>
        <w:lastRenderedPageBreak/>
        <w:t>三、估价结果和估价报告的使用</w:t>
      </w:r>
      <w:bookmarkEnd w:id="142"/>
      <w:bookmarkEnd w:id="143"/>
      <w:bookmarkEnd w:id="144"/>
      <w:bookmarkEnd w:id="145"/>
      <w:bookmarkEnd w:id="146"/>
      <w:bookmarkEnd w:id="147"/>
      <w:bookmarkEnd w:id="148"/>
    </w:p>
    <w:p w14:paraId="07EDF5F4" w14:textId="77777777" w:rsidR="00B8567F" w:rsidRPr="008D50E1" w:rsidRDefault="00353A5C">
      <w:pPr>
        <w:spacing w:line="300" w:lineRule="auto"/>
        <w:ind w:firstLineChars="200" w:firstLine="560"/>
        <w:rPr>
          <w:rFonts w:ascii="Arial" w:eastAsia="仿宋_GB2312" w:hAnsi="Arial" w:cs="Arial"/>
          <w:sz w:val="28"/>
          <w:szCs w:val="28"/>
        </w:rPr>
      </w:pPr>
      <w:bookmarkStart w:id="149" w:name="_Toc425250323"/>
      <w:bookmarkStart w:id="150" w:name="_Toc469066321"/>
      <w:bookmarkStart w:id="151" w:name="_Toc418750901"/>
      <w:bookmarkStart w:id="152" w:name="_Toc416783538"/>
      <w:r w:rsidRPr="008D50E1">
        <w:rPr>
          <w:rFonts w:ascii="Arial" w:eastAsia="仿宋_GB2312" w:hAnsi="Arial" w:cs="Arial"/>
          <w:sz w:val="28"/>
          <w:szCs w:val="28"/>
        </w:rPr>
        <w:t>（一）估价的前提条件和假设条件</w:t>
      </w:r>
    </w:p>
    <w:p w14:paraId="4F01432B"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1.</w:t>
      </w:r>
      <w:r w:rsidRPr="008D50E1">
        <w:rPr>
          <w:rFonts w:ascii="Arial" w:eastAsia="仿宋_GB2312" w:hAnsi="Arial" w:cs="Arial"/>
          <w:sz w:val="28"/>
          <w:szCs w:val="28"/>
        </w:rPr>
        <w:t>估价的前提条件</w:t>
      </w:r>
    </w:p>
    <w:p w14:paraId="7E7AA4EE" w14:textId="77777777" w:rsidR="00B8567F" w:rsidRPr="008D50E1" w:rsidRDefault="00353A5C" w:rsidP="00B733E9">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）委托估价方提供的资料属实，没有保留及隐瞒。</w:t>
      </w:r>
    </w:p>
    <w:p w14:paraId="42163645" w14:textId="77777777" w:rsidR="00B8567F" w:rsidRPr="008D50E1" w:rsidRDefault="00353A5C" w:rsidP="00B733E9">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2</w:t>
      </w:r>
      <w:r w:rsidRPr="008D50E1">
        <w:rPr>
          <w:rFonts w:ascii="Arial" w:eastAsia="仿宋_GB2312" w:hAnsi="Arial" w:cs="Arial"/>
          <w:sz w:val="28"/>
          <w:szCs w:val="28"/>
        </w:rPr>
        <w:t>）在估价期日的房地产市场为公开、平等、自愿的交易市场。</w:t>
      </w:r>
    </w:p>
    <w:p w14:paraId="692CDFFD" w14:textId="77777777" w:rsidR="00B8567F" w:rsidRPr="008D50E1" w:rsidRDefault="00353A5C" w:rsidP="00B733E9">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3</w:t>
      </w:r>
      <w:r w:rsidRPr="008D50E1">
        <w:rPr>
          <w:rFonts w:ascii="Arial" w:eastAsia="仿宋_GB2312" w:hAnsi="Arial" w:cs="Arial"/>
          <w:sz w:val="28"/>
          <w:szCs w:val="28"/>
        </w:rPr>
        <w:t>）任何有关估价对象的运作方式、程序符合国家、地方的有关法律、法规。</w:t>
      </w:r>
    </w:p>
    <w:p w14:paraId="7999CE77" w14:textId="77777777" w:rsidR="00B8567F" w:rsidRPr="008D50E1" w:rsidRDefault="00353A5C" w:rsidP="00B733E9">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4</w:t>
      </w:r>
      <w:r w:rsidRPr="008D50E1">
        <w:rPr>
          <w:rFonts w:ascii="Arial" w:eastAsia="仿宋_GB2312" w:hAnsi="Arial" w:cs="Arial"/>
          <w:sz w:val="28"/>
          <w:szCs w:val="28"/>
        </w:rPr>
        <w:t>）估价对象规划用途和周边环境维持不变，且估价对象得到最有效利用，并产生相应的土地收益。</w:t>
      </w:r>
    </w:p>
    <w:p w14:paraId="1C92981B" w14:textId="77777777" w:rsidR="00B8567F" w:rsidRPr="008D50E1" w:rsidRDefault="00353A5C" w:rsidP="00B733E9">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5</w:t>
      </w:r>
      <w:r w:rsidRPr="008D50E1">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14:paraId="3EE1F470"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2.</w:t>
      </w:r>
      <w:r w:rsidRPr="008D50E1">
        <w:rPr>
          <w:rFonts w:ascii="Arial" w:eastAsia="仿宋_GB2312" w:hAnsi="Arial" w:cs="Arial"/>
          <w:sz w:val="28"/>
          <w:szCs w:val="28"/>
        </w:rPr>
        <w:t>估价的假设条件</w:t>
      </w:r>
    </w:p>
    <w:p w14:paraId="7D6B421A"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）土地权利限制：无他项权利。</w:t>
      </w:r>
    </w:p>
    <w:p w14:paraId="16D3E259"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2</w:t>
      </w:r>
      <w:r w:rsidRPr="008D50E1">
        <w:rPr>
          <w:rFonts w:ascii="Arial" w:eastAsia="仿宋_GB2312" w:hAnsi="Arial" w:cs="Arial"/>
          <w:sz w:val="28"/>
          <w:szCs w:val="28"/>
        </w:rPr>
        <w:t>）土地用途设定：按规划用途设定本次评估的使用用途。</w:t>
      </w:r>
    </w:p>
    <w:p w14:paraId="599F3065"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3</w:t>
      </w:r>
      <w:r w:rsidRPr="008D50E1">
        <w:rPr>
          <w:rFonts w:ascii="Arial" w:eastAsia="仿宋_GB2312" w:hAnsi="Arial" w:cs="Arial"/>
          <w:sz w:val="28"/>
          <w:szCs w:val="28"/>
        </w:rPr>
        <w:t>）土地使用年期设定：</w:t>
      </w:r>
    </w:p>
    <w:p w14:paraId="4B107825" w14:textId="77777777" w:rsidR="00B8567F" w:rsidRPr="008D50E1" w:rsidRDefault="00353A5C">
      <w:pPr>
        <w:spacing w:line="300" w:lineRule="auto"/>
        <w:ind w:firstLineChars="200" w:firstLine="560"/>
        <w:rPr>
          <w:rStyle w:val="af6"/>
        </w:rPr>
      </w:pPr>
      <w:r w:rsidRPr="008D50E1">
        <w:rPr>
          <w:rFonts w:ascii="Arial" w:eastAsia="仿宋_GB2312" w:hAnsi="Arial" w:cs="Arial" w:hint="eastAsia"/>
          <w:sz w:val="28"/>
          <w:szCs w:val="28"/>
        </w:rPr>
        <w:t>1</w:t>
      </w:r>
      <w:r w:rsidRPr="008D50E1">
        <w:rPr>
          <w:rFonts w:ascii="Arial" w:eastAsia="仿宋_GB2312" w:hAnsi="Arial" w:cs="Arial" w:hint="eastAsia"/>
          <w:sz w:val="28"/>
          <w:szCs w:val="28"/>
        </w:rPr>
        <w:t>）出让国有建设用地使用权：</w:t>
      </w:r>
      <w:r w:rsidRPr="008D50E1">
        <w:rPr>
          <w:rFonts w:ascii="Arial" w:eastAsia="仿宋_GB2312" w:hAnsi="Arial" w:cs="Arial"/>
          <w:sz w:val="28"/>
          <w:szCs w:val="28"/>
        </w:rPr>
        <w:t>法定最高出让年限</w:t>
      </w:r>
      <w:r w:rsidRPr="008D50E1">
        <w:rPr>
          <w:rFonts w:ascii="Arial" w:eastAsia="仿宋_GB2312" w:hAnsi="Arial" w:cs="Arial" w:hint="eastAsia"/>
          <w:sz w:val="28"/>
          <w:szCs w:val="28"/>
        </w:rPr>
        <w:t>；</w:t>
      </w:r>
    </w:p>
    <w:p w14:paraId="51DDFB08"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2</w:t>
      </w:r>
      <w:r w:rsidRPr="008D50E1">
        <w:rPr>
          <w:rFonts w:ascii="Arial" w:eastAsia="仿宋_GB2312" w:hAnsi="Arial" w:cs="Arial" w:hint="eastAsia"/>
          <w:sz w:val="28"/>
          <w:szCs w:val="28"/>
        </w:rPr>
        <w:t>）划拨国有建设用地使用权：无年期限制。</w:t>
      </w:r>
    </w:p>
    <w:p w14:paraId="4BF448B5" w14:textId="0FA9B100"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4</w:t>
      </w:r>
      <w:r w:rsidRPr="008D50E1">
        <w:rPr>
          <w:rFonts w:ascii="Arial" w:eastAsia="仿宋_GB2312" w:hAnsi="Arial" w:cs="Arial"/>
          <w:sz w:val="28"/>
          <w:szCs w:val="28"/>
        </w:rPr>
        <w:t>）评估设定土地开发程度为宗地红线外</w:t>
      </w:r>
      <w:r w:rsidR="00B733E9" w:rsidRPr="008D50E1">
        <w:rPr>
          <w:rFonts w:ascii="Arial" w:eastAsia="仿宋_GB2312" w:hAnsi="Arial" w:cs="Arial" w:hint="eastAsia"/>
          <w:sz w:val="28"/>
          <w:szCs w:val="28"/>
        </w:rPr>
        <w:t>“</w:t>
      </w:r>
      <w:r w:rsidRPr="008D50E1">
        <w:rPr>
          <w:rFonts w:ascii="Arial" w:eastAsia="仿宋_GB2312" w:hAnsi="Arial" w:cs="Arial" w:hint="eastAsia"/>
          <w:sz w:val="28"/>
          <w:szCs w:val="28"/>
        </w:rPr>
        <w:t>七</w:t>
      </w:r>
      <w:r w:rsidRPr="008D50E1">
        <w:rPr>
          <w:rFonts w:ascii="Arial" w:eastAsia="仿宋_GB2312" w:hAnsi="Arial" w:cs="Arial"/>
          <w:sz w:val="28"/>
          <w:szCs w:val="28"/>
        </w:rPr>
        <w:t>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（即通路、通上水、通下水、通电、通讯、通燃气</w:t>
      </w:r>
      <w:r w:rsidRPr="008D50E1">
        <w:rPr>
          <w:rFonts w:ascii="Arial" w:eastAsia="仿宋_GB2312" w:hAnsi="Arial" w:cs="Arial" w:hint="eastAsia"/>
          <w:sz w:val="28"/>
          <w:szCs w:val="28"/>
        </w:rPr>
        <w:t>、通热</w:t>
      </w:r>
      <w:r w:rsidRPr="008D50E1">
        <w:rPr>
          <w:rFonts w:ascii="Arial" w:eastAsia="仿宋_GB2312" w:hAnsi="Arial" w:cs="Arial"/>
          <w:sz w:val="28"/>
          <w:szCs w:val="28"/>
        </w:rPr>
        <w:t>），宗地</w:t>
      </w:r>
      <w:r w:rsidRPr="008D50E1">
        <w:rPr>
          <w:rFonts w:ascii="Arial" w:eastAsia="仿宋_GB2312" w:hAnsi="Arial" w:cs="Arial" w:hint="eastAsia"/>
          <w:sz w:val="28"/>
          <w:szCs w:val="28"/>
        </w:rPr>
        <w:t>红线</w:t>
      </w:r>
      <w:r w:rsidRPr="008D50E1">
        <w:rPr>
          <w:rFonts w:ascii="Arial" w:eastAsia="仿宋_GB2312" w:hAnsi="Arial" w:cs="Arial"/>
          <w:sz w:val="28"/>
          <w:szCs w:val="28"/>
        </w:rPr>
        <w:t>内</w:t>
      </w:r>
      <w:r w:rsidRPr="008D50E1">
        <w:rPr>
          <w:rFonts w:ascii="Arial" w:eastAsia="仿宋_GB2312" w:hAnsi="Arial" w:cs="Arial" w:hint="eastAsia"/>
          <w:sz w:val="28"/>
          <w:szCs w:val="28"/>
        </w:rPr>
        <w:t>“</w:t>
      </w:r>
      <w:r w:rsidRPr="008D50E1">
        <w:rPr>
          <w:rFonts w:ascii="Arial" w:eastAsia="仿宋_GB2312" w:hAnsi="Arial" w:cs="Arial"/>
          <w:sz w:val="28"/>
          <w:szCs w:val="28"/>
        </w:rPr>
        <w:t>场地平整</w:t>
      </w:r>
      <w:r w:rsidRPr="008D50E1">
        <w:rPr>
          <w:rFonts w:ascii="Arial" w:eastAsia="仿宋_GB2312" w:hAnsi="Arial" w:cs="Arial" w:hint="eastAsia"/>
          <w:sz w:val="28"/>
          <w:szCs w:val="28"/>
        </w:rPr>
        <w:t>”</w:t>
      </w:r>
      <w:r w:rsidRPr="008D50E1">
        <w:rPr>
          <w:rFonts w:ascii="Arial" w:eastAsia="仿宋_GB2312" w:hAnsi="Arial" w:cs="Arial"/>
          <w:sz w:val="28"/>
          <w:szCs w:val="28"/>
        </w:rPr>
        <w:t>。</w:t>
      </w:r>
    </w:p>
    <w:p w14:paraId="759629AF"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5</w:t>
      </w:r>
      <w:r w:rsidRPr="008D50E1">
        <w:rPr>
          <w:rFonts w:ascii="Arial" w:eastAsia="仿宋_GB2312" w:hAnsi="Arial" w:cs="Arial"/>
          <w:sz w:val="28"/>
          <w:szCs w:val="28"/>
        </w:rPr>
        <w:t>）估价期日设定：按委托估价方要求的地价时点设定。</w:t>
      </w:r>
    </w:p>
    <w:p w14:paraId="2F949BCA" w14:textId="053AA6B8" w:rsidR="007E0E9F" w:rsidRPr="008D50E1" w:rsidRDefault="007E0E9F">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w:t>
      </w:r>
      <w:r w:rsidRPr="008D50E1">
        <w:rPr>
          <w:rFonts w:ascii="Arial" w:eastAsia="仿宋_GB2312" w:hAnsi="Arial" w:cs="Arial" w:hint="eastAsia"/>
          <w:sz w:val="28"/>
          <w:szCs w:val="28"/>
        </w:rPr>
        <w:t>6</w:t>
      </w:r>
      <w:r w:rsidRPr="008D50E1">
        <w:rPr>
          <w:rFonts w:ascii="Arial" w:eastAsia="仿宋_GB2312" w:hAnsi="Arial" w:cs="Arial" w:hint="eastAsia"/>
          <w:sz w:val="28"/>
          <w:szCs w:val="28"/>
        </w:rPr>
        <w:t>）</w:t>
      </w:r>
      <w:r w:rsidR="00F83A93" w:rsidRPr="008D50E1">
        <w:rPr>
          <w:rFonts w:ascii="Arial" w:eastAsia="仿宋_GB2312" w:hAnsi="Arial" w:cs="Arial"/>
          <w:sz w:val="28"/>
          <w:szCs w:val="28"/>
        </w:rPr>
        <w:t>评估专业人员</w:t>
      </w:r>
      <w:r w:rsidR="00F83A93" w:rsidRPr="008D50E1">
        <w:rPr>
          <w:rFonts w:ascii="Arial" w:eastAsia="仿宋_GB2312" w:hAnsi="Arial" w:cs="Arial" w:hint="eastAsia"/>
          <w:sz w:val="28"/>
          <w:szCs w:val="28"/>
        </w:rPr>
        <w:t>2024</w:t>
      </w:r>
      <w:r w:rsidR="00F83A93" w:rsidRPr="008D50E1">
        <w:rPr>
          <w:rFonts w:ascii="Arial" w:eastAsia="仿宋_GB2312" w:hAnsi="Arial" w:cs="Arial" w:hint="eastAsia"/>
          <w:sz w:val="28"/>
          <w:szCs w:val="28"/>
        </w:rPr>
        <w:t>年</w:t>
      </w:r>
      <w:r w:rsidR="00F83A93" w:rsidRPr="008D50E1">
        <w:rPr>
          <w:rFonts w:ascii="Arial" w:eastAsia="仿宋_GB2312" w:hAnsi="Arial" w:cs="Arial" w:hint="eastAsia"/>
          <w:sz w:val="28"/>
          <w:szCs w:val="28"/>
        </w:rPr>
        <w:t>8</w:t>
      </w:r>
      <w:r w:rsidR="00F83A93" w:rsidRPr="008D50E1">
        <w:rPr>
          <w:rFonts w:ascii="Arial" w:eastAsia="仿宋_GB2312" w:hAnsi="Arial" w:cs="Arial" w:hint="eastAsia"/>
          <w:sz w:val="28"/>
          <w:szCs w:val="28"/>
        </w:rPr>
        <w:t>月</w:t>
      </w:r>
      <w:r w:rsidR="00F83A93" w:rsidRPr="008D50E1">
        <w:rPr>
          <w:rFonts w:ascii="Arial" w:eastAsia="仿宋_GB2312" w:hAnsi="Arial" w:cs="Arial" w:hint="eastAsia"/>
          <w:sz w:val="28"/>
          <w:szCs w:val="28"/>
        </w:rPr>
        <w:t>15</w:t>
      </w:r>
      <w:r w:rsidR="00F83A93" w:rsidRPr="008D50E1">
        <w:rPr>
          <w:rFonts w:ascii="Arial" w:eastAsia="仿宋_GB2312" w:hAnsi="Arial" w:cs="Arial" w:hint="eastAsia"/>
          <w:sz w:val="28"/>
          <w:szCs w:val="28"/>
        </w:rPr>
        <w:t>日</w:t>
      </w:r>
      <w:r w:rsidR="00F83A93" w:rsidRPr="008D50E1">
        <w:rPr>
          <w:rFonts w:ascii="Arial" w:eastAsia="仿宋_GB2312" w:hAnsi="Arial" w:cs="Arial"/>
          <w:sz w:val="28"/>
          <w:szCs w:val="28"/>
        </w:rPr>
        <w:t>对</w:t>
      </w:r>
      <w:r w:rsidR="00F83A93" w:rsidRPr="008D50E1">
        <w:rPr>
          <w:rFonts w:ascii="Arial" w:eastAsia="仿宋_GB2312" w:hAnsi="Arial" w:cs="Arial" w:hint="eastAsia"/>
          <w:sz w:val="28"/>
          <w:szCs w:val="28"/>
        </w:rPr>
        <w:t>估价对象进行了实地查勘，估价对象现处于闲置状态，估价专业人员未能进入内部进行查勘，</w:t>
      </w:r>
      <w:r w:rsidR="009935C8" w:rsidRPr="008D50E1">
        <w:rPr>
          <w:rFonts w:ascii="Arial" w:eastAsia="仿宋_GB2312" w:hAnsi="Arial" w:cs="Arial" w:hint="eastAsia"/>
          <w:sz w:val="28"/>
          <w:szCs w:val="28"/>
        </w:rPr>
        <w:t>本次评估内部装修按照简单装修设定。</w:t>
      </w:r>
    </w:p>
    <w:p w14:paraId="320CBE3E" w14:textId="5BE09035" w:rsidR="009935C8" w:rsidRPr="008D50E1" w:rsidRDefault="009935C8" w:rsidP="00CE2F19">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w:t>
      </w:r>
      <w:r w:rsidRPr="008D50E1">
        <w:rPr>
          <w:rFonts w:ascii="Arial" w:eastAsia="仿宋_GB2312" w:hAnsi="Arial" w:cs="Arial" w:hint="eastAsia"/>
          <w:sz w:val="28"/>
          <w:szCs w:val="28"/>
        </w:rPr>
        <w:t>7</w:t>
      </w:r>
      <w:r w:rsidRPr="008D50E1">
        <w:rPr>
          <w:rFonts w:ascii="Arial" w:eastAsia="仿宋_GB2312" w:hAnsi="Arial" w:cs="Arial" w:hint="eastAsia"/>
          <w:sz w:val="28"/>
          <w:szCs w:val="28"/>
        </w:rPr>
        <w:t>）</w:t>
      </w:r>
      <w:bookmarkStart w:id="153" w:name="_Hlk181086611"/>
      <w:r w:rsidRPr="008D50E1">
        <w:rPr>
          <w:rFonts w:ascii="Arial" w:eastAsia="仿宋_GB2312" w:hAnsi="Arial" w:cs="Arial" w:hint="eastAsia"/>
          <w:sz w:val="28"/>
          <w:szCs w:val="28"/>
        </w:rPr>
        <w:t>根据</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，估价对象权利人为中国人民建设银行</w:t>
      </w:r>
      <w:r w:rsidR="007C25D6" w:rsidRPr="008D50E1">
        <w:rPr>
          <w:rFonts w:ascii="Arial" w:eastAsia="仿宋_GB2312" w:hAnsi="Arial" w:cs="Arial" w:hint="eastAsia"/>
          <w:sz w:val="28"/>
        </w:rPr>
        <w:t>，根据《土地权属审查告知书》</w:t>
      </w:r>
      <w:r w:rsidR="007C25D6" w:rsidRPr="008D50E1">
        <w:rPr>
          <w:rFonts w:ascii="Arial" w:eastAsia="仿宋_GB2312" w:hAnsi="Arial" w:cs="Arial" w:hint="eastAsia"/>
          <w:sz w:val="28"/>
        </w:rPr>
        <w:t>[</w:t>
      </w:r>
      <w:r w:rsidR="007C25D6" w:rsidRPr="008D50E1">
        <w:rPr>
          <w:rFonts w:ascii="Arial" w:eastAsia="仿宋_GB2312" w:hAnsi="Arial" w:cs="Arial" w:hint="eastAsia"/>
          <w:sz w:val="28"/>
        </w:rPr>
        <w:t>编号：丰权属审（</w:t>
      </w:r>
      <w:r w:rsidR="007C25D6" w:rsidRPr="008D50E1">
        <w:rPr>
          <w:rFonts w:ascii="Arial" w:eastAsia="仿宋_GB2312" w:hAnsi="Arial" w:cs="Arial" w:hint="eastAsia"/>
          <w:sz w:val="28"/>
        </w:rPr>
        <w:t>2024</w:t>
      </w:r>
      <w:r w:rsidR="007C25D6" w:rsidRPr="008D50E1">
        <w:rPr>
          <w:rFonts w:ascii="Arial" w:eastAsia="仿宋_GB2312" w:hAnsi="Arial" w:cs="Arial" w:hint="eastAsia"/>
          <w:sz w:val="28"/>
        </w:rPr>
        <w:t>）字第</w:t>
      </w:r>
      <w:r w:rsidR="007C25D6" w:rsidRPr="008D50E1">
        <w:rPr>
          <w:rFonts w:ascii="Arial" w:eastAsia="仿宋_GB2312" w:hAnsi="Arial" w:cs="Arial" w:hint="eastAsia"/>
          <w:sz w:val="28"/>
        </w:rPr>
        <w:t>017</w:t>
      </w:r>
      <w:r w:rsidR="007C25D6" w:rsidRPr="008D50E1">
        <w:rPr>
          <w:rFonts w:ascii="Arial" w:eastAsia="仿宋_GB2312" w:hAnsi="Arial" w:cs="Arial" w:hint="eastAsia"/>
          <w:sz w:val="28"/>
        </w:rPr>
        <w:t>号</w:t>
      </w:r>
      <w:r w:rsidR="007C25D6" w:rsidRPr="008D50E1">
        <w:rPr>
          <w:rFonts w:ascii="Arial" w:eastAsia="仿宋_GB2312" w:hAnsi="Arial" w:cs="Arial" w:hint="eastAsia"/>
          <w:sz w:val="28"/>
        </w:rPr>
        <w:t>]</w:t>
      </w:r>
      <w:r w:rsidR="007C25D6" w:rsidRPr="008D50E1">
        <w:rPr>
          <w:rFonts w:ascii="Arial" w:eastAsia="仿宋_GB2312" w:hAnsi="Arial" w:cs="Arial" w:hint="eastAsia"/>
          <w:sz w:val="28"/>
        </w:rPr>
        <w:t>，估价对象土地使用权人为中国建银投资有限责任公司，</w:t>
      </w:r>
      <w:r w:rsidR="00CE2F19" w:rsidRPr="008D50E1">
        <w:rPr>
          <w:rFonts w:ascii="Arial" w:eastAsia="仿宋_GB2312" w:hAnsi="Arial" w:cs="Arial" w:hint="eastAsia"/>
          <w:sz w:val="28"/>
        </w:rPr>
        <w:t>根据中国建设银行公告</w:t>
      </w:r>
      <w:r w:rsidR="008700AF" w:rsidRPr="008D50E1">
        <w:rPr>
          <w:rFonts w:ascii="Arial" w:eastAsia="仿宋_GB2312" w:hAnsi="Arial" w:cs="Arial" w:hint="eastAsia"/>
          <w:sz w:val="28"/>
        </w:rPr>
        <w:t>，中国建银投资有限责任公司为中国建设银行分立重组设立，因此本次评估设定估价对象土地使用权人为中国建银投资有限责任</w:t>
      </w:r>
      <w:r w:rsidR="008700AF" w:rsidRPr="008D50E1">
        <w:rPr>
          <w:rFonts w:ascii="Arial" w:eastAsia="仿宋_GB2312" w:hAnsi="Arial" w:cs="Arial" w:hint="eastAsia"/>
          <w:sz w:val="28"/>
        </w:rPr>
        <w:lastRenderedPageBreak/>
        <w:t>公司</w:t>
      </w:r>
      <w:bookmarkEnd w:id="153"/>
      <w:r w:rsidR="008700AF" w:rsidRPr="008D50E1">
        <w:rPr>
          <w:rFonts w:ascii="Arial" w:eastAsia="仿宋_GB2312" w:hAnsi="Arial" w:cs="Arial" w:hint="eastAsia"/>
          <w:sz w:val="28"/>
        </w:rPr>
        <w:t>。</w:t>
      </w:r>
    </w:p>
    <w:p w14:paraId="1CCA07ED"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（二）估价结果和估价报告的使用</w:t>
      </w:r>
    </w:p>
    <w:p w14:paraId="0D9ED190"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1.</w:t>
      </w:r>
      <w:r w:rsidRPr="008D50E1">
        <w:rPr>
          <w:rFonts w:ascii="Arial" w:eastAsia="仿宋_GB2312" w:hAnsi="Arial" w:cs="Arial"/>
          <w:sz w:val="28"/>
          <w:szCs w:val="28"/>
        </w:rPr>
        <w:t>本估价报告的依据为国务院、</w:t>
      </w:r>
      <w:r w:rsidRPr="008D50E1">
        <w:rPr>
          <w:rFonts w:ascii="Arial" w:eastAsia="仿宋_GB2312" w:hAnsi="Arial" w:cs="Arial" w:hint="eastAsia"/>
          <w:sz w:val="28"/>
          <w:szCs w:val="28"/>
        </w:rPr>
        <w:t>自然资源</w:t>
      </w:r>
      <w:r w:rsidRPr="008D50E1">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14:paraId="20DA3936"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2.</w:t>
      </w:r>
      <w:r w:rsidRPr="008D50E1">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14:paraId="6ED1936C"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3.</w:t>
      </w:r>
      <w:r w:rsidRPr="008D50E1">
        <w:rPr>
          <w:rFonts w:ascii="Arial" w:eastAsia="仿宋_GB2312" w:hAnsi="Arial" w:cs="Arial"/>
          <w:sz w:val="28"/>
          <w:szCs w:val="28"/>
        </w:rPr>
        <w:t>本报告估价结果为估价期日下的正常市场价格，随着时间的推移，该价格需要做相应的调整直至重新评估。</w:t>
      </w:r>
    </w:p>
    <w:p w14:paraId="79118905"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4.</w:t>
      </w:r>
      <w:r w:rsidRPr="008D50E1">
        <w:rPr>
          <w:rFonts w:ascii="Arial" w:eastAsia="仿宋_GB2312" w:hAnsi="Arial" w:cs="Arial"/>
          <w:sz w:val="28"/>
          <w:szCs w:val="28"/>
        </w:rPr>
        <w:t>本估价报告在估价机构盖章和土地估价师签字的条件下有效。</w:t>
      </w:r>
    </w:p>
    <w:p w14:paraId="30C28F83"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5.</w:t>
      </w:r>
      <w:r w:rsidRPr="008D50E1">
        <w:rPr>
          <w:rFonts w:ascii="Arial" w:eastAsia="仿宋_GB2312" w:hAnsi="Arial" w:cs="Arial"/>
          <w:sz w:val="28"/>
          <w:szCs w:val="28"/>
        </w:rPr>
        <w:t>本次评估估价报告分为</w:t>
      </w:r>
      <w:r w:rsidRPr="008D50E1">
        <w:rPr>
          <w:rFonts w:ascii="Arial" w:eastAsia="仿宋_GB2312" w:hAnsi="Arial" w:cs="Arial" w:hint="eastAsia"/>
          <w:sz w:val="28"/>
          <w:szCs w:val="28"/>
        </w:rPr>
        <w:t>“</w:t>
      </w:r>
      <w:r w:rsidRPr="008D50E1">
        <w:rPr>
          <w:rFonts w:ascii="Arial" w:eastAsia="仿宋_GB2312" w:hAnsi="Arial" w:cs="Arial"/>
          <w:sz w:val="28"/>
          <w:szCs w:val="28"/>
        </w:rPr>
        <w:t>土地估价报告</w:t>
      </w:r>
      <w:r w:rsidRPr="008D50E1">
        <w:rPr>
          <w:rFonts w:ascii="Arial" w:eastAsia="仿宋_GB2312" w:hAnsi="Arial" w:cs="Arial" w:hint="eastAsia"/>
          <w:sz w:val="28"/>
          <w:szCs w:val="28"/>
        </w:rPr>
        <w:t>”</w:t>
      </w:r>
      <w:r w:rsidRPr="008D50E1">
        <w:rPr>
          <w:rFonts w:ascii="Arial" w:eastAsia="仿宋_GB2312" w:hAnsi="Arial" w:cs="Arial"/>
          <w:sz w:val="28"/>
          <w:szCs w:val="28"/>
        </w:rPr>
        <w:t>和</w:t>
      </w:r>
      <w:r w:rsidRPr="008D50E1">
        <w:rPr>
          <w:rFonts w:ascii="Arial" w:eastAsia="仿宋_GB2312" w:hAnsi="Arial" w:cs="Arial" w:hint="eastAsia"/>
          <w:sz w:val="28"/>
          <w:szCs w:val="28"/>
        </w:rPr>
        <w:t>“</w:t>
      </w:r>
      <w:r w:rsidRPr="008D50E1">
        <w:rPr>
          <w:rFonts w:ascii="Arial" w:eastAsia="仿宋_GB2312" w:hAnsi="Arial" w:cs="Arial"/>
          <w:sz w:val="28"/>
          <w:szCs w:val="28"/>
        </w:rPr>
        <w:t>土地估价技术报告</w:t>
      </w:r>
      <w:r w:rsidRPr="008D50E1">
        <w:rPr>
          <w:rFonts w:ascii="Arial" w:eastAsia="仿宋_GB2312" w:hAnsi="Arial" w:cs="Arial" w:hint="eastAsia"/>
          <w:sz w:val="28"/>
          <w:szCs w:val="28"/>
        </w:rPr>
        <w:t>”</w:t>
      </w:r>
      <w:r w:rsidRPr="008D50E1">
        <w:rPr>
          <w:rFonts w:ascii="Arial" w:eastAsia="仿宋_GB2312" w:hAnsi="Arial" w:cs="Arial"/>
          <w:sz w:val="28"/>
          <w:szCs w:val="28"/>
        </w:rPr>
        <w:t>两部分，</w:t>
      </w:r>
      <w:r w:rsidRPr="008D50E1">
        <w:rPr>
          <w:rFonts w:ascii="Arial" w:eastAsia="仿宋_GB2312" w:hAnsi="Arial" w:cs="Arial" w:hint="eastAsia"/>
          <w:sz w:val="28"/>
          <w:szCs w:val="28"/>
        </w:rPr>
        <w:t>“</w:t>
      </w:r>
      <w:r w:rsidRPr="008D50E1">
        <w:rPr>
          <w:rFonts w:ascii="Arial" w:eastAsia="仿宋_GB2312" w:hAnsi="Arial" w:cs="Arial"/>
          <w:sz w:val="28"/>
          <w:szCs w:val="28"/>
        </w:rPr>
        <w:t>土地估价报告</w:t>
      </w:r>
      <w:r w:rsidRPr="008D50E1">
        <w:rPr>
          <w:rFonts w:ascii="Arial" w:eastAsia="仿宋_GB2312" w:hAnsi="Arial" w:cs="Arial" w:hint="eastAsia"/>
          <w:sz w:val="28"/>
          <w:szCs w:val="28"/>
        </w:rPr>
        <w:t>”</w:t>
      </w:r>
      <w:proofErr w:type="gramStart"/>
      <w:r w:rsidRPr="008D50E1">
        <w:rPr>
          <w:rFonts w:ascii="Arial" w:eastAsia="仿宋_GB2312" w:hAnsi="Arial" w:cs="Arial"/>
          <w:sz w:val="28"/>
          <w:szCs w:val="28"/>
        </w:rPr>
        <w:t>供委托</w:t>
      </w:r>
      <w:proofErr w:type="gramEnd"/>
      <w:r w:rsidRPr="008D50E1">
        <w:rPr>
          <w:rFonts w:ascii="Arial" w:eastAsia="仿宋_GB2312" w:hAnsi="Arial" w:cs="Arial"/>
          <w:sz w:val="28"/>
          <w:szCs w:val="28"/>
        </w:rPr>
        <w:t>估价方使用，</w:t>
      </w:r>
      <w:r w:rsidRPr="008D50E1">
        <w:rPr>
          <w:rFonts w:ascii="Arial" w:eastAsia="仿宋_GB2312" w:hAnsi="Arial" w:cs="Arial" w:hint="eastAsia"/>
          <w:sz w:val="28"/>
          <w:szCs w:val="28"/>
        </w:rPr>
        <w:t>“</w:t>
      </w:r>
      <w:r w:rsidRPr="008D50E1">
        <w:rPr>
          <w:rFonts w:ascii="Arial" w:eastAsia="仿宋_GB2312" w:hAnsi="Arial" w:cs="Arial"/>
          <w:sz w:val="28"/>
          <w:szCs w:val="28"/>
        </w:rPr>
        <w:t>土地估价技术报告</w:t>
      </w:r>
      <w:r w:rsidRPr="008D50E1">
        <w:rPr>
          <w:rFonts w:ascii="Arial" w:eastAsia="仿宋_GB2312" w:hAnsi="Arial" w:cs="Arial" w:hint="eastAsia"/>
          <w:sz w:val="28"/>
          <w:szCs w:val="28"/>
        </w:rPr>
        <w:t>”</w:t>
      </w:r>
      <w:r w:rsidRPr="008D50E1">
        <w:rPr>
          <w:rFonts w:ascii="Arial" w:eastAsia="仿宋_GB2312" w:hAnsi="Arial" w:cs="Arial"/>
          <w:sz w:val="28"/>
          <w:szCs w:val="28"/>
        </w:rPr>
        <w:t>仅供估价机构存档和作为估价结果提交房屋土地管理部门确认或备案时的附件。</w:t>
      </w:r>
    </w:p>
    <w:p w14:paraId="33085075"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6.</w:t>
      </w:r>
      <w:r w:rsidRPr="008D50E1">
        <w:rPr>
          <w:rFonts w:ascii="Arial" w:eastAsia="仿宋_GB2312" w:hAnsi="Arial" w:cs="Arial"/>
          <w:sz w:val="28"/>
          <w:szCs w:val="28"/>
        </w:rPr>
        <w:t>本估价报告只能由估价报告载明的报告使用者使用，且只能用于本报告载明的唯一估价目的和用途。</w:t>
      </w:r>
    </w:p>
    <w:p w14:paraId="6103775D"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7.</w:t>
      </w:r>
      <w:r w:rsidRPr="008D50E1">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D0702F9"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8.</w:t>
      </w:r>
      <w:r w:rsidRPr="008D50E1">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14:paraId="710A02A4"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9.</w:t>
      </w:r>
      <w:r w:rsidRPr="008D50E1">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14:paraId="281434E8" w14:textId="007885C9"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10.</w:t>
      </w:r>
      <w:r w:rsidRPr="008D50E1">
        <w:rPr>
          <w:rFonts w:ascii="Arial" w:eastAsia="仿宋_GB2312" w:hAnsi="Arial" w:cs="Arial"/>
          <w:sz w:val="28"/>
          <w:szCs w:val="28"/>
        </w:rPr>
        <w:t>本估价</w:t>
      </w:r>
      <w:proofErr w:type="gramStart"/>
      <w:r w:rsidRPr="008D50E1">
        <w:rPr>
          <w:rFonts w:ascii="Arial" w:eastAsia="仿宋_GB2312" w:hAnsi="Arial" w:cs="Arial"/>
          <w:sz w:val="28"/>
          <w:szCs w:val="28"/>
        </w:rPr>
        <w:t>报告自报告</w:t>
      </w:r>
      <w:proofErr w:type="gramEnd"/>
      <w:r w:rsidRPr="008D50E1">
        <w:rPr>
          <w:rFonts w:ascii="Arial" w:eastAsia="仿宋_GB2312" w:hAnsi="Arial" w:cs="Arial"/>
          <w:sz w:val="28"/>
          <w:szCs w:val="28"/>
        </w:rPr>
        <w:t>出具日起计算，从</w:t>
      </w:r>
      <w:r w:rsidR="007C709A">
        <w:rPr>
          <w:rFonts w:ascii="Arial" w:eastAsia="仿宋_GB2312" w:hAnsi="Arial" w:cs="Arial" w:hint="eastAsia"/>
          <w:sz w:val="28"/>
          <w:szCs w:val="28"/>
        </w:rPr>
        <w:t>2024</w:t>
      </w:r>
      <w:r w:rsidR="007C709A">
        <w:rPr>
          <w:rFonts w:ascii="Arial" w:eastAsia="仿宋_GB2312" w:hAnsi="Arial" w:cs="Arial" w:hint="eastAsia"/>
          <w:sz w:val="28"/>
          <w:szCs w:val="28"/>
        </w:rPr>
        <w:t>年</w:t>
      </w:r>
      <w:r w:rsidR="007C709A">
        <w:rPr>
          <w:rFonts w:ascii="Arial" w:eastAsia="仿宋_GB2312" w:hAnsi="Arial" w:cs="Arial" w:hint="eastAsia"/>
          <w:sz w:val="28"/>
          <w:szCs w:val="28"/>
        </w:rPr>
        <w:t>11</w:t>
      </w:r>
      <w:r w:rsidR="007C709A">
        <w:rPr>
          <w:rFonts w:ascii="Arial" w:eastAsia="仿宋_GB2312" w:hAnsi="Arial" w:cs="Arial" w:hint="eastAsia"/>
          <w:sz w:val="28"/>
          <w:szCs w:val="28"/>
        </w:rPr>
        <w:t>月</w:t>
      </w:r>
      <w:r w:rsidR="007C709A">
        <w:rPr>
          <w:rFonts w:ascii="Arial" w:eastAsia="仿宋_GB2312" w:hAnsi="Arial" w:cs="Arial" w:hint="eastAsia"/>
          <w:sz w:val="28"/>
          <w:szCs w:val="28"/>
        </w:rPr>
        <w:t>6</w:t>
      </w:r>
      <w:r w:rsidR="007C709A">
        <w:rPr>
          <w:rFonts w:ascii="Arial" w:eastAsia="仿宋_GB2312" w:hAnsi="Arial" w:cs="Arial" w:hint="eastAsia"/>
          <w:sz w:val="28"/>
          <w:szCs w:val="28"/>
        </w:rPr>
        <w:t>日</w:t>
      </w:r>
      <w:r w:rsidRPr="008D50E1">
        <w:rPr>
          <w:rFonts w:ascii="Arial" w:eastAsia="仿宋_GB2312" w:hAnsi="Arial" w:cs="Arial"/>
          <w:sz w:val="28"/>
          <w:szCs w:val="28"/>
        </w:rPr>
        <w:t>至</w:t>
      </w:r>
      <w:r w:rsidRPr="008D50E1">
        <w:rPr>
          <w:rFonts w:ascii="Arial" w:eastAsia="仿宋_GB2312" w:hAnsi="Arial" w:cs="Arial"/>
          <w:sz w:val="28"/>
          <w:szCs w:val="28"/>
        </w:rPr>
        <w:t>202</w:t>
      </w:r>
      <w:r w:rsidR="00B270CF" w:rsidRPr="008D50E1">
        <w:rPr>
          <w:rFonts w:ascii="Arial" w:eastAsia="仿宋_GB2312" w:hAnsi="Arial" w:cs="Arial"/>
          <w:sz w:val="28"/>
          <w:szCs w:val="28"/>
        </w:rPr>
        <w:t>5</w:t>
      </w:r>
      <w:r w:rsidRPr="008D50E1">
        <w:rPr>
          <w:rFonts w:ascii="Arial" w:eastAsia="仿宋_GB2312" w:hAnsi="Arial" w:cs="Arial"/>
          <w:sz w:val="28"/>
          <w:szCs w:val="28"/>
        </w:rPr>
        <w:t>年</w:t>
      </w:r>
      <w:r w:rsidR="007C709A">
        <w:rPr>
          <w:rFonts w:ascii="Arial" w:eastAsia="仿宋_GB2312" w:hAnsi="Arial" w:cs="Arial" w:hint="eastAsia"/>
          <w:sz w:val="28"/>
          <w:szCs w:val="28"/>
        </w:rPr>
        <w:t>11</w:t>
      </w:r>
      <w:r w:rsidRPr="008D50E1">
        <w:rPr>
          <w:rFonts w:ascii="Arial" w:eastAsia="仿宋_GB2312" w:hAnsi="Arial" w:cs="Arial"/>
          <w:sz w:val="28"/>
          <w:szCs w:val="28"/>
        </w:rPr>
        <w:t>月</w:t>
      </w:r>
      <w:r w:rsidR="00B733E9" w:rsidRPr="008D50E1">
        <w:rPr>
          <w:rFonts w:ascii="Arial" w:eastAsia="仿宋_GB2312" w:hAnsi="Arial" w:cs="Arial" w:hint="eastAsia"/>
          <w:sz w:val="28"/>
          <w:szCs w:val="28"/>
        </w:rPr>
        <w:t>5</w:t>
      </w:r>
      <w:r w:rsidRPr="008D50E1">
        <w:rPr>
          <w:rFonts w:ascii="Arial" w:eastAsia="仿宋_GB2312" w:hAnsi="Arial" w:cs="Arial"/>
          <w:sz w:val="28"/>
          <w:szCs w:val="28"/>
        </w:rPr>
        <w:t>日有效。</w:t>
      </w:r>
    </w:p>
    <w:p w14:paraId="2A3E6E57"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11.</w:t>
      </w:r>
      <w:r w:rsidRPr="008D50E1">
        <w:rPr>
          <w:rFonts w:ascii="Arial" w:eastAsia="仿宋_GB2312" w:hAnsi="Arial" w:cs="Arial"/>
          <w:sz w:val="28"/>
          <w:szCs w:val="28"/>
        </w:rPr>
        <w:t>本次土地估价报告的使用权归</w:t>
      </w:r>
      <w:r w:rsidRPr="008D50E1">
        <w:rPr>
          <w:rFonts w:ascii="Arial" w:eastAsia="仿宋_GB2312" w:hAnsi="Arial" w:cs="Arial" w:hint="eastAsia"/>
          <w:sz w:val="28"/>
          <w:szCs w:val="28"/>
        </w:rPr>
        <w:t>委托估价方</w:t>
      </w:r>
      <w:r w:rsidRPr="008D50E1">
        <w:rPr>
          <w:rFonts w:ascii="Arial" w:eastAsia="仿宋_GB2312" w:hAnsi="Arial" w:cs="Arial"/>
          <w:sz w:val="28"/>
          <w:szCs w:val="28"/>
        </w:rPr>
        <w:t>，土地估价报告由</w:t>
      </w:r>
      <w:proofErr w:type="gramStart"/>
      <w:r w:rsidRPr="008D50E1">
        <w:rPr>
          <w:rFonts w:ascii="Arial" w:eastAsia="仿宋_GB2312" w:hAnsi="Arial" w:cs="Arial"/>
          <w:sz w:val="28"/>
          <w:szCs w:val="28"/>
        </w:rPr>
        <w:t>北京康正宏</w:t>
      </w:r>
      <w:proofErr w:type="gramEnd"/>
      <w:r w:rsidRPr="008D50E1">
        <w:rPr>
          <w:rFonts w:ascii="Arial" w:eastAsia="仿宋_GB2312" w:hAnsi="Arial" w:cs="Arial"/>
          <w:sz w:val="28"/>
          <w:szCs w:val="28"/>
        </w:rPr>
        <w:t>基房地产评估有限公司负责解释。</w:t>
      </w:r>
    </w:p>
    <w:p w14:paraId="381BD314"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（三）需要特殊说明的事项</w:t>
      </w:r>
    </w:p>
    <w:p w14:paraId="1E7D6715"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1.</w:t>
      </w:r>
      <w:r w:rsidRPr="008D50E1">
        <w:rPr>
          <w:rFonts w:ascii="Arial" w:eastAsia="仿宋_GB2312" w:hAnsi="Arial" w:cs="Arial"/>
          <w:sz w:val="28"/>
          <w:szCs w:val="28"/>
        </w:rPr>
        <w:t>资料来源说明</w:t>
      </w:r>
    </w:p>
    <w:p w14:paraId="4BE848AD"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lastRenderedPageBreak/>
        <w:t>（</w:t>
      </w:r>
      <w:r w:rsidRPr="008D50E1">
        <w:rPr>
          <w:rFonts w:ascii="Arial" w:eastAsia="仿宋_GB2312" w:hAnsi="Arial" w:cs="Arial"/>
          <w:sz w:val="28"/>
          <w:szCs w:val="28"/>
        </w:rPr>
        <w:t>1</w:t>
      </w:r>
      <w:r w:rsidRPr="008D50E1">
        <w:rPr>
          <w:rFonts w:ascii="Arial" w:eastAsia="仿宋_GB2312" w:hAnsi="Arial" w:cs="Arial"/>
          <w:sz w:val="28"/>
          <w:szCs w:val="28"/>
        </w:rPr>
        <w:t>）估价对象的土地、房屋权属资料、土地利用状况、评估项目相关资料由委托估价方提供。</w:t>
      </w:r>
    </w:p>
    <w:p w14:paraId="2938E998"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2</w:t>
      </w:r>
      <w:r w:rsidRPr="008D50E1">
        <w:rPr>
          <w:rFonts w:ascii="Arial" w:eastAsia="仿宋_GB2312" w:hAnsi="Arial" w:cs="Arial"/>
          <w:sz w:val="28"/>
          <w:szCs w:val="28"/>
        </w:rPr>
        <w:t>）土地区位条件、地产市场交易资料、土地利用现状照片等相关资料由土地估价专业评估师实地调查取得。</w:t>
      </w:r>
    </w:p>
    <w:p w14:paraId="07663068"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3</w:t>
      </w:r>
      <w:r w:rsidRPr="008D50E1">
        <w:rPr>
          <w:rFonts w:ascii="Arial" w:eastAsia="仿宋_GB2312" w:hAnsi="Arial" w:cs="Arial"/>
          <w:sz w:val="28"/>
          <w:szCs w:val="28"/>
        </w:rPr>
        <w:t>）区域经济发展状况、统计数据、城市规划资料、基准地价资料等由土地估价专业评估师通过政府相关部门获取。</w:t>
      </w:r>
    </w:p>
    <w:p w14:paraId="765BC47E"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4</w:t>
      </w:r>
      <w:r w:rsidRPr="008D50E1">
        <w:rPr>
          <w:rFonts w:ascii="Arial" w:eastAsia="仿宋_GB2312" w:hAnsi="Arial" w:cs="Arial"/>
          <w:sz w:val="28"/>
          <w:szCs w:val="28"/>
        </w:rPr>
        <w:t>）估价中的相关参数资料由土地估价专业评估师通过政府部门相关文件规定、公开媒体等多种途径获取。</w:t>
      </w:r>
    </w:p>
    <w:p w14:paraId="398E1740"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5</w:t>
      </w:r>
      <w:r w:rsidRPr="008D50E1">
        <w:rPr>
          <w:rFonts w:ascii="Arial" w:eastAsia="仿宋_GB2312" w:hAnsi="Arial" w:cs="Arial"/>
          <w:sz w:val="28"/>
          <w:szCs w:val="28"/>
        </w:rPr>
        <w:t>）土地估价专业评估</w:t>
      </w:r>
      <w:proofErr w:type="gramStart"/>
      <w:r w:rsidRPr="008D50E1">
        <w:rPr>
          <w:rFonts w:ascii="Arial" w:eastAsia="仿宋_GB2312" w:hAnsi="Arial" w:cs="Arial"/>
          <w:sz w:val="28"/>
          <w:szCs w:val="28"/>
        </w:rPr>
        <w:t>师结合</w:t>
      </w:r>
      <w:proofErr w:type="gramEnd"/>
      <w:r w:rsidRPr="008D50E1">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14:paraId="1B1EC74C"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2.</w:t>
      </w:r>
      <w:r w:rsidRPr="008D50E1">
        <w:rPr>
          <w:rFonts w:ascii="Arial" w:eastAsia="仿宋_GB2312" w:hAnsi="Arial" w:cs="Arial"/>
          <w:sz w:val="28"/>
          <w:szCs w:val="28"/>
        </w:rPr>
        <w:t>有关参数确定及使用说明</w:t>
      </w:r>
    </w:p>
    <w:p w14:paraId="792E3D90" w14:textId="2D4DF2DC" w:rsidR="00103F54" w:rsidRPr="008D50E1" w:rsidRDefault="00353A5C" w:rsidP="00103F54">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w:t>
      </w:r>
      <w:r w:rsidR="00103F54" w:rsidRPr="008D50E1">
        <w:rPr>
          <w:rFonts w:ascii="Arial" w:eastAsia="仿宋_GB2312" w:hAnsi="Arial" w:cs="Arial" w:hint="eastAsia"/>
          <w:sz w:val="28"/>
        </w:rPr>
        <w:t>根据《土地权属审查告知书》</w:t>
      </w:r>
      <w:r w:rsidR="00103F54" w:rsidRPr="008D50E1">
        <w:rPr>
          <w:rFonts w:ascii="Arial" w:eastAsia="仿宋_GB2312" w:hAnsi="Arial" w:cs="Arial" w:hint="eastAsia"/>
          <w:sz w:val="28"/>
        </w:rPr>
        <w:t>[</w:t>
      </w:r>
      <w:r w:rsidR="00103F54" w:rsidRPr="008D50E1">
        <w:rPr>
          <w:rFonts w:ascii="Arial" w:eastAsia="仿宋_GB2312" w:hAnsi="Arial" w:cs="Arial" w:hint="eastAsia"/>
          <w:sz w:val="28"/>
        </w:rPr>
        <w:t>编号：丰权属审（</w:t>
      </w:r>
      <w:r w:rsidR="00103F54" w:rsidRPr="008D50E1">
        <w:rPr>
          <w:rFonts w:ascii="Arial" w:eastAsia="仿宋_GB2312" w:hAnsi="Arial" w:cs="Arial" w:hint="eastAsia"/>
          <w:sz w:val="28"/>
        </w:rPr>
        <w:t>2024</w:t>
      </w:r>
      <w:r w:rsidR="00103F54" w:rsidRPr="008D50E1">
        <w:rPr>
          <w:rFonts w:ascii="Arial" w:eastAsia="仿宋_GB2312" w:hAnsi="Arial" w:cs="Arial" w:hint="eastAsia"/>
          <w:sz w:val="28"/>
        </w:rPr>
        <w:t>）字第</w:t>
      </w:r>
      <w:r w:rsidR="00103F54" w:rsidRPr="008D50E1">
        <w:rPr>
          <w:rFonts w:ascii="Arial" w:eastAsia="仿宋_GB2312" w:hAnsi="Arial" w:cs="Arial" w:hint="eastAsia"/>
          <w:sz w:val="28"/>
        </w:rPr>
        <w:t>017</w:t>
      </w:r>
      <w:r w:rsidR="00103F54" w:rsidRPr="008D50E1">
        <w:rPr>
          <w:rFonts w:ascii="Arial" w:eastAsia="仿宋_GB2312" w:hAnsi="Arial" w:cs="Arial" w:hint="eastAsia"/>
          <w:sz w:val="28"/>
        </w:rPr>
        <w:t>号</w:t>
      </w:r>
      <w:r w:rsidR="00103F54" w:rsidRPr="008D50E1">
        <w:rPr>
          <w:rFonts w:ascii="Arial" w:eastAsia="仿宋_GB2312" w:hAnsi="Arial" w:cs="Arial" w:hint="eastAsia"/>
          <w:sz w:val="28"/>
        </w:rPr>
        <w:t>]</w:t>
      </w:r>
      <w:r w:rsidR="00103F54" w:rsidRPr="008D50E1">
        <w:rPr>
          <w:rFonts w:ascii="Arial" w:eastAsia="仿宋_GB2312" w:hAnsi="Arial" w:cs="Arial" w:hint="eastAsia"/>
          <w:sz w:val="28"/>
        </w:rPr>
        <w:t>、《房屋所有权证》</w:t>
      </w:r>
      <w:r w:rsidR="00103F54" w:rsidRPr="008D50E1">
        <w:rPr>
          <w:rFonts w:ascii="Arial" w:eastAsia="仿宋_GB2312" w:hAnsi="Arial" w:cs="Arial" w:hint="eastAsia"/>
          <w:sz w:val="28"/>
        </w:rPr>
        <w:t>[</w:t>
      </w:r>
      <w:proofErr w:type="gramStart"/>
      <w:r w:rsidR="00103F54" w:rsidRPr="008D50E1">
        <w:rPr>
          <w:rFonts w:ascii="Arial" w:eastAsia="仿宋_GB2312" w:hAnsi="Arial" w:cs="Arial" w:hint="eastAsia"/>
          <w:sz w:val="28"/>
        </w:rPr>
        <w:t>丰全字</w:t>
      </w:r>
      <w:proofErr w:type="gramEnd"/>
      <w:r w:rsidR="00103F54" w:rsidRPr="008D50E1">
        <w:rPr>
          <w:rFonts w:ascii="Arial" w:eastAsia="仿宋_GB2312" w:hAnsi="Arial" w:cs="Arial" w:hint="eastAsia"/>
          <w:sz w:val="28"/>
        </w:rPr>
        <w:t>第</w:t>
      </w:r>
      <w:r w:rsidR="00103F54" w:rsidRPr="008D50E1">
        <w:rPr>
          <w:rFonts w:ascii="Arial" w:eastAsia="仿宋_GB2312" w:hAnsi="Arial" w:cs="Arial" w:hint="eastAsia"/>
          <w:sz w:val="28"/>
        </w:rPr>
        <w:t>04730</w:t>
      </w:r>
      <w:r w:rsidR="00103F54" w:rsidRPr="008D50E1">
        <w:rPr>
          <w:rFonts w:ascii="Arial" w:eastAsia="仿宋_GB2312" w:hAnsi="Arial" w:cs="Arial" w:hint="eastAsia"/>
          <w:sz w:val="28"/>
        </w:rPr>
        <w:t>号</w:t>
      </w:r>
      <w:r w:rsidR="00103F54" w:rsidRPr="008D50E1">
        <w:rPr>
          <w:rFonts w:ascii="Arial" w:eastAsia="仿宋_GB2312" w:hAnsi="Arial" w:cs="Arial" w:hint="eastAsia"/>
          <w:sz w:val="28"/>
        </w:rPr>
        <w:t>]</w:t>
      </w:r>
      <w:r w:rsidR="00103F54" w:rsidRPr="008D50E1">
        <w:rPr>
          <w:rFonts w:ascii="Arial" w:eastAsia="仿宋_GB2312" w:hAnsi="Arial" w:cs="Arial" w:hint="eastAsia"/>
          <w:sz w:val="28"/>
        </w:rPr>
        <w:t>、《项目情况表》及《评估委托书》，估价对象土地使用权面积为</w:t>
      </w:r>
      <w:r w:rsidR="00103F54" w:rsidRPr="008D50E1">
        <w:rPr>
          <w:rFonts w:ascii="Arial" w:eastAsia="仿宋_GB2312" w:hAnsi="Arial" w:cs="Arial" w:hint="eastAsia"/>
          <w:sz w:val="28"/>
        </w:rPr>
        <w:t>4156.1</w:t>
      </w:r>
      <w:r w:rsidR="00103F54" w:rsidRPr="008D50E1">
        <w:rPr>
          <w:rFonts w:ascii="Arial" w:eastAsia="仿宋_GB2312" w:hAnsi="Arial" w:cs="Arial" w:hint="eastAsia"/>
          <w:sz w:val="28"/>
        </w:rPr>
        <w:t>平</w:t>
      </w:r>
      <w:r w:rsidR="00103F54" w:rsidRPr="008D50E1">
        <w:rPr>
          <w:rFonts w:ascii="Arial" w:eastAsia="仿宋_GB2312" w:hAnsi="Arial" w:cs="Arial" w:hint="eastAsia"/>
          <w:sz w:val="28"/>
          <w:szCs w:val="28"/>
        </w:rPr>
        <w:t>方米，估价对象建筑面积为</w:t>
      </w:r>
      <w:r w:rsidR="00103F54" w:rsidRPr="008D50E1">
        <w:rPr>
          <w:rFonts w:ascii="Arial" w:eastAsia="仿宋_GB2312" w:hAnsi="Arial" w:cs="Arial" w:hint="eastAsia"/>
          <w:sz w:val="28"/>
          <w:szCs w:val="28"/>
        </w:rPr>
        <w:t>3741.5</w:t>
      </w:r>
      <w:r w:rsidR="00103F54"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99"/>
        <w:gridCol w:w="1971"/>
        <w:gridCol w:w="1437"/>
        <w:gridCol w:w="1293"/>
        <w:gridCol w:w="1580"/>
        <w:gridCol w:w="796"/>
        <w:gridCol w:w="1209"/>
      </w:tblGrid>
      <w:tr w:rsidR="008652A0" w:rsidRPr="008D50E1" w14:paraId="0F522451"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2BCAD"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bookmarkStart w:id="154" w:name="_Hlk79697750"/>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D1EE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746A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F54F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BFDD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7220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0AA4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51F6687B"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7F0D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EE876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8CC349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D0B0A2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07C8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5965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3E655EE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531CCE5B"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3291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1C8BEE"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11312060" w14:textId="77777777" w:rsidR="008652A0" w:rsidRPr="008D50E1" w:rsidRDefault="008652A0" w:rsidP="00AF0A78">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24B3C08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E5AC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391D6CAB" w14:textId="77777777" w:rsidR="008652A0" w:rsidRPr="008D50E1" w:rsidRDefault="008652A0" w:rsidP="00AF0A78">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38DEB6E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11257FEC"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5699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510C0B"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4947C655" w14:textId="77777777" w:rsidR="008652A0" w:rsidRPr="008D50E1" w:rsidRDefault="008652A0" w:rsidP="00AF0A78">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190778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66F4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6F27CC9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64E06F9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64986F18"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93D9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AC1D21"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6E61D9B"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50A9A0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2D1E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B9E4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6DF4D4E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5F99EF72"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AC92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3CA6A"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917E7"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6D92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4832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869E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38AA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1C3ED5B6"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2</w:t>
      </w:r>
      <w:r w:rsidRPr="008D50E1">
        <w:rPr>
          <w:rFonts w:ascii="Arial" w:eastAsia="仿宋_GB2312" w:hAnsi="Arial" w:cs="Arial"/>
          <w:sz w:val="28"/>
          <w:szCs w:val="28"/>
        </w:rPr>
        <w:t>）</w:t>
      </w:r>
      <w:r w:rsidRPr="008D50E1">
        <w:rPr>
          <w:rFonts w:ascii="Arial" w:eastAsia="仿宋_GB2312" w:hAnsi="Arial" w:cs="Arial"/>
          <w:sz w:val="28"/>
        </w:rPr>
        <w:t>根据《北京市人民政府关于更新出让国有建设用地使用权基准地价的通知》（京政发（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号）的要求，评估专业人员以北京市地价动态监测成果公布的地价增长率为准，对基准地价中的熟地价进行期日修正。</w:t>
      </w:r>
    </w:p>
    <w:p w14:paraId="31995F77"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hint="eastAsia"/>
          <w:sz w:val="28"/>
          <w:szCs w:val="28"/>
        </w:rPr>
        <w:t>3</w:t>
      </w:r>
      <w:r w:rsidRPr="008D50E1">
        <w:rPr>
          <w:rFonts w:ascii="Arial" w:eastAsia="仿宋_GB2312" w:hAnsi="Arial" w:cs="Arial"/>
          <w:sz w:val="28"/>
          <w:szCs w:val="28"/>
        </w:rPr>
        <w:t>）</w:t>
      </w:r>
      <w:r w:rsidRPr="008D50E1">
        <w:rPr>
          <w:rFonts w:ascii="Arial" w:eastAsia="仿宋" w:hAnsi="Arial" w:cs="Arial" w:hint="eastAsia"/>
          <w:sz w:val="28"/>
        </w:rPr>
        <w:t>依据现行的《关于全面推开营业税改征增值税试点的通知》，剩余法中房地产开发销售过程中的增值税，暂按</w:t>
      </w:r>
      <w:r w:rsidRPr="008D50E1">
        <w:rPr>
          <w:rFonts w:ascii="Arial" w:eastAsia="仿宋" w:hAnsi="Arial" w:cs="Arial"/>
          <w:sz w:val="28"/>
        </w:rPr>
        <w:t>5.5%</w:t>
      </w:r>
      <w:r w:rsidRPr="008D50E1">
        <w:rPr>
          <w:rFonts w:ascii="Arial" w:eastAsia="仿宋" w:hAnsi="Arial" w:cs="Arial" w:hint="eastAsia"/>
          <w:sz w:val="28"/>
        </w:rPr>
        <w:t>的征收率计税</w:t>
      </w:r>
      <w:r w:rsidRPr="008D50E1">
        <w:rPr>
          <w:rFonts w:ascii="Arial" w:eastAsia="仿宋_GB2312" w:hAnsi="Arial" w:cs="Arial"/>
          <w:sz w:val="28"/>
        </w:rPr>
        <w:t>。</w:t>
      </w:r>
    </w:p>
    <w:p w14:paraId="63F0227C"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hint="eastAsia"/>
          <w:sz w:val="28"/>
          <w:szCs w:val="28"/>
        </w:rPr>
        <w:t>4</w:t>
      </w:r>
      <w:r w:rsidRPr="008D50E1">
        <w:rPr>
          <w:rFonts w:ascii="Arial" w:eastAsia="仿宋_GB2312" w:hAnsi="Arial" w:cs="Arial"/>
          <w:sz w:val="28"/>
          <w:szCs w:val="28"/>
        </w:rPr>
        <w:t>）关于土地还原率的确定</w:t>
      </w:r>
      <w:r w:rsidRPr="008D50E1">
        <w:rPr>
          <w:rFonts w:ascii="Arial" w:eastAsia="仿宋_GB2312" w:hAnsi="Arial" w:cs="Arial" w:hint="eastAsia"/>
          <w:sz w:val="28"/>
          <w:szCs w:val="28"/>
        </w:rPr>
        <w:t>：</w:t>
      </w:r>
    </w:p>
    <w:p w14:paraId="0E67C91D" w14:textId="36BA9592" w:rsidR="00B8567F" w:rsidRPr="008D50E1" w:rsidRDefault="00353A5C">
      <w:pPr>
        <w:spacing w:line="300" w:lineRule="auto"/>
        <w:ind w:firstLineChars="200" w:firstLine="560"/>
        <w:rPr>
          <w:rFonts w:ascii="Arial" w:eastAsia="仿宋_GB2312" w:hAnsi="Arial" w:cs="Arial"/>
          <w:sz w:val="28"/>
        </w:rPr>
      </w:pPr>
      <w:r w:rsidRPr="008D50E1">
        <w:rPr>
          <w:rFonts w:ascii="Arial" w:eastAsia="仿宋_GB2312" w:hAnsi="Arial" w:cs="Arial"/>
          <w:kern w:val="2"/>
          <w:sz w:val="28"/>
        </w:rPr>
        <w:t>根据《北京市人民政府关于更新出让国有建设用地使用权基准地价的通知》（京政发（</w:t>
      </w:r>
      <w:r w:rsidRPr="008D50E1">
        <w:rPr>
          <w:rFonts w:ascii="Arial" w:eastAsia="仿宋_GB2312" w:hAnsi="Arial" w:cs="Arial"/>
          <w:kern w:val="2"/>
          <w:sz w:val="28"/>
        </w:rPr>
        <w:t>2022</w:t>
      </w:r>
      <w:r w:rsidRPr="008D50E1">
        <w:rPr>
          <w:rFonts w:ascii="Arial" w:eastAsia="仿宋_GB2312" w:hAnsi="Arial" w:cs="Arial"/>
          <w:kern w:val="2"/>
          <w:sz w:val="28"/>
        </w:rPr>
        <w:t>）</w:t>
      </w:r>
      <w:r w:rsidRPr="008D50E1">
        <w:rPr>
          <w:rFonts w:ascii="Arial" w:eastAsia="仿宋_GB2312" w:hAnsi="Arial" w:cs="Arial"/>
          <w:kern w:val="2"/>
          <w:sz w:val="28"/>
        </w:rPr>
        <w:t>12</w:t>
      </w:r>
      <w:r w:rsidRPr="008D50E1">
        <w:rPr>
          <w:rFonts w:ascii="Arial" w:eastAsia="仿宋_GB2312" w:hAnsi="Arial" w:cs="Arial"/>
          <w:kern w:val="2"/>
          <w:sz w:val="28"/>
        </w:rPr>
        <w:t>号）的规定确定，商业、办公、</w:t>
      </w:r>
      <w:r w:rsidRPr="008D50E1">
        <w:rPr>
          <w:rFonts w:ascii="Arial" w:eastAsia="仿宋_GB2312" w:hAnsi="Arial" w:cs="Arial" w:hint="eastAsia"/>
          <w:kern w:val="2"/>
          <w:sz w:val="28"/>
        </w:rPr>
        <w:t>住宅、工业、公共服务</w:t>
      </w:r>
      <w:r w:rsidRPr="008D50E1">
        <w:rPr>
          <w:rFonts w:ascii="Arial" w:eastAsia="仿宋_GB2312" w:hAnsi="Arial" w:cs="Arial"/>
          <w:kern w:val="2"/>
          <w:sz w:val="28"/>
        </w:rPr>
        <w:t>用途的土地还原利率原则上按同期中国人民银行公布的一年</w:t>
      </w:r>
      <w:proofErr w:type="gramStart"/>
      <w:r w:rsidRPr="008D50E1">
        <w:rPr>
          <w:rFonts w:ascii="Arial" w:eastAsia="仿宋_GB2312" w:hAnsi="Arial" w:cs="Arial"/>
          <w:kern w:val="2"/>
          <w:sz w:val="28"/>
        </w:rPr>
        <w:t>期贷</w:t>
      </w:r>
      <w:proofErr w:type="gramEnd"/>
      <w:r w:rsidRPr="008D50E1">
        <w:rPr>
          <w:rFonts w:ascii="Arial" w:eastAsia="仿宋_GB2312" w:hAnsi="Arial" w:cs="Arial"/>
          <w:kern w:val="2"/>
          <w:sz w:val="28"/>
        </w:rPr>
        <w:lastRenderedPageBreak/>
        <w:t>款利率分别上浮</w:t>
      </w:r>
      <w:r w:rsidRPr="008D50E1">
        <w:rPr>
          <w:rFonts w:ascii="Arial" w:hAnsi="Arial" w:cs="Arial"/>
          <w:kern w:val="2"/>
          <w:sz w:val="28"/>
        </w:rPr>
        <w:t>25</w:t>
      </w:r>
      <w:r w:rsidRPr="008D50E1">
        <w:rPr>
          <w:rFonts w:ascii="Arial" w:hAnsi="Arial" w:cs="Arial"/>
          <w:kern w:val="2"/>
          <w:sz w:val="28"/>
        </w:rPr>
        <w:t>％、</w:t>
      </w:r>
      <w:r w:rsidRPr="008D50E1">
        <w:rPr>
          <w:rFonts w:ascii="Arial" w:hAnsi="Arial" w:cs="Arial"/>
          <w:kern w:val="2"/>
          <w:sz w:val="28"/>
        </w:rPr>
        <w:t>20</w:t>
      </w:r>
      <w:r w:rsidRPr="008D50E1">
        <w:rPr>
          <w:rFonts w:ascii="Arial" w:hAnsi="Arial" w:cs="Arial"/>
          <w:kern w:val="2"/>
          <w:sz w:val="28"/>
        </w:rPr>
        <w:t>％、</w:t>
      </w:r>
      <w:r w:rsidRPr="008D50E1">
        <w:rPr>
          <w:rFonts w:ascii="Arial" w:hAnsi="Arial" w:cs="Arial"/>
          <w:kern w:val="2"/>
          <w:sz w:val="28"/>
        </w:rPr>
        <w:t>15</w:t>
      </w:r>
      <w:r w:rsidRPr="008D50E1">
        <w:rPr>
          <w:rFonts w:ascii="Arial" w:hAnsi="Arial" w:cs="Arial"/>
          <w:kern w:val="2"/>
          <w:sz w:val="28"/>
        </w:rPr>
        <w:t>％、</w:t>
      </w:r>
      <w:r w:rsidRPr="008D50E1">
        <w:rPr>
          <w:rFonts w:ascii="Arial" w:hAnsi="Arial" w:cs="Arial"/>
          <w:kern w:val="2"/>
          <w:sz w:val="28"/>
        </w:rPr>
        <w:t>10</w:t>
      </w:r>
      <w:r w:rsidRPr="008D50E1">
        <w:rPr>
          <w:rFonts w:ascii="Arial" w:hAnsi="Arial" w:cs="Arial"/>
          <w:kern w:val="2"/>
          <w:sz w:val="28"/>
        </w:rPr>
        <w:t>％、</w:t>
      </w:r>
      <w:r w:rsidRPr="008D50E1">
        <w:rPr>
          <w:rFonts w:ascii="Arial" w:hAnsi="Arial" w:cs="Arial"/>
          <w:kern w:val="2"/>
          <w:sz w:val="28"/>
        </w:rPr>
        <w:t>15%</w:t>
      </w:r>
      <w:r w:rsidRPr="008D50E1">
        <w:rPr>
          <w:rFonts w:ascii="Arial" w:eastAsia="仿宋_GB2312" w:hAnsi="Arial" w:cs="Arial"/>
          <w:kern w:val="2"/>
          <w:sz w:val="28"/>
        </w:rPr>
        <w:t>确定</w:t>
      </w:r>
      <w:r w:rsidRPr="008D50E1">
        <w:rPr>
          <w:rFonts w:ascii="Arial" w:eastAsia="仿宋_GB2312" w:hAnsi="Arial" w:cs="Arial" w:hint="eastAsia"/>
          <w:kern w:val="2"/>
          <w:sz w:val="28"/>
        </w:rPr>
        <w:t>，且须分别不低于</w:t>
      </w:r>
      <w:r w:rsidRPr="008D50E1">
        <w:rPr>
          <w:rFonts w:ascii="Arial" w:eastAsia="仿宋_GB2312" w:hAnsi="Arial" w:cs="Arial" w:hint="eastAsia"/>
          <w:kern w:val="2"/>
          <w:sz w:val="28"/>
        </w:rPr>
        <w:t>5</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w:t>
      </w:r>
      <w:r w:rsidRPr="008D50E1">
        <w:rPr>
          <w:rFonts w:ascii="Arial" w:eastAsia="仿宋_GB2312" w:hAnsi="Arial" w:cs="Arial" w:hint="eastAsia"/>
          <w:kern w:val="2"/>
          <w:sz w:val="28"/>
        </w:rPr>
        <w:t>，不高于</w:t>
      </w:r>
      <w:r w:rsidRPr="008D50E1">
        <w:rPr>
          <w:rFonts w:ascii="Arial" w:eastAsia="仿宋_GB2312" w:hAnsi="Arial" w:cs="Arial" w:hint="eastAsia"/>
          <w:kern w:val="2"/>
          <w:sz w:val="28"/>
        </w:rPr>
        <w:t>6</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hint="eastAsia"/>
          <w:kern w:val="2"/>
          <w:sz w:val="28"/>
        </w:rPr>
        <w:t>6</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kern w:val="2"/>
          <w:sz w:val="28"/>
        </w:rPr>
        <w:t>6%</w:t>
      </w:r>
      <w:r w:rsidRPr="008D50E1">
        <w:rPr>
          <w:rFonts w:ascii="Arial" w:eastAsia="仿宋_GB2312" w:hAnsi="Arial" w:cs="Arial" w:hint="eastAsia"/>
          <w:kern w:val="2"/>
          <w:sz w:val="28"/>
        </w:rPr>
        <w:t>、</w:t>
      </w:r>
      <w:r w:rsidRPr="008D50E1">
        <w:rPr>
          <w:rFonts w:ascii="Arial" w:eastAsia="仿宋_GB2312" w:hAnsi="Arial" w:cs="Arial" w:hint="eastAsia"/>
          <w:kern w:val="2"/>
          <w:sz w:val="28"/>
        </w:rPr>
        <w:t>6</w:t>
      </w:r>
      <w:r w:rsidRPr="008D50E1">
        <w:rPr>
          <w:rFonts w:ascii="Arial" w:eastAsia="仿宋_GB2312" w:hAnsi="Arial" w:cs="Arial"/>
          <w:kern w:val="2"/>
          <w:sz w:val="28"/>
        </w:rPr>
        <w:t>%</w:t>
      </w:r>
      <w:r w:rsidRPr="008D50E1">
        <w:rPr>
          <w:rFonts w:ascii="Arial" w:eastAsia="仿宋_GB2312" w:hAnsi="Arial" w:cs="Arial" w:hint="eastAsia"/>
          <w:kern w:val="2"/>
          <w:sz w:val="28"/>
        </w:rPr>
        <w:t>、</w:t>
      </w:r>
      <w:r w:rsidRPr="008D50E1">
        <w:rPr>
          <w:rFonts w:ascii="Arial" w:eastAsia="仿宋_GB2312" w:hAnsi="Arial" w:cs="Arial" w:hint="eastAsia"/>
          <w:kern w:val="2"/>
          <w:sz w:val="28"/>
        </w:rPr>
        <w:t>6</w:t>
      </w:r>
      <w:r w:rsidRPr="008D50E1">
        <w:rPr>
          <w:rFonts w:ascii="Arial" w:eastAsia="仿宋_GB2312" w:hAnsi="Arial" w:cs="Arial"/>
          <w:kern w:val="2"/>
          <w:sz w:val="28"/>
        </w:rPr>
        <w:t>%</w:t>
      </w:r>
      <w:r w:rsidRPr="008D50E1">
        <w:rPr>
          <w:rFonts w:ascii="Arial" w:eastAsia="仿宋_GB2312" w:hAnsi="Arial" w:cs="Arial"/>
          <w:kern w:val="2"/>
          <w:sz w:val="28"/>
        </w:rPr>
        <w:t>。</w:t>
      </w:r>
      <w:r w:rsidR="00CB3F5F" w:rsidRPr="008D50E1">
        <w:rPr>
          <w:rFonts w:ascii="Arial" w:eastAsia="仿宋" w:hAnsi="Arial" w:cs="Arial" w:hint="eastAsia"/>
          <w:sz w:val="28"/>
        </w:rPr>
        <w:t>估价对象</w:t>
      </w:r>
      <w:r w:rsidR="00587E66" w:rsidRPr="008D50E1">
        <w:rPr>
          <w:rFonts w:ascii="Arial" w:eastAsia="仿宋" w:hAnsi="Arial" w:cs="Arial" w:hint="eastAsia"/>
          <w:sz w:val="28"/>
        </w:rPr>
        <w:t>设定</w:t>
      </w:r>
      <w:r w:rsidR="00CB3F5F" w:rsidRPr="008D50E1">
        <w:rPr>
          <w:rFonts w:ascii="Arial" w:eastAsia="仿宋" w:hAnsi="Arial" w:cs="Arial" w:hint="eastAsia"/>
          <w:sz w:val="28"/>
        </w:rPr>
        <w:t>用途为</w:t>
      </w:r>
      <w:bookmarkStart w:id="155" w:name="_Hlk181019800"/>
      <w:r w:rsidR="00587E66" w:rsidRPr="008D50E1">
        <w:rPr>
          <w:rFonts w:ascii="Arial" w:eastAsia="仿宋" w:hAnsi="Arial" w:cs="Arial" w:hint="eastAsia"/>
          <w:sz w:val="28"/>
        </w:rPr>
        <w:t>教育用地</w:t>
      </w:r>
      <w:bookmarkEnd w:id="155"/>
      <w:r w:rsidR="00CB3F5F" w:rsidRPr="008D50E1">
        <w:rPr>
          <w:rFonts w:ascii="Arial" w:eastAsia="仿宋" w:hAnsi="Arial" w:cs="Arial" w:hint="eastAsia"/>
          <w:sz w:val="28"/>
        </w:rPr>
        <w:t>，一年</w:t>
      </w:r>
      <w:proofErr w:type="gramStart"/>
      <w:r w:rsidR="00CB3F5F" w:rsidRPr="008D50E1">
        <w:rPr>
          <w:rFonts w:ascii="Arial" w:eastAsia="仿宋" w:hAnsi="Arial" w:cs="Arial" w:hint="eastAsia"/>
          <w:sz w:val="28"/>
        </w:rPr>
        <w:t>期贷</w:t>
      </w:r>
      <w:proofErr w:type="gramEnd"/>
      <w:r w:rsidR="00CB3F5F" w:rsidRPr="008D50E1">
        <w:rPr>
          <w:rFonts w:ascii="Arial" w:eastAsia="仿宋" w:hAnsi="Arial" w:cs="Arial" w:hint="eastAsia"/>
          <w:sz w:val="28"/>
        </w:rPr>
        <w:t>款利率（</w:t>
      </w:r>
      <w:r w:rsidR="00CB3F5F" w:rsidRPr="008D50E1">
        <w:rPr>
          <w:rFonts w:ascii="Arial" w:eastAsia="仿宋" w:hAnsi="Arial" w:cs="Arial"/>
          <w:sz w:val="28"/>
        </w:rPr>
        <w:t>2015</w:t>
      </w:r>
      <w:r w:rsidR="00CB3F5F" w:rsidRPr="008D50E1">
        <w:rPr>
          <w:rFonts w:ascii="Arial" w:eastAsia="仿宋" w:hAnsi="Arial" w:cs="Arial"/>
          <w:sz w:val="28"/>
        </w:rPr>
        <w:t>年</w:t>
      </w:r>
      <w:r w:rsidR="00CB3F5F" w:rsidRPr="008D50E1">
        <w:rPr>
          <w:rFonts w:ascii="Arial" w:eastAsia="仿宋" w:hAnsi="Arial" w:cs="Arial"/>
          <w:sz w:val="28"/>
        </w:rPr>
        <w:t>10</w:t>
      </w:r>
      <w:r w:rsidR="00CB3F5F" w:rsidRPr="008D50E1">
        <w:rPr>
          <w:rFonts w:ascii="Arial" w:eastAsia="仿宋" w:hAnsi="Arial" w:cs="Arial"/>
          <w:sz w:val="28"/>
        </w:rPr>
        <w:t>月</w:t>
      </w:r>
      <w:r w:rsidR="00CB3F5F" w:rsidRPr="008D50E1">
        <w:rPr>
          <w:rFonts w:ascii="Arial" w:eastAsia="仿宋" w:hAnsi="Arial" w:cs="Arial"/>
          <w:sz w:val="28"/>
        </w:rPr>
        <w:t>24</w:t>
      </w:r>
      <w:r w:rsidR="00CB3F5F" w:rsidRPr="008D50E1">
        <w:rPr>
          <w:rFonts w:ascii="Arial" w:eastAsia="仿宋" w:hAnsi="Arial" w:cs="Arial"/>
          <w:sz w:val="28"/>
        </w:rPr>
        <w:t>日公布</w:t>
      </w:r>
      <w:r w:rsidR="00CB3F5F" w:rsidRPr="008D50E1">
        <w:rPr>
          <w:rFonts w:ascii="Arial" w:eastAsia="仿宋" w:hAnsi="Arial" w:cs="Arial" w:hint="eastAsia"/>
          <w:sz w:val="28"/>
        </w:rPr>
        <w:t>）为</w:t>
      </w:r>
      <w:r w:rsidR="00CB3F5F" w:rsidRPr="008D50E1">
        <w:rPr>
          <w:rFonts w:ascii="Arial" w:eastAsia="仿宋" w:hAnsi="Arial" w:cs="Arial" w:hint="eastAsia"/>
          <w:sz w:val="28"/>
        </w:rPr>
        <w:t>4.35%</w:t>
      </w:r>
      <w:r w:rsidR="00CB3F5F" w:rsidRPr="008D50E1">
        <w:rPr>
          <w:rFonts w:ascii="Arial" w:eastAsia="仿宋" w:hAnsi="Arial" w:cs="Arial" w:hint="eastAsia"/>
          <w:sz w:val="28"/>
        </w:rPr>
        <w:t>，按照上述利率计算得出的土地还原率为</w:t>
      </w:r>
      <w:r w:rsidR="00CB3F5F" w:rsidRPr="008D50E1">
        <w:rPr>
          <w:rFonts w:ascii="Arial" w:eastAsia="仿宋" w:hAnsi="Arial" w:cs="Arial" w:hint="eastAsia"/>
          <w:sz w:val="28"/>
        </w:rPr>
        <w:t>5.0%</w:t>
      </w:r>
      <w:r w:rsidR="00CB3F5F" w:rsidRPr="008D50E1">
        <w:rPr>
          <w:rFonts w:ascii="Arial" w:eastAsia="仿宋" w:hAnsi="Arial" w:cs="Arial" w:hint="eastAsia"/>
          <w:sz w:val="28"/>
        </w:rPr>
        <w:t>。故土地还原率</w:t>
      </w:r>
      <w:proofErr w:type="gramStart"/>
      <w:r w:rsidR="00CB3F5F" w:rsidRPr="008D50E1">
        <w:rPr>
          <w:rFonts w:ascii="Arial" w:eastAsia="仿宋" w:hAnsi="Arial" w:cs="Arial" w:hint="eastAsia"/>
          <w:sz w:val="28"/>
        </w:rPr>
        <w:t>取</w:t>
      </w:r>
      <w:r w:rsidR="00587E66" w:rsidRPr="008D50E1">
        <w:rPr>
          <w:rFonts w:ascii="Arial" w:eastAsia="仿宋" w:hAnsi="Arial" w:cs="Arial" w:hint="eastAsia"/>
          <w:sz w:val="28"/>
        </w:rPr>
        <w:t>教育</w:t>
      </w:r>
      <w:proofErr w:type="gramEnd"/>
      <w:r w:rsidR="00587E66" w:rsidRPr="008D50E1">
        <w:rPr>
          <w:rFonts w:ascii="Arial" w:eastAsia="仿宋" w:hAnsi="Arial" w:cs="Arial" w:hint="eastAsia"/>
          <w:sz w:val="28"/>
        </w:rPr>
        <w:t>用地</w:t>
      </w:r>
      <w:r w:rsidR="00103F54" w:rsidRPr="008D50E1">
        <w:rPr>
          <w:rFonts w:ascii="Arial" w:eastAsia="仿宋" w:hAnsi="Arial" w:cs="Arial" w:hint="eastAsia"/>
          <w:sz w:val="28"/>
        </w:rPr>
        <w:t>土地还原率为</w:t>
      </w:r>
      <w:r w:rsidR="00CB3F5F" w:rsidRPr="008D50E1">
        <w:rPr>
          <w:rFonts w:ascii="Arial" w:eastAsia="仿宋" w:hAnsi="Arial" w:cs="Arial" w:hint="eastAsia"/>
          <w:sz w:val="28"/>
        </w:rPr>
        <w:t>5.</w:t>
      </w:r>
      <w:r w:rsidR="00103F54" w:rsidRPr="008D50E1">
        <w:rPr>
          <w:rFonts w:ascii="Arial" w:eastAsia="仿宋" w:hAnsi="Arial" w:cs="Arial" w:hint="eastAsia"/>
          <w:sz w:val="28"/>
        </w:rPr>
        <w:t>0</w:t>
      </w:r>
      <w:r w:rsidR="00CB3F5F" w:rsidRPr="008D50E1">
        <w:rPr>
          <w:rFonts w:ascii="Arial" w:eastAsia="仿宋" w:hAnsi="Arial" w:cs="Arial" w:hint="eastAsia"/>
          <w:sz w:val="28"/>
        </w:rPr>
        <w:t>%</w:t>
      </w:r>
      <w:r w:rsidRPr="008D50E1">
        <w:rPr>
          <w:rFonts w:ascii="Arial" w:eastAsia="仿宋_GB2312" w:hAnsi="Arial" w:cs="Arial"/>
          <w:kern w:val="2"/>
          <w:sz w:val="28"/>
        </w:rPr>
        <w:t>。</w:t>
      </w:r>
    </w:p>
    <w:p w14:paraId="3E9B1DC0" w14:textId="77777777" w:rsidR="00B8567F" w:rsidRPr="008D50E1" w:rsidRDefault="00353A5C">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hint="eastAsia"/>
          <w:sz w:val="28"/>
        </w:rPr>
        <w:t>5</w:t>
      </w:r>
      <w:r w:rsidRPr="008D50E1">
        <w:rPr>
          <w:rFonts w:ascii="Arial" w:eastAsia="仿宋_GB2312"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54"/>
    <w:p w14:paraId="5FD11BC6" w14:textId="77777777" w:rsidR="00B8567F" w:rsidRPr="008D50E1" w:rsidRDefault="00353A5C">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其他说明</w:t>
      </w:r>
    </w:p>
    <w:p w14:paraId="742370A4" w14:textId="36B7D8E2" w:rsidR="00B8567F" w:rsidRPr="008D50E1" w:rsidRDefault="00353A5C">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1</w:t>
      </w:r>
      <w:r w:rsidRPr="008D50E1">
        <w:rPr>
          <w:rFonts w:ascii="Arial" w:eastAsia="仿宋_GB2312" w:hAnsi="Arial" w:cs="Arial"/>
          <w:sz w:val="28"/>
        </w:rPr>
        <w:t>）估价对象房屋坐落根据</w:t>
      </w:r>
      <w:r w:rsidR="003E3C17" w:rsidRPr="008D50E1">
        <w:rPr>
          <w:rFonts w:ascii="Arial" w:eastAsia="仿宋_GB2312" w:hAnsi="Arial" w:cs="Arial" w:hint="eastAsia"/>
          <w:sz w:val="28"/>
        </w:rPr>
        <w:t>《土地权属审查告知书》</w:t>
      </w:r>
      <w:r w:rsidR="003E3C17" w:rsidRPr="008D50E1">
        <w:rPr>
          <w:rFonts w:ascii="Arial" w:eastAsia="仿宋_GB2312" w:hAnsi="Arial" w:cs="Arial" w:hint="eastAsia"/>
          <w:sz w:val="28"/>
        </w:rPr>
        <w:t>[</w:t>
      </w:r>
      <w:r w:rsidR="003E3C17"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003E3C17" w:rsidRPr="008D50E1">
        <w:rPr>
          <w:rFonts w:ascii="Arial" w:eastAsia="仿宋_GB2312" w:hAnsi="Arial" w:cs="Arial" w:hint="eastAsia"/>
          <w:sz w:val="28"/>
        </w:rPr>
        <w:t>]</w:t>
      </w:r>
      <w:r w:rsidR="008700AF" w:rsidRPr="008D50E1">
        <w:rPr>
          <w:rFonts w:ascii="Arial" w:eastAsia="仿宋_GB2312" w:hAnsi="Arial" w:cs="Arial" w:hint="eastAsia"/>
          <w:sz w:val="28"/>
        </w:rPr>
        <w:t>、《房屋所有权证》</w:t>
      </w:r>
      <w:r w:rsidR="008700AF" w:rsidRPr="008D50E1">
        <w:rPr>
          <w:rFonts w:ascii="Arial" w:eastAsia="仿宋_GB2312" w:hAnsi="Arial" w:cs="Arial" w:hint="eastAsia"/>
          <w:sz w:val="28"/>
        </w:rPr>
        <w:t>[</w:t>
      </w:r>
      <w:proofErr w:type="gramStart"/>
      <w:r w:rsidR="008700AF" w:rsidRPr="008D50E1">
        <w:rPr>
          <w:rFonts w:ascii="Arial" w:eastAsia="仿宋_GB2312" w:hAnsi="Arial" w:cs="Arial" w:hint="eastAsia"/>
          <w:sz w:val="28"/>
        </w:rPr>
        <w:t>丰全字</w:t>
      </w:r>
      <w:proofErr w:type="gramEnd"/>
      <w:r w:rsidR="008700AF" w:rsidRPr="008D50E1">
        <w:rPr>
          <w:rFonts w:ascii="Arial" w:eastAsia="仿宋_GB2312" w:hAnsi="Arial" w:cs="Arial" w:hint="eastAsia"/>
          <w:sz w:val="28"/>
        </w:rPr>
        <w:t>第</w:t>
      </w:r>
      <w:r w:rsidR="008700AF" w:rsidRPr="008D50E1">
        <w:rPr>
          <w:rFonts w:ascii="Arial" w:eastAsia="仿宋_GB2312" w:hAnsi="Arial" w:cs="Arial" w:hint="eastAsia"/>
          <w:sz w:val="28"/>
        </w:rPr>
        <w:t>04730</w:t>
      </w:r>
      <w:r w:rsidR="008700AF" w:rsidRPr="008D50E1">
        <w:rPr>
          <w:rFonts w:ascii="Arial" w:eastAsia="仿宋_GB2312" w:hAnsi="Arial" w:cs="Arial" w:hint="eastAsia"/>
          <w:sz w:val="28"/>
        </w:rPr>
        <w:t>号</w:t>
      </w:r>
      <w:r w:rsidR="008700AF" w:rsidRPr="008D50E1">
        <w:rPr>
          <w:rFonts w:ascii="Arial" w:eastAsia="仿宋_GB2312" w:hAnsi="Arial" w:cs="Arial" w:hint="eastAsia"/>
          <w:sz w:val="28"/>
        </w:rPr>
        <w:t>]</w:t>
      </w:r>
      <w:r w:rsidR="003E3C17" w:rsidRPr="008D50E1">
        <w:rPr>
          <w:rFonts w:ascii="Arial" w:eastAsia="仿宋_GB2312" w:hAnsi="Arial" w:cs="Arial" w:hint="eastAsia"/>
          <w:sz w:val="28"/>
        </w:rPr>
        <w:t>，</w:t>
      </w:r>
      <w:r w:rsidR="003E3C17" w:rsidRPr="008D50E1">
        <w:rPr>
          <w:rFonts w:ascii="Arial" w:eastAsia="仿宋_GB2312" w:hAnsi="Arial" w:cs="Arial"/>
          <w:sz w:val="28"/>
        </w:rPr>
        <w:t>项目</w:t>
      </w:r>
      <w:r w:rsidR="003E3C17" w:rsidRPr="008D50E1">
        <w:rPr>
          <w:rFonts w:ascii="Arial" w:eastAsia="仿宋_GB2312" w:hAnsi="Arial" w:cs="Arial" w:hint="eastAsia"/>
          <w:sz w:val="28"/>
        </w:rPr>
        <w:t>坐落为北京市丰台区太平桥</w:t>
      </w:r>
      <w:r w:rsidR="00B10BD8" w:rsidRPr="008D50E1">
        <w:rPr>
          <w:rFonts w:ascii="Arial" w:eastAsia="仿宋_GB2312" w:hAnsi="Arial" w:cs="Arial" w:hint="eastAsia"/>
          <w:sz w:val="28"/>
        </w:rPr>
        <w:t>建行</w:t>
      </w:r>
      <w:r w:rsidR="00891079" w:rsidRPr="008D50E1">
        <w:rPr>
          <w:rFonts w:ascii="Arial" w:eastAsia="仿宋_GB2312" w:hAnsi="Arial" w:cs="Arial" w:hint="eastAsia"/>
          <w:sz w:val="28"/>
        </w:rPr>
        <w:t>托儿所</w:t>
      </w:r>
      <w:r w:rsidR="003E3C17" w:rsidRPr="008D50E1">
        <w:rPr>
          <w:rFonts w:ascii="Arial" w:eastAsia="仿宋_GB2312" w:hAnsi="Arial" w:cs="Arial" w:hint="eastAsia"/>
          <w:sz w:val="28"/>
        </w:rPr>
        <w:t>；根据</w:t>
      </w:r>
      <w:r w:rsidRPr="008D50E1">
        <w:rPr>
          <w:rFonts w:ascii="Arial" w:eastAsia="仿宋_GB2312" w:hAnsi="Arial" w:cs="Arial"/>
          <w:sz w:val="28"/>
          <w:szCs w:val="28"/>
        </w:rPr>
        <w:t>《</w:t>
      </w:r>
      <w:r w:rsidR="002B720E" w:rsidRPr="008D50E1">
        <w:rPr>
          <w:rFonts w:ascii="Arial" w:eastAsia="仿宋_GB2312" w:hAnsi="Arial" w:cs="Arial"/>
          <w:sz w:val="28"/>
          <w:szCs w:val="28"/>
        </w:rPr>
        <w:t>评估委托书</w:t>
      </w:r>
      <w:r w:rsidRPr="008D50E1">
        <w:rPr>
          <w:rFonts w:ascii="Arial" w:eastAsia="仿宋_GB2312" w:hAnsi="Arial" w:cs="Arial"/>
          <w:sz w:val="28"/>
          <w:szCs w:val="28"/>
        </w:rPr>
        <w:t>》</w:t>
      </w:r>
      <w:r w:rsidR="00B733E9" w:rsidRPr="008D50E1">
        <w:rPr>
          <w:rFonts w:ascii="Arial" w:eastAsia="仿宋_GB2312" w:hAnsi="Arial" w:cs="Arial" w:hint="eastAsia"/>
          <w:sz w:val="28"/>
          <w:szCs w:val="28"/>
        </w:rPr>
        <w:t>、《项目情况表》</w:t>
      </w:r>
      <w:r w:rsidRPr="008D50E1">
        <w:rPr>
          <w:rFonts w:ascii="Arial" w:eastAsia="仿宋_GB2312" w:hAnsi="Arial" w:cs="Arial"/>
          <w:sz w:val="28"/>
        </w:rPr>
        <w:t>描述确定，项目坐落为</w:t>
      </w:r>
      <w:r w:rsidRPr="008D50E1">
        <w:rPr>
          <w:rFonts w:ascii="Arial" w:eastAsia="仿宋_GB2312" w:hAnsi="Arial" w:cs="Arial" w:hint="eastAsia"/>
          <w:sz w:val="28"/>
        </w:rPr>
        <w:t>北京市</w:t>
      </w:r>
      <w:r w:rsidR="00337B1A" w:rsidRPr="008D50E1">
        <w:rPr>
          <w:rFonts w:ascii="Arial" w:eastAsia="仿宋_GB2312" w:hAnsi="Arial" w:cs="Arial" w:hint="eastAsia"/>
          <w:sz w:val="28"/>
        </w:rPr>
        <w:t>丰台区</w:t>
      </w:r>
      <w:r w:rsidR="00891079" w:rsidRPr="008D50E1">
        <w:rPr>
          <w:rFonts w:ascii="Arial" w:eastAsia="仿宋_GB2312" w:hAnsi="Arial" w:cs="Arial" w:hint="eastAsia"/>
          <w:sz w:val="28"/>
        </w:rPr>
        <w:t>太平</w:t>
      </w:r>
      <w:proofErr w:type="gramStart"/>
      <w:r w:rsidR="00891079" w:rsidRPr="008D50E1">
        <w:rPr>
          <w:rFonts w:ascii="Arial" w:eastAsia="仿宋_GB2312" w:hAnsi="Arial" w:cs="Arial" w:hint="eastAsia"/>
          <w:sz w:val="28"/>
        </w:rPr>
        <w:t>桥小区</w:t>
      </w:r>
      <w:proofErr w:type="gramEnd"/>
      <w:r w:rsidR="00891079" w:rsidRPr="008D50E1">
        <w:rPr>
          <w:rFonts w:ascii="Arial" w:eastAsia="仿宋_GB2312" w:hAnsi="Arial" w:cs="Arial" w:hint="eastAsia"/>
          <w:sz w:val="28"/>
        </w:rPr>
        <w:t>中里</w:t>
      </w:r>
      <w:r w:rsidR="00891079" w:rsidRPr="008D50E1">
        <w:rPr>
          <w:rFonts w:ascii="Arial" w:eastAsia="仿宋_GB2312" w:hAnsi="Arial" w:cs="Arial" w:hint="eastAsia"/>
          <w:sz w:val="28"/>
        </w:rPr>
        <w:t>17</w:t>
      </w:r>
      <w:r w:rsidR="00891079" w:rsidRPr="008D50E1">
        <w:rPr>
          <w:rFonts w:ascii="Arial" w:eastAsia="仿宋_GB2312" w:hAnsi="Arial" w:cs="Arial" w:hint="eastAsia"/>
          <w:sz w:val="28"/>
        </w:rPr>
        <w:t>号</w:t>
      </w:r>
      <w:r w:rsidR="00587E66" w:rsidRPr="008D50E1">
        <w:rPr>
          <w:rFonts w:ascii="Arial" w:eastAsia="仿宋" w:hAnsi="Arial" w:cs="Arial" w:hint="eastAsia"/>
          <w:sz w:val="28"/>
        </w:rPr>
        <w:t>教育</w:t>
      </w:r>
      <w:r w:rsidRPr="008D50E1">
        <w:rPr>
          <w:rFonts w:ascii="Arial" w:eastAsia="仿宋_GB2312" w:hAnsi="Arial" w:cs="Arial" w:hint="eastAsia"/>
          <w:sz w:val="28"/>
        </w:rPr>
        <w:t>用地</w:t>
      </w:r>
      <w:r w:rsidRPr="008D50E1">
        <w:rPr>
          <w:rFonts w:ascii="Arial" w:eastAsia="仿宋_GB2312" w:hAnsi="Arial" w:cs="Arial"/>
          <w:sz w:val="28"/>
        </w:rPr>
        <w:t>。</w:t>
      </w:r>
    </w:p>
    <w:p w14:paraId="0EA52B22" w14:textId="21C1264F" w:rsidR="00B8567F" w:rsidRPr="008D50E1" w:rsidRDefault="00353A5C">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2</w:t>
      </w:r>
      <w:r w:rsidRPr="008D50E1">
        <w:rPr>
          <w:rFonts w:ascii="Arial" w:eastAsia="仿宋_GB2312" w:hAnsi="Arial" w:cs="Arial"/>
          <w:sz w:val="28"/>
        </w:rPr>
        <w:t>）《</w:t>
      </w:r>
      <w:r w:rsidR="002B720E" w:rsidRPr="008D50E1">
        <w:rPr>
          <w:rFonts w:ascii="Arial" w:eastAsia="仿宋_GB2312" w:hAnsi="Arial" w:cs="Arial"/>
          <w:sz w:val="28"/>
        </w:rPr>
        <w:t>评估委托书</w:t>
      </w:r>
      <w:r w:rsidRPr="008D50E1">
        <w:rPr>
          <w:rFonts w:ascii="Arial" w:eastAsia="仿宋_GB2312" w:hAnsi="Arial" w:cs="Arial"/>
          <w:sz w:val="28"/>
        </w:rPr>
        <w:t>》中估价目的为：</w:t>
      </w:r>
      <w:r w:rsidR="00B733E9" w:rsidRPr="008D50E1">
        <w:rPr>
          <w:rFonts w:ascii="Arial" w:eastAsia="仿宋_GB2312" w:hAnsi="Arial" w:cs="Arial" w:hint="eastAsia"/>
          <w:sz w:val="28"/>
        </w:rPr>
        <w:t>对估价对象设定条件下的国有建设用地使用权出让价格进行评估，</w:t>
      </w:r>
      <w:r w:rsidR="00BC3B37" w:rsidRPr="008D50E1">
        <w:rPr>
          <w:rFonts w:ascii="Arial" w:eastAsia="仿宋_GB2312" w:hAnsi="Arial" w:cs="Arial"/>
          <w:sz w:val="28"/>
        </w:rPr>
        <w:t>为</w:t>
      </w:r>
      <w:r w:rsidR="00BC3B37" w:rsidRPr="008D50E1">
        <w:rPr>
          <w:rFonts w:ascii="Arial" w:eastAsia="仿宋_GB2312" w:hAnsi="Arial" w:cs="Arial" w:hint="eastAsia"/>
          <w:sz w:val="28"/>
        </w:rPr>
        <w:t>委托估价方确定土地使用权人向</w:t>
      </w:r>
      <w:r w:rsidR="00B733E9" w:rsidRPr="008D50E1">
        <w:rPr>
          <w:rFonts w:ascii="Arial" w:eastAsia="仿宋_GB2312" w:hAnsi="Arial" w:cs="Arial" w:hint="eastAsia"/>
          <w:sz w:val="28"/>
        </w:rPr>
        <w:t>中央财政缴纳土地收益提供参考依据。</w:t>
      </w:r>
    </w:p>
    <w:p w14:paraId="71746C06" w14:textId="4B844924" w:rsidR="00B8567F" w:rsidRPr="008D50E1" w:rsidRDefault="00353A5C">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3</w:t>
      </w:r>
      <w:r w:rsidRPr="008D50E1">
        <w:rPr>
          <w:rFonts w:ascii="Arial" w:eastAsia="仿宋_GB2312" w:hAnsi="Arial" w:cs="Arial"/>
          <w:sz w:val="28"/>
        </w:rPr>
        <w:t>）委托估价方于</w:t>
      </w:r>
      <w:r w:rsidR="00337B1A" w:rsidRPr="008D50E1">
        <w:rPr>
          <w:rFonts w:ascii="Arial" w:eastAsia="仿宋_GB2312" w:hAnsi="Arial" w:cs="Arial"/>
          <w:sz w:val="28"/>
        </w:rPr>
        <w:t>2024</w:t>
      </w:r>
      <w:r w:rsidR="00337B1A" w:rsidRPr="008D50E1">
        <w:rPr>
          <w:rFonts w:ascii="Arial" w:eastAsia="仿宋_GB2312" w:hAnsi="Arial" w:cs="Arial"/>
          <w:sz w:val="28"/>
        </w:rPr>
        <w:t>年</w:t>
      </w:r>
      <w:r w:rsidR="00337B1A" w:rsidRPr="008D50E1">
        <w:rPr>
          <w:rFonts w:ascii="Arial" w:eastAsia="仿宋_GB2312" w:hAnsi="Arial" w:cs="Arial"/>
          <w:sz w:val="28"/>
        </w:rPr>
        <w:t>8</w:t>
      </w:r>
      <w:r w:rsidR="00337B1A" w:rsidRPr="008D50E1">
        <w:rPr>
          <w:rFonts w:ascii="Arial" w:eastAsia="仿宋_GB2312" w:hAnsi="Arial" w:cs="Arial"/>
          <w:sz w:val="28"/>
        </w:rPr>
        <w:t>月</w:t>
      </w:r>
      <w:r w:rsidR="00337B1A" w:rsidRPr="008D50E1">
        <w:rPr>
          <w:rFonts w:ascii="Arial" w:eastAsia="仿宋_GB2312" w:hAnsi="Arial" w:cs="Arial"/>
          <w:sz w:val="28"/>
        </w:rPr>
        <w:t>15</w:t>
      </w:r>
      <w:r w:rsidR="00337B1A" w:rsidRPr="008D50E1">
        <w:rPr>
          <w:rFonts w:ascii="Arial" w:eastAsia="仿宋_GB2312" w:hAnsi="Arial" w:cs="Arial"/>
          <w:sz w:val="28"/>
        </w:rPr>
        <w:t>日</w:t>
      </w:r>
      <w:r w:rsidRPr="008D50E1">
        <w:rPr>
          <w:rFonts w:ascii="Arial" w:eastAsia="仿宋_GB2312" w:hAnsi="Arial" w:cs="Arial"/>
          <w:sz w:val="28"/>
        </w:rPr>
        <w:t>正式委托进行评估，确定估价期日为</w:t>
      </w:r>
      <w:r w:rsidR="00337B1A" w:rsidRPr="008D50E1">
        <w:rPr>
          <w:rFonts w:ascii="Arial" w:eastAsia="仿宋_GB2312" w:hAnsi="Arial" w:cs="Arial" w:hint="eastAsia"/>
          <w:sz w:val="28"/>
        </w:rPr>
        <w:t>2024</w:t>
      </w:r>
      <w:r w:rsidR="00337B1A" w:rsidRPr="008D50E1">
        <w:rPr>
          <w:rFonts w:ascii="Arial" w:eastAsia="仿宋_GB2312" w:hAnsi="Arial" w:cs="Arial" w:hint="eastAsia"/>
          <w:sz w:val="28"/>
        </w:rPr>
        <w:t>年</w:t>
      </w:r>
      <w:r w:rsidR="00337B1A" w:rsidRPr="008D50E1">
        <w:rPr>
          <w:rFonts w:ascii="Arial" w:eastAsia="仿宋_GB2312" w:hAnsi="Arial" w:cs="Arial" w:hint="eastAsia"/>
          <w:sz w:val="28"/>
        </w:rPr>
        <w:t>8</w:t>
      </w:r>
      <w:r w:rsidR="00337B1A" w:rsidRPr="008D50E1">
        <w:rPr>
          <w:rFonts w:ascii="Arial" w:eastAsia="仿宋_GB2312" w:hAnsi="Arial" w:cs="Arial" w:hint="eastAsia"/>
          <w:sz w:val="28"/>
        </w:rPr>
        <w:t>月</w:t>
      </w:r>
      <w:r w:rsidR="00337B1A" w:rsidRPr="008D50E1">
        <w:rPr>
          <w:rFonts w:ascii="Arial" w:eastAsia="仿宋_GB2312" w:hAnsi="Arial" w:cs="Arial" w:hint="eastAsia"/>
          <w:sz w:val="28"/>
        </w:rPr>
        <w:t>15</w:t>
      </w:r>
      <w:r w:rsidR="00337B1A" w:rsidRPr="008D50E1">
        <w:rPr>
          <w:rFonts w:ascii="Arial" w:eastAsia="仿宋_GB2312" w:hAnsi="Arial" w:cs="Arial" w:hint="eastAsia"/>
          <w:sz w:val="28"/>
        </w:rPr>
        <w:t>日</w:t>
      </w:r>
      <w:r w:rsidRPr="008D50E1">
        <w:rPr>
          <w:rFonts w:ascii="Arial" w:eastAsia="仿宋_GB2312" w:hAnsi="Arial" w:cs="Arial"/>
          <w:sz w:val="28"/>
        </w:rPr>
        <w:t>。评估专业人员于</w:t>
      </w:r>
      <w:r w:rsidR="00D45A3D" w:rsidRPr="008D50E1">
        <w:rPr>
          <w:rFonts w:ascii="Arial" w:eastAsia="仿宋_GB2312" w:hAnsi="Arial" w:cs="Arial"/>
          <w:sz w:val="28"/>
        </w:rPr>
        <w:t>202</w:t>
      </w:r>
      <w:r w:rsidR="005256AC" w:rsidRPr="008D50E1">
        <w:rPr>
          <w:rFonts w:ascii="Arial" w:eastAsia="仿宋_GB2312" w:hAnsi="Arial" w:cs="Arial"/>
          <w:sz w:val="28"/>
        </w:rPr>
        <w:t>4</w:t>
      </w:r>
      <w:r w:rsidR="00D45A3D" w:rsidRPr="008D50E1">
        <w:rPr>
          <w:rFonts w:ascii="Arial" w:eastAsia="仿宋_GB2312" w:hAnsi="Arial" w:cs="Arial"/>
          <w:sz w:val="28"/>
        </w:rPr>
        <w:t>年</w:t>
      </w:r>
      <w:r w:rsidR="00B733E9" w:rsidRPr="008D50E1">
        <w:rPr>
          <w:rFonts w:ascii="Arial" w:eastAsia="仿宋_GB2312" w:hAnsi="Arial" w:cs="Arial" w:hint="eastAsia"/>
          <w:sz w:val="28"/>
        </w:rPr>
        <w:t>8</w:t>
      </w:r>
      <w:r w:rsidR="00D45A3D" w:rsidRPr="008D50E1">
        <w:rPr>
          <w:rFonts w:ascii="Arial" w:eastAsia="仿宋_GB2312" w:hAnsi="Arial" w:cs="Arial"/>
          <w:sz w:val="28"/>
        </w:rPr>
        <w:t>月</w:t>
      </w:r>
      <w:r w:rsidR="00B733E9" w:rsidRPr="008D50E1">
        <w:rPr>
          <w:rFonts w:ascii="Arial" w:eastAsia="仿宋_GB2312" w:hAnsi="Arial" w:cs="Arial" w:hint="eastAsia"/>
          <w:sz w:val="28"/>
        </w:rPr>
        <w:t>15</w:t>
      </w:r>
      <w:r w:rsidR="00D45A3D" w:rsidRPr="008D50E1">
        <w:rPr>
          <w:rFonts w:ascii="Arial" w:eastAsia="仿宋_GB2312" w:hAnsi="Arial" w:cs="Arial"/>
          <w:sz w:val="28"/>
        </w:rPr>
        <w:t>日</w:t>
      </w:r>
      <w:r w:rsidRPr="008D50E1">
        <w:rPr>
          <w:rFonts w:ascii="Arial" w:eastAsia="仿宋_GB2312" w:hAnsi="Arial" w:cs="Arial"/>
          <w:sz w:val="28"/>
        </w:rPr>
        <w:t>进行实地查勘，若上述条件发生变化，评估结果作相应调整。</w:t>
      </w:r>
    </w:p>
    <w:p w14:paraId="1A61169F" w14:textId="77777777" w:rsidR="00B8567F" w:rsidRPr="008D50E1" w:rsidRDefault="00353A5C">
      <w:pPr>
        <w:snapToGrid w:val="0"/>
        <w:spacing w:line="300" w:lineRule="auto"/>
        <w:ind w:firstLineChars="200" w:firstLine="560"/>
        <w:jc w:val="both"/>
        <w:textAlignment w:val="bottom"/>
        <w:rPr>
          <w:rFonts w:ascii="Arial" w:eastAsia="仿宋_GB2312" w:hAnsi="Arial" w:cs="Arial"/>
          <w:sz w:val="28"/>
        </w:rPr>
        <w:sectPr w:rsidR="00B8567F" w:rsidRPr="008D50E1" w:rsidSect="006C6232">
          <w:footerReference w:type="default" r:id="rId39"/>
          <w:pgSz w:w="11907" w:h="16840"/>
          <w:pgMar w:top="1418" w:right="1418" w:bottom="1134" w:left="1418" w:header="1134" w:footer="907" w:gutter="0"/>
          <w:cols w:space="425"/>
          <w:docGrid w:linePitch="326"/>
        </w:sectPr>
      </w:pPr>
      <w:r w:rsidRPr="008D50E1">
        <w:rPr>
          <w:rFonts w:ascii="Arial" w:eastAsia="仿宋_GB2312" w:hAnsi="Arial" w:cs="Arial"/>
          <w:sz w:val="28"/>
        </w:rPr>
        <w:t>（</w:t>
      </w:r>
      <w:r w:rsidRPr="008D50E1">
        <w:rPr>
          <w:rFonts w:ascii="Arial" w:eastAsia="仿宋_GB2312" w:hAnsi="Arial" w:cs="Arial"/>
          <w:sz w:val="28"/>
        </w:rPr>
        <w:t>4</w:t>
      </w:r>
      <w:r w:rsidRPr="008D50E1">
        <w:rPr>
          <w:rFonts w:ascii="Arial" w:eastAsia="仿宋_GB2312" w:hAnsi="Arial" w:cs="Arial"/>
          <w:sz w:val="28"/>
        </w:rPr>
        <w:t>）根据估价目的，此次评估在符合《城镇土地估价规程》</w:t>
      </w:r>
      <w:r w:rsidRPr="008D50E1">
        <w:rPr>
          <w:rFonts w:ascii="Arial" w:eastAsia="仿宋_GB2312" w:hAnsi="Arial" w:cs="Arial"/>
          <w:sz w:val="28"/>
        </w:rPr>
        <w:t>[GB/T 18508-2014]</w:t>
      </w:r>
      <w:r w:rsidRPr="008D50E1">
        <w:rPr>
          <w:rFonts w:ascii="Arial" w:eastAsia="仿宋_GB2312" w:hAnsi="Arial" w:cs="Arial"/>
          <w:sz w:val="28"/>
        </w:rPr>
        <w:t>和《国土资源部办公厅关于印发〈国有建设用地使用权出让地价评估技术规范〉的通知》</w:t>
      </w:r>
      <w:r w:rsidRPr="008D50E1">
        <w:rPr>
          <w:rFonts w:ascii="Arial" w:eastAsia="仿宋_GB2312" w:hAnsi="Arial" w:cs="Arial"/>
          <w:sz w:val="28"/>
        </w:rPr>
        <w:t>[</w:t>
      </w:r>
      <w:proofErr w:type="gramStart"/>
      <w:r w:rsidRPr="008D50E1">
        <w:rPr>
          <w:rFonts w:ascii="Arial" w:eastAsia="仿宋_GB2312" w:hAnsi="Arial" w:cs="Arial"/>
          <w:sz w:val="28"/>
        </w:rPr>
        <w:t>国土资厅发</w:t>
      </w:r>
      <w:proofErr w:type="gramEnd"/>
      <w:r w:rsidRPr="008D50E1">
        <w:rPr>
          <w:rFonts w:ascii="Arial" w:eastAsia="仿宋_GB2312" w:hAnsi="Arial" w:cs="Arial"/>
          <w:sz w:val="28"/>
        </w:rPr>
        <w:t>（</w:t>
      </w:r>
      <w:r w:rsidRPr="008D50E1">
        <w:rPr>
          <w:rFonts w:ascii="Arial" w:eastAsia="仿宋_GB2312" w:hAnsi="Arial" w:cs="Arial"/>
          <w:sz w:val="28"/>
        </w:rPr>
        <w:t>2018</w:t>
      </w:r>
      <w:r w:rsidRPr="008D50E1">
        <w:rPr>
          <w:rFonts w:ascii="Arial" w:eastAsia="仿宋_GB2312" w:hAnsi="Arial" w:cs="Arial"/>
          <w:sz w:val="28"/>
        </w:rPr>
        <w:t>）</w:t>
      </w:r>
      <w:r w:rsidRPr="008D50E1">
        <w:rPr>
          <w:rFonts w:ascii="Arial" w:eastAsia="仿宋_GB2312" w:hAnsi="Arial" w:cs="Arial"/>
          <w:sz w:val="28"/>
        </w:rPr>
        <w:t>4</w:t>
      </w:r>
      <w:r w:rsidRPr="008D50E1">
        <w:rPr>
          <w:rFonts w:ascii="Arial" w:eastAsia="仿宋_GB2312" w:hAnsi="Arial" w:cs="Arial"/>
          <w:sz w:val="28"/>
        </w:rPr>
        <w:t>号</w:t>
      </w:r>
      <w:r w:rsidRPr="008D50E1">
        <w:rPr>
          <w:rFonts w:ascii="Arial" w:eastAsia="仿宋_GB2312" w:hAnsi="Arial" w:cs="Arial"/>
          <w:sz w:val="28"/>
        </w:rPr>
        <w:t>]</w:t>
      </w:r>
      <w:r w:rsidRPr="008D50E1">
        <w:rPr>
          <w:rFonts w:ascii="Arial" w:eastAsia="仿宋_GB2312" w:hAnsi="Arial" w:cs="Arial"/>
          <w:sz w:val="28"/>
        </w:rPr>
        <w:t>原则性要求的基础上，还需满足《北京市人民政府关于更新出让国有建设用地使用权基准地价的通知》（京政发（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号）、《关于印发北京市国有建设用地使用权出让地价评审暂行规定的通知》</w:t>
      </w:r>
      <w:r w:rsidRPr="008D50E1">
        <w:rPr>
          <w:rFonts w:ascii="Arial" w:eastAsia="仿宋_GB2312" w:hAnsi="Arial" w:cs="Arial"/>
          <w:sz w:val="28"/>
        </w:rPr>
        <w:t>[</w:t>
      </w:r>
      <w:r w:rsidRPr="008D50E1">
        <w:rPr>
          <w:rFonts w:ascii="Arial" w:eastAsia="仿宋_GB2312" w:hAnsi="Arial" w:cs="Arial"/>
          <w:sz w:val="28"/>
        </w:rPr>
        <w:t>京国土用</w:t>
      </w:r>
      <w:r w:rsidRPr="008D50E1">
        <w:rPr>
          <w:rFonts w:ascii="Arial" w:eastAsia="仿宋_GB2312" w:hAnsi="Arial" w:cs="Arial"/>
          <w:sz w:val="28"/>
        </w:rPr>
        <w:t>[2015]87</w:t>
      </w:r>
      <w:r w:rsidRPr="008D50E1">
        <w:rPr>
          <w:rFonts w:ascii="Arial" w:eastAsia="仿宋_GB2312" w:hAnsi="Arial" w:cs="Arial"/>
          <w:sz w:val="28"/>
        </w:rPr>
        <w:t>号</w:t>
      </w:r>
      <w:r w:rsidRPr="008D50E1">
        <w:rPr>
          <w:rFonts w:ascii="Arial" w:eastAsia="仿宋_GB2312" w:hAnsi="Arial" w:cs="Arial"/>
          <w:sz w:val="28"/>
        </w:rPr>
        <w:t>]</w:t>
      </w:r>
      <w:r w:rsidRPr="008D50E1">
        <w:rPr>
          <w:rFonts w:ascii="Arial" w:eastAsia="仿宋_GB2312" w:hAnsi="Arial" w:cs="Arial"/>
          <w:sz w:val="28"/>
        </w:rPr>
        <w:t>和《北京市国土资源局关于出让国有建设用地使用权基准地价应用有关问题的公告》和</w:t>
      </w:r>
      <w:r w:rsidRPr="008D50E1">
        <w:rPr>
          <w:rFonts w:ascii="Arial" w:eastAsia="仿宋" w:hAnsi="Arial" w:cs="Arial" w:hint="eastAsia"/>
          <w:sz w:val="28"/>
          <w:szCs w:val="28"/>
        </w:rPr>
        <w:t>《北京市国有建设用地使用权出让地价评估技术导则（试行）》</w:t>
      </w:r>
      <w:r w:rsidRPr="008D50E1">
        <w:rPr>
          <w:rFonts w:ascii="Arial" w:eastAsia="仿宋" w:hAnsi="Arial" w:cs="Arial"/>
          <w:sz w:val="28"/>
          <w:szCs w:val="28"/>
        </w:rPr>
        <w:t>[</w:t>
      </w:r>
      <w:proofErr w:type="gramStart"/>
      <w:r w:rsidRPr="008D50E1">
        <w:rPr>
          <w:rFonts w:ascii="Arial" w:eastAsia="仿宋" w:hAnsi="Arial" w:cs="Arial" w:hint="eastAsia"/>
          <w:sz w:val="28"/>
          <w:szCs w:val="28"/>
        </w:rPr>
        <w:t>北估秘</w:t>
      </w:r>
      <w:proofErr w:type="gramEnd"/>
      <w:r w:rsidRPr="008D50E1">
        <w:rPr>
          <w:rFonts w:ascii="Arial" w:eastAsia="仿宋" w:hAnsi="Arial" w:cs="Arial"/>
          <w:sz w:val="28"/>
          <w:szCs w:val="28"/>
        </w:rPr>
        <w:t>[2023]001]</w:t>
      </w:r>
      <w:r w:rsidRPr="008D50E1">
        <w:rPr>
          <w:rFonts w:ascii="Arial" w:eastAsia="仿宋_GB2312" w:hAnsi="Arial" w:cs="Arial"/>
          <w:sz w:val="28"/>
        </w:rPr>
        <w:t>的要求，</w:t>
      </w:r>
      <w:proofErr w:type="gramStart"/>
      <w:r w:rsidRPr="008D50E1">
        <w:rPr>
          <w:rFonts w:ascii="Arial" w:eastAsia="仿宋_GB2312" w:hAnsi="Arial" w:cs="Arial"/>
          <w:sz w:val="28"/>
        </w:rPr>
        <w:t>故报告</w:t>
      </w:r>
      <w:proofErr w:type="gramEnd"/>
      <w:r w:rsidRPr="008D50E1">
        <w:rPr>
          <w:rFonts w:ascii="Arial" w:eastAsia="仿宋_GB2312" w:hAnsi="Arial" w:cs="Arial"/>
          <w:sz w:val="28"/>
        </w:rPr>
        <w:t>格式和具体表述在《城镇土地估价规程》</w:t>
      </w:r>
      <w:r w:rsidRPr="008D50E1">
        <w:rPr>
          <w:rFonts w:ascii="Arial" w:eastAsia="仿宋_GB2312" w:hAnsi="Arial" w:cs="Arial"/>
          <w:sz w:val="28"/>
        </w:rPr>
        <w:t>[GB/T 18508-2014]</w:t>
      </w:r>
      <w:r w:rsidRPr="008D50E1">
        <w:rPr>
          <w:rFonts w:ascii="Arial" w:eastAsia="仿宋_GB2312" w:hAnsi="Arial" w:cs="Arial"/>
          <w:sz w:val="28"/>
        </w:rPr>
        <w:t>规范格式基础上，有所拓展和补充。</w:t>
      </w:r>
    </w:p>
    <w:p w14:paraId="19AD8FBB" w14:textId="77777777" w:rsidR="00B8567F" w:rsidRPr="008D50E1" w:rsidRDefault="00353A5C">
      <w:pPr>
        <w:spacing w:line="300" w:lineRule="auto"/>
        <w:jc w:val="center"/>
        <w:outlineLvl w:val="0"/>
        <w:rPr>
          <w:rFonts w:ascii="Arial" w:eastAsia="仿宋_GB2312" w:hAnsi="Arial" w:cs="Arial"/>
          <w:sz w:val="28"/>
        </w:rPr>
      </w:pPr>
      <w:bookmarkStart w:id="156" w:name="_Toc524335083"/>
      <w:bookmarkStart w:id="157" w:name="_Toc69393385"/>
      <w:bookmarkStart w:id="158" w:name="_Toc515458378"/>
      <w:bookmarkEnd w:id="15"/>
      <w:r w:rsidRPr="008D50E1">
        <w:rPr>
          <w:rFonts w:ascii="Arial" w:hAnsi="Arial" w:cs="Arial"/>
          <w:b/>
          <w:sz w:val="32"/>
        </w:rPr>
        <w:lastRenderedPageBreak/>
        <w:t>第四部分</w:t>
      </w:r>
      <w:r w:rsidRPr="008D50E1">
        <w:rPr>
          <w:rFonts w:ascii="Arial" w:eastAsia="仿宋_GB2312" w:hAnsi="Arial" w:cs="Arial"/>
          <w:b/>
          <w:sz w:val="32"/>
        </w:rPr>
        <w:t xml:space="preserve">  </w:t>
      </w:r>
      <w:r w:rsidRPr="008D50E1">
        <w:rPr>
          <w:rFonts w:ascii="Arial" w:hAnsi="Arial" w:cs="Arial"/>
          <w:b/>
          <w:sz w:val="32"/>
        </w:rPr>
        <w:t>附</w:t>
      </w:r>
      <w:r w:rsidRPr="008D50E1">
        <w:rPr>
          <w:rFonts w:ascii="Arial" w:eastAsia="仿宋_GB2312" w:hAnsi="Arial" w:cs="Arial"/>
          <w:b/>
          <w:sz w:val="32"/>
        </w:rPr>
        <w:t xml:space="preserve">  </w:t>
      </w:r>
      <w:r w:rsidRPr="008D50E1">
        <w:rPr>
          <w:rFonts w:ascii="Arial" w:hAnsi="Arial" w:cs="Arial"/>
          <w:b/>
          <w:sz w:val="32"/>
        </w:rPr>
        <w:t>件</w:t>
      </w:r>
      <w:bookmarkEnd w:id="149"/>
      <w:bookmarkEnd w:id="150"/>
      <w:bookmarkEnd w:id="151"/>
      <w:bookmarkEnd w:id="152"/>
      <w:bookmarkEnd w:id="156"/>
      <w:bookmarkEnd w:id="157"/>
      <w:bookmarkEnd w:id="158"/>
    </w:p>
    <w:p w14:paraId="66A03D72" w14:textId="70C2ADC4" w:rsidR="00215571" w:rsidRPr="008D50E1" w:rsidRDefault="00215571" w:rsidP="00215571">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002B65B6" w:rsidRPr="008D50E1">
        <w:rPr>
          <w:rFonts w:ascii="Arial" w:eastAsia="仿宋_GB2312" w:hAnsi="Arial" w:cs="Arial" w:hint="eastAsia"/>
          <w:sz w:val="28"/>
        </w:rPr>
        <w:t>《</w:t>
      </w:r>
      <w:r w:rsidR="002B720E" w:rsidRPr="008D50E1">
        <w:rPr>
          <w:rFonts w:ascii="Arial" w:eastAsia="仿宋_GB2312" w:hAnsi="Arial" w:cs="Arial"/>
          <w:sz w:val="28"/>
        </w:rPr>
        <w:t>评估委托书</w:t>
      </w:r>
      <w:r w:rsidRPr="008D50E1">
        <w:rPr>
          <w:rFonts w:ascii="Arial" w:eastAsia="仿宋_GB2312" w:hAnsi="Arial" w:cs="Arial"/>
          <w:sz w:val="28"/>
        </w:rPr>
        <w:t>》复印件</w:t>
      </w:r>
    </w:p>
    <w:p w14:paraId="2C623973" w14:textId="77777777" w:rsidR="00215571" w:rsidRPr="008D50E1" w:rsidRDefault="00215571" w:rsidP="00215571">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估价对象所在位置示意图</w:t>
      </w:r>
    </w:p>
    <w:p w14:paraId="4F42ADFE" w14:textId="77777777" w:rsidR="00215571" w:rsidRPr="008D50E1" w:rsidRDefault="00215571" w:rsidP="00215571">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估价对象实地勘察情况相关照片</w:t>
      </w:r>
    </w:p>
    <w:p w14:paraId="6EDCCE3F" w14:textId="07A19886" w:rsidR="003E3C17" w:rsidRPr="008D50E1" w:rsidRDefault="003E3C17" w:rsidP="00215571">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4.</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及其附件复印件</w:t>
      </w:r>
    </w:p>
    <w:p w14:paraId="15AC46B3" w14:textId="149B8854" w:rsidR="00215571" w:rsidRPr="008D50E1" w:rsidRDefault="003E3C17" w:rsidP="00B733E9">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rPr>
        <w:t>5</w:t>
      </w:r>
      <w:r w:rsidR="00215571" w:rsidRPr="008D50E1">
        <w:rPr>
          <w:rFonts w:ascii="Arial" w:eastAsia="仿宋_GB2312" w:hAnsi="Arial" w:cs="Arial"/>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00215571" w:rsidRPr="008D50E1">
        <w:rPr>
          <w:rFonts w:ascii="Arial" w:eastAsia="仿宋_GB2312" w:hAnsi="Arial" w:cs="Arial" w:hint="eastAsia"/>
          <w:sz w:val="28"/>
          <w:szCs w:val="28"/>
        </w:rPr>
        <w:t>及</w:t>
      </w:r>
      <w:r w:rsidR="00215571" w:rsidRPr="008D50E1">
        <w:rPr>
          <w:rFonts w:ascii="Arial" w:eastAsia="仿宋_GB2312" w:hAnsi="Arial" w:cs="Arial" w:hint="eastAsia"/>
          <w:sz w:val="28"/>
        </w:rPr>
        <w:t>其附件</w:t>
      </w:r>
      <w:r w:rsidR="00215571" w:rsidRPr="008D50E1">
        <w:rPr>
          <w:rFonts w:ascii="Arial" w:eastAsia="仿宋_GB2312" w:hAnsi="Arial" w:cs="Arial" w:hint="eastAsia"/>
          <w:sz w:val="28"/>
          <w:szCs w:val="28"/>
        </w:rPr>
        <w:t>复印件</w:t>
      </w:r>
    </w:p>
    <w:p w14:paraId="0D20F33C" w14:textId="1EB86F03" w:rsidR="00215571" w:rsidRPr="008D50E1" w:rsidRDefault="00215571" w:rsidP="00215571">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szCs w:val="28"/>
        </w:rPr>
        <w:t>6.</w:t>
      </w:r>
      <w:r w:rsidR="0084046F" w:rsidRPr="008D50E1">
        <w:rPr>
          <w:rFonts w:ascii="Arial" w:eastAsia="仿宋_GB2312" w:hAnsi="Arial" w:cs="Arial" w:hint="eastAsia"/>
          <w:sz w:val="28"/>
          <w:szCs w:val="28"/>
        </w:rPr>
        <w:t>《项目情况表》</w:t>
      </w:r>
      <w:r w:rsidRPr="008D50E1">
        <w:rPr>
          <w:rFonts w:ascii="Arial" w:eastAsia="仿宋_GB2312" w:hAnsi="Arial" w:cs="Arial" w:hint="eastAsia"/>
          <w:sz w:val="28"/>
          <w:szCs w:val="28"/>
        </w:rPr>
        <w:t>复印件</w:t>
      </w:r>
    </w:p>
    <w:p w14:paraId="441FECBC" w14:textId="77777777" w:rsidR="00215571" w:rsidRPr="008D50E1" w:rsidRDefault="00215571" w:rsidP="00215571">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7.</w:t>
      </w:r>
      <w:r w:rsidRPr="008D50E1">
        <w:rPr>
          <w:rFonts w:ascii="Arial" w:eastAsia="仿宋_GB2312" w:hAnsi="Arial" w:cs="Arial"/>
          <w:sz w:val="28"/>
        </w:rPr>
        <w:t>估价机构《营业执照（副本）》复印件</w:t>
      </w:r>
    </w:p>
    <w:p w14:paraId="17C9BB05" w14:textId="77777777" w:rsidR="00215571" w:rsidRPr="008D50E1" w:rsidRDefault="00215571" w:rsidP="00215571">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8.</w:t>
      </w:r>
      <w:r w:rsidRPr="008D50E1">
        <w:rPr>
          <w:rFonts w:ascii="Arial" w:eastAsia="仿宋_GB2312" w:hAnsi="Arial" w:cs="Arial"/>
          <w:sz w:val="28"/>
        </w:rPr>
        <w:t>估价机构评估资质复印件</w:t>
      </w:r>
    </w:p>
    <w:p w14:paraId="311876AD" w14:textId="77777777" w:rsidR="00215571" w:rsidRPr="008D50E1" w:rsidRDefault="00215571" w:rsidP="00215571">
      <w:pPr>
        <w:snapToGrid w:val="0"/>
        <w:spacing w:line="300" w:lineRule="auto"/>
        <w:ind w:firstLineChars="200" w:firstLine="560"/>
        <w:jc w:val="both"/>
        <w:rPr>
          <w:rFonts w:ascii="Arial" w:hAnsi="Arial" w:cs="Arial"/>
        </w:rPr>
      </w:pPr>
      <w:r w:rsidRPr="008D50E1">
        <w:rPr>
          <w:rFonts w:ascii="Arial" w:eastAsia="楷体_GB2312" w:hAnsi="Arial" w:cs="Arial"/>
          <w:sz w:val="28"/>
        </w:rPr>
        <w:t>9.</w:t>
      </w:r>
      <w:r w:rsidRPr="008D50E1">
        <w:rPr>
          <w:rFonts w:ascii="Arial" w:eastAsia="仿宋_GB2312" w:hAnsi="Arial" w:cs="Arial"/>
          <w:sz w:val="28"/>
        </w:rPr>
        <w:t>评估专业人员资质证书复印件</w:t>
      </w:r>
    </w:p>
    <w:p w14:paraId="1436C112" w14:textId="77777777" w:rsidR="00B8567F" w:rsidRPr="008D50E1" w:rsidRDefault="00B8567F">
      <w:pPr>
        <w:spacing w:line="300" w:lineRule="auto"/>
        <w:rPr>
          <w:rFonts w:ascii="Arial" w:hAnsi="Arial" w:cs="Arial"/>
        </w:rPr>
      </w:pPr>
    </w:p>
    <w:p w14:paraId="139993E0" w14:textId="77777777" w:rsidR="00B8567F" w:rsidRPr="008D50E1" w:rsidRDefault="00B8567F">
      <w:pPr>
        <w:spacing w:line="300" w:lineRule="auto"/>
        <w:jc w:val="center"/>
        <w:rPr>
          <w:rFonts w:ascii="Arial" w:hAnsi="Arial" w:cs="Arial"/>
          <w:b/>
          <w:sz w:val="44"/>
        </w:rPr>
        <w:sectPr w:rsidR="00B8567F" w:rsidRPr="008D50E1" w:rsidSect="006C6232">
          <w:footerReference w:type="default" r:id="rId40"/>
          <w:pgSz w:w="11907" w:h="16840"/>
          <w:pgMar w:top="1418" w:right="1418" w:bottom="1134" w:left="1418" w:header="1134" w:footer="907" w:gutter="0"/>
          <w:cols w:space="720"/>
          <w:docGrid w:linePitch="326"/>
        </w:sectPr>
      </w:pPr>
      <w:bookmarkStart w:id="159" w:name="_Toc416783635"/>
      <w:bookmarkStart w:id="160" w:name="_Toc418750902"/>
      <w:bookmarkStart w:id="161" w:name="_Toc416783539"/>
    </w:p>
    <w:p w14:paraId="05CAC508" w14:textId="77777777" w:rsidR="00B8567F" w:rsidRPr="008D50E1" w:rsidRDefault="00B8567F">
      <w:pPr>
        <w:spacing w:line="300" w:lineRule="auto"/>
        <w:jc w:val="center"/>
        <w:rPr>
          <w:rFonts w:ascii="Arial" w:hAnsi="Arial" w:cs="Arial"/>
          <w:b/>
          <w:sz w:val="44"/>
        </w:rPr>
      </w:pPr>
    </w:p>
    <w:p w14:paraId="4EF5706A" w14:textId="77777777" w:rsidR="00B8567F" w:rsidRPr="008D50E1" w:rsidRDefault="00B8567F">
      <w:pPr>
        <w:spacing w:line="300" w:lineRule="auto"/>
        <w:jc w:val="center"/>
        <w:rPr>
          <w:rFonts w:ascii="Arial" w:hAnsi="Arial" w:cs="Arial"/>
          <w:b/>
          <w:sz w:val="44"/>
        </w:rPr>
      </w:pPr>
    </w:p>
    <w:p w14:paraId="38E6684D" w14:textId="77777777" w:rsidR="00B8567F" w:rsidRPr="008D50E1" w:rsidRDefault="00353A5C">
      <w:pPr>
        <w:spacing w:line="300" w:lineRule="auto"/>
        <w:jc w:val="center"/>
        <w:rPr>
          <w:rFonts w:ascii="Arial" w:hAnsi="Arial" w:cs="Arial"/>
          <w:sz w:val="44"/>
        </w:rPr>
      </w:pPr>
      <w:r w:rsidRPr="008D50E1">
        <w:rPr>
          <w:rFonts w:ascii="Arial" w:hAnsi="Arial" w:cs="Arial"/>
          <w:b/>
          <w:sz w:val="44"/>
        </w:rPr>
        <w:t>土</w:t>
      </w:r>
      <w:r w:rsidRPr="008D50E1">
        <w:rPr>
          <w:rFonts w:ascii="Arial" w:eastAsia="仿宋_GB2312" w:hAnsi="Arial" w:cs="Arial"/>
          <w:b/>
          <w:sz w:val="44"/>
        </w:rPr>
        <w:t xml:space="preserve"> </w:t>
      </w:r>
      <w:r w:rsidRPr="008D50E1">
        <w:rPr>
          <w:rFonts w:ascii="Arial" w:hAnsi="Arial" w:cs="Arial"/>
          <w:b/>
          <w:sz w:val="44"/>
        </w:rPr>
        <w:t>地</w:t>
      </w:r>
      <w:r w:rsidRPr="008D50E1">
        <w:rPr>
          <w:rFonts w:ascii="Arial" w:eastAsia="仿宋_GB2312" w:hAnsi="Arial" w:cs="Arial"/>
          <w:b/>
          <w:sz w:val="44"/>
        </w:rPr>
        <w:t xml:space="preserve"> </w:t>
      </w:r>
      <w:r w:rsidRPr="008D50E1">
        <w:rPr>
          <w:rFonts w:ascii="Arial" w:hAnsi="Arial" w:cs="Arial"/>
          <w:b/>
          <w:sz w:val="44"/>
        </w:rPr>
        <w:t>估</w:t>
      </w:r>
      <w:r w:rsidRPr="008D50E1">
        <w:rPr>
          <w:rFonts w:ascii="Arial" w:eastAsia="仿宋_GB2312" w:hAnsi="Arial" w:cs="Arial"/>
          <w:b/>
          <w:sz w:val="44"/>
        </w:rPr>
        <w:t xml:space="preserve"> </w:t>
      </w:r>
      <w:r w:rsidRPr="008D50E1">
        <w:rPr>
          <w:rFonts w:ascii="Arial" w:hAnsi="Arial" w:cs="Arial"/>
          <w:b/>
          <w:sz w:val="44"/>
        </w:rPr>
        <w:t>价</w:t>
      </w:r>
      <w:r w:rsidRPr="008D50E1">
        <w:rPr>
          <w:rFonts w:ascii="Arial" w:eastAsia="仿宋_GB2312" w:hAnsi="Arial" w:cs="Arial"/>
          <w:b/>
          <w:sz w:val="44"/>
        </w:rPr>
        <w:t xml:space="preserve"> </w:t>
      </w:r>
      <w:r w:rsidRPr="008D50E1">
        <w:rPr>
          <w:rFonts w:ascii="Arial" w:hAnsi="Arial" w:cs="Arial"/>
          <w:b/>
          <w:sz w:val="44"/>
        </w:rPr>
        <w:t>技</w:t>
      </w:r>
      <w:r w:rsidRPr="008D50E1">
        <w:rPr>
          <w:rFonts w:ascii="Arial" w:eastAsia="仿宋_GB2312" w:hAnsi="Arial" w:cs="Arial"/>
          <w:b/>
          <w:sz w:val="44"/>
        </w:rPr>
        <w:t xml:space="preserve"> </w:t>
      </w:r>
      <w:r w:rsidRPr="008D50E1">
        <w:rPr>
          <w:rFonts w:ascii="Arial" w:hAnsi="Arial" w:cs="Arial"/>
          <w:b/>
          <w:sz w:val="44"/>
        </w:rPr>
        <w:t>术</w:t>
      </w:r>
      <w:r w:rsidRPr="008D50E1">
        <w:rPr>
          <w:rFonts w:ascii="Arial" w:eastAsia="仿宋_GB2312" w:hAnsi="Arial" w:cs="Arial"/>
          <w:b/>
          <w:sz w:val="44"/>
        </w:rPr>
        <w:t xml:space="preserve"> </w:t>
      </w:r>
      <w:r w:rsidRPr="008D50E1">
        <w:rPr>
          <w:rFonts w:ascii="Arial" w:hAnsi="Arial" w:cs="Arial"/>
          <w:b/>
          <w:sz w:val="44"/>
        </w:rPr>
        <w:t>报</w:t>
      </w:r>
      <w:r w:rsidRPr="008D50E1">
        <w:rPr>
          <w:rFonts w:ascii="Arial" w:eastAsia="仿宋_GB2312" w:hAnsi="Arial" w:cs="Arial"/>
          <w:b/>
          <w:sz w:val="44"/>
        </w:rPr>
        <w:t xml:space="preserve"> </w:t>
      </w:r>
      <w:r w:rsidRPr="008D50E1">
        <w:rPr>
          <w:rFonts w:ascii="Arial" w:hAnsi="Arial" w:cs="Arial"/>
          <w:b/>
          <w:sz w:val="44"/>
        </w:rPr>
        <w:t>告</w:t>
      </w:r>
      <w:bookmarkEnd w:id="159"/>
      <w:bookmarkEnd w:id="160"/>
      <w:bookmarkEnd w:id="161"/>
    </w:p>
    <w:p w14:paraId="7A3C2AFC" w14:textId="77777777" w:rsidR="00B8567F" w:rsidRPr="008D50E1" w:rsidRDefault="00B8567F">
      <w:pPr>
        <w:spacing w:line="300" w:lineRule="auto"/>
        <w:jc w:val="center"/>
        <w:rPr>
          <w:rFonts w:ascii="Arial" w:eastAsia="楷体_GB2312" w:hAnsi="Arial" w:cs="Arial"/>
          <w:bCs/>
          <w:sz w:val="32"/>
        </w:rPr>
      </w:pPr>
    </w:p>
    <w:p w14:paraId="7149FDA7" w14:textId="77777777" w:rsidR="00B8567F" w:rsidRPr="008D50E1" w:rsidRDefault="00B8567F">
      <w:pPr>
        <w:spacing w:line="300" w:lineRule="auto"/>
        <w:jc w:val="center"/>
        <w:rPr>
          <w:rFonts w:ascii="Arial" w:eastAsia="楷体_GB2312" w:hAnsi="Arial" w:cs="Arial"/>
          <w:bCs/>
          <w:sz w:val="32"/>
        </w:rPr>
      </w:pPr>
    </w:p>
    <w:p w14:paraId="3E94F677" w14:textId="77777777" w:rsidR="00B8567F" w:rsidRPr="008D50E1" w:rsidRDefault="00B8567F">
      <w:pPr>
        <w:spacing w:line="300" w:lineRule="auto"/>
        <w:jc w:val="center"/>
        <w:rPr>
          <w:rFonts w:ascii="Arial" w:eastAsia="楷体_GB2312" w:hAnsi="Arial" w:cs="Arial"/>
          <w:bCs/>
          <w:sz w:val="32"/>
        </w:rPr>
      </w:pPr>
    </w:p>
    <w:p w14:paraId="73C00460" w14:textId="1A97B6A3" w:rsidR="00B8567F" w:rsidRPr="008D50E1" w:rsidRDefault="00353A5C">
      <w:pPr>
        <w:spacing w:line="300" w:lineRule="auto"/>
        <w:ind w:left="2201" w:hangingChars="685" w:hanging="2201"/>
        <w:jc w:val="both"/>
        <w:rPr>
          <w:rFonts w:ascii="Arial" w:eastAsia="楷体_GB2312" w:hAnsi="Arial" w:cs="Arial"/>
          <w:b/>
          <w:i/>
          <w:sz w:val="28"/>
          <w:szCs w:val="28"/>
        </w:rPr>
      </w:pPr>
      <w:r w:rsidRPr="008D50E1">
        <w:rPr>
          <w:rFonts w:ascii="Arial" w:eastAsia="楷体_GB2312" w:hAnsi="Arial" w:cs="Arial"/>
          <w:b/>
          <w:sz w:val="32"/>
        </w:rPr>
        <w:t>项</w:t>
      </w:r>
      <w:r w:rsidRPr="008D50E1">
        <w:rPr>
          <w:rFonts w:ascii="Arial" w:eastAsia="仿宋_GB2312" w:hAnsi="Arial" w:cs="Arial"/>
          <w:b/>
          <w:sz w:val="32"/>
        </w:rPr>
        <w:t xml:space="preserve">  </w:t>
      </w:r>
      <w:r w:rsidRPr="008D50E1">
        <w:rPr>
          <w:rFonts w:ascii="Arial" w:eastAsia="楷体_GB2312" w:hAnsi="Arial" w:cs="Arial"/>
          <w:b/>
          <w:sz w:val="32"/>
        </w:rPr>
        <w:t>目</w:t>
      </w:r>
      <w:r w:rsidRPr="008D50E1">
        <w:rPr>
          <w:rFonts w:ascii="Arial" w:eastAsia="仿宋_GB2312" w:hAnsi="Arial" w:cs="Arial"/>
          <w:b/>
          <w:sz w:val="32"/>
        </w:rPr>
        <w:t xml:space="preserve"> </w:t>
      </w:r>
      <w:r w:rsidRPr="008D50E1">
        <w:rPr>
          <w:rFonts w:ascii="Arial" w:eastAsia="楷体_GB2312" w:hAnsi="Arial" w:cs="Arial"/>
          <w:b/>
          <w:sz w:val="32"/>
        </w:rPr>
        <w:t>名</w:t>
      </w:r>
      <w:r w:rsidRPr="008D50E1">
        <w:rPr>
          <w:rFonts w:ascii="Arial" w:eastAsia="仿宋_GB2312" w:hAnsi="Arial" w:cs="Arial"/>
          <w:b/>
          <w:sz w:val="32"/>
        </w:rPr>
        <w:t xml:space="preserve"> </w:t>
      </w:r>
      <w:r w:rsidRPr="008D50E1">
        <w:rPr>
          <w:rFonts w:ascii="Arial" w:eastAsia="楷体_GB2312" w:hAnsi="Arial" w:cs="Arial"/>
          <w:b/>
          <w:sz w:val="32"/>
        </w:rPr>
        <w:t>称：</w:t>
      </w:r>
      <w:r w:rsidRPr="008D50E1">
        <w:rPr>
          <w:rFonts w:ascii="Arial" w:eastAsia="楷体_GB2312" w:hAnsi="Arial" w:cs="Arial" w:hint="eastAsia"/>
          <w:b/>
          <w:sz w:val="32"/>
        </w:rPr>
        <w:t>北京市</w:t>
      </w:r>
      <w:r w:rsidR="00337B1A" w:rsidRPr="008D50E1">
        <w:rPr>
          <w:rFonts w:ascii="Arial" w:eastAsia="楷体_GB2312" w:hAnsi="Arial" w:cs="Arial" w:hint="eastAsia"/>
          <w:b/>
          <w:sz w:val="32"/>
        </w:rPr>
        <w:t>丰台区</w:t>
      </w:r>
      <w:r w:rsidR="00891079" w:rsidRPr="008D50E1">
        <w:rPr>
          <w:rFonts w:ascii="Arial" w:eastAsia="楷体_GB2312" w:hAnsi="Arial" w:cs="Arial" w:hint="eastAsia"/>
          <w:b/>
          <w:sz w:val="32"/>
        </w:rPr>
        <w:t>太平</w:t>
      </w:r>
      <w:proofErr w:type="gramStart"/>
      <w:r w:rsidR="00891079" w:rsidRPr="008D50E1">
        <w:rPr>
          <w:rFonts w:ascii="Arial" w:eastAsia="楷体_GB2312" w:hAnsi="Arial" w:cs="Arial" w:hint="eastAsia"/>
          <w:b/>
          <w:sz w:val="32"/>
        </w:rPr>
        <w:t>桥小区</w:t>
      </w:r>
      <w:proofErr w:type="gramEnd"/>
      <w:r w:rsidR="00891079" w:rsidRPr="008D50E1">
        <w:rPr>
          <w:rFonts w:ascii="Arial" w:eastAsia="楷体_GB2312" w:hAnsi="Arial" w:cs="Arial" w:hint="eastAsia"/>
          <w:b/>
          <w:sz w:val="32"/>
        </w:rPr>
        <w:t>中里</w:t>
      </w:r>
      <w:r w:rsidR="00891079" w:rsidRPr="008D50E1">
        <w:rPr>
          <w:rFonts w:ascii="Arial" w:eastAsia="楷体_GB2312" w:hAnsi="Arial" w:cs="Arial" w:hint="eastAsia"/>
          <w:b/>
          <w:sz w:val="32"/>
        </w:rPr>
        <w:t>17</w:t>
      </w:r>
      <w:r w:rsidR="00891079" w:rsidRPr="008D50E1">
        <w:rPr>
          <w:rFonts w:ascii="Arial" w:eastAsia="楷体_GB2312" w:hAnsi="Arial" w:cs="Arial" w:hint="eastAsia"/>
          <w:b/>
          <w:sz w:val="32"/>
        </w:rPr>
        <w:t>号</w:t>
      </w:r>
      <w:r w:rsidR="00587E66" w:rsidRPr="008D50E1">
        <w:rPr>
          <w:rFonts w:ascii="Arial" w:eastAsia="楷体_GB2312" w:hAnsi="Arial" w:cs="Arial" w:hint="eastAsia"/>
          <w:b/>
          <w:sz w:val="32"/>
        </w:rPr>
        <w:t>教</w:t>
      </w:r>
      <w:r w:rsidR="00C468B4" w:rsidRPr="008D50E1">
        <w:rPr>
          <w:rFonts w:ascii="Arial" w:eastAsia="楷体_GB2312" w:hAnsi="Arial" w:cs="Arial" w:hint="eastAsia"/>
          <w:b/>
          <w:sz w:val="32"/>
        </w:rPr>
        <w:t>卫</w:t>
      </w:r>
      <w:r w:rsidR="00587E66" w:rsidRPr="008D50E1">
        <w:rPr>
          <w:rFonts w:ascii="Arial" w:eastAsia="楷体_GB2312" w:hAnsi="Arial" w:cs="Arial" w:hint="eastAsia"/>
          <w:b/>
          <w:sz w:val="32"/>
        </w:rPr>
        <w:t>用地</w:t>
      </w:r>
      <w:r w:rsidRPr="008D50E1">
        <w:rPr>
          <w:rFonts w:ascii="Arial" w:eastAsia="楷体_GB2312" w:hAnsi="Arial" w:cs="Arial" w:hint="eastAsia"/>
          <w:b/>
          <w:sz w:val="32"/>
        </w:rPr>
        <w:t>国有建设用地使用权出让价格评估</w:t>
      </w:r>
    </w:p>
    <w:p w14:paraId="2874CC37" w14:textId="77777777" w:rsidR="00B8567F" w:rsidRPr="008D50E1" w:rsidRDefault="00B8567F">
      <w:pPr>
        <w:spacing w:line="300" w:lineRule="auto"/>
        <w:ind w:left="1925" w:hangingChars="685" w:hanging="1925"/>
        <w:jc w:val="both"/>
        <w:rPr>
          <w:rFonts w:ascii="Arial" w:eastAsia="楷体_GB2312" w:hAnsi="Arial" w:cs="Arial"/>
          <w:b/>
          <w:sz w:val="28"/>
          <w:szCs w:val="28"/>
        </w:rPr>
      </w:pPr>
    </w:p>
    <w:p w14:paraId="23CB1ED7" w14:textId="77777777" w:rsidR="00B8567F" w:rsidRPr="008D50E1" w:rsidRDefault="00353A5C">
      <w:pPr>
        <w:spacing w:line="300" w:lineRule="auto"/>
        <w:rPr>
          <w:rFonts w:ascii="Arial" w:eastAsia="楷体_GB2312" w:hAnsi="Arial" w:cs="Arial"/>
          <w:b/>
          <w:bCs/>
          <w:sz w:val="32"/>
        </w:rPr>
      </w:pPr>
      <w:r w:rsidRPr="008D50E1">
        <w:rPr>
          <w:rFonts w:ascii="Arial" w:eastAsia="楷体_GB2312" w:hAnsi="Arial" w:cs="Arial"/>
          <w:b/>
          <w:sz w:val="32"/>
        </w:rPr>
        <w:t>受托估价单位：</w:t>
      </w:r>
      <w:proofErr w:type="gramStart"/>
      <w:r w:rsidRPr="008D50E1">
        <w:rPr>
          <w:rFonts w:ascii="Arial" w:eastAsia="楷体_GB2312" w:hAnsi="Arial" w:cs="Arial"/>
          <w:b/>
          <w:sz w:val="32"/>
        </w:rPr>
        <w:t>北京康正宏</w:t>
      </w:r>
      <w:proofErr w:type="gramEnd"/>
      <w:r w:rsidRPr="008D50E1">
        <w:rPr>
          <w:rFonts w:ascii="Arial" w:eastAsia="楷体_GB2312" w:hAnsi="Arial" w:cs="Arial"/>
          <w:b/>
          <w:sz w:val="32"/>
        </w:rPr>
        <w:t>基房地产评估有限公司</w:t>
      </w:r>
    </w:p>
    <w:p w14:paraId="426AF52C" w14:textId="77777777" w:rsidR="00B8567F" w:rsidRPr="008D50E1" w:rsidRDefault="00B8567F">
      <w:pPr>
        <w:spacing w:line="300" w:lineRule="auto"/>
        <w:ind w:right="-327"/>
        <w:rPr>
          <w:rFonts w:ascii="Arial" w:eastAsia="楷体_GB2312" w:hAnsi="Arial" w:cs="Arial"/>
          <w:b/>
          <w:bCs/>
          <w:sz w:val="32"/>
        </w:rPr>
      </w:pPr>
      <w:bookmarkStart w:id="162" w:name="_Toc416783636"/>
      <w:bookmarkStart w:id="163" w:name="_Toc416783540"/>
    </w:p>
    <w:p w14:paraId="09C5196F" w14:textId="3B7BC8D9" w:rsidR="002B1DBC" w:rsidRPr="008D50E1" w:rsidRDefault="00353A5C">
      <w:pPr>
        <w:spacing w:line="300" w:lineRule="auto"/>
        <w:ind w:left="2891" w:right="-327" w:hangingChars="900" w:hanging="2891"/>
        <w:rPr>
          <w:rFonts w:ascii="Arial" w:eastAsia="楷体_GB2312" w:hAnsi="Arial" w:cs="Arial"/>
          <w:b/>
          <w:sz w:val="32"/>
        </w:rPr>
      </w:pPr>
      <w:bookmarkStart w:id="164" w:name="_Toc418750903"/>
      <w:bookmarkEnd w:id="162"/>
      <w:bookmarkEnd w:id="163"/>
      <w:r w:rsidRPr="008D50E1">
        <w:rPr>
          <w:rFonts w:ascii="Arial" w:eastAsia="楷体_GB2312" w:hAnsi="Arial" w:cs="Arial"/>
          <w:b/>
          <w:sz w:val="32"/>
        </w:rPr>
        <w:t>土地估价报告编号：</w:t>
      </w:r>
      <w:bookmarkStart w:id="165" w:name="_Toc416783541"/>
      <w:bookmarkStart w:id="166" w:name="_Toc416783637"/>
      <w:bookmarkEnd w:id="164"/>
      <w:proofErr w:type="gramStart"/>
      <w:r w:rsidR="002B1DBC" w:rsidRPr="008D50E1">
        <w:rPr>
          <w:rFonts w:ascii="Arial" w:eastAsia="楷体_GB2312" w:hAnsi="Arial" w:cs="Arial" w:hint="eastAsia"/>
          <w:b/>
          <w:sz w:val="32"/>
        </w:rPr>
        <w:t>北京康正</w:t>
      </w:r>
      <w:proofErr w:type="gramEnd"/>
      <w:r w:rsidR="002B1DBC" w:rsidRPr="008D50E1">
        <w:rPr>
          <w:rFonts w:ascii="Arial" w:eastAsia="楷体_GB2312" w:hAnsi="Arial" w:cs="Arial"/>
          <w:b/>
          <w:sz w:val="32"/>
        </w:rPr>
        <w:t>2024</w:t>
      </w:r>
      <w:r w:rsidR="002B1DBC" w:rsidRPr="008D50E1">
        <w:rPr>
          <w:rFonts w:ascii="Arial" w:eastAsia="楷体_GB2312" w:hAnsi="Arial" w:cs="Arial" w:hint="eastAsia"/>
          <w:b/>
          <w:sz w:val="32"/>
        </w:rPr>
        <w:t>（估）字第</w:t>
      </w:r>
      <w:r w:rsidR="002B1DBC" w:rsidRPr="008D50E1">
        <w:rPr>
          <w:rFonts w:ascii="Arial" w:eastAsia="楷体_GB2312" w:hAnsi="Arial" w:cs="Arial"/>
          <w:b/>
          <w:sz w:val="32"/>
        </w:rPr>
        <w:t>000</w:t>
      </w:r>
      <w:r w:rsidR="0090004F" w:rsidRPr="008D50E1">
        <w:rPr>
          <w:rFonts w:ascii="Arial" w:eastAsia="楷体_GB2312" w:hAnsi="Arial" w:cs="Arial" w:hint="eastAsia"/>
          <w:b/>
          <w:sz w:val="32"/>
        </w:rPr>
        <w:t>2</w:t>
      </w:r>
      <w:r w:rsidR="002B1DBC" w:rsidRPr="008D50E1">
        <w:rPr>
          <w:rFonts w:ascii="Arial" w:eastAsia="楷体_GB2312" w:hAnsi="Arial" w:cs="Arial" w:hint="eastAsia"/>
          <w:b/>
          <w:sz w:val="32"/>
        </w:rPr>
        <w:t>号</w:t>
      </w:r>
    </w:p>
    <w:p w14:paraId="1C4C7560" w14:textId="10618F5A" w:rsidR="00B8567F" w:rsidRPr="008D50E1" w:rsidRDefault="00103F54" w:rsidP="002B1DBC">
      <w:pPr>
        <w:spacing w:line="300" w:lineRule="auto"/>
        <w:ind w:leftChars="900" w:left="2160" w:right="-327" w:firstLineChars="200" w:firstLine="643"/>
        <w:rPr>
          <w:rFonts w:ascii="Arial" w:eastAsia="楷体_GB2312" w:hAnsi="Arial" w:cs="Arial"/>
          <w:b/>
          <w:sz w:val="32"/>
        </w:rPr>
      </w:pPr>
      <w:r w:rsidRPr="008D50E1">
        <w:rPr>
          <w:rFonts w:ascii="Arial" w:eastAsia="楷体_GB2312" w:hAnsi="Arial" w:cs="Arial" w:hint="eastAsia"/>
          <w:b/>
          <w:sz w:val="32"/>
        </w:rPr>
        <w:t xml:space="preserve"> </w:t>
      </w:r>
      <w:r w:rsidR="005D46D8" w:rsidRPr="008D50E1">
        <w:rPr>
          <w:rFonts w:ascii="Arial" w:eastAsia="楷体_GB2312" w:hAnsi="Arial" w:cs="Arial" w:hint="eastAsia"/>
          <w:b/>
          <w:sz w:val="32"/>
        </w:rPr>
        <w:t>2024-1-0872-F02TDCR6</w:t>
      </w:r>
    </w:p>
    <w:p w14:paraId="3C3F95ED" w14:textId="77777777" w:rsidR="00B8567F" w:rsidRPr="008D50E1" w:rsidRDefault="00B8567F">
      <w:pPr>
        <w:spacing w:line="300" w:lineRule="auto"/>
        <w:ind w:right="-327"/>
        <w:rPr>
          <w:rFonts w:ascii="Arial" w:eastAsia="楷体_GB2312" w:hAnsi="Arial" w:cs="Arial"/>
          <w:b/>
          <w:bCs/>
          <w:spacing w:val="-10"/>
          <w:sz w:val="32"/>
        </w:rPr>
      </w:pPr>
    </w:p>
    <w:p w14:paraId="29629CF1" w14:textId="048AB060" w:rsidR="002B1DBC" w:rsidRPr="008D50E1" w:rsidRDefault="00353A5C">
      <w:pPr>
        <w:spacing w:line="300" w:lineRule="auto"/>
        <w:ind w:left="3314" w:right="-207" w:hangingChars="1100" w:hanging="3314"/>
        <w:rPr>
          <w:rFonts w:ascii="Arial" w:eastAsia="楷体_GB2312" w:hAnsi="Arial" w:cs="Arial"/>
          <w:b/>
          <w:sz w:val="32"/>
        </w:rPr>
      </w:pPr>
      <w:bookmarkStart w:id="167" w:name="_Toc418750904"/>
      <w:r w:rsidRPr="008D50E1">
        <w:rPr>
          <w:rFonts w:ascii="Arial" w:eastAsia="楷体_GB2312" w:hAnsi="Arial" w:cs="Arial"/>
          <w:b/>
          <w:bCs/>
          <w:spacing w:val="-10"/>
          <w:sz w:val="32"/>
        </w:rPr>
        <w:t>土地估价技术报告编号：</w:t>
      </w:r>
      <w:bookmarkEnd w:id="165"/>
      <w:bookmarkEnd w:id="166"/>
      <w:bookmarkEnd w:id="167"/>
      <w:proofErr w:type="gramStart"/>
      <w:r w:rsidR="002B1DBC" w:rsidRPr="008D50E1">
        <w:rPr>
          <w:rFonts w:ascii="Arial" w:eastAsia="楷体_GB2312" w:hAnsi="Arial" w:cs="Arial" w:hint="eastAsia"/>
          <w:b/>
          <w:sz w:val="32"/>
        </w:rPr>
        <w:t>北京康正</w:t>
      </w:r>
      <w:proofErr w:type="gramEnd"/>
      <w:r w:rsidR="002B1DBC" w:rsidRPr="008D50E1">
        <w:rPr>
          <w:rFonts w:ascii="Arial" w:eastAsia="楷体_GB2312" w:hAnsi="Arial" w:cs="Arial"/>
          <w:b/>
          <w:sz w:val="32"/>
        </w:rPr>
        <w:t>2024</w:t>
      </w:r>
      <w:r w:rsidR="002B1DBC" w:rsidRPr="008D50E1">
        <w:rPr>
          <w:rFonts w:ascii="Arial" w:eastAsia="楷体_GB2312" w:hAnsi="Arial" w:cs="Arial" w:hint="eastAsia"/>
          <w:b/>
          <w:sz w:val="32"/>
        </w:rPr>
        <w:t>（估）字第</w:t>
      </w:r>
      <w:r w:rsidR="002B1DBC" w:rsidRPr="008D50E1">
        <w:rPr>
          <w:rFonts w:ascii="Arial" w:eastAsia="楷体_GB2312" w:hAnsi="Arial" w:cs="Arial"/>
          <w:b/>
          <w:sz w:val="32"/>
        </w:rPr>
        <w:t>000</w:t>
      </w:r>
      <w:r w:rsidR="0090004F" w:rsidRPr="008D50E1">
        <w:rPr>
          <w:rFonts w:ascii="Arial" w:eastAsia="楷体_GB2312" w:hAnsi="Arial" w:cs="Arial" w:hint="eastAsia"/>
          <w:b/>
          <w:sz w:val="32"/>
        </w:rPr>
        <w:t>2</w:t>
      </w:r>
      <w:r w:rsidR="002B1DBC" w:rsidRPr="008D50E1">
        <w:rPr>
          <w:rFonts w:ascii="Arial" w:eastAsia="楷体_GB2312" w:hAnsi="Arial" w:cs="Arial" w:hint="eastAsia"/>
          <w:b/>
          <w:sz w:val="32"/>
        </w:rPr>
        <w:t>号</w:t>
      </w:r>
    </w:p>
    <w:p w14:paraId="6E678BD2" w14:textId="605148CC" w:rsidR="00B8567F" w:rsidRPr="008D50E1" w:rsidRDefault="005D46D8" w:rsidP="002B1DBC">
      <w:pPr>
        <w:spacing w:line="300" w:lineRule="auto"/>
        <w:ind w:leftChars="1100" w:left="2640" w:right="-207" w:firstLineChars="200" w:firstLine="643"/>
        <w:rPr>
          <w:rFonts w:ascii="Arial" w:eastAsia="楷体_GB2312" w:hAnsi="Arial" w:cs="Arial"/>
          <w:b/>
          <w:sz w:val="32"/>
        </w:rPr>
      </w:pPr>
      <w:r w:rsidRPr="008D50E1">
        <w:rPr>
          <w:rFonts w:ascii="Arial" w:eastAsia="楷体_GB2312" w:hAnsi="Arial" w:cs="Arial" w:hint="eastAsia"/>
          <w:b/>
          <w:sz w:val="32"/>
        </w:rPr>
        <w:t>2024-1-0872-F02TDCR6</w:t>
      </w:r>
    </w:p>
    <w:p w14:paraId="156BF89E" w14:textId="77777777" w:rsidR="00B8567F" w:rsidRPr="008D50E1" w:rsidRDefault="00B8567F">
      <w:pPr>
        <w:spacing w:line="300" w:lineRule="auto"/>
        <w:ind w:right="-207"/>
        <w:rPr>
          <w:rFonts w:ascii="Arial" w:eastAsia="楷体_GB2312" w:hAnsi="Arial" w:cs="Arial"/>
          <w:b/>
          <w:sz w:val="32"/>
        </w:rPr>
      </w:pPr>
    </w:p>
    <w:p w14:paraId="6A2D8CA7" w14:textId="7BCB9E43" w:rsidR="00B8567F" w:rsidRPr="008D50E1" w:rsidRDefault="00353A5C">
      <w:pPr>
        <w:spacing w:line="300" w:lineRule="auto"/>
        <w:rPr>
          <w:rFonts w:ascii="Arial" w:eastAsia="楷体_GB2312" w:hAnsi="Arial" w:cs="Arial"/>
          <w:b/>
          <w:bCs/>
          <w:spacing w:val="-20"/>
          <w:sz w:val="32"/>
        </w:rPr>
      </w:pPr>
      <w:r w:rsidRPr="008D50E1">
        <w:rPr>
          <w:rFonts w:ascii="Arial" w:eastAsia="楷体_GB2312" w:hAnsi="Arial" w:cs="Arial"/>
          <w:b/>
          <w:bCs/>
          <w:sz w:val="32"/>
        </w:rPr>
        <w:t>提交估价报告日期：</w:t>
      </w:r>
      <w:r w:rsidR="007C709A">
        <w:rPr>
          <w:rFonts w:ascii="Arial" w:eastAsia="楷体_GB2312" w:hAnsi="Arial" w:cs="Arial" w:hint="eastAsia"/>
          <w:b/>
          <w:sz w:val="32"/>
        </w:rPr>
        <w:t>2024</w:t>
      </w:r>
      <w:r w:rsidR="007C709A">
        <w:rPr>
          <w:rFonts w:ascii="Arial" w:eastAsia="楷体_GB2312" w:hAnsi="Arial" w:cs="Arial" w:hint="eastAsia"/>
          <w:b/>
          <w:sz w:val="32"/>
        </w:rPr>
        <w:t>年</w:t>
      </w:r>
      <w:r w:rsidR="007C709A">
        <w:rPr>
          <w:rFonts w:ascii="Arial" w:eastAsia="楷体_GB2312" w:hAnsi="Arial" w:cs="Arial" w:hint="eastAsia"/>
          <w:b/>
          <w:sz w:val="32"/>
        </w:rPr>
        <w:t>11</w:t>
      </w:r>
      <w:r w:rsidR="007C709A">
        <w:rPr>
          <w:rFonts w:ascii="Arial" w:eastAsia="楷体_GB2312" w:hAnsi="Arial" w:cs="Arial" w:hint="eastAsia"/>
          <w:b/>
          <w:sz w:val="32"/>
        </w:rPr>
        <w:t>月</w:t>
      </w:r>
      <w:r w:rsidR="007C709A">
        <w:rPr>
          <w:rFonts w:ascii="Arial" w:eastAsia="楷体_GB2312" w:hAnsi="Arial" w:cs="Arial" w:hint="eastAsia"/>
          <w:b/>
          <w:sz w:val="32"/>
        </w:rPr>
        <w:t>6</w:t>
      </w:r>
      <w:r w:rsidR="007C709A">
        <w:rPr>
          <w:rFonts w:ascii="Arial" w:eastAsia="楷体_GB2312" w:hAnsi="Arial" w:cs="Arial" w:hint="eastAsia"/>
          <w:b/>
          <w:sz w:val="32"/>
        </w:rPr>
        <w:t>日</w:t>
      </w:r>
    </w:p>
    <w:p w14:paraId="7079D8E7" w14:textId="77777777" w:rsidR="00B8567F" w:rsidRPr="008D50E1" w:rsidRDefault="00B8567F">
      <w:pPr>
        <w:spacing w:line="300" w:lineRule="auto"/>
        <w:rPr>
          <w:rFonts w:ascii="Arial" w:eastAsia="楷体_GB2312" w:hAnsi="Arial" w:cs="Arial"/>
          <w:b/>
          <w:bCs/>
          <w:sz w:val="32"/>
        </w:rPr>
      </w:pPr>
    </w:p>
    <w:p w14:paraId="0D8307E3" w14:textId="33E65926" w:rsidR="00B8567F" w:rsidRPr="008D50E1" w:rsidRDefault="00353A5C">
      <w:pPr>
        <w:spacing w:line="300" w:lineRule="auto"/>
        <w:rPr>
          <w:rFonts w:ascii="Arial" w:eastAsia="楷体_GB2312" w:hAnsi="Arial" w:cs="Arial"/>
          <w:b/>
          <w:bCs/>
          <w:sz w:val="32"/>
        </w:rPr>
      </w:pPr>
      <w:r w:rsidRPr="008D50E1">
        <w:rPr>
          <w:rFonts w:ascii="Arial" w:eastAsia="楷体_GB2312" w:hAnsi="Arial" w:cs="Arial"/>
          <w:b/>
          <w:bCs/>
          <w:sz w:val="32"/>
        </w:rPr>
        <w:t>关键词：北京市、</w:t>
      </w:r>
      <w:r w:rsidR="00EB6195" w:rsidRPr="008D50E1">
        <w:rPr>
          <w:rFonts w:ascii="Arial" w:eastAsia="楷体_GB2312" w:hAnsi="Arial" w:cs="Arial" w:hint="eastAsia"/>
          <w:b/>
          <w:bCs/>
          <w:sz w:val="32"/>
        </w:rPr>
        <w:t>丰台区</w:t>
      </w:r>
    </w:p>
    <w:p w14:paraId="76D24D94" w14:textId="77777777" w:rsidR="00B8567F" w:rsidRPr="008D50E1" w:rsidRDefault="00353A5C">
      <w:pPr>
        <w:spacing w:line="300" w:lineRule="auto"/>
        <w:ind w:firstLineChars="400" w:firstLine="1285"/>
        <w:rPr>
          <w:rFonts w:ascii="Arial" w:eastAsia="楷体_GB2312" w:hAnsi="Arial" w:cs="Arial"/>
          <w:b/>
          <w:bCs/>
          <w:sz w:val="32"/>
        </w:rPr>
      </w:pPr>
      <w:r w:rsidRPr="008D50E1">
        <w:rPr>
          <w:rFonts w:ascii="Arial" w:eastAsia="楷体_GB2312" w:hAnsi="Arial" w:cs="Arial"/>
          <w:b/>
          <w:bCs/>
          <w:sz w:val="32"/>
        </w:rPr>
        <w:t>出让</w:t>
      </w:r>
      <w:r w:rsidRPr="008D50E1">
        <w:rPr>
          <w:rFonts w:ascii="Arial" w:eastAsia="楷体_GB2312" w:hAnsi="Arial" w:cs="Arial" w:hint="eastAsia"/>
          <w:b/>
          <w:bCs/>
          <w:sz w:val="32"/>
        </w:rPr>
        <w:t>、划拨</w:t>
      </w:r>
    </w:p>
    <w:p w14:paraId="7CF716DB" w14:textId="77777777" w:rsidR="00B8567F" w:rsidRPr="008D50E1" w:rsidRDefault="00353A5C">
      <w:pPr>
        <w:spacing w:line="300" w:lineRule="auto"/>
        <w:ind w:firstLineChars="400" w:firstLine="1285"/>
        <w:rPr>
          <w:rFonts w:ascii="Arial" w:eastAsia="楷体_GB2312" w:hAnsi="Arial" w:cs="Arial"/>
          <w:b/>
          <w:bCs/>
          <w:sz w:val="32"/>
        </w:rPr>
      </w:pPr>
      <w:proofErr w:type="gramStart"/>
      <w:r w:rsidRPr="008D50E1">
        <w:rPr>
          <w:rFonts w:ascii="Arial" w:eastAsia="楷体_GB2312" w:hAnsi="Arial" w:cs="Arial"/>
          <w:b/>
          <w:bCs/>
          <w:sz w:val="32"/>
        </w:rPr>
        <w:t>北京康正宏</w:t>
      </w:r>
      <w:proofErr w:type="gramEnd"/>
      <w:r w:rsidRPr="008D50E1">
        <w:rPr>
          <w:rFonts w:ascii="Arial" w:eastAsia="楷体_GB2312" w:hAnsi="Arial" w:cs="Arial"/>
          <w:b/>
          <w:bCs/>
          <w:sz w:val="32"/>
        </w:rPr>
        <w:t>基房地产评估有限公司</w:t>
      </w:r>
    </w:p>
    <w:p w14:paraId="2E34C592" w14:textId="5F96C627" w:rsidR="00B8567F" w:rsidRPr="008D50E1" w:rsidRDefault="00353A5C">
      <w:pPr>
        <w:spacing w:line="300" w:lineRule="auto"/>
        <w:rPr>
          <w:rFonts w:ascii="Arial" w:eastAsia="楷体_GB2312" w:hAnsi="Arial" w:cs="Arial"/>
          <w:b/>
          <w:bCs/>
          <w:spacing w:val="-20"/>
          <w:sz w:val="32"/>
        </w:rPr>
      </w:pPr>
      <w:r w:rsidRPr="008D50E1">
        <w:rPr>
          <w:rFonts w:ascii="Arial" w:eastAsia="仿宋_GB2312" w:hAnsi="Arial" w:cs="Arial"/>
          <w:b/>
          <w:bCs/>
          <w:sz w:val="32"/>
        </w:rPr>
        <w:t xml:space="preserve">        </w:t>
      </w:r>
      <w:r w:rsidRPr="008D50E1">
        <w:rPr>
          <w:rFonts w:ascii="Arial" w:eastAsia="楷体_GB2312" w:hAnsi="Arial" w:cs="Arial"/>
          <w:b/>
          <w:bCs/>
          <w:sz w:val="32"/>
        </w:rPr>
        <w:t>二Ｏ二</w:t>
      </w:r>
      <w:r w:rsidR="005256AC" w:rsidRPr="008D50E1">
        <w:rPr>
          <w:rFonts w:ascii="Arial" w:eastAsia="楷体_GB2312" w:hAnsi="Arial" w:cs="Arial" w:hint="eastAsia"/>
          <w:b/>
          <w:bCs/>
          <w:sz w:val="32"/>
        </w:rPr>
        <w:t>四</w:t>
      </w:r>
      <w:r w:rsidRPr="008D50E1">
        <w:rPr>
          <w:rFonts w:ascii="Arial" w:eastAsia="楷体_GB2312" w:hAnsi="Arial" w:cs="Arial"/>
          <w:b/>
          <w:bCs/>
          <w:sz w:val="32"/>
        </w:rPr>
        <w:t>年</w:t>
      </w:r>
    </w:p>
    <w:p w14:paraId="398C4F2D" w14:textId="77777777" w:rsidR="00B8567F" w:rsidRPr="008D50E1" w:rsidRDefault="00353A5C">
      <w:pPr>
        <w:tabs>
          <w:tab w:val="center" w:pos="4649"/>
        </w:tabs>
        <w:spacing w:line="300" w:lineRule="auto"/>
        <w:rPr>
          <w:rFonts w:ascii="Arial" w:eastAsia="楷体" w:hAnsi="Arial" w:cs="Arial"/>
          <w:bCs/>
          <w:sz w:val="32"/>
        </w:rPr>
        <w:sectPr w:rsidR="00B8567F" w:rsidRPr="008D50E1" w:rsidSect="006C6232">
          <w:footerReference w:type="default" r:id="rId41"/>
          <w:pgSz w:w="11907" w:h="16840"/>
          <w:pgMar w:top="1418" w:right="1418" w:bottom="1134" w:left="1418" w:header="1134" w:footer="907" w:gutter="0"/>
          <w:pgNumType w:start="1"/>
          <w:cols w:space="720"/>
          <w:docGrid w:linePitch="326"/>
        </w:sectPr>
      </w:pPr>
      <w:r w:rsidRPr="008D50E1">
        <w:rPr>
          <w:rFonts w:ascii="Arial" w:eastAsia="楷体" w:hAnsi="Arial" w:cs="Arial"/>
          <w:bCs/>
          <w:sz w:val="32"/>
        </w:rPr>
        <w:tab/>
      </w:r>
    </w:p>
    <w:p w14:paraId="56C642B8" w14:textId="77777777" w:rsidR="00B8567F" w:rsidRPr="008D50E1" w:rsidRDefault="00353A5C">
      <w:pPr>
        <w:pStyle w:val="10"/>
        <w:spacing w:line="300" w:lineRule="auto"/>
        <w:rPr>
          <w:rFonts w:ascii="Arial" w:cs="Arial"/>
          <w:noProof/>
        </w:rPr>
      </w:pPr>
      <w:r w:rsidRPr="008D50E1">
        <w:rPr>
          <w:rFonts w:ascii="Arial" w:cs="Arial"/>
          <w:b/>
          <w:sz w:val="32"/>
          <w:szCs w:val="32"/>
        </w:rPr>
        <w:lastRenderedPageBreak/>
        <w:t>目录</w:t>
      </w:r>
      <w:r w:rsidRPr="008D50E1">
        <w:rPr>
          <w:rStyle w:val="af5"/>
          <w:rFonts w:ascii="Arial" w:cs="Arial"/>
          <w:color w:val="auto"/>
          <w:sz w:val="24"/>
          <w:szCs w:val="24"/>
        </w:rPr>
        <w:fldChar w:fldCharType="begin"/>
      </w:r>
      <w:r w:rsidRPr="008D50E1">
        <w:rPr>
          <w:rStyle w:val="af5"/>
          <w:rFonts w:ascii="Arial" w:cs="Arial"/>
          <w:color w:val="auto"/>
          <w:sz w:val="24"/>
          <w:szCs w:val="24"/>
        </w:rPr>
        <w:instrText xml:space="preserve"> TOC \o "1-2" \h \z \u </w:instrText>
      </w:r>
      <w:r w:rsidRPr="008D50E1">
        <w:rPr>
          <w:rStyle w:val="af5"/>
          <w:rFonts w:ascii="Arial" w:cs="Arial"/>
          <w:color w:val="auto"/>
          <w:sz w:val="24"/>
          <w:szCs w:val="24"/>
        </w:rPr>
        <w:fldChar w:fldCharType="separate"/>
      </w:r>
    </w:p>
    <w:p w14:paraId="0EFA70BA" w14:textId="13DA6078" w:rsidR="00B8567F" w:rsidRPr="008D50E1" w:rsidRDefault="00AF0A78">
      <w:pPr>
        <w:pStyle w:val="10"/>
        <w:spacing w:line="300" w:lineRule="auto"/>
        <w:rPr>
          <w:rFonts w:ascii="Arial" w:eastAsiaTheme="minorEastAsia" w:cs="Arial"/>
          <w:noProof/>
          <w:kern w:val="2"/>
          <w:sz w:val="21"/>
          <w:szCs w:val="22"/>
        </w:rPr>
      </w:pPr>
      <w:hyperlink w:anchor="_Toc524335084" w:history="1">
        <w:r w:rsidR="00353A5C" w:rsidRPr="008D50E1">
          <w:rPr>
            <w:rStyle w:val="af5"/>
            <w:rFonts w:ascii="Arial" w:cs="Arial"/>
            <w:b/>
            <w:noProof/>
            <w:color w:val="auto"/>
          </w:rPr>
          <w:t>第一部分</w:t>
        </w:r>
        <w:r w:rsidR="00353A5C" w:rsidRPr="008D50E1">
          <w:rPr>
            <w:rStyle w:val="af5"/>
            <w:rFonts w:ascii="Arial" w:cs="Arial"/>
            <w:b/>
            <w:noProof/>
            <w:color w:val="auto"/>
          </w:rPr>
          <w:t xml:space="preserve">  </w:t>
        </w:r>
        <w:r w:rsidR="00353A5C" w:rsidRPr="008D50E1">
          <w:rPr>
            <w:rStyle w:val="af5"/>
            <w:rFonts w:ascii="Arial" w:cs="Arial"/>
            <w:b/>
            <w:noProof/>
            <w:color w:val="auto"/>
          </w:rPr>
          <w:t>总</w:t>
        </w:r>
        <w:r w:rsidR="00353A5C" w:rsidRPr="008D50E1">
          <w:rPr>
            <w:rStyle w:val="af5"/>
            <w:rFonts w:ascii="Arial" w:cs="Arial"/>
            <w:b/>
            <w:noProof/>
            <w:color w:val="auto"/>
          </w:rPr>
          <w:t xml:space="preserve">  </w:t>
        </w:r>
        <w:r w:rsidR="00353A5C" w:rsidRPr="008D50E1">
          <w:rPr>
            <w:rStyle w:val="af5"/>
            <w:rFonts w:ascii="Arial" w:cs="Arial"/>
            <w:b/>
            <w:noProof/>
            <w:color w:val="auto"/>
          </w:rPr>
          <w:t>述</w:t>
        </w:r>
        <w:r w:rsidR="00353A5C" w:rsidRPr="008D50E1">
          <w:rPr>
            <w:rFonts w:ascii="Arial" w:cs="Arial"/>
            <w:noProof/>
          </w:rPr>
          <w:tab/>
        </w:r>
        <w:r w:rsidR="00353A5C" w:rsidRPr="008D50E1">
          <w:rPr>
            <w:rFonts w:ascii="Arial" w:cs="Arial"/>
            <w:noProof/>
          </w:rPr>
          <w:fldChar w:fldCharType="begin"/>
        </w:r>
        <w:r w:rsidR="00353A5C" w:rsidRPr="008D50E1">
          <w:rPr>
            <w:rFonts w:ascii="Arial" w:cs="Arial"/>
            <w:noProof/>
          </w:rPr>
          <w:instrText xml:space="preserve"> PAGEREF _Toc524335084 \h </w:instrText>
        </w:r>
        <w:r w:rsidR="00353A5C" w:rsidRPr="008D50E1">
          <w:rPr>
            <w:rFonts w:ascii="Arial" w:cs="Arial"/>
            <w:noProof/>
          </w:rPr>
        </w:r>
        <w:r w:rsidR="00353A5C" w:rsidRPr="008D50E1">
          <w:rPr>
            <w:rFonts w:ascii="Arial" w:cs="Arial"/>
            <w:noProof/>
          </w:rPr>
          <w:fldChar w:fldCharType="separate"/>
        </w:r>
        <w:r w:rsidR="008D50E1">
          <w:rPr>
            <w:rFonts w:ascii="Arial" w:cs="Arial"/>
            <w:noProof/>
          </w:rPr>
          <w:t>1</w:t>
        </w:r>
        <w:r w:rsidR="00353A5C" w:rsidRPr="008D50E1">
          <w:rPr>
            <w:rFonts w:ascii="Arial" w:cs="Arial"/>
            <w:noProof/>
          </w:rPr>
          <w:fldChar w:fldCharType="end"/>
        </w:r>
      </w:hyperlink>
    </w:p>
    <w:p w14:paraId="38C347EB" w14:textId="67D86C0E" w:rsidR="00B8567F" w:rsidRPr="008D50E1" w:rsidRDefault="00AF0A78">
      <w:pPr>
        <w:pStyle w:val="21"/>
        <w:spacing w:line="300" w:lineRule="auto"/>
        <w:rPr>
          <w:rFonts w:ascii="Arial" w:eastAsiaTheme="minorEastAsia" w:hAnsi="Arial" w:cs="Arial"/>
          <w:noProof/>
          <w:kern w:val="2"/>
          <w:sz w:val="21"/>
          <w:szCs w:val="22"/>
        </w:rPr>
      </w:pPr>
      <w:hyperlink w:anchor="_Toc524335085" w:history="1">
        <w:r w:rsidR="00353A5C" w:rsidRPr="008D50E1">
          <w:rPr>
            <w:rStyle w:val="af5"/>
            <w:rFonts w:ascii="Arial" w:eastAsia="仿宋_GB2312" w:hAnsi="Arial" w:cs="Arial"/>
            <w:b/>
            <w:noProof/>
            <w:color w:val="auto"/>
          </w:rPr>
          <w:t>一、估价项目名称</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_Toc524335085 \h </w:instrText>
        </w:r>
        <w:r w:rsidR="00353A5C" w:rsidRPr="008D50E1">
          <w:rPr>
            <w:rFonts w:ascii="Arial" w:hAnsi="Arial" w:cs="Arial"/>
            <w:noProof/>
          </w:rPr>
        </w:r>
        <w:r w:rsidR="00353A5C" w:rsidRPr="008D50E1">
          <w:rPr>
            <w:rFonts w:ascii="Arial" w:hAnsi="Arial" w:cs="Arial"/>
            <w:noProof/>
          </w:rPr>
          <w:fldChar w:fldCharType="separate"/>
        </w:r>
        <w:r w:rsidR="008D50E1">
          <w:rPr>
            <w:rFonts w:ascii="Arial" w:hAnsi="Arial" w:cs="Arial"/>
            <w:noProof/>
          </w:rPr>
          <w:t>1</w:t>
        </w:r>
        <w:r w:rsidR="00353A5C" w:rsidRPr="008D50E1">
          <w:rPr>
            <w:rFonts w:ascii="Arial" w:hAnsi="Arial" w:cs="Arial"/>
            <w:noProof/>
          </w:rPr>
          <w:fldChar w:fldCharType="end"/>
        </w:r>
      </w:hyperlink>
    </w:p>
    <w:p w14:paraId="36AACCA0" w14:textId="3C08F4AE" w:rsidR="00B8567F" w:rsidRPr="008D50E1" w:rsidRDefault="00AF0A78">
      <w:pPr>
        <w:pStyle w:val="21"/>
        <w:spacing w:line="300" w:lineRule="auto"/>
        <w:rPr>
          <w:rFonts w:ascii="Arial" w:eastAsiaTheme="minorEastAsia" w:hAnsi="Arial" w:cs="Arial"/>
          <w:noProof/>
          <w:kern w:val="2"/>
          <w:sz w:val="21"/>
          <w:szCs w:val="22"/>
        </w:rPr>
      </w:pPr>
      <w:hyperlink w:anchor="_Toc524335086" w:history="1">
        <w:r w:rsidR="00353A5C" w:rsidRPr="008D50E1">
          <w:rPr>
            <w:rStyle w:val="af5"/>
            <w:rFonts w:ascii="Arial" w:eastAsia="仿宋_GB2312" w:hAnsi="Arial" w:cs="Arial"/>
            <w:b/>
            <w:noProof/>
            <w:color w:val="auto"/>
          </w:rPr>
          <w:t>二、委托估价方</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_Toc524335086 \h </w:instrText>
        </w:r>
        <w:r w:rsidR="00353A5C" w:rsidRPr="008D50E1">
          <w:rPr>
            <w:rFonts w:ascii="Arial" w:hAnsi="Arial" w:cs="Arial"/>
            <w:noProof/>
          </w:rPr>
        </w:r>
        <w:r w:rsidR="00353A5C" w:rsidRPr="008D50E1">
          <w:rPr>
            <w:rFonts w:ascii="Arial" w:hAnsi="Arial" w:cs="Arial"/>
            <w:noProof/>
          </w:rPr>
          <w:fldChar w:fldCharType="separate"/>
        </w:r>
        <w:r w:rsidR="008D50E1">
          <w:rPr>
            <w:rFonts w:ascii="Arial" w:hAnsi="Arial" w:cs="Arial"/>
            <w:noProof/>
          </w:rPr>
          <w:t>1</w:t>
        </w:r>
        <w:r w:rsidR="00353A5C" w:rsidRPr="008D50E1">
          <w:rPr>
            <w:rFonts w:ascii="Arial" w:hAnsi="Arial" w:cs="Arial"/>
            <w:noProof/>
          </w:rPr>
          <w:fldChar w:fldCharType="end"/>
        </w:r>
      </w:hyperlink>
    </w:p>
    <w:p w14:paraId="5178F030" w14:textId="0C68DAEC" w:rsidR="00B8567F" w:rsidRPr="008D50E1" w:rsidRDefault="00AF0A78">
      <w:pPr>
        <w:pStyle w:val="21"/>
        <w:spacing w:line="300" w:lineRule="auto"/>
        <w:rPr>
          <w:rFonts w:ascii="Arial" w:eastAsiaTheme="minorEastAsia" w:hAnsi="Arial" w:cs="Arial"/>
          <w:noProof/>
          <w:kern w:val="2"/>
          <w:sz w:val="21"/>
          <w:szCs w:val="22"/>
        </w:rPr>
      </w:pPr>
      <w:hyperlink w:anchor="_Toc524335087" w:history="1">
        <w:r w:rsidR="00353A5C" w:rsidRPr="008D50E1">
          <w:rPr>
            <w:rStyle w:val="af5"/>
            <w:rFonts w:ascii="Arial" w:eastAsia="仿宋_GB2312" w:hAnsi="Arial" w:cs="Arial"/>
            <w:b/>
            <w:noProof/>
            <w:color w:val="auto"/>
          </w:rPr>
          <w:t>三、受托估价方</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_Toc524335087 \h </w:instrText>
        </w:r>
        <w:r w:rsidR="00353A5C" w:rsidRPr="008D50E1">
          <w:rPr>
            <w:rFonts w:ascii="Arial" w:hAnsi="Arial" w:cs="Arial"/>
            <w:noProof/>
          </w:rPr>
        </w:r>
        <w:r w:rsidR="00353A5C" w:rsidRPr="008D50E1">
          <w:rPr>
            <w:rFonts w:ascii="Arial" w:hAnsi="Arial" w:cs="Arial"/>
            <w:noProof/>
          </w:rPr>
          <w:fldChar w:fldCharType="separate"/>
        </w:r>
        <w:r w:rsidR="008D50E1">
          <w:rPr>
            <w:rFonts w:ascii="Arial" w:hAnsi="Arial" w:cs="Arial"/>
            <w:noProof/>
          </w:rPr>
          <w:t>1</w:t>
        </w:r>
        <w:r w:rsidR="00353A5C" w:rsidRPr="008D50E1">
          <w:rPr>
            <w:rFonts w:ascii="Arial" w:hAnsi="Arial" w:cs="Arial"/>
            <w:noProof/>
          </w:rPr>
          <w:fldChar w:fldCharType="end"/>
        </w:r>
      </w:hyperlink>
    </w:p>
    <w:p w14:paraId="27A34804" w14:textId="189391A2" w:rsidR="00B8567F" w:rsidRPr="008D50E1" w:rsidRDefault="00AF0A78">
      <w:pPr>
        <w:pStyle w:val="21"/>
        <w:spacing w:line="300" w:lineRule="auto"/>
        <w:rPr>
          <w:rFonts w:ascii="Arial" w:eastAsiaTheme="minorEastAsia" w:hAnsi="Arial" w:cs="Arial"/>
          <w:noProof/>
          <w:kern w:val="2"/>
          <w:sz w:val="21"/>
          <w:szCs w:val="22"/>
        </w:rPr>
      </w:pPr>
      <w:hyperlink w:anchor="_Toc524335088" w:history="1">
        <w:r w:rsidR="00353A5C" w:rsidRPr="008D50E1">
          <w:rPr>
            <w:rStyle w:val="af5"/>
            <w:rFonts w:ascii="Arial" w:eastAsia="仿宋_GB2312" w:hAnsi="Arial" w:cs="Arial"/>
            <w:b/>
            <w:noProof/>
            <w:color w:val="auto"/>
          </w:rPr>
          <w:t>四、估价目的</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_Toc524335088 \h </w:instrText>
        </w:r>
        <w:r w:rsidR="00353A5C" w:rsidRPr="008D50E1">
          <w:rPr>
            <w:rFonts w:ascii="Arial" w:hAnsi="Arial" w:cs="Arial"/>
            <w:noProof/>
          </w:rPr>
        </w:r>
        <w:r w:rsidR="00353A5C" w:rsidRPr="008D50E1">
          <w:rPr>
            <w:rFonts w:ascii="Arial" w:hAnsi="Arial" w:cs="Arial"/>
            <w:noProof/>
          </w:rPr>
          <w:fldChar w:fldCharType="separate"/>
        </w:r>
        <w:r w:rsidR="008D50E1">
          <w:rPr>
            <w:rFonts w:ascii="Arial" w:hAnsi="Arial" w:cs="Arial"/>
            <w:noProof/>
          </w:rPr>
          <w:t>1</w:t>
        </w:r>
        <w:r w:rsidR="00353A5C" w:rsidRPr="008D50E1">
          <w:rPr>
            <w:rFonts w:ascii="Arial" w:hAnsi="Arial" w:cs="Arial"/>
            <w:noProof/>
          </w:rPr>
          <w:fldChar w:fldCharType="end"/>
        </w:r>
      </w:hyperlink>
    </w:p>
    <w:p w14:paraId="3E0E8E7B" w14:textId="6F9C761A" w:rsidR="00B8567F" w:rsidRPr="008D50E1" w:rsidRDefault="00AF0A78">
      <w:pPr>
        <w:pStyle w:val="21"/>
        <w:spacing w:line="300" w:lineRule="auto"/>
        <w:rPr>
          <w:rFonts w:ascii="Arial" w:eastAsiaTheme="minorEastAsia" w:hAnsi="Arial" w:cs="Arial"/>
          <w:noProof/>
          <w:kern w:val="2"/>
          <w:sz w:val="21"/>
          <w:szCs w:val="22"/>
        </w:rPr>
      </w:pPr>
      <w:hyperlink w:anchor="_Toc524335089" w:history="1">
        <w:r w:rsidR="00353A5C" w:rsidRPr="008D50E1">
          <w:rPr>
            <w:rStyle w:val="af5"/>
            <w:rFonts w:ascii="Arial" w:eastAsia="仿宋_GB2312" w:hAnsi="Arial" w:cs="Arial"/>
            <w:b/>
            <w:noProof/>
            <w:color w:val="auto"/>
          </w:rPr>
          <w:t>五、估价依据</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_Toc524335089 \h </w:instrText>
        </w:r>
        <w:r w:rsidR="00353A5C" w:rsidRPr="008D50E1">
          <w:rPr>
            <w:rFonts w:ascii="Arial" w:hAnsi="Arial" w:cs="Arial"/>
            <w:noProof/>
          </w:rPr>
        </w:r>
        <w:r w:rsidR="00353A5C" w:rsidRPr="008D50E1">
          <w:rPr>
            <w:rFonts w:ascii="Arial" w:hAnsi="Arial" w:cs="Arial"/>
            <w:noProof/>
          </w:rPr>
          <w:fldChar w:fldCharType="separate"/>
        </w:r>
        <w:r w:rsidR="008D50E1">
          <w:rPr>
            <w:rFonts w:ascii="Arial" w:hAnsi="Arial" w:cs="Arial"/>
            <w:noProof/>
          </w:rPr>
          <w:t>1</w:t>
        </w:r>
        <w:r w:rsidR="00353A5C" w:rsidRPr="008D50E1">
          <w:rPr>
            <w:rFonts w:ascii="Arial" w:hAnsi="Arial" w:cs="Arial"/>
            <w:noProof/>
          </w:rPr>
          <w:fldChar w:fldCharType="end"/>
        </w:r>
      </w:hyperlink>
    </w:p>
    <w:p w14:paraId="4F7CD408" w14:textId="40957708" w:rsidR="00B8567F" w:rsidRPr="008D50E1" w:rsidRDefault="00AF0A78">
      <w:pPr>
        <w:pStyle w:val="21"/>
        <w:spacing w:line="300" w:lineRule="auto"/>
        <w:rPr>
          <w:rFonts w:ascii="Arial" w:eastAsiaTheme="minorEastAsia" w:hAnsi="Arial" w:cs="Arial"/>
          <w:noProof/>
          <w:kern w:val="2"/>
          <w:sz w:val="21"/>
          <w:szCs w:val="22"/>
        </w:rPr>
      </w:pPr>
      <w:hyperlink w:anchor="_Toc524335090" w:history="1">
        <w:r w:rsidR="00353A5C" w:rsidRPr="008D50E1">
          <w:rPr>
            <w:rStyle w:val="af5"/>
            <w:rFonts w:ascii="Arial" w:eastAsia="仿宋_GB2312" w:hAnsi="Arial" w:cs="Arial"/>
            <w:b/>
            <w:noProof/>
            <w:color w:val="auto"/>
          </w:rPr>
          <w:t>六、估价期日</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_Toc524335090 \h </w:instrText>
        </w:r>
        <w:r w:rsidR="00353A5C" w:rsidRPr="008D50E1">
          <w:rPr>
            <w:rFonts w:ascii="Arial" w:hAnsi="Arial" w:cs="Arial"/>
            <w:noProof/>
          </w:rPr>
        </w:r>
        <w:r w:rsidR="00353A5C" w:rsidRPr="008D50E1">
          <w:rPr>
            <w:rFonts w:ascii="Arial" w:hAnsi="Arial" w:cs="Arial"/>
            <w:noProof/>
          </w:rPr>
          <w:fldChar w:fldCharType="separate"/>
        </w:r>
        <w:r w:rsidR="008D50E1">
          <w:rPr>
            <w:rFonts w:ascii="Arial" w:hAnsi="Arial" w:cs="Arial"/>
            <w:noProof/>
          </w:rPr>
          <w:t>6</w:t>
        </w:r>
        <w:r w:rsidR="00353A5C" w:rsidRPr="008D50E1">
          <w:rPr>
            <w:rFonts w:ascii="Arial" w:hAnsi="Arial" w:cs="Arial"/>
            <w:noProof/>
          </w:rPr>
          <w:fldChar w:fldCharType="end"/>
        </w:r>
      </w:hyperlink>
    </w:p>
    <w:p w14:paraId="02DF1E76" w14:textId="35DD5CC9" w:rsidR="00B8567F" w:rsidRPr="008D50E1" w:rsidRDefault="00AF0A78">
      <w:pPr>
        <w:pStyle w:val="21"/>
        <w:spacing w:line="300" w:lineRule="auto"/>
        <w:rPr>
          <w:rFonts w:ascii="Arial" w:eastAsiaTheme="minorEastAsia" w:hAnsi="Arial" w:cs="Arial"/>
          <w:noProof/>
          <w:kern w:val="2"/>
          <w:sz w:val="21"/>
          <w:szCs w:val="22"/>
        </w:rPr>
      </w:pPr>
      <w:hyperlink w:anchor="_Toc524335091" w:history="1">
        <w:r w:rsidR="00353A5C" w:rsidRPr="008D50E1">
          <w:rPr>
            <w:rStyle w:val="af5"/>
            <w:rFonts w:ascii="Arial" w:eastAsia="仿宋_GB2312" w:hAnsi="Arial" w:cs="Arial"/>
            <w:b/>
            <w:bCs/>
            <w:noProof/>
            <w:color w:val="auto"/>
          </w:rPr>
          <w:t>七、估价日期</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_Toc524335091 \h </w:instrText>
        </w:r>
        <w:r w:rsidR="00353A5C" w:rsidRPr="008D50E1">
          <w:rPr>
            <w:rFonts w:ascii="Arial" w:hAnsi="Arial" w:cs="Arial"/>
            <w:noProof/>
          </w:rPr>
        </w:r>
        <w:r w:rsidR="00353A5C" w:rsidRPr="008D50E1">
          <w:rPr>
            <w:rFonts w:ascii="Arial" w:hAnsi="Arial" w:cs="Arial"/>
            <w:noProof/>
          </w:rPr>
          <w:fldChar w:fldCharType="separate"/>
        </w:r>
        <w:r w:rsidR="008D50E1">
          <w:rPr>
            <w:rFonts w:ascii="Arial" w:hAnsi="Arial" w:cs="Arial"/>
            <w:noProof/>
          </w:rPr>
          <w:t>6</w:t>
        </w:r>
        <w:r w:rsidR="00353A5C" w:rsidRPr="008D50E1">
          <w:rPr>
            <w:rFonts w:ascii="Arial" w:hAnsi="Arial" w:cs="Arial"/>
            <w:noProof/>
          </w:rPr>
          <w:fldChar w:fldCharType="end"/>
        </w:r>
      </w:hyperlink>
    </w:p>
    <w:p w14:paraId="44A04964" w14:textId="0E95C25A" w:rsidR="00B8567F" w:rsidRPr="008D50E1" w:rsidRDefault="00AF0A78">
      <w:pPr>
        <w:pStyle w:val="21"/>
        <w:spacing w:line="300" w:lineRule="auto"/>
        <w:rPr>
          <w:rFonts w:ascii="Arial" w:eastAsiaTheme="minorEastAsia" w:hAnsi="Arial" w:cs="Arial"/>
          <w:noProof/>
          <w:kern w:val="2"/>
          <w:sz w:val="21"/>
          <w:szCs w:val="22"/>
        </w:rPr>
      </w:pPr>
      <w:hyperlink w:anchor="_Toc524335092" w:history="1">
        <w:r w:rsidR="00353A5C" w:rsidRPr="008D50E1">
          <w:rPr>
            <w:rStyle w:val="af5"/>
            <w:rFonts w:ascii="Arial" w:eastAsia="仿宋_GB2312" w:hAnsi="Arial" w:cs="Arial"/>
            <w:b/>
            <w:bCs/>
            <w:noProof/>
            <w:color w:val="auto"/>
          </w:rPr>
          <w:t>八、地价定义</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_Toc524335092 \h </w:instrText>
        </w:r>
        <w:r w:rsidR="00353A5C" w:rsidRPr="008D50E1">
          <w:rPr>
            <w:rFonts w:ascii="Arial" w:hAnsi="Arial" w:cs="Arial"/>
            <w:noProof/>
          </w:rPr>
        </w:r>
        <w:r w:rsidR="00353A5C" w:rsidRPr="008D50E1">
          <w:rPr>
            <w:rFonts w:ascii="Arial" w:hAnsi="Arial" w:cs="Arial"/>
            <w:noProof/>
          </w:rPr>
          <w:fldChar w:fldCharType="separate"/>
        </w:r>
        <w:r w:rsidR="008D50E1">
          <w:rPr>
            <w:rFonts w:ascii="Arial" w:hAnsi="Arial" w:cs="Arial"/>
            <w:noProof/>
          </w:rPr>
          <w:t>6</w:t>
        </w:r>
        <w:r w:rsidR="00353A5C" w:rsidRPr="008D50E1">
          <w:rPr>
            <w:rFonts w:ascii="Arial" w:hAnsi="Arial" w:cs="Arial"/>
            <w:noProof/>
          </w:rPr>
          <w:fldChar w:fldCharType="end"/>
        </w:r>
      </w:hyperlink>
    </w:p>
    <w:p w14:paraId="542C67D5" w14:textId="00E7EE77" w:rsidR="00B8567F" w:rsidRPr="008D50E1" w:rsidRDefault="00AF0A78">
      <w:pPr>
        <w:pStyle w:val="21"/>
        <w:spacing w:line="300" w:lineRule="auto"/>
        <w:rPr>
          <w:rFonts w:ascii="Arial" w:eastAsiaTheme="minorEastAsia" w:hAnsi="Arial" w:cs="Arial"/>
          <w:noProof/>
          <w:kern w:val="2"/>
          <w:sz w:val="21"/>
          <w:szCs w:val="22"/>
        </w:rPr>
      </w:pPr>
      <w:hyperlink w:anchor="_Toc524335093" w:history="1">
        <w:r w:rsidR="00353A5C" w:rsidRPr="008D50E1">
          <w:rPr>
            <w:rStyle w:val="af5"/>
            <w:rFonts w:ascii="Arial" w:eastAsia="仿宋_GB2312" w:hAnsi="Arial" w:cs="Arial"/>
            <w:b/>
            <w:noProof/>
            <w:color w:val="auto"/>
          </w:rPr>
          <w:t>九、估价结果</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_Toc524335093 \h </w:instrText>
        </w:r>
        <w:r w:rsidR="00353A5C" w:rsidRPr="008D50E1">
          <w:rPr>
            <w:rFonts w:ascii="Arial" w:hAnsi="Arial" w:cs="Arial"/>
            <w:noProof/>
          </w:rPr>
        </w:r>
        <w:r w:rsidR="00353A5C" w:rsidRPr="008D50E1">
          <w:rPr>
            <w:rFonts w:ascii="Arial" w:hAnsi="Arial" w:cs="Arial"/>
            <w:noProof/>
          </w:rPr>
          <w:fldChar w:fldCharType="separate"/>
        </w:r>
        <w:r w:rsidR="008D50E1">
          <w:rPr>
            <w:rFonts w:ascii="Arial" w:hAnsi="Arial" w:cs="Arial"/>
            <w:noProof/>
          </w:rPr>
          <w:t>6</w:t>
        </w:r>
        <w:r w:rsidR="00353A5C" w:rsidRPr="008D50E1">
          <w:rPr>
            <w:rFonts w:ascii="Arial" w:hAnsi="Arial" w:cs="Arial"/>
            <w:noProof/>
          </w:rPr>
          <w:fldChar w:fldCharType="end"/>
        </w:r>
      </w:hyperlink>
    </w:p>
    <w:p w14:paraId="46983371" w14:textId="458A8361" w:rsidR="00B8567F" w:rsidRPr="008D50E1" w:rsidRDefault="00AF0A78">
      <w:pPr>
        <w:pStyle w:val="21"/>
        <w:spacing w:line="300" w:lineRule="auto"/>
        <w:rPr>
          <w:rFonts w:ascii="Arial" w:eastAsiaTheme="minorEastAsia" w:hAnsi="Arial" w:cs="Arial"/>
          <w:noProof/>
          <w:kern w:val="2"/>
          <w:sz w:val="21"/>
          <w:szCs w:val="22"/>
        </w:rPr>
      </w:pPr>
      <w:hyperlink w:anchor="_Toc524335095" w:history="1">
        <w:r w:rsidR="00353A5C" w:rsidRPr="008D50E1">
          <w:rPr>
            <w:rStyle w:val="af5"/>
            <w:rFonts w:ascii="Arial" w:eastAsia="仿宋_GB2312" w:hAnsi="Arial" w:cs="Arial"/>
            <w:b/>
            <w:noProof/>
            <w:color w:val="auto"/>
          </w:rPr>
          <w:t>十、需要特殊说明的事项</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_Toc524335095 \h </w:instrText>
        </w:r>
        <w:r w:rsidR="00353A5C" w:rsidRPr="008D50E1">
          <w:rPr>
            <w:rFonts w:ascii="Arial" w:hAnsi="Arial" w:cs="Arial"/>
            <w:noProof/>
          </w:rPr>
        </w:r>
        <w:r w:rsidR="00353A5C" w:rsidRPr="008D50E1">
          <w:rPr>
            <w:rFonts w:ascii="Arial" w:hAnsi="Arial" w:cs="Arial"/>
            <w:noProof/>
          </w:rPr>
          <w:fldChar w:fldCharType="separate"/>
        </w:r>
        <w:r w:rsidR="008D50E1">
          <w:rPr>
            <w:rFonts w:ascii="Arial" w:hAnsi="Arial" w:cs="Arial"/>
            <w:noProof/>
          </w:rPr>
          <w:t>15</w:t>
        </w:r>
        <w:r w:rsidR="00353A5C" w:rsidRPr="008D50E1">
          <w:rPr>
            <w:rFonts w:ascii="Arial" w:hAnsi="Arial" w:cs="Arial"/>
            <w:noProof/>
          </w:rPr>
          <w:fldChar w:fldCharType="end"/>
        </w:r>
      </w:hyperlink>
    </w:p>
    <w:p w14:paraId="57FA4074" w14:textId="0AAD7B02" w:rsidR="00B8567F" w:rsidRPr="008D50E1" w:rsidRDefault="00AF0A78">
      <w:pPr>
        <w:pStyle w:val="21"/>
        <w:spacing w:line="300" w:lineRule="auto"/>
        <w:rPr>
          <w:rFonts w:ascii="Arial" w:eastAsiaTheme="minorEastAsia" w:hAnsi="Arial" w:cs="Arial"/>
          <w:noProof/>
          <w:kern w:val="2"/>
          <w:sz w:val="21"/>
          <w:szCs w:val="22"/>
        </w:rPr>
      </w:pPr>
      <w:hyperlink w:anchor="_Toc524335096" w:history="1">
        <w:r w:rsidR="00353A5C" w:rsidRPr="008D50E1">
          <w:rPr>
            <w:rStyle w:val="af5"/>
            <w:rFonts w:ascii="Arial" w:eastAsia="仿宋_GB2312" w:hAnsi="Arial" w:cs="Arial"/>
            <w:b/>
            <w:noProof/>
            <w:color w:val="auto"/>
          </w:rPr>
          <w:t>十一、评估专业人员签字</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_Toc524335096 \h </w:instrText>
        </w:r>
        <w:r w:rsidR="00353A5C" w:rsidRPr="008D50E1">
          <w:rPr>
            <w:rFonts w:ascii="Arial" w:hAnsi="Arial" w:cs="Arial"/>
            <w:noProof/>
          </w:rPr>
        </w:r>
        <w:r w:rsidR="00353A5C" w:rsidRPr="008D50E1">
          <w:rPr>
            <w:rFonts w:ascii="Arial" w:hAnsi="Arial" w:cs="Arial"/>
            <w:noProof/>
          </w:rPr>
          <w:fldChar w:fldCharType="separate"/>
        </w:r>
        <w:r w:rsidR="008D50E1">
          <w:rPr>
            <w:rFonts w:ascii="Arial" w:hAnsi="Arial" w:cs="Arial"/>
            <w:noProof/>
          </w:rPr>
          <w:t>15</w:t>
        </w:r>
        <w:r w:rsidR="00353A5C" w:rsidRPr="008D50E1">
          <w:rPr>
            <w:rFonts w:ascii="Arial" w:hAnsi="Arial" w:cs="Arial"/>
            <w:noProof/>
          </w:rPr>
          <w:fldChar w:fldCharType="end"/>
        </w:r>
      </w:hyperlink>
    </w:p>
    <w:p w14:paraId="36878A24" w14:textId="6E1B4E1A" w:rsidR="00B8567F" w:rsidRPr="008D50E1" w:rsidRDefault="00AF0A78">
      <w:pPr>
        <w:pStyle w:val="21"/>
        <w:spacing w:line="300" w:lineRule="auto"/>
        <w:rPr>
          <w:rFonts w:ascii="Arial" w:eastAsiaTheme="minorEastAsia" w:hAnsi="Arial" w:cs="Arial"/>
          <w:noProof/>
          <w:kern w:val="2"/>
          <w:sz w:val="21"/>
          <w:szCs w:val="22"/>
        </w:rPr>
      </w:pPr>
      <w:hyperlink w:anchor="_Toc524335097" w:history="1">
        <w:r w:rsidR="00353A5C" w:rsidRPr="008D50E1">
          <w:rPr>
            <w:rStyle w:val="af5"/>
            <w:rFonts w:ascii="Arial" w:eastAsia="仿宋_GB2312" w:hAnsi="Arial" w:cs="Arial"/>
            <w:b/>
            <w:noProof/>
            <w:color w:val="auto"/>
          </w:rPr>
          <w:t>十二、土地估价机构</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_Toc524335097 \h </w:instrText>
        </w:r>
        <w:r w:rsidR="00353A5C" w:rsidRPr="008D50E1">
          <w:rPr>
            <w:rFonts w:ascii="Arial" w:hAnsi="Arial" w:cs="Arial"/>
            <w:noProof/>
          </w:rPr>
        </w:r>
        <w:r w:rsidR="00353A5C" w:rsidRPr="008D50E1">
          <w:rPr>
            <w:rFonts w:ascii="Arial" w:hAnsi="Arial" w:cs="Arial"/>
            <w:noProof/>
          </w:rPr>
          <w:fldChar w:fldCharType="separate"/>
        </w:r>
        <w:r w:rsidR="008D50E1">
          <w:rPr>
            <w:rFonts w:ascii="Arial" w:hAnsi="Arial" w:cs="Arial"/>
            <w:noProof/>
          </w:rPr>
          <w:t>17</w:t>
        </w:r>
        <w:r w:rsidR="00353A5C" w:rsidRPr="008D50E1">
          <w:rPr>
            <w:rFonts w:ascii="Arial" w:hAnsi="Arial" w:cs="Arial"/>
            <w:noProof/>
          </w:rPr>
          <w:fldChar w:fldCharType="end"/>
        </w:r>
      </w:hyperlink>
    </w:p>
    <w:p w14:paraId="08CB656B" w14:textId="2D2FA01A" w:rsidR="00B8567F" w:rsidRPr="008D50E1" w:rsidRDefault="00AF0A78">
      <w:pPr>
        <w:pStyle w:val="10"/>
        <w:spacing w:line="300" w:lineRule="auto"/>
        <w:rPr>
          <w:rFonts w:ascii="Arial" w:eastAsiaTheme="minorEastAsia" w:cs="Arial"/>
          <w:noProof/>
          <w:kern w:val="2"/>
          <w:sz w:val="21"/>
          <w:szCs w:val="22"/>
        </w:rPr>
      </w:pPr>
      <w:hyperlink w:anchor="_Toc524335098" w:history="1">
        <w:r w:rsidR="00353A5C" w:rsidRPr="008D50E1">
          <w:rPr>
            <w:rStyle w:val="af5"/>
            <w:rFonts w:ascii="Arial" w:cs="Arial"/>
            <w:b/>
            <w:noProof/>
            <w:color w:val="auto"/>
          </w:rPr>
          <w:t>第二部分</w:t>
        </w:r>
        <w:r w:rsidR="00353A5C" w:rsidRPr="008D50E1">
          <w:rPr>
            <w:rStyle w:val="af5"/>
            <w:rFonts w:ascii="Arial" w:cs="Arial"/>
            <w:b/>
            <w:noProof/>
            <w:color w:val="auto"/>
          </w:rPr>
          <w:t xml:space="preserve">  </w:t>
        </w:r>
        <w:r w:rsidR="00353A5C" w:rsidRPr="008D50E1">
          <w:rPr>
            <w:rStyle w:val="af5"/>
            <w:rFonts w:ascii="Arial" w:cs="Arial"/>
            <w:b/>
            <w:noProof/>
            <w:color w:val="auto"/>
          </w:rPr>
          <w:t>估价对象描述及土地价格影响因素分析</w:t>
        </w:r>
        <w:r w:rsidR="00353A5C" w:rsidRPr="008D50E1">
          <w:rPr>
            <w:rFonts w:ascii="Arial" w:cs="Arial"/>
            <w:noProof/>
          </w:rPr>
          <w:tab/>
        </w:r>
        <w:r w:rsidR="00353A5C" w:rsidRPr="008D50E1">
          <w:rPr>
            <w:rFonts w:ascii="Arial" w:cs="Arial"/>
            <w:noProof/>
          </w:rPr>
          <w:fldChar w:fldCharType="begin"/>
        </w:r>
        <w:r w:rsidR="00353A5C" w:rsidRPr="008D50E1">
          <w:rPr>
            <w:rFonts w:ascii="Arial" w:cs="Arial"/>
            <w:noProof/>
          </w:rPr>
          <w:instrText xml:space="preserve"> PAGEREF _Toc524335098 \h </w:instrText>
        </w:r>
        <w:r w:rsidR="00353A5C" w:rsidRPr="008D50E1">
          <w:rPr>
            <w:rFonts w:ascii="Arial" w:cs="Arial"/>
            <w:noProof/>
          </w:rPr>
        </w:r>
        <w:r w:rsidR="00353A5C" w:rsidRPr="008D50E1">
          <w:rPr>
            <w:rFonts w:ascii="Arial" w:cs="Arial"/>
            <w:noProof/>
          </w:rPr>
          <w:fldChar w:fldCharType="separate"/>
        </w:r>
        <w:r w:rsidR="008D50E1">
          <w:rPr>
            <w:rFonts w:ascii="Arial" w:cs="Arial"/>
            <w:noProof/>
          </w:rPr>
          <w:t>18</w:t>
        </w:r>
        <w:r w:rsidR="00353A5C" w:rsidRPr="008D50E1">
          <w:rPr>
            <w:rFonts w:ascii="Arial" w:cs="Arial"/>
            <w:noProof/>
          </w:rPr>
          <w:fldChar w:fldCharType="end"/>
        </w:r>
      </w:hyperlink>
    </w:p>
    <w:p w14:paraId="7DFE6148" w14:textId="56B4AC52" w:rsidR="00B8567F" w:rsidRPr="008D50E1" w:rsidRDefault="00AF0A78">
      <w:pPr>
        <w:pStyle w:val="21"/>
        <w:spacing w:line="300" w:lineRule="auto"/>
        <w:rPr>
          <w:rFonts w:ascii="Arial" w:eastAsiaTheme="minorEastAsia" w:hAnsi="Arial" w:cs="Arial"/>
          <w:noProof/>
          <w:kern w:val="2"/>
          <w:sz w:val="21"/>
          <w:szCs w:val="22"/>
        </w:rPr>
      </w:pPr>
      <w:hyperlink w:anchor="_Toc524335099" w:history="1">
        <w:r w:rsidR="00353A5C" w:rsidRPr="008D50E1">
          <w:rPr>
            <w:rStyle w:val="af5"/>
            <w:rFonts w:ascii="Arial" w:eastAsia="仿宋_GB2312" w:hAnsi="Arial" w:cs="Arial"/>
            <w:b/>
            <w:noProof/>
            <w:color w:val="auto"/>
          </w:rPr>
          <w:t>一、估价对象描述</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_Toc524335099 \h </w:instrText>
        </w:r>
        <w:r w:rsidR="00353A5C" w:rsidRPr="008D50E1">
          <w:rPr>
            <w:rFonts w:ascii="Arial" w:hAnsi="Arial" w:cs="Arial"/>
            <w:noProof/>
          </w:rPr>
        </w:r>
        <w:r w:rsidR="00353A5C" w:rsidRPr="008D50E1">
          <w:rPr>
            <w:rFonts w:ascii="Arial" w:hAnsi="Arial" w:cs="Arial"/>
            <w:noProof/>
          </w:rPr>
          <w:fldChar w:fldCharType="separate"/>
        </w:r>
        <w:r w:rsidR="008D50E1">
          <w:rPr>
            <w:rFonts w:ascii="Arial" w:hAnsi="Arial" w:cs="Arial"/>
            <w:noProof/>
          </w:rPr>
          <w:t>18</w:t>
        </w:r>
        <w:r w:rsidR="00353A5C" w:rsidRPr="008D50E1">
          <w:rPr>
            <w:rFonts w:ascii="Arial" w:hAnsi="Arial" w:cs="Arial"/>
            <w:noProof/>
          </w:rPr>
          <w:fldChar w:fldCharType="end"/>
        </w:r>
      </w:hyperlink>
    </w:p>
    <w:p w14:paraId="22E6F5D4" w14:textId="47E5BE8A" w:rsidR="00B8567F" w:rsidRPr="008D50E1" w:rsidRDefault="00AF0A78">
      <w:pPr>
        <w:pStyle w:val="21"/>
        <w:spacing w:line="300" w:lineRule="auto"/>
        <w:rPr>
          <w:rFonts w:ascii="Arial" w:eastAsiaTheme="minorEastAsia" w:hAnsi="Arial" w:cs="Arial"/>
          <w:noProof/>
          <w:kern w:val="2"/>
          <w:sz w:val="21"/>
          <w:szCs w:val="22"/>
        </w:rPr>
      </w:pPr>
      <w:hyperlink w:anchor="_Toc524335100" w:history="1">
        <w:r w:rsidR="00353A5C" w:rsidRPr="008D50E1">
          <w:rPr>
            <w:rStyle w:val="af5"/>
            <w:rFonts w:ascii="Arial" w:eastAsia="仿宋_GB2312" w:hAnsi="Arial" w:cs="Arial"/>
            <w:b/>
            <w:noProof/>
            <w:color w:val="auto"/>
          </w:rPr>
          <w:t>二、地价影响因素分析</w:t>
        </w:r>
        <w:r w:rsidR="00353A5C" w:rsidRPr="008D50E1">
          <w:rPr>
            <w:rFonts w:ascii="Arial" w:hAnsi="Arial" w:cs="Arial"/>
            <w:noProof/>
          </w:rPr>
          <w:tab/>
        </w:r>
        <w:r w:rsidR="00353A5C" w:rsidRPr="008D50E1">
          <w:rPr>
            <w:rFonts w:ascii="Arial" w:hAnsi="Arial" w:cs="Arial"/>
            <w:noProof/>
          </w:rPr>
          <w:fldChar w:fldCharType="begin"/>
        </w:r>
        <w:r w:rsidR="00353A5C" w:rsidRPr="008D50E1">
          <w:rPr>
            <w:rFonts w:ascii="Arial" w:hAnsi="Arial" w:cs="Arial"/>
            <w:noProof/>
          </w:rPr>
          <w:instrText xml:space="preserve"> PAGEREF _Toc524335100 \h </w:instrText>
        </w:r>
        <w:r w:rsidR="00353A5C" w:rsidRPr="008D50E1">
          <w:rPr>
            <w:rFonts w:ascii="Arial" w:hAnsi="Arial" w:cs="Arial"/>
            <w:noProof/>
          </w:rPr>
        </w:r>
        <w:r w:rsidR="00353A5C" w:rsidRPr="008D50E1">
          <w:rPr>
            <w:rFonts w:ascii="Arial" w:hAnsi="Arial" w:cs="Arial"/>
            <w:noProof/>
          </w:rPr>
          <w:fldChar w:fldCharType="separate"/>
        </w:r>
        <w:r w:rsidR="008D50E1">
          <w:rPr>
            <w:rFonts w:ascii="Arial" w:hAnsi="Arial" w:cs="Arial"/>
            <w:noProof/>
          </w:rPr>
          <w:t>19</w:t>
        </w:r>
        <w:r w:rsidR="00353A5C" w:rsidRPr="008D50E1">
          <w:rPr>
            <w:rFonts w:ascii="Arial" w:hAnsi="Arial" w:cs="Arial"/>
            <w:noProof/>
          </w:rPr>
          <w:fldChar w:fldCharType="end"/>
        </w:r>
      </w:hyperlink>
    </w:p>
    <w:p w14:paraId="1171846F" w14:textId="4296C0B1" w:rsidR="00B8567F" w:rsidRPr="008D50E1" w:rsidRDefault="00AF0A78">
      <w:pPr>
        <w:pStyle w:val="10"/>
        <w:spacing w:line="300" w:lineRule="auto"/>
        <w:rPr>
          <w:rFonts w:ascii="Arial" w:eastAsiaTheme="minorEastAsia" w:cs="Arial"/>
          <w:noProof/>
          <w:kern w:val="2"/>
          <w:sz w:val="21"/>
          <w:szCs w:val="22"/>
        </w:rPr>
      </w:pPr>
      <w:hyperlink w:anchor="_Toc524335110" w:history="1">
        <w:r w:rsidR="00353A5C" w:rsidRPr="008D50E1">
          <w:rPr>
            <w:rStyle w:val="af5"/>
            <w:rFonts w:ascii="Arial" w:cs="Arial"/>
            <w:b/>
            <w:noProof/>
            <w:color w:val="auto"/>
          </w:rPr>
          <w:t>第三部分</w:t>
        </w:r>
        <w:r w:rsidR="00353A5C" w:rsidRPr="008D50E1">
          <w:rPr>
            <w:rStyle w:val="af5"/>
            <w:rFonts w:ascii="Arial" w:cs="Arial"/>
            <w:b/>
            <w:noProof/>
            <w:color w:val="auto"/>
          </w:rPr>
          <w:t xml:space="preserve">  </w:t>
        </w:r>
        <w:r w:rsidR="00353A5C" w:rsidRPr="008D50E1">
          <w:rPr>
            <w:rStyle w:val="af5"/>
            <w:rFonts w:ascii="Arial" w:cs="Arial"/>
            <w:b/>
            <w:noProof/>
            <w:color w:val="auto"/>
          </w:rPr>
          <w:t>土地估价</w:t>
        </w:r>
        <w:r w:rsidR="00353A5C" w:rsidRPr="008D50E1">
          <w:rPr>
            <w:rFonts w:ascii="Arial" w:cs="Arial"/>
            <w:noProof/>
          </w:rPr>
          <w:tab/>
        </w:r>
        <w:r w:rsidR="00353A5C" w:rsidRPr="008D50E1">
          <w:rPr>
            <w:rFonts w:ascii="Arial" w:cs="Arial" w:hint="eastAsia"/>
            <w:noProof/>
          </w:rPr>
          <w:t>39</w:t>
        </w:r>
      </w:hyperlink>
    </w:p>
    <w:p w14:paraId="4AF25590" w14:textId="227B10BF" w:rsidR="00B8567F" w:rsidRPr="008D50E1" w:rsidRDefault="00AF0A78">
      <w:pPr>
        <w:pStyle w:val="21"/>
        <w:spacing w:line="300" w:lineRule="auto"/>
        <w:rPr>
          <w:rFonts w:ascii="Arial" w:hAnsi="Arial" w:cs="Arial"/>
          <w:noProof/>
          <w:kern w:val="2"/>
          <w:sz w:val="21"/>
          <w:szCs w:val="22"/>
        </w:rPr>
      </w:pPr>
      <w:hyperlink w:anchor="_Toc524335111" w:history="1">
        <w:r w:rsidR="00353A5C" w:rsidRPr="008D50E1">
          <w:rPr>
            <w:rStyle w:val="af5"/>
            <w:rFonts w:ascii="Arial" w:eastAsia="仿宋_GB2312" w:hAnsi="Arial" w:cs="Arial"/>
            <w:b/>
            <w:noProof/>
            <w:color w:val="auto"/>
          </w:rPr>
          <w:t>一、估价原则</w:t>
        </w:r>
        <w:r w:rsidR="00353A5C" w:rsidRPr="008D50E1">
          <w:rPr>
            <w:rFonts w:ascii="Arial" w:hAnsi="Arial" w:cs="Arial"/>
            <w:noProof/>
          </w:rPr>
          <w:tab/>
        </w:r>
        <w:r w:rsidR="00353A5C" w:rsidRPr="008D50E1">
          <w:rPr>
            <w:rFonts w:ascii="Arial" w:hAnsi="Arial" w:cs="Arial" w:hint="eastAsia"/>
            <w:noProof/>
          </w:rPr>
          <w:t>3</w:t>
        </w:r>
      </w:hyperlink>
      <w:r w:rsidR="00353A5C" w:rsidRPr="008D50E1">
        <w:rPr>
          <w:rFonts w:ascii="Arial" w:hAnsi="Arial" w:cs="Arial" w:hint="eastAsia"/>
          <w:noProof/>
        </w:rPr>
        <w:t>9</w:t>
      </w:r>
    </w:p>
    <w:p w14:paraId="4DC95AD7" w14:textId="7C22038B" w:rsidR="00B8567F" w:rsidRPr="008D50E1" w:rsidRDefault="00AF0A78">
      <w:pPr>
        <w:pStyle w:val="21"/>
        <w:spacing w:line="300" w:lineRule="auto"/>
        <w:rPr>
          <w:rFonts w:ascii="Arial" w:hAnsi="Arial" w:cs="Arial"/>
          <w:noProof/>
          <w:kern w:val="2"/>
          <w:sz w:val="21"/>
          <w:szCs w:val="22"/>
        </w:rPr>
      </w:pPr>
      <w:hyperlink w:anchor="_Toc524335112" w:history="1">
        <w:r w:rsidR="00353A5C" w:rsidRPr="008D50E1">
          <w:rPr>
            <w:rStyle w:val="af5"/>
            <w:rFonts w:ascii="Arial" w:eastAsia="仿宋_GB2312" w:hAnsi="Arial" w:cs="Arial"/>
            <w:b/>
            <w:noProof/>
            <w:color w:val="auto"/>
          </w:rPr>
          <w:t>二、估价方法与估价过程</w:t>
        </w:r>
        <w:r w:rsidR="00353A5C" w:rsidRPr="008D50E1">
          <w:rPr>
            <w:rFonts w:ascii="Arial" w:hAnsi="Arial" w:cs="Arial"/>
            <w:noProof/>
          </w:rPr>
          <w:tab/>
        </w:r>
        <w:r w:rsidR="00353A5C" w:rsidRPr="008D50E1">
          <w:rPr>
            <w:rFonts w:ascii="Arial" w:hAnsi="Arial" w:cs="Arial" w:hint="eastAsia"/>
            <w:noProof/>
          </w:rPr>
          <w:t>4</w:t>
        </w:r>
      </w:hyperlink>
      <w:r w:rsidR="00353A5C" w:rsidRPr="008D50E1">
        <w:rPr>
          <w:rFonts w:ascii="Arial" w:hAnsi="Arial" w:cs="Arial" w:hint="eastAsia"/>
          <w:noProof/>
        </w:rPr>
        <w:t>1</w:t>
      </w:r>
    </w:p>
    <w:p w14:paraId="40AEC8AA" w14:textId="50E2FA99" w:rsidR="00B8567F" w:rsidRPr="008D50E1" w:rsidRDefault="00AF0A78">
      <w:pPr>
        <w:pStyle w:val="10"/>
        <w:spacing w:line="300" w:lineRule="auto"/>
        <w:rPr>
          <w:rFonts w:ascii="Arial" w:eastAsiaTheme="minorEastAsia" w:cs="Arial"/>
          <w:noProof/>
          <w:kern w:val="2"/>
          <w:sz w:val="21"/>
          <w:szCs w:val="22"/>
        </w:rPr>
      </w:pPr>
      <w:hyperlink w:anchor="_Toc524335123" w:history="1">
        <w:r w:rsidR="00353A5C" w:rsidRPr="008D50E1">
          <w:rPr>
            <w:rStyle w:val="af5"/>
            <w:rFonts w:ascii="Arial" w:cs="Arial"/>
            <w:b/>
            <w:noProof/>
            <w:color w:val="auto"/>
          </w:rPr>
          <w:t>附</w:t>
        </w:r>
        <w:r w:rsidR="00353A5C" w:rsidRPr="008D50E1">
          <w:rPr>
            <w:rStyle w:val="af5"/>
            <w:rFonts w:ascii="Arial" w:cs="Arial"/>
            <w:b/>
            <w:noProof/>
            <w:color w:val="auto"/>
          </w:rPr>
          <w:t xml:space="preserve">  </w:t>
        </w:r>
        <w:r w:rsidR="00353A5C" w:rsidRPr="008D50E1">
          <w:rPr>
            <w:rStyle w:val="af5"/>
            <w:rFonts w:ascii="Arial" w:cs="Arial"/>
            <w:b/>
            <w:noProof/>
            <w:color w:val="auto"/>
          </w:rPr>
          <w:t>件</w:t>
        </w:r>
        <w:r w:rsidR="00353A5C" w:rsidRPr="008D50E1">
          <w:rPr>
            <w:rFonts w:ascii="Arial" w:cs="Arial"/>
            <w:noProof/>
          </w:rPr>
          <w:tab/>
        </w:r>
        <w:r w:rsidR="00353A5C" w:rsidRPr="008D50E1">
          <w:rPr>
            <w:rFonts w:ascii="Arial" w:cs="Arial"/>
            <w:noProof/>
          </w:rPr>
          <w:fldChar w:fldCharType="begin"/>
        </w:r>
        <w:r w:rsidR="00353A5C" w:rsidRPr="008D50E1">
          <w:rPr>
            <w:rFonts w:ascii="Arial" w:cs="Arial"/>
            <w:noProof/>
          </w:rPr>
          <w:instrText xml:space="preserve"> PAGEREF _Toc524335123 \h </w:instrText>
        </w:r>
        <w:r w:rsidR="00353A5C" w:rsidRPr="008D50E1">
          <w:rPr>
            <w:rFonts w:ascii="Arial" w:cs="Arial"/>
            <w:noProof/>
          </w:rPr>
        </w:r>
        <w:r w:rsidR="00353A5C" w:rsidRPr="008D50E1">
          <w:rPr>
            <w:rFonts w:ascii="Arial" w:cs="Arial"/>
            <w:noProof/>
          </w:rPr>
          <w:fldChar w:fldCharType="separate"/>
        </w:r>
        <w:r w:rsidR="008D50E1">
          <w:rPr>
            <w:rFonts w:ascii="Arial" w:cs="Arial"/>
            <w:noProof/>
          </w:rPr>
          <w:t>93</w:t>
        </w:r>
        <w:r w:rsidR="00353A5C" w:rsidRPr="008D50E1">
          <w:rPr>
            <w:rFonts w:ascii="Arial" w:cs="Arial"/>
            <w:noProof/>
          </w:rPr>
          <w:fldChar w:fldCharType="end"/>
        </w:r>
      </w:hyperlink>
    </w:p>
    <w:p w14:paraId="0C550471" w14:textId="77777777" w:rsidR="00B8567F" w:rsidRPr="008D50E1" w:rsidRDefault="00353A5C">
      <w:pPr>
        <w:pStyle w:val="21"/>
        <w:spacing w:line="300" w:lineRule="auto"/>
        <w:rPr>
          <w:rFonts w:ascii="Arial" w:eastAsia="楷体" w:hAnsi="Arial" w:cs="Arial"/>
          <w:sz w:val="32"/>
        </w:rPr>
        <w:sectPr w:rsidR="00B8567F" w:rsidRPr="008D50E1" w:rsidSect="006C6232">
          <w:headerReference w:type="first" r:id="rId42"/>
          <w:footerReference w:type="first" r:id="rId43"/>
          <w:pgSz w:w="11907" w:h="16840"/>
          <w:pgMar w:top="1418" w:right="1418" w:bottom="1134" w:left="1418" w:header="1134" w:footer="907" w:gutter="0"/>
          <w:cols w:space="720"/>
          <w:titlePg/>
          <w:docGrid w:linePitch="326"/>
        </w:sectPr>
      </w:pPr>
      <w:r w:rsidRPr="008D50E1">
        <w:rPr>
          <w:rStyle w:val="af5"/>
          <w:rFonts w:ascii="Arial" w:eastAsia="仿宋_GB2312" w:hAnsi="Arial" w:cs="Arial"/>
          <w:color w:val="auto"/>
          <w:szCs w:val="24"/>
        </w:rPr>
        <w:fldChar w:fldCharType="end"/>
      </w:r>
    </w:p>
    <w:p w14:paraId="34981EFF" w14:textId="77777777" w:rsidR="00B8567F" w:rsidRPr="008D50E1" w:rsidRDefault="00353A5C">
      <w:pPr>
        <w:spacing w:line="300" w:lineRule="auto"/>
        <w:jc w:val="center"/>
        <w:rPr>
          <w:rFonts w:ascii="Arial" w:hAnsi="Arial" w:cs="Arial"/>
          <w:sz w:val="32"/>
        </w:rPr>
      </w:pPr>
      <w:bookmarkStart w:id="168" w:name="_Toc416783638"/>
      <w:bookmarkStart w:id="169" w:name="_Toc416783542"/>
      <w:r w:rsidRPr="008D50E1">
        <w:rPr>
          <w:rFonts w:ascii="Arial" w:hAnsi="Arial" w:cs="Arial"/>
          <w:b/>
          <w:sz w:val="32"/>
        </w:rPr>
        <w:lastRenderedPageBreak/>
        <w:t>土</w:t>
      </w:r>
      <w:r w:rsidRPr="008D50E1">
        <w:rPr>
          <w:rFonts w:ascii="Arial" w:eastAsia="仿宋_GB2312" w:hAnsi="Arial" w:cs="Arial"/>
          <w:b/>
          <w:sz w:val="32"/>
        </w:rPr>
        <w:t xml:space="preserve"> </w:t>
      </w:r>
      <w:r w:rsidRPr="008D50E1">
        <w:rPr>
          <w:rFonts w:ascii="Arial" w:hAnsi="Arial" w:cs="Arial"/>
          <w:b/>
          <w:sz w:val="32"/>
        </w:rPr>
        <w:t>地</w:t>
      </w:r>
      <w:r w:rsidRPr="008D50E1">
        <w:rPr>
          <w:rFonts w:ascii="Arial" w:eastAsia="仿宋_GB2312" w:hAnsi="Arial" w:cs="Arial"/>
          <w:b/>
          <w:sz w:val="32"/>
        </w:rPr>
        <w:t xml:space="preserve"> </w:t>
      </w:r>
      <w:r w:rsidRPr="008D50E1">
        <w:rPr>
          <w:rFonts w:ascii="Arial" w:hAnsi="Arial" w:cs="Arial"/>
          <w:b/>
          <w:sz w:val="32"/>
        </w:rPr>
        <w:t>估</w:t>
      </w:r>
      <w:r w:rsidRPr="008D50E1">
        <w:rPr>
          <w:rFonts w:ascii="Arial" w:eastAsia="仿宋_GB2312" w:hAnsi="Arial" w:cs="Arial"/>
          <w:b/>
          <w:sz w:val="32"/>
        </w:rPr>
        <w:t xml:space="preserve"> </w:t>
      </w:r>
      <w:r w:rsidRPr="008D50E1">
        <w:rPr>
          <w:rFonts w:ascii="Arial" w:hAnsi="Arial" w:cs="Arial"/>
          <w:b/>
          <w:sz w:val="32"/>
        </w:rPr>
        <w:t>价</w:t>
      </w:r>
      <w:r w:rsidRPr="008D50E1">
        <w:rPr>
          <w:rFonts w:ascii="Arial" w:eastAsia="仿宋_GB2312" w:hAnsi="Arial" w:cs="Arial"/>
          <w:b/>
          <w:sz w:val="32"/>
        </w:rPr>
        <w:t xml:space="preserve"> </w:t>
      </w:r>
      <w:r w:rsidRPr="008D50E1">
        <w:rPr>
          <w:rFonts w:ascii="Arial" w:hAnsi="Arial" w:cs="Arial"/>
          <w:b/>
          <w:sz w:val="32"/>
        </w:rPr>
        <w:t>技</w:t>
      </w:r>
      <w:r w:rsidRPr="008D50E1">
        <w:rPr>
          <w:rFonts w:ascii="Arial" w:eastAsia="仿宋_GB2312" w:hAnsi="Arial" w:cs="Arial"/>
          <w:b/>
          <w:sz w:val="32"/>
        </w:rPr>
        <w:t xml:space="preserve"> </w:t>
      </w:r>
      <w:r w:rsidRPr="008D50E1">
        <w:rPr>
          <w:rFonts w:ascii="Arial" w:hAnsi="Arial" w:cs="Arial"/>
          <w:b/>
          <w:sz w:val="32"/>
        </w:rPr>
        <w:t>术</w:t>
      </w:r>
      <w:r w:rsidRPr="008D50E1">
        <w:rPr>
          <w:rFonts w:ascii="Arial" w:eastAsia="仿宋_GB2312" w:hAnsi="Arial" w:cs="Arial"/>
          <w:b/>
          <w:sz w:val="32"/>
        </w:rPr>
        <w:t xml:space="preserve"> </w:t>
      </w:r>
      <w:r w:rsidRPr="008D50E1">
        <w:rPr>
          <w:rFonts w:ascii="Arial" w:hAnsi="Arial" w:cs="Arial"/>
          <w:b/>
          <w:sz w:val="32"/>
        </w:rPr>
        <w:t>报</w:t>
      </w:r>
      <w:r w:rsidRPr="008D50E1">
        <w:rPr>
          <w:rFonts w:ascii="Arial" w:eastAsia="仿宋_GB2312" w:hAnsi="Arial" w:cs="Arial"/>
          <w:b/>
          <w:sz w:val="32"/>
        </w:rPr>
        <w:t xml:space="preserve"> </w:t>
      </w:r>
      <w:r w:rsidRPr="008D50E1">
        <w:rPr>
          <w:rFonts w:ascii="Arial" w:hAnsi="Arial" w:cs="Arial"/>
          <w:b/>
          <w:sz w:val="32"/>
        </w:rPr>
        <w:t>告</w:t>
      </w:r>
      <w:bookmarkEnd w:id="168"/>
      <w:bookmarkEnd w:id="169"/>
    </w:p>
    <w:p w14:paraId="4AE9DC1A" w14:textId="77777777" w:rsidR="00B8567F" w:rsidRPr="008D50E1" w:rsidRDefault="00B8567F">
      <w:pPr>
        <w:spacing w:line="300" w:lineRule="auto"/>
        <w:jc w:val="center"/>
        <w:rPr>
          <w:rFonts w:ascii="Arial" w:hAnsi="Arial" w:cs="Arial"/>
          <w:sz w:val="32"/>
        </w:rPr>
      </w:pPr>
    </w:p>
    <w:p w14:paraId="08ADA585" w14:textId="77777777" w:rsidR="00B8567F" w:rsidRPr="008D50E1" w:rsidRDefault="00353A5C">
      <w:pPr>
        <w:spacing w:line="300" w:lineRule="auto"/>
        <w:jc w:val="center"/>
        <w:outlineLvl w:val="0"/>
        <w:rPr>
          <w:rFonts w:ascii="Arial" w:hAnsi="Arial" w:cs="Arial"/>
          <w:sz w:val="32"/>
        </w:rPr>
      </w:pPr>
      <w:bookmarkStart w:id="170" w:name="_Toc516488179"/>
      <w:bookmarkStart w:id="171" w:name="_Toc515457801"/>
      <w:bookmarkStart w:id="172" w:name="_Toc524335084"/>
      <w:bookmarkStart w:id="173" w:name="_Toc66929511"/>
      <w:bookmarkStart w:id="174" w:name="_Toc416783639"/>
      <w:bookmarkStart w:id="175" w:name="_Toc69393386"/>
      <w:bookmarkStart w:id="176" w:name="_Toc469066149"/>
      <w:bookmarkStart w:id="177" w:name="_Toc416783543"/>
      <w:r w:rsidRPr="008D50E1">
        <w:rPr>
          <w:rFonts w:ascii="Arial" w:hAnsi="Arial" w:cs="Arial"/>
          <w:b/>
          <w:sz w:val="32"/>
        </w:rPr>
        <w:t>第一部分</w:t>
      </w:r>
      <w:r w:rsidRPr="008D50E1">
        <w:rPr>
          <w:rFonts w:ascii="Arial" w:eastAsia="仿宋_GB2312" w:hAnsi="Arial" w:cs="Arial"/>
          <w:b/>
          <w:sz w:val="32"/>
        </w:rPr>
        <w:t xml:space="preserve">  </w:t>
      </w:r>
      <w:r w:rsidRPr="008D50E1">
        <w:rPr>
          <w:rFonts w:ascii="Arial" w:hAnsi="Arial" w:cs="Arial"/>
          <w:b/>
          <w:sz w:val="32"/>
        </w:rPr>
        <w:t>总</w:t>
      </w:r>
      <w:r w:rsidRPr="008D50E1">
        <w:rPr>
          <w:rFonts w:ascii="Arial" w:eastAsia="仿宋_GB2312" w:hAnsi="Arial" w:cs="Arial"/>
          <w:b/>
          <w:sz w:val="32"/>
        </w:rPr>
        <w:t xml:space="preserve">  </w:t>
      </w:r>
      <w:r w:rsidRPr="008D50E1">
        <w:rPr>
          <w:rFonts w:ascii="Arial" w:hAnsi="Arial" w:cs="Arial"/>
          <w:b/>
          <w:sz w:val="32"/>
        </w:rPr>
        <w:t>述</w:t>
      </w:r>
      <w:bookmarkEnd w:id="170"/>
      <w:bookmarkEnd w:id="171"/>
      <w:bookmarkEnd w:id="172"/>
      <w:bookmarkEnd w:id="173"/>
      <w:bookmarkEnd w:id="174"/>
      <w:bookmarkEnd w:id="175"/>
      <w:bookmarkEnd w:id="176"/>
      <w:bookmarkEnd w:id="177"/>
    </w:p>
    <w:p w14:paraId="08B38B27" w14:textId="77777777" w:rsidR="00B8567F" w:rsidRPr="008D50E1" w:rsidRDefault="00B8567F">
      <w:pPr>
        <w:spacing w:line="300" w:lineRule="auto"/>
        <w:jc w:val="center"/>
        <w:rPr>
          <w:rFonts w:ascii="Arial" w:eastAsia="仿宋_GB2312" w:hAnsi="Arial" w:cs="Arial"/>
          <w:sz w:val="28"/>
        </w:rPr>
      </w:pPr>
    </w:p>
    <w:p w14:paraId="6AEE149B" w14:textId="77777777" w:rsidR="00B8567F" w:rsidRPr="008D50E1" w:rsidRDefault="00353A5C">
      <w:pPr>
        <w:spacing w:line="300" w:lineRule="auto"/>
        <w:outlineLvl w:val="1"/>
        <w:rPr>
          <w:rFonts w:ascii="Arial" w:eastAsia="仿宋_GB2312" w:hAnsi="Arial" w:cs="Arial"/>
          <w:b/>
          <w:sz w:val="28"/>
        </w:rPr>
      </w:pPr>
      <w:bookmarkStart w:id="178" w:name="_Toc66929512"/>
      <w:bookmarkStart w:id="179" w:name="_Toc416783640"/>
      <w:bookmarkStart w:id="180" w:name="_Toc515457802"/>
      <w:bookmarkStart w:id="181" w:name="_Toc469066150"/>
      <w:bookmarkStart w:id="182" w:name="_Toc524335085"/>
      <w:bookmarkStart w:id="183" w:name="_Toc69393387"/>
      <w:bookmarkStart w:id="184" w:name="_Toc416783544"/>
      <w:bookmarkStart w:id="185" w:name="_Toc516488180"/>
      <w:r w:rsidRPr="008D50E1">
        <w:rPr>
          <w:rFonts w:ascii="Arial" w:eastAsia="仿宋_GB2312" w:hAnsi="Arial" w:cs="Arial"/>
          <w:b/>
          <w:sz w:val="28"/>
        </w:rPr>
        <w:t>一、估价项目名称</w:t>
      </w:r>
      <w:bookmarkEnd w:id="178"/>
      <w:bookmarkEnd w:id="179"/>
      <w:bookmarkEnd w:id="180"/>
      <w:bookmarkEnd w:id="181"/>
      <w:bookmarkEnd w:id="182"/>
      <w:bookmarkEnd w:id="183"/>
      <w:bookmarkEnd w:id="184"/>
      <w:bookmarkEnd w:id="185"/>
    </w:p>
    <w:p w14:paraId="4A997C6A" w14:textId="290AA504" w:rsidR="00B8567F" w:rsidRPr="008D50E1" w:rsidRDefault="00353A5C">
      <w:pPr>
        <w:spacing w:line="300" w:lineRule="auto"/>
        <w:ind w:firstLineChars="199" w:firstLine="557"/>
        <w:jc w:val="both"/>
        <w:rPr>
          <w:rFonts w:ascii="Arial" w:eastAsia="仿宋_GB2312" w:hAnsi="Arial" w:cs="Arial"/>
          <w:sz w:val="28"/>
        </w:rPr>
      </w:pPr>
      <w:r w:rsidRPr="008D50E1">
        <w:rPr>
          <w:rFonts w:ascii="Arial" w:eastAsia="仿宋_GB2312" w:hAnsi="Arial" w:cs="Arial" w:hint="eastAsia"/>
          <w:sz w:val="28"/>
        </w:rPr>
        <w:t>北京市</w:t>
      </w:r>
      <w:r w:rsidR="00337B1A" w:rsidRPr="008D50E1">
        <w:rPr>
          <w:rFonts w:ascii="Arial" w:eastAsia="仿宋_GB2312" w:hAnsi="Arial" w:cs="Arial" w:hint="eastAsia"/>
          <w:sz w:val="28"/>
        </w:rPr>
        <w:t>丰台区</w:t>
      </w:r>
      <w:r w:rsidR="00891079" w:rsidRPr="008D50E1">
        <w:rPr>
          <w:rFonts w:ascii="Arial" w:eastAsia="仿宋_GB2312" w:hAnsi="Arial" w:cs="Arial" w:hint="eastAsia"/>
          <w:sz w:val="28"/>
        </w:rPr>
        <w:t>太平</w:t>
      </w:r>
      <w:proofErr w:type="gramStart"/>
      <w:r w:rsidR="00891079" w:rsidRPr="008D50E1">
        <w:rPr>
          <w:rFonts w:ascii="Arial" w:eastAsia="仿宋_GB2312" w:hAnsi="Arial" w:cs="Arial" w:hint="eastAsia"/>
          <w:sz w:val="28"/>
        </w:rPr>
        <w:t>桥小区</w:t>
      </w:r>
      <w:proofErr w:type="gramEnd"/>
      <w:r w:rsidR="00891079" w:rsidRPr="008D50E1">
        <w:rPr>
          <w:rFonts w:ascii="Arial" w:eastAsia="仿宋_GB2312" w:hAnsi="Arial" w:cs="Arial" w:hint="eastAsia"/>
          <w:sz w:val="28"/>
        </w:rPr>
        <w:t>中里</w:t>
      </w:r>
      <w:r w:rsidR="00891079" w:rsidRPr="008D50E1">
        <w:rPr>
          <w:rFonts w:ascii="Arial" w:eastAsia="仿宋_GB2312" w:hAnsi="Arial" w:cs="Arial" w:hint="eastAsia"/>
          <w:sz w:val="28"/>
        </w:rPr>
        <w:t>17</w:t>
      </w:r>
      <w:r w:rsidR="00891079" w:rsidRPr="008D50E1">
        <w:rPr>
          <w:rFonts w:ascii="Arial" w:eastAsia="仿宋_GB2312" w:hAnsi="Arial" w:cs="Arial" w:hint="eastAsia"/>
          <w:sz w:val="28"/>
        </w:rPr>
        <w:t>号</w:t>
      </w:r>
      <w:r w:rsidR="00587E66" w:rsidRPr="008D50E1">
        <w:rPr>
          <w:rFonts w:ascii="Arial" w:eastAsia="仿宋_GB2312" w:hAnsi="Arial" w:cs="Arial" w:hint="eastAsia"/>
          <w:sz w:val="28"/>
        </w:rPr>
        <w:t>教</w:t>
      </w:r>
      <w:r w:rsidR="00C468B4" w:rsidRPr="008D50E1">
        <w:rPr>
          <w:rFonts w:ascii="Arial" w:eastAsia="仿宋_GB2312" w:hAnsi="Arial" w:cs="Arial" w:hint="eastAsia"/>
          <w:sz w:val="28"/>
        </w:rPr>
        <w:t>卫</w:t>
      </w:r>
      <w:r w:rsidR="00587E66" w:rsidRPr="008D50E1">
        <w:rPr>
          <w:rFonts w:ascii="Arial" w:eastAsia="仿宋_GB2312" w:hAnsi="Arial" w:cs="Arial" w:hint="eastAsia"/>
          <w:sz w:val="28"/>
        </w:rPr>
        <w:t>用地</w:t>
      </w:r>
      <w:r w:rsidR="001E395B" w:rsidRPr="008D50E1">
        <w:rPr>
          <w:rFonts w:ascii="Arial" w:eastAsia="仿宋_GB2312" w:hAnsi="Arial" w:cs="Arial" w:hint="eastAsia"/>
          <w:sz w:val="28"/>
        </w:rPr>
        <w:t>国有建设用地</w:t>
      </w:r>
      <w:r w:rsidRPr="008D50E1">
        <w:rPr>
          <w:rFonts w:ascii="Arial" w:eastAsia="仿宋_GB2312" w:hAnsi="Arial" w:cs="Arial" w:hint="eastAsia"/>
          <w:sz w:val="28"/>
        </w:rPr>
        <w:t>使用权出让价格评估</w:t>
      </w:r>
    </w:p>
    <w:p w14:paraId="7D46BCF4" w14:textId="77777777" w:rsidR="00B8567F" w:rsidRPr="008D50E1" w:rsidRDefault="00B8567F">
      <w:pPr>
        <w:spacing w:line="300" w:lineRule="auto"/>
        <w:ind w:right="-327"/>
        <w:rPr>
          <w:rFonts w:ascii="Arial" w:eastAsia="仿宋_GB2312" w:hAnsi="Arial" w:cs="Arial"/>
          <w:sz w:val="28"/>
        </w:rPr>
      </w:pPr>
    </w:p>
    <w:p w14:paraId="1DCBE3AA" w14:textId="77777777" w:rsidR="00B8567F" w:rsidRPr="008D50E1" w:rsidRDefault="00353A5C">
      <w:pPr>
        <w:spacing w:line="300" w:lineRule="auto"/>
        <w:outlineLvl w:val="1"/>
        <w:rPr>
          <w:rFonts w:ascii="Arial" w:eastAsia="仿宋_GB2312" w:hAnsi="Arial" w:cs="Arial"/>
          <w:b/>
          <w:sz w:val="28"/>
        </w:rPr>
      </w:pPr>
      <w:bookmarkStart w:id="186" w:name="_Toc66929513"/>
      <w:bookmarkStart w:id="187" w:name="_Toc524335086"/>
      <w:bookmarkStart w:id="188" w:name="_Toc516488181"/>
      <w:bookmarkStart w:id="189" w:name="_Toc416783546"/>
      <w:bookmarkStart w:id="190" w:name="_Toc416783642"/>
      <w:bookmarkStart w:id="191" w:name="_Toc469066151"/>
      <w:bookmarkStart w:id="192" w:name="_Toc69393388"/>
      <w:bookmarkStart w:id="193" w:name="_Toc515457803"/>
      <w:r w:rsidRPr="008D50E1">
        <w:rPr>
          <w:rFonts w:ascii="Arial" w:eastAsia="仿宋_GB2312" w:hAnsi="Arial" w:cs="Arial"/>
          <w:b/>
          <w:sz w:val="28"/>
        </w:rPr>
        <w:t>二、委托估价方</w:t>
      </w:r>
      <w:bookmarkEnd w:id="186"/>
      <w:bookmarkEnd w:id="187"/>
      <w:bookmarkEnd w:id="188"/>
      <w:bookmarkEnd w:id="189"/>
      <w:bookmarkEnd w:id="190"/>
      <w:bookmarkEnd w:id="191"/>
      <w:bookmarkEnd w:id="192"/>
      <w:bookmarkEnd w:id="193"/>
    </w:p>
    <w:p w14:paraId="31E9B086" w14:textId="69FBB75C" w:rsidR="00B8567F" w:rsidRPr="008D50E1" w:rsidRDefault="00337B1A">
      <w:pPr>
        <w:spacing w:line="300" w:lineRule="auto"/>
        <w:ind w:firstLineChars="200" w:firstLine="560"/>
        <w:jc w:val="both"/>
        <w:rPr>
          <w:rFonts w:ascii="Arial" w:eastAsia="仿宋_GB2312" w:hAnsi="Arial" w:cs="Arial"/>
          <w:bCs/>
          <w:sz w:val="28"/>
        </w:rPr>
      </w:pPr>
      <w:r w:rsidRPr="008D50E1">
        <w:rPr>
          <w:rFonts w:ascii="Arial" w:eastAsia="仿宋_GB2312" w:hAnsi="Arial" w:cs="Arial"/>
          <w:bCs/>
          <w:sz w:val="28"/>
        </w:rPr>
        <w:t>国家机关事务管理局</w:t>
      </w:r>
      <w:r w:rsidR="00353A5C" w:rsidRPr="008D50E1">
        <w:rPr>
          <w:rFonts w:ascii="Arial" w:eastAsia="仿宋_GB2312" w:hAnsi="Arial" w:cs="Arial"/>
          <w:bCs/>
          <w:sz w:val="28"/>
        </w:rPr>
        <w:t xml:space="preserve"> </w:t>
      </w:r>
    </w:p>
    <w:p w14:paraId="6D25CE42" w14:textId="77777777" w:rsidR="00B8567F" w:rsidRPr="008D50E1" w:rsidRDefault="00B8567F">
      <w:pPr>
        <w:spacing w:line="300" w:lineRule="auto"/>
        <w:rPr>
          <w:rFonts w:ascii="Arial" w:eastAsia="仿宋_GB2312" w:hAnsi="Arial" w:cs="Arial"/>
          <w:b/>
          <w:sz w:val="28"/>
        </w:rPr>
      </w:pPr>
    </w:p>
    <w:p w14:paraId="5E66A20D" w14:textId="77777777" w:rsidR="00B8567F" w:rsidRPr="008D50E1" w:rsidRDefault="00353A5C">
      <w:pPr>
        <w:spacing w:line="300" w:lineRule="auto"/>
        <w:outlineLvl w:val="1"/>
        <w:rPr>
          <w:rFonts w:ascii="Arial" w:eastAsia="仿宋_GB2312" w:hAnsi="Arial" w:cs="Arial"/>
          <w:b/>
          <w:sz w:val="28"/>
        </w:rPr>
      </w:pPr>
      <w:bookmarkStart w:id="194" w:name="_Toc524335087"/>
      <w:bookmarkStart w:id="195" w:name="_Toc416783643"/>
      <w:bookmarkStart w:id="196" w:name="_Toc69393389"/>
      <w:bookmarkStart w:id="197" w:name="_Toc469066152"/>
      <w:bookmarkStart w:id="198" w:name="_Toc66929514"/>
      <w:bookmarkStart w:id="199" w:name="_Toc516488182"/>
      <w:bookmarkStart w:id="200" w:name="_Toc416783547"/>
      <w:bookmarkStart w:id="201" w:name="_Toc515457804"/>
      <w:r w:rsidRPr="008D50E1">
        <w:rPr>
          <w:rFonts w:ascii="Arial" w:eastAsia="仿宋_GB2312" w:hAnsi="Arial" w:cs="Arial"/>
          <w:b/>
          <w:sz w:val="28"/>
        </w:rPr>
        <w:t>三、受托估价方</w:t>
      </w:r>
      <w:bookmarkEnd w:id="194"/>
      <w:bookmarkEnd w:id="195"/>
      <w:bookmarkEnd w:id="196"/>
      <w:bookmarkEnd w:id="197"/>
      <w:bookmarkEnd w:id="198"/>
      <w:bookmarkEnd w:id="199"/>
      <w:bookmarkEnd w:id="200"/>
      <w:bookmarkEnd w:id="201"/>
    </w:p>
    <w:p w14:paraId="2263B21A" w14:textId="77777777" w:rsidR="00B8567F" w:rsidRPr="008D50E1" w:rsidRDefault="00353A5C">
      <w:pPr>
        <w:spacing w:line="300" w:lineRule="auto"/>
        <w:ind w:firstLine="570"/>
        <w:jc w:val="both"/>
        <w:rPr>
          <w:rFonts w:ascii="Arial" w:eastAsia="仿宋_GB2312" w:hAnsi="Arial" w:cs="Arial"/>
          <w:sz w:val="28"/>
        </w:rPr>
      </w:pPr>
      <w:bookmarkStart w:id="202" w:name="_Toc416783644"/>
      <w:bookmarkStart w:id="203" w:name="_Toc416783548"/>
      <w:r w:rsidRPr="008D50E1">
        <w:rPr>
          <w:rFonts w:ascii="Arial" w:eastAsia="仿宋_GB2312" w:hAnsi="Arial" w:cs="Arial"/>
          <w:sz w:val="28"/>
        </w:rPr>
        <w:t>受托机构：</w:t>
      </w:r>
      <w:proofErr w:type="gramStart"/>
      <w:r w:rsidRPr="008D50E1">
        <w:rPr>
          <w:rFonts w:ascii="Arial" w:eastAsia="仿宋_GB2312" w:hAnsi="Arial" w:cs="Arial"/>
          <w:sz w:val="28"/>
        </w:rPr>
        <w:t>北京康正宏</w:t>
      </w:r>
      <w:proofErr w:type="gramEnd"/>
      <w:r w:rsidRPr="008D50E1">
        <w:rPr>
          <w:rFonts w:ascii="Arial" w:eastAsia="仿宋_GB2312" w:hAnsi="Arial" w:cs="Arial"/>
          <w:sz w:val="28"/>
        </w:rPr>
        <w:t>基房地产评估有限公司</w:t>
      </w:r>
      <w:bookmarkEnd w:id="202"/>
      <w:bookmarkEnd w:id="203"/>
    </w:p>
    <w:p w14:paraId="65B46011" w14:textId="77777777" w:rsidR="00B8567F" w:rsidRPr="008D50E1" w:rsidRDefault="00353A5C">
      <w:pPr>
        <w:spacing w:line="300" w:lineRule="auto"/>
        <w:ind w:left="1960" w:hangingChars="700" w:hanging="1960"/>
        <w:rPr>
          <w:rFonts w:ascii="Arial" w:eastAsia="仿宋_GB2312" w:hAnsi="Arial" w:cs="Arial"/>
          <w:sz w:val="28"/>
        </w:rPr>
      </w:pPr>
      <w:r w:rsidRPr="008D50E1">
        <w:rPr>
          <w:rFonts w:ascii="Arial" w:eastAsia="仿宋_GB2312" w:hAnsi="Arial" w:cs="Arial"/>
          <w:sz w:val="28"/>
        </w:rPr>
        <w:t xml:space="preserve">    </w:t>
      </w:r>
      <w:r w:rsidRPr="008D50E1">
        <w:rPr>
          <w:rFonts w:ascii="Arial" w:eastAsia="仿宋_GB2312" w:hAnsi="Arial" w:cs="Arial"/>
          <w:sz w:val="28"/>
        </w:rPr>
        <w:t>地</w:t>
      </w:r>
      <w:r w:rsidRPr="008D50E1">
        <w:rPr>
          <w:rFonts w:ascii="Arial" w:eastAsia="仿宋_GB2312" w:hAnsi="Arial" w:cs="Arial"/>
          <w:sz w:val="28"/>
        </w:rPr>
        <w:t xml:space="preserve">    </w:t>
      </w:r>
      <w:r w:rsidRPr="008D50E1">
        <w:rPr>
          <w:rFonts w:ascii="Arial" w:eastAsia="仿宋_GB2312" w:hAnsi="Arial" w:cs="Arial"/>
          <w:sz w:val="28"/>
        </w:rPr>
        <w:t>址：北京市朝阳区裕民路</w:t>
      </w:r>
      <w:r w:rsidRPr="008D50E1">
        <w:rPr>
          <w:rFonts w:ascii="Arial" w:eastAsia="仿宋_GB2312" w:hAnsi="Arial" w:cs="Arial"/>
          <w:sz w:val="28"/>
        </w:rPr>
        <w:t>12</w:t>
      </w:r>
      <w:r w:rsidRPr="008D50E1">
        <w:rPr>
          <w:rFonts w:ascii="Arial" w:eastAsia="仿宋_GB2312" w:hAnsi="Arial" w:cs="Arial"/>
          <w:sz w:val="28"/>
        </w:rPr>
        <w:t>号中国国际科技会展中心</w:t>
      </w:r>
      <w:r w:rsidRPr="008D50E1">
        <w:rPr>
          <w:rFonts w:ascii="Arial" w:eastAsia="仿宋_GB2312" w:hAnsi="Arial" w:cs="Arial"/>
          <w:sz w:val="28"/>
        </w:rPr>
        <w:t xml:space="preserve">B </w:t>
      </w:r>
      <w:r w:rsidRPr="008D50E1">
        <w:rPr>
          <w:rFonts w:ascii="Arial" w:eastAsia="仿宋_GB2312" w:hAnsi="Arial" w:cs="Arial"/>
          <w:sz w:val="28"/>
        </w:rPr>
        <w:t>座</w:t>
      </w:r>
      <w:r w:rsidRPr="008D50E1">
        <w:rPr>
          <w:rFonts w:ascii="Arial" w:eastAsia="仿宋_GB2312" w:hAnsi="Arial" w:cs="Arial"/>
          <w:sz w:val="28"/>
        </w:rPr>
        <w:t>10</w:t>
      </w:r>
      <w:r w:rsidRPr="008D50E1">
        <w:rPr>
          <w:rFonts w:ascii="Arial" w:eastAsia="仿宋_GB2312" w:hAnsi="Arial" w:cs="Arial"/>
          <w:sz w:val="28"/>
        </w:rPr>
        <w:t>层</w:t>
      </w:r>
      <w:r w:rsidRPr="008D50E1">
        <w:rPr>
          <w:rFonts w:ascii="Arial" w:eastAsia="仿宋_GB2312" w:hAnsi="Arial" w:cs="Arial"/>
          <w:sz w:val="28"/>
        </w:rPr>
        <w:t>1003</w:t>
      </w:r>
      <w:r w:rsidRPr="008D50E1">
        <w:rPr>
          <w:rFonts w:ascii="Arial" w:eastAsia="仿宋_GB2312" w:hAnsi="Arial" w:cs="Arial"/>
          <w:sz w:val="28"/>
        </w:rPr>
        <w:t>室</w:t>
      </w:r>
    </w:p>
    <w:p w14:paraId="53D65719"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r w:rsidRPr="008D50E1">
        <w:rPr>
          <w:rFonts w:ascii="Arial" w:eastAsia="仿宋_GB2312" w:hAnsi="Arial" w:cs="Arial"/>
          <w:sz w:val="28"/>
        </w:rPr>
        <w:t>资质级别：在全国范围内从事土地估价业务</w:t>
      </w:r>
    </w:p>
    <w:p w14:paraId="60D83BA3"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r w:rsidRPr="008D50E1">
        <w:rPr>
          <w:rFonts w:ascii="Arial" w:eastAsia="仿宋_GB2312" w:hAnsi="Arial" w:cs="Arial"/>
          <w:sz w:val="28"/>
        </w:rPr>
        <w:t>资质证书号：</w:t>
      </w:r>
      <w:r w:rsidRPr="008D50E1">
        <w:rPr>
          <w:rFonts w:ascii="Arial" w:eastAsia="仿宋_GB2312" w:hAnsi="Arial" w:cs="Arial"/>
          <w:sz w:val="28"/>
        </w:rPr>
        <w:t>A201111009</w:t>
      </w:r>
    </w:p>
    <w:p w14:paraId="6274C915"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r w:rsidRPr="008D50E1">
        <w:rPr>
          <w:rFonts w:ascii="Arial" w:eastAsia="仿宋_GB2312" w:hAnsi="Arial" w:cs="Arial"/>
          <w:sz w:val="28"/>
        </w:rPr>
        <w:t>法人代表：齐</w:t>
      </w:r>
      <w:r w:rsidRPr="008D50E1">
        <w:rPr>
          <w:rFonts w:ascii="Arial" w:eastAsia="仿宋_GB2312" w:hAnsi="Arial" w:cs="Arial"/>
          <w:sz w:val="28"/>
        </w:rPr>
        <w:t xml:space="preserve">  </w:t>
      </w:r>
      <w:r w:rsidRPr="008D50E1">
        <w:rPr>
          <w:rFonts w:ascii="Arial" w:eastAsia="仿宋_GB2312" w:hAnsi="Arial" w:cs="Arial"/>
          <w:sz w:val="28"/>
        </w:rPr>
        <w:t>宏</w:t>
      </w:r>
    </w:p>
    <w:p w14:paraId="355327E9"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r w:rsidRPr="008D50E1">
        <w:rPr>
          <w:rFonts w:ascii="Arial" w:eastAsia="仿宋_GB2312" w:hAnsi="Arial" w:cs="Arial" w:hint="eastAsia"/>
          <w:sz w:val="28"/>
        </w:rPr>
        <w:t>联系人：李诗霖</w:t>
      </w:r>
    </w:p>
    <w:p w14:paraId="522EE418" w14:textId="77777777" w:rsidR="00B8567F" w:rsidRPr="008D50E1" w:rsidRDefault="00353A5C" w:rsidP="005256AC">
      <w:pPr>
        <w:spacing w:line="300" w:lineRule="auto"/>
        <w:ind w:firstLineChars="200" w:firstLine="560"/>
        <w:outlineLvl w:val="1"/>
        <w:rPr>
          <w:rFonts w:ascii="Arial" w:eastAsia="仿宋_GB2312" w:hAnsi="Arial" w:cs="Arial"/>
          <w:sz w:val="28"/>
        </w:rPr>
      </w:pPr>
      <w:r w:rsidRPr="008D50E1">
        <w:rPr>
          <w:rFonts w:ascii="Arial" w:eastAsia="仿宋_GB2312" w:hAnsi="Arial" w:cs="Arial" w:hint="eastAsia"/>
          <w:sz w:val="28"/>
        </w:rPr>
        <w:t>联系电话：</w:t>
      </w:r>
      <w:r w:rsidRPr="008D50E1">
        <w:rPr>
          <w:rFonts w:ascii="Arial" w:eastAsia="仿宋_GB2312" w:hAnsi="Arial" w:cs="Arial"/>
          <w:sz w:val="28"/>
        </w:rPr>
        <w:t>010-82253558</w:t>
      </w:r>
      <w:bookmarkStart w:id="204" w:name="_Toc69393390"/>
      <w:bookmarkStart w:id="205" w:name="_Toc416783645"/>
      <w:bookmarkStart w:id="206" w:name="_Toc515457805"/>
      <w:bookmarkStart w:id="207" w:name="_Toc469066153"/>
      <w:bookmarkStart w:id="208" w:name="_Toc524335088"/>
      <w:bookmarkStart w:id="209" w:name="_Toc516488183"/>
      <w:bookmarkStart w:id="210" w:name="_Toc416783549"/>
      <w:bookmarkStart w:id="211" w:name="_Toc66929515"/>
    </w:p>
    <w:p w14:paraId="6BF14D60" w14:textId="77777777" w:rsidR="00B8567F" w:rsidRPr="008D50E1" w:rsidRDefault="00B8567F">
      <w:pPr>
        <w:spacing w:line="300" w:lineRule="auto"/>
        <w:outlineLvl w:val="1"/>
        <w:rPr>
          <w:rFonts w:ascii="Arial" w:eastAsia="仿宋_GB2312" w:hAnsi="Arial" w:cs="Arial"/>
          <w:sz w:val="28"/>
        </w:rPr>
      </w:pPr>
    </w:p>
    <w:p w14:paraId="233241DB" w14:textId="77777777" w:rsidR="00B8567F" w:rsidRPr="008D50E1" w:rsidRDefault="00353A5C">
      <w:pPr>
        <w:spacing w:line="300" w:lineRule="auto"/>
        <w:outlineLvl w:val="1"/>
        <w:rPr>
          <w:rFonts w:ascii="Arial" w:eastAsia="仿宋_GB2312" w:hAnsi="Arial" w:cs="Arial"/>
          <w:b/>
          <w:sz w:val="28"/>
        </w:rPr>
      </w:pPr>
      <w:r w:rsidRPr="008D50E1">
        <w:rPr>
          <w:rFonts w:ascii="Arial" w:eastAsia="仿宋_GB2312" w:hAnsi="Arial" w:cs="Arial"/>
          <w:b/>
          <w:sz w:val="28"/>
        </w:rPr>
        <w:t>四、估价目的</w:t>
      </w:r>
      <w:bookmarkEnd w:id="204"/>
      <w:bookmarkEnd w:id="205"/>
      <w:bookmarkEnd w:id="206"/>
      <w:bookmarkEnd w:id="207"/>
      <w:bookmarkEnd w:id="208"/>
      <w:bookmarkEnd w:id="209"/>
      <w:bookmarkEnd w:id="210"/>
      <w:bookmarkEnd w:id="211"/>
    </w:p>
    <w:p w14:paraId="76D85471" w14:textId="65267739" w:rsidR="00DF5565" w:rsidRPr="008D50E1" w:rsidRDefault="00B733E9" w:rsidP="00DF5565">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对</w:t>
      </w:r>
      <w:r w:rsidRPr="008D50E1">
        <w:rPr>
          <w:rFonts w:ascii="Arial" w:eastAsia="仿宋_GB2312" w:hAnsi="Arial" w:cs="Arial" w:hint="eastAsia"/>
          <w:sz w:val="28"/>
        </w:rPr>
        <w:t>估价对象设定条件下的</w:t>
      </w:r>
      <w:r w:rsidRPr="008D50E1">
        <w:rPr>
          <w:rFonts w:ascii="Arial" w:eastAsia="仿宋_GB2312" w:hAnsi="Arial" w:cs="Arial"/>
          <w:sz w:val="28"/>
        </w:rPr>
        <w:t>国有建设用地使用权出让价格进行评估，</w:t>
      </w:r>
      <w:r w:rsidR="00BC3B37" w:rsidRPr="008D50E1">
        <w:rPr>
          <w:rFonts w:ascii="Arial" w:eastAsia="仿宋_GB2312" w:hAnsi="Arial" w:cs="Arial"/>
          <w:sz w:val="28"/>
        </w:rPr>
        <w:t>为</w:t>
      </w:r>
      <w:r w:rsidR="00BC3B37" w:rsidRPr="008D50E1">
        <w:rPr>
          <w:rFonts w:ascii="Arial" w:eastAsia="仿宋_GB2312" w:hAnsi="Arial" w:cs="Arial" w:hint="eastAsia"/>
          <w:sz w:val="28"/>
        </w:rPr>
        <w:t>委托估价方确定土地使用权人向</w:t>
      </w:r>
      <w:r w:rsidRPr="008D50E1">
        <w:rPr>
          <w:rFonts w:ascii="Arial" w:eastAsia="仿宋_GB2312" w:hAnsi="Arial" w:cs="Arial" w:hint="eastAsia"/>
          <w:sz w:val="28"/>
        </w:rPr>
        <w:t>中央财政缴纳土地收益提供参考依据</w:t>
      </w:r>
      <w:r w:rsidR="00DF5565" w:rsidRPr="008D50E1">
        <w:rPr>
          <w:rFonts w:ascii="Arial" w:eastAsia="仿宋_GB2312" w:hAnsi="Arial" w:cs="Arial"/>
          <w:sz w:val="28"/>
        </w:rPr>
        <w:t>。</w:t>
      </w:r>
    </w:p>
    <w:p w14:paraId="7903B6B6" w14:textId="77777777" w:rsidR="00B8567F" w:rsidRPr="008D50E1" w:rsidRDefault="00B8567F">
      <w:pPr>
        <w:spacing w:line="300" w:lineRule="auto"/>
        <w:jc w:val="both"/>
        <w:rPr>
          <w:rFonts w:ascii="Arial" w:eastAsia="仿宋_GB2312" w:hAnsi="Arial" w:cs="Arial"/>
          <w:sz w:val="28"/>
        </w:rPr>
      </w:pPr>
    </w:p>
    <w:p w14:paraId="1E856AEA" w14:textId="77777777" w:rsidR="00B8567F" w:rsidRPr="008D50E1" w:rsidRDefault="00353A5C">
      <w:pPr>
        <w:spacing w:line="300" w:lineRule="auto"/>
        <w:outlineLvl w:val="1"/>
        <w:rPr>
          <w:rFonts w:ascii="Arial" w:eastAsia="仿宋_GB2312" w:hAnsi="Arial" w:cs="Arial"/>
          <w:b/>
          <w:sz w:val="28"/>
        </w:rPr>
      </w:pPr>
      <w:bookmarkStart w:id="212" w:name="_Toc516488184"/>
      <w:bookmarkStart w:id="213" w:name="_Toc469066154"/>
      <w:bookmarkStart w:id="214" w:name="_Toc515457806"/>
      <w:bookmarkStart w:id="215" w:name="_Toc416783649"/>
      <w:bookmarkStart w:id="216" w:name="_Toc69393391"/>
      <w:bookmarkStart w:id="217" w:name="_Toc524335089"/>
      <w:bookmarkStart w:id="218" w:name="_Toc66929516"/>
      <w:bookmarkStart w:id="219" w:name="_Toc416783553"/>
      <w:r w:rsidRPr="008D50E1">
        <w:rPr>
          <w:rFonts w:ascii="Arial" w:eastAsia="仿宋_GB2312" w:hAnsi="Arial" w:cs="Arial"/>
          <w:b/>
          <w:sz w:val="28"/>
        </w:rPr>
        <w:t>五、估价依据</w:t>
      </w:r>
      <w:bookmarkEnd w:id="212"/>
      <w:bookmarkEnd w:id="213"/>
      <w:bookmarkEnd w:id="214"/>
      <w:bookmarkEnd w:id="215"/>
      <w:bookmarkEnd w:id="216"/>
      <w:bookmarkEnd w:id="217"/>
      <w:bookmarkEnd w:id="218"/>
      <w:bookmarkEnd w:id="219"/>
    </w:p>
    <w:p w14:paraId="5A211D2E" w14:textId="77777777" w:rsidR="00DF5565" w:rsidRPr="008D50E1" w:rsidRDefault="00DF5565" w:rsidP="00DF5565">
      <w:pPr>
        <w:spacing w:line="300" w:lineRule="auto"/>
        <w:jc w:val="both"/>
        <w:rPr>
          <w:rFonts w:ascii="Arial" w:eastAsia="仿宋_GB2312" w:hAnsi="Arial" w:cs="Arial"/>
          <w:sz w:val="28"/>
        </w:rPr>
      </w:pPr>
      <w:r w:rsidRPr="008D50E1">
        <w:rPr>
          <w:rFonts w:ascii="Arial" w:eastAsia="仿宋_GB2312" w:hAnsi="Arial" w:cs="Arial"/>
          <w:sz w:val="28"/>
        </w:rPr>
        <w:t>（一）有关的法律、法规、行政规章及估价对象所在省市的有关法律法规和政策</w:t>
      </w:r>
    </w:p>
    <w:p w14:paraId="64CC0B13"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w:t>
      </w:r>
      <w:r w:rsidRPr="008D50E1">
        <w:rPr>
          <w:rFonts w:ascii="Arial" w:eastAsia="仿宋_GB2312" w:hAnsi="Arial" w:hint="eastAsia"/>
          <w:sz w:val="28"/>
        </w:rPr>
        <w:t>《中华人民共和国土地管理法》（</w:t>
      </w:r>
      <w:r w:rsidRPr="008D50E1">
        <w:rPr>
          <w:rFonts w:ascii="Arial" w:eastAsia="仿宋_GB2312" w:hAnsi="Arial" w:hint="eastAsia"/>
          <w:sz w:val="28"/>
        </w:rPr>
        <w:t>1986</w:t>
      </w:r>
      <w:r w:rsidRPr="008D50E1">
        <w:rPr>
          <w:rFonts w:ascii="Arial" w:eastAsia="仿宋_GB2312" w:hAnsi="Arial" w:hint="eastAsia"/>
          <w:sz w:val="28"/>
        </w:rPr>
        <w:t>年</w:t>
      </w:r>
      <w:r w:rsidRPr="008D50E1">
        <w:rPr>
          <w:rFonts w:ascii="Arial" w:eastAsia="仿宋_GB2312" w:hAnsi="Arial" w:hint="eastAsia"/>
          <w:sz w:val="28"/>
        </w:rPr>
        <w:t>6</w:t>
      </w:r>
      <w:r w:rsidRPr="008D50E1">
        <w:rPr>
          <w:rFonts w:ascii="Arial" w:eastAsia="仿宋_GB2312" w:hAnsi="Arial" w:hint="eastAsia"/>
          <w:sz w:val="28"/>
        </w:rPr>
        <w:t>月</w:t>
      </w:r>
      <w:r w:rsidRPr="008D50E1">
        <w:rPr>
          <w:rFonts w:ascii="Arial" w:eastAsia="仿宋_GB2312" w:hAnsi="Arial" w:hint="eastAsia"/>
          <w:sz w:val="28"/>
        </w:rPr>
        <w:t>25</w:t>
      </w:r>
      <w:r w:rsidRPr="008D50E1">
        <w:rPr>
          <w:rFonts w:ascii="Arial" w:eastAsia="仿宋_GB2312" w:hAnsi="Arial" w:hint="eastAsia"/>
          <w:sz w:val="28"/>
        </w:rPr>
        <w:t>日第六届全国人民代表大会常务委员会第十六次会议通过，中华人民共和国主席令第</w:t>
      </w:r>
      <w:r w:rsidRPr="008D50E1">
        <w:rPr>
          <w:rFonts w:ascii="Arial" w:eastAsia="仿宋_GB2312" w:hAnsi="Arial" w:hint="eastAsia"/>
          <w:sz w:val="28"/>
        </w:rPr>
        <w:t>41</w:t>
      </w:r>
      <w:r w:rsidRPr="008D50E1">
        <w:rPr>
          <w:rFonts w:ascii="Arial" w:eastAsia="仿宋_GB2312" w:hAnsi="Arial" w:hint="eastAsia"/>
          <w:sz w:val="28"/>
        </w:rPr>
        <w:t>号公布，</w:t>
      </w:r>
      <w:r w:rsidRPr="008D50E1">
        <w:rPr>
          <w:rFonts w:ascii="Arial" w:eastAsia="仿宋_GB2312" w:hAnsi="Arial" w:hint="eastAsia"/>
          <w:sz w:val="28"/>
        </w:rPr>
        <w:t>1987</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1988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日第七届全国人民代表</w:t>
      </w:r>
      <w:r w:rsidRPr="008D50E1">
        <w:rPr>
          <w:rFonts w:ascii="Arial" w:eastAsia="仿宋_GB2312" w:hAnsi="Arial" w:hint="eastAsia"/>
          <w:sz w:val="28"/>
        </w:rPr>
        <w:lastRenderedPageBreak/>
        <w:t>大会常务委员会第五次会议第一次修正通过，自</w:t>
      </w:r>
      <w:r w:rsidRPr="008D50E1">
        <w:rPr>
          <w:rFonts w:ascii="Arial" w:eastAsia="仿宋_GB2312" w:hAnsi="Arial" w:hint="eastAsia"/>
          <w:sz w:val="28"/>
        </w:rPr>
        <w:t>1988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日起施行；</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日第九届全国人民代表大会常务委员会第四次会议修订通过，中华人民共和国主席令第</w:t>
      </w:r>
      <w:r w:rsidRPr="008D50E1">
        <w:rPr>
          <w:rFonts w:ascii="Arial" w:eastAsia="仿宋_GB2312" w:hAnsi="Arial" w:hint="eastAsia"/>
          <w:sz w:val="28"/>
        </w:rPr>
        <w:t>8</w:t>
      </w:r>
      <w:r w:rsidRPr="008D50E1">
        <w:rPr>
          <w:rFonts w:ascii="Arial" w:eastAsia="仿宋_GB2312" w:hAnsi="Arial" w:hint="eastAsia"/>
          <w:sz w:val="28"/>
        </w:rPr>
        <w:t>号公布，自</w:t>
      </w:r>
      <w:r w:rsidRPr="008D50E1">
        <w:rPr>
          <w:rFonts w:ascii="Arial" w:eastAsia="仿宋_GB2312" w:hAnsi="Arial" w:hint="eastAsia"/>
          <w:sz w:val="28"/>
        </w:rPr>
        <w:t>1999</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2004</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日第十届全国人民代表大会常务委员会第十一次会议第二次修正通过，中华人民共和国主席令第</w:t>
      </w:r>
      <w:r w:rsidRPr="008D50E1">
        <w:rPr>
          <w:rFonts w:ascii="Arial" w:eastAsia="仿宋_GB2312" w:hAnsi="Arial" w:hint="eastAsia"/>
          <w:sz w:val="28"/>
        </w:rPr>
        <w:t>28</w:t>
      </w:r>
      <w:r w:rsidRPr="008D50E1">
        <w:rPr>
          <w:rFonts w:ascii="Arial" w:eastAsia="仿宋_GB2312" w:hAnsi="Arial" w:hint="eastAsia"/>
          <w:sz w:val="28"/>
        </w:rPr>
        <w:t>号公布，自公布起日起施行；</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26</w:t>
      </w:r>
      <w:r w:rsidRPr="008D50E1">
        <w:rPr>
          <w:rFonts w:ascii="Arial" w:eastAsia="仿宋_GB2312" w:hAnsi="Arial" w:hint="eastAsia"/>
          <w:sz w:val="28"/>
        </w:rPr>
        <w:t>日第十三届全国人民代表大会常务委员会第十二次会议第三次修正通过，自</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02D1CA66"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w:t>
      </w:r>
      <w:r w:rsidRPr="008D50E1">
        <w:rPr>
          <w:rFonts w:ascii="Arial" w:eastAsia="仿宋_GB2312" w:hAnsi="Arial" w:hint="eastAsia"/>
          <w:sz w:val="28"/>
        </w:rPr>
        <w:t>《中华人民共和国城市房地产管理法》（</w:t>
      </w:r>
      <w:r w:rsidRPr="008D50E1">
        <w:rPr>
          <w:rFonts w:ascii="Arial" w:eastAsia="仿宋_GB2312" w:hAnsi="Arial" w:hint="eastAsia"/>
          <w:sz w:val="28"/>
        </w:rPr>
        <w:t>1994</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5</w:t>
      </w:r>
      <w:r w:rsidRPr="008D50E1">
        <w:rPr>
          <w:rFonts w:ascii="Arial" w:eastAsia="仿宋_GB2312" w:hAnsi="Arial" w:hint="eastAsia"/>
          <w:sz w:val="28"/>
        </w:rPr>
        <w:t>日第八届全国人民代表大会常务委员会第八次会议通过，中华人民共和国主席令第</w:t>
      </w:r>
      <w:r w:rsidRPr="008D50E1">
        <w:rPr>
          <w:rFonts w:ascii="Arial" w:eastAsia="仿宋_GB2312" w:hAnsi="Arial" w:hint="eastAsia"/>
          <w:sz w:val="28"/>
        </w:rPr>
        <w:t>29</w:t>
      </w:r>
      <w:r w:rsidRPr="008D50E1">
        <w:rPr>
          <w:rFonts w:ascii="Arial" w:eastAsia="仿宋_GB2312" w:hAnsi="Arial" w:hint="eastAsia"/>
          <w:sz w:val="28"/>
        </w:rPr>
        <w:t>号公布，自</w:t>
      </w:r>
      <w:r w:rsidRPr="008D50E1">
        <w:rPr>
          <w:rFonts w:ascii="Arial" w:eastAsia="仿宋_GB2312" w:hAnsi="Arial" w:hint="eastAsia"/>
          <w:sz w:val="28"/>
        </w:rPr>
        <w:t>1995</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30</w:t>
      </w:r>
      <w:r w:rsidRPr="008D50E1">
        <w:rPr>
          <w:rFonts w:ascii="Arial" w:eastAsia="仿宋_GB2312" w:hAnsi="Arial" w:hint="eastAsia"/>
          <w:sz w:val="28"/>
        </w:rPr>
        <w:t>日第十届全国人民代表大会常务委员会第二十九次会议通过第一次修正通过，中华人民共和国主席令第</w:t>
      </w:r>
      <w:r w:rsidRPr="008D50E1">
        <w:rPr>
          <w:rFonts w:ascii="Arial" w:eastAsia="仿宋_GB2312" w:hAnsi="Arial" w:hint="eastAsia"/>
          <w:sz w:val="28"/>
        </w:rPr>
        <w:t>72</w:t>
      </w:r>
      <w:r w:rsidRPr="008D50E1">
        <w:rPr>
          <w:rFonts w:ascii="Arial" w:eastAsia="仿宋_GB2312" w:hAnsi="Arial" w:hint="eastAsia"/>
          <w:sz w:val="28"/>
        </w:rPr>
        <w:t>号公布，自公布之日起施行；</w:t>
      </w:r>
      <w:r w:rsidRPr="008D50E1">
        <w:rPr>
          <w:rFonts w:ascii="Arial" w:eastAsia="仿宋_GB2312" w:hAnsi="Arial" w:hint="eastAsia"/>
          <w:sz w:val="28"/>
        </w:rPr>
        <w:t>2009</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日第十一届全国人民代表大会常务委员会第十次会议第二次修正通过，中华人民共和国主席令第</w:t>
      </w:r>
      <w:r w:rsidRPr="008D50E1">
        <w:rPr>
          <w:rFonts w:ascii="Arial" w:eastAsia="仿宋_GB2312" w:hAnsi="Arial" w:hint="eastAsia"/>
          <w:sz w:val="28"/>
        </w:rPr>
        <w:t>18</w:t>
      </w:r>
      <w:r w:rsidRPr="008D50E1">
        <w:rPr>
          <w:rFonts w:ascii="Arial" w:eastAsia="仿宋_GB2312" w:hAnsi="Arial" w:hint="eastAsia"/>
          <w:sz w:val="28"/>
        </w:rPr>
        <w:t>号公布，自公布之日起施行；</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26</w:t>
      </w:r>
      <w:r w:rsidRPr="008D50E1">
        <w:rPr>
          <w:rFonts w:ascii="Arial" w:eastAsia="仿宋_GB2312" w:hAnsi="Arial" w:hint="eastAsia"/>
          <w:sz w:val="28"/>
        </w:rPr>
        <w:t>日第十三届全国人大常委会第十二次会议通过第三次修正，自</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454E4D26"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3.</w:t>
      </w:r>
      <w:r w:rsidRPr="008D50E1">
        <w:rPr>
          <w:rFonts w:ascii="Arial" w:eastAsia="仿宋_GB2312" w:hAnsi="Arial" w:hint="eastAsia"/>
          <w:sz w:val="28"/>
        </w:rPr>
        <w:t>《中华人民共和国城乡规划法》（</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10</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日第十届全国人民代表大会常务委员会第三十次会议通过；根据</w:t>
      </w:r>
      <w:r w:rsidRPr="008D50E1">
        <w:rPr>
          <w:rFonts w:ascii="Arial" w:eastAsia="仿宋_GB2312" w:hAnsi="Arial" w:hint="eastAsia"/>
          <w:sz w:val="28"/>
        </w:rPr>
        <w:t>2015</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23</w:t>
      </w:r>
      <w:r w:rsidRPr="008D50E1">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67F27715"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4.</w:t>
      </w:r>
      <w:r w:rsidRPr="008D50E1">
        <w:rPr>
          <w:rFonts w:ascii="Arial" w:eastAsia="仿宋_GB2312" w:hAnsi="Arial" w:hint="eastAsia"/>
          <w:sz w:val="28"/>
        </w:rPr>
        <w:t>《中华人民共和国资产评估法》（</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2</w:t>
      </w:r>
      <w:r w:rsidRPr="008D50E1">
        <w:rPr>
          <w:rFonts w:ascii="Arial" w:eastAsia="仿宋_GB2312" w:hAnsi="Arial" w:hint="eastAsia"/>
          <w:sz w:val="28"/>
        </w:rPr>
        <w:t>日第十二届全国人民代表大会常务委员会第二十一次会议通过，</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日中华人民共和国主席令第</w:t>
      </w:r>
      <w:r w:rsidRPr="008D50E1">
        <w:rPr>
          <w:rFonts w:ascii="Arial" w:eastAsia="仿宋_GB2312" w:hAnsi="Arial" w:hint="eastAsia"/>
          <w:sz w:val="28"/>
        </w:rPr>
        <w:t>46</w:t>
      </w:r>
      <w:r w:rsidRPr="008D50E1">
        <w:rPr>
          <w:rFonts w:ascii="Arial" w:eastAsia="仿宋_GB2312" w:hAnsi="Arial" w:hint="eastAsia"/>
          <w:sz w:val="28"/>
        </w:rPr>
        <w:t>号公布，自</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5BCF4E06"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5.</w:t>
      </w:r>
      <w:r w:rsidRPr="008D50E1">
        <w:rPr>
          <w:rFonts w:ascii="Arial" w:eastAsia="仿宋_GB2312" w:hAnsi="Arial" w:hint="eastAsia"/>
          <w:sz w:val="28"/>
        </w:rPr>
        <w:t>《中华人民共和国民法典》（</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日第十三届全国人大三次会议表决通过，自</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3AF11D83"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6.</w:t>
      </w:r>
      <w:r w:rsidRPr="008D50E1">
        <w:rPr>
          <w:rFonts w:ascii="Arial" w:eastAsia="仿宋_GB2312" w:hAnsi="Arial" w:hint="eastAsia"/>
          <w:sz w:val="28"/>
        </w:rPr>
        <w:t>《中华人民共和国城镇国有土地使用权出让和转让暂行条例》（</w:t>
      </w:r>
      <w:r w:rsidRPr="008D50E1">
        <w:rPr>
          <w:rFonts w:ascii="Arial" w:eastAsia="仿宋_GB2312" w:hAnsi="Arial" w:hint="eastAsia"/>
          <w:sz w:val="28"/>
        </w:rPr>
        <w:t>1990</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19</w:t>
      </w:r>
      <w:r w:rsidRPr="008D50E1">
        <w:rPr>
          <w:rFonts w:ascii="Arial" w:eastAsia="仿宋_GB2312" w:hAnsi="Arial" w:hint="eastAsia"/>
          <w:sz w:val="28"/>
        </w:rPr>
        <w:t>日中华人民共和国国务院令第</w:t>
      </w:r>
      <w:r w:rsidRPr="008D50E1">
        <w:rPr>
          <w:rFonts w:ascii="Arial" w:eastAsia="仿宋_GB2312" w:hAnsi="Arial" w:hint="eastAsia"/>
          <w:sz w:val="28"/>
        </w:rPr>
        <w:t>55</w:t>
      </w:r>
      <w:r w:rsidRPr="008D50E1">
        <w:rPr>
          <w:rFonts w:ascii="Arial" w:eastAsia="仿宋_GB2312" w:hAnsi="Arial" w:hint="eastAsia"/>
          <w:sz w:val="28"/>
        </w:rPr>
        <w:t>号发布，自发布之日起施行；根据</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11</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日中华人民共和国国务院令第</w:t>
      </w:r>
      <w:r w:rsidRPr="008D50E1">
        <w:rPr>
          <w:rFonts w:ascii="Arial" w:eastAsia="仿宋_GB2312" w:hAnsi="Arial" w:hint="eastAsia"/>
          <w:sz w:val="28"/>
        </w:rPr>
        <w:t>732</w:t>
      </w:r>
      <w:r w:rsidRPr="008D50E1">
        <w:rPr>
          <w:rFonts w:ascii="Arial" w:eastAsia="仿宋_GB2312" w:hAnsi="Arial" w:hint="eastAsia"/>
          <w:sz w:val="28"/>
        </w:rPr>
        <w:t>号公布的《国务院关于修改和废止部分行政法规的决定》修订，自公布之日起施行）</w:t>
      </w:r>
    </w:p>
    <w:p w14:paraId="4F06028E"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lastRenderedPageBreak/>
        <w:t>7.</w:t>
      </w:r>
      <w:r w:rsidRPr="008D50E1">
        <w:rPr>
          <w:rFonts w:ascii="Arial" w:eastAsia="仿宋_GB2312" w:hAnsi="Arial" w:hint="eastAsia"/>
          <w:sz w:val="28"/>
        </w:rPr>
        <w:t>《中华人民共和国土地管理法实施条例》（</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日国务院第</w:t>
      </w:r>
      <w:r w:rsidRPr="008D50E1">
        <w:rPr>
          <w:rFonts w:ascii="Arial" w:eastAsia="仿宋_GB2312" w:hAnsi="Arial" w:hint="eastAsia"/>
          <w:sz w:val="28"/>
        </w:rPr>
        <w:t>12</w:t>
      </w:r>
      <w:r w:rsidRPr="008D50E1">
        <w:rPr>
          <w:rFonts w:ascii="Arial" w:eastAsia="仿宋_GB2312" w:hAnsi="Arial" w:hint="eastAsia"/>
          <w:sz w:val="28"/>
        </w:rPr>
        <w:t>次常务会议通过</w:t>
      </w:r>
      <w:r w:rsidRPr="008D50E1">
        <w:rPr>
          <w:rFonts w:ascii="Arial" w:eastAsia="仿宋_GB2312" w:hAnsi="Arial" w:hint="eastAsia"/>
          <w:sz w:val="28"/>
        </w:rPr>
        <w:t xml:space="preserve"> </w:t>
      </w:r>
      <w:r w:rsidRPr="008D50E1">
        <w:rPr>
          <w:rFonts w:ascii="Arial" w:eastAsia="仿宋_GB2312" w:hAnsi="Arial" w:hint="eastAsia"/>
          <w:sz w:val="28"/>
        </w:rPr>
        <w:t>，</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日中华人民共和国国务院令第</w:t>
      </w:r>
      <w:r w:rsidRPr="008D50E1">
        <w:rPr>
          <w:rFonts w:ascii="Arial" w:eastAsia="仿宋_GB2312" w:hAnsi="Arial" w:hint="eastAsia"/>
          <w:sz w:val="28"/>
        </w:rPr>
        <w:t>256</w:t>
      </w:r>
      <w:r w:rsidRPr="008D50E1">
        <w:rPr>
          <w:rFonts w:ascii="Arial" w:eastAsia="仿宋_GB2312" w:hAnsi="Arial" w:hint="eastAsia"/>
          <w:sz w:val="28"/>
        </w:rPr>
        <w:t>号发布，自</w:t>
      </w:r>
      <w:r w:rsidRPr="008D50E1">
        <w:rPr>
          <w:rFonts w:ascii="Arial" w:eastAsia="仿宋_GB2312" w:hAnsi="Arial" w:hint="eastAsia"/>
          <w:sz w:val="28"/>
        </w:rPr>
        <w:t>1999</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2010</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日国务院第</w:t>
      </w:r>
      <w:r w:rsidRPr="008D50E1">
        <w:rPr>
          <w:rFonts w:ascii="Arial" w:eastAsia="仿宋_GB2312" w:hAnsi="Arial" w:hint="eastAsia"/>
          <w:sz w:val="28"/>
        </w:rPr>
        <w:t>138</w:t>
      </w:r>
      <w:r w:rsidRPr="008D50E1">
        <w:rPr>
          <w:rFonts w:ascii="Arial" w:eastAsia="仿宋_GB2312" w:hAnsi="Arial" w:hint="eastAsia"/>
          <w:sz w:val="28"/>
        </w:rPr>
        <w:t>次常务会议第一次修正通过，</w:t>
      </w:r>
      <w:r w:rsidRPr="008D50E1">
        <w:rPr>
          <w:rFonts w:ascii="Arial" w:eastAsia="仿宋_GB2312" w:hAnsi="Arial" w:hint="eastAsia"/>
          <w:sz w:val="28"/>
        </w:rPr>
        <w:t>2011</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8</w:t>
      </w:r>
      <w:r w:rsidRPr="008D50E1">
        <w:rPr>
          <w:rFonts w:ascii="Arial" w:eastAsia="仿宋_GB2312" w:hAnsi="Arial" w:hint="eastAsia"/>
          <w:sz w:val="28"/>
        </w:rPr>
        <w:t>日中华人民共和国国务院令第</w:t>
      </w:r>
      <w:r w:rsidRPr="008D50E1">
        <w:rPr>
          <w:rFonts w:ascii="Arial" w:eastAsia="仿宋_GB2312" w:hAnsi="Arial" w:hint="eastAsia"/>
          <w:sz w:val="28"/>
        </w:rPr>
        <w:t>588</w:t>
      </w:r>
      <w:r w:rsidRPr="008D50E1">
        <w:rPr>
          <w:rFonts w:ascii="Arial" w:eastAsia="仿宋_GB2312" w:hAnsi="Arial" w:hint="eastAsia"/>
          <w:sz w:val="28"/>
        </w:rPr>
        <w:t>号发布，自发布之日起施行；</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9</w:t>
      </w:r>
      <w:r w:rsidRPr="008D50E1">
        <w:rPr>
          <w:rFonts w:ascii="Arial" w:eastAsia="仿宋_GB2312" w:hAnsi="Arial" w:hint="eastAsia"/>
          <w:sz w:val="28"/>
        </w:rPr>
        <w:t>日国务院第</w:t>
      </w:r>
      <w:r w:rsidRPr="008D50E1">
        <w:rPr>
          <w:rFonts w:ascii="Arial" w:eastAsia="仿宋_GB2312" w:hAnsi="Arial" w:hint="eastAsia"/>
          <w:sz w:val="28"/>
        </w:rPr>
        <w:t>54</w:t>
      </w:r>
      <w:r w:rsidRPr="008D50E1">
        <w:rPr>
          <w:rFonts w:ascii="Arial" w:eastAsia="仿宋_GB2312" w:hAnsi="Arial" w:hint="eastAsia"/>
          <w:sz w:val="28"/>
        </w:rPr>
        <w:t>次常务会议第二次修正通过，</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日中华人民共和国国务院令第</w:t>
      </w:r>
      <w:r w:rsidRPr="008D50E1">
        <w:rPr>
          <w:rFonts w:ascii="Arial" w:eastAsia="仿宋_GB2312" w:hAnsi="Arial" w:hint="eastAsia"/>
          <w:sz w:val="28"/>
        </w:rPr>
        <w:t>653</w:t>
      </w:r>
      <w:r w:rsidRPr="008D50E1">
        <w:rPr>
          <w:rFonts w:ascii="Arial" w:eastAsia="仿宋_GB2312" w:hAnsi="Arial" w:hint="eastAsia"/>
          <w:sz w:val="28"/>
        </w:rPr>
        <w:t>号公布，自公布之日起施行；</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21</w:t>
      </w:r>
      <w:r w:rsidRPr="008D50E1">
        <w:rPr>
          <w:rFonts w:ascii="Arial" w:eastAsia="仿宋_GB2312" w:hAnsi="Arial" w:hint="eastAsia"/>
          <w:sz w:val="28"/>
        </w:rPr>
        <w:t>日国务院第</w:t>
      </w:r>
      <w:r w:rsidRPr="008D50E1">
        <w:rPr>
          <w:rFonts w:ascii="Arial" w:eastAsia="仿宋_GB2312" w:hAnsi="Arial" w:hint="eastAsia"/>
          <w:sz w:val="28"/>
        </w:rPr>
        <w:t>132</w:t>
      </w:r>
      <w:r w:rsidRPr="008D50E1">
        <w:rPr>
          <w:rFonts w:ascii="Arial" w:eastAsia="仿宋_GB2312" w:hAnsi="Arial" w:hint="eastAsia"/>
          <w:sz w:val="28"/>
        </w:rPr>
        <w:t>次会议第三次修订通过，</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2</w:t>
      </w:r>
      <w:r w:rsidRPr="008D50E1">
        <w:rPr>
          <w:rFonts w:ascii="Arial" w:eastAsia="仿宋_GB2312" w:hAnsi="Arial" w:hint="eastAsia"/>
          <w:sz w:val="28"/>
        </w:rPr>
        <w:t>日中华人民共和国国务院令第</w:t>
      </w:r>
      <w:r w:rsidRPr="008D50E1">
        <w:rPr>
          <w:rFonts w:ascii="Arial" w:eastAsia="仿宋_GB2312" w:hAnsi="Arial" w:hint="eastAsia"/>
          <w:sz w:val="28"/>
        </w:rPr>
        <w:t>743</w:t>
      </w:r>
      <w:r w:rsidRPr="008D50E1">
        <w:rPr>
          <w:rFonts w:ascii="Arial" w:eastAsia="仿宋_GB2312" w:hAnsi="Arial" w:hint="eastAsia"/>
          <w:sz w:val="28"/>
        </w:rPr>
        <w:t>号公布，自</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9</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349CE4DE"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8.</w:t>
      </w:r>
      <w:r w:rsidRPr="008D50E1">
        <w:rPr>
          <w:rFonts w:ascii="Arial" w:eastAsia="仿宋_GB2312" w:hAnsi="Arial"/>
          <w:sz w:val="28"/>
        </w:rPr>
        <w:t>《不动产登记暂行条例》〔</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11</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日中华人民共和国国务院令第</w:t>
      </w:r>
      <w:r w:rsidRPr="008D50E1">
        <w:rPr>
          <w:rFonts w:ascii="Arial" w:eastAsia="仿宋_GB2312" w:hAnsi="Arial" w:hint="eastAsia"/>
          <w:sz w:val="28"/>
        </w:rPr>
        <w:t>656</w:t>
      </w:r>
      <w:r w:rsidRPr="008D50E1">
        <w:rPr>
          <w:rFonts w:ascii="Arial" w:eastAsia="仿宋_GB2312" w:hAnsi="Arial" w:hint="eastAsia"/>
          <w:sz w:val="28"/>
        </w:rPr>
        <w:t>号公布，自</w:t>
      </w:r>
      <w:r w:rsidRPr="008D50E1">
        <w:rPr>
          <w:rFonts w:ascii="Arial" w:eastAsia="仿宋_GB2312" w:hAnsi="Arial" w:hint="eastAsia"/>
          <w:sz w:val="28"/>
        </w:rPr>
        <w:t>2015</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日中华人民共和国国务院令第</w:t>
      </w:r>
      <w:r w:rsidRPr="008D50E1">
        <w:rPr>
          <w:rFonts w:ascii="Arial" w:eastAsia="仿宋_GB2312" w:hAnsi="Arial" w:hint="eastAsia"/>
          <w:sz w:val="28"/>
        </w:rPr>
        <w:t>710</w:t>
      </w:r>
      <w:r w:rsidRPr="008D50E1">
        <w:rPr>
          <w:rFonts w:ascii="Arial" w:eastAsia="仿宋_GB2312" w:hAnsi="Arial" w:hint="eastAsia"/>
          <w:sz w:val="28"/>
        </w:rPr>
        <w:t>号公布的《国务院关于修改部分行政法规的决定》修订，自公布之日起施行</w:t>
      </w:r>
      <w:r w:rsidRPr="008D50E1">
        <w:rPr>
          <w:rFonts w:ascii="Arial" w:eastAsia="仿宋_GB2312" w:hAnsi="Arial"/>
          <w:sz w:val="28"/>
        </w:rPr>
        <w:t>〕；</w:t>
      </w:r>
    </w:p>
    <w:p w14:paraId="0204E5FB"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9.</w:t>
      </w:r>
      <w:r w:rsidRPr="008D50E1">
        <w:rPr>
          <w:rFonts w:ascii="Arial" w:eastAsia="仿宋_GB2312" w:hAnsi="Arial" w:hint="eastAsia"/>
          <w:sz w:val="28"/>
        </w:rPr>
        <w:t>《不动产登记暂行条例实施细则》（</w:t>
      </w:r>
      <w:r w:rsidRPr="008D50E1">
        <w:rPr>
          <w:rFonts w:ascii="Arial" w:eastAsia="仿宋_GB2312" w:hAnsi="Arial" w:hint="eastAsia"/>
          <w:sz w:val="28"/>
        </w:rPr>
        <w:t>2015</w:t>
      </w:r>
      <w:r w:rsidRPr="008D50E1">
        <w:rPr>
          <w:rFonts w:ascii="Arial" w:eastAsia="仿宋_GB2312" w:hAnsi="Arial" w:hint="eastAsia"/>
          <w:sz w:val="28"/>
        </w:rPr>
        <w:t>年</w:t>
      </w:r>
      <w:r w:rsidRPr="008D50E1">
        <w:rPr>
          <w:rFonts w:ascii="Arial" w:eastAsia="仿宋_GB2312" w:hAnsi="Arial" w:hint="eastAsia"/>
          <w:sz w:val="28"/>
        </w:rPr>
        <w:t>6</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日国土资源部第</w:t>
      </w:r>
      <w:r w:rsidRPr="008D50E1">
        <w:rPr>
          <w:rFonts w:ascii="Arial" w:eastAsia="仿宋_GB2312" w:hAnsi="Arial" w:hint="eastAsia"/>
          <w:sz w:val="28"/>
        </w:rPr>
        <w:t>3</w:t>
      </w:r>
      <w:r w:rsidRPr="008D50E1">
        <w:rPr>
          <w:rFonts w:ascii="Arial" w:eastAsia="仿宋_GB2312" w:hAnsi="Arial" w:hint="eastAsia"/>
          <w:sz w:val="28"/>
        </w:rPr>
        <w:t>次部务会议通过，自</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日自然资源部第</w:t>
      </w:r>
      <w:r w:rsidRPr="008D50E1">
        <w:rPr>
          <w:rFonts w:ascii="Arial" w:eastAsia="仿宋_GB2312" w:hAnsi="Arial" w:hint="eastAsia"/>
          <w:sz w:val="28"/>
        </w:rPr>
        <w:t>2</w:t>
      </w:r>
      <w:r w:rsidRPr="008D50E1">
        <w:rPr>
          <w:rFonts w:ascii="Arial" w:eastAsia="仿宋_GB2312" w:hAnsi="Arial" w:hint="eastAsia"/>
          <w:sz w:val="28"/>
        </w:rPr>
        <w:t>次部务会议审议通过《自然资源部关于第一批废止和修改的部门规章的决定》（中华人民共和国自然资源部令第</w:t>
      </w:r>
      <w:r w:rsidRPr="008D50E1">
        <w:rPr>
          <w:rFonts w:ascii="Arial" w:eastAsia="仿宋_GB2312" w:hAnsi="Arial" w:hint="eastAsia"/>
          <w:sz w:val="28"/>
        </w:rPr>
        <w:t>5</w:t>
      </w:r>
      <w:r w:rsidRPr="008D50E1">
        <w:rPr>
          <w:rFonts w:ascii="Arial" w:eastAsia="仿宋_GB2312" w:hAnsi="Arial" w:hint="eastAsia"/>
          <w:sz w:val="28"/>
        </w:rPr>
        <w:t>号）修订，自公布之日起施行）</w:t>
      </w:r>
    </w:p>
    <w:p w14:paraId="10F76CAF"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10.</w:t>
      </w:r>
      <w:r w:rsidRPr="008D50E1">
        <w:rPr>
          <w:rFonts w:ascii="Arial" w:eastAsia="仿宋_GB2312" w:hAnsi="Arial" w:hint="eastAsia"/>
          <w:sz w:val="28"/>
        </w:rPr>
        <w:t>《不动产登记资料查询暂行办法》（</w:t>
      </w:r>
      <w:r w:rsidRPr="008D50E1">
        <w:rPr>
          <w:rFonts w:ascii="Arial" w:eastAsia="仿宋_GB2312" w:hAnsi="Arial" w:hint="eastAsia"/>
          <w:sz w:val="28"/>
        </w:rPr>
        <w:t>2018</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2</w:t>
      </w:r>
      <w:r w:rsidRPr="008D50E1">
        <w:rPr>
          <w:rFonts w:ascii="Arial" w:eastAsia="仿宋_GB2312" w:hAnsi="Arial" w:hint="eastAsia"/>
          <w:sz w:val="28"/>
        </w:rPr>
        <w:t>日国土资源部令第</w:t>
      </w:r>
      <w:r w:rsidRPr="008D50E1">
        <w:rPr>
          <w:rFonts w:ascii="Arial" w:eastAsia="仿宋_GB2312" w:hAnsi="Arial" w:hint="eastAsia"/>
          <w:sz w:val="28"/>
        </w:rPr>
        <w:t>80</w:t>
      </w:r>
      <w:r w:rsidRPr="008D50E1">
        <w:rPr>
          <w:rFonts w:ascii="Arial" w:eastAsia="仿宋_GB2312" w:hAnsi="Arial" w:hint="eastAsia"/>
          <w:sz w:val="28"/>
        </w:rPr>
        <w:t>号公布；根据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日自然资源部第</w:t>
      </w:r>
      <w:r w:rsidRPr="008D50E1">
        <w:rPr>
          <w:rFonts w:ascii="Arial" w:eastAsia="仿宋_GB2312" w:hAnsi="Arial" w:hint="eastAsia"/>
          <w:sz w:val="28"/>
        </w:rPr>
        <w:t>2</w:t>
      </w:r>
      <w:r w:rsidRPr="008D50E1">
        <w:rPr>
          <w:rFonts w:ascii="Arial" w:eastAsia="仿宋_GB2312" w:hAnsi="Arial" w:hint="eastAsia"/>
          <w:sz w:val="28"/>
        </w:rPr>
        <w:t>次部务会《自然资源部关于废止和修改的第一批部门规章的决定》（中华人民共和国自然资源部令第</w:t>
      </w:r>
      <w:r w:rsidRPr="008D50E1">
        <w:rPr>
          <w:rFonts w:ascii="Arial" w:eastAsia="仿宋_GB2312" w:hAnsi="Arial" w:hint="eastAsia"/>
          <w:sz w:val="28"/>
        </w:rPr>
        <w:t>5</w:t>
      </w:r>
      <w:r w:rsidRPr="008D50E1">
        <w:rPr>
          <w:rFonts w:ascii="Arial" w:eastAsia="仿宋_GB2312" w:hAnsi="Arial" w:hint="eastAsia"/>
          <w:sz w:val="28"/>
        </w:rPr>
        <w:t>号）修订，自公布之日起施行）</w:t>
      </w:r>
    </w:p>
    <w:p w14:paraId="7F112647"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11.</w:t>
      </w:r>
      <w:r w:rsidRPr="008D50E1">
        <w:rPr>
          <w:rFonts w:ascii="Arial" w:eastAsia="仿宋_GB2312" w:hAnsi="Arial"/>
          <w:sz w:val="28"/>
        </w:rPr>
        <w:t>《国务院关于加强国有土地资产管理的通知》</w:t>
      </w:r>
      <w:proofErr w:type="gramStart"/>
      <w:r w:rsidRPr="008D50E1">
        <w:rPr>
          <w:rFonts w:ascii="Arial" w:eastAsia="仿宋_GB2312" w:hAnsi="Arial"/>
          <w:sz w:val="28"/>
        </w:rPr>
        <w:t>〔</w:t>
      </w:r>
      <w:proofErr w:type="gramEnd"/>
      <w:r w:rsidRPr="008D50E1">
        <w:rPr>
          <w:rFonts w:ascii="Arial" w:eastAsia="仿宋_GB2312" w:hAnsi="Arial"/>
          <w:sz w:val="28"/>
        </w:rPr>
        <w:t>国发</w:t>
      </w:r>
      <w:proofErr w:type="gramStart"/>
      <w:r w:rsidRPr="008D50E1">
        <w:rPr>
          <w:rFonts w:ascii="Arial" w:eastAsia="仿宋_GB2312" w:hAnsi="Arial"/>
          <w:sz w:val="28"/>
        </w:rPr>
        <w:t>〔</w:t>
      </w:r>
      <w:proofErr w:type="gramEnd"/>
      <w:r w:rsidRPr="008D50E1">
        <w:rPr>
          <w:rFonts w:ascii="Arial" w:eastAsia="仿宋_GB2312" w:hAnsi="Arial"/>
          <w:sz w:val="28"/>
        </w:rPr>
        <w:t>2001</w:t>
      </w:r>
      <w:proofErr w:type="gramStart"/>
      <w:r w:rsidRPr="008D50E1">
        <w:rPr>
          <w:rFonts w:ascii="Arial" w:eastAsia="仿宋_GB2312" w:hAnsi="Arial"/>
          <w:sz w:val="28"/>
        </w:rPr>
        <w:t>〕</w:t>
      </w:r>
      <w:proofErr w:type="gramEnd"/>
      <w:r w:rsidRPr="008D50E1">
        <w:rPr>
          <w:rFonts w:ascii="Arial" w:eastAsia="仿宋_GB2312" w:hAnsi="Arial"/>
          <w:sz w:val="28"/>
        </w:rPr>
        <w:t>15</w:t>
      </w:r>
      <w:r w:rsidRPr="008D50E1">
        <w:rPr>
          <w:rFonts w:ascii="Arial" w:eastAsia="仿宋_GB2312" w:hAnsi="Arial"/>
          <w:sz w:val="28"/>
        </w:rPr>
        <w:t>号，</w:t>
      </w:r>
      <w:r w:rsidRPr="008D50E1">
        <w:rPr>
          <w:rFonts w:ascii="Arial" w:eastAsia="仿宋_GB2312" w:hAnsi="Arial"/>
          <w:sz w:val="28"/>
        </w:rPr>
        <w:t>2001</w:t>
      </w:r>
      <w:r w:rsidRPr="008D50E1">
        <w:rPr>
          <w:rFonts w:ascii="Arial" w:eastAsia="仿宋_GB2312" w:hAnsi="Arial"/>
          <w:sz w:val="28"/>
        </w:rPr>
        <w:t>年</w:t>
      </w:r>
      <w:r w:rsidRPr="008D50E1">
        <w:rPr>
          <w:rFonts w:ascii="Arial" w:eastAsia="仿宋_GB2312" w:hAnsi="Arial"/>
          <w:sz w:val="28"/>
        </w:rPr>
        <w:t>4</w:t>
      </w:r>
      <w:r w:rsidRPr="008D50E1">
        <w:rPr>
          <w:rFonts w:ascii="Arial" w:eastAsia="仿宋_GB2312" w:hAnsi="Arial"/>
          <w:sz w:val="28"/>
        </w:rPr>
        <w:t>月</w:t>
      </w:r>
      <w:r w:rsidRPr="008D50E1">
        <w:rPr>
          <w:rFonts w:ascii="Arial" w:eastAsia="仿宋_GB2312" w:hAnsi="Arial"/>
          <w:sz w:val="28"/>
        </w:rPr>
        <w:t>30</w:t>
      </w:r>
      <w:r w:rsidRPr="008D50E1">
        <w:rPr>
          <w:rFonts w:ascii="Arial" w:eastAsia="仿宋_GB2312" w:hAnsi="Arial"/>
          <w:sz w:val="28"/>
        </w:rPr>
        <w:t>日</w:t>
      </w:r>
      <w:proofErr w:type="gramStart"/>
      <w:r w:rsidRPr="008D50E1">
        <w:rPr>
          <w:rFonts w:ascii="Arial" w:eastAsia="仿宋_GB2312" w:hAnsi="Arial"/>
          <w:sz w:val="28"/>
        </w:rPr>
        <w:t>〕</w:t>
      </w:r>
      <w:proofErr w:type="gramEnd"/>
      <w:r w:rsidRPr="008D50E1">
        <w:rPr>
          <w:rFonts w:ascii="Arial" w:eastAsia="仿宋_GB2312" w:hAnsi="Arial"/>
          <w:sz w:val="28"/>
        </w:rPr>
        <w:t>；</w:t>
      </w:r>
    </w:p>
    <w:p w14:paraId="4FF6652F"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12.</w:t>
      </w:r>
      <w:r w:rsidRPr="008D50E1">
        <w:rPr>
          <w:rFonts w:ascii="Arial" w:eastAsia="仿宋_GB2312" w:hAnsi="Arial"/>
          <w:sz w:val="28"/>
        </w:rPr>
        <w:t>《国务院关于深化改革严格土地管理的决定》</w:t>
      </w:r>
      <w:proofErr w:type="gramStart"/>
      <w:r w:rsidRPr="008D50E1">
        <w:rPr>
          <w:rFonts w:ascii="Arial" w:eastAsia="仿宋_GB2312" w:hAnsi="Arial"/>
          <w:sz w:val="28"/>
        </w:rPr>
        <w:t>〔</w:t>
      </w:r>
      <w:proofErr w:type="gramEnd"/>
      <w:r w:rsidRPr="008D50E1">
        <w:rPr>
          <w:rFonts w:ascii="Arial" w:eastAsia="仿宋_GB2312" w:hAnsi="Arial"/>
          <w:sz w:val="28"/>
        </w:rPr>
        <w:t>国发</w:t>
      </w:r>
      <w:proofErr w:type="gramStart"/>
      <w:r w:rsidRPr="008D50E1">
        <w:rPr>
          <w:rFonts w:ascii="Arial" w:eastAsia="仿宋_GB2312" w:hAnsi="Arial"/>
          <w:sz w:val="28"/>
        </w:rPr>
        <w:t>〔</w:t>
      </w:r>
      <w:proofErr w:type="gramEnd"/>
      <w:r w:rsidRPr="008D50E1">
        <w:rPr>
          <w:rFonts w:ascii="Arial" w:eastAsia="仿宋_GB2312" w:hAnsi="Arial"/>
          <w:sz w:val="28"/>
        </w:rPr>
        <w:t>2004</w:t>
      </w:r>
      <w:proofErr w:type="gramStart"/>
      <w:r w:rsidRPr="008D50E1">
        <w:rPr>
          <w:rFonts w:ascii="Arial" w:eastAsia="仿宋_GB2312" w:hAnsi="Arial"/>
          <w:sz w:val="28"/>
        </w:rPr>
        <w:t>〕</w:t>
      </w:r>
      <w:proofErr w:type="gramEnd"/>
      <w:r w:rsidRPr="008D50E1">
        <w:rPr>
          <w:rFonts w:ascii="Arial" w:eastAsia="仿宋_GB2312" w:hAnsi="Arial"/>
          <w:sz w:val="28"/>
        </w:rPr>
        <w:t>28</w:t>
      </w:r>
      <w:r w:rsidRPr="008D50E1">
        <w:rPr>
          <w:rFonts w:ascii="Arial" w:eastAsia="仿宋_GB2312" w:hAnsi="Arial"/>
          <w:sz w:val="28"/>
        </w:rPr>
        <w:t>号，</w:t>
      </w:r>
      <w:r w:rsidRPr="008D50E1">
        <w:rPr>
          <w:rFonts w:ascii="Arial" w:eastAsia="仿宋_GB2312" w:hAnsi="Arial"/>
          <w:sz w:val="28"/>
        </w:rPr>
        <w:t>2004</w:t>
      </w:r>
      <w:r w:rsidRPr="008D50E1">
        <w:rPr>
          <w:rFonts w:ascii="Arial" w:eastAsia="仿宋_GB2312" w:hAnsi="Arial"/>
          <w:sz w:val="28"/>
        </w:rPr>
        <w:t>年</w:t>
      </w:r>
      <w:r w:rsidRPr="008D50E1">
        <w:rPr>
          <w:rFonts w:ascii="Arial" w:eastAsia="仿宋_GB2312" w:hAnsi="Arial"/>
          <w:sz w:val="28"/>
        </w:rPr>
        <w:t>10</w:t>
      </w:r>
      <w:r w:rsidRPr="008D50E1">
        <w:rPr>
          <w:rFonts w:ascii="Arial" w:eastAsia="仿宋_GB2312" w:hAnsi="Arial"/>
          <w:sz w:val="28"/>
        </w:rPr>
        <w:t>月</w:t>
      </w:r>
      <w:r w:rsidRPr="008D50E1">
        <w:rPr>
          <w:rFonts w:ascii="Arial" w:eastAsia="仿宋_GB2312" w:hAnsi="Arial"/>
          <w:sz w:val="28"/>
        </w:rPr>
        <w:t>21</w:t>
      </w:r>
      <w:r w:rsidRPr="008D50E1">
        <w:rPr>
          <w:rFonts w:ascii="Arial" w:eastAsia="仿宋_GB2312" w:hAnsi="Arial"/>
          <w:sz w:val="28"/>
        </w:rPr>
        <w:t>日</w:t>
      </w:r>
      <w:proofErr w:type="gramStart"/>
      <w:r w:rsidRPr="008D50E1">
        <w:rPr>
          <w:rFonts w:ascii="Arial" w:eastAsia="仿宋_GB2312" w:hAnsi="Arial"/>
          <w:sz w:val="28"/>
        </w:rPr>
        <w:t>〕</w:t>
      </w:r>
      <w:proofErr w:type="gramEnd"/>
      <w:r w:rsidRPr="008D50E1">
        <w:rPr>
          <w:rFonts w:ascii="Arial" w:eastAsia="仿宋_GB2312" w:hAnsi="Arial"/>
          <w:sz w:val="28"/>
        </w:rPr>
        <w:t>；</w:t>
      </w:r>
    </w:p>
    <w:p w14:paraId="3A948B6D"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13.</w:t>
      </w:r>
      <w:r w:rsidRPr="008D50E1">
        <w:rPr>
          <w:rFonts w:ascii="Arial" w:eastAsia="仿宋_GB2312" w:hAnsi="Arial"/>
          <w:sz w:val="28"/>
        </w:rPr>
        <w:t>《国务院关于加强土地调控有关问题的通知》〔国发</w:t>
      </w:r>
      <w:r w:rsidRPr="008D50E1">
        <w:rPr>
          <w:rFonts w:ascii="Arial" w:eastAsia="仿宋_GB2312" w:hAnsi="Arial"/>
          <w:sz w:val="28"/>
        </w:rPr>
        <w:t xml:space="preserve"> </w:t>
      </w:r>
      <w:r w:rsidRPr="008D50E1">
        <w:rPr>
          <w:rFonts w:ascii="Arial" w:eastAsia="仿宋_GB2312" w:hAnsi="Arial"/>
          <w:sz w:val="28"/>
        </w:rPr>
        <w:t>（</w:t>
      </w:r>
      <w:r w:rsidRPr="008D50E1">
        <w:rPr>
          <w:rFonts w:ascii="Arial" w:eastAsia="仿宋_GB2312" w:hAnsi="Arial"/>
          <w:sz w:val="28"/>
        </w:rPr>
        <w:t>2006</w:t>
      </w:r>
      <w:r w:rsidRPr="008D50E1">
        <w:rPr>
          <w:rFonts w:ascii="Arial" w:eastAsia="仿宋_GB2312" w:hAnsi="Arial"/>
          <w:sz w:val="28"/>
        </w:rPr>
        <w:t>）</w:t>
      </w:r>
      <w:r w:rsidRPr="008D50E1">
        <w:rPr>
          <w:rFonts w:ascii="Arial" w:eastAsia="仿宋_GB2312" w:hAnsi="Arial"/>
          <w:sz w:val="28"/>
        </w:rPr>
        <w:t xml:space="preserve"> 31</w:t>
      </w:r>
      <w:r w:rsidRPr="008D50E1">
        <w:rPr>
          <w:rFonts w:ascii="Arial" w:eastAsia="仿宋_GB2312" w:hAnsi="Arial"/>
          <w:sz w:val="28"/>
        </w:rPr>
        <w:t>号，</w:t>
      </w:r>
      <w:r w:rsidRPr="008D50E1">
        <w:rPr>
          <w:rFonts w:ascii="Arial" w:eastAsia="仿宋_GB2312" w:hAnsi="Arial"/>
          <w:sz w:val="28"/>
        </w:rPr>
        <w:t>2006</w:t>
      </w:r>
      <w:r w:rsidRPr="008D50E1">
        <w:rPr>
          <w:rFonts w:ascii="Arial" w:eastAsia="仿宋_GB2312" w:hAnsi="Arial"/>
          <w:sz w:val="28"/>
        </w:rPr>
        <w:t>年</w:t>
      </w:r>
      <w:r w:rsidRPr="008D50E1">
        <w:rPr>
          <w:rFonts w:ascii="Arial" w:eastAsia="仿宋_GB2312" w:hAnsi="Arial"/>
          <w:sz w:val="28"/>
        </w:rPr>
        <w:t>8</w:t>
      </w:r>
      <w:r w:rsidRPr="008D50E1">
        <w:rPr>
          <w:rFonts w:ascii="Arial" w:eastAsia="仿宋_GB2312" w:hAnsi="Arial"/>
          <w:sz w:val="28"/>
        </w:rPr>
        <w:t>月</w:t>
      </w:r>
      <w:r w:rsidRPr="008D50E1">
        <w:rPr>
          <w:rFonts w:ascii="Arial" w:eastAsia="仿宋_GB2312" w:hAnsi="Arial"/>
          <w:sz w:val="28"/>
        </w:rPr>
        <w:t>31</w:t>
      </w:r>
      <w:r w:rsidRPr="008D50E1">
        <w:rPr>
          <w:rFonts w:ascii="Arial" w:eastAsia="仿宋_GB2312" w:hAnsi="Arial"/>
          <w:sz w:val="28"/>
        </w:rPr>
        <w:t>日发布〕；</w:t>
      </w:r>
    </w:p>
    <w:p w14:paraId="6FB595C8"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14.</w:t>
      </w:r>
      <w:r w:rsidRPr="008D50E1">
        <w:rPr>
          <w:rFonts w:ascii="Arial" w:eastAsia="仿宋_GB2312" w:hAnsi="Arial"/>
          <w:sz w:val="28"/>
        </w:rPr>
        <w:t>《国务院关于促进节约集约用地的通知》</w:t>
      </w:r>
      <w:proofErr w:type="gramStart"/>
      <w:r w:rsidRPr="008D50E1">
        <w:rPr>
          <w:rFonts w:ascii="Arial" w:eastAsia="仿宋_GB2312" w:hAnsi="Arial"/>
          <w:sz w:val="28"/>
        </w:rPr>
        <w:t>〔</w:t>
      </w:r>
      <w:proofErr w:type="gramEnd"/>
      <w:r w:rsidRPr="008D50E1">
        <w:rPr>
          <w:rFonts w:ascii="Arial" w:eastAsia="仿宋_GB2312" w:hAnsi="Arial"/>
          <w:sz w:val="28"/>
        </w:rPr>
        <w:t>国发</w:t>
      </w:r>
      <w:proofErr w:type="gramStart"/>
      <w:r w:rsidRPr="008D50E1">
        <w:rPr>
          <w:rFonts w:ascii="Arial" w:eastAsia="仿宋_GB2312" w:hAnsi="Arial"/>
          <w:sz w:val="28"/>
        </w:rPr>
        <w:t>〔</w:t>
      </w:r>
      <w:proofErr w:type="gramEnd"/>
      <w:r w:rsidRPr="008D50E1">
        <w:rPr>
          <w:rFonts w:ascii="Arial" w:eastAsia="仿宋_GB2312" w:hAnsi="Arial"/>
          <w:sz w:val="28"/>
        </w:rPr>
        <w:t>2008</w:t>
      </w:r>
      <w:proofErr w:type="gramStart"/>
      <w:r w:rsidRPr="008D50E1">
        <w:rPr>
          <w:rFonts w:ascii="Arial" w:eastAsia="仿宋_GB2312" w:hAnsi="Arial"/>
          <w:sz w:val="28"/>
        </w:rPr>
        <w:t>〕</w:t>
      </w:r>
      <w:proofErr w:type="gramEnd"/>
      <w:r w:rsidRPr="008D50E1">
        <w:rPr>
          <w:rFonts w:ascii="Arial" w:eastAsia="仿宋_GB2312" w:hAnsi="Arial"/>
          <w:sz w:val="28"/>
        </w:rPr>
        <w:t>3</w:t>
      </w:r>
      <w:r w:rsidRPr="008D50E1">
        <w:rPr>
          <w:rFonts w:ascii="Arial" w:eastAsia="仿宋_GB2312" w:hAnsi="Arial"/>
          <w:sz w:val="28"/>
        </w:rPr>
        <w:t>号，</w:t>
      </w:r>
      <w:r w:rsidRPr="008D50E1">
        <w:rPr>
          <w:rFonts w:ascii="Arial" w:eastAsia="仿宋_GB2312" w:hAnsi="Arial"/>
          <w:sz w:val="28"/>
        </w:rPr>
        <w:t>2008</w:t>
      </w:r>
      <w:r w:rsidRPr="008D50E1">
        <w:rPr>
          <w:rFonts w:ascii="Arial" w:eastAsia="仿宋_GB2312" w:hAnsi="Arial"/>
          <w:sz w:val="28"/>
        </w:rPr>
        <w:t>年</w:t>
      </w:r>
      <w:r w:rsidRPr="008D50E1">
        <w:rPr>
          <w:rFonts w:ascii="Arial" w:eastAsia="仿宋_GB2312" w:hAnsi="Arial"/>
          <w:sz w:val="28"/>
        </w:rPr>
        <w:t>1</w:t>
      </w:r>
      <w:r w:rsidRPr="008D50E1">
        <w:rPr>
          <w:rFonts w:ascii="Arial" w:eastAsia="仿宋_GB2312" w:hAnsi="Arial"/>
          <w:sz w:val="28"/>
        </w:rPr>
        <w:t>月</w:t>
      </w:r>
      <w:r w:rsidRPr="008D50E1">
        <w:rPr>
          <w:rFonts w:ascii="Arial" w:eastAsia="仿宋_GB2312" w:hAnsi="Arial"/>
          <w:sz w:val="28"/>
        </w:rPr>
        <w:t>3</w:t>
      </w:r>
      <w:r w:rsidRPr="008D50E1">
        <w:rPr>
          <w:rFonts w:ascii="Arial" w:eastAsia="仿宋_GB2312" w:hAnsi="Arial"/>
          <w:sz w:val="28"/>
        </w:rPr>
        <w:t>日发布</w:t>
      </w:r>
      <w:proofErr w:type="gramStart"/>
      <w:r w:rsidRPr="008D50E1">
        <w:rPr>
          <w:rFonts w:ascii="Arial" w:eastAsia="仿宋_GB2312" w:hAnsi="Arial"/>
          <w:sz w:val="28"/>
        </w:rPr>
        <w:t>〕</w:t>
      </w:r>
      <w:proofErr w:type="gramEnd"/>
      <w:r w:rsidRPr="008D50E1">
        <w:rPr>
          <w:rFonts w:ascii="Arial" w:eastAsia="仿宋_GB2312" w:hAnsi="Arial"/>
          <w:sz w:val="28"/>
        </w:rPr>
        <w:t>；</w:t>
      </w:r>
    </w:p>
    <w:p w14:paraId="24401AE9"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15.</w:t>
      </w:r>
      <w:r w:rsidRPr="008D50E1">
        <w:rPr>
          <w:rFonts w:ascii="Arial" w:eastAsia="仿宋_GB2312" w:hAnsi="Arial"/>
          <w:sz w:val="28"/>
        </w:rPr>
        <w:t>《协议出让国有土地使用权规定》〔国土资源部令第</w:t>
      </w:r>
      <w:r w:rsidRPr="008D50E1">
        <w:rPr>
          <w:rFonts w:ascii="Arial" w:eastAsia="仿宋_GB2312" w:hAnsi="Arial"/>
          <w:sz w:val="28"/>
        </w:rPr>
        <w:t>21</w:t>
      </w:r>
      <w:r w:rsidRPr="008D50E1">
        <w:rPr>
          <w:rFonts w:ascii="Arial" w:eastAsia="仿宋_GB2312" w:hAnsi="Arial"/>
          <w:sz w:val="28"/>
        </w:rPr>
        <w:t>号，自</w:t>
      </w:r>
      <w:r w:rsidRPr="008D50E1">
        <w:rPr>
          <w:rFonts w:ascii="Arial" w:eastAsia="仿宋_GB2312" w:hAnsi="Arial"/>
          <w:sz w:val="28"/>
        </w:rPr>
        <w:t>2003</w:t>
      </w:r>
      <w:r w:rsidRPr="008D50E1">
        <w:rPr>
          <w:rFonts w:ascii="Arial" w:eastAsia="仿宋_GB2312" w:hAnsi="Arial"/>
          <w:sz w:val="28"/>
        </w:rPr>
        <w:lastRenderedPageBreak/>
        <w:t>年</w:t>
      </w:r>
      <w:r w:rsidRPr="008D50E1">
        <w:rPr>
          <w:rFonts w:ascii="Arial" w:eastAsia="仿宋_GB2312" w:hAnsi="Arial"/>
          <w:sz w:val="28"/>
        </w:rPr>
        <w:t>8</w:t>
      </w:r>
      <w:r w:rsidRPr="008D50E1">
        <w:rPr>
          <w:rFonts w:ascii="Arial" w:eastAsia="仿宋_GB2312" w:hAnsi="Arial"/>
          <w:sz w:val="28"/>
        </w:rPr>
        <w:t>月</w:t>
      </w:r>
      <w:r w:rsidRPr="008D50E1">
        <w:rPr>
          <w:rFonts w:ascii="Arial" w:eastAsia="仿宋_GB2312" w:hAnsi="Arial"/>
          <w:sz w:val="28"/>
        </w:rPr>
        <w:t>1</w:t>
      </w:r>
      <w:r w:rsidRPr="008D50E1">
        <w:rPr>
          <w:rFonts w:ascii="Arial" w:eastAsia="仿宋_GB2312" w:hAnsi="Arial"/>
          <w:sz w:val="28"/>
        </w:rPr>
        <w:t>日起施行〕；</w:t>
      </w:r>
    </w:p>
    <w:p w14:paraId="4A551CDC"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16.</w:t>
      </w:r>
      <w:r w:rsidRPr="008D50E1">
        <w:rPr>
          <w:rFonts w:ascii="Arial" w:eastAsia="仿宋_GB2312" w:hAnsi="Arial"/>
          <w:sz w:val="28"/>
        </w:rPr>
        <w:t>《招标拍卖挂牌出让国有建设用地使用权规定》〔国土资源部令第</w:t>
      </w:r>
      <w:r w:rsidRPr="008D50E1">
        <w:rPr>
          <w:rFonts w:ascii="Arial" w:eastAsia="仿宋_GB2312" w:hAnsi="Arial"/>
          <w:sz w:val="28"/>
        </w:rPr>
        <w:t>39</w:t>
      </w:r>
      <w:r w:rsidRPr="008D50E1">
        <w:rPr>
          <w:rFonts w:ascii="Arial" w:eastAsia="仿宋_GB2312" w:hAnsi="Arial"/>
          <w:sz w:val="28"/>
        </w:rPr>
        <w:t>号，</w:t>
      </w:r>
      <w:r w:rsidRPr="008D50E1">
        <w:rPr>
          <w:rFonts w:ascii="Arial" w:eastAsia="仿宋_GB2312" w:hAnsi="Arial"/>
          <w:sz w:val="28"/>
        </w:rPr>
        <w:t>2007</w:t>
      </w:r>
      <w:r w:rsidRPr="008D50E1">
        <w:rPr>
          <w:rFonts w:ascii="Arial" w:eastAsia="仿宋_GB2312" w:hAnsi="Arial"/>
          <w:sz w:val="28"/>
        </w:rPr>
        <w:t>年</w:t>
      </w:r>
      <w:r w:rsidRPr="008D50E1">
        <w:rPr>
          <w:rFonts w:ascii="Arial" w:eastAsia="仿宋_GB2312" w:hAnsi="Arial"/>
          <w:sz w:val="28"/>
        </w:rPr>
        <w:t>9</w:t>
      </w:r>
      <w:r w:rsidRPr="008D50E1">
        <w:rPr>
          <w:rFonts w:ascii="Arial" w:eastAsia="仿宋_GB2312" w:hAnsi="Arial"/>
          <w:sz w:val="28"/>
        </w:rPr>
        <w:t>月</w:t>
      </w:r>
      <w:r w:rsidRPr="008D50E1">
        <w:rPr>
          <w:rFonts w:ascii="Arial" w:eastAsia="仿宋_GB2312" w:hAnsi="Arial"/>
          <w:sz w:val="28"/>
        </w:rPr>
        <w:t>21</w:t>
      </w:r>
      <w:r w:rsidRPr="008D50E1">
        <w:rPr>
          <w:rFonts w:ascii="Arial" w:eastAsia="仿宋_GB2312" w:hAnsi="Arial"/>
          <w:sz w:val="28"/>
        </w:rPr>
        <w:t>日</w:t>
      </w:r>
      <w:r w:rsidRPr="008D50E1">
        <w:rPr>
          <w:rFonts w:ascii="Arial" w:eastAsia="仿宋_GB2312" w:hAnsi="Arial" w:hint="eastAsia"/>
          <w:sz w:val="28"/>
        </w:rPr>
        <w:t>原</w:t>
      </w:r>
      <w:r w:rsidRPr="008D50E1">
        <w:rPr>
          <w:rFonts w:ascii="Arial" w:eastAsia="仿宋_GB2312" w:hAnsi="Arial"/>
          <w:sz w:val="28"/>
        </w:rPr>
        <w:t>国土资源部第</w:t>
      </w:r>
      <w:r w:rsidRPr="008D50E1">
        <w:rPr>
          <w:rFonts w:ascii="Arial" w:eastAsia="仿宋_GB2312" w:hAnsi="Arial"/>
          <w:sz w:val="28"/>
        </w:rPr>
        <w:t>3</w:t>
      </w:r>
      <w:r w:rsidRPr="008D50E1">
        <w:rPr>
          <w:rFonts w:ascii="Arial" w:eastAsia="仿宋_GB2312" w:hAnsi="Arial"/>
          <w:sz w:val="28"/>
        </w:rPr>
        <w:t>次部务会议审议通过〕；</w:t>
      </w:r>
    </w:p>
    <w:p w14:paraId="3E40F0F3"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17.</w:t>
      </w:r>
      <w:r w:rsidRPr="008D50E1">
        <w:rPr>
          <w:rFonts w:ascii="Arial" w:eastAsia="仿宋_GB2312" w:hAnsi="Arial" w:hint="eastAsia"/>
          <w:sz w:val="28"/>
        </w:rPr>
        <w:t>《节约</w:t>
      </w:r>
      <w:r w:rsidRPr="008D50E1">
        <w:rPr>
          <w:rFonts w:ascii="Arial" w:eastAsia="仿宋_GB2312" w:hAnsi="Arial"/>
          <w:sz w:val="28"/>
        </w:rPr>
        <w:t>集约利用土地规定</w:t>
      </w:r>
      <w:r w:rsidRPr="008D50E1">
        <w:rPr>
          <w:rFonts w:ascii="Arial" w:eastAsia="仿宋_GB2312" w:hAnsi="Arial" w:hint="eastAsia"/>
          <w:sz w:val="28"/>
        </w:rPr>
        <w:t>》</w:t>
      </w:r>
      <w:r w:rsidRPr="008D50E1">
        <w:rPr>
          <w:rFonts w:ascii="Arial" w:eastAsia="仿宋_GB2312" w:hAnsi="Arial"/>
          <w:sz w:val="28"/>
        </w:rPr>
        <w:t>〔</w:t>
      </w:r>
      <w:r w:rsidRPr="008D50E1">
        <w:rPr>
          <w:rFonts w:ascii="Arial" w:eastAsia="仿宋_GB2312" w:hAnsi="Arial" w:hint="eastAsia"/>
          <w:sz w:val="28"/>
        </w:rPr>
        <w:t>国土资源部令第</w:t>
      </w:r>
      <w:r w:rsidRPr="008D50E1">
        <w:rPr>
          <w:rFonts w:ascii="Arial" w:eastAsia="仿宋_GB2312" w:hAnsi="Arial" w:hint="eastAsia"/>
          <w:sz w:val="28"/>
        </w:rPr>
        <w:t>61</w:t>
      </w:r>
      <w:r w:rsidRPr="008D50E1">
        <w:rPr>
          <w:rFonts w:ascii="Arial" w:eastAsia="仿宋_GB2312" w:hAnsi="Arial" w:hint="eastAsia"/>
          <w:sz w:val="28"/>
        </w:rPr>
        <w:t>号，</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22</w:t>
      </w:r>
      <w:r w:rsidRPr="008D50E1">
        <w:rPr>
          <w:rFonts w:ascii="Arial" w:eastAsia="仿宋_GB2312" w:hAnsi="Arial" w:hint="eastAsia"/>
          <w:sz w:val="28"/>
        </w:rPr>
        <w:t>日公布；根据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日自然资源部第</w:t>
      </w:r>
      <w:r w:rsidRPr="008D50E1">
        <w:rPr>
          <w:rFonts w:ascii="Arial" w:eastAsia="仿宋_GB2312" w:hAnsi="Arial" w:hint="eastAsia"/>
          <w:sz w:val="28"/>
        </w:rPr>
        <w:t>2</w:t>
      </w:r>
      <w:r w:rsidRPr="008D50E1">
        <w:rPr>
          <w:rFonts w:ascii="Arial" w:eastAsia="仿宋_GB2312" w:hAnsi="Arial" w:hint="eastAsia"/>
          <w:sz w:val="28"/>
        </w:rPr>
        <w:t>次部务会议《自然资源部关于第一批废止和修改的部门规章的决定》修正</w:t>
      </w:r>
      <w:r w:rsidRPr="008D50E1">
        <w:rPr>
          <w:rFonts w:ascii="Arial" w:eastAsia="仿宋_GB2312" w:hAnsi="Arial" w:hint="eastAsia"/>
          <w:sz w:val="28"/>
        </w:rPr>
        <w:t xml:space="preserve"> </w:t>
      </w:r>
      <w:r w:rsidRPr="008D50E1">
        <w:rPr>
          <w:rFonts w:ascii="Arial" w:eastAsia="仿宋_GB2312" w:hAnsi="Arial" w:hint="eastAsia"/>
          <w:sz w:val="28"/>
        </w:rPr>
        <w:t>自</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9</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日起实施</w:t>
      </w:r>
      <w:r w:rsidRPr="008D50E1">
        <w:rPr>
          <w:rFonts w:ascii="Arial" w:eastAsia="仿宋_GB2312" w:hAnsi="Arial"/>
          <w:sz w:val="28"/>
        </w:rPr>
        <w:t>〕；</w:t>
      </w:r>
    </w:p>
    <w:p w14:paraId="5C6869A0"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18.</w:t>
      </w:r>
      <w:r w:rsidRPr="008D50E1">
        <w:rPr>
          <w:rFonts w:ascii="Arial" w:eastAsia="仿宋_GB2312" w:hAnsi="Arial" w:hint="eastAsia"/>
          <w:sz w:val="28"/>
        </w:rPr>
        <w:t>《国土资源部关于推进土地节约集约利用的指导意见》</w:t>
      </w:r>
      <w:r w:rsidRPr="008D50E1">
        <w:rPr>
          <w:rFonts w:ascii="Arial" w:eastAsia="仿宋_GB2312" w:hAnsi="Arial"/>
          <w:sz w:val="28"/>
        </w:rPr>
        <w:t>〔国土资发（</w:t>
      </w:r>
      <w:r w:rsidRPr="008D50E1">
        <w:rPr>
          <w:rFonts w:ascii="Arial" w:eastAsia="仿宋_GB2312" w:hAnsi="Arial"/>
          <w:sz w:val="28"/>
        </w:rPr>
        <w:t>20</w:t>
      </w:r>
      <w:r w:rsidRPr="008D50E1">
        <w:rPr>
          <w:rFonts w:ascii="Arial" w:eastAsia="仿宋_GB2312" w:hAnsi="Arial" w:hint="eastAsia"/>
          <w:sz w:val="28"/>
        </w:rPr>
        <w:t>14</w:t>
      </w:r>
      <w:r w:rsidRPr="008D50E1">
        <w:rPr>
          <w:rFonts w:ascii="Arial" w:eastAsia="仿宋_GB2312" w:hAnsi="Arial"/>
          <w:sz w:val="28"/>
        </w:rPr>
        <w:t>）</w:t>
      </w:r>
      <w:r w:rsidRPr="008D50E1">
        <w:rPr>
          <w:rFonts w:ascii="Arial" w:eastAsia="仿宋_GB2312" w:hAnsi="Arial"/>
          <w:sz w:val="28"/>
        </w:rPr>
        <w:t>11</w:t>
      </w:r>
      <w:r w:rsidRPr="008D50E1">
        <w:rPr>
          <w:rFonts w:ascii="Arial" w:eastAsia="仿宋_GB2312" w:hAnsi="Arial" w:hint="eastAsia"/>
          <w:sz w:val="28"/>
        </w:rPr>
        <w:t>9</w:t>
      </w:r>
      <w:r w:rsidRPr="008D50E1">
        <w:rPr>
          <w:rFonts w:ascii="Arial" w:eastAsia="仿宋_GB2312" w:hAnsi="Arial"/>
          <w:sz w:val="28"/>
        </w:rPr>
        <w:t>号，</w:t>
      </w:r>
      <w:r w:rsidRPr="008D50E1">
        <w:rPr>
          <w:rFonts w:ascii="Arial" w:eastAsia="仿宋_GB2312" w:hAnsi="Arial"/>
          <w:sz w:val="28"/>
        </w:rPr>
        <w:t>20</w:t>
      </w:r>
      <w:r w:rsidRPr="008D50E1">
        <w:rPr>
          <w:rFonts w:ascii="Arial" w:eastAsia="仿宋_GB2312" w:hAnsi="Arial" w:hint="eastAsia"/>
          <w:sz w:val="28"/>
        </w:rPr>
        <w:t>14</w:t>
      </w:r>
      <w:r w:rsidRPr="008D50E1">
        <w:rPr>
          <w:rFonts w:ascii="Arial" w:eastAsia="仿宋_GB2312" w:hAnsi="Arial"/>
          <w:sz w:val="28"/>
        </w:rPr>
        <w:t>年</w:t>
      </w:r>
      <w:r w:rsidRPr="008D50E1">
        <w:rPr>
          <w:rFonts w:ascii="Arial" w:eastAsia="仿宋_GB2312" w:hAnsi="Arial" w:hint="eastAsia"/>
          <w:sz w:val="28"/>
        </w:rPr>
        <w:t>9</w:t>
      </w:r>
      <w:r w:rsidRPr="008D50E1">
        <w:rPr>
          <w:rFonts w:ascii="Arial" w:eastAsia="仿宋_GB2312" w:hAnsi="Arial"/>
          <w:sz w:val="28"/>
        </w:rPr>
        <w:t>月</w:t>
      </w:r>
      <w:r w:rsidRPr="008D50E1">
        <w:rPr>
          <w:rFonts w:ascii="Arial" w:eastAsia="仿宋_GB2312" w:hAnsi="Arial" w:hint="eastAsia"/>
          <w:sz w:val="28"/>
        </w:rPr>
        <w:t>12</w:t>
      </w:r>
      <w:r w:rsidRPr="008D50E1">
        <w:rPr>
          <w:rFonts w:ascii="Arial" w:eastAsia="仿宋_GB2312" w:hAnsi="Arial"/>
          <w:sz w:val="28"/>
        </w:rPr>
        <w:t>日发布〕；</w:t>
      </w:r>
    </w:p>
    <w:p w14:paraId="2CA906AD"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19.</w:t>
      </w:r>
      <w:r w:rsidRPr="008D50E1">
        <w:rPr>
          <w:rFonts w:ascii="Arial" w:eastAsia="仿宋_GB2312" w:hAnsi="Arial" w:hint="eastAsia"/>
          <w:sz w:val="28"/>
        </w:rPr>
        <w:t>《</w:t>
      </w:r>
      <w:r w:rsidRPr="008D50E1">
        <w:rPr>
          <w:rFonts w:ascii="Arial" w:eastAsia="仿宋_GB2312" w:hAnsi="Arial"/>
          <w:sz w:val="28"/>
        </w:rPr>
        <w:t>国土资源部</w:t>
      </w:r>
      <w:r w:rsidRPr="008D50E1">
        <w:rPr>
          <w:rFonts w:ascii="Arial" w:eastAsia="仿宋_GB2312" w:hAnsi="Arial" w:hint="eastAsia"/>
          <w:sz w:val="28"/>
        </w:rPr>
        <w:t>&lt;</w:t>
      </w:r>
      <w:r w:rsidRPr="008D50E1">
        <w:rPr>
          <w:rFonts w:ascii="Arial" w:eastAsia="仿宋_GB2312" w:hAnsi="Arial"/>
          <w:sz w:val="28"/>
        </w:rPr>
        <w:t>关于坚持和完善土地招标拍卖挂牌出让制度的意见</w:t>
      </w:r>
      <w:r w:rsidRPr="008D50E1">
        <w:rPr>
          <w:rFonts w:ascii="Arial" w:eastAsia="仿宋_GB2312" w:hAnsi="Arial" w:hint="eastAsia"/>
          <w:sz w:val="28"/>
        </w:rPr>
        <w:t>&gt;</w:t>
      </w:r>
      <w:r w:rsidRPr="008D50E1">
        <w:rPr>
          <w:rFonts w:ascii="Arial" w:eastAsia="仿宋_GB2312" w:hAnsi="Arial"/>
          <w:sz w:val="28"/>
        </w:rPr>
        <w:t>》</w:t>
      </w:r>
      <w:proofErr w:type="gramStart"/>
      <w:r w:rsidRPr="008D50E1">
        <w:rPr>
          <w:rFonts w:ascii="Arial" w:eastAsia="仿宋_GB2312" w:hAnsi="Arial"/>
          <w:sz w:val="28"/>
        </w:rPr>
        <w:t>〔</w:t>
      </w:r>
      <w:proofErr w:type="gramEnd"/>
      <w:r w:rsidRPr="008D50E1">
        <w:rPr>
          <w:rFonts w:ascii="Arial" w:eastAsia="仿宋_GB2312" w:hAnsi="Arial"/>
          <w:sz w:val="28"/>
        </w:rPr>
        <w:t>国土资发</w:t>
      </w:r>
      <w:proofErr w:type="gramStart"/>
      <w:r w:rsidRPr="008D50E1">
        <w:rPr>
          <w:rFonts w:ascii="Arial" w:eastAsia="仿宋_GB2312" w:hAnsi="Arial"/>
          <w:sz w:val="28"/>
        </w:rPr>
        <w:t>〔</w:t>
      </w:r>
      <w:proofErr w:type="gramEnd"/>
      <w:r w:rsidRPr="008D50E1">
        <w:rPr>
          <w:rFonts w:ascii="Arial" w:eastAsia="仿宋_GB2312" w:hAnsi="Arial"/>
          <w:sz w:val="28"/>
        </w:rPr>
        <w:t>2011</w:t>
      </w:r>
      <w:proofErr w:type="gramStart"/>
      <w:r w:rsidRPr="008D50E1">
        <w:rPr>
          <w:rFonts w:ascii="Arial" w:eastAsia="仿宋_GB2312" w:hAnsi="Arial"/>
          <w:sz w:val="28"/>
        </w:rPr>
        <w:t>〕</w:t>
      </w:r>
      <w:proofErr w:type="gramEnd"/>
      <w:r w:rsidRPr="008D50E1">
        <w:rPr>
          <w:rFonts w:ascii="Arial" w:eastAsia="仿宋_GB2312" w:hAnsi="Arial"/>
          <w:sz w:val="28"/>
        </w:rPr>
        <w:t>63</w:t>
      </w:r>
      <w:r w:rsidRPr="008D50E1">
        <w:rPr>
          <w:rFonts w:ascii="Arial" w:eastAsia="仿宋_GB2312" w:hAnsi="Arial"/>
          <w:sz w:val="28"/>
        </w:rPr>
        <w:t>号，</w:t>
      </w:r>
      <w:r w:rsidRPr="008D50E1">
        <w:rPr>
          <w:rFonts w:ascii="Arial" w:eastAsia="仿宋_GB2312" w:hAnsi="Arial"/>
          <w:sz w:val="28"/>
        </w:rPr>
        <w:t>2011</w:t>
      </w:r>
      <w:r w:rsidRPr="008D50E1">
        <w:rPr>
          <w:rFonts w:ascii="Arial" w:eastAsia="仿宋_GB2312" w:hAnsi="Arial"/>
          <w:sz w:val="28"/>
        </w:rPr>
        <w:t>年</w:t>
      </w:r>
      <w:r w:rsidRPr="008D50E1">
        <w:rPr>
          <w:rFonts w:ascii="Arial" w:eastAsia="仿宋_GB2312" w:hAnsi="Arial"/>
          <w:sz w:val="28"/>
        </w:rPr>
        <w:t>5</w:t>
      </w:r>
      <w:r w:rsidRPr="008D50E1">
        <w:rPr>
          <w:rFonts w:ascii="Arial" w:eastAsia="仿宋_GB2312" w:hAnsi="Arial"/>
          <w:sz w:val="28"/>
        </w:rPr>
        <w:t>月</w:t>
      </w:r>
      <w:r w:rsidRPr="008D50E1">
        <w:rPr>
          <w:rFonts w:ascii="Arial" w:eastAsia="仿宋_GB2312" w:hAnsi="Arial"/>
          <w:sz w:val="28"/>
        </w:rPr>
        <w:t>13</w:t>
      </w:r>
      <w:r w:rsidRPr="008D50E1">
        <w:rPr>
          <w:rFonts w:ascii="Arial" w:eastAsia="仿宋_GB2312" w:hAnsi="Arial"/>
          <w:sz w:val="28"/>
        </w:rPr>
        <w:t>日</w:t>
      </w:r>
      <w:proofErr w:type="gramStart"/>
      <w:r w:rsidRPr="008D50E1">
        <w:rPr>
          <w:rFonts w:ascii="Arial" w:eastAsia="仿宋_GB2312" w:hAnsi="Arial"/>
          <w:sz w:val="28"/>
        </w:rPr>
        <w:t>〕</w:t>
      </w:r>
      <w:proofErr w:type="gramEnd"/>
      <w:r w:rsidRPr="008D50E1">
        <w:rPr>
          <w:rFonts w:ascii="Arial" w:eastAsia="仿宋_GB2312" w:hAnsi="Arial"/>
          <w:sz w:val="28"/>
        </w:rPr>
        <w:t>；</w:t>
      </w:r>
    </w:p>
    <w:p w14:paraId="6B71F5BC"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20.</w:t>
      </w:r>
      <w:r w:rsidRPr="008D50E1">
        <w:rPr>
          <w:rFonts w:ascii="Arial" w:eastAsia="仿宋_GB2312" w:hAnsi="Arial" w:hint="eastAsia"/>
          <w:sz w:val="28"/>
        </w:rPr>
        <w:t>《</w:t>
      </w:r>
      <w:r w:rsidRPr="008D50E1">
        <w:rPr>
          <w:rFonts w:ascii="Arial" w:eastAsia="仿宋_GB2312" w:hAnsi="Arial"/>
          <w:sz w:val="28"/>
        </w:rPr>
        <w:t>国土资源部办公厅</w:t>
      </w:r>
      <w:r w:rsidRPr="008D50E1">
        <w:rPr>
          <w:rFonts w:ascii="Arial" w:eastAsia="仿宋_GB2312" w:hAnsi="Arial" w:hint="eastAsia"/>
          <w:sz w:val="28"/>
        </w:rPr>
        <w:t>&lt;</w:t>
      </w:r>
      <w:r w:rsidRPr="008D50E1">
        <w:rPr>
          <w:rFonts w:ascii="Arial" w:eastAsia="仿宋_GB2312" w:hAnsi="Arial"/>
          <w:sz w:val="28"/>
        </w:rPr>
        <w:t>关于实行电子化备案完善土地估价报告备案制度的通知</w:t>
      </w:r>
      <w:r w:rsidRPr="008D50E1">
        <w:rPr>
          <w:rFonts w:ascii="Arial" w:eastAsia="仿宋_GB2312" w:hAnsi="Arial" w:hint="eastAsia"/>
          <w:sz w:val="28"/>
        </w:rPr>
        <w:t>&gt;</w:t>
      </w:r>
      <w:r w:rsidRPr="008D50E1">
        <w:rPr>
          <w:rFonts w:ascii="Arial" w:eastAsia="仿宋_GB2312" w:hAnsi="Arial"/>
          <w:sz w:val="28"/>
        </w:rPr>
        <w:t>》</w:t>
      </w:r>
      <w:proofErr w:type="gramStart"/>
      <w:r w:rsidRPr="008D50E1">
        <w:rPr>
          <w:rFonts w:ascii="Arial" w:eastAsia="仿宋_GB2312" w:hAnsi="Arial"/>
          <w:sz w:val="28"/>
        </w:rPr>
        <w:t>〔</w:t>
      </w:r>
      <w:proofErr w:type="gramEnd"/>
      <w:r w:rsidRPr="008D50E1">
        <w:rPr>
          <w:rFonts w:ascii="Arial" w:eastAsia="仿宋_GB2312" w:hAnsi="Arial"/>
          <w:sz w:val="28"/>
        </w:rPr>
        <w:t>国土资厅发</w:t>
      </w:r>
      <w:proofErr w:type="gramStart"/>
      <w:r w:rsidRPr="008D50E1">
        <w:rPr>
          <w:rFonts w:ascii="Arial" w:eastAsia="仿宋_GB2312" w:hAnsi="Arial"/>
          <w:sz w:val="28"/>
        </w:rPr>
        <w:t>〔</w:t>
      </w:r>
      <w:proofErr w:type="gramEnd"/>
      <w:r w:rsidRPr="008D50E1">
        <w:rPr>
          <w:rFonts w:ascii="Arial" w:eastAsia="仿宋_GB2312" w:hAnsi="Arial"/>
          <w:sz w:val="28"/>
        </w:rPr>
        <w:t>2012</w:t>
      </w:r>
      <w:proofErr w:type="gramStart"/>
      <w:r w:rsidRPr="008D50E1">
        <w:rPr>
          <w:rFonts w:ascii="Arial" w:eastAsia="仿宋_GB2312" w:hAnsi="Arial"/>
          <w:sz w:val="28"/>
        </w:rPr>
        <w:t>〕</w:t>
      </w:r>
      <w:proofErr w:type="gramEnd"/>
      <w:r w:rsidRPr="008D50E1">
        <w:rPr>
          <w:rFonts w:ascii="Arial" w:eastAsia="仿宋_GB2312" w:hAnsi="Arial"/>
          <w:sz w:val="28"/>
        </w:rPr>
        <w:t>35</w:t>
      </w:r>
      <w:r w:rsidRPr="008D50E1">
        <w:rPr>
          <w:rFonts w:ascii="Arial" w:eastAsia="仿宋_GB2312" w:hAnsi="Arial"/>
          <w:sz w:val="28"/>
        </w:rPr>
        <w:t>号，</w:t>
      </w:r>
      <w:r w:rsidRPr="008D50E1">
        <w:rPr>
          <w:rFonts w:ascii="Arial" w:eastAsia="仿宋_GB2312" w:hAnsi="Arial"/>
          <w:sz w:val="28"/>
        </w:rPr>
        <w:t>2012</w:t>
      </w:r>
      <w:r w:rsidRPr="008D50E1">
        <w:rPr>
          <w:rFonts w:ascii="Arial" w:eastAsia="仿宋_GB2312" w:hAnsi="Arial"/>
          <w:sz w:val="28"/>
        </w:rPr>
        <w:t>年</w:t>
      </w:r>
      <w:r w:rsidRPr="008D50E1">
        <w:rPr>
          <w:rFonts w:ascii="Arial" w:eastAsia="仿宋_GB2312" w:hAnsi="Arial"/>
          <w:sz w:val="28"/>
        </w:rPr>
        <w:t>6</w:t>
      </w:r>
      <w:r w:rsidRPr="008D50E1">
        <w:rPr>
          <w:rFonts w:ascii="Arial" w:eastAsia="仿宋_GB2312" w:hAnsi="Arial"/>
          <w:sz w:val="28"/>
        </w:rPr>
        <w:t>月</w:t>
      </w:r>
      <w:r w:rsidRPr="008D50E1">
        <w:rPr>
          <w:rFonts w:ascii="Arial" w:eastAsia="仿宋_GB2312" w:hAnsi="Arial"/>
          <w:sz w:val="28"/>
        </w:rPr>
        <w:t>14</w:t>
      </w:r>
      <w:r w:rsidRPr="008D50E1">
        <w:rPr>
          <w:rFonts w:ascii="Arial" w:eastAsia="仿宋_GB2312" w:hAnsi="Arial"/>
          <w:sz w:val="28"/>
        </w:rPr>
        <w:t>日发布〕</w:t>
      </w:r>
    </w:p>
    <w:p w14:paraId="0DED13CD"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21.</w:t>
      </w:r>
      <w:r w:rsidRPr="008D50E1">
        <w:rPr>
          <w:rFonts w:ascii="Arial" w:eastAsia="仿宋_GB2312" w:hAnsi="Arial" w:hint="eastAsia"/>
          <w:sz w:val="28"/>
        </w:rPr>
        <w:t>《北京市实施</w:t>
      </w:r>
      <w:r w:rsidRPr="008D50E1">
        <w:rPr>
          <w:rFonts w:ascii="Arial" w:eastAsia="仿宋_GB2312" w:hAnsi="Arial" w:hint="eastAsia"/>
          <w:sz w:val="28"/>
        </w:rPr>
        <w:t>&lt;</w:t>
      </w:r>
      <w:r w:rsidRPr="008D50E1">
        <w:rPr>
          <w:rFonts w:ascii="Arial" w:eastAsia="仿宋_GB2312" w:hAnsi="Arial" w:hint="eastAsia"/>
          <w:sz w:val="28"/>
        </w:rPr>
        <w:t>中华人民共和国城镇国有土地使用权出让和转让暂行条例</w:t>
      </w:r>
      <w:r w:rsidRPr="008D50E1">
        <w:rPr>
          <w:rFonts w:ascii="Arial" w:eastAsia="仿宋_GB2312" w:hAnsi="Arial" w:hint="eastAsia"/>
          <w:sz w:val="28"/>
        </w:rPr>
        <w:t>&gt;</w:t>
      </w:r>
      <w:r w:rsidRPr="008D50E1">
        <w:rPr>
          <w:rFonts w:ascii="Arial" w:eastAsia="仿宋_GB2312" w:hAnsi="Arial" w:hint="eastAsia"/>
          <w:sz w:val="28"/>
        </w:rPr>
        <w:t>办法》（</w:t>
      </w:r>
      <w:r w:rsidRPr="008D50E1">
        <w:rPr>
          <w:rFonts w:ascii="Arial" w:eastAsia="仿宋_GB2312" w:hAnsi="Arial" w:hint="eastAsia"/>
          <w:sz w:val="28"/>
        </w:rPr>
        <w:t>1992</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日北京市人民政府第</w:t>
      </w:r>
      <w:r w:rsidRPr="008D50E1">
        <w:rPr>
          <w:rFonts w:ascii="Arial" w:eastAsia="仿宋_GB2312" w:hAnsi="Arial" w:hint="eastAsia"/>
          <w:sz w:val="28"/>
        </w:rPr>
        <w:t>11</w:t>
      </w:r>
      <w:r w:rsidRPr="008D50E1">
        <w:rPr>
          <w:rFonts w:ascii="Arial" w:eastAsia="仿宋_GB2312" w:hAnsi="Arial" w:hint="eastAsia"/>
          <w:sz w:val="28"/>
        </w:rPr>
        <w:t>号令发布；根据</w:t>
      </w:r>
      <w:r w:rsidRPr="008D50E1">
        <w:rPr>
          <w:rFonts w:ascii="Arial" w:eastAsia="仿宋_GB2312" w:hAnsi="Arial" w:hint="eastAsia"/>
          <w:sz w:val="28"/>
        </w:rPr>
        <w:t>1993</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18</w:t>
      </w:r>
      <w:r w:rsidRPr="008D50E1">
        <w:rPr>
          <w:rFonts w:ascii="Arial" w:eastAsia="仿宋_GB2312" w:hAnsi="Arial" w:hint="eastAsia"/>
          <w:sz w:val="28"/>
        </w:rPr>
        <w:t>日北京市人民政府第</w:t>
      </w:r>
      <w:r w:rsidRPr="008D50E1">
        <w:rPr>
          <w:rFonts w:ascii="Arial" w:eastAsia="仿宋_GB2312" w:hAnsi="Arial" w:hint="eastAsia"/>
          <w:sz w:val="28"/>
        </w:rPr>
        <w:t>6</w:t>
      </w:r>
      <w:r w:rsidRPr="008D50E1">
        <w:rPr>
          <w:rFonts w:ascii="Arial" w:eastAsia="仿宋_GB2312" w:hAnsi="Arial" w:hint="eastAsia"/>
          <w:sz w:val="28"/>
        </w:rPr>
        <w:t>号令第一次修改；根据</w:t>
      </w:r>
      <w:r w:rsidRPr="008D50E1">
        <w:rPr>
          <w:rFonts w:ascii="Arial" w:eastAsia="仿宋_GB2312" w:hAnsi="Arial" w:hint="eastAsia"/>
          <w:sz w:val="28"/>
        </w:rPr>
        <w:t>2002</w:t>
      </w:r>
      <w:r w:rsidRPr="008D50E1">
        <w:rPr>
          <w:rFonts w:ascii="Arial" w:eastAsia="仿宋_GB2312" w:hAnsi="Arial" w:hint="eastAsia"/>
          <w:sz w:val="28"/>
        </w:rPr>
        <w:t>年</w:t>
      </w:r>
      <w:r w:rsidRPr="008D50E1">
        <w:rPr>
          <w:rFonts w:ascii="Arial" w:eastAsia="仿宋_GB2312" w:hAnsi="Arial" w:hint="eastAsia"/>
          <w:sz w:val="28"/>
        </w:rPr>
        <w:t>2</w:t>
      </w:r>
      <w:r w:rsidRPr="008D50E1">
        <w:rPr>
          <w:rFonts w:ascii="Arial" w:eastAsia="仿宋_GB2312" w:hAnsi="Arial" w:hint="eastAsia"/>
          <w:sz w:val="28"/>
        </w:rPr>
        <w:t>月</w:t>
      </w:r>
      <w:r w:rsidRPr="008D50E1">
        <w:rPr>
          <w:rFonts w:ascii="Arial" w:eastAsia="仿宋_GB2312" w:hAnsi="Arial" w:hint="eastAsia"/>
          <w:sz w:val="28"/>
        </w:rPr>
        <w:t>11</w:t>
      </w:r>
      <w:r w:rsidRPr="008D50E1">
        <w:rPr>
          <w:rFonts w:ascii="Arial" w:eastAsia="仿宋_GB2312" w:hAnsi="Arial" w:hint="eastAsia"/>
          <w:sz w:val="28"/>
        </w:rPr>
        <w:t>日北京市人民政府第</w:t>
      </w:r>
      <w:r w:rsidRPr="008D50E1">
        <w:rPr>
          <w:rFonts w:ascii="Arial" w:eastAsia="仿宋_GB2312" w:hAnsi="Arial" w:hint="eastAsia"/>
          <w:sz w:val="28"/>
        </w:rPr>
        <w:t>92</w:t>
      </w:r>
      <w:r w:rsidRPr="008D50E1">
        <w:rPr>
          <w:rFonts w:ascii="Arial" w:eastAsia="仿宋_GB2312" w:hAnsi="Arial" w:hint="eastAsia"/>
          <w:sz w:val="28"/>
        </w:rPr>
        <w:t>号令第二次修改；根据</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11</w:t>
      </w:r>
      <w:r w:rsidRPr="008D50E1">
        <w:rPr>
          <w:rFonts w:ascii="Arial" w:eastAsia="仿宋_GB2312" w:hAnsi="Arial" w:hint="eastAsia"/>
          <w:sz w:val="28"/>
        </w:rPr>
        <w:t>月</w:t>
      </w:r>
      <w:r w:rsidRPr="008D50E1">
        <w:rPr>
          <w:rFonts w:ascii="Arial" w:eastAsia="仿宋_GB2312" w:hAnsi="Arial" w:hint="eastAsia"/>
          <w:sz w:val="28"/>
        </w:rPr>
        <w:t>23</w:t>
      </w:r>
      <w:r w:rsidRPr="008D50E1">
        <w:rPr>
          <w:rFonts w:ascii="Arial" w:eastAsia="仿宋_GB2312" w:hAnsi="Arial" w:hint="eastAsia"/>
          <w:sz w:val="28"/>
        </w:rPr>
        <w:t>日北京市人民政府第</w:t>
      </w:r>
      <w:r w:rsidRPr="008D50E1">
        <w:rPr>
          <w:rFonts w:ascii="Arial" w:eastAsia="仿宋_GB2312" w:hAnsi="Arial" w:hint="eastAsia"/>
          <w:sz w:val="28"/>
        </w:rPr>
        <w:t>200</w:t>
      </w:r>
      <w:r w:rsidRPr="008D50E1">
        <w:rPr>
          <w:rFonts w:ascii="Arial" w:eastAsia="仿宋_GB2312" w:hAnsi="Arial" w:hint="eastAsia"/>
          <w:sz w:val="28"/>
        </w:rPr>
        <w:t>号令第三次修改）</w:t>
      </w:r>
    </w:p>
    <w:p w14:paraId="5B1D6587"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22.</w:t>
      </w:r>
      <w:r w:rsidRPr="008D50E1">
        <w:rPr>
          <w:rFonts w:ascii="Arial" w:eastAsia="仿宋_GB2312" w:hAnsi="Arial" w:hint="eastAsia"/>
          <w:sz w:val="28"/>
        </w:rPr>
        <w:t>《北京市城市房地产转让管理办法》（北京市人民政府令第</w:t>
      </w:r>
      <w:r w:rsidRPr="008D50E1">
        <w:rPr>
          <w:rFonts w:ascii="Arial" w:eastAsia="仿宋_GB2312" w:hAnsi="Arial" w:hint="eastAsia"/>
          <w:sz w:val="28"/>
        </w:rPr>
        <w:t>135</w:t>
      </w:r>
      <w:r w:rsidRPr="008D50E1">
        <w:rPr>
          <w:rFonts w:ascii="Arial" w:eastAsia="仿宋_GB2312" w:hAnsi="Arial" w:hint="eastAsia"/>
          <w:sz w:val="28"/>
        </w:rPr>
        <w:t>号，经</w:t>
      </w:r>
      <w:r w:rsidRPr="008D50E1">
        <w:rPr>
          <w:rFonts w:ascii="Arial" w:eastAsia="仿宋_GB2312" w:hAnsi="Arial" w:hint="eastAsia"/>
          <w:sz w:val="28"/>
        </w:rPr>
        <w:t>2003</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26</w:t>
      </w:r>
      <w:r w:rsidRPr="008D50E1">
        <w:rPr>
          <w:rFonts w:ascii="Arial" w:eastAsia="仿宋_GB2312" w:hAnsi="Arial" w:hint="eastAsia"/>
          <w:sz w:val="28"/>
        </w:rPr>
        <w:t>日市人民政府第</w:t>
      </w:r>
      <w:r w:rsidRPr="008D50E1">
        <w:rPr>
          <w:rFonts w:ascii="Arial" w:eastAsia="仿宋_GB2312" w:hAnsi="Arial" w:hint="eastAsia"/>
          <w:sz w:val="28"/>
        </w:rPr>
        <w:t>13</w:t>
      </w:r>
      <w:r w:rsidRPr="008D50E1">
        <w:rPr>
          <w:rFonts w:ascii="Arial" w:eastAsia="仿宋_GB2312" w:hAnsi="Arial" w:hint="eastAsia"/>
          <w:sz w:val="28"/>
        </w:rPr>
        <w:t>次常务会议通过，自</w:t>
      </w:r>
      <w:r w:rsidRPr="008D50E1">
        <w:rPr>
          <w:rFonts w:ascii="Arial" w:eastAsia="仿宋_GB2312" w:hAnsi="Arial" w:hint="eastAsia"/>
          <w:sz w:val="28"/>
        </w:rPr>
        <w:t>2003</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2008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6</w:t>
      </w:r>
      <w:r w:rsidRPr="008D50E1">
        <w:rPr>
          <w:rFonts w:ascii="Arial" w:eastAsia="仿宋_GB2312" w:hAnsi="Arial" w:hint="eastAsia"/>
          <w:sz w:val="28"/>
        </w:rPr>
        <w:t>日北京市人民政府令第</w:t>
      </w:r>
      <w:r w:rsidRPr="008D50E1">
        <w:rPr>
          <w:rFonts w:ascii="Arial" w:eastAsia="仿宋_GB2312" w:hAnsi="Arial" w:hint="eastAsia"/>
          <w:sz w:val="28"/>
        </w:rPr>
        <w:t>209</w:t>
      </w:r>
      <w:r w:rsidRPr="008D50E1">
        <w:rPr>
          <w:rFonts w:ascii="Arial" w:eastAsia="仿宋_GB2312" w:hAnsi="Arial" w:hint="eastAsia"/>
          <w:sz w:val="28"/>
        </w:rPr>
        <w:t>号修正）</w:t>
      </w:r>
    </w:p>
    <w:p w14:paraId="11CCE5E1"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23.</w:t>
      </w:r>
      <w:r w:rsidRPr="008D50E1">
        <w:rPr>
          <w:rFonts w:ascii="Arial" w:eastAsia="仿宋_GB2312" w:hAnsi="Arial" w:hint="eastAsia"/>
          <w:sz w:val="28"/>
        </w:rPr>
        <w:t>《北京市城乡规划条例》（</w:t>
      </w:r>
      <w:r w:rsidRPr="008D50E1">
        <w:rPr>
          <w:rFonts w:ascii="Arial" w:eastAsia="仿宋_GB2312" w:hAnsi="Arial" w:hint="eastAsia"/>
          <w:sz w:val="28"/>
        </w:rPr>
        <w:t>2009</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22</w:t>
      </w:r>
      <w:r w:rsidRPr="008D50E1">
        <w:rPr>
          <w:rFonts w:ascii="Arial" w:eastAsia="仿宋_GB2312" w:hAnsi="Arial" w:hint="eastAsia"/>
          <w:sz w:val="28"/>
        </w:rPr>
        <w:t>日北京市第十三届人民代表大会常务委员会第十一次会议通过；</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日北京市第十五届人民代表大会常务委员会第十二次会议修订，自</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日起施行）</w:t>
      </w:r>
    </w:p>
    <w:p w14:paraId="7C9BA98C"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24.</w:t>
      </w:r>
      <w:r w:rsidRPr="008D50E1">
        <w:rPr>
          <w:rFonts w:ascii="Arial" w:eastAsia="仿宋_GB2312" w:hAnsi="Arial" w:hint="eastAsia"/>
          <w:bCs/>
          <w:sz w:val="28"/>
        </w:rPr>
        <w:t>《北京市实施</w:t>
      </w:r>
      <w:r w:rsidRPr="008D50E1">
        <w:rPr>
          <w:rFonts w:ascii="Arial" w:eastAsia="仿宋_GB2312" w:hAnsi="Arial" w:hint="eastAsia"/>
          <w:sz w:val="28"/>
        </w:rPr>
        <w:t>&lt;</w:t>
      </w:r>
      <w:r w:rsidRPr="008D50E1">
        <w:rPr>
          <w:rFonts w:ascii="Arial" w:eastAsia="仿宋_GB2312" w:hAnsi="Arial" w:hint="eastAsia"/>
          <w:bCs/>
          <w:sz w:val="28"/>
        </w:rPr>
        <w:t>中华人民共和国城镇土地使用税暂行条例</w:t>
      </w:r>
      <w:r w:rsidRPr="008D50E1">
        <w:rPr>
          <w:rFonts w:ascii="Arial" w:eastAsia="仿宋_GB2312" w:hAnsi="Arial" w:hint="eastAsia"/>
          <w:sz w:val="28"/>
        </w:rPr>
        <w:t>&gt;</w:t>
      </w:r>
      <w:r w:rsidRPr="008D50E1">
        <w:rPr>
          <w:rFonts w:ascii="Arial" w:eastAsia="仿宋_GB2312" w:hAnsi="Arial" w:hint="eastAsia"/>
          <w:bCs/>
          <w:sz w:val="28"/>
        </w:rPr>
        <w:t>办法》（</w:t>
      </w:r>
      <w:r w:rsidRPr="008D50E1">
        <w:rPr>
          <w:rFonts w:ascii="Arial" w:eastAsia="仿宋_GB2312" w:hAnsi="Arial" w:hint="eastAsia"/>
          <w:sz w:val="28"/>
        </w:rPr>
        <w:t>1988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30</w:t>
      </w:r>
      <w:r w:rsidRPr="008D50E1">
        <w:rPr>
          <w:rFonts w:ascii="Arial" w:eastAsia="仿宋_GB2312" w:hAnsi="Arial" w:hint="eastAsia"/>
          <w:sz w:val="28"/>
        </w:rPr>
        <w:t>日北京市人民政府京政发〔</w:t>
      </w:r>
      <w:r w:rsidRPr="008D50E1">
        <w:rPr>
          <w:rFonts w:ascii="Arial" w:eastAsia="仿宋_GB2312" w:hAnsi="Arial" w:hint="eastAsia"/>
          <w:sz w:val="28"/>
        </w:rPr>
        <w:t>1988</w:t>
      </w:r>
      <w:r w:rsidRPr="008D50E1">
        <w:rPr>
          <w:rFonts w:ascii="Arial" w:eastAsia="仿宋_GB2312" w:hAnsi="Arial" w:hint="eastAsia"/>
          <w:sz w:val="28"/>
        </w:rPr>
        <w:t>〕</w:t>
      </w:r>
      <w:r w:rsidRPr="008D50E1">
        <w:rPr>
          <w:rFonts w:ascii="Arial" w:eastAsia="仿宋_GB2312" w:hAnsi="Arial" w:hint="eastAsia"/>
          <w:sz w:val="28"/>
        </w:rPr>
        <w:t>115</w:t>
      </w:r>
      <w:r w:rsidRPr="008D50E1">
        <w:rPr>
          <w:rFonts w:ascii="Arial" w:eastAsia="仿宋_GB2312" w:hAnsi="Arial" w:hint="eastAsia"/>
          <w:sz w:val="28"/>
        </w:rPr>
        <w:t>号文件发布；根据</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6</w:t>
      </w:r>
      <w:r w:rsidRPr="008D50E1">
        <w:rPr>
          <w:rFonts w:ascii="Arial" w:eastAsia="仿宋_GB2312" w:hAnsi="Arial" w:hint="eastAsia"/>
          <w:sz w:val="28"/>
        </w:rPr>
        <w:t>月</w:t>
      </w:r>
      <w:r w:rsidRPr="008D50E1">
        <w:rPr>
          <w:rFonts w:ascii="Arial" w:eastAsia="仿宋_GB2312" w:hAnsi="Arial" w:hint="eastAsia"/>
          <w:sz w:val="28"/>
        </w:rPr>
        <w:t>12</w:t>
      </w:r>
      <w:r w:rsidRPr="008D50E1">
        <w:rPr>
          <w:rFonts w:ascii="Arial" w:eastAsia="仿宋_GB2312" w:hAnsi="Arial" w:hint="eastAsia"/>
          <w:sz w:val="28"/>
        </w:rPr>
        <w:t>日北京市人民政府第</w:t>
      </w:r>
      <w:r w:rsidRPr="008D50E1">
        <w:rPr>
          <w:rFonts w:ascii="Arial" w:eastAsia="仿宋_GB2312" w:hAnsi="Arial" w:hint="eastAsia"/>
          <w:sz w:val="28"/>
        </w:rPr>
        <w:t>6</w:t>
      </w:r>
      <w:r w:rsidRPr="008D50E1">
        <w:rPr>
          <w:rFonts w:ascii="Arial" w:eastAsia="仿宋_GB2312" w:hAnsi="Arial" w:hint="eastAsia"/>
          <w:sz w:val="28"/>
        </w:rPr>
        <w:t>号令第一次修改；根据</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日北京市人民政府第</w:t>
      </w:r>
      <w:r w:rsidRPr="008D50E1">
        <w:rPr>
          <w:rFonts w:ascii="Arial" w:eastAsia="仿宋_GB2312" w:hAnsi="Arial" w:hint="eastAsia"/>
          <w:sz w:val="28"/>
        </w:rPr>
        <w:t>188</w:t>
      </w:r>
      <w:r w:rsidRPr="008D50E1">
        <w:rPr>
          <w:rFonts w:ascii="Arial" w:eastAsia="仿宋_GB2312" w:hAnsi="Arial" w:hint="eastAsia"/>
          <w:sz w:val="28"/>
        </w:rPr>
        <w:t>号令第二次修改</w:t>
      </w:r>
      <w:r w:rsidRPr="008D50E1">
        <w:rPr>
          <w:rFonts w:ascii="Arial" w:eastAsia="仿宋_GB2312" w:hAnsi="Arial" w:hint="eastAsia"/>
          <w:bCs/>
          <w:sz w:val="28"/>
        </w:rPr>
        <w:t>）</w:t>
      </w:r>
    </w:p>
    <w:p w14:paraId="7AC464A1"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25.</w:t>
      </w:r>
      <w:r w:rsidRPr="008D50E1">
        <w:rPr>
          <w:rFonts w:ascii="Arial" w:eastAsia="仿宋_GB2312" w:hAnsi="Arial" w:hint="eastAsia"/>
          <w:sz w:val="28"/>
        </w:rPr>
        <w:t>《北京市人民政府关于印发北京市国有建设用地供应办法（试行）的通知》（京政发（</w:t>
      </w:r>
      <w:r w:rsidRPr="008D50E1">
        <w:rPr>
          <w:rFonts w:ascii="Arial" w:eastAsia="仿宋_GB2312" w:hAnsi="Arial" w:hint="eastAsia"/>
          <w:sz w:val="28"/>
        </w:rPr>
        <w:t>2005</w:t>
      </w:r>
      <w:r w:rsidRPr="008D50E1">
        <w:rPr>
          <w:rFonts w:ascii="Arial" w:eastAsia="仿宋_GB2312" w:hAnsi="Arial" w:hint="eastAsia"/>
          <w:sz w:val="28"/>
        </w:rPr>
        <w:t>）</w:t>
      </w:r>
      <w:r w:rsidRPr="008D50E1">
        <w:rPr>
          <w:rFonts w:ascii="Arial" w:eastAsia="仿宋_GB2312" w:hAnsi="Arial" w:hint="eastAsia"/>
          <w:sz w:val="28"/>
        </w:rPr>
        <w:t>6</w:t>
      </w:r>
      <w:r w:rsidRPr="008D50E1">
        <w:rPr>
          <w:rFonts w:ascii="Arial" w:eastAsia="仿宋_GB2312" w:hAnsi="Arial" w:hint="eastAsia"/>
          <w:sz w:val="28"/>
        </w:rPr>
        <w:t>号）</w:t>
      </w:r>
    </w:p>
    <w:p w14:paraId="5B556F98"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lastRenderedPageBreak/>
        <w:t>26.</w:t>
      </w:r>
      <w:r w:rsidRPr="008D50E1">
        <w:rPr>
          <w:rFonts w:ascii="Arial" w:eastAsia="仿宋_GB2312" w:hAnsi="Arial" w:hint="eastAsia"/>
          <w:sz w:val="28"/>
        </w:rPr>
        <w:t>《北京市人民政府关于修订〈北京市国有建设用地供应办法（试行）〉的决定》（京政发〔</w:t>
      </w:r>
      <w:r w:rsidRPr="008D50E1">
        <w:rPr>
          <w:rFonts w:ascii="Arial" w:eastAsia="仿宋_GB2312" w:hAnsi="Arial" w:hint="eastAsia"/>
          <w:sz w:val="28"/>
        </w:rPr>
        <w:t>2021</w:t>
      </w:r>
      <w:r w:rsidRPr="008D50E1">
        <w:rPr>
          <w:rFonts w:ascii="Arial" w:eastAsia="仿宋_GB2312" w:hAnsi="Arial" w:hint="eastAsia"/>
          <w:sz w:val="28"/>
        </w:rPr>
        <w:t>〕</w:t>
      </w:r>
      <w:r w:rsidRPr="008D50E1">
        <w:rPr>
          <w:rFonts w:ascii="Arial" w:eastAsia="仿宋_GB2312" w:hAnsi="Arial" w:hint="eastAsia"/>
          <w:sz w:val="28"/>
        </w:rPr>
        <w:t>12</w:t>
      </w:r>
      <w:r w:rsidRPr="008D50E1">
        <w:rPr>
          <w:rFonts w:ascii="Arial" w:eastAsia="仿宋_GB2312" w:hAnsi="Arial" w:hint="eastAsia"/>
          <w:sz w:val="28"/>
        </w:rPr>
        <w:t>号）</w:t>
      </w:r>
    </w:p>
    <w:p w14:paraId="77A704D7"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27.</w:t>
      </w:r>
      <w:r w:rsidRPr="008D50E1">
        <w:rPr>
          <w:rFonts w:ascii="Arial" w:eastAsia="仿宋_GB2312" w:hAnsi="Arial" w:hint="eastAsia"/>
          <w:sz w:val="28"/>
        </w:rPr>
        <w:t>《关于印发北京市出让国有土地使用权招标拍卖挂牌办法的通知》（京国土市（</w:t>
      </w:r>
      <w:r w:rsidRPr="008D50E1">
        <w:rPr>
          <w:rFonts w:ascii="Arial" w:eastAsia="仿宋_GB2312" w:hAnsi="Arial" w:hint="eastAsia"/>
          <w:sz w:val="28"/>
        </w:rPr>
        <w:t>2005</w:t>
      </w:r>
      <w:r w:rsidRPr="008D50E1">
        <w:rPr>
          <w:rFonts w:ascii="Arial" w:eastAsia="仿宋_GB2312" w:hAnsi="Arial" w:hint="eastAsia"/>
          <w:sz w:val="28"/>
        </w:rPr>
        <w:t>）</w:t>
      </w:r>
      <w:r w:rsidRPr="008D50E1">
        <w:rPr>
          <w:rFonts w:ascii="Arial" w:eastAsia="仿宋_GB2312" w:hAnsi="Arial" w:hint="eastAsia"/>
          <w:sz w:val="28"/>
        </w:rPr>
        <w:t>302</w:t>
      </w:r>
      <w:r w:rsidRPr="008D50E1">
        <w:rPr>
          <w:rFonts w:ascii="Arial" w:eastAsia="仿宋_GB2312" w:hAnsi="Arial" w:hint="eastAsia"/>
          <w:sz w:val="28"/>
        </w:rPr>
        <w:t>号）</w:t>
      </w:r>
    </w:p>
    <w:p w14:paraId="5D719827"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28.</w:t>
      </w:r>
      <w:r w:rsidRPr="008D50E1">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D50E1">
        <w:rPr>
          <w:rFonts w:ascii="Arial" w:eastAsia="仿宋_GB2312" w:hAnsi="Arial" w:hint="eastAsia"/>
          <w:sz w:val="28"/>
        </w:rPr>
        <w:t>2015</w:t>
      </w:r>
      <w:r w:rsidRPr="008D50E1">
        <w:rPr>
          <w:rFonts w:ascii="Arial" w:eastAsia="仿宋_GB2312" w:hAnsi="Arial" w:hint="eastAsia"/>
          <w:sz w:val="28"/>
        </w:rPr>
        <w:t>）</w:t>
      </w:r>
      <w:r w:rsidRPr="008D50E1">
        <w:rPr>
          <w:rFonts w:ascii="Arial" w:eastAsia="仿宋_GB2312" w:hAnsi="Arial" w:hint="eastAsia"/>
          <w:sz w:val="28"/>
        </w:rPr>
        <w:t>87</w:t>
      </w:r>
      <w:r w:rsidRPr="008D50E1">
        <w:rPr>
          <w:rFonts w:ascii="Arial" w:eastAsia="仿宋_GB2312" w:hAnsi="Arial" w:hint="eastAsia"/>
          <w:sz w:val="28"/>
        </w:rPr>
        <w:t>号）</w:t>
      </w:r>
    </w:p>
    <w:p w14:paraId="69E6E74F"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29.</w:t>
      </w:r>
      <w:r w:rsidRPr="008D50E1">
        <w:rPr>
          <w:rFonts w:ascii="Arial" w:eastAsia="仿宋_GB2312" w:hAnsi="Arial" w:hint="eastAsia"/>
          <w:sz w:val="28"/>
        </w:rPr>
        <w:t>《</w:t>
      </w:r>
      <w:r w:rsidRPr="008D50E1">
        <w:rPr>
          <w:rFonts w:ascii="Arial" w:eastAsia="仿宋_GB2312" w:hAnsi="Arial"/>
          <w:sz w:val="28"/>
        </w:rPr>
        <w:t>北京市国土资源局、北京市发展和改革委员会关于印发北京市国有土地使用权招标拍卖挂牌出让底价确定办法（试行）的通知</w:t>
      </w:r>
      <w:r w:rsidRPr="008D50E1">
        <w:rPr>
          <w:rFonts w:ascii="Arial" w:eastAsia="仿宋_GB2312" w:hAnsi="Arial" w:hint="eastAsia"/>
          <w:sz w:val="28"/>
        </w:rPr>
        <w:t>》（</w:t>
      </w:r>
      <w:r w:rsidRPr="008D50E1">
        <w:rPr>
          <w:rFonts w:ascii="Arial" w:eastAsia="仿宋_GB2312" w:hAnsi="Arial" w:hint="eastAsia"/>
          <w:sz w:val="28"/>
        </w:rPr>
        <w:t> </w:t>
      </w:r>
      <w:r w:rsidRPr="008D50E1">
        <w:rPr>
          <w:rFonts w:ascii="Arial" w:eastAsia="仿宋_GB2312" w:hAnsi="Arial" w:hint="eastAsia"/>
          <w:sz w:val="28"/>
        </w:rPr>
        <w:t>京国土用〔</w:t>
      </w:r>
      <w:r w:rsidRPr="008D50E1">
        <w:rPr>
          <w:rFonts w:ascii="Arial" w:eastAsia="仿宋_GB2312" w:hAnsi="Arial" w:hint="eastAsia"/>
          <w:sz w:val="28"/>
        </w:rPr>
        <w:t>2005</w:t>
      </w:r>
      <w:r w:rsidRPr="008D50E1">
        <w:rPr>
          <w:rFonts w:ascii="Arial" w:eastAsia="仿宋_GB2312" w:hAnsi="Arial" w:hint="eastAsia"/>
          <w:sz w:val="28"/>
        </w:rPr>
        <w:t>〕</w:t>
      </w:r>
      <w:r w:rsidRPr="008D50E1">
        <w:rPr>
          <w:rFonts w:ascii="Arial" w:eastAsia="仿宋_GB2312" w:hAnsi="Arial" w:hint="eastAsia"/>
          <w:sz w:val="28"/>
        </w:rPr>
        <w:t>533</w:t>
      </w:r>
      <w:r w:rsidRPr="008D50E1">
        <w:rPr>
          <w:rFonts w:ascii="Arial" w:eastAsia="仿宋_GB2312" w:hAnsi="Arial" w:hint="eastAsia"/>
          <w:sz w:val="28"/>
        </w:rPr>
        <w:t>号）</w:t>
      </w:r>
    </w:p>
    <w:p w14:paraId="01E0645A" w14:textId="77777777" w:rsidR="003F2685" w:rsidRPr="008D50E1" w:rsidRDefault="00B733E9" w:rsidP="003F2685">
      <w:pPr>
        <w:spacing w:line="300" w:lineRule="auto"/>
        <w:ind w:firstLine="560"/>
        <w:jc w:val="both"/>
        <w:rPr>
          <w:rFonts w:ascii="Arial" w:eastAsia="仿宋_GB2312" w:hAnsi="Arial"/>
          <w:sz w:val="28"/>
        </w:rPr>
      </w:pPr>
      <w:r w:rsidRPr="008D50E1">
        <w:rPr>
          <w:rFonts w:ascii="Arial" w:eastAsia="仿宋_GB2312" w:hAnsi="Arial" w:hint="eastAsia"/>
          <w:sz w:val="28"/>
        </w:rPr>
        <w:t xml:space="preserve">30. </w:t>
      </w:r>
      <w:r w:rsidRPr="008D50E1">
        <w:rPr>
          <w:rFonts w:ascii="Arial" w:eastAsia="仿宋_GB2312" w:hAnsi="Arial" w:hint="eastAsia"/>
          <w:sz w:val="28"/>
        </w:rPr>
        <w:t>《关于城市基础设施建设费征收有关问题的补充通知》（</w:t>
      </w:r>
      <w:proofErr w:type="gramStart"/>
      <w:r w:rsidRPr="008D50E1">
        <w:rPr>
          <w:rFonts w:ascii="Arial" w:eastAsia="仿宋_GB2312" w:hAnsi="Arial" w:hint="eastAsia"/>
          <w:sz w:val="28"/>
        </w:rPr>
        <w:t>京发改〔</w:t>
      </w:r>
      <w:r w:rsidRPr="008D50E1">
        <w:rPr>
          <w:rFonts w:ascii="Arial" w:eastAsia="仿宋_GB2312" w:hAnsi="Arial" w:hint="eastAsia"/>
          <w:sz w:val="28"/>
        </w:rPr>
        <w:t>2006</w:t>
      </w:r>
      <w:r w:rsidRPr="008D50E1">
        <w:rPr>
          <w:rFonts w:ascii="Arial" w:eastAsia="仿宋_GB2312" w:hAnsi="Arial" w:hint="eastAsia"/>
          <w:sz w:val="28"/>
        </w:rPr>
        <w:t>〕</w:t>
      </w:r>
      <w:proofErr w:type="gramEnd"/>
      <w:r w:rsidRPr="008D50E1">
        <w:rPr>
          <w:rFonts w:ascii="Arial" w:eastAsia="仿宋_GB2312" w:hAnsi="Arial" w:hint="eastAsia"/>
          <w:sz w:val="28"/>
        </w:rPr>
        <w:t>1726</w:t>
      </w:r>
      <w:r w:rsidRPr="008D50E1">
        <w:rPr>
          <w:rFonts w:ascii="Arial" w:eastAsia="仿宋_GB2312" w:hAnsi="Arial" w:hint="eastAsia"/>
          <w:sz w:val="28"/>
        </w:rPr>
        <w:t>号）</w:t>
      </w:r>
    </w:p>
    <w:p w14:paraId="0DC73B20" w14:textId="187690B0" w:rsidR="00DF5565" w:rsidRPr="008D50E1" w:rsidRDefault="003F2685" w:rsidP="00103F54">
      <w:pPr>
        <w:spacing w:line="300" w:lineRule="auto"/>
        <w:ind w:firstLine="560"/>
        <w:jc w:val="both"/>
        <w:rPr>
          <w:rFonts w:ascii="Arial" w:eastAsia="仿宋_GB2312" w:hAnsi="Arial"/>
          <w:sz w:val="28"/>
        </w:rPr>
      </w:pPr>
      <w:bookmarkStart w:id="220" w:name="_Hlk180509156"/>
      <w:r w:rsidRPr="008D50E1">
        <w:rPr>
          <w:rFonts w:ascii="Arial" w:eastAsia="仿宋_GB2312" w:hAnsi="Arial" w:hint="eastAsia"/>
          <w:sz w:val="28"/>
        </w:rPr>
        <w:t>31.</w:t>
      </w:r>
      <w:r w:rsidRPr="008D50E1">
        <w:rPr>
          <w:rFonts w:ascii="Arial" w:eastAsia="仿宋_GB2312" w:hAnsi="Arial" w:hint="eastAsia"/>
          <w:sz w:val="28"/>
        </w:rPr>
        <w:t>《中央国家机关在京单位土地处置收益分类管理导则（试行）》</w:t>
      </w:r>
    </w:p>
    <w:bookmarkEnd w:id="220"/>
    <w:p w14:paraId="2F340481" w14:textId="77777777" w:rsidR="00DF5565" w:rsidRPr="008D50E1" w:rsidRDefault="00DF5565" w:rsidP="00DF5565">
      <w:pPr>
        <w:spacing w:line="300" w:lineRule="auto"/>
        <w:jc w:val="both"/>
        <w:rPr>
          <w:rFonts w:ascii="Arial" w:eastAsia="仿宋_GB2312" w:hAnsi="Arial" w:cs="Arial"/>
          <w:sz w:val="28"/>
        </w:rPr>
      </w:pPr>
      <w:r w:rsidRPr="008D50E1">
        <w:rPr>
          <w:rFonts w:ascii="Arial" w:eastAsia="仿宋_GB2312" w:hAnsi="Arial" w:cs="Arial"/>
          <w:sz w:val="28"/>
        </w:rPr>
        <w:t>（二）采用的技术标准</w:t>
      </w:r>
    </w:p>
    <w:p w14:paraId="482C5DBE"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sz w:val="28"/>
          <w:szCs w:val="28"/>
        </w:rPr>
        <w:t>《城镇土地估价规程》</w:t>
      </w:r>
      <w:r w:rsidRPr="008D50E1">
        <w:rPr>
          <w:rFonts w:ascii="Arial" w:eastAsia="仿宋" w:hAnsi="Arial" w:cs="Arial"/>
          <w:sz w:val="28"/>
          <w:szCs w:val="28"/>
        </w:rPr>
        <w:t>[GB/T 18508-2014]</w:t>
      </w:r>
    </w:p>
    <w:p w14:paraId="69152381"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2.</w:t>
      </w:r>
      <w:r w:rsidRPr="008D50E1">
        <w:rPr>
          <w:rFonts w:ascii="Arial" w:eastAsia="仿宋" w:hAnsi="Arial" w:cs="Arial"/>
          <w:sz w:val="28"/>
          <w:szCs w:val="28"/>
        </w:rPr>
        <w:t>《城镇土地分等定级规程》</w:t>
      </w:r>
      <w:r w:rsidRPr="008D50E1">
        <w:fldChar w:fldCharType="begin"/>
      </w:r>
      <w:r w:rsidRPr="008D50E1">
        <w:instrText>HYPERLINK "http://www.baidu.com/link?url=WR4ik0HfoP3GU1rlTYIFq3n2WBRxMHa-d8GcgMgJUtKKn1Pe8laCRZpZkd9wT3bWx0Da0HhCv5MAzf-34H8xnjpEjz3Kk8n4fMGDiYPYgW3" \t "_blank"</w:instrText>
      </w:r>
      <w:r w:rsidRPr="008D50E1">
        <w:fldChar w:fldCharType="separate"/>
      </w:r>
      <w:r w:rsidRPr="008D50E1">
        <w:rPr>
          <w:rFonts w:ascii="Arial" w:eastAsia="仿宋" w:hAnsi="Arial" w:cs="Arial"/>
          <w:sz w:val="28"/>
          <w:szCs w:val="28"/>
        </w:rPr>
        <w:t>[GB/T 18507-2014]</w:t>
      </w:r>
      <w:r w:rsidRPr="008D50E1">
        <w:rPr>
          <w:rFonts w:ascii="Arial" w:eastAsia="仿宋" w:hAnsi="Arial" w:cs="Arial"/>
          <w:sz w:val="28"/>
          <w:szCs w:val="28"/>
        </w:rPr>
        <w:fldChar w:fldCharType="end"/>
      </w:r>
    </w:p>
    <w:p w14:paraId="6AFFF1C3"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3.</w:t>
      </w:r>
      <w:r w:rsidRPr="008D50E1">
        <w:rPr>
          <w:rFonts w:ascii="Arial" w:eastAsia="仿宋" w:hAnsi="Arial" w:cs="Arial"/>
          <w:sz w:val="28"/>
          <w:szCs w:val="28"/>
        </w:rPr>
        <w:t>《土地利用现状分类》</w:t>
      </w:r>
      <w:r w:rsidRPr="008D50E1">
        <w:rPr>
          <w:rFonts w:ascii="Arial" w:eastAsia="仿宋" w:hAnsi="Arial" w:cs="Arial"/>
          <w:sz w:val="28"/>
          <w:szCs w:val="28"/>
        </w:rPr>
        <w:t>[ GB/T 21010-2017]</w:t>
      </w:r>
    </w:p>
    <w:p w14:paraId="77EAC73D"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4.</w:t>
      </w:r>
      <w:r w:rsidRPr="008D50E1">
        <w:rPr>
          <w:rFonts w:ascii="Arial" w:eastAsia="仿宋" w:hAnsi="Arial" w:cs="Arial"/>
          <w:sz w:val="28"/>
          <w:szCs w:val="28"/>
        </w:rPr>
        <w:t>《城市用地分类与规划建设用地标准》</w:t>
      </w:r>
      <w:r w:rsidRPr="008D50E1">
        <w:rPr>
          <w:rFonts w:ascii="Arial" w:eastAsia="仿宋" w:hAnsi="Arial" w:cs="Arial"/>
          <w:sz w:val="28"/>
          <w:szCs w:val="28"/>
        </w:rPr>
        <w:t>[GB50137-2011]</w:t>
      </w:r>
    </w:p>
    <w:p w14:paraId="04EA63AD"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5.</w:t>
      </w:r>
      <w:r w:rsidRPr="008D50E1">
        <w:rPr>
          <w:rFonts w:ascii="Arial" w:eastAsia="仿宋_GB2312" w:hAnsi="Arial" w:cs="Arial" w:hint="eastAsia"/>
          <w:sz w:val="28"/>
        </w:rPr>
        <w:t>《自然资源分等定级通则》（</w:t>
      </w:r>
      <w:r w:rsidRPr="008D50E1">
        <w:rPr>
          <w:rFonts w:ascii="Arial" w:eastAsia="仿宋_GB2312" w:hAnsi="Arial" w:cs="Arial"/>
          <w:sz w:val="28"/>
        </w:rPr>
        <w:t>TD/T</w:t>
      </w:r>
      <w:r w:rsidRPr="008D50E1">
        <w:rPr>
          <w:rFonts w:ascii="Arial" w:eastAsia="仿宋_GB2312" w:hAnsi="Arial" w:cs="Arial" w:hint="eastAsia"/>
          <w:sz w:val="28"/>
        </w:rPr>
        <w:t xml:space="preserve"> </w:t>
      </w:r>
      <w:r w:rsidRPr="008D50E1">
        <w:rPr>
          <w:rFonts w:ascii="Arial" w:eastAsia="仿宋_GB2312" w:hAnsi="Arial" w:cs="Arial"/>
          <w:sz w:val="28"/>
        </w:rPr>
        <w:t>10</w:t>
      </w:r>
      <w:r w:rsidRPr="008D50E1">
        <w:rPr>
          <w:rFonts w:ascii="Arial" w:eastAsia="仿宋_GB2312" w:hAnsi="Arial" w:cs="Arial" w:hint="eastAsia"/>
          <w:sz w:val="28"/>
        </w:rPr>
        <w:t>60</w:t>
      </w:r>
      <w:r w:rsidRPr="008D50E1">
        <w:rPr>
          <w:rFonts w:ascii="Arial" w:eastAsia="仿宋_GB2312" w:hAnsi="Arial" w:cs="Arial"/>
          <w:sz w:val="28"/>
        </w:rPr>
        <w:t>-20</w:t>
      </w:r>
      <w:r w:rsidRPr="008D50E1">
        <w:rPr>
          <w:rFonts w:ascii="Arial" w:eastAsia="仿宋_GB2312" w:hAnsi="Arial" w:cs="Arial" w:hint="eastAsia"/>
          <w:sz w:val="28"/>
        </w:rPr>
        <w:t>21</w:t>
      </w:r>
      <w:r w:rsidRPr="008D50E1">
        <w:rPr>
          <w:rFonts w:ascii="Arial" w:eastAsia="仿宋_GB2312" w:hAnsi="Arial" w:cs="Arial" w:hint="eastAsia"/>
          <w:sz w:val="28"/>
        </w:rPr>
        <w:t>）</w:t>
      </w:r>
    </w:p>
    <w:p w14:paraId="2EFEA8B5"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6.</w:t>
      </w:r>
      <w:r w:rsidRPr="008D50E1">
        <w:rPr>
          <w:rFonts w:ascii="Arial" w:eastAsia="仿宋_GB2312" w:hAnsi="Arial" w:cs="Arial" w:hint="eastAsia"/>
          <w:sz w:val="28"/>
        </w:rPr>
        <w:t>《自然资源价格评估通则》（</w:t>
      </w:r>
      <w:r w:rsidRPr="008D50E1">
        <w:rPr>
          <w:rFonts w:ascii="Arial" w:eastAsia="仿宋_GB2312" w:hAnsi="Arial" w:cs="Arial"/>
          <w:sz w:val="28"/>
        </w:rPr>
        <w:t>TD/T</w:t>
      </w:r>
      <w:r w:rsidRPr="008D50E1">
        <w:rPr>
          <w:rFonts w:ascii="Arial" w:eastAsia="仿宋_GB2312" w:hAnsi="Arial" w:cs="Arial" w:hint="eastAsia"/>
          <w:sz w:val="28"/>
        </w:rPr>
        <w:t xml:space="preserve"> </w:t>
      </w:r>
      <w:r w:rsidRPr="008D50E1">
        <w:rPr>
          <w:rFonts w:ascii="Arial" w:eastAsia="仿宋_GB2312" w:hAnsi="Arial" w:cs="Arial"/>
          <w:sz w:val="28"/>
        </w:rPr>
        <w:t>10</w:t>
      </w:r>
      <w:r w:rsidRPr="008D50E1">
        <w:rPr>
          <w:rFonts w:ascii="Arial" w:eastAsia="仿宋_GB2312" w:hAnsi="Arial" w:cs="Arial" w:hint="eastAsia"/>
          <w:sz w:val="28"/>
        </w:rPr>
        <w:t>61</w:t>
      </w:r>
      <w:r w:rsidRPr="008D50E1">
        <w:rPr>
          <w:rFonts w:ascii="Arial" w:eastAsia="仿宋_GB2312" w:hAnsi="Arial" w:cs="Arial"/>
          <w:sz w:val="28"/>
        </w:rPr>
        <w:t>-20</w:t>
      </w:r>
      <w:r w:rsidRPr="008D50E1">
        <w:rPr>
          <w:rFonts w:ascii="Arial" w:eastAsia="仿宋_GB2312" w:hAnsi="Arial" w:cs="Arial" w:hint="eastAsia"/>
          <w:sz w:val="28"/>
        </w:rPr>
        <w:t>21</w:t>
      </w:r>
      <w:r w:rsidRPr="008D50E1">
        <w:rPr>
          <w:rFonts w:ascii="Arial" w:eastAsia="仿宋_GB2312" w:hAnsi="Arial" w:cs="Arial" w:hint="eastAsia"/>
          <w:sz w:val="28"/>
        </w:rPr>
        <w:t>）</w:t>
      </w:r>
    </w:p>
    <w:p w14:paraId="7A9AFED1" w14:textId="77777777" w:rsidR="00B733E9" w:rsidRPr="008D50E1" w:rsidRDefault="00B733E9" w:rsidP="00B733E9">
      <w:pPr>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7.</w:t>
      </w:r>
      <w:r w:rsidRPr="008D50E1">
        <w:rPr>
          <w:rFonts w:ascii="Arial" w:eastAsia="仿宋" w:hAnsi="Arial" w:cs="Arial"/>
          <w:sz w:val="28"/>
          <w:szCs w:val="28"/>
        </w:rPr>
        <w:t>《国土资源部办公厅关于印发〈国有建设用地使用权出让地价评估技术规范〉的通知》</w:t>
      </w:r>
      <w:r w:rsidRPr="008D50E1">
        <w:rPr>
          <w:rFonts w:ascii="Arial" w:eastAsia="仿宋" w:hAnsi="Arial" w:cs="Arial"/>
          <w:sz w:val="28"/>
          <w:szCs w:val="28"/>
        </w:rPr>
        <w:t>[</w:t>
      </w:r>
      <w:proofErr w:type="gramStart"/>
      <w:r w:rsidRPr="008D50E1">
        <w:rPr>
          <w:rFonts w:ascii="Arial" w:eastAsia="仿宋" w:hAnsi="Arial" w:cs="Arial"/>
          <w:sz w:val="28"/>
          <w:szCs w:val="28"/>
        </w:rPr>
        <w:t>国土资厅发</w:t>
      </w:r>
      <w:proofErr w:type="gramEnd"/>
      <w:r w:rsidRPr="008D50E1">
        <w:rPr>
          <w:rFonts w:ascii="Arial" w:eastAsia="仿宋" w:hAnsi="Arial" w:cs="Arial"/>
          <w:sz w:val="28"/>
          <w:szCs w:val="28"/>
        </w:rPr>
        <w:t>（</w:t>
      </w:r>
      <w:r w:rsidRPr="008D50E1">
        <w:rPr>
          <w:rFonts w:ascii="Arial" w:eastAsia="仿宋" w:hAnsi="Arial" w:cs="Arial"/>
          <w:sz w:val="28"/>
          <w:szCs w:val="28"/>
        </w:rPr>
        <w:t>2018</w:t>
      </w:r>
      <w:r w:rsidRPr="008D50E1">
        <w:rPr>
          <w:rFonts w:ascii="Arial" w:eastAsia="仿宋" w:hAnsi="Arial" w:cs="Arial"/>
          <w:sz w:val="28"/>
          <w:szCs w:val="28"/>
        </w:rPr>
        <w:t>）</w:t>
      </w:r>
      <w:r w:rsidRPr="008D50E1">
        <w:rPr>
          <w:rFonts w:ascii="Arial" w:eastAsia="仿宋" w:hAnsi="Arial" w:cs="Arial"/>
          <w:sz w:val="28"/>
          <w:szCs w:val="28"/>
        </w:rPr>
        <w:t>4</w:t>
      </w:r>
      <w:r w:rsidRPr="008D50E1">
        <w:rPr>
          <w:rFonts w:ascii="Arial" w:eastAsia="仿宋" w:hAnsi="Arial" w:cs="Arial"/>
          <w:sz w:val="28"/>
          <w:szCs w:val="28"/>
        </w:rPr>
        <w:t>号</w:t>
      </w:r>
      <w:r w:rsidRPr="008D50E1">
        <w:rPr>
          <w:rFonts w:ascii="Arial" w:eastAsia="仿宋" w:hAnsi="Arial" w:cs="Arial"/>
          <w:sz w:val="28"/>
          <w:szCs w:val="28"/>
        </w:rPr>
        <w:t>]</w:t>
      </w:r>
    </w:p>
    <w:p w14:paraId="272E9AAD" w14:textId="77777777" w:rsidR="00B733E9" w:rsidRPr="008D50E1" w:rsidRDefault="00B733E9" w:rsidP="00B733E9">
      <w:pPr>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8.</w:t>
      </w:r>
      <w:r w:rsidRPr="008D50E1">
        <w:rPr>
          <w:rFonts w:ascii="Arial" w:eastAsia="仿宋" w:hAnsi="Arial" w:cs="Arial"/>
          <w:sz w:val="28"/>
          <w:szCs w:val="28"/>
        </w:rPr>
        <w:t>《城市地价动态监测技术规范》</w:t>
      </w:r>
      <w:r w:rsidRPr="008D50E1">
        <w:rPr>
          <w:rFonts w:ascii="Arial" w:eastAsia="仿宋" w:hAnsi="Arial" w:cs="Arial"/>
          <w:sz w:val="28"/>
          <w:szCs w:val="28"/>
        </w:rPr>
        <w:t>[TD/T1009-2007]</w:t>
      </w:r>
    </w:p>
    <w:p w14:paraId="41F0B757" w14:textId="77777777" w:rsidR="00B733E9" w:rsidRPr="008D50E1" w:rsidRDefault="00B733E9" w:rsidP="00B733E9">
      <w:pPr>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9.</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自然资源部关于印发</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国土空间调查、规划、用途管制用地用海分类指南</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的通知</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w:t>
      </w:r>
      <w:proofErr w:type="gramStart"/>
      <w:r w:rsidRPr="008D50E1">
        <w:rPr>
          <w:rFonts w:ascii="Arial" w:eastAsia="仿宋" w:hAnsi="Arial" w:cs="Arial"/>
          <w:sz w:val="28"/>
          <w:szCs w:val="28"/>
        </w:rPr>
        <w:t>自然资发〔</w:t>
      </w:r>
      <w:r w:rsidRPr="008D50E1">
        <w:rPr>
          <w:rFonts w:ascii="Arial" w:eastAsia="仿宋" w:hAnsi="Arial" w:cs="Arial"/>
          <w:sz w:val="28"/>
          <w:szCs w:val="28"/>
        </w:rPr>
        <w:t>2023</w:t>
      </w:r>
      <w:r w:rsidRPr="008D50E1">
        <w:rPr>
          <w:rFonts w:ascii="Arial" w:eastAsia="仿宋" w:hAnsi="Arial" w:cs="Arial"/>
          <w:sz w:val="28"/>
          <w:szCs w:val="28"/>
        </w:rPr>
        <w:t>〕</w:t>
      </w:r>
      <w:proofErr w:type="gramEnd"/>
      <w:r w:rsidRPr="008D50E1">
        <w:rPr>
          <w:rFonts w:ascii="Arial" w:eastAsia="仿宋" w:hAnsi="Arial" w:cs="Arial"/>
          <w:sz w:val="28"/>
          <w:szCs w:val="28"/>
        </w:rPr>
        <w:t>234</w:t>
      </w:r>
      <w:r w:rsidRPr="008D50E1">
        <w:rPr>
          <w:rFonts w:ascii="Arial" w:eastAsia="仿宋" w:hAnsi="Arial" w:cs="Arial"/>
          <w:sz w:val="28"/>
          <w:szCs w:val="28"/>
        </w:rPr>
        <w:t>号</w:t>
      </w:r>
      <w:r w:rsidRPr="008D50E1">
        <w:rPr>
          <w:rFonts w:ascii="Arial" w:eastAsia="仿宋" w:hAnsi="Arial" w:cs="Arial"/>
          <w:sz w:val="28"/>
          <w:szCs w:val="28"/>
        </w:rPr>
        <w:t>]</w:t>
      </w:r>
    </w:p>
    <w:p w14:paraId="4AB64BF0" w14:textId="77777777" w:rsidR="00B733E9" w:rsidRPr="008D50E1" w:rsidRDefault="00B733E9" w:rsidP="00B733E9">
      <w:pPr>
        <w:spacing w:line="300" w:lineRule="auto"/>
        <w:ind w:firstLineChars="200" w:firstLine="560"/>
        <w:rPr>
          <w:rFonts w:ascii="Arial" w:eastAsia="仿宋" w:hAnsi="Arial" w:cs="Arial"/>
          <w:sz w:val="28"/>
          <w:szCs w:val="28"/>
        </w:rPr>
      </w:pPr>
      <w:r w:rsidRPr="008D50E1">
        <w:rPr>
          <w:rFonts w:ascii="Arial" w:eastAsia="仿宋" w:hAnsi="Arial" w:cs="Arial" w:hint="eastAsia"/>
          <w:sz w:val="28"/>
          <w:szCs w:val="28"/>
        </w:rPr>
        <w:t>10.</w:t>
      </w:r>
      <w:r w:rsidRPr="008D50E1">
        <w:rPr>
          <w:rFonts w:ascii="Arial" w:eastAsia="仿宋" w:hAnsi="Arial" w:cs="Arial" w:hint="eastAsia"/>
          <w:sz w:val="28"/>
          <w:szCs w:val="28"/>
        </w:rPr>
        <w:t>《土地估价参数调查测算指引》</w:t>
      </w:r>
      <w:r w:rsidRPr="008D50E1">
        <w:rPr>
          <w:rFonts w:ascii="Arial" w:eastAsia="仿宋" w:hAnsi="Arial" w:cs="Arial" w:hint="eastAsia"/>
          <w:sz w:val="28"/>
          <w:szCs w:val="28"/>
        </w:rPr>
        <w:t>[T/CREVA 1101-2023]</w:t>
      </w:r>
    </w:p>
    <w:p w14:paraId="4E8C0D07"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1</w:t>
      </w:r>
      <w:r w:rsidRPr="008D50E1">
        <w:rPr>
          <w:rFonts w:ascii="Arial" w:eastAsia="仿宋" w:hAnsi="Arial" w:cs="Arial"/>
          <w:sz w:val="28"/>
          <w:szCs w:val="28"/>
        </w:rPr>
        <w:t>.</w:t>
      </w:r>
      <w:r w:rsidRPr="008D50E1">
        <w:rPr>
          <w:rFonts w:ascii="Arial" w:eastAsia="仿宋" w:hAnsi="Arial" w:cs="Arial"/>
          <w:sz w:val="28"/>
          <w:szCs w:val="28"/>
        </w:rPr>
        <w:t>《北京市人民政府关于更新出让国有建设用地使用权基准地价的通知》</w:t>
      </w:r>
      <w:r w:rsidRPr="008D50E1">
        <w:rPr>
          <w:rFonts w:ascii="Arial" w:eastAsia="仿宋" w:hAnsi="Arial" w:cs="Arial"/>
          <w:sz w:val="28"/>
          <w:szCs w:val="28"/>
        </w:rPr>
        <w:t>[</w:t>
      </w:r>
      <w:r w:rsidRPr="008D50E1">
        <w:rPr>
          <w:rFonts w:ascii="Arial" w:eastAsia="仿宋" w:hAnsi="Arial" w:cs="Arial"/>
          <w:sz w:val="28"/>
          <w:szCs w:val="28"/>
        </w:rPr>
        <w:t>京政发</w:t>
      </w:r>
      <w:r w:rsidRPr="008D50E1">
        <w:rPr>
          <w:rFonts w:ascii="Arial" w:eastAsia="仿宋" w:hAnsi="Arial" w:cs="Arial"/>
          <w:sz w:val="28"/>
          <w:szCs w:val="28"/>
        </w:rPr>
        <w:t>[2022]12</w:t>
      </w:r>
      <w:r w:rsidRPr="008D50E1">
        <w:rPr>
          <w:rFonts w:ascii="Arial" w:eastAsia="仿宋" w:hAnsi="Arial" w:cs="Arial"/>
          <w:sz w:val="28"/>
          <w:szCs w:val="28"/>
        </w:rPr>
        <w:t>号</w:t>
      </w:r>
      <w:r w:rsidRPr="008D50E1">
        <w:rPr>
          <w:rFonts w:ascii="Arial" w:eastAsia="仿宋" w:hAnsi="Arial" w:cs="Arial"/>
          <w:sz w:val="28"/>
          <w:szCs w:val="28"/>
        </w:rPr>
        <w:t>]</w:t>
      </w:r>
    </w:p>
    <w:p w14:paraId="6DDCB363"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2</w:t>
      </w:r>
      <w:r w:rsidRPr="008D50E1">
        <w:rPr>
          <w:rFonts w:ascii="Arial" w:eastAsia="仿宋" w:hAnsi="Arial" w:cs="Arial"/>
          <w:sz w:val="28"/>
          <w:szCs w:val="28"/>
        </w:rPr>
        <w:t>.</w:t>
      </w:r>
      <w:r w:rsidRPr="008D50E1">
        <w:rPr>
          <w:rFonts w:ascii="Arial" w:eastAsia="仿宋" w:hAnsi="Arial" w:cs="Arial"/>
          <w:sz w:val="28"/>
          <w:szCs w:val="28"/>
        </w:rPr>
        <w:t>《北京市国土空间调查、规划、用途管制用地分类指南（试行）》</w:t>
      </w:r>
    </w:p>
    <w:p w14:paraId="46DAC1BE"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3</w:t>
      </w:r>
      <w:r w:rsidRPr="008D50E1">
        <w:rPr>
          <w:rFonts w:ascii="Arial" w:eastAsia="仿宋" w:hAnsi="Arial" w:cs="Arial"/>
          <w:sz w:val="28"/>
          <w:szCs w:val="28"/>
        </w:rPr>
        <w:t>《北京市国有建设用地使用权出让地价评估技术导则（试行）》</w:t>
      </w:r>
      <w:r w:rsidRPr="008D50E1">
        <w:rPr>
          <w:rFonts w:ascii="Arial" w:eastAsia="仿宋" w:hAnsi="Arial" w:cs="Arial"/>
          <w:sz w:val="28"/>
          <w:szCs w:val="28"/>
        </w:rPr>
        <w:t>[</w:t>
      </w:r>
      <w:proofErr w:type="gramStart"/>
      <w:r w:rsidRPr="008D50E1">
        <w:rPr>
          <w:rFonts w:ascii="Arial" w:eastAsia="仿宋" w:hAnsi="Arial" w:cs="Arial"/>
          <w:sz w:val="28"/>
          <w:szCs w:val="28"/>
        </w:rPr>
        <w:t>北估秘</w:t>
      </w:r>
      <w:proofErr w:type="gramEnd"/>
      <w:r w:rsidRPr="008D50E1">
        <w:rPr>
          <w:rFonts w:ascii="Arial" w:eastAsia="仿宋" w:hAnsi="Arial" w:cs="Arial"/>
          <w:sz w:val="28"/>
          <w:szCs w:val="28"/>
        </w:rPr>
        <w:t>[2023]001]</w:t>
      </w:r>
    </w:p>
    <w:p w14:paraId="51477BB3"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hint="eastAsia"/>
          <w:sz w:val="28"/>
          <w:szCs w:val="28"/>
        </w:rPr>
        <w:lastRenderedPageBreak/>
        <w:t>14.</w:t>
      </w:r>
      <w:r w:rsidRPr="008D50E1">
        <w:rPr>
          <w:rFonts w:ascii="Arial" w:eastAsia="仿宋" w:hAnsi="Arial" w:cs="Arial" w:hint="eastAsia"/>
          <w:sz w:val="28"/>
          <w:szCs w:val="28"/>
        </w:rPr>
        <w:t>《自然资源部办公厅关于印发</w:t>
      </w:r>
      <w:r w:rsidRPr="008D50E1">
        <w:rPr>
          <w:rFonts w:ascii="Arial" w:eastAsia="仿宋" w:hAnsi="Arial" w:cs="Arial" w:hint="eastAsia"/>
          <w:sz w:val="28"/>
          <w:szCs w:val="28"/>
        </w:rPr>
        <w:t>&lt;</w:t>
      </w:r>
      <w:r w:rsidRPr="008D50E1">
        <w:rPr>
          <w:rFonts w:ascii="Arial" w:eastAsia="仿宋" w:hAnsi="Arial" w:cs="Arial" w:hint="eastAsia"/>
          <w:sz w:val="28"/>
          <w:szCs w:val="28"/>
        </w:rPr>
        <w:t>划拨国有建设用地使用权地价评估指导意见</w:t>
      </w:r>
      <w:r w:rsidRPr="008D50E1">
        <w:rPr>
          <w:rFonts w:ascii="Arial" w:eastAsia="仿宋" w:hAnsi="Arial" w:cs="Arial" w:hint="eastAsia"/>
          <w:sz w:val="28"/>
          <w:szCs w:val="28"/>
        </w:rPr>
        <w:t>(</w:t>
      </w:r>
      <w:r w:rsidRPr="008D50E1">
        <w:rPr>
          <w:rFonts w:ascii="Arial" w:eastAsia="仿宋" w:hAnsi="Arial" w:cs="Arial" w:hint="eastAsia"/>
          <w:sz w:val="28"/>
          <w:szCs w:val="28"/>
        </w:rPr>
        <w:t>试行</w:t>
      </w:r>
      <w:r w:rsidRPr="008D50E1">
        <w:rPr>
          <w:rFonts w:ascii="Arial" w:eastAsia="仿宋" w:hAnsi="Arial" w:cs="Arial" w:hint="eastAsia"/>
          <w:sz w:val="28"/>
          <w:szCs w:val="28"/>
        </w:rPr>
        <w:t>) &gt;</w:t>
      </w:r>
      <w:r w:rsidRPr="008D50E1">
        <w:rPr>
          <w:rFonts w:ascii="Arial" w:eastAsia="仿宋" w:hAnsi="Arial" w:cs="Arial" w:hint="eastAsia"/>
          <w:sz w:val="28"/>
          <w:szCs w:val="28"/>
        </w:rPr>
        <w:t>的通知》</w:t>
      </w:r>
      <w:r w:rsidRPr="008D50E1">
        <w:rPr>
          <w:rFonts w:ascii="Arial" w:eastAsia="仿宋" w:hAnsi="Arial" w:cs="Arial" w:hint="eastAsia"/>
          <w:sz w:val="28"/>
          <w:szCs w:val="28"/>
        </w:rPr>
        <w:t>[</w:t>
      </w:r>
      <w:r w:rsidRPr="008D50E1">
        <w:rPr>
          <w:rFonts w:ascii="Arial" w:eastAsia="仿宋" w:hAnsi="Arial" w:cs="Arial" w:hint="eastAsia"/>
          <w:sz w:val="28"/>
          <w:szCs w:val="28"/>
        </w:rPr>
        <w:t>自然资办函〔</w:t>
      </w:r>
      <w:r w:rsidRPr="008D50E1">
        <w:rPr>
          <w:rFonts w:ascii="Arial" w:eastAsia="仿宋" w:hAnsi="Arial" w:cs="Arial" w:hint="eastAsia"/>
          <w:sz w:val="28"/>
          <w:szCs w:val="28"/>
        </w:rPr>
        <w:t>2019</w:t>
      </w:r>
      <w:r w:rsidRPr="008D50E1">
        <w:rPr>
          <w:rFonts w:ascii="Arial" w:eastAsia="仿宋" w:hAnsi="Arial" w:cs="Arial" w:hint="eastAsia"/>
          <w:sz w:val="28"/>
          <w:szCs w:val="28"/>
        </w:rPr>
        <w:t>〕</w:t>
      </w:r>
      <w:r w:rsidRPr="008D50E1">
        <w:rPr>
          <w:rFonts w:ascii="Arial" w:eastAsia="仿宋" w:hAnsi="Arial" w:cs="Arial" w:hint="eastAsia"/>
          <w:sz w:val="28"/>
          <w:szCs w:val="28"/>
        </w:rPr>
        <w:t>922</w:t>
      </w:r>
      <w:r w:rsidRPr="008D50E1">
        <w:rPr>
          <w:rFonts w:ascii="Arial" w:eastAsia="仿宋" w:hAnsi="Arial" w:cs="Arial" w:hint="eastAsia"/>
          <w:sz w:val="28"/>
          <w:szCs w:val="28"/>
        </w:rPr>
        <w:t>号</w:t>
      </w:r>
      <w:r w:rsidRPr="008D50E1">
        <w:rPr>
          <w:rFonts w:ascii="Arial" w:eastAsia="仿宋" w:hAnsi="Arial" w:cs="Arial" w:hint="eastAsia"/>
          <w:sz w:val="28"/>
          <w:szCs w:val="28"/>
        </w:rPr>
        <w:t>]</w:t>
      </w:r>
    </w:p>
    <w:p w14:paraId="3E616E86"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hint="eastAsia"/>
          <w:sz w:val="28"/>
          <w:szCs w:val="28"/>
        </w:rPr>
        <w:t>15.</w:t>
      </w:r>
      <w:r w:rsidRPr="008D50E1">
        <w:rPr>
          <w:rFonts w:ascii="Arial" w:eastAsia="仿宋" w:hAnsi="Arial" w:cs="Arial" w:hint="eastAsia"/>
          <w:sz w:val="28"/>
          <w:szCs w:val="28"/>
        </w:rPr>
        <w:t>《北京市“地下空间”使用权协议出让地价评估技术更新的说明》</w:t>
      </w:r>
      <w:r w:rsidRPr="008D50E1">
        <w:rPr>
          <w:rFonts w:ascii="Arial" w:eastAsia="仿宋" w:hAnsi="Arial" w:cs="Arial" w:hint="eastAsia"/>
          <w:sz w:val="28"/>
          <w:szCs w:val="28"/>
        </w:rPr>
        <w:t>(</w:t>
      </w:r>
      <w:proofErr w:type="gramStart"/>
      <w:r w:rsidRPr="008D50E1">
        <w:rPr>
          <w:rFonts w:ascii="Arial" w:eastAsia="仿宋" w:hAnsi="Arial" w:cs="Arial" w:hint="eastAsia"/>
          <w:sz w:val="28"/>
          <w:szCs w:val="28"/>
        </w:rPr>
        <w:t>北估秘</w:t>
      </w:r>
      <w:proofErr w:type="gramEnd"/>
      <w:r w:rsidRPr="008D50E1">
        <w:rPr>
          <w:rFonts w:ascii="Arial" w:eastAsia="仿宋" w:hAnsi="Arial" w:cs="Arial" w:hint="eastAsia"/>
          <w:sz w:val="28"/>
          <w:szCs w:val="28"/>
        </w:rPr>
        <w:t>[2019]002</w:t>
      </w:r>
      <w:r w:rsidRPr="008D50E1">
        <w:rPr>
          <w:rFonts w:ascii="Arial" w:eastAsia="仿宋" w:hAnsi="Arial" w:cs="Arial" w:hint="eastAsia"/>
          <w:sz w:val="28"/>
          <w:szCs w:val="28"/>
        </w:rPr>
        <w:t>号</w:t>
      </w:r>
      <w:r w:rsidRPr="008D50E1">
        <w:rPr>
          <w:rFonts w:ascii="Arial" w:eastAsia="仿宋" w:hAnsi="Arial" w:cs="Arial" w:hint="eastAsia"/>
          <w:sz w:val="28"/>
          <w:szCs w:val="28"/>
        </w:rPr>
        <w:t>)</w:t>
      </w:r>
    </w:p>
    <w:p w14:paraId="3AD9E51E"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16.</w:t>
      </w:r>
      <w:r w:rsidRPr="008D50E1">
        <w:rPr>
          <w:rFonts w:ascii="Arial" w:eastAsia="仿宋" w:hAnsi="Arial" w:cs="Arial" w:hint="eastAsia"/>
          <w:sz w:val="28"/>
          <w:szCs w:val="28"/>
        </w:rPr>
        <w:t>《北京市协议出让涉及的划拨地价评估技术指引</w:t>
      </w:r>
      <w:r w:rsidRPr="008D50E1">
        <w:rPr>
          <w:rFonts w:ascii="Arial" w:eastAsia="仿宋" w:hAnsi="Arial" w:cs="Arial"/>
          <w:sz w:val="28"/>
          <w:szCs w:val="28"/>
        </w:rPr>
        <w:t>（试行）</w:t>
      </w:r>
      <w:r w:rsidRPr="008D50E1">
        <w:rPr>
          <w:rFonts w:ascii="Arial" w:eastAsia="仿宋" w:hAnsi="Arial" w:cs="Arial" w:hint="eastAsia"/>
          <w:sz w:val="28"/>
          <w:szCs w:val="28"/>
        </w:rPr>
        <w:t>》</w:t>
      </w:r>
      <w:r w:rsidRPr="008D50E1">
        <w:rPr>
          <w:rFonts w:ascii="Arial" w:eastAsia="仿宋" w:hAnsi="Arial" w:cs="Arial" w:hint="eastAsia"/>
          <w:sz w:val="28"/>
          <w:szCs w:val="28"/>
        </w:rPr>
        <w:t xml:space="preserve"> (</w:t>
      </w:r>
      <w:proofErr w:type="gramStart"/>
      <w:r w:rsidRPr="008D50E1">
        <w:rPr>
          <w:rFonts w:ascii="Arial" w:eastAsia="仿宋" w:hAnsi="Arial" w:cs="Arial" w:hint="eastAsia"/>
          <w:sz w:val="28"/>
          <w:szCs w:val="28"/>
        </w:rPr>
        <w:t>北估秘</w:t>
      </w:r>
      <w:proofErr w:type="gramEnd"/>
      <w:r w:rsidRPr="008D50E1">
        <w:rPr>
          <w:rFonts w:ascii="Arial" w:eastAsia="仿宋" w:hAnsi="Arial" w:cs="Arial" w:hint="eastAsia"/>
          <w:sz w:val="28"/>
          <w:szCs w:val="28"/>
        </w:rPr>
        <w:t>[2022]002</w:t>
      </w:r>
      <w:r w:rsidRPr="008D50E1">
        <w:rPr>
          <w:rFonts w:ascii="Arial" w:eastAsia="仿宋" w:hAnsi="Arial" w:cs="Arial" w:hint="eastAsia"/>
          <w:sz w:val="28"/>
          <w:szCs w:val="28"/>
        </w:rPr>
        <w:t>号</w:t>
      </w:r>
      <w:r w:rsidRPr="008D50E1">
        <w:rPr>
          <w:rFonts w:ascii="Arial" w:eastAsia="仿宋" w:hAnsi="Arial" w:cs="Arial" w:hint="eastAsia"/>
          <w:sz w:val="28"/>
          <w:szCs w:val="28"/>
        </w:rPr>
        <w:t>)</w:t>
      </w:r>
      <w:r w:rsidRPr="008D50E1">
        <w:rPr>
          <w:rFonts w:ascii="Arial" w:eastAsia="仿宋" w:hAnsi="Arial" w:cs="Arial"/>
          <w:sz w:val="28"/>
          <w:szCs w:val="28"/>
        </w:rPr>
        <w:t xml:space="preserve"> </w:t>
      </w:r>
    </w:p>
    <w:p w14:paraId="543792F4"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hint="eastAsia"/>
          <w:sz w:val="28"/>
          <w:szCs w:val="28"/>
        </w:rPr>
        <w:t>17</w:t>
      </w:r>
      <w:r w:rsidRPr="008D50E1">
        <w:rPr>
          <w:rFonts w:ascii="Arial" w:eastAsia="仿宋" w:hAnsi="Arial" w:cs="Arial"/>
          <w:sz w:val="28"/>
          <w:szCs w:val="28"/>
        </w:rPr>
        <w:t>.</w:t>
      </w:r>
      <w:r w:rsidRPr="008D50E1">
        <w:rPr>
          <w:rFonts w:ascii="Arial" w:eastAsia="仿宋" w:hAnsi="Arial" w:cs="Arial"/>
          <w:sz w:val="28"/>
          <w:szCs w:val="28"/>
        </w:rPr>
        <w:t>《北京市建设工程计价依据</w:t>
      </w:r>
      <w:r w:rsidRPr="008D50E1">
        <w:rPr>
          <w:rFonts w:ascii="Arial" w:eastAsia="仿宋" w:hAnsi="Arial" w:cs="Arial"/>
          <w:sz w:val="28"/>
          <w:szCs w:val="28"/>
        </w:rPr>
        <w:t>-</w:t>
      </w:r>
      <w:r w:rsidRPr="008D50E1">
        <w:rPr>
          <w:rFonts w:ascii="Arial" w:eastAsia="仿宋" w:hAnsi="Arial" w:cs="Arial"/>
          <w:sz w:val="28"/>
          <w:szCs w:val="28"/>
        </w:rPr>
        <w:t>预算定额》（</w:t>
      </w:r>
      <w:r w:rsidRPr="008D50E1">
        <w:rPr>
          <w:rFonts w:ascii="Arial" w:eastAsia="仿宋" w:hAnsi="Arial" w:cs="Arial"/>
          <w:sz w:val="28"/>
          <w:szCs w:val="28"/>
        </w:rPr>
        <w:t>2012</w:t>
      </w:r>
      <w:r w:rsidRPr="008D50E1">
        <w:rPr>
          <w:rFonts w:ascii="Arial" w:eastAsia="仿宋" w:hAnsi="Arial" w:cs="Arial"/>
          <w:sz w:val="28"/>
          <w:szCs w:val="28"/>
        </w:rPr>
        <w:t>）及动态调整</w:t>
      </w:r>
    </w:p>
    <w:p w14:paraId="730D796C"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8</w:t>
      </w:r>
      <w:r w:rsidRPr="008D50E1">
        <w:rPr>
          <w:rFonts w:ascii="Arial" w:eastAsia="仿宋" w:hAnsi="Arial" w:cs="Arial"/>
          <w:sz w:val="28"/>
          <w:szCs w:val="28"/>
        </w:rPr>
        <w:t>.</w:t>
      </w:r>
      <w:r w:rsidRPr="008D50E1">
        <w:rPr>
          <w:rFonts w:ascii="Arial" w:eastAsia="仿宋" w:hAnsi="Arial" w:cs="Arial"/>
          <w:sz w:val="28"/>
          <w:szCs w:val="28"/>
        </w:rPr>
        <w:t>《北京工程造价信息》〔北京市建设工程造价管理处定期发布〕</w:t>
      </w:r>
    </w:p>
    <w:p w14:paraId="5EDA852C" w14:textId="77777777" w:rsidR="004B4382" w:rsidRPr="008D50E1" w:rsidRDefault="00B733E9" w:rsidP="004B4382">
      <w:pPr>
        <w:spacing w:line="300" w:lineRule="auto"/>
        <w:ind w:firstLine="560"/>
        <w:jc w:val="both"/>
        <w:rPr>
          <w:rFonts w:ascii="Arial" w:eastAsia="仿宋" w:hAnsi="Arial" w:cs="Arial"/>
          <w:sz w:val="28"/>
          <w:szCs w:val="28"/>
        </w:rPr>
      </w:pPr>
      <w:r w:rsidRPr="008D50E1">
        <w:rPr>
          <w:rFonts w:ascii="Arial" w:eastAsia="仿宋" w:hAnsi="Arial" w:cs="Arial" w:hint="eastAsia"/>
          <w:sz w:val="28"/>
          <w:szCs w:val="28"/>
        </w:rPr>
        <w:t>19</w:t>
      </w:r>
      <w:r w:rsidRPr="008D50E1">
        <w:rPr>
          <w:rFonts w:ascii="Arial" w:eastAsia="仿宋" w:hAnsi="Arial" w:cs="Arial"/>
          <w:sz w:val="28"/>
          <w:szCs w:val="28"/>
        </w:rPr>
        <w:t>.</w:t>
      </w:r>
      <w:r w:rsidRPr="008D50E1">
        <w:rPr>
          <w:rFonts w:ascii="Arial" w:eastAsia="仿宋" w:hAnsi="Arial" w:cs="Arial"/>
          <w:sz w:val="28"/>
          <w:szCs w:val="28"/>
        </w:rPr>
        <w:t>《北京市统计年鉴</w:t>
      </w:r>
      <w:r w:rsidR="00DF5565" w:rsidRPr="008D50E1">
        <w:rPr>
          <w:rFonts w:ascii="Arial" w:eastAsia="仿宋" w:hAnsi="Arial" w:cs="Arial"/>
          <w:sz w:val="28"/>
          <w:szCs w:val="28"/>
        </w:rPr>
        <w:t>》</w:t>
      </w:r>
    </w:p>
    <w:p w14:paraId="4824AAFA" w14:textId="0033E48C" w:rsidR="00DF5565" w:rsidRPr="008D50E1" w:rsidRDefault="004B4382" w:rsidP="004B4382">
      <w:pPr>
        <w:spacing w:line="300" w:lineRule="auto"/>
        <w:ind w:firstLine="560"/>
        <w:jc w:val="both"/>
        <w:rPr>
          <w:rFonts w:ascii="Arial" w:eastAsia="仿宋" w:hAnsi="Arial" w:cs="Arial"/>
          <w:sz w:val="28"/>
          <w:szCs w:val="28"/>
        </w:rPr>
      </w:pPr>
      <w:r w:rsidRPr="008D50E1">
        <w:rPr>
          <w:rFonts w:ascii="Arial" w:eastAsia="仿宋_GB2312" w:hAnsi="Arial" w:hint="eastAsia"/>
          <w:sz w:val="28"/>
        </w:rPr>
        <w:t>20.</w:t>
      </w:r>
      <w:r w:rsidRPr="008D50E1">
        <w:rPr>
          <w:rFonts w:ascii="Arial" w:eastAsia="仿宋_GB2312" w:hAnsi="Arial" w:hint="eastAsia"/>
          <w:sz w:val="28"/>
        </w:rPr>
        <w:t>《关于出让国有建设用地使用权基准地价成果应用有关事项的通知》</w:t>
      </w:r>
      <w:r w:rsidRPr="008D50E1">
        <w:rPr>
          <w:rFonts w:ascii="Arial" w:eastAsia="仿宋_GB2312" w:hAnsi="Arial" w:hint="eastAsia"/>
          <w:sz w:val="28"/>
        </w:rPr>
        <w:t>[</w:t>
      </w:r>
      <w:r w:rsidRPr="008D50E1">
        <w:rPr>
          <w:rFonts w:ascii="Arial" w:eastAsia="仿宋_GB2312" w:hAnsi="Arial" w:hint="eastAsia"/>
          <w:sz w:val="28"/>
        </w:rPr>
        <w:t>京</w:t>
      </w:r>
      <w:proofErr w:type="gramStart"/>
      <w:r w:rsidRPr="008D50E1">
        <w:rPr>
          <w:rFonts w:ascii="Arial" w:eastAsia="仿宋_GB2312" w:hAnsi="Arial" w:hint="eastAsia"/>
          <w:sz w:val="28"/>
        </w:rPr>
        <w:t>规</w:t>
      </w:r>
      <w:proofErr w:type="gramEnd"/>
      <w:r w:rsidRPr="008D50E1">
        <w:rPr>
          <w:rFonts w:ascii="Arial" w:eastAsia="仿宋_GB2312" w:hAnsi="Arial" w:hint="eastAsia"/>
          <w:sz w:val="28"/>
        </w:rPr>
        <w:t>自发〔</w:t>
      </w:r>
      <w:r w:rsidRPr="008D50E1">
        <w:rPr>
          <w:rFonts w:ascii="Arial" w:eastAsia="仿宋_GB2312" w:hAnsi="Arial" w:hint="eastAsia"/>
          <w:sz w:val="28"/>
        </w:rPr>
        <w:t>2024</w:t>
      </w:r>
      <w:r w:rsidRPr="008D50E1">
        <w:rPr>
          <w:rFonts w:ascii="Arial" w:eastAsia="仿宋_GB2312" w:hAnsi="Arial" w:hint="eastAsia"/>
          <w:sz w:val="28"/>
        </w:rPr>
        <w:t>〕</w:t>
      </w:r>
      <w:r w:rsidRPr="008D50E1">
        <w:rPr>
          <w:rFonts w:ascii="Arial" w:eastAsia="仿宋_GB2312" w:hAnsi="Arial" w:hint="eastAsia"/>
          <w:sz w:val="28"/>
        </w:rPr>
        <w:t>236</w:t>
      </w:r>
      <w:r w:rsidRPr="008D50E1">
        <w:rPr>
          <w:rFonts w:ascii="Arial" w:eastAsia="仿宋_GB2312" w:hAnsi="Arial" w:hint="eastAsia"/>
          <w:sz w:val="28"/>
        </w:rPr>
        <w:t>号</w:t>
      </w:r>
      <w:r w:rsidRPr="008D50E1">
        <w:rPr>
          <w:rFonts w:ascii="Arial" w:eastAsia="仿宋_GB2312" w:hAnsi="Arial" w:hint="eastAsia"/>
          <w:sz w:val="28"/>
        </w:rPr>
        <w:t>]</w:t>
      </w:r>
    </w:p>
    <w:p w14:paraId="41C021F2" w14:textId="77777777" w:rsidR="00DF5565" w:rsidRPr="008D50E1" w:rsidRDefault="00DF5565" w:rsidP="00DF5565">
      <w:pPr>
        <w:spacing w:line="300" w:lineRule="auto"/>
        <w:jc w:val="both"/>
        <w:rPr>
          <w:rFonts w:ascii="Arial" w:eastAsia="仿宋_GB2312" w:hAnsi="Arial" w:cs="Arial"/>
          <w:sz w:val="28"/>
          <w:szCs w:val="18"/>
        </w:rPr>
      </w:pPr>
      <w:r w:rsidRPr="008D50E1">
        <w:rPr>
          <w:rFonts w:ascii="Arial" w:eastAsia="仿宋_GB2312" w:hAnsi="Arial" w:cs="Arial"/>
          <w:sz w:val="28"/>
          <w:szCs w:val="18"/>
        </w:rPr>
        <w:t>（三）</w:t>
      </w:r>
      <w:r w:rsidRPr="008D50E1">
        <w:rPr>
          <w:rFonts w:ascii="Arial" w:eastAsia="仿宋_GB2312" w:hAnsi="Arial" w:cs="Arial"/>
          <w:sz w:val="28"/>
          <w:szCs w:val="18"/>
        </w:rPr>
        <w:t xml:space="preserve"> </w:t>
      </w:r>
      <w:r w:rsidRPr="008D50E1">
        <w:rPr>
          <w:rFonts w:ascii="Arial" w:eastAsia="仿宋_GB2312" w:hAnsi="Arial" w:cs="Arial"/>
          <w:sz w:val="28"/>
          <w:szCs w:val="18"/>
        </w:rPr>
        <w:t>委托估价方提供的资料</w:t>
      </w:r>
    </w:p>
    <w:p w14:paraId="02E314B0" w14:textId="14DB1165" w:rsidR="00DF5565" w:rsidRPr="008D50E1" w:rsidRDefault="00DF5565" w:rsidP="00DF5565">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w:t>
      </w:r>
      <w:r w:rsidR="002B720E" w:rsidRPr="008D50E1">
        <w:rPr>
          <w:rFonts w:ascii="Arial" w:eastAsia="仿宋_GB2312" w:hAnsi="Arial" w:cs="Arial"/>
          <w:sz w:val="28"/>
        </w:rPr>
        <w:t>评估委托书</w:t>
      </w:r>
      <w:r w:rsidRPr="008D50E1">
        <w:rPr>
          <w:rFonts w:ascii="Arial" w:eastAsia="仿宋_GB2312" w:hAnsi="Arial" w:cs="Arial"/>
          <w:sz w:val="28"/>
        </w:rPr>
        <w:t>》</w:t>
      </w:r>
    </w:p>
    <w:p w14:paraId="64AAFC67" w14:textId="053CE1CC" w:rsidR="003E3C17" w:rsidRPr="008D50E1" w:rsidRDefault="003E3C17" w:rsidP="00DF5565">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Pr="008D50E1">
        <w:rPr>
          <w:rFonts w:ascii="Arial" w:eastAsia="仿宋_GB2312" w:hAnsi="Arial" w:cs="Arial" w:hint="eastAsia"/>
          <w:sz w:val="28"/>
        </w:rPr>
        <w:t>]</w:t>
      </w:r>
    </w:p>
    <w:p w14:paraId="5A509B05" w14:textId="2DF4CC7D" w:rsidR="00215571" w:rsidRPr="008D50E1" w:rsidRDefault="003E3C17" w:rsidP="00B733E9">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3</w:t>
      </w:r>
      <w:r w:rsidR="00DF5565" w:rsidRPr="008D50E1">
        <w:rPr>
          <w:rFonts w:ascii="Arial" w:eastAsia="仿宋_GB2312" w:hAnsi="Arial" w:cs="Arial"/>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00DF5565" w:rsidRPr="008D50E1">
        <w:rPr>
          <w:rFonts w:ascii="Arial" w:eastAsia="仿宋_GB2312" w:hAnsi="Arial" w:cs="Arial" w:hint="eastAsia"/>
          <w:sz w:val="28"/>
          <w:szCs w:val="28"/>
        </w:rPr>
        <w:t>及</w:t>
      </w:r>
      <w:r w:rsidR="00DF5565" w:rsidRPr="008D50E1">
        <w:rPr>
          <w:rFonts w:ascii="Arial" w:eastAsia="仿宋_GB2312" w:hAnsi="Arial" w:cs="Arial" w:hint="eastAsia"/>
          <w:sz w:val="28"/>
        </w:rPr>
        <w:t>其附件</w:t>
      </w:r>
      <w:r w:rsidR="00DF5565" w:rsidRPr="008D50E1">
        <w:rPr>
          <w:rFonts w:ascii="Arial" w:eastAsia="仿宋_GB2312" w:hAnsi="Arial" w:cs="Arial" w:hint="eastAsia"/>
          <w:sz w:val="28"/>
          <w:szCs w:val="28"/>
        </w:rPr>
        <w:t>复印件</w:t>
      </w:r>
    </w:p>
    <w:p w14:paraId="1B9C8A45" w14:textId="7E60698C" w:rsidR="00DF5565" w:rsidRPr="008D50E1" w:rsidRDefault="00215571" w:rsidP="00DF5565">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4</w:t>
      </w:r>
      <w:r w:rsidR="00DF5565" w:rsidRPr="008D50E1">
        <w:rPr>
          <w:rFonts w:ascii="Arial" w:eastAsia="仿宋_GB2312" w:hAnsi="Arial" w:cs="Arial"/>
          <w:sz w:val="28"/>
        </w:rPr>
        <w:t>.</w:t>
      </w:r>
      <w:r w:rsidR="0084046F" w:rsidRPr="008D50E1">
        <w:rPr>
          <w:rFonts w:ascii="Arial" w:eastAsia="仿宋_GB2312" w:hAnsi="Arial" w:cs="Arial" w:hint="eastAsia"/>
          <w:sz w:val="28"/>
        </w:rPr>
        <w:t>《项目情况表》</w:t>
      </w:r>
      <w:r w:rsidR="00DF5565" w:rsidRPr="008D50E1">
        <w:rPr>
          <w:rFonts w:ascii="Arial" w:eastAsia="仿宋_GB2312" w:hAnsi="Arial" w:cs="Arial" w:hint="eastAsia"/>
          <w:sz w:val="28"/>
        </w:rPr>
        <w:t>复印件</w:t>
      </w:r>
    </w:p>
    <w:p w14:paraId="080A4A0B" w14:textId="377E4763" w:rsidR="00B8567F" w:rsidRPr="008D50E1" w:rsidRDefault="00DF5565" w:rsidP="00B733E9">
      <w:pPr>
        <w:spacing w:line="300" w:lineRule="auto"/>
        <w:jc w:val="both"/>
        <w:rPr>
          <w:rFonts w:ascii="Arial" w:eastAsia="仿宋_GB2312" w:hAnsi="Arial" w:cs="Arial"/>
          <w:sz w:val="28"/>
        </w:rPr>
      </w:pPr>
      <w:r w:rsidRPr="008D50E1">
        <w:rPr>
          <w:rFonts w:ascii="Arial" w:eastAsia="仿宋_GB2312" w:hAnsi="Arial" w:cs="Arial"/>
          <w:sz w:val="28"/>
          <w:szCs w:val="18"/>
        </w:rPr>
        <w:t>（四）受托估价方掌握的有关资料和评估专业人员实地勘察、调查所获取的资料实地勘查</w:t>
      </w:r>
      <w:r w:rsidRPr="008D50E1">
        <w:rPr>
          <w:rFonts w:ascii="Arial" w:eastAsia="仿宋_GB2312" w:hAnsi="Arial" w:cs="Arial"/>
          <w:sz w:val="28"/>
        </w:rPr>
        <w:t>的有关资料</w:t>
      </w:r>
      <w:r w:rsidRPr="008D50E1">
        <w:rPr>
          <w:rFonts w:ascii="Arial" w:eastAsia="仿宋_GB2312" w:hAnsi="Arial" w:cs="Arial" w:hint="eastAsia"/>
          <w:sz w:val="28"/>
        </w:rPr>
        <w:t>。</w:t>
      </w:r>
    </w:p>
    <w:p w14:paraId="0DC72D8A" w14:textId="77777777" w:rsidR="00B8567F" w:rsidRPr="008D50E1" w:rsidRDefault="00B8567F">
      <w:pPr>
        <w:spacing w:line="300" w:lineRule="auto"/>
        <w:jc w:val="both"/>
        <w:rPr>
          <w:rFonts w:ascii="Arial" w:eastAsia="仿宋_GB2312" w:hAnsi="Arial" w:cs="Arial"/>
          <w:sz w:val="28"/>
        </w:rPr>
      </w:pPr>
    </w:p>
    <w:p w14:paraId="2D2ABAAF" w14:textId="77777777" w:rsidR="00B8567F" w:rsidRPr="008D50E1" w:rsidRDefault="00353A5C">
      <w:pPr>
        <w:spacing w:line="300" w:lineRule="auto"/>
        <w:outlineLvl w:val="1"/>
        <w:rPr>
          <w:rFonts w:ascii="Arial" w:eastAsia="仿宋_GB2312" w:hAnsi="Arial" w:cs="Arial"/>
          <w:b/>
          <w:sz w:val="28"/>
        </w:rPr>
      </w:pPr>
      <w:bookmarkStart w:id="221" w:name="_Toc524335090"/>
      <w:bookmarkStart w:id="222" w:name="_Toc69393392"/>
      <w:bookmarkStart w:id="223" w:name="_Toc516488185"/>
      <w:bookmarkStart w:id="224" w:name="_Toc66929517"/>
      <w:bookmarkStart w:id="225" w:name="_Toc515457807"/>
      <w:bookmarkStart w:id="226" w:name="_Toc469066155"/>
      <w:bookmarkStart w:id="227" w:name="_Toc416783574"/>
      <w:bookmarkStart w:id="228" w:name="_Toc416783670"/>
      <w:r w:rsidRPr="008D50E1">
        <w:rPr>
          <w:rFonts w:ascii="Arial" w:eastAsia="仿宋_GB2312" w:hAnsi="Arial" w:cs="Arial"/>
          <w:b/>
          <w:sz w:val="28"/>
        </w:rPr>
        <w:t>六、估价期日</w:t>
      </w:r>
      <w:bookmarkEnd w:id="221"/>
      <w:bookmarkEnd w:id="222"/>
      <w:bookmarkEnd w:id="223"/>
      <w:bookmarkEnd w:id="224"/>
      <w:bookmarkEnd w:id="225"/>
      <w:bookmarkEnd w:id="226"/>
    </w:p>
    <w:bookmarkEnd w:id="227"/>
    <w:bookmarkEnd w:id="228"/>
    <w:p w14:paraId="5B48A437" w14:textId="6497AB37" w:rsidR="00B8567F" w:rsidRPr="008D50E1" w:rsidRDefault="00337B1A">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2024</w:t>
      </w:r>
      <w:r w:rsidRPr="008D50E1">
        <w:rPr>
          <w:rFonts w:ascii="Arial" w:eastAsia="仿宋_GB2312" w:hAnsi="Arial" w:cs="Arial" w:hint="eastAsia"/>
          <w:sz w:val="28"/>
        </w:rPr>
        <w:t>年</w:t>
      </w:r>
      <w:r w:rsidRPr="008D50E1">
        <w:rPr>
          <w:rFonts w:ascii="Arial" w:eastAsia="仿宋_GB2312" w:hAnsi="Arial" w:cs="Arial" w:hint="eastAsia"/>
          <w:sz w:val="28"/>
        </w:rPr>
        <w:t>8</w:t>
      </w:r>
      <w:r w:rsidRPr="008D50E1">
        <w:rPr>
          <w:rFonts w:ascii="Arial" w:eastAsia="仿宋_GB2312" w:hAnsi="Arial" w:cs="Arial" w:hint="eastAsia"/>
          <w:sz w:val="28"/>
        </w:rPr>
        <w:t>月</w:t>
      </w:r>
      <w:r w:rsidRPr="008D50E1">
        <w:rPr>
          <w:rFonts w:ascii="Arial" w:eastAsia="仿宋_GB2312" w:hAnsi="Arial" w:cs="Arial" w:hint="eastAsia"/>
          <w:sz w:val="28"/>
        </w:rPr>
        <w:t>15</w:t>
      </w:r>
      <w:r w:rsidRPr="008D50E1">
        <w:rPr>
          <w:rFonts w:ascii="Arial" w:eastAsia="仿宋_GB2312" w:hAnsi="Arial" w:cs="Arial" w:hint="eastAsia"/>
          <w:sz w:val="28"/>
        </w:rPr>
        <w:t>日</w:t>
      </w:r>
      <w:r w:rsidR="00D45A3D" w:rsidRPr="008D50E1">
        <w:rPr>
          <w:rFonts w:ascii="Arial" w:eastAsia="仿宋_GB2312" w:hAnsi="Arial" w:cs="Arial"/>
          <w:sz w:val="28"/>
        </w:rPr>
        <w:t>（</w:t>
      </w:r>
      <w:r w:rsidR="00D45A3D" w:rsidRPr="008D50E1">
        <w:rPr>
          <w:rFonts w:ascii="Arial" w:eastAsia="仿宋_GB2312" w:hAnsi="Arial" w:cs="Arial"/>
          <w:sz w:val="28"/>
          <w:szCs w:val="28"/>
        </w:rPr>
        <w:t>根据《</w:t>
      </w:r>
      <w:r w:rsidR="002B720E" w:rsidRPr="008D50E1">
        <w:rPr>
          <w:rFonts w:ascii="Arial" w:eastAsia="仿宋_GB2312" w:hAnsi="Arial" w:cs="Arial"/>
          <w:sz w:val="28"/>
          <w:szCs w:val="28"/>
        </w:rPr>
        <w:t>评估委托书</w:t>
      </w:r>
      <w:r w:rsidR="00D45A3D" w:rsidRPr="008D50E1">
        <w:rPr>
          <w:rFonts w:ascii="Arial" w:eastAsia="仿宋_GB2312" w:hAnsi="Arial" w:cs="Arial"/>
          <w:sz w:val="28"/>
          <w:szCs w:val="28"/>
        </w:rPr>
        <w:t>》确定</w:t>
      </w:r>
      <w:r w:rsidR="00D45A3D" w:rsidRPr="008D50E1">
        <w:rPr>
          <w:rFonts w:ascii="Arial" w:eastAsia="仿宋_GB2312" w:hAnsi="Arial" w:cs="Arial"/>
          <w:sz w:val="28"/>
        </w:rPr>
        <w:t>）</w:t>
      </w:r>
    </w:p>
    <w:p w14:paraId="0CD0A741" w14:textId="77777777" w:rsidR="00B8567F" w:rsidRPr="008D50E1" w:rsidRDefault="00B8567F">
      <w:pPr>
        <w:spacing w:line="300" w:lineRule="auto"/>
        <w:rPr>
          <w:rFonts w:ascii="Arial" w:eastAsia="仿宋_GB2312" w:hAnsi="Arial" w:cs="Arial"/>
          <w:b/>
          <w:bCs/>
          <w:sz w:val="28"/>
        </w:rPr>
      </w:pPr>
    </w:p>
    <w:p w14:paraId="3BAD10DA" w14:textId="77777777" w:rsidR="00B8567F" w:rsidRPr="008D50E1" w:rsidRDefault="00353A5C">
      <w:pPr>
        <w:spacing w:line="300" w:lineRule="auto"/>
        <w:outlineLvl w:val="1"/>
        <w:rPr>
          <w:rFonts w:ascii="Arial" w:eastAsia="仿宋_GB2312" w:hAnsi="Arial" w:cs="Arial"/>
          <w:b/>
          <w:bCs/>
          <w:sz w:val="28"/>
        </w:rPr>
      </w:pPr>
      <w:bookmarkStart w:id="229" w:name="_Toc524335091"/>
      <w:bookmarkStart w:id="230" w:name="_Toc515457808"/>
      <w:bookmarkStart w:id="231" w:name="_Toc516488186"/>
      <w:bookmarkStart w:id="232" w:name="_Toc69393393"/>
      <w:bookmarkStart w:id="233" w:name="_Toc66929518"/>
      <w:bookmarkStart w:id="234" w:name="_Toc469066156"/>
      <w:bookmarkStart w:id="235" w:name="_Toc416783671"/>
      <w:bookmarkStart w:id="236" w:name="_Toc416783575"/>
      <w:r w:rsidRPr="008D50E1">
        <w:rPr>
          <w:rFonts w:ascii="Arial" w:eastAsia="仿宋_GB2312" w:hAnsi="Arial" w:cs="Arial"/>
          <w:b/>
          <w:bCs/>
          <w:sz w:val="28"/>
        </w:rPr>
        <w:t>七、估价日期</w:t>
      </w:r>
      <w:bookmarkEnd w:id="229"/>
      <w:bookmarkEnd w:id="230"/>
      <w:bookmarkEnd w:id="231"/>
      <w:bookmarkEnd w:id="232"/>
      <w:bookmarkEnd w:id="233"/>
      <w:bookmarkEnd w:id="234"/>
    </w:p>
    <w:bookmarkEnd w:id="235"/>
    <w:bookmarkEnd w:id="236"/>
    <w:p w14:paraId="796C436C" w14:textId="44FA67D5" w:rsidR="00B8567F" w:rsidRPr="008D50E1" w:rsidRDefault="00B733E9">
      <w:pPr>
        <w:spacing w:line="300" w:lineRule="auto"/>
        <w:ind w:firstLineChars="200" w:firstLine="560"/>
        <w:rPr>
          <w:rFonts w:ascii="Arial" w:eastAsia="仿宋_GB2312" w:hAnsi="Arial" w:cs="Arial"/>
          <w:sz w:val="28"/>
        </w:rPr>
      </w:pPr>
      <w:r w:rsidRPr="008D50E1">
        <w:rPr>
          <w:rFonts w:ascii="Arial" w:eastAsia="仿宋_GB2312" w:hAnsi="Arial" w:cs="Arial" w:hint="eastAsia"/>
          <w:sz w:val="28"/>
        </w:rPr>
        <w:t>2024</w:t>
      </w:r>
      <w:r w:rsidRPr="008D50E1">
        <w:rPr>
          <w:rFonts w:ascii="Arial" w:eastAsia="仿宋_GB2312" w:hAnsi="Arial" w:cs="Arial" w:hint="eastAsia"/>
          <w:sz w:val="28"/>
        </w:rPr>
        <w:t>年</w:t>
      </w:r>
      <w:r w:rsidRPr="008D50E1">
        <w:rPr>
          <w:rFonts w:ascii="Arial" w:eastAsia="仿宋_GB2312" w:hAnsi="Arial" w:cs="Arial" w:hint="eastAsia"/>
          <w:sz w:val="28"/>
        </w:rPr>
        <w:t>8</w:t>
      </w:r>
      <w:r w:rsidRPr="008D50E1">
        <w:rPr>
          <w:rFonts w:ascii="Arial" w:eastAsia="仿宋_GB2312" w:hAnsi="Arial" w:cs="Arial" w:hint="eastAsia"/>
          <w:sz w:val="28"/>
        </w:rPr>
        <w:t>月</w:t>
      </w:r>
      <w:r w:rsidRPr="008D50E1">
        <w:rPr>
          <w:rFonts w:ascii="Arial" w:eastAsia="仿宋_GB2312" w:hAnsi="Arial" w:cs="Arial" w:hint="eastAsia"/>
          <w:sz w:val="28"/>
        </w:rPr>
        <w:t>15</w:t>
      </w:r>
      <w:r w:rsidRPr="008D50E1">
        <w:rPr>
          <w:rFonts w:ascii="Arial" w:eastAsia="仿宋_GB2312" w:hAnsi="Arial" w:cs="Arial" w:hint="eastAsia"/>
          <w:sz w:val="28"/>
        </w:rPr>
        <w:t>日</w:t>
      </w:r>
      <w:r w:rsidR="00D45A3D" w:rsidRPr="008D50E1">
        <w:rPr>
          <w:rFonts w:ascii="Arial" w:eastAsia="仿宋_GB2312" w:hAnsi="Arial" w:cs="Arial"/>
          <w:sz w:val="28"/>
        </w:rPr>
        <w:t>至</w:t>
      </w:r>
      <w:r w:rsidR="007C709A">
        <w:rPr>
          <w:rFonts w:ascii="Arial" w:eastAsia="仿宋_GB2312" w:hAnsi="Arial" w:cs="Arial" w:hint="eastAsia"/>
          <w:sz w:val="28"/>
        </w:rPr>
        <w:t>2024</w:t>
      </w:r>
      <w:r w:rsidR="007C709A">
        <w:rPr>
          <w:rFonts w:ascii="Arial" w:eastAsia="仿宋_GB2312" w:hAnsi="Arial" w:cs="Arial" w:hint="eastAsia"/>
          <w:sz w:val="28"/>
        </w:rPr>
        <w:t>年</w:t>
      </w:r>
      <w:r w:rsidR="007C709A">
        <w:rPr>
          <w:rFonts w:ascii="Arial" w:eastAsia="仿宋_GB2312" w:hAnsi="Arial" w:cs="Arial" w:hint="eastAsia"/>
          <w:sz w:val="28"/>
        </w:rPr>
        <w:t>11</w:t>
      </w:r>
      <w:r w:rsidR="007C709A">
        <w:rPr>
          <w:rFonts w:ascii="Arial" w:eastAsia="仿宋_GB2312" w:hAnsi="Arial" w:cs="Arial" w:hint="eastAsia"/>
          <w:sz w:val="28"/>
        </w:rPr>
        <w:t>月</w:t>
      </w:r>
      <w:r w:rsidR="007C709A">
        <w:rPr>
          <w:rFonts w:ascii="Arial" w:eastAsia="仿宋_GB2312" w:hAnsi="Arial" w:cs="Arial" w:hint="eastAsia"/>
          <w:sz w:val="28"/>
        </w:rPr>
        <w:t>6</w:t>
      </w:r>
      <w:r w:rsidR="007C709A">
        <w:rPr>
          <w:rFonts w:ascii="Arial" w:eastAsia="仿宋_GB2312" w:hAnsi="Arial" w:cs="Arial" w:hint="eastAsia"/>
          <w:sz w:val="28"/>
        </w:rPr>
        <w:t>日</w:t>
      </w:r>
    </w:p>
    <w:p w14:paraId="49638A55" w14:textId="77777777" w:rsidR="00B8567F" w:rsidRPr="008D50E1" w:rsidRDefault="00B8567F">
      <w:pPr>
        <w:pStyle w:val="30"/>
        <w:spacing w:line="300" w:lineRule="auto"/>
        <w:ind w:left="1405" w:hangingChars="500" w:hanging="1405"/>
        <w:jc w:val="left"/>
        <w:rPr>
          <w:rFonts w:ascii="Arial" w:eastAsia="仿宋_GB2312" w:cs="Arial"/>
          <w:b/>
          <w:bCs/>
          <w:sz w:val="28"/>
        </w:rPr>
      </w:pPr>
    </w:p>
    <w:p w14:paraId="0ABEC1B7" w14:textId="77777777" w:rsidR="00B8567F" w:rsidRPr="008D50E1" w:rsidRDefault="00353A5C">
      <w:pPr>
        <w:pStyle w:val="30"/>
        <w:spacing w:line="300" w:lineRule="auto"/>
        <w:ind w:left="1405" w:hangingChars="500" w:hanging="1405"/>
        <w:jc w:val="left"/>
        <w:outlineLvl w:val="1"/>
        <w:rPr>
          <w:rFonts w:ascii="Arial" w:eastAsia="仿宋_GB2312" w:cs="Arial"/>
          <w:b/>
          <w:bCs/>
          <w:sz w:val="28"/>
        </w:rPr>
      </w:pPr>
      <w:bookmarkStart w:id="237" w:name="_Toc516488187"/>
      <w:bookmarkStart w:id="238" w:name="_Toc66929519"/>
      <w:bookmarkStart w:id="239" w:name="_Toc524335092"/>
      <w:bookmarkStart w:id="240" w:name="_Toc69393394"/>
      <w:bookmarkStart w:id="241" w:name="_Toc515457809"/>
      <w:bookmarkStart w:id="242" w:name="_Toc469066157"/>
      <w:r w:rsidRPr="008D50E1">
        <w:rPr>
          <w:rFonts w:ascii="Arial" w:eastAsia="仿宋_GB2312" w:cs="Arial"/>
          <w:b/>
          <w:bCs/>
          <w:sz w:val="28"/>
        </w:rPr>
        <w:t>八、地价定义</w:t>
      </w:r>
      <w:bookmarkEnd w:id="237"/>
      <w:bookmarkEnd w:id="238"/>
      <w:bookmarkEnd w:id="239"/>
      <w:bookmarkEnd w:id="240"/>
      <w:bookmarkEnd w:id="241"/>
      <w:bookmarkEnd w:id="242"/>
    </w:p>
    <w:p w14:paraId="2FEB2BD7" w14:textId="77777777" w:rsidR="00103F54" w:rsidRPr="008D50E1" w:rsidRDefault="00103F54" w:rsidP="00103F54">
      <w:pPr>
        <w:snapToGrid w:val="0"/>
        <w:spacing w:line="300" w:lineRule="auto"/>
        <w:ind w:firstLineChars="200" w:firstLine="560"/>
        <w:jc w:val="both"/>
        <w:rPr>
          <w:rFonts w:ascii="Arial" w:eastAsia="仿宋_GB2312" w:hAnsi="Arial" w:cs="Arial"/>
          <w:sz w:val="28"/>
        </w:rPr>
      </w:pPr>
      <w:bookmarkStart w:id="243" w:name="_Toc416783672"/>
      <w:bookmarkStart w:id="244" w:name="_Toc524335093"/>
      <w:bookmarkStart w:id="245" w:name="_Toc515457810"/>
      <w:bookmarkStart w:id="246" w:name="_Toc66929520"/>
      <w:bookmarkStart w:id="247" w:name="_Toc416783576"/>
      <w:bookmarkStart w:id="248" w:name="_Toc69393395"/>
      <w:bookmarkStart w:id="249" w:name="_Toc516488188"/>
      <w:bookmarkStart w:id="250" w:name="_Toc469066158"/>
      <w:r w:rsidRPr="008D50E1">
        <w:rPr>
          <w:rFonts w:ascii="Arial" w:eastAsia="仿宋_GB2312" w:hAnsi="Arial" w:cs="Arial" w:hint="eastAsia"/>
          <w:sz w:val="28"/>
        </w:rPr>
        <w:t>根据《国土资源部办公厅关于印发</w:t>
      </w:r>
      <w:r w:rsidRPr="008D50E1">
        <w:rPr>
          <w:rFonts w:ascii="Arial" w:eastAsia="仿宋_GB2312" w:hAnsi="Arial" w:cs="Arial" w:hint="eastAsia"/>
          <w:sz w:val="28"/>
        </w:rPr>
        <w:t>&lt;</w:t>
      </w:r>
      <w:r w:rsidRPr="008D50E1">
        <w:rPr>
          <w:rFonts w:ascii="Arial" w:eastAsia="仿宋_GB2312" w:hAnsi="Arial" w:cs="Arial" w:hint="eastAsia"/>
          <w:sz w:val="28"/>
        </w:rPr>
        <w:t>国有建设用地使用权出让地价评估技术规范</w:t>
      </w:r>
      <w:r w:rsidRPr="008D50E1">
        <w:rPr>
          <w:rFonts w:ascii="Arial" w:eastAsia="仿宋_GB2312" w:hAnsi="Arial" w:cs="Arial" w:hint="eastAsia"/>
          <w:sz w:val="28"/>
        </w:rPr>
        <w:t>&gt;</w:t>
      </w:r>
      <w:r w:rsidRPr="008D50E1">
        <w:rPr>
          <w:rFonts w:ascii="Arial" w:eastAsia="仿宋_GB2312" w:hAnsi="Arial" w:cs="Arial" w:hint="eastAsia"/>
          <w:sz w:val="28"/>
        </w:rPr>
        <w:t>的通知》</w:t>
      </w:r>
      <w:r w:rsidRPr="008D50E1">
        <w:rPr>
          <w:rFonts w:ascii="Arial" w:eastAsia="仿宋_GB2312" w:hAnsi="Arial" w:cs="Arial" w:hint="eastAsia"/>
          <w:sz w:val="28"/>
        </w:rPr>
        <w:t>[</w:t>
      </w:r>
      <w:proofErr w:type="gramStart"/>
      <w:r w:rsidRPr="008D50E1">
        <w:rPr>
          <w:rFonts w:ascii="Arial" w:eastAsia="仿宋_GB2312" w:hAnsi="Arial" w:cs="Arial" w:hint="eastAsia"/>
          <w:sz w:val="28"/>
        </w:rPr>
        <w:t>国土资厅发</w:t>
      </w:r>
      <w:proofErr w:type="gramEnd"/>
      <w:r w:rsidRPr="008D50E1">
        <w:rPr>
          <w:rFonts w:ascii="Arial" w:eastAsia="仿宋_GB2312" w:hAnsi="Arial" w:cs="Arial" w:hint="eastAsia"/>
          <w:sz w:val="28"/>
        </w:rPr>
        <w:t xml:space="preserve"> [2018]4</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划拨土地办理协议出让时，使用权人申请以协议出让方式办理出让，出让时不改变土地及建筑物、构筑物现状的，应按本规范评估在现状使用条件下的出让土地使用权正常市场价格，减去划拨土地使用权价格，作为评估结果，并提出底价建议。故</w:t>
      </w:r>
      <w:r w:rsidRPr="008D50E1">
        <w:rPr>
          <w:rFonts w:ascii="Arial" w:eastAsia="仿宋_GB2312" w:hAnsi="Arial" w:cs="Arial" w:hint="eastAsia"/>
          <w:sz w:val="28"/>
        </w:rPr>
        <w:lastRenderedPageBreak/>
        <w:t>本次需同时评估评估对象的出让国有建设用地使用权正常市场价格、划拨国有建设用地土地使用权价格、政府土地出让收益。</w:t>
      </w:r>
    </w:p>
    <w:p w14:paraId="6BFD9F2F" w14:textId="77777777" w:rsidR="00103F54" w:rsidRPr="008D50E1" w:rsidRDefault="00103F54" w:rsidP="00103F54">
      <w:pPr>
        <w:adjustRightInd/>
        <w:spacing w:line="300" w:lineRule="auto"/>
        <w:ind w:firstLineChars="200" w:firstLine="560"/>
        <w:jc w:val="both"/>
        <w:rPr>
          <w:rFonts w:ascii="Arial" w:eastAsia="仿宋_GB2312" w:hAnsi="Arial" w:cs="Arial"/>
          <w:sz w:val="28"/>
        </w:rPr>
      </w:pPr>
      <w:r w:rsidRPr="008D50E1">
        <w:rPr>
          <w:rFonts w:ascii="Arial" w:eastAsia="仿宋" w:hAnsi="Arial" w:cs="Arial" w:hint="eastAsia"/>
          <w:sz w:val="28"/>
        </w:rPr>
        <w:t>（</w:t>
      </w:r>
      <w:r w:rsidRPr="008D50E1">
        <w:rPr>
          <w:rFonts w:ascii="Arial" w:eastAsia="仿宋" w:hAnsi="Arial" w:cs="Arial"/>
          <w:sz w:val="28"/>
        </w:rPr>
        <w:t>一</w:t>
      </w:r>
      <w:r w:rsidRPr="008D50E1">
        <w:rPr>
          <w:rFonts w:ascii="Arial" w:eastAsia="仿宋" w:hAnsi="Arial" w:cs="Arial" w:hint="eastAsia"/>
          <w:sz w:val="28"/>
        </w:rPr>
        <w:t>）</w:t>
      </w:r>
      <w:r w:rsidRPr="008D50E1">
        <w:rPr>
          <w:rFonts w:ascii="Arial" w:eastAsia="仿宋_GB2312" w:hAnsi="Arial" w:cs="Arial"/>
          <w:sz w:val="28"/>
        </w:rPr>
        <w:t>出让国有建设用地使用权地价定义</w:t>
      </w:r>
      <w:r w:rsidRPr="008D50E1">
        <w:rPr>
          <w:rFonts w:ascii="Arial" w:eastAsia="仿宋_GB2312" w:hAnsi="Arial" w:cs="Arial" w:hint="eastAsia"/>
          <w:sz w:val="28"/>
        </w:rPr>
        <w:t>：</w:t>
      </w:r>
    </w:p>
    <w:p w14:paraId="7BD0C43C" w14:textId="77777777" w:rsidR="00103F54" w:rsidRPr="008D50E1" w:rsidRDefault="00103F54" w:rsidP="00103F54">
      <w:pPr>
        <w:pStyle w:val="af7"/>
        <w:adjustRightInd/>
        <w:spacing w:line="300" w:lineRule="auto"/>
        <w:ind w:left="560" w:firstLineChars="0" w:firstLine="0"/>
        <w:jc w:val="both"/>
        <w:textAlignment w:val="auto"/>
        <w:rPr>
          <w:rFonts w:ascii="Arial" w:eastAsia="仿宋_GB2312" w:hAnsi="Arial" w:cs="Arial"/>
          <w:sz w:val="28"/>
          <w:szCs w:val="28"/>
        </w:rPr>
      </w:pPr>
      <w:r w:rsidRPr="008D50E1">
        <w:rPr>
          <w:rFonts w:ascii="Arial" w:eastAsia="仿宋_GB2312" w:hAnsi="Arial" w:cs="Arial" w:hint="eastAsia"/>
          <w:sz w:val="28"/>
          <w:szCs w:val="28"/>
        </w:rPr>
        <w:t>1</w:t>
      </w:r>
      <w:r w:rsidRPr="008D50E1">
        <w:rPr>
          <w:rFonts w:ascii="Arial" w:eastAsia="仿宋_GB2312" w:hAnsi="Arial" w:cs="Arial" w:hint="eastAsia"/>
          <w:sz w:val="28"/>
          <w:szCs w:val="28"/>
        </w:rPr>
        <w:t>、</w:t>
      </w:r>
      <w:r w:rsidRPr="008D50E1">
        <w:rPr>
          <w:rFonts w:ascii="Arial" w:eastAsia="仿宋_GB2312" w:hAnsi="Arial" w:cs="Arial"/>
          <w:sz w:val="28"/>
          <w:szCs w:val="28"/>
        </w:rPr>
        <w:t>土地用途设定：</w:t>
      </w:r>
    </w:p>
    <w:p w14:paraId="5105119C" w14:textId="0A5FD6A7" w:rsidR="00BC3B37" w:rsidRPr="008D50E1" w:rsidRDefault="00BC3B37" w:rsidP="00BC3B37">
      <w:pPr>
        <w:adjustRightInd/>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根据</w:t>
      </w:r>
      <w:r w:rsidR="00CD7945" w:rsidRPr="008D50E1">
        <w:rPr>
          <w:rFonts w:ascii="Arial" w:eastAsia="仿宋_GB2312" w:hAnsi="Arial" w:cs="Arial" w:hint="eastAsia"/>
          <w:sz w:val="28"/>
        </w:rPr>
        <w:t>《土地权属审查告知书》</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编号：丰权属审（</w:t>
      </w:r>
      <w:r w:rsidR="00CD7945" w:rsidRPr="008D50E1">
        <w:rPr>
          <w:rFonts w:ascii="Arial" w:eastAsia="仿宋_GB2312" w:hAnsi="Arial" w:cs="Arial" w:hint="eastAsia"/>
          <w:sz w:val="28"/>
        </w:rPr>
        <w:t>2024</w:t>
      </w:r>
      <w:r w:rsidR="00CD7945" w:rsidRPr="008D50E1">
        <w:rPr>
          <w:rFonts w:ascii="Arial" w:eastAsia="仿宋_GB2312" w:hAnsi="Arial" w:cs="Arial" w:hint="eastAsia"/>
          <w:sz w:val="28"/>
        </w:rPr>
        <w:t>）字第</w:t>
      </w:r>
      <w:r w:rsidR="00CD7945" w:rsidRPr="008D50E1">
        <w:rPr>
          <w:rFonts w:ascii="Arial" w:eastAsia="仿宋_GB2312" w:hAnsi="Arial" w:cs="Arial" w:hint="eastAsia"/>
          <w:sz w:val="28"/>
        </w:rPr>
        <w:t>017</w:t>
      </w:r>
      <w:r w:rsidR="00CD7945" w:rsidRPr="008D50E1">
        <w:rPr>
          <w:rFonts w:ascii="Arial" w:eastAsia="仿宋_GB2312" w:hAnsi="Arial" w:cs="Arial" w:hint="eastAsia"/>
          <w:sz w:val="28"/>
        </w:rPr>
        <w:t>号</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，估价对象房屋用途为教卫；根据《评估委托书》及《项目情况表》，估价对象用地规划用途为教卫。</w:t>
      </w:r>
      <w:r w:rsidRPr="008D50E1">
        <w:rPr>
          <w:rFonts w:ascii="Arial" w:eastAsia="仿宋" w:hAnsi="Arial" w:cs="Arial"/>
          <w:sz w:val="28"/>
          <w:szCs w:val="28"/>
        </w:rPr>
        <w:t>结合《自然资源部办公厅关于印发〈国土空间调查、规划、用途管制用地用海分类指南（试行）〉的办通知》（自然资办（</w:t>
      </w:r>
      <w:r w:rsidRPr="008D50E1">
        <w:rPr>
          <w:rFonts w:ascii="Arial" w:eastAsia="仿宋" w:hAnsi="Arial" w:cs="Arial"/>
          <w:sz w:val="28"/>
          <w:szCs w:val="28"/>
        </w:rPr>
        <w:t>2020</w:t>
      </w:r>
      <w:r w:rsidRPr="008D50E1">
        <w:rPr>
          <w:rFonts w:ascii="Arial" w:eastAsia="仿宋" w:hAnsi="Arial" w:cs="Arial"/>
          <w:sz w:val="28"/>
          <w:szCs w:val="28"/>
        </w:rPr>
        <w:t>）</w:t>
      </w:r>
      <w:r w:rsidRPr="008D50E1">
        <w:rPr>
          <w:rFonts w:ascii="Arial" w:eastAsia="仿宋" w:hAnsi="Arial" w:cs="Arial"/>
          <w:sz w:val="28"/>
          <w:szCs w:val="28"/>
        </w:rPr>
        <w:t>51</w:t>
      </w:r>
      <w:r w:rsidRPr="008D50E1">
        <w:rPr>
          <w:rFonts w:ascii="Arial" w:eastAsia="仿宋" w:hAnsi="Arial" w:cs="Arial"/>
          <w:sz w:val="28"/>
          <w:szCs w:val="28"/>
        </w:rPr>
        <w:t>号）、《土地利用现状分类》（</w:t>
      </w:r>
      <w:r w:rsidRPr="008D50E1">
        <w:rPr>
          <w:rFonts w:ascii="Arial" w:eastAsia="仿宋" w:hAnsi="Arial" w:cs="Arial"/>
          <w:sz w:val="28"/>
          <w:szCs w:val="28"/>
        </w:rPr>
        <w:t>GB/T21010-2017</w:t>
      </w:r>
      <w:r w:rsidRPr="008D50E1">
        <w:rPr>
          <w:rFonts w:ascii="Arial" w:eastAsia="仿宋" w:hAnsi="Arial" w:cs="Arial"/>
          <w:sz w:val="28"/>
          <w:szCs w:val="28"/>
        </w:rPr>
        <w:t>）、《北京市人民政府关于更新出让国有建设用地使用权基准地价的通知》（京政发（</w:t>
      </w:r>
      <w:r w:rsidRPr="008D50E1">
        <w:rPr>
          <w:rFonts w:ascii="Arial" w:eastAsia="仿宋" w:hAnsi="Arial" w:cs="Arial"/>
          <w:sz w:val="28"/>
          <w:szCs w:val="28"/>
        </w:rPr>
        <w:t>2022</w:t>
      </w:r>
      <w:r w:rsidRPr="008D50E1">
        <w:rPr>
          <w:rFonts w:ascii="Arial" w:eastAsia="仿宋" w:hAnsi="Arial" w:cs="Arial"/>
          <w:sz w:val="28"/>
          <w:szCs w:val="28"/>
        </w:rPr>
        <w:t>）</w:t>
      </w:r>
      <w:r w:rsidRPr="008D50E1">
        <w:rPr>
          <w:rFonts w:ascii="Arial" w:eastAsia="仿宋" w:hAnsi="Arial" w:cs="Arial"/>
          <w:sz w:val="28"/>
          <w:szCs w:val="28"/>
        </w:rPr>
        <w:t>12</w:t>
      </w:r>
      <w:r w:rsidRPr="008D50E1">
        <w:rPr>
          <w:rFonts w:ascii="Arial" w:eastAsia="仿宋" w:hAnsi="Arial" w:cs="Arial"/>
          <w:sz w:val="28"/>
          <w:szCs w:val="28"/>
        </w:rPr>
        <w:t>号），</w:t>
      </w:r>
      <w:r w:rsidRPr="008D50E1">
        <w:rPr>
          <w:rFonts w:ascii="Arial" w:eastAsia="仿宋_GB2312" w:hAnsi="Arial" w:cs="Arial" w:hint="eastAsia"/>
          <w:sz w:val="28"/>
          <w:szCs w:val="28"/>
        </w:rPr>
        <w:t>本次评估设定估价对象土地用途为教育用地。</w:t>
      </w:r>
    </w:p>
    <w:p w14:paraId="46316037" w14:textId="77777777" w:rsidR="00103F54" w:rsidRPr="008D50E1" w:rsidRDefault="00103F54" w:rsidP="00103F54">
      <w:pPr>
        <w:pStyle w:val="af7"/>
        <w:adjustRightInd/>
        <w:spacing w:line="300" w:lineRule="auto"/>
        <w:ind w:left="560" w:firstLineChars="0" w:firstLine="0"/>
        <w:jc w:val="both"/>
        <w:textAlignment w:val="auto"/>
        <w:rPr>
          <w:rFonts w:ascii="Arial" w:eastAsia="仿宋_GB2312" w:hAnsi="Arial" w:cs="Arial"/>
          <w:sz w:val="28"/>
          <w:szCs w:val="28"/>
        </w:rPr>
      </w:pPr>
      <w:r w:rsidRPr="008D50E1">
        <w:rPr>
          <w:rFonts w:ascii="Arial" w:eastAsia="仿宋_GB2312" w:hAnsi="Arial" w:cs="Arial" w:hint="eastAsia"/>
          <w:sz w:val="28"/>
          <w:szCs w:val="28"/>
        </w:rPr>
        <w:t>2</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土地使用权类型：</w:t>
      </w:r>
    </w:p>
    <w:p w14:paraId="241039E6" w14:textId="77777777" w:rsidR="00BC3B37" w:rsidRPr="008D50E1" w:rsidRDefault="00BC3B37" w:rsidP="00BC3B37">
      <w:pPr>
        <w:pStyle w:val="af7"/>
        <w:adjustRightInd/>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估价对象为北京市丰台区太平</w:t>
      </w:r>
      <w:proofErr w:type="gramStart"/>
      <w:r w:rsidRPr="008D50E1">
        <w:rPr>
          <w:rFonts w:ascii="Arial" w:eastAsia="仿宋_GB2312" w:hAnsi="Arial" w:cs="Arial" w:hint="eastAsia"/>
          <w:sz w:val="28"/>
          <w:szCs w:val="28"/>
        </w:rPr>
        <w:t>桥小区</w:t>
      </w:r>
      <w:proofErr w:type="gramEnd"/>
      <w:r w:rsidRPr="008D50E1">
        <w:rPr>
          <w:rFonts w:ascii="Arial" w:eastAsia="仿宋_GB2312" w:hAnsi="Arial" w:cs="Arial" w:hint="eastAsia"/>
          <w:sz w:val="28"/>
          <w:szCs w:val="28"/>
        </w:rPr>
        <w:t>中里</w:t>
      </w:r>
      <w:r w:rsidRPr="008D50E1">
        <w:rPr>
          <w:rFonts w:ascii="Arial" w:eastAsia="仿宋_GB2312" w:hAnsi="Arial" w:cs="Arial" w:hint="eastAsia"/>
          <w:sz w:val="28"/>
          <w:szCs w:val="28"/>
        </w:rPr>
        <w:t>17</w:t>
      </w:r>
      <w:r w:rsidRPr="008D50E1">
        <w:rPr>
          <w:rFonts w:ascii="Arial" w:eastAsia="仿宋_GB2312" w:hAnsi="Arial" w:cs="Arial" w:hint="eastAsia"/>
          <w:sz w:val="28"/>
          <w:szCs w:val="28"/>
        </w:rPr>
        <w:t>号教卫用地，本次评估是</w:t>
      </w:r>
      <w:r w:rsidRPr="008D50E1">
        <w:rPr>
          <w:rFonts w:ascii="Arial" w:eastAsia="仿宋_GB2312" w:hAnsi="Arial" w:cs="Arial" w:hint="eastAsia"/>
          <w:sz w:val="28"/>
        </w:rPr>
        <w:t>对估价对象设定条件下的国有建设用地使用权出让价格进行评估，</w:t>
      </w:r>
      <w:r w:rsidRPr="008D50E1">
        <w:rPr>
          <w:rFonts w:ascii="Arial" w:eastAsia="仿宋_GB2312" w:hAnsi="Arial" w:cs="Arial"/>
          <w:sz w:val="28"/>
        </w:rPr>
        <w:t>为</w:t>
      </w:r>
      <w:r w:rsidRPr="008D50E1">
        <w:rPr>
          <w:rFonts w:ascii="Arial" w:eastAsia="仿宋_GB2312" w:hAnsi="Arial" w:cs="Arial" w:hint="eastAsia"/>
          <w:sz w:val="28"/>
        </w:rPr>
        <w:t>委托估价方确定土地使用权人向中央财政缴纳土地收益提供参考依据</w:t>
      </w:r>
      <w:r w:rsidRPr="008D50E1">
        <w:rPr>
          <w:rFonts w:ascii="Arial" w:eastAsia="仿宋_GB2312" w:hAnsi="Arial" w:cs="Arial" w:hint="eastAsia"/>
          <w:sz w:val="28"/>
          <w:szCs w:val="28"/>
        </w:rPr>
        <w:t>，根据估价目的，设定估价对象土地使用权类型为出让。</w:t>
      </w:r>
    </w:p>
    <w:p w14:paraId="1D89F610" w14:textId="77777777" w:rsidR="00BC3B37" w:rsidRPr="008D50E1" w:rsidRDefault="00BC3B37" w:rsidP="00BC3B37">
      <w:pPr>
        <w:pStyle w:val="af7"/>
        <w:adjustRightInd/>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3</w:t>
      </w:r>
      <w:r w:rsidRPr="008D50E1">
        <w:rPr>
          <w:rFonts w:ascii="Arial" w:eastAsia="仿宋_GB2312" w:hAnsi="Arial" w:cs="Arial" w:hint="eastAsia"/>
          <w:sz w:val="28"/>
          <w:szCs w:val="28"/>
        </w:rPr>
        <w:t>、</w:t>
      </w:r>
      <w:r w:rsidRPr="008D50E1">
        <w:rPr>
          <w:rFonts w:ascii="Arial" w:eastAsia="仿宋_GB2312" w:hAnsi="Arial" w:cs="Arial"/>
          <w:sz w:val="28"/>
          <w:szCs w:val="28"/>
        </w:rPr>
        <w:t>土地开发程度设定：</w:t>
      </w:r>
    </w:p>
    <w:p w14:paraId="50B17E8E" w14:textId="77777777" w:rsidR="00BC3B37" w:rsidRPr="008D50E1" w:rsidRDefault="00BC3B37" w:rsidP="00BC3B37">
      <w:pPr>
        <w:pStyle w:val="af7"/>
        <w:adjustRightInd/>
        <w:spacing w:line="300" w:lineRule="auto"/>
        <w:ind w:firstLine="560"/>
        <w:jc w:val="both"/>
        <w:textAlignment w:val="auto"/>
        <w:rPr>
          <w:rFonts w:ascii="Arial" w:eastAsia="仿宋" w:hAnsi="Arial" w:cs="Arial"/>
          <w:sz w:val="28"/>
          <w:szCs w:val="28"/>
        </w:rPr>
      </w:pPr>
      <w:r w:rsidRPr="008D50E1">
        <w:rPr>
          <w:rFonts w:ascii="Arial" w:eastAsia="仿宋" w:hAnsi="Arial" w:cs="Arial"/>
          <w:sz w:val="28"/>
          <w:szCs w:val="28"/>
        </w:rPr>
        <w:t>根据《评估委托书》及</w:t>
      </w:r>
      <w:r w:rsidRPr="008D50E1">
        <w:rPr>
          <w:rFonts w:ascii="Arial" w:eastAsia="仿宋" w:hAnsi="Arial" w:cs="Arial"/>
          <w:sz w:val="28"/>
        </w:rPr>
        <w:t>土地估价专业评估师实地查勘</w:t>
      </w:r>
      <w:r w:rsidRPr="008D50E1">
        <w:rPr>
          <w:rFonts w:ascii="Arial" w:eastAsia="仿宋" w:hAnsi="Arial" w:cs="Arial"/>
          <w:sz w:val="28"/>
          <w:szCs w:val="28"/>
        </w:rPr>
        <w:t>，估价对象地上建筑物已建成，现处于闲置状态，</w:t>
      </w:r>
      <w:r w:rsidRPr="008D50E1">
        <w:rPr>
          <w:rFonts w:ascii="Arial" w:eastAsia="仿宋_GB2312" w:hAnsi="Arial" w:cs="Arial"/>
          <w:sz w:val="28"/>
          <w:szCs w:val="28"/>
        </w:rPr>
        <w:t>现状</w:t>
      </w:r>
      <w:r w:rsidRPr="008D50E1">
        <w:rPr>
          <w:rFonts w:ascii="Arial" w:eastAsia="仿宋" w:hAnsi="Arial" w:cs="Arial"/>
          <w:sz w:val="28"/>
          <w:szCs w:val="28"/>
        </w:rPr>
        <w:t>土地开发程度达到宗地红线外</w:t>
      </w:r>
      <w:r w:rsidRPr="008D50E1">
        <w:rPr>
          <w:rFonts w:ascii="Arial" w:eastAsia="仿宋" w:hAnsi="Arial" w:cs="Arial" w:hint="eastAsia"/>
          <w:sz w:val="28"/>
          <w:szCs w:val="28"/>
        </w:rPr>
        <w:t>“</w:t>
      </w:r>
      <w:r w:rsidRPr="008D50E1">
        <w:rPr>
          <w:rFonts w:ascii="Arial" w:eastAsia="仿宋" w:hAnsi="Arial" w:cs="Arial"/>
          <w:sz w:val="28"/>
          <w:szCs w:val="28"/>
        </w:rPr>
        <w:t>七通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即通路、通上水、通下水、通电、通讯、通热、通燃气</w:t>
      </w:r>
      <w:r w:rsidRPr="008D50E1">
        <w:rPr>
          <w:rFonts w:ascii="Arial" w:eastAsia="仿宋" w:hAnsi="Arial" w:cs="Arial" w:hint="eastAsia"/>
          <w:sz w:val="28"/>
          <w:szCs w:val="28"/>
        </w:rPr>
        <w:t>）</w:t>
      </w:r>
      <w:r w:rsidRPr="008D50E1">
        <w:rPr>
          <w:rFonts w:ascii="Arial" w:eastAsia="仿宋" w:hAnsi="Arial" w:cs="Arial"/>
          <w:sz w:val="28"/>
          <w:szCs w:val="28"/>
        </w:rPr>
        <w:t>、宗地红线内</w:t>
      </w:r>
      <w:r w:rsidRPr="008D50E1">
        <w:rPr>
          <w:rFonts w:ascii="Arial" w:eastAsia="仿宋" w:hAnsi="Arial" w:cs="Arial" w:hint="eastAsia"/>
          <w:sz w:val="28"/>
          <w:szCs w:val="28"/>
        </w:rPr>
        <w:t>“</w:t>
      </w:r>
      <w:r w:rsidRPr="008D50E1">
        <w:rPr>
          <w:rFonts w:ascii="Arial" w:eastAsia="仿宋" w:hAnsi="Arial" w:cs="Arial"/>
          <w:sz w:val="28"/>
          <w:szCs w:val="28"/>
        </w:rPr>
        <w:t>六通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w:t>
      </w:r>
      <w:r w:rsidRPr="008D50E1">
        <w:rPr>
          <w:rFonts w:ascii="Arial" w:eastAsia="仿宋" w:hAnsi="Arial" w:cs="Arial" w:hint="eastAsia"/>
          <w:sz w:val="28"/>
          <w:szCs w:val="28"/>
        </w:rPr>
        <w:t>）</w:t>
      </w:r>
      <w:r w:rsidRPr="008D50E1">
        <w:rPr>
          <w:rFonts w:ascii="Arial" w:eastAsia="仿宋" w:hAnsi="Arial" w:cs="Arial"/>
          <w:sz w:val="28"/>
          <w:szCs w:val="28"/>
        </w:rPr>
        <w:t>。</w:t>
      </w:r>
      <w:r w:rsidRPr="008D50E1">
        <w:rPr>
          <w:rFonts w:ascii="Arial" w:eastAsia="仿宋" w:hAnsi="Arial" w:cs="Arial" w:hint="eastAsia"/>
          <w:sz w:val="28"/>
          <w:szCs w:val="28"/>
        </w:rPr>
        <w:t>根据本次</w:t>
      </w:r>
      <w:r w:rsidRPr="008D50E1">
        <w:rPr>
          <w:rFonts w:ascii="Arial" w:eastAsia="仿宋" w:hAnsi="Arial" w:cs="Arial"/>
          <w:sz w:val="28"/>
          <w:szCs w:val="28"/>
        </w:rPr>
        <w:t>估价目的，设定估价对象的开发程度为宗地红线外</w:t>
      </w:r>
      <w:r w:rsidRPr="008D50E1">
        <w:rPr>
          <w:rFonts w:ascii="Arial" w:eastAsia="仿宋" w:hAnsi="Arial" w:cs="Arial" w:hint="eastAsia"/>
          <w:sz w:val="28"/>
          <w:szCs w:val="28"/>
        </w:rPr>
        <w:t>“</w:t>
      </w:r>
      <w:r w:rsidRPr="008D50E1">
        <w:rPr>
          <w:rFonts w:ascii="Arial" w:eastAsia="仿宋" w:hAnsi="Arial" w:cs="Arial"/>
          <w:sz w:val="28"/>
          <w:szCs w:val="28"/>
        </w:rPr>
        <w:t>七通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即通路、通上水、通下水、通电、通讯、通热、通燃气</w:t>
      </w:r>
      <w:r w:rsidRPr="008D50E1">
        <w:rPr>
          <w:rFonts w:ascii="Arial" w:eastAsia="仿宋" w:hAnsi="Arial" w:cs="Arial" w:hint="eastAsia"/>
          <w:sz w:val="28"/>
          <w:szCs w:val="28"/>
        </w:rPr>
        <w:t>），</w:t>
      </w:r>
      <w:r w:rsidRPr="008D50E1">
        <w:rPr>
          <w:rFonts w:ascii="Arial" w:eastAsia="仿宋" w:hAnsi="Arial" w:cs="Arial"/>
          <w:sz w:val="28"/>
          <w:szCs w:val="28"/>
        </w:rPr>
        <w:t>宗地红线内场地平整。</w:t>
      </w:r>
    </w:p>
    <w:p w14:paraId="4450F703" w14:textId="77777777" w:rsidR="00BC3B37" w:rsidRPr="008D50E1" w:rsidRDefault="00BC3B37" w:rsidP="00BC3B37">
      <w:pPr>
        <w:pStyle w:val="af7"/>
        <w:adjustRightInd/>
        <w:snapToGrid w:val="0"/>
        <w:spacing w:line="300" w:lineRule="auto"/>
        <w:ind w:left="560" w:firstLineChars="0" w:firstLine="0"/>
        <w:jc w:val="both"/>
        <w:textAlignment w:val="auto"/>
        <w:rPr>
          <w:rFonts w:ascii="Arial" w:eastAsia="仿宋_GB2312" w:hAnsi="Arial" w:cs="Arial"/>
          <w:sz w:val="28"/>
          <w:szCs w:val="28"/>
        </w:rPr>
      </w:pPr>
      <w:r w:rsidRPr="008D50E1">
        <w:rPr>
          <w:rFonts w:ascii="Arial" w:eastAsia="仿宋_GB2312" w:hAnsi="Arial" w:cs="Arial" w:hint="eastAsia"/>
          <w:sz w:val="28"/>
          <w:szCs w:val="28"/>
        </w:rPr>
        <w:t>4</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土地使用权年限设定：</w:t>
      </w:r>
    </w:p>
    <w:p w14:paraId="7120F75E" w14:textId="77777777" w:rsidR="00BC3B37" w:rsidRPr="008D50E1" w:rsidRDefault="00BC3B37" w:rsidP="00BC3B37">
      <w:pPr>
        <w:pStyle w:val="af7"/>
        <w:adjustRightInd/>
        <w:snapToGrid w:val="0"/>
        <w:spacing w:line="300" w:lineRule="auto"/>
        <w:ind w:firstLine="560"/>
        <w:jc w:val="both"/>
        <w:textAlignment w:val="auto"/>
        <w:rPr>
          <w:rFonts w:ascii="Arial" w:eastAsia="仿宋_GB2312" w:hAnsi="Arial" w:cs="Arial"/>
          <w:sz w:val="28"/>
        </w:rPr>
      </w:pPr>
      <w:r w:rsidRPr="008D50E1">
        <w:rPr>
          <w:rFonts w:ascii="Arial" w:eastAsia="仿宋_GB2312" w:hAnsi="Arial" w:cs="Arial" w:hint="eastAsia"/>
          <w:sz w:val="28"/>
        </w:rPr>
        <w:t>按照《中华人民共和国城镇国有土地使用权出让和转让暂行条例》（国务院令第</w:t>
      </w:r>
      <w:r w:rsidRPr="008D50E1">
        <w:rPr>
          <w:rFonts w:ascii="Arial" w:eastAsia="仿宋_GB2312" w:hAnsi="Arial" w:cs="Arial" w:hint="eastAsia"/>
          <w:sz w:val="28"/>
        </w:rPr>
        <w:t>55</w:t>
      </w:r>
      <w:r w:rsidRPr="008D50E1">
        <w:rPr>
          <w:rFonts w:ascii="Arial" w:eastAsia="仿宋_GB2312" w:hAnsi="Arial" w:cs="Arial" w:hint="eastAsia"/>
          <w:sz w:val="28"/>
        </w:rPr>
        <w:t>号）的有关规定，国有土地使用权出让最高年限为公共服务类</w:t>
      </w:r>
      <w:r w:rsidRPr="008D50E1">
        <w:rPr>
          <w:rFonts w:ascii="Arial" w:eastAsia="仿宋_GB2312" w:hAnsi="Arial" w:cs="Arial" w:hint="eastAsia"/>
          <w:sz w:val="28"/>
        </w:rPr>
        <w:t>-</w:t>
      </w:r>
      <w:r w:rsidRPr="008D50E1">
        <w:rPr>
          <w:rFonts w:ascii="Arial" w:eastAsia="仿宋_GB2312" w:hAnsi="Arial" w:cs="Arial"/>
          <w:sz w:val="28"/>
        </w:rPr>
        <w:t>教育</w:t>
      </w:r>
      <w:r w:rsidRPr="008D50E1">
        <w:rPr>
          <w:rFonts w:ascii="Arial" w:eastAsia="仿宋_GB2312" w:hAnsi="Arial" w:cs="Arial" w:hint="eastAsia"/>
          <w:sz w:val="28"/>
        </w:rPr>
        <w:t>用地</w:t>
      </w:r>
      <w:r w:rsidRPr="008D50E1">
        <w:rPr>
          <w:rFonts w:ascii="Arial" w:eastAsia="仿宋_GB2312" w:hAnsi="Arial" w:cs="Arial" w:hint="eastAsia"/>
          <w:sz w:val="28"/>
        </w:rPr>
        <w:t>50</w:t>
      </w:r>
      <w:r w:rsidRPr="008D50E1">
        <w:rPr>
          <w:rFonts w:ascii="Arial" w:eastAsia="仿宋_GB2312" w:hAnsi="Arial" w:cs="Arial" w:hint="eastAsia"/>
          <w:sz w:val="28"/>
        </w:rPr>
        <w:t>年。因本次估价对象尚未办理国有建设用地出让手续，故本次评估设定估价对象国有建设用地使用年限为法定最高出让年期，即</w:t>
      </w:r>
      <w:r w:rsidRPr="008D50E1">
        <w:rPr>
          <w:rFonts w:ascii="Arial" w:eastAsia="仿宋_GB2312" w:hAnsi="Arial" w:cs="Arial"/>
          <w:sz w:val="28"/>
        </w:rPr>
        <w:t>教育</w:t>
      </w:r>
      <w:r w:rsidRPr="008D50E1">
        <w:rPr>
          <w:rFonts w:ascii="Arial" w:eastAsia="仿宋_GB2312" w:hAnsi="Arial" w:cs="Arial" w:hint="eastAsia"/>
          <w:sz w:val="28"/>
        </w:rPr>
        <w:t>用地</w:t>
      </w:r>
      <w:r w:rsidRPr="008D50E1">
        <w:rPr>
          <w:rFonts w:ascii="Arial" w:eastAsia="仿宋_GB2312" w:hAnsi="Arial" w:cs="Arial" w:hint="eastAsia"/>
          <w:sz w:val="28"/>
        </w:rPr>
        <w:t>50</w:t>
      </w:r>
      <w:r w:rsidRPr="008D50E1">
        <w:rPr>
          <w:rFonts w:ascii="Arial" w:eastAsia="仿宋_GB2312" w:hAnsi="Arial" w:cs="Arial" w:hint="eastAsia"/>
          <w:sz w:val="28"/>
        </w:rPr>
        <w:t>年。</w:t>
      </w:r>
    </w:p>
    <w:p w14:paraId="18BEC3B7" w14:textId="77777777" w:rsidR="00BC3B37" w:rsidRPr="008D50E1" w:rsidRDefault="00BC3B37" w:rsidP="00BC3B37">
      <w:pPr>
        <w:pStyle w:val="af7"/>
        <w:adjustRightInd/>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rPr>
        <w:t>5</w:t>
      </w:r>
      <w:r w:rsidRPr="008D50E1">
        <w:rPr>
          <w:rFonts w:ascii="Arial" w:eastAsia="仿宋_GB2312" w:hAnsi="Arial" w:cs="Arial" w:hint="eastAsia"/>
          <w:sz w:val="28"/>
        </w:rPr>
        <w:t>、</w:t>
      </w:r>
      <w:r w:rsidRPr="008D50E1">
        <w:rPr>
          <w:rFonts w:ascii="Arial" w:eastAsia="仿宋_GB2312" w:hAnsi="Arial" w:cs="Arial" w:hint="eastAsia"/>
          <w:sz w:val="28"/>
          <w:szCs w:val="28"/>
        </w:rPr>
        <w:t>土地利用条件</w:t>
      </w:r>
      <w:r w:rsidRPr="008D50E1">
        <w:rPr>
          <w:rFonts w:ascii="Arial" w:eastAsia="仿宋_GB2312" w:hAnsi="Arial" w:cs="Arial"/>
          <w:sz w:val="28"/>
          <w:szCs w:val="28"/>
        </w:rPr>
        <w:t>设定：</w:t>
      </w:r>
    </w:p>
    <w:p w14:paraId="696712FA" w14:textId="77777777" w:rsidR="00BC3B37" w:rsidRPr="008D50E1" w:rsidRDefault="00BC3B37" w:rsidP="00BC3B37">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lastRenderedPageBreak/>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99"/>
        <w:gridCol w:w="1971"/>
        <w:gridCol w:w="1437"/>
        <w:gridCol w:w="1293"/>
        <w:gridCol w:w="1580"/>
        <w:gridCol w:w="796"/>
        <w:gridCol w:w="1209"/>
      </w:tblGrid>
      <w:tr w:rsidR="008652A0" w:rsidRPr="008D50E1" w14:paraId="20549BB9"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3C1A8"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90A51"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DBFC9"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34D53"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A31AF"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0D9D2"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11F90"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5DD1EA61"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6DBD3"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8C22C3"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A1E8F5F"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116F0528"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59A9B"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92CAA"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21232F15"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3851640E" w14:textId="77777777" w:rsidTr="007C709A">
        <w:trPr>
          <w:trHeight w:val="1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97C74"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C85997" w14:textId="77777777" w:rsidR="008652A0" w:rsidRPr="008D50E1" w:rsidRDefault="008652A0" w:rsidP="008D50E1">
            <w:pPr>
              <w:widowControl/>
              <w:snapToGrid w:val="0"/>
              <w:spacing w:line="240" w:lineRule="atLeas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3E21BB77" w14:textId="77777777" w:rsidR="008652A0" w:rsidRPr="008D50E1" w:rsidRDefault="008652A0" w:rsidP="008D50E1">
            <w:pPr>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2F219441"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15B27"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0452C355" w14:textId="77777777" w:rsidR="008652A0" w:rsidRPr="008D50E1" w:rsidRDefault="008652A0" w:rsidP="008D50E1">
            <w:pPr>
              <w:snapToGrid w:val="0"/>
              <w:spacing w:line="240" w:lineRule="atLeas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761C5763"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r>
      <w:tr w:rsidR="008652A0" w:rsidRPr="008D50E1" w14:paraId="763121D8"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846ED"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45C3C6" w14:textId="77777777" w:rsidR="008652A0" w:rsidRPr="008D50E1" w:rsidRDefault="008652A0" w:rsidP="008D50E1">
            <w:pPr>
              <w:widowControl/>
              <w:snapToGrid w:val="0"/>
              <w:spacing w:line="240" w:lineRule="atLeas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197435F5" w14:textId="77777777" w:rsidR="008652A0" w:rsidRPr="008D50E1" w:rsidRDefault="008652A0" w:rsidP="008D50E1">
            <w:pPr>
              <w:snapToGrid w:val="0"/>
              <w:spacing w:line="240" w:lineRule="atLeas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1A46C63B"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F9130"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43E1AA6A"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43538564"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r>
      <w:tr w:rsidR="008652A0" w:rsidRPr="008D50E1" w14:paraId="39D76D12" w14:textId="77777777" w:rsidTr="007C709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C5779"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E4AE79" w14:textId="77777777" w:rsidR="008652A0" w:rsidRPr="008D50E1" w:rsidRDefault="008652A0" w:rsidP="008D50E1">
            <w:pPr>
              <w:widowControl/>
              <w:snapToGrid w:val="0"/>
              <w:spacing w:line="240" w:lineRule="atLeas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6E0638E9" w14:textId="77777777" w:rsidR="008652A0" w:rsidRPr="008D50E1" w:rsidRDefault="008652A0" w:rsidP="008D50E1">
            <w:pPr>
              <w:widowControl/>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FC2447E"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A8DBB"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C37CB"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14E54010"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r>
      <w:tr w:rsidR="008652A0" w:rsidRPr="008D50E1" w14:paraId="22575698" w14:textId="77777777" w:rsidTr="007C709A">
        <w:trPr>
          <w:trHeight w:val="3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01B6A"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87D1D" w14:textId="77777777" w:rsidR="008652A0" w:rsidRPr="008D50E1" w:rsidRDefault="008652A0" w:rsidP="008D50E1">
            <w:pPr>
              <w:widowControl/>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47F94" w14:textId="77777777" w:rsidR="008652A0" w:rsidRPr="008D50E1" w:rsidRDefault="008652A0" w:rsidP="008D50E1">
            <w:pPr>
              <w:widowControl/>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F1388"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CF5D0"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F0940"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2AA2C"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1DEC30E2" w14:textId="77777777" w:rsidR="00BC3B37" w:rsidRPr="008D50E1" w:rsidRDefault="00BC3B37" w:rsidP="00BC3B37">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szCs w:val="28"/>
        </w:rPr>
        <w:t>6</w:t>
      </w:r>
      <w:r w:rsidRPr="008D50E1">
        <w:rPr>
          <w:rFonts w:ascii="Arial" w:eastAsia="仿宋_GB2312" w:hAnsi="Arial" w:cs="Arial" w:hint="eastAsia"/>
          <w:sz w:val="28"/>
          <w:szCs w:val="28"/>
        </w:rPr>
        <w:t>、价格类型：</w:t>
      </w:r>
    </w:p>
    <w:p w14:paraId="091C08B3" w14:textId="3D615E78" w:rsidR="00BC3B37" w:rsidRPr="008D50E1" w:rsidRDefault="00BC3B37" w:rsidP="00BC3B37">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szCs w:val="28"/>
        </w:rPr>
        <w:t>根据</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、《项目情况表》及《评估委托书》，估价对象规划用途为教卫用地，土地所有权归国家所有，</w:t>
      </w:r>
      <w:r w:rsidRPr="008D50E1">
        <w:rPr>
          <w:rFonts w:ascii="Arial" w:eastAsia="仿宋_GB2312" w:hAnsi="Arial" w:cs="Arial" w:hint="eastAsia"/>
          <w:sz w:val="28"/>
        </w:rPr>
        <w:t>中国建银投资有限责任公司</w:t>
      </w:r>
      <w:r w:rsidRPr="008D50E1">
        <w:rPr>
          <w:rFonts w:ascii="Arial" w:eastAsia="仿宋_GB2312" w:hAnsi="Arial" w:cs="Arial" w:hint="eastAsia"/>
          <w:sz w:val="28"/>
          <w:szCs w:val="28"/>
        </w:rPr>
        <w:t>为土地使用权人。本次评估是</w:t>
      </w:r>
      <w:r w:rsidRPr="008D50E1">
        <w:rPr>
          <w:rFonts w:ascii="Arial" w:eastAsia="仿宋_GB2312" w:hAnsi="Arial" w:cs="Arial" w:hint="eastAsia"/>
          <w:sz w:val="28"/>
        </w:rPr>
        <w:t>对估价对象设定条件下的国有建设用地使用权出让价格进行评估，</w:t>
      </w:r>
      <w:r w:rsidRPr="008D50E1">
        <w:rPr>
          <w:rFonts w:ascii="Arial" w:eastAsia="仿宋_GB2312" w:hAnsi="Arial" w:cs="Arial"/>
          <w:sz w:val="28"/>
        </w:rPr>
        <w:t>为</w:t>
      </w:r>
      <w:r w:rsidRPr="008D50E1">
        <w:rPr>
          <w:rFonts w:ascii="Arial" w:eastAsia="仿宋_GB2312" w:hAnsi="Arial" w:cs="Arial" w:hint="eastAsia"/>
          <w:sz w:val="28"/>
        </w:rPr>
        <w:t>委托估价方确定土地使用权人向中央财政缴纳土地收益提供参考依据</w:t>
      </w:r>
      <w:r w:rsidRPr="008D50E1">
        <w:rPr>
          <w:rFonts w:ascii="Arial" w:eastAsia="仿宋_GB2312" w:hAnsi="Arial" w:cs="Arial" w:hint="eastAsia"/>
          <w:sz w:val="28"/>
          <w:szCs w:val="28"/>
        </w:rPr>
        <w:t>，故本次评估设定价格类型为出让国有建设用地使用权市场价格</w:t>
      </w:r>
      <w:r w:rsidRPr="008D50E1">
        <w:rPr>
          <w:rFonts w:ascii="Arial" w:eastAsia="仿宋_GB2312" w:hAnsi="Arial" w:cs="Arial"/>
          <w:sz w:val="28"/>
          <w:szCs w:val="28"/>
        </w:rPr>
        <w:t>。</w:t>
      </w:r>
    </w:p>
    <w:p w14:paraId="13867028" w14:textId="77777777" w:rsidR="00BC3B37" w:rsidRPr="008D50E1" w:rsidRDefault="00BC3B37" w:rsidP="00BC3B37">
      <w:pPr>
        <w:pStyle w:val="af7"/>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7</w:t>
      </w:r>
      <w:r w:rsidRPr="008D50E1">
        <w:rPr>
          <w:rFonts w:ascii="Arial" w:eastAsia="仿宋_GB2312" w:hAnsi="Arial" w:cs="Arial" w:hint="eastAsia"/>
          <w:sz w:val="28"/>
          <w:szCs w:val="28"/>
        </w:rPr>
        <w:t>、估价期日</w:t>
      </w:r>
      <w:r w:rsidRPr="008D50E1">
        <w:rPr>
          <w:rFonts w:ascii="Arial" w:eastAsia="仿宋_GB2312" w:hAnsi="Arial" w:cs="Arial"/>
          <w:sz w:val="28"/>
          <w:szCs w:val="28"/>
        </w:rPr>
        <w:t>：</w:t>
      </w:r>
    </w:p>
    <w:p w14:paraId="278959B1" w14:textId="77777777" w:rsidR="00BC3B37" w:rsidRPr="008D50E1" w:rsidRDefault="00BC3B37" w:rsidP="00BC3B37">
      <w:pPr>
        <w:pStyle w:val="af7"/>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根据委托估价方提供的《评估委托书》，本次评估估价期日为</w:t>
      </w: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年</w:t>
      </w:r>
      <w:r w:rsidRPr="008D50E1">
        <w:rPr>
          <w:rFonts w:ascii="Arial" w:eastAsia="仿宋_GB2312" w:hAnsi="Arial" w:cs="Arial" w:hint="eastAsia"/>
          <w:sz w:val="28"/>
          <w:szCs w:val="28"/>
        </w:rPr>
        <w:t>8</w:t>
      </w:r>
      <w:r w:rsidRPr="008D50E1">
        <w:rPr>
          <w:rFonts w:ascii="Arial" w:eastAsia="仿宋_GB2312" w:hAnsi="Arial" w:cs="Arial" w:hint="eastAsia"/>
          <w:sz w:val="28"/>
          <w:szCs w:val="28"/>
        </w:rPr>
        <w:t>月</w:t>
      </w:r>
      <w:r w:rsidRPr="008D50E1">
        <w:rPr>
          <w:rFonts w:ascii="Arial" w:eastAsia="仿宋_GB2312" w:hAnsi="Arial" w:cs="Arial" w:hint="eastAsia"/>
          <w:sz w:val="28"/>
          <w:szCs w:val="28"/>
        </w:rPr>
        <w:t>15</w:t>
      </w:r>
      <w:r w:rsidRPr="008D50E1">
        <w:rPr>
          <w:rFonts w:ascii="Arial" w:eastAsia="仿宋_GB2312" w:hAnsi="Arial" w:cs="Arial" w:hint="eastAsia"/>
          <w:sz w:val="28"/>
          <w:szCs w:val="28"/>
        </w:rPr>
        <w:t>日。</w:t>
      </w:r>
    </w:p>
    <w:p w14:paraId="5B42A6C1" w14:textId="77777777" w:rsidR="00BC3B37" w:rsidRPr="008D50E1"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8</w:t>
      </w:r>
      <w:r w:rsidRPr="008D50E1">
        <w:rPr>
          <w:rFonts w:ascii="Arial" w:eastAsia="仿宋_GB2312" w:hAnsi="Arial" w:cs="Arial" w:hint="eastAsia"/>
          <w:sz w:val="28"/>
          <w:szCs w:val="28"/>
        </w:rPr>
        <w:t>、地价定义：</w:t>
      </w:r>
    </w:p>
    <w:p w14:paraId="27041095" w14:textId="77777777" w:rsidR="00BC3B37" w:rsidRPr="008D50E1"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估价对象的出让国有建设用地使用权价格定义为：在公开市场条件下，估价对象在估价期日</w:t>
      </w: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年</w:t>
      </w:r>
      <w:r w:rsidRPr="008D50E1">
        <w:rPr>
          <w:rFonts w:ascii="Arial" w:eastAsia="仿宋_GB2312" w:hAnsi="Arial" w:cs="Arial" w:hint="eastAsia"/>
          <w:sz w:val="28"/>
          <w:szCs w:val="28"/>
        </w:rPr>
        <w:t>8</w:t>
      </w:r>
      <w:r w:rsidRPr="008D50E1">
        <w:rPr>
          <w:rFonts w:ascii="Arial" w:eastAsia="仿宋_GB2312" w:hAnsi="Arial" w:cs="Arial" w:hint="eastAsia"/>
          <w:sz w:val="28"/>
          <w:szCs w:val="28"/>
        </w:rPr>
        <w:t>月</w:t>
      </w:r>
      <w:r w:rsidRPr="008D50E1">
        <w:rPr>
          <w:rFonts w:ascii="Arial" w:eastAsia="仿宋_GB2312" w:hAnsi="Arial" w:cs="Arial" w:hint="eastAsia"/>
          <w:sz w:val="28"/>
          <w:szCs w:val="28"/>
        </w:rPr>
        <w:t>15</w:t>
      </w:r>
      <w:r w:rsidRPr="008D50E1">
        <w:rPr>
          <w:rFonts w:ascii="Arial" w:eastAsia="仿宋_GB2312" w:hAnsi="Arial" w:cs="Arial" w:hint="eastAsia"/>
          <w:sz w:val="28"/>
          <w:szCs w:val="28"/>
        </w:rPr>
        <w:t>日；</w:t>
      </w:r>
      <w:r w:rsidRPr="008D50E1">
        <w:rPr>
          <w:rFonts w:ascii="Arial" w:eastAsia="仿宋_GB2312" w:hAnsi="Arial" w:cs="Arial"/>
          <w:sz w:val="28"/>
          <w:szCs w:val="28"/>
        </w:rPr>
        <w:t>评估设定土地使用权类型为出让；设定开发程度为宗地</w:t>
      </w:r>
      <w:r w:rsidRPr="008D50E1">
        <w:rPr>
          <w:rFonts w:ascii="Arial" w:eastAsia="仿宋_GB2312" w:hAnsi="Arial" w:cs="Arial" w:hint="eastAsia"/>
          <w:sz w:val="28"/>
          <w:szCs w:val="28"/>
        </w:rPr>
        <w:t>红线</w:t>
      </w:r>
      <w:r w:rsidRPr="008D50E1">
        <w:rPr>
          <w:rFonts w:ascii="Arial" w:eastAsia="仿宋_GB2312" w:hAnsi="Arial" w:cs="Arial"/>
          <w:sz w:val="28"/>
          <w:szCs w:val="28"/>
        </w:rPr>
        <w:t>外</w:t>
      </w:r>
      <w:r w:rsidRPr="008D50E1">
        <w:rPr>
          <w:rFonts w:ascii="Arial" w:eastAsia="仿宋_GB2312" w:hAnsi="Arial" w:cs="Arial" w:hint="eastAsia"/>
          <w:sz w:val="28"/>
          <w:szCs w:val="28"/>
        </w:rPr>
        <w:t>“</w:t>
      </w:r>
      <w:r w:rsidRPr="008D50E1">
        <w:rPr>
          <w:rFonts w:ascii="Arial" w:eastAsia="仿宋_GB2312" w:hAnsi="Arial" w:cs="Arial"/>
          <w:sz w:val="28"/>
          <w:szCs w:val="28"/>
        </w:rPr>
        <w:t>七通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（即通路、通上水、通下水、通电、通讯、通暖、通燃气），宗地</w:t>
      </w:r>
      <w:r w:rsidRPr="008D50E1">
        <w:rPr>
          <w:rFonts w:ascii="Arial" w:eastAsia="仿宋_GB2312" w:hAnsi="Arial" w:cs="Arial" w:hint="eastAsia"/>
          <w:sz w:val="28"/>
          <w:szCs w:val="28"/>
        </w:rPr>
        <w:t>红线</w:t>
      </w:r>
      <w:r w:rsidRPr="008D50E1">
        <w:rPr>
          <w:rFonts w:ascii="Arial" w:eastAsia="仿宋_GB2312" w:hAnsi="Arial" w:cs="Arial"/>
          <w:sz w:val="28"/>
          <w:szCs w:val="28"/>
        </w:rPr>
        <w:t>内</w:t>
      </w:r>
      <w:r w:rsidRPr="008D50E1">
        <w:rPr>
          <w:rFonts w:ascii="Arial" w:eastAsia="仿宋_GB2312" w:hAnsi="Arial" w:cs="Arial" w:hint="eastAsia"/>
          <w:sz w:val="28"/>
          <w:szCs w:val="28"/>
        </w:rPr>
        <w:t>“</w:t>
      </w:r>
      <w:r w:rsidRPr="008D50E1">
        <w:rPr>
          <w:rFonts w:ascii="Arial" w:eastAsia="仿宋_GB2312" w:hAnsi="Arial" w:cs="Arial"/>
          <w:sz w:val="28"/>
          <w:szCs w:val="28"/>
        </w:rPr>
        <w:t>场地平整</w:t>
      </w:r>
      <w:r w:rsidRPr="008D50E1">
        <w:rPr>
          <w:rFonts w:ascii="Arial" w:eastAsia="仿宋_GB2312" w:hAnsi="Arial" w:cs="Arial" w:hint="eastAsia"/>
          <w:sz w:val="28"/>
          <w:szCs w:val="28"/>
        </w:rPr>
        <w:t>”</w:t>
      </w:r>
      <w:r w:rsidRPr="008D50E1">
        <w:rPr>
          <w:rFonts w:ascii="Arial" w:eastAsia="仿宋_GB2312" w:hAnsi="Arial" w:cs="Arial"/>
          <w:sz w:val="28"/>
          <w:szCs w:val="28"/>
        </w:rPr>
        <w:t>；设定土地用途为教育用地；</w:t>
      </w:r>
      <w:r w:rsidRPr="008D50E1">
        <w:rPr>
          <w:rFonts w:ascii="Arial" w:eastAsia="仿宋_GB2312" w:hAnsi="Arial" w:cs="Arial"/>
          <w:sz w:val="28"/>
        </w:rPr>
        <w:t>在现状利用条件下</w:t>
      </w:r>
      <w:r w:rsidRPr="008D50E1">
        <w:rPr>
          <w:rFonts w:ascii="Arial" w:eastAsia="仿宋_GB2312" w:hAnsi="Arial" w:cs="Arial"/>
          <w:sz w:val="28"/>
          <w:szCs w:val="28"/>
        </w:rPr>
        <w:t>，地上容积率为</w:t>
      </w:r>
      <w:r w:rsidRPr="008D50E1">
        <w:rPr>
          <w:rFonts w:ascii="Arial" w:eastAsia="仿宋_GB2312" w:hAnsi="Arial" w:cs="Arial" w:hint="eastAsia"/>
          <w:sz w:val="28"/>
          <w:szCs w:val="28"/>
        </w:rPr>
        <w:t>0.62</w:t>
      </w:r>
      <w:r w:rsidRPr="008D50E1">
        <w:rPr>
          <w:rFonts w:ascii="Arial" w:eastAsia="仿宋_GB2312" w:hAnsi="Arial" w:cs="Arial"/>
          <w:sz w:val="28"/>
          <w:szCs w:val="28"/>
        </w:rPr>
        <w:t>，教育用地</w:t>
      </w:r>
      <w:r w:rsidRPr="008D50E1">
        <w:rPr>
          <w:rFonts w:ascii="Arial" w:eastAsia="仿宋_GB2312" w:hAnsi="Arial" w:cs="Arial"/>
          <w:sz w:val="28"/>
        </w:rPr>
        <w:t>土地剩余使用年限为</w:t>
      </w:r>
      <w:r w:rsidRPr="008D50E1">
        <w:rPr>
          <w:rFonts w:ascii="Arial" w:eastAsia="仿宋_GB2312" w:hAnsi="Arial" w:cs="Arial"/>
          <w:sz w:val="28"/>
        </w:rPr>
        <w:t>50</w:t>
      </w:r>
      <w:r w:rsidRPr="008D50E1">
        <w:rPr>
          <w:rFonts w:ascii="Arial" w:eastAsia="仿宋_GB2312" w:hAnsi="Arial" w:cs="Arial"/>
          <w:sz w:val="28"/>
        </w:rPr>
        <w:t>年，</w:t>
      </w:r>
      <w:r w:rsidRPr="008D50E1">
        <w:rPr>
          <w:rFonts w:ascii="Arial" w:eastAsia="仿宋_GB2312" w:hAnsi="Arial" w:cs="Arial" w:hint="eastAsia"/>
          <w:sz w:val="28"/>
        </w:rPr>
        <w:t>土地使用权面积为</w:t>
      </w:r>
      <w:r w:rsidRPr="008D50E1">
        <w:rPr>
          <w:rFonts w:ascii="Arial" w:eastAsia="仿宋_GB2312" w:hAnsi="Arial" w:cs="Arial" w:hint="eastAsia"/>
          <w:sz w:val="28"/>
          <w:szCs w:val="28"/>
        </w:rPr>
        <w:t>4156.1</w:t>
      </w:r>
      <w:r w:rsidRPr="008D50E1">
        <w:rPr>
          <w:rFonts w:ascii="Arial" w:eastAsia="仿宋_GB2312" w:hAnsi="Arial" w:cs="Arial" w:hint="eastAsia"/>
          <w:sz w:val="28"/>
          <w:szCs w:val="28"/>
        </w:rPr>
        <w:t>平方米的出让</w:t>
      </w:r>
      <w:r w:rsidRPr="008D50E1">
        <w:rPr>
          <w:rFonts w:ascii="Arial" w:eastAsia="仿宋_GB2312" w:hAnsi="Arial" w:cs="Arial"/>
          <w:sz w:val="28"/>
          <w:szCs w:val="28"/>
        </w:rPr>
        <w:t>国有建设用地使用权价格。</w:t>
      </w:r>
    </w:p>
    <w:p w14:paraId="61FCEF21" w14:textId="77777777" w:rsidR="00BC3B37" w:rsidRPr="008D50E1" w:rsidRDefault="00BC3B37" w:rsidP="00BC3B37">
      <w:pPr>
        <w:snapToGrid w:val="0"/>
        <w:spacing w:line="300" w:lineRule="auto"/>
        <w:ind w:firstLineChars="200" w:firstLine="560"/>
        <w:jc w:val="both"/>
        <w:rPr>
          <w:rFonts w:ascii="Arial" w:eastAsia="仿宋" w:hAnsi="Arial" w:cs="Arial"/>
          <w:sz w:val="28"/>
        </w:rPr>
      </w:pPr>
      <w:r w:rsidRPr="008D50E1">
        <w:rPr>
          <w:rFonts w:ascii="Arial" w:eastAsia="仿宋" w:hAnsi="Arial" w:cs="Arial" w:hint="eastAsia"/>
          <w:sz w:val="28"/>
        </w:rPr>
        <w:t>（二）</w:t>
      </w:r>
      <w:r w:rsidRPr="008D50E1">
        <w:rPr>
          <w:rFonts w:ascii="Arial" w:eastAsia="仿宋" w:hAnsi="Arial" w:cs="Arial" w:hint="eastAsia"/>
          <w:sz w:val="28"/>
        </w:rPr>
        <w:t xml:space="preserve"> </w:t>
      </w:r>
      <w:r w:rsidRPr="008D50E1">
        <w:rPr>
          <w:rFonts w:ascii="Arial" w:eastAsia="仿宋" w:hAnsi="Arial" w:cs="Arial" w:hint="eastAsia"/>
          <w:sz w:val="28"/>
        </w:rPr>
        <w:t>划拨国有建设用地使用权地价定义：</w:t>
      </w:r>
    </w:p>
    <w:p w14:paraId="3F6EBE5F" w14:textId="77777777" w:rsidR="00BC3B37" w:rsidRPr="008D50E1" w:rsidRDefault="00BC3B37" w:rsidP="00BC3B37">
      <w:pPr>
        <w:pStyle w:val="af7"/>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1</w:t>
      </w:r>
      <w:r w:rsidRPr="008D50E1">
        <w:rPr>
          <w:rFonts w:ascii="Arial" w:eastAsia="仿宋_GB2312" w:hAnsi="Arial" w:cs="Arial" w:hint="eastAsia"/>
          <w:sz w:val="28"/>
          <w:szCs w:val="28"/>
        </w:rPr>
        <w:t>、</w:t>
      </w:r>
      <w:r w:rsidRPr="008D50E1">
        <w:rPr>
          <w:rFonts w:ascii="Arial" w:eastAsia="仿宋_GB2312" w:hAnsi="Arial" w:cs="Arial"/>
          <w:sz w:val="28"/>
          <w:szCs w:val="28"/>
        </w:rPr>
        <w:t>土地用途设定：</w:t>
      </w:r>
    </w:p>
    <w:p w14:paraId="168A263E" w14:textId="19BA8A94" w:rsidR="00BC3B37" w:rsidRPr="008D50E1" w:rsidRDefault="00BC3B37" w:rsidP="00BC3B37">
      <w:pPr>
        <w:adjustRightInd/>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根据</w:t>
      </w:r>
      <w:r w:rsidR="00CD7945" w:rsidRPr="008D50E1">
        <w:rPr>
          <w:rFonts w:ascii="Arial" w:eastAsia="仿宋_GB2312" w:hAnsi="Arial" w:cs="Arial" w:hint="eastAsia"/>
          <w:sz w:val="28"/>
        </w:rPr>
        <w:t>《土地权属审查告知书》</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编号：丰权属审（</w:t>
      </w:r>
      <w:r w:rsidR="00CD7945" w:rsidRPr="008D50E1">
        <w:rPr>
          <w:rFonts w:ascii="Arial" w:eastAsia="仿宋_GB2312" w:hAnsi="Arial" w:cs="Arial" w:hint="eastAsia"/>
          <w:sz w:val="28"/>
        </w:rPr>
        <w:t>2024</w:t>
      </w:r>
      <w:r w:rsidR="00CD7945" w:rsidRPr="008D50E1">
        <w:rPr>
          <w:rFonts w:ascii="Arial" w:eastAsia="仿宋_GB2312" w:hAnsi="Arial" w:cs="Arial" w:hint="eastAsia"/>
          <w:sz w:val="28"/>
        </w:rPr>
        <w:t>）字第</w:t>
      </w:r>
      <w:r w:rsidR="00CD7945" w:rsidRPr="008D50E1">
        <w:rPr>
          <w:rFonts w:ascii="Arial" w:eastAsia="仿宋_GB2312" w:hAnsi="Arial" w:cs="Arial" w:hint="eastAsia"/>
          <w:sz w:val="28"/>
        </w:rPr>
        <w:t>017</w:t>
      </w:r>
      <w:r w:rsidR="00CD7945" w:rsidRPr="008D50E1">
        <w:rPr>
          <w:rFonts w:ascii="Arial" w:eastAsia="仿宋_GB2312" w:hAnsi="Arial" w:cs="Arial" w:hint="eastAsia"/>
          <w:sz w:val="28"/>
        </w:rPr>
        <w:t>号</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，估价对象房屋用途为教卫；根据《评</w:t>
      </w:r>
      <w:r w:rsidRPr="008D50E1">
        <w:rPr>
          <w:rFonts w:ascii="Arial" w:eastAsia="仿宋_GB2312" w:hAnsi="Arial" w:cs="Arial" w:hint="eastAsia"/>
          <w:sz w:val="28"/>
          <w:szCs w:val="28"/>
        </w:rPr>
        <w:lastRenderedPageBreak/>
        <w:t>估委托书》及《项目情况表》，估价对象用地规划用途为教卫。</w:t>
      </w:r>
      <w:r w:rsidRPr="008D50E1">
        <w:rPr>
          <w:rFonts w:ascii="Arial" w:eastAsia="仿宋" w:hAnsi="Arial" w:cs="Arial"/>
          <w:sz w:val="28"/>
          <w:szCs w:val="28"/>
        </w:rPr>
        <w:t>结合《自然资源部办公厅关于印发〈国土空间调查、规划、用途管制用地用海分类指南（试行）〉的办通知》（自然资办（</w:t>
      </w:r>
      <w:r w:rsidRPr="008D50E1">
        <w:rPr>
          <w:rFonts w:ascii="Arial" w:eastAsia="仿宋" w:hAnsi="Arial" w:cs="Arial"/>
          <w:sz w:val="28"/>
          <w:szCs w:val="28"/>
        </w:rPr>
        <w:t>2020</w:t>
      </w:r>
      <w:r w:rsidRPr="008D50E1">
        <w:rPr>
          <w:rFonts w:ascii="Arial" w:eastAsia="仿宋" w:hAnsi="Arial" w:cs="Arial"/>
          <w:sz w:val="28"/>
          <w:szCs w:val="28"/>
        </w:rPr>
        <w:t>）</w:t>
      </w:r>
      <w:r w:rsidRPr="008D50E1">
        <w:rPr>
          <w:rFonts w:ascii="Arial" w:eastAsia="仿宋" w:hAnsi="Arial" w:cs="Arial"/>
          <w:sz w:val="28"/>
          <w:szCs w:val="28"/>
        </w:rPr>
        <w:t>51</w:t>
      </w:r>
      <w:r w:rsidRPr="008D50E1">
        <w:rPr>
          <w:rFonts w:ascii="Arial" w:eastAsia="仿宋" w:hAnsi="Arial" w:cs="Arial"/>
          <w:sz w:val="28"/>
          <w:szCs w:val="28"/>
        </w:rPr>
        <w:t>号）、《土地利用现状分类》（</w:t>
      </w:r>
      <w:r w:rsidRPr="008D50E1">
        <w:rPr>
          <w:rFonts w:ascii="Arial" w:eastAsia="仿宋" w:hAnsi="Arial" w:cs="Arial"/>
          <w:sz w:val="28"/>
          <w:szCs w:val="28"/>
        </w:rPr>
        <w:t>GB/T21010-2017</w:t>
      </w:r>
      <w:r w:rsidRPr="008D50E1">
        <w:rPr>
          <w:rFonts w:ascii="Arial" w:eastAsia="仿宋" w:hAnsi="Arial" w:cs="Arial"/>
          <w:sz w:val="28"/>
          <w:szCs w:val="28"/>
        </w:rPr>
        <w:t>）、《北京市人民政府关于更新出让国有建设用地使用权基准地价的通知》（京政发（</w:t>
      </w:r>
      <w:r w:rsidRPr="008D50E1">
        <w:rPr>
          <w:rFonts w:ascii="Arial" w:eastAsia="仿宋" w:hAnsi="Arial" w:cs="Arial"/>
          <w:sz w:val="28"/>
          <w:szCs w:val="28"/>
        </w:rPr>
        <w:t>2022</w:t>
      </w:r>
      <w:r w:rsidRPr="008D50E1">
        <w:rPr>
          <w:rFonts w:ascii="Arial" w:eastAsia="仿宋" w:hAnsi="Arial" w:cs="Arial"/>
          <w:sz w:val="28"/>
          <w:szCs w:val="28"/>
        </w:rPr>
        <w:t>）</w:t>
      </w:r>
      <w:r w:rsidRPr="008D50E1">
        <w:rPr>
          <w:rFonts w:ascii="Arial" w:eastAsia="仿宋" w:hAnsi="Arial" w:cs="Arial"/>
          <w:sz w:val="28"/>
          <w:szCs w:val="28"/>
        </w:rPr>
        <w:t>12</w:t>
      </w:r>
      <w:r w:rsidRPr="008D50E1">
        <w:rPr>
          <w:rFonts w:ascii="Arial" w:eastAsia="仿宋" w:hAnsi="Arial" w:cs="Arial"/>
          <w:sz w:val="28"/>
          <w:szCs w:val="28"/>
        </w:rPr>
        <w:t>号），</w:t>
      </w:r>
      <w:r w:rsidRPr="008D50E1">
        <w:rPr>
          <w:rFonts w:ascii="Arial" w:eastAsia="仿宋_GB2312" w:hAnsi="Arial" w:cs="Arial" w:hint="eastAsia"/>
          <w:sz w:val="28"/>
          <w:szCs w:val="28"/>
        </w:rPr>
        <w:t>本次评估设定估价对象土地用途为教育用地。</w:t>
      </w:r>
    </w:p>
    <w:p w14:paraId="4CE9E94C" w14:textId="77777777" w:rsidR="00BC3B37" w:rsidRPr="008D50E1" w:rsidRDefault="00BC3B37" w:rsidP="00BC3B37">
      <w:pPr>
        <w:pStyle w:val="af7"/>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2</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土地使用权类型：</w:t>
      </w:r>
    </w:p>
    <w:p w14:paraId="44A7DB1B" w14:textId="77777777" w:rsidR="00BC3B37" w:rsidRPr="008D50E1" w:rsidRDefault="00BC3B37" w:rsidP="00BC3B37">
      <w:pPr>
        <w:pStyle w:val="af7"/>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估价对象为北京市丰台区太平</w:t>
      </w:r>
      <w:proofErr w:type="gramStart"/>
      <w:r w:rsidRPr="008D50E1">
        <w:rPr>
          <w:rFonts w:ascii="Arial" w:eastAsia="仿宋_GB2312" w:hAnsi="Arial" w:cs="Arial" w:hint="eastAsia"/>
          <w:sz w:val="28"/>
          <w:szCs w:val="28"/>
        </w:rPr>
        <w:t>桥小区</w:t>
      </w:r>
      <w:proofErr w:type="gramEnd"/>
      <w:r w:rsidRPr="008D50E1">
        <w:rPr>
          <w:rFonts w:ascii="Arial" w:eastAsia="仿宋_GB2312" w:hAnsi="Arial" w:cs="Arial" w:hint="eastAsia"/>
          <w:sz w:val="28"/>
          <w:szCs w:val="28"/>
        </w:rPr>
        <w:t>中里</w:t>
      </w:r>
      <w:r w:rsidRPr="008D50E1">
        <w:rPr>
          <w:rFonts w:ascii="Arial" w:eastAsia="仿宋_GB2312" w:hAnsi="Arial" w:cs="Arial" w:hint="eastAsia"/>
          <w:sz w:val="28"/>
          <w:szCs w:val="28"/>
        </w:rPr>
        <w:t>17</w:t>
      </w:r>
      <w:r w:rsidRPr="008D50E1">
        <w:rPr>
          <w:rFonts w:ascii="Arial" w:eastAsia="仿宋_GB2312" w:hAnsi="Arial" w:cs="Arial" w:hint="eastAsia"/>
          <w:sz w:val="28"/>
          <w:szCs w:val="28"/>
        </w:rPr>
        <w:t>号教卫用地，本次评估是</w:t>
      </w:r>
      <w:r w:rsidRPr="008D50E1">
        <w:rPr>
          <w:rFonts w:ascii="Arial" w:eastAsia="仿宋_GB2312" w:hAnsi="Arial" w:cs="Arial" w:hint="eastAsia"/>
          <w:sz w:val="28"/>
        </w:rPr>
        <w:t>对估价对象设定条件下的国有建设用地使用权出让价格进行评估，</w:t>
      </w:r>
      <w:r w:rsidRPr="008D50E1">
        <w:rPr>
          <w:rFonts w:ascii="Arial" w:eastAsia="仿宋_GB2312" w:hAnsi="Arial" w:cs="Arial"/>
          <w:sz w:val="28"/>
        </w:rPr>
        <w:t>为</w:t>
      </w:r>
      <w:r w:rsidRPr="008D50E1">
        <w:rPr>
          <w:rFonts w:ascii="Arial" w:eastAsia="仿宋_GB2312" w:hAnsi="Arial" w:cs="Arial" w:hint="eastAsia"/>
          <w:sz w:val="28"/>
        </w:rPr>
        <w:t>委托估价方确定土地使用权人向中央财政缴纳土地收益提供参考依据</w:t>
      </w:r>
      <w:r w:rsidRPr="008D50E1">
        <w:rPr>
          <w:rFonts w:ascii="Arial" w:eastAsia="仿宋_GB2312" w:hAnsi="Arial" w:cs="Arial" w:hint="eastAsia"/>
          <w:sz w:val="28"/>
          <w:szCs w:val="28"/>
        </w:rPr>
        <w:t>，根据估价目的，设定估价对象土地使用权类型为划拨。</w:t>
      </w:r>
    </w:p>
    <w:p w14:paraId="768D741F" w14:textId="77777777" w:rsidR="00BC3B37" w:rsidRPr="008D50E1" w:rsidRDefault="00BC3B37" w:rsidP="00BC3B37">
      <w:pPr>
        <w:pStyle w:val="af7"/>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3</w:t>
      </w:r>
      <w:r w:rsidRPr="008D50E1">
        <w:rPr>
          <w:rFonts w:ascii="Arial" w:eastAsia="仿宋_GB2312" w:hAnsi="Arial" w:cs="Arial" w:hint="eastAsia"/>
          <w:sz w:val="28"/>
          <w:szCs w:val="28"/>
        </w:rPr>
        <w:t>、</w:t>
      </w:r>
      <w:r w:rsidRPr="008D50E1">
        <w:rPr>
          <w:rFonts w:ascii="Arial" w:eastAsia="仿宋_GB2312" w:hAnsi="Arial" w:cs="Arial"/>
          <w:sz w:val="28"/>
          <w:szCs w:val="28"/>
        </w:rPr>
        <w:t>土地开发程度设定：</w:t>
      </w:r>
    </w:p>
    <w:p w14:paraId="2BACB6E2" w14:textId="77777777" w:rsidR="00BC3B37" w:rsidRPr="008D50E1" w:rsidRDefault="00BC3B37" w:rsidP="00BC3B37">
      <w:pPr>
        <w:pStyle w:val="af7"/>
        <w:snapToGrid w:val="0"/>
        <w:spacing w:line="300" w:lineRule="auto"/>
        <w:ind w:firstLine="560"/>
        <w:jc w:val="both"/>
        <w:textAlignment w:val="auto"/>
        <w:rPr>
          <w:rFonts w:ascii="Arial" w:eastAsia="仿宋" w:hAnsi="Arial" w:cs="Arial"/>
          <w:sz w:val="28"/>
          <w:szCs w:val="28"/>
        </w:rPr>
      </w:pPr>
      <w:r w:rsidRPr="008D50E1">
        <w:rPr>
          <w:rFonts w:ascii="Arial" w:eastAsia="仿宋" w:hAnsi="Arial" w:cs="Arial"/>
          <w:sz w:val="28"/>
          <w:szCs w:val="28"/>
        </w:rPr>
        <w:t>根据《评估委托书》及</w:t>
      </w:r>
      <w:r w:rsidRPr="008D50E1">
        <w:rPr>
          <w:rFonts w:ascii="Arial" w:eastAsia="仿宋" w:hAnsi="Arial" w:cs="Arial"/>
          <w:sz w:val="28"/>
        </w:rPr>
        <w:t>土地估价专业评估师实地查勘</w:t>
      </w:r>
      <w:r w:rsidRPr="008D50E1">
        <w:rPr>
          <w:rFonts w:ascii="Arial" w:eastAsia="仿宋" w:hAnsi="Arial" w:cs="Arial"/>
          <w:sz w:val="28"/>
          <w:szCs w:val="28"/>
        </w:rPr>
        <w:t>，估价对象地上建筑物已建成，现处于闲置状态，</w:t>
      </w:r>
      <w:r w:rsidRPr="008D50E1">
        <w:rPr>
          <w:rFonts w:ascii="Arial" w:eastAsia="仿宋_GB2312" w:hAnsi="Arial" w:cs="Arial"/>
          <w:sz w:val="28"/>
          <w:szCs w:val="28"/>
        </w:rPr>
        <w:t>现状</w:t>
      </w:r>
      <w:r w:rsidRPr="008D50E1">
        <w:rPr>
          <w:rFonts w:ascii="Arial" w:eastAsia="仿宋" w:hAnsi="Arial" w:cs="Arial"/>
          <w:sz w:val="28"/>
          <w:szCs w:val="28"/>
        </w:rPr>
        <w:t>土地开发程度达到宗地红线外</w:t>
      </w:r>
      <w:r w:rsidRPr="008D50E1">
        <w:rPr>
          <w:rFonts w:ascii="Arial" w:eastAsia="仿宋" w:hAnsi="Arial" w:cs="Arial" w:hint="eastAsia"/>
          <w:sz w:val="28"/>
          <w:szCs w:val="28"/>
        </w:rPr>
        <w:t>“</w:t>
      </w:r>
      <w:r w:rsidRPr="008D50E1">
        <w:rPr>
          <w:rFonts w:ascii="Arial" w:eastAsia="仿宋" w:hAnsi="Arial" w:cs="Arial"/>
          <w:sz w:val="28"/>
          <w:szCs w:val="28"/>
        </w:rPr>
        <w:t>七通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即通路、通上水、通下水、通电、通讯、通热、通燃气</w:t>
      </w:r>
      <w:r w:rsidRPr="008D50E1">
        <w:rPr>
          <w:rFonts w:ascii="Arial" w:eastAsia="仿宋" w:hAnsi="Arial" w:cs="Arial" w:hint="eastAsia"/>
          <w:sz w:val="28"/>
          <w:szCs w:val="28"/>
        </w:rPr>
        <w:t>）</w:t>
      </w:r>
      <w:r w:rsidRPr="008D50E1">
        <w:rPr>
          <w:rFonts w:ascii="Arial" w:eastAsia="仿宋" w:hAnsi="Arial" w:cs="Arial"/>
          <w:sz w:val="28"/>
          <w:szCs w:val="28"/>
        </w:rPr>
        <w:t>、宗地红线内</w:t>
      </w:r>
      <w:r w:rsidRPr="008D50E1">
        <w:rPr>
          <w:rFonts w:ascii="Arial" w:eastAsia="仿宋" w:hAnsi="Arial" w:cs="Arial" w:hint="eastAsia"/>
          <w:sz w:val="28"/>
          <w:szCs w:val="28"/>
        </w:rPr>
        <w:t>“</w:t>
      </w:r>
      <w:r w:rsidRPr="008D50E1">
        <w:rPr>
          <w:rFonts w:ascii="Arial" w:eastAsia="仿宋" w:hAnsi="Arial" w:cs="Arial"/>
          <w:sz w:val="28"/>
          <w:szCs w:val="28"/>
        </w:rPr>
        <w:t>六通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w:t>
      </w:r>
      <w:r w:rsidRPr="008D50E1">
        <w:rPr>
          <w:rFonts w:ascii="Arial" w:eastAsia="仿宋" w:hAnsi="Arial" w:cs="Arial" w:hint="eastAsia"/>
          <w:sz w:val="28"/>
          <w:szCs w:val="28"/>
        </w:rPr>
        <w:t>）</w:t>
      </w:r>
      <w:r w:rsidRPr="008D50E1">
        <w:rPr>
          <w:rFonts w:ascii="Arial" w:eastAsia="仿宋" w:hAnsi="Arial" w:cs="Arial"/>
          <w:sz w:val="28"/>
          <w:szCs w:val="28"/>
        </w:rPr>
        <w:t>。</w:t>
      </w:r>
      <w:r w:rsidRPr="008D50E1">
        <w:rPr>
          <w:rFonts w:ascii="Arial" w:eastAsia="仿宋" w:hAnsi="Arial" w:cs="Arial" w:hint="eastAsia"/>
          <w:sz w:val="28"/>
          <w:szCs w:val="28"/>
        </w:rPr>
        <w:t>根据本次</w:t>
      </w:r>
      <w:r w:rsidRPr="008D50E1">
        <w:rPr>
          <w:rFonts w:ascii="Arial" w:eastAsia="仿宋" w:hAnsi="Arial" w:cs="Arial"/>
          <w:sz w:val="28"/>
          <w:szCs w:val="28"/>
        </w:rPr>
        <w:t>估价目的，设定估价对象的开发程度为宗地红线外</w:t>
      </w:r>
      <w:r w:rsidRPr="008D50E1">
        <w:rPr>
          <w:rFonts w:ascii="Arial" w:eastAsia="仿宋" w:hAnsi="Arial" w:cs="Arial" w:hint="eastAsia"/>
          <w:sz w:val="28"/>
          <w:szCs w:val="28"/>
        </w:rPr>
        <w:t>“</w:t>
      </w:r>
      <w:r w:rsidRPr="008D50E1">
        <w:rPr>
          <w:rFonts w:ascii="Arial" w:eastAsia="仿宋" w:hAnsi="Arial" w:cs="Arial"/>
          <w:sz w:val="28"/>
          <w:szCs w:val="28"/>
        </w:rPr>
        <w:t>七通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即通路、通上水、通下水、通电、通讯、通热、通燃气</w:t>
      </w:r>
      <w:r w:rsidRPr="008D50E1">
        <w:rPr>
          <w:rFonts w:ascii="Arial" w:eastAsia="仿宋" w:hAnsi="Arial" w:cs="Arial" w:hint="eastAsia"/>
          <w:sz w:val="28"/>
          <w:szCs w:val="28"/>
        </w:rPr>
        <w:t>），</w:t>
      </w:r>
      <w:r w:rsidRPr="008D50E1">
        <w:rPr>
          <w:rFonts w:ascii="Arial" w:eastAsia="仿宋" w:hAnsi="Arial" w:cs="Arial"/>
          <w:sz w:val="28"/>
          <w:szCs w:val="28"/>
        </w:rPr>
        <w:t>宗地红线内场地平整。</w:t>
      </w:r>
    </w:p>
    <w:p w14:paraId="1BF0CC0D" w14:textId="77777777" w:rsidR="00BC3B37" w:rsidRPr="008D50E1" w:rsidRDefault="00BC3B37" w:rsidP="00BC3B37">
      <w:pPr>
        <w:pStyle w:val="af7"/>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4</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土地使用权年限设定：</w:t>
      </w:r>
    </w:p>
    <w:p w14:paraId="7FD0E14A" w14:textId="77777777" w:rsidR="00BC3B37" w:rsidRPr="008D50E1" w:rsidRDefault="00BC3B37" w:rsidP="00BC3B37">
      <w:pPr>
        <w:pStyle w:val="af7"/>
        <w:snapToGrid w:val="0"/>
        <w:spacing w:line="300" w:lineRule="auto"/>
        <w:ind w:firstLine="560"/>
        <w:jc w:val="both"/>
        <w:textAlignment w:val="auto"/>
        <w:rPr>
          <w:rFonts w:ascii="Arial" w:eastAsia="仿宋_GB2312" w:hAnsi="Arial" w:cs="Arial"/>
          <w:sz w:val="28"/>
        </w:rPr>
      </w:pPr>
      <w:r w:rsidRPr="008D50E1">
        <w:rPr>
          <w:rFonts w:ascii="Arial" w:eastAsia="仿宋_GB2312" w:hAnsi="Arial" w:cs="Arial" w:hint="eastAsia"/>
          <w:sz w:val="28"/>
        </w:rPr>
        <w:t>估价对象项目用地设定为以划拨方式取得的划拨用地，无使用年期限制。</w:t>
      </w:r>
    </w:p>
    <w:p w14:paraId="0B5FDA88" w14:textId="77777777" w:rsidR="00BC3B37" w:rsidRPr="008D50E1" w:rsidRDefault="00BC3B37" w:rsidP="00BC3B37">
      <w:pPr>
        <w:pStyle w:val="af7"/>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rPr>
        <w:t>5</w:t>
      </w:r>
      <w:r w:rsidRPr="008D50E1">
        <w:rPr>
          <w:rFonts w:ascii="Arial" w:eastAsia="仿宋_GB2312" w:hAnsi="Arial" w:cs="Arial" w:hint="eastAsia"/>
          <w:sz w:val="28"/>
        </w:rPr>
        <w:t>、</w:t>
      </w:r>
      <w:r w:rsidRPr="008D50E1">
        <w:rPr>
          <w:rFonts w:ascii="Arial" w:eastAsia="仿宋_GB2312" w:hAnsi="Arial" w:cs="Arial" w:hint="eastAsia"/>
          <w:sz w:val="28"/>
          <w:szCs w:val="28"/>
        </w:rPr>
        <w:t>土地利用条件</w:t>
      </w:r>
      <w:r w:rsidRPr="008D50E1">
        <w:rPr>
          <w:rFonts w:ascii="Arial" w:eastAsia="仿宋_GB2312" w:hAnsi="Arial" w:cs="Arial"/>
          <w:sz w:val="28"/>
          <w:szCs w:val="28"/>
        </w:rPr>
        <w:t>设定：</w:t>
      </w:r>
    </w:p>
    <w:p w14:paraId="774F569D" w14:textId="77777777" w:rsidR="00BC3B37" w:rsidRPr="008D50E1" w:rsidRDefault="00BC3B37" w:rsidP="00BC3B37">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99"/>
        <w:gridCol w:w="1971"/>
        <w:gridCol w:w="1437"/>
        <w:gridCol w:w="1293"/>
        <w:gridCol w:w="1580"/>
        <w:gridCol w:w="796"/>
        <w:gridCol w:w="1209"/>
      </w:tblGrid>
      <w:tr w:rsidR="008652A0" w:rsidRPr="008D50E1" w14:paraId="0DADFD22" w14:textId="77777777" w:rsidTr="008D50E1">
        <w:trPr>
          <w:trHeight w:val="154"/>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1BB65"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ED1AE"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EDEB3"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22E60"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9FF4D"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41280"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6970F"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6D1EA30D"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4BD4B"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6ECC14"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5797C8F9"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505CAA7"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C4C78"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E95B2"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3FD1C27A"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5ADD87CA"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216AB"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0C7C29" w14:textId="77777777" w:rsidR="008652A0" w:rsidRPr="008D50E1" w:rsidRDefault="008652A0" w:rsidP="008D50E1">
            <w:pPr>
              <w:widowControl/>
              <w:snapToGrid w:val="0"/>
              <w:spacing w:line="240" w:lineRule="atLeas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3303E2CC" w14:textId="77777777" w:rsidR="008652A0" w:rsidRPr="008D50E1" w:rsidRDefault="008652A0" w:rsidP="008D50E1">
            <w:pPr>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372084E6"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74EC2"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48B55533" w14:textId="77777777" w:rsidR="008652A0" w:rsidRPr="008D50E1" w:rsidRDefault="008652A0" w:rsidP="008D50E1">
            <w:pPr>
              <w:snapToGrid w:val="0"/>
              <w:spacing w:line="240" w:lineRule="atLeas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6F924E94"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r>
      <w:tr w:rsidR="008652A0" w:rsidRPr="008D50E1" w14:paraId="6F6CFA68"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F2C51"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441AC1" w14:textId="77777777" w:rsidR="008652A0" w:rsidRPr="008D50E1" w:rsidRDefault="008652A0" w:rsidP="008D50E1">
            <w:pPr>
              <w:widowControl/>
              <w:snapToGrid w:val="0"/>
              <w:spacing w:line="240" w:lineRule="atLeas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15C35DB8" w14:textId="77777777" w:rsidR="008652A0" w:rsidRPr="008D50E1" w:rsidRDefault="008652A0" w:rsidP="008D50E1">
            <w:pPr>
              <w:snapToGrid w:val="0"/>
              <w:spacing w:line="240" w:lineRule="atLeas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2EF1C36"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9F838"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41544374"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58AC9214"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r>
      <w:tr w:rsidR="008652A0" w:rsidRPr="008D50E1" w14:paraId="2E774BAF"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F4C43"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AD7025" w14:textId="77777777" w:rsidR="008652A0" w:rsidRPr="008D50E1" w:rsidRDefault="008652A0" w:rsidP="008D50E1">
            <w:pPr>
              <w:widowControl/>
              <w:snapToGrid w:val="0"/>
              <w:spacing w:line="240" w:lineRule="atLeas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9B41210" w14:textId="77777777" w:rsidR="008652A0" w:rsidRPr="008D50E1" w:rsidRDefault="008652A0" w:rsidP="008D50E1">
            <w:pPr>
              <w:widowControl/>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C25A263"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3A11C"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86D4A"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70E5799C"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r>
      <w:tr w:rsidR="008652A0" w:rsidRPr="008D50E1" w14:paraId="2C225EB8" w14:textId="77777777" w:rsidTr="008D50E1">
        <w:trPr>
          <w:trHeight w:val="16"/>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F55B6"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lastRenderedPageBreak/>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7F87D" w14:textId="77777777" w:rsidR="008652A0" w:rsidRPr="008D50E1" w:rsidRDefault="008652A0" w:rsidP="008D50E1">
            <w:pPr>
              <w:widowControl/>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4B749" w14:textId="77777777" w:rsidR="008652A0" w:rsidRPr="008D50E1" w:rsidRDefault="008652A0" w:rsidP="008D50E1">
            <w:pPr>
              <w:widowControl/>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87098"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44179"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09906"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B3B64"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6DA557FB" w14:textId="77777777" w:rsidR="00BC3B37" w:rsidRPr="008D50E1" w:rsidRDefault="00BC3B37" w:rsidP="00BC3B37">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6</w:t>
      </w:r>
      <w:r w:rsidRPr="008D50E1">
        <w:rPr>
          <w:rFonts w:ascii="Arial" w:eastAsia="仿宋_GB2312" w:hAnsi="Arial" w:cs="Arial" w:hint="eastAsia"/>
          <w:sz w:val="28"/>
          <w:szCs w:val="28"/>
        </w:rPr>
        <w:t>、价格类型：</w:t>
      </w:r>
    </w:p>
    <w:p w14:paraId="7B2D395B" w14:textId="5B7201CD" w:rsidR="00BC3B37" w:rsidRPr="008D50E1" w:rsidRDefault="00BC3B37" w:rsidP="00BC3B37">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根据</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及《项目情况表》及《评估委托书》，估价对象规划用途为教卫用地，土地所有权归国家所有，</w:t>
      </w:r>
      <w:r w:rsidRPr="008D50E1">
        <w:rPr>
          <w:rFonts w:ascii="Arial" w:eastAsia="仿宋_GB2312" w:hAnsi="Arial" w:cs="Arial" w:hint="eastAsia"/>
          <w:sz w:val="28"/>
        </w:rPr>
        <w:t>中国建银投资有限责任公司</w:t>
      </w:r>
      <w:r w:rsidRPr="008D50E1">
        <w:rPr>
          <w:rFonts w:ascii="Arial" w:eastAsia="仿宋_GB2312" w:hAnsi="Arial" w:cs="Arial" w:hint="eastAsia"/>
          <w:sz w:val="28"/>
          <w:szCs w:val="28"/>
        </w:rPr>
        <w:t>为土地使用权人。本次评估是</w:t>
      </w:r>
      <w:r w:rsidRPr="008D50E1">
        <w:rPr>
          <w:rFonts w:ascii="Arial" w:eastAsia="仿宋_GB2312" w:hAnsi="Arial" w:cs="Arial" w:hint="eastAsia"/>
          <w:sz w:val="28"/>
        </w:rPr>
        <w:t>对估价对象设定条件下的国有建设用地使用权出让价格进行评估，</w:t>
      </w:r>
      <w:r w:rsidRPr="008D50E1">
        <w:rPr>
          <w:rFonts w:ascii="Arial" w:eastAsia="仿宋_GB2312" w:hAnsi="Arial" w:cs="Arial"/>
          <w:sz w:val="28"/>
        </w:rPr>
        <w:t>为</w:t>
      </w:r>
      <w:r w:rsidRPr="008D50E1">
        <w:rPr>
          <w:rFonts w:ascii="Arial" w:eastAsia="仿宋_GB2312" w:hAnsi="Arial" w:cs="Arial" w:hint="eastAsia"/>
          <w:sz w:val="28"/>
        </w:rPr>
        <w:t>委托估价方</w:t>
      </w:r>
      <w:commentRangeStart w:id="251"/>
      <w:r w:rsidRPr="008D50E1">
        <w:rPr>
          <w:rFonts w:ascii="Arial" w:eastAsia="仿宋_GB2312" w:hAnsi="Arial" w:cs="Arial" w:hint="eastAsia"/>
          <w:sz w:val="28"/>
        </w:rPr>
        <w:t>确定</w:t>
      </w:r>
      <w:commentRangeEnd w:id="251"/>
      <w:r w:rsidR="00F170BD">
        <w:rPr>
          <w:rStyle w:val="af6"/>
        </w:rPr>
        <w:commentReference w:id="251"/>
      </w:r>
      <w:r w:rsidRPr="008D50E1">
        <w:rPr>
          <w:rFonts w:ascii="Arial" w:eastAsia="仿宋_GB2312" w:hAnsi="Arial" w:cs="Arial" w:hint="eastAsia"/>
          <w:sz w:val="28"/>
        </w:rPr>
        <w:t>土地使用权人向中央财政缴纳土地收益提供参考依据</w:t>
      </w:r>
      <w:r w:rsidRPr="008D50E1">
        <w:rPr>
          <w:rFonts w:ascii="Arial" w:eastAsia="仿宋_GB2312" w:hAnsi="Arial" w:cs="Arial" w:hint="eastAsia"/>
          <w:sz w:val="28"/>
          <w:szCs w:val="28"/>
        </w:rPr>
        <w:t>，故本次评估设定价格类型为</w:t>
      </w:r>
      <w:proofErr w:type="gramStart"/>
      <w:r w:rsidRPr="008D50E1">
        <w:rPr>
          <w:rFonts w:ascii="Arial" w:eastAsia="仿宋_GB2312" w:hAnsi="Arial" w:cs="Arial" w:hint="eastAsia"/>
          <w:sz w:val="28"/>
          <w:szCs w:val="28"/>
        </w:rPr>
        <w:t>划拨国</w:t>
      </w:r>
      <w:proofErr w:type="gramEnd"/>
      <w:r w:rsidRPr="008D50E1">
        <w:rPr>
          <w:rFonts w:ascii="Arial" w:eastAsia="仿宋_GB2312" w:hAnsi="Arial" w:cs="Arial" w:hint="eastAsia"/>
          <w:sz w:val="28"/>
          <w:szCs w:val="28"/>
        </w:rPr>
        <w:t>用建设用地使用权价格</w:t>
      </w:r>
      <w:r w:rsidRPr="008D50E1">
        <w:rPr>
          <w:rFonts w:ascii="Arial" w:eastAsia="仿宋_GB2312" w:hAnsi="Arial" w:cs="Arial"/>
          <w:sz w:val="28"/>
          <w:szCs w:val="28"/>
        </w:rPr>
        <w:t>。</w:t>
      </w:r>
    </w:p>
    <w:p w14:paraId="10FE5DF5" w14:textId="77777777" w:rsidR="00BC3B37" w:rsidRPr="008D50E1" w:rsidRDefault="00BC3B37" w:rsidP="00BC3B37">
      <w:pPr>
        <w:pStyle w:val="af7"/>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7</w:t>
      </w:r>
      <w:r w:rsidRPr="008D50E1">
        <w:rPr>
          <w:rFonts w:ascii="Arial" w:eastAsia="仿宋_GB2312" w:hAnsi="Arial" w:cs="Arial" w:hint="eastAsia"/>
          <w:sz w:val="28"/>
          <w:szCs w:val="28"/>
        </w:rPr>
        <w:t>、估价期日</w:t>
      </w:r>
      <w:r w:rsidRPr="008D50E1">
        <w:rPr>
          <w:rFonts w:ascii="Arial" w:eastAsia="仿宋_GB2312" w:hAnsi="Arial" w:cs="Arial"/>
          <w:sz w:val="28"/>
          <w:szCs w:val="28"/>
        </w:rPr>
        <w:t>：</w:t>
      </w:r>
    </w:p>
    <w:p w14:paraId="09674A43" w14:textId="77777777" w:rsidR="00BC3B37" w:rsidRPr="008D50E1" w:rsidRDefault="00BC3B37" w:rsidP="00BC3B37">
      <w:pPr>
        <w:pStyle w:val="af7"/>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根据委托估价方提供的《评估委托书》，本次评估估价期日为</w:t>
      </w: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年</w:t>
      </w:r>
      <w:r w:rsidRPr="008D50E1">
        <w:rPr>
          <w:rFonts w:ascii="Arial" w:eastAsia="仿宋_GB2312" w:hAnsi="Arial" w:cs="Arial" w:hint="eastAsia"/>
          <w:sz w:val="28"/>
          <w:szCs w:val="28"/>
        </w:rPr>
        <w:t>8</w:t>
      </w:r>
      <w:r w:rsidRPr="008D50E1">
        <w:rPr>
          <w:rFonts w:ascii="Arial" w:eastAsia="仿宋_GB2312" w:hAnsi="Arial" w:cs="Arial" w:hint="eastAsia"/>
          <w:sz w:val="28"/>
          <w:szCs w:val="28"/>
        </w:rPr>
        <w:t>月</w:t>
      </w:r>
      <w:r w:rsidRPr="008D50E1">
        <w:rPr>
          <w:rFonts w:ascii="Arial" w:eastAsia="仿宋_GB2312" w:hAnsi="Arial" w:cs="Arial" w:hint="eastAsia"/>
          <w:sz w:val="28"/>
          <w:szCs w:val="28"/>
        </w:rPr>
        <w:t>15</w:t>
      </w:r>
      <w:r w:rsidRPr="008D50E1">
        <w:rPr>
          <w:rFonts w:ascii="Arial" w:eastAsia="仿宋_GB2312" w:hAnsi="Arial" w:cs="Arial" w:hint="eastAsia"/>
          <w:sz w:val="28"/>
          <w:szCs w:val="28"/>
        </w:rPr>
        <w:t>日。</w:t>
      </w:r>
    </w:p>
    <w:p w14:paraId="5A98A00A" w14:textId="77777777" w:rsidR="00BC3B37" w:rsidRPr="008D50E1"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8</w:t>
      </w:r>
      <w:r w:rsidRPr="008D50E1">
        <w:rPr>
          <w:rFonts w:ascii="Arial" w:eastAsia="仿宋_GB2312" w:hAnsi="Arial" w:cs="Arial" w:hint="eastAsia"/>
          <w:sz w:val="28"/>
          <w:szCs w:val="28"/>
        </w:rPr>
        <w:t>、地价定义：</w:t>
      </w:r>
    </w:p>
    <w:p w14:paraId="39DDE8B4" w14:textId="2C408636" w:rsidR="00103F54" w:rsidRPr="008D50E1"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估价对象的划拨国有建设用地使用权价格定义为：在特定市场条件下，估价对象在估价期日</w:t>
      </w: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年</w:t>
      </w:r>
      <w:r w:rsidRPr="008D50E1">
        <w:rPr>
          <w:rFonts w:ascii="Arial" w:eastAsia="仿宋_GB2312" w:hAnsi="Arial" w:cs="Arial" w:hint="eastAsia"/>
          <w:sz w:val="28"/>
          <w:szCs w:val="28"/>
        </w:rPr>
        <w:t>8</w:t>
      </w:r>
      <w:r w:rsidRPr="008D50E1">
        <w:rPr>
          <w:rFonts w:ascii="Arial" w:eastAsia="仿宋_GB2312" w:hAnsi="Arial" w:cs="Arial" w:hint="eastAsia"/>
          <w:sz w:val="28"/>
          <w:szCs w:val="28"/>
        </w:rPr>
        <w:t>月</w:t>
      </w:r>
      <w:r w:rsidRPr="008D50E1">
        <w:rPr>
          <w:rFonts w:ascii="Arial" w:eastAsia="仿宋_GB2312" w:hAnsi="Arial" w:cs="Arial" w:hint="eastAsia"/>
          <w:sz w:val="28"/>
          <w:szCs w:val="28"/>
        </w:rPr>
        <w:t>15</w:t>
      </w:r>
      <w:r w:rsidRPr="008D50E1">
        <w:rPr>
          <w:rFonts w:ascii="Arial" w:eastAsia="仿宋_GB2312" w:hAnsi="Arial" w:cs="Arial" w:hint="eastAsia"/>
          <w:sz w:val="28"/>
          <w:szCs w:val="28"/>
        </w:rPr>
        <w:t>日；</w:t>
      </w:r>
      <w:r w:rsidRPr="008D50E1">
        <w:rPr>
          <w:rFonts w:ascii="Arial" w:eastAsia="仿宋_GB2312" w:hAnsi="Arial" w:cs="Arial"/>
          <w:sz w:val="28"/>
          <w:szCs w:val="28"/>
        </w:rPr>
        <w:t>评估设定土地使用权类型为</w:t>
      </w:r>
      <w:r w:rsidRPr="008D50E1">
        <w:rPr>
          <w:rFonts w:ascii="Arial" w:eastAsia="仿宋_GB2312" w:hAnsi="Arial" w:cs="Arial" w:hint="eastAsia"/>
          <w:sz w:val="28"/>
          <w:szCs w:val="28"/>
        </w:rPr>
        <w:t>划拨</w:t>
      </w:r>
      <w:r w:rsidRPr="008D50E1">
        <w:rPr>
          <w:rFonts w:ascii="Arial" w:eastAsia="仿宋_GB2312" w:hAnsi="Arial" w:cs="Arial"/>
          <w:sz w:val="28"/>
          <w:szCs w:val="28"/>
        </w:rPr>
        <w:t>；设定开发程度为宗地</w:t>
      </w:r>
      <w:r w:rsidRPr="008D50E1">
        <w:rPr>
          <w:rFonts w:ascii="Arial" w:eastAsia="仿宋_GB2312" w:hAnsi="Arial" w:cs="Arial" w:hint="eastAsia"/>
          <w:sz w:val="28"/>
          <w:szCs w:val="28"/>
        </w:rPr>
        <w:t>红线</w:t>
      </w:r>
      <w:r w:rsidRPr="008D50E1">
        <w:rPr>
          <w:rFonts w:ascii="Arial" w:eastAsia="仿宋_GB2312" w:hAnsi="Arial" w:cs="Arial"/>
          <w:sz w:val="28"/>
          <w:szCs w:val="28"/>
        </w:rPr>
        <w:t>外</w:t>
      </w:r>
      <w:r w:rsidRPr="008D50E1">
        <w:rPr>
          <w:rFonts w:ascii="Arial" w:eastAsia="仿宋_GB2312" w:hAnsi="Arial" w:cs="Arial" w:hint="eastAsia"/>
          <w:sz w:val="28"/>
          <w:szCs w:val="28"/>
        </w:rPr>
        <w:t>“</w:t>
      </w:r>
      <w:r w:rsidRPr="008D50E1">
        <w:rPr>
          <w:rFonts w:ascii="Arial" w:eastAsia="仿宋_GB2312" w:hAnsi="Arial" w:cs="Arial"/>
          <w:sz w:val="28"/>
          <w:szCs w:val="28"/>
        </w:rPr>
        <w:t>七通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（即通路、通上水、通下水、通电、通讯、通暖、通燃气），宗地</w:t>
      </w:r>
      <w:r w:rsidRPr="008D50E1">
        <w:rPr>
          <w:rFonts w:ascii="Arial" w:eastAsia="仿宋_GB2312" w:hAnsi="Arial" w:cs="Arial" w:hint="eastAsia"/>
          <w:sz w:val="28"/>
          <w:szCs w:val="28"/>
        </w:rPr>
        <w:t>红线</w:t>
      </w:r>
      <w:r w:rsidRPr="008D50E1">
        <w:rPr>
          <w:rFonts w:ascii="Arial" w:eastAsia="仿宋_GB2312" w:hAnsi="Arial" w:cs="Arial"/>
          <w:sz w:val="28"/>
          <w:szCs w:val="28"/>
        </w:rPr>
        <w:t>内</w:t>
      </w:r>
      <w:r w:rsidRPr="008D50E1">
        <w:rPr>
          <w:rFonts w:ascii="Arial" w:eastAsia="仿宋_GB2312" w:hAnsi="Arial" w:cs="Arial" w:hint="eastAsia"/>
          <w:sz w:val="28"/>
          <w:szCs w:val="28"/>
        </w:rPr>
        <w:t>“</w:t>
      </w:r>
      <w:r w:rsidRPr="008D50E1">
        <w:rPr>
          <w:rFonts w:ascii="Arial" w:eastAsia="仿宋_GB2312" w:hAnsi="Arial" w:cs="Arial"/>
          <w:sz w:val="28"/>
          <w:szCs w:val="28"/>
        </w:rPr>
        <w:t>场地平整</w:t>
      </w:r>
      <w:r w:rsidRPr="008D50E1">
        <w:rPr>
          <w:rFonts w:ascii="Arial" w:eastAsia="仿宋_GB2312" w:hAnsi="Arial" w:cs="Arial" w:hint="eastAsia"/>
          <w:sz w:val="28"/>
          <w:szCs w:val="28"/>
        </w:rPr>
        <w:t>”</w:t>
      </w:r>
      <w:r w:rsidRPr="008D50E1">
        <w:rPr>
          <w:rFonts w:ascii="Arial" w:eastAsia="仿宋_GB2312" w:hAnsi="Arial" w:cs="Arial"/>
          <w:sz w:val="28"/>
          <w:szCs w:val="28"/>
        </w:rPr>
        <w:t>；设定土地用途为教育用地；</w:t>
      </w:r>
      <w:r w:rsidRPr="008D50E1">
        <w:rPr>
          <w:rFonts w:ascii="Arial" w:eastAsia="仿宋_GB2312" w:hAnsi="Arial" w:cs="Arial"/>
          <w:sz w:val="28"/>
        </w:rPr>
        <w:t>在现状利用条件下</w:t>
      </w:r>
      <w:r w:rsidRPr="008D50E1">
        <w:rPr>
          <w:rFonts w:ascii="Arial" w:eastAsia="仿宋_GB2312" w:hAnsi="Arial" w:cs="Arial"/>
          <w:sz w:val="28"/>
          <w:szCs w:val="28"/>
        </w:rPr>
        <w:t>，地上容积率为</w:t>
      </w:r>
      <w:r w:rsidRPr="008D50E1">
        <w:rPr>
          <w:rFonts w:ascii="Arial" w:eastAsia="仿宋_GB2312" w:hAnsi="Arial" w:cs="Arial" w:hint="eastAsia"/>
          <w:sz w:val="28"/>
          <w:szCs w:val="28"/>
        </w:rPr>
        <w:t>0.62</w:t>
      </w:r>
      <w:r w:rsidRPr="008D50E1">
        <w:rPr>
          <w:rFonts w:ascii="Arial" w:eastAsia="仿宋_GB2312" w:hAnsi="Arial" w:cs="Arial"/>
          <w:sz w:val="28"/>
          <w:szCs w:val="28"/>
        </w:rPr>
        <w:t>，</w:t>
      </w:r>
      <w:r w:rsidRPr="008D50E1">
        <w:rPr>
          <w:rFonts w:ascii="Arial" w:eastAsia="仿宋_GB2312" w:hAnsi="Arial" w:cs="Arial" w:hint="eastAsia"/>
          <w:sz w:val="28"/>
          <w:szCs w:val="28"/>
        </w:rPr>
        <w:t>土地使用年期为无年期限制</w:t>
      </w:r>
      <w:r w:rsidRPr="008D50E1">
        <w:rPr>
          <w:rFonts w:ascii="Arial" w:eastAsia="仿宋_GB2312" w:hAnsi="Arial" w:cs="Arial"/>
          <w:sz w:val="28"/>
        </w:rPr>
        <w:t>，</w:t>
      </w:r>
      <w:r w:rsidRPr="008D50E1">
        <w:rPr>
          <w:rFonts w:ascii="Arial" w:eastAsia="仿宋_GB2312" w:hAnsi="Arial" w:cs="Arial" w:hint="eastAsia"/>
          <w:sz w:val="28"/>
        </w:rPr>
        <w:t>土地使用权面积为</w:t>
      </w:r>
      <w:r w:rsidRPr="008D50E1">
        <w:rPr>
          <w:rFonts w:ascii="Arial" w:eastAsia="仿宋_GB2312" w:hAnsi="Arial" w:cs="Arial" w:hint="eastAsia"/>
          <w:sz w:val="28"/>
          <w:szCs w:val="28"/>
        </w:rPr>
        <w:t>4156.1</w:t>
      </w:r>
      <w:r w:rsidRPr="008D50E1">
        <w:rPr>
          <w:rFonts w:ascii="Arial" w:eastAsia="仿宋_GB2312" w:hAnsi="Arial" w:cs="Arial" w:hint="eastAsia"/>
          <w:sz w:val="28"/>
          <w:szCs w:val="28"/>
        </w:rPr>
        <w:t>平方米的划拨</w:t>
      </w:r>
      <w:r w:rsidRPr="008D50E1">
        <w:rPr>
          <w:rFonts w:ascii="Arial" w:eastAsia="仿宋_GB2312" w:hAnsi="Arial" w:cs="Arial"/>
          <w:sz w:val="28"/>
          <w:szCs w:val="28"/>
        </w:rPr>
        <w:t>国有建设用地使用权价格</w:t>
      </w:r>
      <w:r w:rsidR="00103F54" w:rsidRPr="008D50E1">
        <w:rPr>
          <w:rFonts w:ascii="Arial" w:eastAsia="仿宋_GB2312" w:hAnsi="Arial" w:cs="Arial" w:hint="eastAsia"/>
          <w:sz w:val="28"/>
          <w:szCs w:val="28"/>
        </w:rPr>
        <w:t>。</w:t>
      </w:r>
    </w:p>
    <w:p w14:paraId="11350F52" w14:textId="77777777" w:rsidR="00103F54" w:rsidRPr="008D50E1" w:rsidRDefault="00103F54" w:rsidP="00103F54">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sz w:val="28"/>
          <w:szCs w:val="28"/>
        </w:rPr>
        <w:t>（三）政府土地出让收益内涵如下</w:t>
      </w:r>
      <w:r w:rsidRPr="008D50E1">
        <w:rPr>
          <w:rFonts w:ascii="Arial" w:eastAsia="仿宋_GB2312" w:hAnsi="Arial" w:cs="Arial" w:hint="eastAsia"/>
          <w:sz w:val="28"/>
          <w:szCs w:val="28"/>
        </w:rPr>
        <w:t>：</w:t>
      </w:r>
    </w:p>
    <w:p w14:paraId="25A24594" w14:textId="77777777" w:rsidR="00BC3B37" w:rsidRPr="008D50E1"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sz w:val="28"/>
          <w:szCs w:val="28"/>
        </w:rPr>
        <w:t>根据《国土资源部办公厅关于印发</w:t>
      </w:r>
      <w:r w:rsidRPr="008D50E1">
        <w:rPr>
          <w:rFonts w:ascii="Arial" w:eastAsia="仿宋_GB2312" w:hAnsi="Arial" w:cs="Arial"/>
          <w:sz w:val="28"/>
          <w:szCs w:val="28"/>
        </w:rPr>
        <w:t>&lt;</w:t>
      </w:r>
      <w:r w:rsidRPr="008D50E1">
        <w:rPr>
          <w:rFonts w:ascii="Arial" w:eastAsia="仿宋_GB2312" w:hAnsi="Arial" w:cs="Arial"/>
          <w:sz w:val="28"/>
          <w:szCs w:val="28"/>
        </w:rPr>
        <w:t>国有建设用地使用权出让地价评估技术规范</w:t>
      </w:r>
      <w:r w:rsidRPr="008D50E1">
        <w:rPr>
          <w:rFonts w:ascii="Arial" w:eastAsia="仿宋_GB2312" w:hAnsi="Arial" w:cs="Arial"/>
          <w:sz w:val="28"/>
          <w:szCs w:val="28"/>
        </w:rPr>
        <w:t>&gt;</w:t>
      </w:r>
      <w:r w:rsidRPr="008D50E1">
        <w:rPr>
          <w:rFonts w:ascii="Arial" w:eastAsia="仿宋_GB2312" w:hAnsi="Arial" w:cs="Arial"/>
          <w:sz w:val="28"/>
          <w:szCs w:val="28"/>
        </w:rPr>
        <w:t>的通知》</w:t>
      </w:r>
      <w:r w:rsidRPr="008D50E1">
        <w:rPr>
          <w:rFonts w:ascii="Arial" w:eastAsia="仿宋_GB2312" w:hAnsi="Arial" w:cs="Arial" w:hint="eastAsia"/>
          <w:sz w:val="28"/>
          <w:szCs w:val="28"/>
        </w:rPr>
        <w:t>[</w:t>
      </w:r>
      <w:proofErr w:type="gramStart"/>
      <w:r w:rsidRPr="008D50E1">
        <w:rPr>
          <w:rFonts w:ascii="Arial" w:eastAsia="仿宋_GB2312" w:hAnsi="Arial" w:cs="Arial"/>
          <w:sz w:val="28"/>
          <w:szCs w:val="28"/>
        </w:rPr>
        <w:t>国土资厅发</w:t>
      </w:r>
      <w:proofErr w:type="gramEnd"/>
      <w:r w:rsidRPr="008D50E1">
        <w:rPr>
          <w:rFonts w:ascii="Arial" w:eastAsia="仿宋_GB2312" w:hAnsi="Arial" w:cs="Arial"/>
          <w:sz w:val="28"/>
          <w:szCs w:val="28"/>
        </w:rPr>
        <w:t xml:space="preserve"> [2018]4</w:t>
      </w:r>
      <w:r w:rsidRPr="008D50E1">
        <w:rPr>
          <w:rFonts w:ascii="Arial" w:eastAsia="仿宋_GB2312" w:hAnsi="Arial" w:cs="Arial"/>
          <w:sz w:val="28"/>
          <w:szCs w:val="28"/>
        </w:rPr>
        <w:t>号</w:t>
      </w:r>
      <w:r w:rsidRPr="008D50E1">
        <w:rPr>
          <w:rFonts w:ascii="Arial" w:eastAsia="仿宋_GB2312" w:hAnsi="Arial" w:cs="Arial" w:hint="eastAsia"/>
          <w:sz w:val="28"/>
          <w:szCs w:val="28"/>
        </w:rPr>
        <w:t>]</w:t>
      </w:r>
      <w:r w:rsidRPr="008D50E1">
        <w:rPr>
          <w:rFonts w:ascii="Arial" w:eastAsia="仿宋_GB2312" w:hAnsi="Arial" w:cs="Arial"/>
          <w:sz w:val="28"/>
          <w:szCs w:val="28"/>
        </w:rPr>
        <w:t>，</w:t>
      </w:r>
      <w:r w:rsidRPr="008D50E1">
        <w:rPr>
          <w:rFonts w:ascii="Arial" w:eastAsia="仿宋_GB2312" w:hAnsi="Arial" w:cs="Arial" w:hint="eastAsia"/>
          <w:sz w:val="28"/>
        </w:rPr>
        <w:t>划拨土地办理协议出让时，</w:t>
      </w:r>
      <w:r w:rsidRPr="008D50E1">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使用权人申请以协议出让方式办理出让，出让时不改变土地及建筑物、构筑物现状的，应按本规范评估在现状使用条件下的出让土地使用权正常市场价格，减去划拨土地使用权价格，作为评估结果</w:t>
      </w:r>
      <w:r w:rsidRPr="008D50E1">
        <w:rPr>
          <w:rFonts w:ascii="Arial" w:eastAsia="仿宋_GB2312" w:hAnsi="Arial" w:cs="Arial" w:hint="eastAsia"/>
          <w:sz w:val="28"/>
          <w:szCs w:val="28"/>
        </w:rPr>
        <w:t>，</w:t>
      </w:r>
      <w:r w:rsidRPr="008D50E1">
        <w:rPr>
          <w:rFonts w:ascii="Arial" w:eastAsia="仿宋_GB2312" w:hAnsi="Arial" w:cs="Arial" w:hint="eastAsia"/>
          <w:sz w:val="28"/>
        </w:rPr>
        <w:t>并提出底价建议。</w:t>
      </w:r>
      <w:r w:rsidRPr="008D50E1">
        <w:rPr>
          <w:rFonts w:ascii="Arial" w:eastAsia="仿宋_GB2312" w:hAnsi="Arial" w:cs="Arial"/>
          <w:sz w:val="28"/>
          <w:szCs w:val="28"/>
        </w:rPr>
        <w:t>同时，</w:t>
      </w:r>
      <w:r w:rsidRPr="008D50E1">
        <w:rPr>
          <w:rFonts w:ascii="Arial" w:eastAsia="仿宋_GB2312" w:hAnsi="Arial" w:cs="Arial" w:hint="eastAsia"/>
          <w:sz w:val="28"/>
          <w:szCs w:val="28"/>
        </w:rPr>
        <w:t>估价</w:t>
      </w:r>
      <w:r w:rsidRPr="008D50E1">
        <w:rPr>
          <w:rFonts w:ascii="Arial" w:eastAsia="仿宋_GB2312" w:hAnsi="Arial" w:cs="Arial"/>
          <w:sz w:val="28"/>
          <w:szCs w:val="28"/>
        </w:rPr>
        <w:t>结果应与政府土地出让收益金额进行对比，按照</w:t>
      </w:r>
      <w:proofErr w:type="gramStart"/>
      <w:r w:rsidRPr="008D50E1">
        <w:rPr>
          <w:rFonts w:ascii="Arial" w:eastAsia="仿宋_GB2312" w:hAnsi="Arial" w:cs="Arial"/>
          <w:sz w:val="28"/>
          <w:szCs w:val="28"/>
        </w:rPr>
        <w:t>孰</w:t>
      </w:r>
      <w:proofErr w:type="gramEnd"/>
      <w:r w:rsidRPr="008D50E1">
        <w:rPr>
          <w:rFonts w:ascii="Arial" w:eastAsia="仿宋_GB2312" w:hAnsi="Arial" w:cs="Arial"/>
          <w:sz w:val="28"/>
          <w:szCs w:val="28"/>
        </w:rPr>
        <w:t>高原则确定应当缴纳的地价款金额。</w:t>
      </w:r>
    </w:p>
    <w:p w14:paraId="5D541382" w14:textId="77777777" w:rsidR="00BC3B37" w:rsidRPr="008D50E1"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估价对象用途设定为</w:t>
      </w:r>
      <w:r w:rsidRPr="008D50E1">
        <w:rPr>
          <w:rFonts w:ascii="Arial" w:eastAsia="仿宋_GB2312" w:hAnsi="Arial" w:cs="Arial"/>
          <w:sz w:val="28"/>
          <w:szCs w:val="28"/>
        </w:rPr>
        <w:t>教育</w:t>
      </w:r>
      <w:r w:rsidRPr="008D50E1">
        <w:rPr>
          <w:rFonts w:ascii="Arial" w:eastAsia="仿宋_GB2312" w:hAnsi="Arial" w:cs="Arial" w:hint="eastAsia"/>
          <w:sz w:val="28"/>
          <w:szCs w:val="28"/>
        </w:rPr>
        <w:t>用地，现状地上容积率小于</w:t>
      </w:r>
      <w:r w:rsidRPr="008D50E1">
        <w:rPr>
          <w:rFonts w:ascii="Arial" w:eastAsia="仿宋_GB2312" w:hAnsi="Arial" w:cs="Arial" w:hint="eastAsia"/>
          <w:sz w:val="28"/>
          <w:szCs w:val="28"/>
        </w:rPr>
        <w:t>1.0</w:t>
      </w:r>
      <w:r w:rsidRPr="008D50E1">
        <w:rPr>
          <w:rFonts w:ascii="Arial" w:eastAsia="仿宋_GB2312" w:hAnsi="Arial" w:cs="Arial" w:hint="eastAsia"/>
          <w:sz w:val="28"/>
          <w:szCs w:val="28"/>
        </w:rPr>
        <w:t>，包括地上和地下两部分。根据《北京市国有建设用地使用权出让地价评估技术导则</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试行</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北估秘</w:t>
      </w:r>
      <w:proofErr w:type="gramEnd"/>
      <w:r w:rsidRPr="008D50E1">
        <w:rPr>
          <w:rFonts w:ascii="Arial" w:eastAsia="仿宋_GB2312" w:hAnsi="Arial" w:cs="Arial" w:hint="eastAsia"/>
          <w:sz w:val="28"/>
          <w:szCs w:val="28"/>
        </w:rPr>
        <w:t>[2023]001</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，划拨土地办理协议出让的</w:t>
      </w:r>
      <w:proofErr w:type="gramStart"/>
      <w:r w:rsidRPr="008D50E1">
        <w:rPr>
          <w:rFonts w:ascii="Arial" w:eastAsia="仿宋_GB2312" w:hAnsi="Arial" w:cs="Arial" w:hint="eastAsia"/>
          <w:sz w:val="28"/>
          <w:szCs w:val="28"/>
        </w:rPr>
        <w:t>结建式建设项目</w:t>
      </w:r>
      <w:proofErr w:type="gramEnd"/>
      <w:r w:rsidRPr="008D50E1">
        <w:rPr>
          <w:rFonts w:ascii="Arial" w:eastAsia="仿宋_GB2312" w:hAnsi="Arial" w:cs="Arial" w:hint="eastAsia"/>
          <w:sz w:val="28"/>
          <w:szCs w:val="28"/>
        </w:rPr>
        <w:t>，包含地下空间划拨土地时，只需评估地下空间政府土地出让收益，现状地上</w:t>
      </w:r>
      <w:r w:rsidRPr="008D50E1">
        <w:rPr>
          <w:rFonts w:ascii="Arial" w:eastAsia="仿宋_GB2312" w:hAnsi="Arial" w:cs="Arial" w:hint="eastAsia"/>
          <w:sz w:val="28"/>
          <w:szCs w:val="28"/>
        </w:rPr>
        <w:lastRenderedPageBreak/>
        <w:t>容积率</w:t>
      </w:r>
      <w:r w:rsidRPr="008D50E1">
        <w:rPr>
          <w:rFonts w:ascii="Arial" w:eastAsia="仿宋_GB2312" w:hAnsi="Arial" w:cs="Arial" w:hint="eastAsia"/>
          <w:sz w:val="28"/>
          <w:szCs w:val="28"/>
        </w:rPr>
        <w:t>&lt;1.0</w:t>
      </w:r>
      <w:r w:rsidRPr="008D50E1">
        <w:rPr>
          <w:rFonts w:ascii="Arial" w:eastAsia="仿宋_GB2312" w:hAnsi="Arial" w:cs="Arial" w:hint="eastAsia"/>
          <w:sz w:val="28"/>
          <w:szCs w:val="28"/>
        </w:rPr>
        <w:t>时，按照公式“评估总价出让地价地面价</w:t>
      </w:r>
      <w:r w:rsidRPr="008D50E1">
        <w:rPr>
          <w:rFonts w:ascii="Arial" w:eastAsia="仿宋_GB2312" w:hAnsi="Arial" w:cs="Arial" w:hint="eastAsia"/>
          <w:sz w:val="28"/>
          <w:szCs w:val="28"/>
        </w:rPr>
        <w:t>x</w:t>
      </w:r>
      <w:r w:rsidRPr="008D50E1">
        <w:rPr>
          <w:rFonts w:ascii="Arial" w:eastAsia="仿宋_GB2312" w:hAnsi="Arial" w:cs="Arial" w:hint="eastAsia"/>
          <w:sz w:val="28"/>
          <w:szCs w:val="28"/>
        </w:rPr>
        <w:t>土地面积</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地下空间政府土地出让收益楼面价</w:t>
      </w:r>
      <w:r w:rsidRPr="008D50E1">
        <w:rPr>
          <w:rFonts w:ascii="Arial" w:eastAsia="仿宋_GB2312" w:hAnsi="Arial" w:cs="Arial" w:hint="eastAsia"/>
          <w:sz w:val="28"/>
          <w:szCs w:val="28"/>
        </w:rPr>
        <w:t>x</w:t>
      </w:r>
      <w:r w:rsidRPr="008D50E1">
        <w:rPr>
          <w:rFonts w:ascii="Arial" w:eastAsia="仿宋_GB2312" w:hAnsi="Arial" w:cs="Arial" w:hint="eastAsia"/>
          <w:sz w:val="28"/>
          <w:szCs w:val="28"/>
        </w:rPr>
        <w:t>地下空间出让建筑面积</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划拨地价地面价</w:t>
      </w:r>
      <w:r w:rsidRPr="008D50E1">
        <w:rPr>
          <w:rFonts w:ascii="Arial" w:eastAsia="仿宋_GB2312" w:hAnsi="Arial" w:cs="Arial" w:hint="eastAsia"/>
          <w:sz w:val="28"/>
          <w:szCs w:val="28"/>
        </w:rPr>
        <w:t>x</w:t>
      </w:r>
      <w:r w:rsidRPr="008D50E1">
        <w:rPr>
          <w:rFonts w:ascii="Arial" w:eastAsia="仿宋_GB2312" w:hAnsi="Arial" w:cs="Arial" w:hint="eastAsia"/>
          <w:sz w:val="28"/>
          <w:szCs w:val="28"/>
        </w:rPr>
        <w:t>土地面积”确定咨询结果。</w:t>
      </w:r>
    </w:p>
    <w:p w14:paraId="556DA488" w14:textId="7D7D4CC5" w:rsidR="00DF5565" w:rsidRPr="008D50E1" w:rsidRDefault="00BC3B37" w:rsidP="00BC3B37">
      <w:pPr>
        <w:widowControl/>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根据《北京市人民政府关于更新出让国有建设用地使用权基准地价的通知》</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京政发</w:t>
      </w:r>
      <w:r w:rsidRPr="008D50E1">
        <w:rPr>
          <w:rFonts w:ascii="Arial" w:eastAsia="仿宋_GB2312" w:hAnsi="Arial" w:cs="Arial" w:hint="eastAsia"/>
          <w:sz w:val="28"/>
          <w:szCs w:val="28"/>
        </w:rPr>
        <w:t xml:space="preserve"> [2022]12</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，国有建设用地使用权出让政府土地收益</w:t>
      </w:r>
      <w:proofErr w:type="gramStart"/>
      <w:r w:rsidRPr="008D50E1">
        <w:rPr>
          <w:rFonts w:ascii="Arial" w:eastAsia="仿宋_GB2312" w:hAnsi="Arial" w:cs="Arial" w:hint="eastAsia"/>
          <w:sz w:val="28"/>
          <w:szCs w:val="28"/>
        </w:rPr>
        <w:t>按照楼</w:t>
      </w:r>
      <w:proofErr w:type="gramEnd"/>
      <w:r w:rsidRPr="008D50E1">
        <w:rPr>
          <w:rFonts w:ascii="Arial" w:eastAsia="仿宋_GB2312" w:hAnsi="Arial" w:cs="Arial" w:hint="eastAsia"/>
          <w:sz w:val="28"/>
          <w:szCs w:val="28"/>
        </w:rPr>
        <w:t>面熟地价及</w:t>
      </w:r>
      <w:proofErr w:type="gramStart"/>
      <w:r w:rsidRPr="008D50E1">
        <w:rPr>
          <w:rFonts w:ascii="Arial" w:eastAsia="仿宋_GB2312" w:hAnsi="Arial" w:cs="Arial" w:hint="eastAsia"/>
          <w:sz w:val="28"/>
          <w:szCs w:val="28"/>
        </w:rPr>
        <w:t>各土地</w:t>
      </w:r>
      <w:proofErr w:type="gramEnd"/>
      <w:r w:rsidRPr="008D50E1">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sidRPr="008D50E1">
        <w:rPr>
          <w:rFonts w:ascii="Arial" w:eastAsia="仿宋_GB2312" w:hAnsi="Arial" w:cs="Arial" w:hint="eastAsia"/>
          <w:sz w:val="28"/>
          <w:szCs w:val="28"/>
        </w:rPr>
        <w:t>审定楼</w:t>
      </w:r>
      <w:proofErr w:type="gramEnd"/>
      <w:r w:rsidRPr="008D50E1">
        <w:rPr>
          <w:rFonts w:ascii="Arial" w:eastAsia="仿宋_GB2312" w:hAnsi="Arial" w:cs="Arial" w:hint="eastAsia"/>
          <w:sz w:val="28"/>
          <w:szCs w:val="28"/>
        </w:rPr>
        <w:t>面熟地价的</w:t>
      </w:r>
      <w:r w:rsidRPr="008D50E1">
        <w:rPr>
          <w:rFonts w:ascii="Arial" w:eastAsia="仿宋_GB2312" w:hAnsi="Arial" w:cs="Arial" w:hint="eastAsia"/>
          <w:sz w:val="28"/>
          <w:szCs w:val="28"/>
        </w:rPr>
        <w:t>25%</w:t>
      </w:r>
      <w:r w:rsidRPr="008D50E1">
        <w:rPr>
          <w:rFonts w:ascii="Arial" w:eastAsia="仿宋_GB2312" w:hAnsi="Arial" w:cs="Arial" w:hint="eastAsia"/>
          <w:sz w:val="28"/>
          <w:szCs w:val="28"/>
        </w:rPr>
        <w:t>确定。估价对象为公共服务类—</w:t>
      </w:r>
      <w:r w:rsidRPr="008D50E1">
        <w:rPr>
          <w:rFonts w:ascii="Arial" w:eastAsia="仿宋_GB2312" w:hAnsi="Arial" w:cs="Arial"/>
          <w:sz w:val="28"/>
          <w:szCs w:val="28"/>
        </w:rPr>
        <w:t>教育</w:t>
      </w:r>
      <w:r w:rsidRPr="008D50E1">
        <w:rPr>
          <w:rFonts w:ascii="Arial" w:eastAsia="仿宋_GB2312" w:hAnsi="Arial" w:cs="Arial" w:hint="eastAsia"/>
          <w:sz w:val="28"/>
          <w:szCs w:val="28"/>
        </w:rPr>
        <w:t>用地，政府土地出让收益按照评估出让楼面熟地价的</w:t>
      </w:r>
      <w:r w:rsidRPr="008D50E1">
        <w:rPr>
          <w:rFonts w:ascii="Arial" w:eastAsia="仿宋_GB2312" w:hAnsi="Arial" w:cs="Arial" w:hint="eastAsia"/>
          <w:sz w:val="28"/>
          <w:szCs w:val="28"/>
        </w:rPr>
        <w:t>25%</w:t>
      </w:r>
      <w:r w:rsidRPr="008D50E1">
        <w:rPr>
          <w:rFonts w:ascii="Arial" w:eastAsia="仿宋_GB2312" w:hAnsi="Arial" w:cs="Arial" w:hint="eastAsia"/>
          <w:sz w:val="28"/>
          <w:szCs w:val="28"/>
        </w:rPr>
        <w:t>确定</w:t>
      </w:r>
      <w:r w:rsidR="00DF5565" w:rsidRPr="008D50E1">
        <w:rPr>
          <w:rFonts w:ascii="Arial" w:eastAsia="仿宋_GB2312" w:hAnsi="Arial" w:cs="Arial" w:hint="eastAsia"/>
          <w:sz w:val="28"/>
          <w:szCs w:val="28"/>
        </w:rPr>
        <w:t>。</w:t>
      </w:r>
    </w:p>
    <w:p w14:paraId="71733D46" w14:textId="77777777" w:rsidR="00B8567F" w:rsidRPr="008D50E1" w:rsidRDefault="00B8567F">
      <w:pPr>
        <w:spacing w:line="300" w:lineRule="auto"/>
        <w:jc w:val="both"/>
        <w:outlineLvl w:val="1"/>
        <w:rPr>
          <w:rFonts w:ascii="Arial" w:eastAsia="仿宋_GB2312" w:hAnsi="Arial" w:cs="Arial"/>
          <w:b/>
          <w:sz w:val="28"/>
        </w:rPr>
      </w:pPr>
    </w:p>
    <w:p w14:paraId="6D02A56E" w14:textId="77777777" w:rsidR="00B8567F" w:rsidRPr="008D50E1" w:rsidRDefault="00353A5C">
      <w:pPr>
        <w:spacing w:line="300" w:lineRule="auto"/>
        <w:jc w:val="both"/>
        <w:outlineLvl w:val="1"/>
        <w:rPr>
          <w:rFonts w:ascii="Arial" w:eastAsia="仿宋_GB2312" w:hAnsi="Arial" w:cs="Arial"/>
          <w:sz w:val="28"/>
        </w:rPr>
      </w:pPr>
      <w:r w:rsidRPr="008D50E1">
        <w:rPr>
          <w:rFonts w:ascii="Arial" w:eastAsia="仿宋_GB2312" w:hAnsi="Arial" w:cs="Arial"/>
          <w:b/>
          <w:sz w:val="28"/>
        </w:rPr>
        <w:t>九、估价结果</w:t>
      </w:r>
      <w:bookmarkEnd w:id="243"/>
      <w:bookmarkEnd w:id="244"/>
      <w:bookmarkEnd w:id="245"/>
      <w:bookmarkEnd w:id="246"/>
      <w:bookmarkEnd w:id="247"/>
      <w:bookmarkEnd w:id="248"/>
      <w:bookmarkEnd w:id="249"/>
      <w:bookmarkEnd w:id="250"/>
    </w:p>
    <w:p w14:paraId="0F866381" w14:textId="77777777" w:rsidR="002B1DBC" w:rsidRPr="008D50E1" w:rsidRDefault="002B1DBC" w:rsidP="002B1DBC">
      <w:pPr>
        <w:spacing w:line="300" w:lineRule="auto"/>
        <w:ind w:firstLineChars="200" w:firstLine="560"/>
        <w:jc w:val="both"/>
        <w:rPr>
          <w:rFonts w:ascii="Arial" w:eastAsia="仿宋_GB2312" w:hAnsi="Arial" w:cs="Arial"/>
          <w:sz w:val="28"/>
        </w:rPr>
      </w:pPr>
      <w:bookmarkStart w:id="252" w:name="_Toc416783676"/>
      <w:bookmarkStart w:id="253" w:name="_Toc416783580"/>
      <w:r w:rsidRPr="008D50E1">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8D50E1">
        <w:rPr>
          <w:rFonts w:ascii="Arial" w:eastAsia="仿宋_GB2312" w:hAnsi="Arial" w:cs="Arial"/>
          <w:sz w:val="28"/>
        </w:rPr>
        <w:t>土地</w:t>
      </w:r>
      <w:r w:rsidRPr="008D50E1">
        <w:rPr>
          <w:rFonts w:ascii="Arial" w:eastAsia="仿宋_GB2312" w:hAnsi="Arial" w:cs="Arial"/>
          <w:kern w:val="2"/>
          <w:sz w:val="28"/>
        </w:rPr>
        <w:t>价格的因素，确定</w:t>
      </w:r>
      <w:r w:rsidRPr="008D50E1">
        <w:rPr>
          <w:rFonts w:ascii="Arial" w:eastAsia="仿宋_GB2312" w:hAnsi="Arial" w:cs="Arial"/>
          <w:sz w:val="28"/>
        </w:rPr>
        <w:t>估价对象于估价期日的出让国有建设用地使用权价格</w:t>
      </w:r>
      <w:r w:rsidRPr="008D50E1">
        <w:rPr>
          <w:rFonts w:ascii="Arial" w:eastAsia="仿宋_GB2312" w:hAnsi="Arial" w:cs="Arial" w:hint="eastAsia"/>
          <w:sz w:val="28"/>
        </w:rPr>
        <w:t>、划拨国有建设用地使用权价格及应缴纳地价款为：</w:t>
      </w:r>
      <w:r w:rsidRPr="008D50E1">
        <w:rPr>
          <w:rFonts w:ascii="Arial" w:eastAsia="仿宋_GB2312" w:hAnsi="Arial" w:cs="Arial"/>
          <w:sz w:val="28"/>
        </w:rPr>
        <w:t>（币种：人民币）</w:t>
      </w:r>
    </w:p>
    <w:p w14:paraId="31A3FB85"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出让国有建设用地使用权价格：</w:t>
      </w:r>
    </w:p>
    <w:p w14:paraId="7AF4E4DF"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地上：</w:t>
      </w:r>
    </w:p>
    <w:p w14:paraId="1FFD2AC3" w14:textId="274DC2C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熟地</w:t>
      </w: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5146.0830</w:t>
      </w:r>
      <w:r w:rsidRPr="008D50E1">
        <w:rPr>
          <w:rFonts w:ascii="Arial" w:eastAsia="仿宋_GB2312" w:hAnsi="Arial" w:cs="Arial"/>
          <w:kern w:val="2"/>
          <w:sz w:val="28"/>
        </w:rPr>
        <w:t>万元</w:t>
      </w:r>
    </w:p>
    <w:p w14:paraId="4E5E361C" w14:textId="47921B71"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proofErr w:type="gramStart"/>
      <w:r w:rsidR="00A57F9F" w:rsidRPr="008D50E1">
        <w:rPr>
          <w:rFonts w:ascii="Arial" w:eastAsia="仿宋_GB2312" w:hAnsi="Arial" w:cs="Arial" w:hint="eastAsia"/>
          <w:kern w:val="2"/>
          <w:sz w:val="28"/>
        </w:rPr>
        <w:t>伍仟壹佰肆拾陆万零捌佰叁拾</w:t>
      </w:r>
      <w:proofErr w:type="gramEnd"/>
      <w:r w:rsidRPr="008D50E1">
        <w:rPr>
          <w:rFonts w:ascii="Arial" w:eastAsia="仿宋_GB2312" w:hAnsi="Arial" w:cs="Arial"/>
          <w:kern w:val="2"/>
          <w:sz w:val="28"/>
        </w:rPr>
        <w:t>元整</w:t>
      </w:r>
    </w:p>
    <w:p w14:paraId="0F4E9DA7" w14:textId="45B164AB"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w:t>
      </w:r>
      <w:r w:rsidRPr="008D50E1">
        <w:rPr>
          <w:rFonts w:ascii="Arial" w:eastAsia="仿宋_GB2312" w:hAnsi="Arial" w:cs="Arial" w:hint="eastAsia"/>
          <w:kern w:val="2"/>
          <w:sz w:val="28"/>
        </w:rPr>
        <w:t>熟地</w:t>
      </w:r>
      <w:r w:rsidRPr="008D50E1">
        <w:rPr>
          <w:rFonts w:ascii="Arial" w:eastAsia="仿宋_GB2312" w:hAnsi="Arial" w:cs="Arial"/>
          <w:kern w:val="2"/>
          <w:sz w:val="28"/>
        </w:rPr>
        <w:t>价：</w:t>
      </w:r>
      <w:r w:rsidR="001433F8" w:rsidRPr="008D50E1">
        <w:rPr>
          <w:rFonts w:ascii="Arial" w:eastAsia="仿宋_GB2312" w:hAnsi="Arial" w:cs="Arial" w:hint="eastAsia"/>
          <w:kern w:val="2"/>
          <w:sz w:val="28"/>
        </w:rPr>
        <w:t>12382</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5602BC19"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地下：</w:t>
      </w:r>
    </w:p>
    <w:p w14:paraId="41F70045" w14:textId="68CD0138"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政府土地出让收益总价：</w:t>
      </w:r>
      <w:r w:rsidR="00A57F9F" w:rsidRPr="008D50E1">
        <w:rPr>
          <w:rFonts w:ascii="Arial" w:eastAsia="仿宋_GB2312" w:hAnsi="Arial" w:cs="Arial" w:hint="eastAsia"/>
          <w:kern w:val="2"/>
          <w:sz w:val="28"/>
        </w:rPr>
        <w:t>86.5459</w:t>
      </w:r>
      <w:r w:rsidRPr="008D50E1">
        <w:rPr>
          <w:rFonts w:ascii="Arial" w:eastAsia="仿宋_GB2312" w:hAnsi="Arial" w:cs="Arial" w:hint="eastAsia"/>
          <w:kern w:val="2"/>
          <w:sz w:val="28"/>
        </w:rPr>
        <w:t>万元</w:t>
      </w:r>
    </w:p>
    <w:p w14:paraId="3BD23434" w14:textId="12A7DA8C"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大写金额：</w:t>
      </w:r>
      <w:proofErr w:type="gramStart"/>
      <w:r w:rsidR="00A57F9F" w:rsidRPr="008D50E1">
        <w:rPr>
          <w:rFonts w:ascii="Arial" w:eastAsia="仿宋_GB2312" w:hAnsi="Arial" w:cs="Arial" w:hint="eastAsia"/>
          <w:kern w:val="2"/>
          <w:sz w:val="28"/>
        </w:rPr>
        <w:t>捌拾陆万伍仟肆佰伍拾玖</w:t>
      </w:r>
      <w:proofErr w:type="gramEnd"/>
      <w:r w:rsidRPr="008D50E1">
        <w:rPr>
          <w:rFonts w:ascii="Arial" w:eastAsia="仿宋_GB2312" w:hAnsi="Arial" w:cs="Arial" w:hint="eastAsia"/>
          <w:kern w:val="2"/>
          <w:sz w:val="28"/>
        </w:rPr>
        <w:t>元整</w:t>
      </w:r>
    </w:p>
    <w:p w14:paraId="0A298044" w14:textId="78DDE4A4"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政府土地出让收益楼面价：</w:t>
      </w:r>
      <w:r w:rsidR="001433F8" w:rsidRPr="008D50E1">
        <w:rPr>
          <w:rFonts w:ascii="Arial" w:eastAsia="仿宋_GB2312" w:hAnsi="Arial" w:cs="Arial" w:hint="eastAsia"/>
          <w:kern w:val="2"/>
          <w:sz w:val="28"/>
        </w:rPr>
        <w:t>737</w:t>
      </w:r>
      <w:r w:rsidRPr="008D50E1">
        <w:rPr>
          <w:rFonts w:ascii="Arial" w:eastAsia="仿宋_GB2312" w:hAnsi="Arial" w:cs="Arial" w:hint="eastAsia"/>
          <w:kern w:val="2"/>
          <w:sz w:val="28"/>
        </w:rPr>
        <w:t>元</w:t>
      </w:r>
      <w:r w:rsidRPr="008D50E1">
        <w:rPr>
          <w:rFonts w:ascii="Arial" w:eastAsia="仿宋_GB2312" w:hAnsi="Arial" w:cs="Arial" w:hint="eastAsia"/>
          <w:kern w:val="2"/>
          <w:sz w:val="28"/>
        </w:rPr>
        <w:t>/</w:t>
      </w:r>
      <w:r w:rsidRPr="008D50E1">
        <w:rPr>
          <w:rFonts w:ascii="Arial" w:eastAsia="仿宋_GB2312" w:hAnsi="Arial" w:cs="Arial" w:hint="eastAsia"/>
          <w:kern w:val="2"/>
          <w:sz w:val="28"/>
        </w:rPr>
        <w:t>平方米</w:t>
      </w:r>
    </w:p>
    <w:p w14:paraId="752A6E37"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划拨国有建设用地使用权价格：</w:t>
      </w:r>
    </w:p>
    <w:p w14:paraId="77D3390D" w14:textId="42BD3DA0"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3981.5438</w:t>
      </w:r>
      <w:r w:rsidRPr="008D50E1">
        <w:rPr>
          <w:rFonts w:ascii="Arial" w:eastAsia="仿宋_GB2312" w:hAnsi="Arial" w:cs="Arial"/>
          <w:kern w:val="2"/>
          <w:sz w:val="28"/>
        </w:rPr>
        <w:t>万元</w:t>
      </w:r>
    </w:p>
    <w:p w14:paraId="7D409856" w14:textId="25422F6E"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proofErr w:type="gramStart"/>
      <w:r w:rsidR="00345836" w:rsidRPr="008D50E1">
        <w:rPr>
          <w:rFonts w:ascii="Arial" w:eastAsia="仿宋_GB2312" w:hAnsi="Arial" w:cs="Arial" w:hint="eastAsia"/>
          <w:kern w:val="2"/>
          <w:sz w:val="28"/>
        </w:rPr>
        <w:t>叁仟玖佰捌拾壹万伍仟肆佰叁拾捌</w:t>
      </w:r>
      <w:proofErr w:type="gramEnd"/>
      <w:r w:rsidRPr="008D50E1">
        <w:rPr>
          <w:rFonts w:ascii="Arial" w:eastAsia="仿宋_GB2312" w:hAnsi="Arial" w:cs="Arial"/>
          <w:kern w:val="2"/>
          <w:sz w:val="28"/>
        </w:rPr>
        <w:t>元整</w:t>
      </w:r>
    </w:p>
    <w:p w14:paraId="32211BBF" w14:textId="0B48DD6E"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地面价：</w:t>
      </w:r>
      <w:r w:rsidR="00A57F9F" w:rsidRPr="008D50E1">
        <w:rPr>
          <w:rFonts w:ascii="Arial" w:eastAsia="仿宋_GB2312" w:hAnsi="Arial" w:cs="Arial" w:hint="eastAsia"/>
          <w:kern w:val="2"/>
          <w:sz w:val="28"/>
        </w:rPr>
        <w:t>9580</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3B3235A5"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出让地价与划拨地价的差额</w:t>
      </w:r>
      <w:r w:rsidRPr="008D50E1">
        <w:rPr>
          <w:rFonts w:ascii="Arial" w:eastAsia="仿宋_GB2312" w:hAnsi="Arial" w:cs="Arial"/>
          <w:kern w:val="2"/>
          <w:sz w:val="28"/>
        </w:rPr>
        <w:t>：</w:t>
      </w:r>
    </w:p>
    <w:p w14:paraId="1040CAD1" w14:textId="1BA57791"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1251.0851</w:t>
      </w:r>
      <w:r w:rsidRPr="008D50E1">
        <w:rPr>
          <w:rFonts w:ascii="Arial" w:eastAsia="仿宋_GB2312" w:hAnsi="Arial" w:cs="Arial"/>
          <w:kern w:val="2"/>
          <w:sz w:val="28"/>
        </w:rPr>
        <w:t>万元</w:t>
      </w:r>
    </w:p>
    <w:p w14:paraId="20B17F88" w14:textId="253CE284"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r w:rsidR="00345836" w:rsidRPr="008D50E1">
        <w:rPr>
          <w:rFonts w:ascii="Arial" w:eastAsia="仿宋_GB2312" w:hAnsi="Arial" w:cs="Arial" w:hint="eastAsia"/>
          <w:kern w:val="2"/>
          <w:sz w:val="28"/>
        </w:rPr>
        <w:t>壹仟贰佰伍拾壹万零捌佰伍拾壹</w:t>
      </w:r>
      <w:r w:rsidRPr="008D50E1">
        <w:rPr>
          <w:rFonts w:ascii="Arial" w:eastAsia="仿宋_GB2312" w:hAnsi="Arial" w:cs="Arial"/>
          <w:kern w:val="2"/>
          <w:sz w:val="28"/>
        </w:rPr>
        <w:t>元整</w:t>
      </w:r>
    </w:p>
    <w:p w14:paraId="1A78EF74" w14:textId="62CA0DF3" w:rsidR="008D471A"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lastRenderedPageBreak/>
        <w:t xml:space="preserve"> </w:t>
      </w:r>
    </w:p>
    <w:p w14:paraId="75995F6B" w14:textId="77777777" w:rsidR="007C709A" w:rsidRPr="008D50E1" w:rsidRDefault="007C709A" w:rsidP="002B1DBC">
      <w:pPr>
        <w:spacing w:line="300" w:lineRule="auto"/>
        <w:ind w:firstLineChars="200" w:firstLine="560"/>
        <w:jc w:val="both"/>
        <w:rPr>
          <w:rFonts w:ascii="Arial" w:eastAsia="仿宋_GB2312" w:hAnsi="Arial" w:cs="Arial"/>
          <w:kern w:val="2"/>
          <w:sz w:val="28"/>
        </w:rPr>
      </w:pPr>
    </w:p>
    <w:tbl>
      <w:tblPr>
        <w:tblStyle w:val="TableNormal"/>
        <w:tblW w:w="57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693"/>
        <w:gridCol w:w="562"/>
        <w:gridCol w:w="702"/>
        <w:gridCol w:w="841"/>
        <w:gridCol w:w="702"/>
        <w:gridCol w:w="1122"/>
        <w:gridCol w:w="1122"/>
        <w:gridCol w:w="1217"/>
        <w:gridCol w:w="1170"/>
        <w:gridCol w:w="1170"/>
        <w:gridCol w:w="1170"/>
      </w:tblGrid>
      <w:tr w:rsidR="00BC3B37" w:rsidRPr="008D50E1" w14:paraId="76A2A38C" w14:textId="77777777" w:rsidTr="00AF0A78">
        <w:trPr>
          <w:trHeight w:val="20"/>
          <w:jc w:val="center"/>
        </w:trPr>
        <w:tc>
          <w:tcPr>
            <w:tcW w:w="701" w:type="dxa"/>
            <w:tcBorders>
              <w:left w:val="single" w:sz="6" w:space="0" w:color="000000"/>
              <w:right w:val="single" w:sz="4" w:space="0" w:color="000000"/>
            </w:tcBorders>
            <w:vAlign w:val="center"/>
          </w:tcPr>
          <w:p w14:paraId="650C6316" w14:textId="77777777" w:rsidR="00BC3B37" w:rsidRPr="008D50E1" w:rsidRDefault="00BC3B37" w:rsidP="00AF0A78">
            <w:pPr>
              <w:snapToGrid w:val="0"/>
              <w:spacing w:line="240" w:lineRule="exact"/>
              <w:jc w:val="center"/>
              <w:rPr>
                <w:rFonts w:ascii="Arial" w:eastAsia="仿宋" w:hAnsi="Arial" w:cs="Arial"/>
                <w:sz w:val="18"/>
                <w:szCs w:val="18"/>
              </w:rPr>
            </w:pPr>
            <w:r w:rsidRPr="008D50E1">
              <w:rPr>
                <w:rFonts w:ascii="Arial" w:eastAsia="仿宋" w:hAnsi="Arial" w:cs="Arial"/>
                <w:spacing w:val="-3"/>
                <w:sz w:val="18"/>
                <w:szCs w:val="18"/>
              </w:rPr>
              <w:t>用</w:t>
            </w:r>
            <w:r w:rsidRPr="008D50E1">
              <w:rPr>
                <w:rFonts w:ascii="Arial" w:eastAsia="仿宋" w:hAnsi="Arial" w:cs="Arial"/>
                <w:spacing w:val="-2"/>
                <w:sz w:val="18"/>
                <w:szCs w:val="18"/>
              </w:rPr>
              <w:t>途</w:t>
            </w:r>
          </w:p>
        </w:tc>
        <w:tc>
          <w:tcPr>
            <w:tcW w:w="567" w:type="dxa"/>
            <w:tcBorders>
              <w:left w:val="single" w:sz="4" w:space="0" w:color="000000"/>
              <w:right w:val="single" w:sz="4" w:space="0" w:color="000000"/>
            </w:tcBorders>
            <w:vAlign w:val="center"/>
          </w:tcPr>
          <w:p w14:paraId="27423B1B" w14:textId="77777777" w:rsidR="00BC3B37" w:rsidRPr="008D50E1" w:rsidRDefault="00BC3B37" w:rsidP="00AF0A78">
            <w:pPr>
              <w:snapToGrid w:val="0"/>
              <w:spacing w:line="240" w:lineRule="exact"/>
              <w:ind w:firstLine="12"/>
              <w:jc w:val="center"/>
              <w:rPr>
                <w:rFonts w:ascii="Arial" w:eastAsia="仿宋" w:hAnsi="Arial" w:cs="Arial"/>
                <w:spacing w:val="3"/>
                <w:sz w:val="18"/>
                <w:szCs w:val="18"/>
              </w:rPr>
            </w:pPr>
            <w:r w:rsidRPr="008D50E1">
              <w:rPr>
                <w:rFonts w:ascii="Arial" w:eastAsia="仿宋" w:hAnsi="Arial" w:cs="Arial"/>
                <w:spacing w:val="3"/>
                <w:sz w:val="18"/>
                <w:szCs w:val="18"/>
              </w:rPr>
              <w:t>部位</w:t>
            </w:r>
          </w:p>
        </w:tc>
        <w:tc>
          <w:tcPr>
            <w:tcW w:w="709" w:type="dxa"/>
            <w:tcBorders>
              <w:left w:val="single" w:sz="4" w:space="0" w:color="000000"/>
            </w:tcBorders>
            <w:vAlign w:val="center"/>
          </w:tcPr>
          <w:p w14:paraId="32E234CE" w14:textId="77777777" w:rsidR="00BC3B37" w:rsidRPr="008D50E1" w:rsidRDefault="00BC3B37" w:rsidP="00AF0A78">
            <w:pPr>
              <w:snapToGrid w:val="0"/>
              <w:spacing w:line="240" w:lineRule="exact"/>
              <w:ind w:firstLine="12"/>
              <w:jc w:val="center"/>
              <w:rPr>
                <w:rFonts w:ascii="Arial" w:eastAsia="仿宋" w:hAnsi="Arial" w:cs="Arial"/>
                <w:sz w:val="18"/>
                <w:szCs w:val="18"/>
              </w:rPr>
            </w:pPr>
            <w:r w:rsidRPr="008D50E1">
              <w:rPr>
                <w:rFonts w:ascii="Arial" w:eastAsia="仿宋" w:hAnsi="Arial" w:cs="Arial"/>
                <w:spacing w:val="3"/>
                <w:sz w:val="18"/>
                <w:szCs w:val="18"/>
              </w:rPr>
              <w:t>土地面</w:t>
            </w:r>
            <w:r w:rsidRPr="008D50E1">
              <w:rPr>
                <w:rFonts w:ascii="Arial" w:eastAsia="仿宋" w:hAnsi="Arial" w:cs="Arial"/>
                <w:spacing w:val="8"/>
                <w:sz w:val="18"/>
                <w:szCs w:val="18"/>
              </w:rPr>
              <w:t>积</w:t>
            </w:r>
          </w:p>
        </w:tc>
        <w:tc>
          <w:tcPr>
            <w:tcW w:w="850" w:type="dxa"/>
            <w:vAlign w:val="center"/>
          </w:tcPr>
          <w:p w14:paraId="2B108CF1" w14:textId="77777777" w:rsidR="00BC3B37" w:rsidRPr="008D50E1" w:rsidRDefault="00BC3B37" w:rsidP="00AF0A78">
            <w:pPr>
              <w:snapToGrid w:val="0"/>
              <w:spacing w:line="240" w:lineRule="exact"/>
              <w:ind w:firstLine="27"/>
              <w:jc w:val="center"/>
              <w:rPr>
                <w:rFonts w:ascii="Arial" w:eastAsia="仿宋" w:hAnsi="Arial" w:cs="Arial"/>
                <w:sz w:val="18"/>
                <w:szCs w:val="18"/>
              </w:rPr>
            </w:pPr>
            <w:r w:rsidRPr="008D50E1">
              <w:rPr>
                <w:rFonts w:ascii="Arial" w:eastAsia="仿宋" w:hAnsi="Arial" w:cs="Arial"/>
                <w:spacing w:val="7"/>
                <w:sz w:val="18"/>
                <w:szCs w:val="18"/>
              </w:rPr>
              <w:t>建</w:t>
            </w:r>
            <w:r w:rsidRPr="008D50E1">
              <w:rPr>
                <w:rFonts w:ascii="Arial" w:eastAsia="仿宋" w:hAnsi="Arial" w:cs="Arial"/>
                <w:spacing w:val="5"/>
                <w:sz w:val="18"/>
                <w:szCs w:val="18"/>
              </w:rPr>
              <w:t>筑面</w:t>
            </w:r>
            <w:r w:rsidRPr="008D50E1">
              <w:rPr>
                <w:rFonts w:ascii="Arial" w:eastAsia="仿宋" w:hAnsi="Arial" w:cs="Arial"/>
                <w:spacing w:val="18"/>
                <w:sz w:val="18"/>
                <w:szCs w:val="18"/>
              </w:rPr>
              <w:t>积</w:t>
            </w:r>
          </w:p>
        </w:tc>
        <w:tc>
          <w:tcPr>
            <w:tcW w:w="709" w:type="dxa"/>
            <w:vAlign w:val="center"/>
          </w:tcPr>
          <w:p w14:paraId="34FBC5AE" w14:textId="77777777" w:rsidR="00BC3B37" w:rsidRPr="008D50E1" w:rsidRDefault="00BC3B37" w:rsidP="00AF0A78">
            <w:pPr>
              <w:snapToGrid w:val="0"/>
              <w:spacing w:line="240" w:lineRule="exact"/>
              <w:ind w:firstLine="20"/>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w:t>
            </w:r>
            <w:proofErr w:type="gramStart"/>
            <w:r w:rsidRPr="008D50E1">
              <w:rPr>
                <w:rFonts w:ascii="Arial" w:eastAsia="仿宋" w:hAnsi="Arial" w:cs="Arial" w:hint="eastAsia"/>
                <w:spacing w:val="-13"/>
                <w:sz w:val="18"/>
                <w:szCs w:val="18"/>
              </w:rPr>
              <w:t>地面</w:t>
            </w:r>
            <w:r w:rsidRPr="008D50E1">
              <w:rPr>
                <w:rFonts w:ascii="Arial" w:eastAsia="仿宋" w:hAnsi="Arial" w:cs="Arial"/>
                <w:spacing w:val="-6"/>
                <w:sz w:val="18"/>
                <w:szCs w:val="18"/>
              </w:rPr>
              <w:t>价</w:t>
            </w:r>
            <w:proofErr w:type="gramEnd"/>
          </w:p>
        </w:tc>
        <w:tc>
          <w:tcPr>
            <w:tcW w:w="1134" w:type="dxa"/>
            <w:vAlign w:val="center"/>
          </w:tcPr>
          <w:p w14:paraId="39DB6CAB" w14:textId="77777777" w:rsidR="00BC3B37" w:rsidRPr="008D50E1" w:rsidRDefault="00BC3B37" w:rsidP="00AF0A78">
            <w:pPr>
              <w:snapToGrid w:val="0"/>
              <w:spacing w:line="240" w:lineRule="exact"/>
              <w:ind w:firstLine="32"/>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让熟</w:t>
            </w:r>
            <w:r w:rsidRPr="008D50E1">
              <w:rPr>
                <w:rFonts w:ascii="Arial" w:eastAsia="仿宋" w:hAnsi="Arial" w:cs="Arial"/>
                <w:spacing w:val="-4"/>
                <w:sz w:val="18"/>
                <w:szCs w:val="18"/>
              </w:rPr>
              <w:t>地</w:t>
            </w:r>
            <w:r w:rsidRPr="008D50E1">
              <w:rPr>
                <w:rFonts w:ascii="Arial" w:eastAsia="仿宋" w:hAnsi="Arial" w:cs="Arial"/>
                <w:spacing w:val="-2"/>
                <w:sz w:val="18"/>
                <w:szCs w:val="18"/>
              </w:rPr>
              <w:t>总价</w:t>
            </w:r>
          </w:p>
        </w:tc>
        <w:tc>
          <w:tcPr>
            <w:tcW w:w="1134" w:type="dxa"/>
          </w:tcPr>
          <w:p w14:paraId="31E4A866" w14:textId="77777777" w:rsidR="00BC3B37" w:rsidRPr="008D50E1" w:rsidRDefault="00BC3B37" w:rsidP="00AF0A78">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政府土地出让收益楼面价</w:t>
            </w:r>
          </w:p>
        </w:tc>
        <w:tc>
          <w:tcPr>
            <w:tcW w:w="1230" w:type="dxa"/>
          </w:tcPr>
          <w:p w14:paraId="2C1D2773" w14:textId="77777777" w:rsidR="00BC3B37" w:rsidRPr="008D50E1" w:rsidRDefault="00BC3B37" w:rsidP="00AF0A78">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政府土地出让收益总价</w:t>
            </w:r>
          </w:p>
        </w:tc>
        <w:tc>
          <w:tcPr>
            <w:tcW w:w="1183" w:type="dxa"/>
            <w:vAlign w:val="center"/>
          </w:tcPr>
          <w:p w14:paraId="757F2ACF" w14:textId="77777777" w:rsidR="00BC3B37" w:rsidRPr="008D50E1" w:rsidRDefault="00BC3B37" w:rsidP="00AF0A78">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6"/>
                <w:sz w:val="18"/>
                <w:szCs w:val="18"/>
              </w:rPr>
              <w:t>划</w:t>
            </w:r>
            <w:r w:rsidRPr="008D50E1">
              <w:rPr>
                <w:rFonts w:ascii="Arial" w:eastAsia="仿宋" w:hAnsi="Arial" w:cs="Arial"/>
                <w:spacing w:val="-3"/>
                <w:sz w:val="18"/>
                <w:szCs w:val="18"/>
              </w:rPr>
              <w:t>拨</w:t>
            </w:r>
            <w:proofErr w:type="gramStart"/>
            <w:r w:rsidRPr="008D50E1">
              <w:rPr>
                <w:rFonts w:ascii="Arial" w:eastAsia="仿宋" w:hAnsi="Arial" w:cs="Arial" w:hint="eastAsia"/>
                <w:spacing w:val="-3"/>
                <w:sz w:val="18"/>
                <w:szCs w:val="18"/>
              </w:rPr>
              <w:t>地面价</w:t>
            </w:r>
            <w:proofErr w:type="gramEnd"/>
          </w:p>
        </w:tc>
        <w:tc>
          <w:tcPr>
            <w:tcW w:w="1183" w:type="dxa"/>
            <w:vAlign w:val="center"/>
          </w:tcPr>
          <w:p w14:paraId="2A9A44B5" w14:textId="77777777" w:rsidR="00BC3B37" w:rsidRPr="008D50E1" w:rsidRDefault="00BC3B37" w:rsidP="00AF0A78">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7"/>
                <w:sz w:val="18"/>
                <w:szCs w:val="18"/>
              </w:rPr>
              <w:t>划</w:t>
            </w:r>
            <w:r w:rsidRPr="008D50E1">
              <w:rPr>
                <w:rFonts w:ascii="Arial" w:eastAsia="仿宋" w:hAnsi="Arial" w:cs="Arial"/>
                <w:spacing w:val="-5"/>
                <w:sz w:val="18"/>
                <w:szCs w:val="18"/>
              </w:rPr>
              <w:t>拨地</w:t>
            </w:r>
            <w:r w:rsidRPr="008D50E1">
              <w:rPr>
                <w:rFonts w:ascii="Arial" w:eastAsia="仿宋" w:hAnsi="Arial" w:cs="Arial"/>
                <w:spacing w:val="-4"/>
                <w:sz w:val="18"/>
                <w:szCs w:val="18"/>
              </w:rPr>
              <w:t>价</w:t>
            </w:r>
            <w:r w:rsidRPr="008D50E1">
              <w:rPr>
                <w:rFonts w:ascii="Arial" w:eastAsia="仿宋" w:hAnsi="Arial" w:cs="Arial"/>
                <w:spacing w:val="-3"/>
                <w:sz w:val="18"/>
                <w:szCs w:val="18"/>
              </w:rPr>
              <w:t>总价</w:t>
            </w:r>
          </w:p>
        </w:tc>
        <w:tc>
          <w:tcPr>
            <w:tcW w:w="1183" w:type="dxa"/>
            <w:tcBorders>
              <w:right w:val="single" w:sz="6" w:space="0" w:color="000000"/>
            </w:tcBorders>
            <w:vAlign w:val="center"/>
          </w:tcPr>
          <w:p w14:paraId="7B4A90D1" w14:textId="77777777" w:rsidR="00BC3B37" w:rsidRPr="008D50E1" w:rsidRDefault="00BC3B37" w:rsidP="00AF0A78">
            <w:pPr>
              <w:snapToGrid w:val="0"/>
              <w:spacing w:line="240" w:lineRule="exact"/>
              <w:ind w:firstLine="7"/>
              <w:jc w:val="center"/>
              <w:rPr>
                <w:rFonts w:ascii="Arial" w:eastAsia="仿宋" w:hAnsi="Arial" w:cs="Arial"/>
                <w:sz w:val="18"/>
                <w:szCs w:val="18"/>
              </w:rPr>
            </w:pPr>
            <w:r w:rsidRPr="008D50E1">
              <w:rPr>
                <w:rFonts w:ascii="Arial" w:eastAsia="仿宋" w:hAnsi="Arial" w:cs="Arial" w:hint="eastAsia"/>
                <w:spacing w:val="-6"/>
                <w:sz w:val="18"/>
                <w:szCs w:val="18"/>
              </w:rPr>
              <w:t>出让地价与划拨地价的差额总价</w:t>
            </w:r>
          </w:p>
        </w:tc>
      </w:tr>
      <w:tr w:rsidR="00BC3B37" w:rsidRPr="008D50E1" w14:paraId="226D213C" w14:textId="77777777" w:rsidTr="00AF0A78">
        <w:trPr>
          <w:trHeight w:val="20"/>
          <w:jc w:val="center"/>
        </w:trPr>
        <w:tc>
          <w:tcPr>
            <w:tcW w:w="701" w:type="dxa"/>
            <w:vMerge w:val="restart"/>
            <w:tcBorders>
              <w:left w:val="single" w:sz="6" w:space="0" w:color="000000"/>
              <w:right w:val="single" w:sz="4" w:space="0" w:color="000000"/>
            </w:tcBorders>
            <w:vAlign w:val="center"/>
          </w:tcPr>
          <w:p w14:paraId="58693B5A" w14:textId="77777777" w:rsidR="00BC3B37" w:rsidRPr="008D50E1" w:rsidRDefault="00BC3B37" w:rsidP="00AF0A78">
            <w:pPr>
              <w:snapToGrid w:val="0"/>
              <w:spacing w:line="240" w:lineRule="exact"/>
              <w:jc w:val="center"/>
              <w:rPr>
                <w:rFonts w:ascii="Arial" w:eastAsia="仿宋" w:hAnsi="Arial" w:cs="Arial"/>
                <w:sz w:val="18"/>
                <w:szCs w:val="18"/>
              </w:rPr>
            </w:pPr>
            <w:r w:rsidRPr="008D50E1">
              <w:rPr>
                <w:rFonts w:ascii="Arial" w:eastAsia="仿宋" w:hAnsi="Arial" w:cs="Arial"/>
                <w:sz w:val="18"/>
                <w:szCs w:val="18"/>
              </w:rPr>
              <w:t>教育</w:t>
            </w:r>
            <w:r w:rsidRPr="008D50E1">
              <w:rPr>
                <w:rFonts w:ascii="Arial" w:eastAsia="仿宋" w:hAnsi="Arial" w:cs="Arial" w:hint="eastAsia"/>
                <w:sz w:val="18"/>
                <w:szCs w:val="18"/>
              </w:rPr>
              <w:t>（托儿所）</w:t>
            </w:r>
          </w:p>
        </w:tc>
        <w:tc>
          <w:tcPr>
            <w:tcW w:w="567" w:type="dxa"/>
            <w:tcBorders>
              <w:left w:val="single" w:sz="4" w:space="0" w:color="000000"/>
              <w:right w:val="single" w:sz="4" w:space="0" w:color="000000"/>
            </w:tcBorders>
            <w:vAlign w:val="center"/>
          </w:tcPr>
          <w:p w14:paraId="5816D186"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地上</w:t>
            </w:r>
          </w:p>
        </w:tc>
        <w:tc>
          <w:tcPr>
            <w:tcW w:w="709" w:type="dxa"/>
            <w:vMerge w:val="restart"/>
            <w:tcBorders>
              <w:left w:val="single" w:sz="4" w:space="0" w:color="000000"/>
            </w:tcBorders>
            <w:vAlign w:val="center"/>
          </w:tcPr>
          <w:p w14:paraId="7E70D5BF" w14:textId="77777777" w:rsidR="00BC3B37" w:rsidRPr="008D50E1" w:rsidRDefault="00BC3B37" w:rsidP="00AF0A78">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4156.1</w:t>
            </w:r>
          </w:p>
        </w:tc>
        <w:tc>
          <w:tcPr>
            <w:tcW w:w="850" w:type="dxa"/>
            <w:vAlign w:val="center"/>
          </w:tcPr>
          <w:p w14:paraId="49C4F8F2" w14:textId="77777777" w:rsidR="00BC3B37" w:rsidRPr="008D50E1" w:rsidRDefault="00BC3B37" w:rsidP="00AF0A78">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2567.2</w:t>
            </w:r>
          </w:p>
        </w:tc>
        <w:tc>
          <w:tcPr>
            <w:tcW w:w="709" w:type="dxa"/>
            <w:vAlign w:val="center"/>
          </w:tcPr>
          <w:p w14:paraId="248F3FCC" w14:textId="79096A5D" w:rsidR="00BC3B37" w:rsidRPr="008D50E1" w:rsidRDefault="001433F8"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12382</w:t>
            </w:r>
          </w:p>
        </w:tc>
        <w:tc>
          <w:tcPr>
            <w:tcW w:w="1134" w:type="dxa"/>
            <w:vAlign w:val="center"/>
          </w:tcPr>
          <w:p w14:paraId="268F2D75" w14:textId="50DA9E1A" w:rsidR="00BC3B37" w:rsidRPr="008D50E1" w:rsidRDefault="00A57F9F"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5146.0830</w:t>
            </w:r>
          </w:p>
        </w:tc>
        <w:tc>
          <w:tcPr>
            <w:tcW w:w="1134" w:type="dxa"/>
            <w:vAlign w:val="center"/>
          </w:tcPr>
          <w:p w14:paraId="5DCFABC2"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230" w:type="dxa"/>
            <w:vAlign w:val="center"/>
          </w:tcPr>
          <w:p w14:paraId="02FD0B8B"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Align w:val="center"/>
          </w:tcPr>
          <w:p w14:paraId="40B093B6" w14:textId="54CB09F4" w:rsidR="00BC3B37" w:rsidRPr="008D50E1" w:rsidRDefault="00A57F9F"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9580</w:t>
            </w:r>
          </w:p>
        </w:tc>
        <w:tc>
          <w:tcPr>
            <w:tcW w:w="1183" w:type="dxa"/>
            <w:vAlign w:val="center"/>
          </w:tcPr>
          <w:p w14:paraId="511F7A25" w14:textId="0E26658B" w:rsidR="00BC3B37" w:rsidRPr="008D50E1" w:rsidRDefault="00A57F9F"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3981.5438</w:t>
            </w:r>
          </w:p>
        </w:tc>
        <w:tc>
          <w:tcPr>
            <w:tcW w:w="1183" w:type="dxa"/>
            <w:vMerge w:val="restart"/>
            <w:tcBorders>
              <w:right w:val="single" w:sz="6" w:space="0" w:color="000000"/>
            </w:tcBorders>
            <w:vAlign w:val="center"/>
          </w:tcPr>
          <w:p w14:paraId="3F9DC3CB" w14:textId="3DF25DB2" w:rsidR="00BC3B37" w:rsidRPr="008D50E1" w:rsidRDefault="00A57F9F"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1251.0851</w:t>
            </w:r>
          </w:p>
        </w:tc>
      </w:tr>
      <w:tr w:rsidR="00BC3B37" w:rsidRPr="008D50E1" w14:paraId="060E0667" w14:textId="77777777" w:rsidTr="00AF0A78">
        <w:trPr>
          <w:trHeight w:val="20"/>
          <w:jc w:val="center"/>
        </w:trPr>
        <w:tc>
          <w:tcPr>
            <w:tcW w:w="701" w:type="dxa"/>
            <w:vMerge/>
            <w:tcBorders>
              <w:left w:val="single" w:sz="6" w:space="0" w:color="000000"/>
              <w:right w:val="single" w:sz="4" w:space="0" w:color="000000"/>
            </w:tcBorders>
            <w:vAlign w:val="center"/>
          </w:tcPr>
          <w:p w14:paraId="4FA0B025" w14:textId="77777777" w:rsidR="00BC3B37" w:rsidRPr="008D50E1" w:rsidRDefault="00BC3B37" w:rsidP="00AF0A78">
            <w:pPr>
              <w:snapToGrid w:val="0"/>
              <w:spacing w:line="240" w:lineRule="exact"/>
              <w:jc w:val="center"/>
              <w:rPr>
                <w:rFonts w:ascii="Arial" w:eastAsia="仿宋" w:hAnsi="Arial" w:cs="Arial"/>
                <w:sz w:val="18"/>
                <w:szCs w:val="18"/>
              </w:rPr>
            </w:pPr>
          </w:p>
        </w:tc>
        <w:tc>
          <w:tcPr>
            <w:tcW w:w="567" w:type="dxa"/>
            <w:tcBorders>
              <w:left w:val="single" w:sz="4" w:space="0" w:color="000000"/>
              <w:right w:val="single" w:sz="4" w:space="0" w:color="000000"/>
            </w:tcBorders>
            <w:vAlign w:val="center"/>
          </w:tcPr>
          <w:p w14:paraId="629261DE"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地下</w:t>
            </w:r>
          </w:p>
        </w:tc>
        <w:tc>
          <w:tcPr>
            <w:tcW w:w="709" w:type="dxa"/>
            <w:vMerge/>
            <w:tcBorders>
              <w:left w:val="single" w:sz="4" w:space="0" w:color="000000"/>
            </w:tcBorders>
            <w:vAlign w:val="center"/>
          </w:tcPr>
          <w:p w14:paraId="24C1671A" w14:textId="77777777" w:rsidR="00BC3B37" w:rsidRPr="008D50E1" w:rsidRDefault="00BC3B37" w:rsidP="00AF0A78">
            <w:pPr>
              <w:snapToGrid w:val="0"/>
              <w:spacing w:line="240" w:lineRule="exact"/>
              <w:jc w:val="center"/>
              <w:rPr>
                <w:rFonts w:ascii="Arial" w:eastAsia="仿宋" w:hAnsi="Arial" w:cs="Arial"/>
                <w:spacing w:val="-4"/>
                <w:sz w:val="18"/>
                <w:szCs w:val="18"/>
              </w:rPr>
            </w:pPr>
          </w:p>
        </w:tc>
        <w:tc>
          <w:tcPr>
            <w:tcW w:w="850" w:type="dxa"/>
            <w:vAlign w:val="center"/>
          </w:tcPr>
          <w:p w14:paraId="2A9D280A"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1174.3</w:t>
            </w:r>
          </w:p>
        </w:tc>
        <w:tc>
          <w:tcPr>
            <w:tcW w:w="709" w:type="dxa"/>
            <w:vAlign w:val="center"/>
          </w:tcPr>
          <w:p w14:paraId="6A15C812"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34" w:type="dxa"/>
            <w:vAlign w:val="center"/>
          </w:tcPr>
          <w:p w14:paraId="60A93C78"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34" w:type="dxa"/>
            <w:vAlign w:val="center"/>
          </w:tcPr>
          <w:p w14:paraId="5781B0F1" w14:textId="5E438002" w:rsidR="00BC3B37" w:rsidRPr="008D50E1" w:rsidRDefault="001433F8"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737</w:t>
            </w:r>
          </w:p>
        </w:tc>
        <w:tc>
          <w:tcPr>
            <w:tcW w:w="1230" w:type="dxa"/>
            <w:vAlign w:val="center"/>
          </w:tcPr>
          <w:p w14:paraId="256DF63A" w14:textId="7BC63655" w:rsidR="00BC3B37" w:rsidRPr="008D50E1" w:rsidRDefault="00A57F9F"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86.5459</w:t>
            </w:r>
          </w:p>
        </w:tc>
        <w:tc>
          <w:tcPr>
            <w:tcW w:w="1183" w:type="dxa"/>
            <w:vAlign w:val="center"/>
          </w:tcPr>
          <w:p w14:paraId="068BDF66"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Align w:val="center"/>
          </w:tcPr>
          <w:p w14:paraId="3F05F4BE"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Merge/>
            <w:tcBorders>
              <w:right w:val="single" w:sz="6" w:space="0" w:color="000000"/>
            </w:tcBorders>
            <w:vAlign w:val="center"/>
          </w:tcPr>
          <w:p w14:paraId="628AE8B3" w14:textId="77777777" w:rsidR="00BC3B37" w:rsidRPr="008D50E1" w:rsidRDefault="00BC3B37" w:rsidP="00AF0A78">
            <w:pPr>
              <w:snapToGrid w:val="0"/>
              <w:spacing w:line="240" w:lineRule="exact"/>
              <w:jc w:val="center"/>
              <w:rPr>
                <w:rFonts w:ascii="Arial" w:eastAsia="仿宋" w:hAnsi="Arial" w:cs="Arial"/>
                <w:spacing w:val="-4"/>
                <w:sz w:val="18"/>
                <w:szCs w:val="18"/>
              </w:rPr>
            </w:pPr>
          </w:p>
        </w:tc>
      </w:tr>
      <w:tr w:rsidR="00BC3B37" w:rsidRPr="008D50E1" w14:paraId="2520C7BA" w14:textId="77777777" w:rsidTr="00AF0A78">
        <w:trPr>
          <w:trHeight w:val="20"/>
          <w:jc w:val="center"/>
        </w:trPr>
        <w:tc>
          <w:tcPr>
            <w:tcW w:w="701" w:type="dxa"/>
            <w:tcBorders>
              <w:left w:val="single" w:sz="6" w:space="0" w:color="000000"/>
              <w:right w:val="single" w:sz="4" w:space="0" w:color="000000"/>
            </w:tcBorders>
            <w:vAlign w:val="center"/>
          </w:tcPr>
          <w:p w14:paraId="63185C0E" w14:textId="77777777" w:rsidR="00BC3B37" w:rsidRPr="008D50E1" w:rsidRDefault="00BC3B37" w:rsidP="00AF0A78">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合计</w:t>
            </w:r>
          </w:p>
        </w:tc>
        <w:tc>
          <w:tcPr>
            <w:tcW w:w="567" w:type="dxa"/>
            <w:tcBorders>
              <w:left w:val="single" w:sz="4" w:space="0" w:color="000000"/>
              <w:right w:val="single" w:sz="4" w:space="0" w:color="000000"/>
            </w:tcBorders>
            <w:vAlign w:val="center"/>
          </w:tcPr>
          <w:p w14:paraId="38907F98"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w:t>
            </w:r>
          </w:p>
        </w:tc>
        <w:tc>
          <w:tcPr>
            <w:tcW w:w="709" w:type="dxa"/>
            <w:tcBorders>
              <w:left w:val="single" w:sz="4" w:space="0" w:color="000000"/>
            </w:tcBorders>
            <w:vAlign w:val="center"/>
          </w:tcPr>
          <w:p w14:paraId="1A7BC363"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4156.1</w:t>
            </w:r>
          </w:p>
        </w:tc>
        <w:tc>
          <w:tcPr>
            <w:tcW w:w="850" w:type="dxa"/>
            <w:vAlign w:val="center"/>
          </w:tcPr>
          <w:p w14:paraId="1903664A"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3741.5</w:t>
            </w:r>
          </w:p>
        </w:tc>
        <w:tc>
          <w:tcPr>
            <w:tcW w:w="709" w:type="dxa"/>
            <w:vAlign w:val="center"/>
          </w:tcPr>
          <w:p w14:paraId="3277D6A3"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34" w:type="dxa"/>
            <w:vAlign w:val="center"/>
          </w:tcPr>
          <w:p w14:paraId="3A71F612" w14:textId="310CB09B" w:rsidR="00BC3B37" w:rsidRPr="008D50E1" w:rsidRDefault="00A57F9F"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5146.0830</w:t>
            </w:r>
          </w:p>
        </w:tc>
        <w:tc>
          <w:tcPr>
            <w:tcW w:w="1134" w:type="dxa"/>
            <w:vAlign w:val="center"/>
          </w:tcPr>
          <w:p w14:paraId="40F9D5A0"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r w:rsidRPr="008D50E1">
              <w:rPr>
                <w:rFonts w:ascii="Arial" w:eastAsia="仿宋" w:hAnsi="Arial" w:cs="Arial"/>
                <w:spacing w:val="-4"/>
                <w:sz w:val="18"/>
                <w:szCs w:val="18"/>
              </w:rPr>
              <w:t xml:space="preserve"> </w:t>
            </w:r>
          </w:p>
        </w:tc>
        <w:tc>
          <w:tcPr>
            <w:tcW w:w="1230" w:type="dxa"/>
            <w:vAlign w:val="center"/>
          </w:tcPr>
          <w:p w14:paraId="4B8520BC" w14:textId="10BD0B6C" w:rsidR="00BC3B37" w:rsidRPr="008D50E1" w:rsidRDefault="00A57F9F"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86.5459</w:t>
            </w:r>
          </w:p>
        </w:tc>
        <w:tc>
          <w:tcPr>
            <w:tcW w:w="1183" w:type="dxa"/>
            <w:vAlign w:val="center"/>
          </w:tcPr>
          <w:p w14:paraId="4D459C52"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Align w:val="center"/>
          </w:tcPr>
          <w:p w14:paraId="028ACF55" w14:textId="4298DDAD" w:rsidR="00BC3B37" w:rsidRPr="008D50E1" w:rsidRDefault="00A57F9F"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3981.5438</w:t>
            </w:r>
          </w:p>
        </w:tc>
        <w:tc>
          <w:tcPr>
            <w:tcW w:w="1183" w:type="dxa"/>
            <w:tcBorders>
              <w:right w:val="single" w:sz="6" w:space="0" w:color="000000"/>
            </w:tcBorders>
            <w:vAlign w:val="center"/>
          </w:tcPr>
          <w:p w14:paraId="2240A5AE" w14:textId="4C4B0E6A" w:rsidR="00BC3B37" w:rsidRPr="008D50E1" w:rsidRDefault="00A57F9F"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1251.0851</w:t>
            </w:r>
          </w:p>
        </w:tc>
      </w:tr>
    </w:tbl>
    <w:p w14:paraId="3E04D13F" w14:textId="77777777" w:rsidR="002B1DBC" w:rsidRPr="008D50E1" w:rsidRDefault="002B1DBC" w:rsidP="002B1DBC">
      <w:pPr>
        <w:spacing w:line="300" w:lineRule="auto"/>
        <w:jc w:val="both"/>
        <w:rPr>
          <w:rFonts w:ascii="Arial" w:eastAsia="仿宋_GB2312" w:hAnsi="Arial" w:cs="Arial"/>
          <w:kern w:val="2"/>
          <w:sz w:val="18"/>
          <w:szCs w:val="18"/>
        </w:rPr>
      </w:pPr>
      <w:r w:rsidRPr="008D50E1">
        <w:rPr>
          <w:rFonts w:ascii="Arial" w:eastAsia="仿宋_GB2312" w:hAnsi="Arial" w:cs="Arial" w:hint="eastAsia"/>
          <w:kern w:val="2"/>
          <w:sz w:val="18"/>
          <w:szCs w:val="18"/>
        </w:rPr>
        <w:t>单位：平方米、元</w:t>
      </w:r>
      <w:r w:rsidRPr="008D50E1">
        <w:rPr>
          <w:rFonts w:ascii="Arial" w:eastAsia="仿宋_GB2312" w:hAnsi="Arial" w:cs="Arial" w:hint="eastAsia"/>
          <w:kern w:val="2"/>
          <w:sz w:val="18"/>
          <w:szCs w:val="18"/>
        </w:rPr>
        <w:t>/</w:t>
      </w:r>
      <w:r w:rsidRPr="008D50E1">
        <w:rPr>
          <w:rFonts w:ascii="Arial" w:eastAsia="仿宋_GB2312" w:hAnsi="Arial" w:cs="Arial" w:hint="eastAsia"/>
          <w:kern w:val="2"/>
          <w:sz w:val="18"/>
          <w:szCs w:val="18"/>
        </w:rPr>
        <w:t>平方米、万元</w:t>
      </w:r>
    </w:p>
    <w:p w14:paraId="59DC225F" w14:textId="1644F9FE" w:rsidR="002B1DBC" w:rsidRPr="008D50E1" w:rsidRDefault="001458E7" w:rsidP="002B1DBC">
      <w:pPr>
        <w:spacing w:line="300" w:lineRule="auto"/>
        <w:jc w:val="both"/>
        <w:rPr>
          <w:rFonts w:ascii="Arial" w:eastAsia="仿宋_GB2312" w:hAnsi="Arial" w:cs="Arial"/>
          <w:kern w:val="2"/>
          <w:sz w:val="28"/>
        </w:rPr>
      </w:pPr>
      <w:r w:rsidRPr="008D50E1">
        <w:rPr>
          <w:rFonts w:ascii="Arial" w:eastAsia="仿宋_GB2312" w:hAnsi="Arial" w:cs="Arial"/>
          <w:kern w:val="2"/>
          <w:sz w:val="28"/>
        </w:rPr>
        <w:t>具体结果详见《估价结果一览表》</w:t>
      </w:r>
    </w:p>
    <w:p w14:paraId="36ADF6B9" w14:textId="77777777" w:rsidR="001458E7" w:rsidRPr="008D50E1" w:rsidRDefault="001458E7" w:rsidP="002B1DBC">
      <w:pPr>
        <w:spacing w:line="300" w:lineRule="auto"/>
        <w:jc w:val="both"/>
        <w:rPr>
          <w:rFonts w:ascii="Arial" w:eastAsia="仿宋_GB2312" w:hAnsi="Arial" w:cs="Arial"/>
          <w:kern w:val="2"/>
          <w:sz w:val="18"/>
          <w:szCs w:val="18"/>
        </w:rPr>
      </w:pPr>
    </w:p>
    <w:p w14:paraId="6D1F7119" w14:textId="77777777" w:rsidR="002B1DBC" w:rsidRPr="008D50E1" w:rsidRDefault="002B1DBC" w:rsidP="002B1DBC">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8D50E1">
        <w:rPr>
          <w:rFonts w:ascii="Arial" w:eastAsia="仿宋_GB2312" w:hAnsi="Arial" w:cs="Arial"/>
          <w:b/>
          <w:kern w:val="2"/>
          <w:sz w:val="28"/>
          <w:szCs w:val="28"/>
        </w:rPr>
        <w:t>出让底价建议</w:t>
      </w:r>
    </w:p>
    <w:p w14:paraId="6A42BD12" w14:textId="77777777" w:rsidR="002B1DBC" w:rsidRPr="008D50E1" w:rsidRDefault="002B1DBC" w:rsidP="002B1DBC">
      <w:pPr>
        <w:pStyle w:val="11"/>
        <w:adjustRightInd w:val="0"/>
        <w:spacing w:line="300" w:lineRule="auto"/>
        <w:rPr>
          <w:rFonts w:ascii="Arial" w:hAnsi="Arial" w:cs="Arial"/>
          <w:szCs w:val="28"/>
        </w:rPr>
      </w:pPr>
      <w:r w:rsidRPr="008D50E1">
        <w:rPr>
          <w:rFonts w:ascii="Arial" w:hAnsi="Arial" w:cs="Arial"/>
          <w:szCs w:val="28"/>
        </w:rPr>
        <w:t>根据</w:t>
      </w:r>
      <w:r w:rsidRPr="008D50E1">
        <w:rPr>
          <w:rFonts w:ascii="Arial" w:hAnsi="Arial" w:cs="Arial" w:hint="eastAsia"/>
          <w:szCs w:val="28"/>
        </w:rPr>
        <w:t>“</w:t>
      </w:r>
      <w:r w:rsidRPr="008D50E1">
        <w:rPr>
          <w:rFonts w:ascii="Arial" w:hAnsi="Arial" w:cs="Arial" w:hint="eastAsia"/>
        </w:rPr>
        <w:t>《国土资源部办公厅关于印发</w:t>
      </w:r>
      <w:r w:rsidRPr="008D50E1">
        <w:rPr>
          <w:rFonts w:ascii="Arial" w:hAnsi="Arial" w:cs="Arial" w:hint="eastAsia"/>
        </w:rPr>
        <w:t>&lt;</w:t>
      </w:r>
      <w:r w:rsidRPr="008D50E1">
        <w:rPr>
          <w:rFonts w:ascii="Arial" w:hAnsi="Arial" w:cs="Arial" w:hint="eastAsia"/>
        </w:rPr>
        <w:t>国有建设用地使用权出让地价评估技术规范</w:t>
      </w:r>
      <w:r w:rsidRPr="008D50E1">
        <w:rPr>
          <w:rFonts w:ascii="Arial" w:hAnsi="Arial" w:cs="Arial" w:hint="eastAsia"/>
        </w:rPr>
        <w:t>&gt;</w:t>
      </w:r>
      <w:r w:rsidRPr="008D50E1">
        <w:rPr>
          <w:rFonts w:ascii="Arial" w:hAnsi="Arial" w:cs="Arial" w:hint="eastAsia"/>
        </w:rPr>
        <w:t>的通知》</w:t>
      </w:r>
      <w:r w:rsidRPr="008D50E1">
        <w:rPr>
          <w:rFonts w:ascii="Arial" w:hAnsi="Arial" w:cs="Arial" w:hint="eastAsia"/>
        </w:rPr>
        <w:t>[</w:t>
      </w:r>
      <w:r w:rsidRPr="008D50E1">
        <w:rPr>
          <w:rFonts w:ascii="Arial" w:hAnsi="Arial" w:cs="Arial" w:hint="eastAsia"/>
        </w:rPr>
        <w:t>国土资厅发</w:t>
      </w:r>
      <w:r w:rsidRPr="008D50E1">
        <w:rPr>
          <w:rFonts w:ascii="Arial" w:hAnsi="Arial" w:cs="Arial" w:hint="eastAsia"/>
        </w:rPr>
        <w:t xml:space="preserve"> [2018]4</w:t>
      </w:r>
      <w:r w:rsidRPr="008D50E1">
        <w:rPr>
          <w:rFonts w:ascii="Arial" w:hAnsi="Arial" w:cs="Arial" w:hint="eastAsia"/>
        </w:rPr>
        <w:t>号</w:t>
      </w:r>
      <w:r w:rsidRPr="008D50E1">
        <w:rPr>
          <w:rFonts w:ascii="Arial" w:hAnsi="Arial" w:cs="Arial" w:hint="eastAsia"/>
        </w:rPr>
        <w:t>]</w:t>
      </w:r>
      <w:r w:rsidRPr="008D50E1">
        <w:rPr>
          <w:rFonts w:ascii="Arial" w:hAnsi="Arial" w:cs="Arial" w:hint="eastAsia"/>
          <w:szCs w:val="28"/>
        </w:rPr>
        <w:t>”</w:t>
      </w:r>
      <w:r w:rsidRPr="008D50E1">
        <w:rPr>
          <w:rFonts w:ascii="Arial" w:hAnsi="Arial" w:cs="Arial"/>
          <w:szCs w:val="28"/>
        </w:rPr>
        <w:t>，</w:t>
      </w:r>
      <w:r w:rsidRPr="008D50E1">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sidRPr="008D50E1">
        <w:rPr>
          <w:rFonts w:ascii="Arial" w:hAnsi="Arial" w:cs="Arial" w:hint="eastAsia"/>
          <w:szCs w:val="28"/>
        </w:rPr>
        <w:t>孰</w:t>
      </w:r>
      <w:proofErr w:type="gramEnd"/>
      <w:r w:rsidRPr="008D50E1">
        <w:rPr>
          <w:rFonts w:ascii="Arial" w:hAnsi="Arial" w:cs="Arial" w:hint="eastAsia"/>
          <w:szCs w:val="28"/>
        </w:rPr>
        <w:t>高原则，合理建议应当缴纳的地价款金额。</w:t>
      </w:r>
    </w:p>
    <w:p w14:paraId="59CFFF23" w14:textId="77777777" w:rsidR="00BC3B37" w:rsidRPr="008D50E1" w:rsidRDefault="00BC3B37" w:rsidP="00BC3B37">
      <w:pPr>
        <w:spacing w:line="300" w:lineRule="auto"/>
        <w:ind w:firstLineChars="200" w:firstLine="560"/>
        <w:jc w:val="both"/>
        <w:rPr>
          <w:rFonts w:ascii="Arial" w:eastAsia="仿宋" w:hAnsi="Arial" w:cs="Arial"/>
        </w:rPr>
      </w:pPr>
      <w:r w:rsidRPr="008D50E1">
        <w:rPr>
          <w:rFonts w:ascii="Arial" w:eastAsia="仿宋_GB2312" w:hAnsi="Arial" w:cs="Arial"/>
          <w:kern w:val="2"/>
          <w:sz w:val="28"/>
        </w:rPr>
        <w:t>根据《北京市人民政府关于更新出让国有建设用地使用权基准地价的通知》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kern w:val="2"/>
          <w:sz w:val="28"/>
        </w:rPr>
        <w:t>，政府土地出让收益</w:t>
      </w:r>
      <w:proofErr w:type="gramStart"/>
      <w:r w:rsidRPr="008D50E1">
        <w:rPr>
          <w:rFonts w:ascii="Arial" w:eastAsia="仿宋_GB2312" w:hAnsi="Arial" w:cs="Arial"/>
          <w:kern w:val="2"/>
          <w:sz w:val="28"/>
        </w:rPr>
        <w:t>按照楼</w:t>
      </w:r>
      <w:proofErr w:type="gramEnd"/>
      <w:r w:rsidRPr="008D50E1">
        <w:rPr>
          <w:rFonts w:ascii="Arial" w:eastAsia="仿宋_GB2312" w:hAnsi="Arial" w:cs="Arial"/>
          <w:kern w:val="2"/>
          <w:sz w:val="28"/>
        </w:rPr>
        <w:t>面熟地价及政府土地出让收益比例确定。</w:t>
      </w:r>
      <w:r w:rsidRPr="008D50E1">
        <w:rPr>
          <w:rFonts w:ascii="Arial" w:eastAsia="仿宋_GB2312" w:hAnsi="Arial" w:cs="Arial" w:hint="eastAsia"/>
          <w:kern w:val="2"/>
          <w:sz w:val="28"/>
        </w:rPr>
        <w:t>教育用地</w:t>
      </w:r>
      <w:r w:rsidRPr="008D50E1">
        <w:rPr>
          <w:rFonts w:ascii="Arial" w:eastAsia="仿宋_GB2312" w:hAnsi="Arial" w:cs="Arial"/>
          <w:kern w:val="2"/>
          <w:sz w:val="28"/>
        </w:rPr>
        <w:t>政府土地出让收益按照政府</w:t>
      </w:r>
      <w:proofErr w:type="gramStart"/>
      <w:r w:rsidRPr="008D50E1">
        <w:rPr>
          <w:rFonts w:ascii="Arial" w:eastAsia="仿宋_GB2312" w:hAnsi="Arial" w:cs="Arial"/>
          <w:kern w:val="2"/>
          <w:sz w:val="28"/>
        </w:rPr>
        <w:t>审定楼</w:t>
      </w:r>
      <w:proofErr w:type="gramEnd"/>
      <w:r w:rsidRPr="008D50E1">
        <w:rPr>
          <w:rFonts w:ascii="Arial" w:eastAsia="仿宋_GB2312" w:hAnsi="Arial" w:cs="Arial"/>
          <w:kern w:val="2"/>
          <w:sz w:val="28"/>
        </w:rPr>
        <w:t>面熟地价的</w:t>
      </w:r>
      <w:r w:rsidRPr="008D50E1">
        <w:rPr>
          <w:rFonts w:ascii="Arial" w:eastAsia="仿宋_GB2312" w:hAnsi="Arial" w:cs="Arial"/>
          <w:kern w:val="2"/>
          <w:sz w:val="28"/>
        </w:rPr>
        <w:t>25%</w:t>
      </w:r>
      <w:r w:rsidRPr="008D50E1">
        <w:rPr>
          <w:rFonts w:ascii="Arial" w:eastAsia="仿宋_GB2312" w:hAnsi="Arial" w:cs="Arial"/>
          <w:kern w:val="2"/>
          <w:sz w:val="28"/>
        </w:rPr>
        <w:t>确定，</w:t>
      </w:r>
      <w:r w:rsidRPr="008D50E1">
        <w:rPr>
          <w:rFonts w:ascii="Arial" w:eastAsia="仿宋_GB2312" w:hAnsi="Arial" w:cs="Arial" w:hint="eastAsia"/>
          <w:kern w:val="2"/>
          <w:sz w:val="28"/>
        </w:rPr>
        <w:t>根据</w:t>
      </w:r>
      <w:r w:rsidRPr="008D50E1">
        <w:rPr>
          <w:rFonts w:ascii="Arial" w:eastAsia="仿宋_GB2312" w:hAnsi="Arial" w:cs="Arial"/>
          <w:kern w:val="2"/>
          <w:sz w:val="28"/>
        </w:rPr>
        <w:t>《北京市国有建设用地使用权出让地价评估技术导则（试行）》</w:t>
      </w:r>
      <w:r w:rsidRPr="008D50E1">
        <w:rPr>
          <w:rFonts w:ascii="Arial" w:eastAsia="仿宋_GB2312" w:hAnsi="Arial" w:cs="Arial" w:hint="eastAsia"/>
          <w:kern w:val="2"/>
          <w:sz w:val="28"/>
        </w:rPr>
        <w:t>[</w:t>
      </w:r>
      <w:proofErr w:type="gramStart"/>
      <w:r w:rsidRPr="008D50E1">
        <w:rPr>
          <w:rFonts w:ascii="Arial" w:eastAsia="仿宋_GB2312" w:hAnsi="Arial" w:cs="Arial"/>
          <w:kern w:val="2"/>
          <w:sz w:val="28"/>
        </w:rPr>
        <w:t>北估秘</w:t>
      </w:r>
      <w:proofErr w:type="gramEnd"/>
      <w:r w:rsidRPr="008D50E1">
        <w:rPr>
          <w:rFonts w:ascii="Arial" w:eastAsia="仿宋_GB2312" w:hAnsi="Arial" w:cs="Arial"/>
          <w:kern w:val="2"/>
          <w:sz w:val="28"/>
        </w:rPr>
        <w:t>（</w:t>
      </w:r>
      <w:r w:rsidRPr="008D50E1">
        <w:rPr>
          <w:rFonts w:ascii="Arial" w:eastAsia="仿宋_GB2312" w:hAnsi="Arial" w:cs="Arial"/>
          <w:kern w:val="2"/>
          <w:sz w:val="28"/>
        </w:rPr>
        <w:t>2023</w:t>
      </w:r>
      <w:r w:rsidRPr="008D50E1">
        <w:rPr>
          <w:rFonts w:ascii="Arial" w:eastAsia="仿宋_GB2312" w:hAnsi="Arial" w:cs="Arial"/>
          <w:kern w:val="2"/>
          <w:sz w:val="28"/>
        </w:rPr>
        <w:t>）</w:t>
      </w:r>
      <w:r w:rsidRPr="008D50E1">
        <w:rPr>
          <w:rFonts w:ascii="Arial" w:eastAsia="仿宋_GB2312" w:hAnsi="Arial" w:cs="Arial"/>
          <w:kern w:val="2"/>
          <w:sz w:val="28"/>
        </w:rPr>
        <w:t>001</w:t>
      </w:r>
      <w:r w:rsidRPr="008D50E1">
        <w:rPr>
          <w:rFonts w:ascii="Arial" w:eastAsia="仿宋_GB2312" w:hAnsi="Arial" w:cs="Arial" w:hint="eastAsia"/>
          <w:kern w:val="2"/>
          <w:sz w:val="28"/>
        </w:rPr>
        <w:t>]</w:t>
      </w:r>
      <w:r w:rsidRPr="008D50E1">
        <w:rPr>
          <w:rFonts w:ascii="Arial" w:eastAsia="仿宋_GB2312" w:hAnsi="Arial" w:cs="Arial" w:hint="eastAsia"/>
          <w:kern w:val="2"/>
          <w:sz w:val="28"/>
        </w:rPr>
        <w:t>，在划拨土地协议出让评估中，可以将评估的出让地价乘以</w:t>
      </w:r>
      <w:r w:rsidRPr="008D50E1">
        <w:rPr>
          <w:rFonts w:ascii="Arial" w:eastAsia="仿宋_GB2312" w:hAnsi="Arial" w:cs="Arial"/>
          <w:kern w:val="2"/>
          <w:sz w:val="28"/>
        </w:rPr>
        <w:t>《北京市人民政府关于更新出让国有建设用地使用权基准地价的通知》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hint="eastAsia"/>
          <w:kern w:val="2"/>
          <w:sz w:val="28"/>
        </w:rPr>
        <w:t>规定的相应政府土地出让收益比例，得到政府土地出让收益价格。</w:t>
      </w:r>
      <w:r w:rsidRPr="008D50E1">
        <w:rPr>
          <w:rFonts w:ascii="Arial" w:eastAsia="仿宋" w:hAnsi="Arial" w:cs="Arial" w:hint="eastAsia"/>
        </w:rPr>
        <w:t>则：</w:t>
      </w:r>
    </w:p>
    <w:p w14:paraId="1B7BBB55" w14:textId="77777777" w:rsidR="00BC3B37" w:rsidRPr="008D50E1" w:rsidRDefault="00BC3B37" w:rsidP="00BC3B37">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政府出让收益总价＝出让地价×政府土地出让收益比例</w:t>
      </w:r>
    </w:p>
    <w:p w14:paraId="74CE7FA5" w14:textId="3AF01BA4" w:rsidR="00BC3B37" w:rsidRPr="008D50E1" w:rsidRDefault="00BC3B37" w:rsidP="00BC3B37">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1433F8" w:rsidRPr="008D50E1">
        <w:rPr>
          <w:rFonts w:ascii="Arial" w:hAnsi="Arial" w:cs="Arial" w:hint="eastAsia"/>
        </w:rPr>
        <w:t>12382</w:t>
      </w:r>
      <w:r w:rsidRPr="008D50E1">
        <w:rPr>
          <w:rFonts w:ascii="Arial" w:hAnsi="Arial" w:cs="Arial" w:hint="eastAsia"/>
        </w:rPr>
        <w:t>×</w:t>
      </w:r>
      <w:r w:rsidRPr="008D50E1">
        <w:rPr>
          <w:rFonts w:ascii="Arial" w:hAnsi="Arial" w:cs="Arial" w:hint="eastAsia"/>
        </w:rPr>
        <w:t>2</w:t>
      </w:r>
      <w:r w:rsidRPr="008D50E1">
        <w:rPr>
          <w:rFonts w:ascii="Arial" w:hAnsi="Arial" w:cs="Arial"/>
        </w:rPr>
        <w:t>5%</w:t>
      </w:r>
      <w:r w:rsidRPr="008D50E1">
        <w:rPr>
          <w:rFonts w:ascii="Arial" w:hAnsi="Arial" w:cs="Arial" w:hint="eastAsia"/>
        </w:rPr>
        <w:t>×</w:t>
      </w:r>
      <w:r w:rsidRPr="008D50E1">
        <w:rPr>
          <w:rFonts w:ascii="Arial" w:hAnsi="Arial" w:cs="Arial" w:hint="eastAsia"/>
        </w:rPr>
        <w:t>4156.1</w:t>
      </w:r>
      <w:r w:rsidRPr="008D50E1">
        <w:rPr>
          <w:rFonts w:ascii="Arial" w:hAnsi="Arial" w:cs="Arial"/>
        </w:rPr>
        <w:t>+</w:t>
      </w:r>
      <w:r w:rsidR="001433F8" w:rsidRPr="008D50E1">
        <w:rPr>
          <w:rFonts w:ascii="Arial" w:hAnsi="Arial" w:cs="Arial" w:hint="eastAsia"/>
        </w:rPr>
        <w:t>737</w:t>
      </w:r>
      <w:r w:rsidRPr="008D50E1">
        <w:rPr>
          <w:rFonts w:ascii="Arial" w:hAnsi="Arial" w:cs="Arial" w:hint="eastAsia"/>
        </w:rPr>
        <w:t>×</w:t>
      </w:r>
      <w:r w:rsidRPr="008D50E1">
        <w:rPr>
          <w:rFonts w:ascii="Arial" w:hAnsi="Arial" w:cs="Arial" w:hint="eastAsia"/>
        </w:rPr>
        <w:t>1174.3</w:t>
      </w:r>
      <w:r w:rsidRPr="008D50E1">
        <w:rPr>
          <w:rFonts w:ascii="Arial" w:hAnsi="Arial" w:cs="Arial"/>
        </w:rPr>
        <w:t>）</w:t>
      </w:r>
    </w:p>
    <w:p w14:paraId="3103DFFE" w14:textId="46D992E2" w:rsidR="00BC3B37" w:rsidRPr="008D50E1" w:rsidRDefault="00BC3B37" w:rsidP="00BC3B37">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A57F9F" w:rsidRPr="008D50E1">
        <w:rPr>
          <w:rFonts w:ascii="Arial" w:eastAsia="仿宋" w:hAnsi="Arial" w:cs="Arial" w:hint="eastAsia"/>
        </w:rPr>
        <w:t>1373.0667</w:t>
      </w:r>
      <w:r w:rsidRPr="008D50E1">
        <w:rPr>
          <w:rFonts w:ascii="Arial" w:eastAsia="仿宋" w:hAnsi="Arial" w:cs="Arial" w:hint="eastAsia"/>
        </w:rPr>
        <w:t>（万元）</w:t>
      </w:r>
    </w:p>
    <w:p w14:paraId="03EB2183" w14:textId="1A64070D" w:rsidR="00B8567F" w:rsidRPr="008D50E1" w:rsidRDefault="00BC3B37" w:rsidP="00BC3B37">
      <w:pPr>
        <w:pStyle w:val="11"/>
        <w:spacing w:line="300" w:lineRule="auto"/>
        <w:rPr>
          <w:rFonts w:ascii="Arial" w:hAnsi="Arial" w:cs="Arial"/>
        </w:rPr>
        <w:sectPr w:rsidR="00B8567F" w:rsidRPr="008D50E1" w:rsidSect="006C6232">
          <w:footerReference w:type="default" r:id="rId44"/>
          <w:footerReference w:type="first" r:id="rId45"/>
          <w:pgSz w:w="11907" w:h="16840"/>
          <w:pgMar w:top="1418" w:right="1418" w:bottom="1134" w:left="1418" w:header="1134" w:footer="907" w:gutter="0"/>
          <w:pgNumType w:start="1"/>
          <w:cols w:space="720"/>
          <w:titlePg/>
          <w:docGrid w:linePitch="326"/>
        </w:sectPr>
      </w:pPr>
      <w:r w:rsidRPr="008D50E1">
        <w:rPr>
          <w:rFonts w:ascii="Arial" w:eastAsia="仿宋" w:hAnsi="Arial" w:cs="Arial"/>
          <w:szCs w:val="28"/>
        </w:rPr>
        <w:t>经过对比，运用出让地价与划拨地价的差额计算出的估价结果</w:t>
      </w:r>
      <w:r w:rsidRPr="008D50E1">
        <w:rPr>
          <w:rFonts w:ascii="Arial" w:eastAsia="仿宋" w:hAnsi="Arial" w:cs="Arial" w:hint="eastAsia"/>
          <w:szCs w:val="28"/>
        </w:rPr>
        <w:t>低于</w:t>
      </w:r>
      <w:r w:rsidRPr="008D50E1">
        <w:rPr>
          <w:rFonts w:ascii="Arial" w:hAnsi="Arial" w:cs="Arial" w:hint="eastAsia"/>
        </w:rPr>
        <w:t>政府出让收益总价</w:t>
      </w:r>
      <w:r w:rsidRPr="008D50E1">
        <w:rPr>
          <w:rFonts w:ascii="Arial" w:eastAsia="仿宋" w:hAnsi="Arial" w:cs="Arial"/>
          <w:szCs w:val="28"/>
        </w:rPr>
        <w:t>确定的政府出让收益。因此本报告根据</w:t>
      </w:r>
      <w:proofErr w:type="gramStart"/>
      <w:r w:rsidRPr="008D50E1">
        <w:rPr>
          <w:rFonts w:ascii="Arial" w:eastAsia="仿宋" w:hAnsi="Arial" w:cs="Arial"/>
          <w:szCs w:val="28"/>
        </w:rPr>
        <w:t>孰</w:t>
      </w:r>
      <w:proofErr w:type="gramEnd"/>
      <w:r w:rsidRPr="008D50E1">
        <w:rPr>
          <w:rFonts w:ascii="Arial" w:eastAsia="仿宋" w:hAnsi="Arial" w:cs="Arial"/>
          <w:szCs w:val="28"/>
        </w:rPr>
        <w:t>高原则，确定以</w:t>
      </w:r>
      <w:r w:rsidRPr="008D50E1">
        <w:rPr>
          <w:rFonts w:ascii="Arial" w:hAnsi="Arial" w:cs="Arial" w:hint="eastAsia"/>
        </w:rPr>
        <w:lastRenderedPageBreak/>
        <w:t>政府出让收益总价</w:t>
      </w:r>
      <w:r w:rsidRPr="008D50E1">
        <w:rPr>
          <w:rFonts w:ascii="Arial" w:eastAsia="仿宋" w:hAnsi="Arial" w:cs="Arial"/>
          <w:szCs w:val="28"/>
        </w:rPr>
        <w:t>作为缴纳的地价款。即，应当缴纳的地价款</w:t>
      </w:r>
      <w:r w:rsidRPr="008D50E1">
        <w:rPr>
          <w:rFonts w:ascii="Arial" w:eastAsia="仿宋" w:hAnsi="Arial" w:cs="Arial" w:hint="eastAsia"/>
        </w:rPr>
        <w:t>总额为</w:t>
      </w:r>
      <w:r w:rsidR="00A57F9F" w:rsidRPr="008D50E1">
        <w:rPr>
          <w:rFonts w:ascii="Arial" w:eastAsia="仿宋" w:hAnsi="Arial" w:cs="Arial" w:hint="eastAsia"/>
        </w:rPr>
        <w:t>1373.0667</w:t>
      </w:r>
      <w:r w:rsidRPr="008D50E1">
        <w:rPr>
          <w:rFonts w:ascii="Arial" w:eastAsia="仿宋" w:hAnsi="Arial" w:cs="Arial" w:hint="eastAsia"/>
        </w:rPr>
        <w:t>万元</w:t>
      </w:r>
      <w:r w:rsidR="002B1DBC" w:rsidRPr="008D50E1">
        <w:rPr>
          <w:rFonts w:ascii="Arial" w:eastAsia="仿宋" w:hAnsi="Arial" w:cs="Arial" w:hint="eastAsia"/>
        </w:rPr>
        <w:t>。</w:t>
      </w:r>
      <w:r w:rsidR="00353A5C" w:rsidRPr="008D50E1">
        <w:rPr>
          <w:rFonts w:ascii="Arial" w:eastAsia="仿宋" w:hAnsi="Arial" w:cs="Arial" w:hint="eastAsia"/>
        </w:rPr>
        <w:t xml:space="preserve"> </w:t>
      </w:r>
    </w:p>
    <w:p w14:paraId="6E716086" w14:textId="77777777" w:rsidR="00B8567F" w:rsidRPr="008D50E1" w:rsidRDefault="00353A5C">
      <w:pPr>
        <w:pStyle w:val="11"/>
        <w:spacing w:line="300" w:lineRule="auto"/>
        <w:ind w:firstLineChars="0" w:firstLine="0"/>
        <w:rPr>
          <w:rFonts w:ascii="Arial" w:hAnsi="Arial" w:cs="Arial"/>
          <w:b/>
        </w:rPr>
      </w:pPr>
      <w:r w:rsidRPr="008D50E1">
        <w:rPr>
          <w:rFonts w:ascii="Arial" w:hAnsi="Arial" w:cs="Arial"/>
          <w:b/>
        </w:rPr>
        <w:lastRenderedPageBreak/>
        <w:t>附</w:t>
      </w:r>
      <w:r w:rsidRPr="008D50E1">
        <w:rPr>
          <w:rFonts w:ascii="Arial" w:hAnsi="Arial" w:cs="Arial"/>
          <w:b/>
        </w:rPr>
        <w:t xml:space="preserve">                                           </w:t>
      </w:r>
      <w:r w:rsidRPr="008D50E1">
        <w:rPr>
          <w:rFonts w:ascii="Arial" w:hAnsi="Arial" w:cs="Arial"/>
          <w:b/>
        </w:rPr>
        <w:t>估价结果一览表</w:t>
      </w:r>
    </w:p>
    <w:p w14:paraId="0E90EEE4" w14:textId="5E7FB4CA" w:rsidR="00B8567F" w:rsidRPr="008D50E1" w:rsidRDefault="00353A5C">
      <w:pPr>
        <w:spacing w:line="300" w:lineRule="auto"/>
        <w:rPr>
          <w:rFonts w:ascii="Arial" w:eastAsia="仿宋_GB2312" w:hAnsi="Arial" w:cs="Arial"/>
          <w:bCs/>
          <w:sz w:val="18"/>
        </w:rPr>
      </w:pPr>
      <w:r w:rsidRPr="008D50E1">
        <w:rPr>
          <w:rFonts w:ascii="Arial" w:eastAsia="仿宋_GB2312" w:hAnsi="Arial" w:cs="Arial"/>
          <w:bCs/>
          <w:sz w:val="18"/>
        </w:rPr>
        <w:t>估价机构：</w:t>
      </w:r>
      <w:proofErr w:type="gramStart"/>
      <w:r w:rsidRPr="008D50E1">
        <w:rPr>
          <w:rFonts w:ascii="Arial" w:eastAsia="仿宋_GB2312" w:hAnsi="Arial" w:cs="Arial"/>
          <w:sz w:val="18"/>
        </w:rPr>
        <w:t>北京康正宏</w:t>
      </w:r>
      <w:proofErr w:type="gramEnd"/>
      <w:r w:rsidRPr="008D50E1">
        <w:rPr>
          <w:rFonts w:ascii="Arial" w:eastAsia="仿宋_GB2312" w:hAnsi="Arial" w:cs="Arial"/>
          <w:sz w:val="18"/>
        </w:rPr>
        <w:t>基房地产评估有限公司</w:t>
      </w:r>
      <w:r w:rsidRPr="008D50E1">
        <w:rPr>
          <w:rFonts w:ascii="Arial" w:eastAsia="仿宋_GB2312" w:hAnsi="Arial" w:cs="Arial"/>
          <w:sz w:val="18"/>
        </w:rPr>
        <w:t xml:space="preserve"> </w:t>
      </w:r>
      <w:r w:rsidRPr="008D50E1">
        <w:rPr>
          <w:rFonts w:ascii="Arial" w:eastAsia="仿宋_GB2312" w:hAnsi="Arial" w:cs="Arial"/>
          <w:bCs/>
          <w:sz w:val="18"/>
        </w:rPr>
        <w:t xml:space="preserve">  </w:t>
      </w:r>
      <w:r w:rsidRPr="008D50E1">
        <w:rPr>
          <w:rFonts w:ascii="Arial" w:eastAsia="仿宋_GB2312" w:hAnsi="Arial" w:cs="Arial"/>
          <w:bCs/>
          <w:sz w:val="18"/>
        </w:rPr>
        <w:t>估价报告编号：</w:t>
      </w:r>
      <w:r w:rsidR="005D46D8" w:rsidRPr="008D50E1">
        <w:rPr>
          <w:rFonts w:ascii="Arial" w:eastAsia="仿宋_GB2312" w:hAnsi="Arial" w:cs="Arial" w:hint="eastAsia"/>
          <w:bCs/>
          <w:sz w:val="18"/>
        </w:rPr>
        <w:t>2024-1-0872-F02TDCR6</w:t>
      </w:r>
      <w:r w:rsidRPr="008D50E1">
        <w:rPr>
          <w:rFonts w:ascii="Arial" w:eastAsia="仿宋_GB2312" w:hAnsi="Arial" w:cs="Arial"/>
          <w:bCs/>
          <w:sz w:val="18"/>
        </w:rPr>
        <w:t xml:space="preserve">    </w:t>
      </w:r>
      <w:r w:rsidRPr="008D50E1">
        <w:rPr>
          <w:rFonts w:ascii="Arial" w:eastAsia="仿宋_GB2312" w:hAnsi="Arial" w:cs="Arial"/>
          <w:bCs/>
          <w:sz w:val="18"/>
        </w:rPr>
        <w:t>估价期日：</w:t>
      </w:r>
      <w:r w:rsidR="00337B1A" w:rsidRPr="008D50E1">
        <w:rPr>
          <w:rFonts w:ascii="Arial" w:eastAsia="仿宋_GB2312" w:hAnsi="Arial" w:cs="Arial" w:hint="eastAsia"/>
          <w:bCs/>
          <w:sz w:val="18"/>
        </w:rPr>
        <w:t>2024</w:t>
      </w:r>
      <w:r w:rsidR="00337B1A" w:rsidRPr="008D50E1">
        <w:rPr>
          <w:rFonts w:ascii="Arial" w:eastAsia="仿宋_GB2312" w:hAnsi="Arial" w:cs="Arial" w:hint="eastAsia"/>
          <w:bCs/>
          <w:sz w:val="18"/>
        </w:rPr>
        <w:t>年</w:t>
      </w:r>
      <w:r w:rsidR="00337B1A" w:rsidRPr="008D50E1">
        <w:rPr>
          <w:rFonts w:ascii="Arial" w:eastAsia="仿宋_GB2312" w:hAnsi="Arial" w:cs="Arial" w:hint="eastAsia"/>
          <w:bCs/>
          <w:sz w:val="18"/>
        </w:rPr>
        <w:t>8</w:t>
      </w:r>
      <w:r w:rsidR="00337B1A" w:rsidRPr="008D50E1">
        <w:rPr>
          <w:rFonts w:ascii="Arial" w:eastAsia="仿宋_GB2312" w:hAnsi="Arial" w:cs="Arial" w:hint="eastAsia"/>
          <w:bCs/>
          <w:sz w:val="18"/>
        </w:rPr>
        <w:t>月</w:t>
      </w:r>
      <w:r w:rsidR="00337B1A" w:rsidRPr="008D50E1">
        <w:rPr>
          <w:rFonts w:ascii="Arial" w:eastAsia="仿宋_GB2312" w:hAnsi="Arial" w:cs="Arial" w:hint="eastAsia"/>
          <w:bCs/>
          <w:sz w:val="18"/>
        </w:rPr>
        <w:t>15</w:t>
      </w:r>
      <w:r w:rsidR="00337B1A" w:rsidRPr="008D50E1">
        <w:rPr>
          <w:rFonts w:ascii="Arial" w:eastAsia="仿宋_GB2312" w:hAnsi="Arial" w:cs="Arial" w:hint="eastAsia"/>
          <w:bCs/>
          <w:sz w:val="18"/>
        </w:rPr>
        <w:t>日</w:t>
      </w:r>
      <w:r w:rsidRPr="008D50E1">
        <w:rPr>
          <w:rFonts w:ascii="Arial" w:eastAsia="仿宋_GB2312" w:hAnsi="Arial" w:cs="Arial"/>
          <w:bCs/>
          <w:sz w:val="18"/>
        </w:rPr>
        <w:t xml:space="preserve">   </w:t>
      </w:r>
      <w:r w:rsidRPr="008D50E1">
        <w:rPr>
          <w:rFonts w:ascii="Arial" w:eastAsia="仿宋_GB2312" w:hAnsi="Arial" w:cs="Arial"/>
          <w:bCs/>
          <w:sz w:val="18"/>
        </w:rPr>
        <w:t>估价期日的国有建设用地使用权性质：出让</w:t>
      </w:r>
    </w:p>
    <w:tbl>
      <w:tblPr>
        <w:tblW w:w="5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419"/>
        <w:gridCol w:w="692"/>
        <w:gridCol w:w="420"/>
        <w:gridCol w:w="421"/>
        <w:gridCol w:w="420"/>
        <w:gridCol w:w="420"/>
        <w:gridCol w:w="420"/>
        <w:gridCol w:w="421"/>
        <w:gridCol w:w="420"/>
        <w:gridCol w:w="692"/>
        <w:gridCol w:w="691"/>
        <w:gridCol w:w="556"/>
        <w:gridCol w:w="664"/>
        <w:gridCol w:w="448"/>
        <w:gridCol w:w="827"/>
        <w:gridCol w:w="826"/>
        <w:gridCol w:w="1097"/>
        <w:gridCol w:w="556"/>
        <w:gridCol w:w="963"/>
        <w:gridCol w:w="691"/>
        <w:gridCol w:w="963"/>
        <w:gridCol w:w="826"/>
        <w:gridCol w:w="1102"/>
      </w:tblGrid>
      <w:tr w:rsidR="00BC3B37" w:rsidRPr="008D50E1" w14:paraId="234F7CDD" w14:textId="77777777" w:rsidTr="00AF0A78">
        <w:trPr>
          <w:cantSplit/>
          <w:trHeight w:val="780"/>
          <w:jc w:val="center"/>
        </w:trPr>
        <w:tc>
          <w:tcPr>
            <w:tcW w:w="677" w:type="dxa"/>
            <w:vMerge w:val="restart"/>
            <w:vAlign w:val="center"/>
          </w:tcPr>
          <w:p w14:paraId="32F8FD07"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估价期日土地使用者</w:t>
            </w:r>
            <w:r w:rsidRPr="008D50E1">
              <w:rPr>
                <w:rFonts w:ascii="Arial" w:eastAsia="仿宋_GB2312" w:hAnsi="Arial" w:cs="Arial" w:hint="eastAsia"/>
                <w:bCs/>
                <w:sz w:val="18"/>
                <w:szCs w:val="18"/>
              </w:rPr>
              <w:t>（承受人）</w:t>
            </w:r>
          </w:p>
        </w:tc>
        <w:tc>
          <w:tcPr>
            <w:tcW w:w="413" w:type="dxa"/>
            <w:vMerge w:val="restart"/>
            <w:vAlign w:val="center"/>
          </w:tcPr>
          <w:p w14:paraId="150FBFA6" w14:textId="77777777" w:rsidR="00BC3B37" w:rsidRPr="008D50E1" w:rsidRDefault="00BC3B37" w:rsidP="00AF0A78">
            <w:pPr>
              <w:spacing w:line="300" w:lineRule="auto"/>
              <w:rPr>
                <w:rFonts w:ascii="Arial" w:eastAsia="仿宋_GB2312" w:hAnsi="Arial" w:cs="Arial"/>
                <w:bCs/>
                <w:sz w:val="18"/>
                <w:szCs w:val="18"/>
              </w:rPr>
            </w:pPr>
            <w:r w:rsidRPr="008D50E1">
              <w:rPr>
                <w:rFonts w:ascii="Arial" w:eastAsia="仿宋_GB2312" w:hAnsi="Arial" w:cs="Arial"/>
                <w:bCs/>
                <w:sz w:val="18"/>
                <w:szCs w:val="18"/>
              </w:rPr>
              <w:t>地号</w:t>
            </w:r>
          </w:p>
        </w:tc>
        <w:tc>
          <w:tcPr>
            <w:tcW w:w="681" w:type="dxa"/>
            <w:vMerge w:val="restart"/>
            <w:vAlign w:val="center"/>
          </w:tcPr>
          <w:p w14:paraId="18380F6F"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宗地名称</w:t>
            </w:r>
          </w:p>
        </w:tc>
        <w:tc>
          <w:tcPr>
            <w:tcW w:w="413" w:type="dxa"/>
            <w:vMerge w:val="restart"/>
            <w:vAlign w:val="center"/>
          </w:tcPr>
          <w:p w14:paraId="39B4DDC8"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土地使用证编号</w:t>
            </w:r>
          </w:p>
        </w:tc>
        <w:tc>
          <w:tcPr>
            <w:tcW w:w="1240" w:type="dxa"/>
            <w:gridSpan w:val="3"/>
            <w:tcBorders>
              <w:bottom w:val="single" w:sz="4" w:space="0" w:color="auto"/>
            </w:tcBorders>
            <w:vAlign w:val="center"/>
          </w:tcPr>
          <w:p w14:paraId="6AAD0DEE" w14:textId="77777777" w:rsidR="00BC3B37" w:rsidRPr="008D50E1" w:rsidRDefault="00BC3B37" w:rsidP="00AF0A78">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估价期日的用途</w:t>
            </w:r>
          </w:p>
        </w:tc>
        <w:tc>
          <w:tcPr>
            <w:tcW w:w="1240" w:type="dxa"/>
            <w:gridSpan w:val="3"/>
            <w:vAlign w:val="center"/>
          </w:tcPr>
          <w:p w14:paraId="0BFC6038"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容积率</w:t>
            </w:r>
          </w:p>
        </w:tc>
        <w:tc>
          <w:tcPr>
            <w:tcW w:w="681" w:type="dxa"/>
            <w:vMerge w:val="restart"/>
            <w:vAlign w:val="center"/>
          </w:tcPr>
          <w:p w14:paraId="6C040860"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估价期日的实际土地开发程度</w:t>
            </w:r>
          </w:p>
        </w:tc>
        <w:tc>
          <w:tcPr>
            <w:tcW w:w="680" w:type="dxa"/>
            <w:vMerge w:val="restart"/>
            <w:vAlign w:val="center"/>
          </w:tcPr>
          <w:p w14:paraId="71C24861"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估价设定的土地开发程度</w:t>
            </w:r>
          </w:p>
        </w:tc>
        <w:tc>
          <w:tcPr>
            <w:tcW w:w="547" w:type="dxa"/>
            <w:vMerge w:val="restart"/>
            <w:vAlign w:val="center"/>
          </w:tcPr>
          <w:p w14:paraId="455F94AB"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土地使用年限</w:t>
            </w:r>
            <w:r w:rsidRPr="008D50E1">
              <w:rPr>
                <w:rFonts w:ascii="Arial" w:eastAsia="仿宋_GB2312" w:hAnsi="Arial" w:cs="Arial"/>
                <w:bCs/>
                <w:sz w:val="18"/>
                <w:szCs w:val="18"/>
              </w:rPr>
              <w:t>/</w:t>
            </w:r>
            <w:r w:rsidRPr="008D50E1">
              <w:rPr>
                <w:rFonts w:ascii="Arial" w:eastAsia="仿宋_GB2312" w:hAnsi="Arial" w:cs="Arial"/>
                <w:bCs/>
                <w:sz w:val="18"/>
                <w:szCs w:val="18"/>
              </w:rPr>
              <w:t>年</w:t>
            </w:r>
          </w:p>
        </w:tc>
        <w:tc>
          <w:tcPr>
            <w:tcW w:w="653" w:type="dxa"/>
            <w:vMerge w:val="restart"/>
            <w:vAlign w:val="center"/>
          </w:tcPr>
          <w:p w14:paraId="7ED73F75"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土地面积</w:t>
            </w:r>
          </w:p>
        </w:tc>
        <w:tc>
          <w:tcPr>
            <w:tcW w:w="441" w:type="dxa"/>
            <w:vMerge w:val="restart"/>
            <w:vAlign w:val="center"/>
          </w:tcPr>
          <w:p w14:paraId="22AA5574"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部位</w:t>
            </w:r>
          </w:p>
        </w:tc>
        <w:tc>
          <w:tcPr>
            <w:tcW w:w="814" w:type="dxa"/>
            <w:vMerge w:val="restart"/>
            <w:vAlign w:val="center"/>
          </w:tcPr>
          <w:p w14:paraId="7B9D16FB"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建筑面积</w:t>
            </w:r>
          </w:p>
        </w:tc>
        <w:tc>
          <w:tcPr>
            <w:tcW w:w="813" w:type="dxa"/>
            <w:vMerge w:val="restart"/>
            <w:vAlign w:val="center"/>
          </w:tcPr>
          <w:p w14:paraId="5487A533" w14:textId="77777777" w:rsidR="00BC3B37" w:rsidRPr="008D50E1" w:rsidRDefault="00BC3B37"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1080" w:type="dxa"/>
            <w:vMerge w:val="restart"/>
            <w:vAlign w:val="center"/>
          </w:tcPr>
          <w:p w14:paraId="72D985D8" w14:textId="77777777" w:rsidR="00BC3B37" w:rsidRPr="008D50E1" w:rsidRDefault="00BC3B37"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出让熟地总价</w:t>
            </w:r>
          </w:p>
        </w:tc>
        <w:tc>
          <w:tcPr>
            <w:tcW w:w="547" w:type="dxa"/>
            <w:vMerge w:val="restart"/>
            <w:vAlign w:val="center"/>
          </w:tcPr>
          <w:p w14:paraId="1DF09406" w14:textId="77777777" w:rsidR="00BC3B37" w:rsidRPr="008D50E1" w:rsidRDefault="00BC3B37" w:rsidP="00AF0A78">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政府土地出让收益楼面价</w:t>
            </w:r>
          </w:p>
        </w:tc>
        <w:tc>
          <w:tcPr>
            <w:tcW w:w="948" w:type="dxa"/>
            <w:vMerge w:val="restart"/>
            <w:vAlign w:val="center"/>
          </w:tcPr>
          <w:p w14:paraId="316B7B07" w14:textId="77777777" w:rsidR="00BC3B37" w:rsidRPr="008D50E1" w:rsidRDefault="00BC3B37" w:rsidP="00AF0A78">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政府土地出让收益总价</w:t>
            </w:r>
          </w:p>
        </w:tc>
        <w:tc>
          <w:tcPr>
            <w:tcW w:w="680" w:type="dxa"/>
            <w:vMerge w:val="restart"/>
            <w:vAlign w:val="center"/>
          </w:tcPr>
          <w:p w14:paraId="035B9503" w14:textId="77777777" w:rsidR="00BC3B37" w:rsidRPr="008D50E1" w:rsidRDefault="00BC3B37"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948" w:type="dxa"/>
            <w:vMerge w:val="restart"/>
            <w:vAlign w:val="center"/>
          </w:tcPr>
          <w:p w14:paraId="6B7042EB" w14:textId="77777777" w:rsidR="00BC3B37" w:rsidRPr="008D50E1" w:rsidRDefault="00BC3B37"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划拨地价总价</w:t>
            </w:r>
          </w:p>
        </w:tc>
        <w:tc>
          <w:tcPr>
            <w:tcW w:w="813" w:type="dxa"/>
            <w:vMerge w:val="restart"/>
            <w:vAlign w:val="center"/>
          </w:tcPr>
          <w:p w14:paraId="4CC41F5E" w14:textId="77777777" w:rsidR="00BC3B37" w:rsidRPr="008D50E1" w:rsidRDefault="00BC3B37" w:rsidP="00AF0A78">
            <w:pPr>
              <w:spacing w:line="300" w:lineRule="auto"/>
              <w:jc w:val="both"/>
              <w:rPr>
                <w:rFonts w:ascii="Arial" w:eastAsia="仿宋_GB2312" w:hAnsi="Arial" w:cs="Arial"/>
                <w:bCs/>
                <w:sz w:val="18"/>
                <w:szCs w:val="18"/>
              </w:rPr>
            </w:pPr>
            <w:r w:rsidRPr="008D50E1">
              <w:rPr>
                <w:rFonts w:ascii="Arial" w:eastAsia="仿宋" w:hAnsi="Arial" w:cs="Arial" w:hint="eastAsia"/>
                <w:spacing w:val="-6"/>
                <w:sz w:val="18"/>
                <w:szCs w:val="18"/>
              </w:rPr>
              <w:t>出让地价与划拨地价的差额</w:t>
            </w:r>
            <w:r w:rsidRPr="008D50E1">
              <w:rPr>
                <w:rFonts w:ascii="Arial" w:eastAsia="仿宋_GB2312" w:hAnsi="Arial" w:cs="Arial"/>
                <w:bCs/>
                <w:sz w:val="18"/>
                <w:szCs w:val="18"/>
              </w:rPr>
              <w:t>总价</w:t>
            </w:r>
          </w:p>
        </w:tc>
        <w:tc>
          <w:tcPr>
            <w:tcW w:w="1084" w:type="dxa"/>
            <w:vMerge w:val="restart"/>
            <w:vAlign w:val="center"/>
          </w:tcPr>
          <w:p w14:paraId="1AF42581" w14:textId="77777777" w:rsidR="00BC3B37" w:rsidRPr="008D50E1" w:rsidRDefault="00BC3B37"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建议出让底价</w:t>
            </w:r>
          </w:p>
        </w:tc>
      </w:tr>
      <w:tr w:rsidR="00BC3B37" w:rsidRPr="008D50E1" w14:paraId="11F768D3" w14:textId="77777777" w:rsidTr="00AF0A78">
        <w:trPr>
          <w:cantSplit/>
          <w:trHeight w:val="780"/>
          <w:jc w:val="center"/>
        </w:trPr>
        <w:tc>
          <w:tcPr>
            <w:tcW w:w="677" w:type="dxa"/>
            <w:vMerge/>
            <w:tcBorders>
              <w:bottom w:val="single" w:sz="4" w:space="0" w:color="auto"/>
            </w:tcBorders>
            <w:vAlign w:val="center"/>
          </w:tcPr>
          <w:p w14:paraId="3B75EA33" w14:textId="77777777" w:rsidR="00BC3B37" w:rsidRPr="008D50E1" w:rsidRDefault="00BC3B37" w:rsidP="00AF0A78">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35A67E0B" w14:textId="77777777" w:rsidR="00BC3B37" w:rsidRPr="008D50E1" w:rsidRDefault="00BC3B37" w:rsidP="00AF0A78">
            <w:pPr>
              <w:spacing w:line="300" w:lineRule="auto"/>
              <w:jc w:val="center"/>
              <w:rPr>
                <w:rFonts w:ascii="Arial" w:eastAsia="仿宋_GB2312" w:hAnsi="Arial" w:cs="Arial"/>
                <w:bCs/>
                <w:sz w:val="18"/>
                <w:szCs w:val="18"/>
              </w:rPr>
            </w:pPr>
          </w:p>
        </w:tc>
        <w:tc>
          <w:tcPr>
            <w:tcW w:w="681" w:type="dxa"/>
            <w:vMerge/>
            <w:tcBorders>
              <w:bottom w:val="single" w:sz="4" w:space="0" w:color="auto"/>
            </w:tcBorders>
            <w:vAlign w:val="center"/>
          </w:tcPr>
          <w:p w14:paraId="4F3E4BD4" w14:textId="77777777" w:rsidR="00BC3B37" w:rsidRPr="008D50E1" w:rsidRDefault="00BC3B37" w:rsidP="00AF0A78">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23EFEA12" w14:textId="77777777" w:rsidR="00BC3B37" w:rsidRPr="008D50E1" w:rsidRDefault="00BC3B37" w:rsidP="00AF0A78">
            <w:pPr>
              <w:spacing w:line="300" w:lineRule="auto"/>
              <w:jc w:val="center"/>
              <w:rPr>
                <w:rFonts w:ascii="Arial" w:eastAsia="仿宋_GB2312" w:hAnsi="Arial" w:cs="Arial"/>
                <w:bCs/>
                <w:sz w:val="18"/>
                <w:szCs w:val="18"/>
              </w:rPr>
            </w:pPr>
          </w:p>
        </w:tc>
        <w:tc>
          <w:tcPr>
            <w:tcW w:w="414" w:type="dxa"/>
            <w:tcBorders>
              <w:bottom w:val="single" w:sz="4" w:space="0" w:color="auto"/>
            </w:tcBorders>
            <w:vAlign w:val="center"/>
          </w:tcPr>
          <w:p w14:paraId="45F37726"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证载</w:t>
            </w:r>
          </w:p>
          <w:p w14:paraId="282ED901"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（或批准）</w:t>
            </w:r>
          </w:p>
        </w:tc>
        <w:tc>
          <w:tcPr>
            <w:tcW w:w="413" w:type="dxa"/>
            <w:tcBorders>
              <w:bottom w:val="single" w:sz="4" w:space="0" w:color="auto"/>
            </w:tcBorders>
            <w:vAlign w:val="center"/>
          </w:tcPr>
          <w:p w14:paraId="2847B9EE"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62B4ACA3" w14:textId="77777777" w:rsidR="00BC3B37" w:rsidRPr="008D50E1" w:rsidRDefault="00BC3B37" w:rsidP="00AF0A78">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413" w:type="dxa"/>
            <w:tcBorders>
              <w:bottom w:val="single" w:sz="4" w:space="0" w:color="auto"/>
            </w:tcBorders>
            <w:vAlign w:val="center"/>
          </w:tcPr>
          <w:p w14:paraId="484FC680"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规划</w:t>
            </w:r>
          </w:p>
        </w:tc>
        <w:tc>
          <w:tcPr>
            <w:tcW w:w="414" w:type="dxa"/>
            <w:tcBorders>
              <w:bottom w:val="single" w:sz="4" w:space="0" w:color="auto"/>
            </w:tcBorders>
            <w:vAlign w:val="center"/>
          </w:tcPr>
          <w:p w14:paraId="377EFBCF"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1D8F0FD7"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681" w:type="dxa"/>
            <w:vMerge/>
            <w:tcBorders>
              <w:bottom w:val="single" w:sz="4" w:space="0" w:color="auto"/>
            </w:tcBorders>
            <w:vAlign w:val="center"/>
          </w:tcPr>
          <w:p w14:paraId="145F6434" w14:textId="77777777" w:rsidR="00BC3B37" w:rsidRPr="008D50E1" w:rsidRDefault="00BC3B37" w:rsidP="00AF0A78">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2A93E21A" w14:textId="77777777" w:rsidR="00BC3B37" w:rsidRPr="008D50E1" w:rsidRDefault="00BC3B37" w:rsidP="00AF0A78">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0655D6AA" w14:textId="77777777" w:rsidR="00BC3B37" w:rsidRPr="008D50E1" w:rsidRDefault="00BC3B37" w:rsidP="00AF0A78">
            <w:pPr>
              <w:spacing w:line="300" w:lineRule="auto"/>
              <w:jc w:val="center"/>
              <w:rPr>
                <w:rFonts w:ascii="Arial" w:eastAsia="仿宋_GB2312" w:hAnsi="Arial" w:cs="Arial"/>
                <w:bCs/>
                <w:sz w:val="18"/>
                <w:szCs w:val="18"/>
              </w:rPr>
            </w:pPr>
          </w:p>
        </w:tc>
        <w:tc>
          <w:tcPr>
            <w:tcW w:w="653" w:type="dxa"/>
            <w:vMerge/>
            <w:tcBorders>
              <w:bottom w:val="single" w:sz="4" w:space="0" w:color="auto"/>
            </w:tcBorders>
            <w:vAlign w:val="center"/>
          </w:tcPr>
          <w:p w14:paraId="2618FBB8" w14:textId="77777777" w:rsidR="00BC3B37" w:rsidRPr="008D50E1" w:rsidRDefault="00BC3B37" w:rsidP="00AF0A78">
            <w:pPr>
              <w:spacing w:line="300" w:lineRule="auto"/>
              <w:jc w:val="center"/>
              <w:rPr>
                <w:rFonts w:ascii="Arial" w:eastAsia="仿宋_GB2312" w:hAnsi="Arial" w:cs="Arial"/>
                <w:bCs/>
                <w:sz w:val="18"/>
                <w:szCs w:val="18"/>
              </w:rPr>
            </w:pPr>
          </w:p>
        </w:tc>
        <w:tc>
          <w:tcPr>
            <w:tcW w:w="441" w:type="dxa"/>
            <w:vMerge/>
            <w:tcBorders>
              <w:bottom w:val="single" w:sz="4" w:space="0" w:color="auto"/>
            </w:tcBorders>
            <w:vAlign w:val="center"/>
          </w:tcPr>
          <w:p w14:paraId="277D9205" w14:textId="77777777" w:rsidR="00BC3B37" w:rsidRPr="008D50E1" w:rsidRDefault="00BC3B37" w:rsidP="00AF0A78">
            <w:pPr>
              <w:spacing w:line="300" w:lineRule="auto"/>
              <w:jc w:val="center"/>
              <w:rPr>
                <w:rFonts w:ascii="Arial" w:eastAsia="仿宋_GB2312" w:hAnsi="Arial" w:cs="Arial"/>
                <w:bCs/>
                <w:sz w:val="18"/>
                <w:szCs w:val="18"/>
              </w:rPr>
            </w:pPr>
          </w:p>
        </w:tc>
        <w:tc>
          <w:tcPr>
            <w:tcW w:w="814" w:type="dxa"/>
            <w:vMerge/>
            <w:tcBorders>
              <w:bottom w:val="single" w:sz="4" w:space="0" w:color="auto"/>
            </w:tcBorders>
            <w:vAlign w:val="center"/>
          </w:tcPr>
          <w:p w14:paraId="17578AEF" w14:textId="77777777" w:rsidR="00BC3B37" w:rsidRPr="008D50E1" w:rsidRDefault="00BC3B37" w:rsidP="00AF0A78">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1479A062" w14:textId="77777777" w:rsidR="00BC3B37" w:rsidRPr="008D50E1" w:rsidRDefault="00BC3B37" w:rsidP="00AF0A78">
            <w:pPr>
              <w:spacing w:line="300" w:lineRule="auto"/>
              <w:jc w:val="center"/>
              <w:rPr>
                <w:rFonts w:ascii="Arial" w:eastAsia="仿宋_GB2312" w:hAnsi="Arial" w:cs="Arial"/>
                <w:bCs/>
                <w:sz w:val="18"/>
                <w:szCs w:val="18"/>
              </w:rPr>
            </w:pPr>
          </w:p>
        </w:tc>
        <w:tc>
          <w:tcPr>
            <w:tcW w:w="1080" w:type="dxa"/>
            <w:vMerge/>
            <w:tcBorders>
              <w:bottom w:val="single" w:sz="4" w:space="0" w:color="auto"/>
            </w:tcBorders>
            <w:vAlign w:val="center"/>
          </w:tcPr>
          <w:p w14:paraId="190A93DD" w14:textId="77777777" w:rsidR="00BC3B37" w:rsidRPr="008D50E1" w:rsidRDefault="00BC3B37" w:rsidP="00AF0A78">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45D74AF8" w14:textId="77777777" w:rsidR="00BC3B37" w:rsidRPr="008D50E1" w:rsidRDefault="00BC3B37" w:rsidP="00AF0A78">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6F63E315" w14:textId="77777777" w:rsidR="00BC3B37" w:rsidRPr="008D50E1" w:rsidRDefault="00BC3B37" w:rsidP="00AF0A78">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660B9869" w14:textId="77777777" w:rsidR="00BC3B37" w:rsidRPr="008D50E1" w:rsidRDefault="00BC3B37" w:rsidP="00AF0A78">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65E2D0AE" w14:textId="77777777" w:rsidR="00BC3B37" w:rsidRPr="008D50E1" w:rsidRDefault="00BC3B37" w:rsidP="00AF0A78">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496C8990" w14:textId="77777777" w:rsidR="00BC3B37" w:rsidRPr="008D50E1" w:rsidRDefault="00BC3B37" w:rsidP="00AF0A78">
            <w:pPr>
              <w:spacing w:line="300" w:lineRule="auto"/>
              <w:jc w:val="center"/>
              <w:rPr>
                <w:rFonts w:ascii="Arial" w:eastAsia="仿宋_GB2312" w:hAnsi="Arial" w:cs="Arial"/>
                <w:bCs/>
                <w:sz w:val="18"/>
                <w:szCs w:val="18"/>
              </w:rPr>
            </w:pPr>
          </w:p>
        </w:tc>
        <w:tc>
          <w:tcPr>
            <w:tcW w:w="1084" w:type="dxa"/>
            <w:vMerge/>
            <w:tcBorders>
              <w:bottom w:val="single" w:sz="4" w:space="0" w:color="auto"/>
            </w:tcBorders>
            <w:vAlign w:val="center"/>
          </w:tcPr>
          <w:p w14:paraId="63E637CC" w14:textId="77777777" w:rsidR="00BC3B37" w:rsidRPr="008D50E1" w:rsidRDefault="00BC3B37" w:rsidP="00AF0A78">
            <w:pPr>
              <w:spacing w:line="300" w:lineRule="auto"/>
              <w:jc w:val="center"/>
              <w:rPr>
                <w:rFonts w:ascii="Arial" w:eastAsia="仿宋_GB2312" w:hAnsi="Arial" w:cs="Arial"/>
                <w:bCs/>
                <w:sz w:val="18"/>
                <w:szCs w:val="18"/>
              </w:rPr>
            </w:pPr>
          </w:p>
        </w:tc>
      </w:tr>
      <w:tr w:rsidR="00BC3B37" w:rsidRPr="008D50E1" w14:paraId="22D6BC3E" w14:textId="77777777" w:rsidTr="00AF0A78">
        <w:trPr>
          <w:cantSplit/>
          <w:trHeight w:val="2297"/>
          <w:jc w:val="center"/>
        </w:trPr>
        <w:tc>
          <w:tcPr>
            <w:tcW w:w="677" w:type="dxa"/>
            <w:vMerge w:val="restart"/>
            <w:vAlign w:val="center"/>
          </w:tcPr>
          <w:p w14:paraId="5B7D26B7"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中国建银投资有限责任公司</w:t>
            </w:r>
          </w:p>
        </w:tc>
        <w:tc>
          <w:tcPr>
            <w:tcW w:w="413" w:type="dxa"/>
            <w:vMerge w:val="restart"/>
            <w:vAlign w:val="center"/>
          </w:tcPr>
          <w:p w14:paraId="6B431FEE"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1" w:type="dxa"/>
            <w:vMerge w:val="restart"/>
            <w:vAlign w:val="center"/>
          </w:tcPr>
          <w:p w14:paraId="092CEB6B"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北京市丰台区太平</w:t>
            </w:r>
            <w:proofErr w:type="gramStart"/>
            <w:r w:rsidRPr="008D50E1">
              <w:rPr>
                <w:rFonts w:ascii="Arial" w:eastAsia="仿宋_GB2312" w:hAnsi="Arial" w:cs="Arial" w:hint="eastAsia"/>
                <w:bCs/>
                <w:sz w:val="18"/>
                <w:szCs w:val="18"/>
              </w:rPr>
              <w:t>桥小区</w:t>
            </w:r>
            <w:proofErr w:type="gramEnd"/>
            <w:r w:rsidRPr="008D50E1">
              <w:rPr>
                <w:rFonts w:ascii="Arial" w:eastAsia="仿宋_GB2312" w:hAnsi="Arial" w:cs="Arial" w:hint="eastAsia"/>
                <w:bCs/>
                <w:sz w:val="18"/>
                <w:szCs w:val="18"/>
              </w:rPr>
              <w:t>中里</w:t>
            </w:r>
            <w:r w:rsidRPr="008D50E1">
              <w:rPr>
                <w:rFonts w:ascii="Arial" w:eastAsia="仿宋_GB2312" w:hAnsi="Arial" w:cs="Arial" w:hint="eastAsia"/>
                <w:bCs/>
                <w:sz w:val="18"/>
                <w:szCs w:val="18"/>
              </w:rPr>
              <w:t>17</w:t>
            </w:r>
            <w:r w:rsidRPr="008D50E1">
              <w:rPr>
                <w:rFonts w:ascii="Arial" w:eastAsia="仿宋_GB2312" w:hAnsi="Arial" w:cs="Arial" w:hint="eastAsia"/>
                <w:bCs/>
                <w:sz w:val="18"/>
                <w:szCs w:val="18"/>
              </w:rPr>
              <w:t>号教卫用地</w:t>
            </w:r>
          </w:p>
        </w:tc>
        <w:tc>
          <w:tcPr>
            <w:tcW w:w="413" w:type="dxa"/>
            <w:vMerge w:val="restart"/>
            <w:vAlign w:val="center"/>
          </w:tcPr>
          <w:p w14:paraId="1B502863"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6D2A2080"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教卫</w:t>
            </w:r>
          </w:p>
        </w:tc>
        <w:tc>
          <w:tcPr>
            <w:tcW w:w="413" w:type="dxa"/>
            <w:vMerge w:val="restart"/>
            <w:vAlign w:val="center"/>
          </w:tcPr>
          <w:p w14:paraId="042DB3BB"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托儿所</w:t>
            </w:r>
          </w:p>
        </w:tc>
        <w:tc>
          <w:tcPr>
            <w:tcW w:w="413" w:type="dxa"/>
            <w:vMerge w:val="restart"/>
            <w:vAlign w:val="center"/>
          </w:tcPr>
          <w:p w14:paraId="6854CFB1"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p>
        </w:tc>
        <w:tc>
          <w:tcPr>
            <w:tcW w:w="413" w:type="dxa"/>
            <w:vMerge w:val="restart"/>
            <w:vAlign w:val="center"/>
          </w:tcPr>
          <w:p w14:paraId="18B0B370"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4DE08603"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413" w:type="dxa"/>
            <w:vMerge w:val="restart"/>
            <w:vAlign w:val="center"/>
          </w:tcPr>
          <w:p w14:paraId="3981EF04"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681" w:type="dxa"/>
            <w:vMerge w:val="restart"/>
            <w:vAlign w:val="center"/>
          </w:tcPr>
          <w:p w14:paraId="48BB42B2"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w:t>
            </w:r>
            <w:r w:rsidRPr="008D50E1">
              <w:rPr>
                <w:rFonts w:ascii="Arial" w:eastAsia="仿宋_GB2312" w:hAnsi="Arial" w:cs="Arial" w:hint="eastAsia"/>
                <w:bCs/>
                <w:sz w:val="18"/>
                <w:szCs w:val="18"/>
              </w:rPr>
              <w:t>宗地红线内“六通”</w:t>
            </w:r>
          </w:p>
        </w:tc>
        <w:tc>
          <w:tcPr>
            <w:tcW w:w="680" w:type="dxa"/>
            <w:vMerge w:val="restart"/>
            <w:vAlign w:val="center"/>
          </w:tcPr>
          <w:p w14:paraId="52FA8320"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，宗地内</w:t>
            </w:r>
            <w:r w:rsidRPr="008D50E1">
              <w:rPr>
                <w:rFonts w:ascii="Arial" w:eastAsia="仿宋_GB2312" w:hAnsi="Arial" w:cs="Arial" w:hint="eastAsia"/>
                <w:bCs/>
                <w:sz w:val="18"/>
                <w:szCs w:val="18"/>
              </w:rPr>
              <w:t>“</w:t>
            </w:r>
            <w:r w:rsidRPr="008D50E1">
              <w:rPr>
                <w:rFonts w:ascii="Arial" w:eastAsia="仿宋_GB2312" w:hAnsi="Arial" w:cs="Arial"/>
                <w:bCs/>
                <w:sz w:val="18"/>
                <w:szCs w:val="18"/>
              </w:rPr>
              <w:t>场地平整</w:t>
            </w:r>
            <w:r w:rsidRPr="008D50E1">
              <w:rPr>
                <w:rFonts w:ascii="Arial" w:eastAsia="仿宋_GB2312" w:hAnsi="Arial" w:cs="Arial" w:hint="eastAsia"/>
                <w:bCs/>
                <w:sz w:val="18"/>
                <w:szCs w:val="18"/>
              </w:rPr>
              <w:t>”</w:t>
            </w:r>
          </w:p>
        </w:tc>
        <w:tc>
          <w:tcPr>
            <w:tcW w:w="547" w:type="dxa"/>
            <w:vMerge w:val="restart"/>
            <w:vAlign w:val="center"/>
          </w:tcPr>
          <w:p w14:paraId="6F854202"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r w:rsidRPr="008D50E1">
              <w:rPr>
                <w:rFonts w:ascii="Arial" w:eastAsia="仿宋_GB2312" w:hAnsi="Arial" w:cs="Arial" w:hint="eastAsia"/>
                <w:bCs/>
                <w:sz w:val="18"/>
                <w:szCs w:val="18"/>
              </w:rPr>
              <w:t>50</w:t>
            </w:r>
            <w:r w:rsidRPr="008D50E1">
              <w:rPr>
                <w:rFonts w:ascii="Arial" w:eastAsia="仿宋_GB2312" w:hAnsi="Arial" w:cs="Arial" w:hint="eastAsia"/>
                <w:bCs/>
                <w:sz w:val="18"/>
                <w:szCs w:val="18"/>
              </w:rPr>
              <w:t>年</w:t>
            </w:r>
          </w:p>
        </w:tc>
        <w:tc>
          <w:tcPr>
            <w:tcW w:w="653" w:type="dxa"/>
            <w:vMerge w:val="restart"/>
            <w:vAlign w:val="center"/>
          </w:tcPr>
          <w:p w14:paraId="66422955"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4156.1</w:t>
            </w:r>
          </w:p>
        </w:tc>
        <w:tc>
          <w:tcPr>
            <w:tcW w:w="441" w:type="dxa"/>
            <w:tcBorders>
              <w:right w:val="single" w:sz="4" w:space="0" w:color="auto"/>
            </w:tcBorders>
            <w:vAlign w:val="center"/>
          </w:tcPr>
          <w:p w14:paraId="13387D38"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地上</w:t>
            </w:r>
          </w:p>
        </w:tc>
        <w:tc>
          <w:tcPr>
            <w:tcW w:w="814" w:type="dxa"/>
            <w:tcBorders>
              <w:left w:val="single" w:sz="4" w:space="0" w:color="auto"/>
            </w:tcBorders>
            <w:vAlign w:val="center"/>
          </w:tcPr>
          <w:p w14:paraId="792890ED"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2567.2</w:t>
            </w:r>
          </w:p>
        </w:tc>
        <w:tc>
          <w:tcPr>
            <w:tcW w:w="813" w:type="dxa"/>
            <w:tcBorders>
              <w:left w:val="single" w:sz="4" w:space="0" w:color="auto"/>
              <w:right w:val="single" w:sz="4" w:space="0" w:color="auto"/>
            </w:tcBorders>
            <w:vAlign w:val="center"/>
          </w:tcPr>
          <w:p w14:paraId="244CCE28" w14:textId="576ADF31" w:rsidR="00BC3B37" w:rsidRPr="008D50E1" w:rsidRDefault="001433F8"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12382</w:t>
            </w:r>
          </w:p>
        </w:tc>
        <w:tc>
          <w:tcPr>
            <w:tcW w:w="1080" w:type="dxa"/>
            <w:tcBorders>
              <w:left w:val="single" w:sz="4" w:space="0" w:color="auto"/>
              <w:right w:val="single" w:sz="4" w:space="0" w:color="auto"/>
            </w:tcBorders>
            <w:vAlign w:val="center"/>
          </w:tcPr>
          <w:p w14:paraId="318DAA53" w14:textId="022601D4" w:rsidR="00BC3B37" w:rsidRPr="008D50E1" w:rsidRDefault="00A57F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5146.0830</w:t>
            </w:r>
          </w:p>
        </w:tc>
        <w:tc>
          <w:tcPr>
            <w:tcW w:w="547" w:type="dxa"/>
            <w:tcBorders>
              <w:left w:val="single" w:sz="4" w:space="0" w:color="auto"/>
              <w:right w:val="single" w:sz="4" w:space="0" w:color="auto"/>
            </w:tcBorders>
            <w:vAlign w:val="center"/>
          </w:tcPr>
          <w:p w14:paraId="22CC0B2B"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right w:val="single" w:sz="4" w:space="0" w:color="auto"/>
            </w:tcBorders>
            <w:vAlign w:val="center"/>
          </w:tcPr>
          <w:p w14:paraId="08D5425F"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0" w:type="dxa"/>
            <w:tcBorders>
              <w:left w:val="single" w:sz="4" w:space="0" w:color="auto"/>
            </w:tcBorders>
            <w:vAlign w:val="center"/>
          </w:tcPr>
          <w:p w14:paraId="785FF081" w14:textId="01E672F9" w:rsidR="00BC3B37" w:rsidRPr="008D50E1" w:rsidRDefault="00A57F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9580</w:t>
            </w:r>
          </w:p>
        </w:tc>
        <w:tc>
          <w:tcPr>
            <w:tcW w:w="948" w:type="dxa"/>
            <w:tcBorders>
              <w:left w:val="single" w:sz="4" w:space="0" w:color="auto"/>
            </w:tcBorders>
            <w:vAlign w:val="center"/>
          </w:tcPr>
          <w:p w14:paraId="139A7555" w14:textId="43E08CD0" w:rsidR="00BC3B37" w:rsidRPr="008D50E1" w:rsidRDefault="00A57F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3981.5438</w:t>
            </w:r>
          </w:p>
        </w:tc>
        <w:tc>
          <w:tcPr>
            <w:tcW w:w="813" w:type="dxa"/>
            <w:vMerge w:val="restart"/>
            <w:tcBorders>
              <w:left w:val="single" w:sz="4" w:space="0" w:color="auto"/>
            </w:tcBorders>
            <w:vAlign w:val="center"/>
          </w:tcPr>
          <w:p w14:paraId="27940A15" w14:textId="7946828E" w:rsidR="00BC3B37" w:rsidRPr="008D50E1" w:rsidRDefault="00A57F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1251.0851</w:t>
            </w:r>
          </w:p>
        </w:tc>
        <w:tc>
          <w:tcPr>
            <w:tcW w:w="1084" w:type="dxa"/>
            <w:vMerge w:val="restart"/>
            <w:tcBorders>
              <w:left w:val="single" w:sz="4" w:space="0" w:color="auto"/>
            </w:tcBorders>
            <w:vAlign w:val="center"/>
          </w:tcPr>
          <w:p w14:paraId="7553970D" w14:textId="6AB8D56A" w:rsidR="00BC3B37" w:rsidRPr="008D50E1" w:rsidRDefault="00A57F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1373.0667</w:t>
            </w:r>
          </w:p>
        </w:tc>
      </w:tr>
      <w:tr w:rsidR="00BC3B37" w:rsidRPr="008D50E1" w14:paraId="79E3F6F9" w14:textId="77777777" w:rsidTr="00AF0A78">
        <w:trPr>
          <w:cantSplit/>
          <w:trHeight w:val="1550"/>
          <w:jc w:val="center"/>
        </w:trPr>
        <w:tc>
          <w:tcPr>
            <w:tcW w:w="677" w:type="dxa"/>
            <w:vMerge/>
            <w:vAlign w:val="center"/>
          </w:tcPr>
          <w:p w14:paraId="23006D5E" w14:textId="77777777" w:rsidR="00BC3B37" w:rsidRPr="008D50E1" w:rsidRDefault="00BC3B37" w:rsidP="00AF0A78">
            <w:pPr>
              <w:spacing w:line="300" w:lineRule="auto"/>
              <w:jc w:val="center"/>
              <w:rPr>
                <w:rFonts w:ascii="Arial" w:eastAsia="仿宋_GB2312" w:hAnsi="Arial" w:cs="Arial"/>
                <w:bCs/>
                <w:sz w:val="18"/>
                <w:szCs w:val="18"/>
              </w:rPr>
            </w:pPr>
          </w:p>
        </w:tc>
        <w:tc>
          <w:tcPr>
            <w:tcW w:w="413" w:type="dxa"/>
            <w:vMerge/>
            <w:vAlign w:val="center"/>
          </w:tcPr>
          <w:p w14:paraId="627076A1" w14:textId="77777777" w:rsidR="00BC3B37" w:rsidRPr="008D50E1" w:rsidRDefault="00BC3B37" w:rsidP="00AF0A78">
            <w:pPr>
              <w:spacing w:line="300" w:lineRule="auto"/>
              <w:jc w:val="center"/>
              <w:rPr>
                <w:rFonts w:ascii="Arial" w:eastAsia="仿宋_GB2312" w:hAnsi="Arial" w:cs="Arial"/>
                <w:bCs/>
                <w:sz w:val="18"/>
                <w:szCs w:val="18"/>
              </w:rPr>
            </w:pPr>
          </w:p>
        </w:tc>
        <w:tc>
          <w:tcPr>
            <w:tcW w:w="681" w:type="dxa"/>
            <w:vMerge/>
            <w:vAlign w:val="center"/>
          </w:tcPr>
          <w:p w14:paraId="0F83E345" w14:textId="77777777" w:rsidR="00BC3B37" w:rsidRPr="008D50E1" w:rsidRDefault="00BC3B37" w:rsidP="00AF0A78">
            <w:pPr>
              <w:spacing w:line="300" w:lineRule="auto"/>
              <w:jc w:val="center"/>
              <w:rPr>
                <w:rFonts w:ascii="Arial" w:eastAsia="仿宋_GB2312" w:hAnsi="Arial" w:cs="Arial"/>
                <w:bCs/>
                <w:sz w:val="18"/>
                <w:szCs w:val="18"/>
              </w:rPr>
            </w:pPr>
          </w:p>
        </w:tc>
        <w:tc>
          <w:tcPr>
            <w:tcW w:w="413" w:type="dxa"/>
            <w:vMerge/>
            <w:vAlign w:val="center"/>
          </w:tcPr>
          <w:p w14:paraId="51B28D4E" w14:textId="77777777" w:rsidR="00BC3B37" w:rsidRPr="008D50E1" w:rsidRDefault="00BC3B37" w:rsidP="00AF0A78">
            <w:pPr>
              <w:spacing w:line="300" w:lineRule="auto"/>
              <w:jc w:val="center"/>
              <w:rPr>
                <w:rFonts w:ascii="Arial" w:eastAsia="仿宋_GB2312" w:hAnsi="Arial" w:cs="Arial"/>
                <w:bCs/>
                <w:sz w:val="18"/>
                <w:szCs w:val="18"/>
              </w:rPr>
            </w:pPr>
          </w:p>
        </w:tc>
        <w:tc>
          <w:tcPr>
            <w:tcW w:w="414" w:type="dxa"/>
            <w:vMerge/>
            <w:vAlign w:val="center"/>
          </w:tcPr>
          <w:p w14:paraId="49E3CEDD" w14:textId="77777777" w:rsidR="00BC3B37" w:rsidRPr="008D50E1" w:rsidRDefault="00BC3B37" w:rsidP="00AF0A78">
            <w:pPr>
              <w:spacing w:line="300" w:lineRule="auto"/>
              <w:jc w:val="center"/>
              <w:rPr>
                <w:rFonts w:ascii="Arial" w:eastAsia="仿宋_GB2312" w:hAnsi="Arial" w:cs="Arial"/>
                <w:bCs/>
                <w:sz w:val="18"/>
                <w:szCs w:val="18"/>
              </w:rPr>
            </w:pPr>
          </w:p>
        </w:tc>
        <w:tc>
          <w:tcPr>
            <w:tcW w:w="413" w:type="dxa"/>
            <w:vMerge/>
            <w:vAlign w:val="center"/>
          </w:tcPr>
          <w:p w14:paraId="4383D2D8" w14:textId="77777777" w:rsidR="00BC3B37" w:rsidRPr="008D50E1" w:rsidRDefault="00BC3B37" w:rsidP="00AF0A78">
            <w:pPr>
              <w:spacing w:line="300" w:lineRule="auto"/>
              <w:jc w:val="center"/>
              <w:rPr>
                <w:rFonts w:ascii="Arial" w:eastAsia="仿宋_GB2312" w:hAnsi="Arial" w:cs="Arial"/>
                <w:bCs/>
                <w:sz w:val="18"/>
                <w:szCs w:val="18"/>
              </w:rPr>
            </w:pPr>
          </w:p>
        </w:tc>
        <w:tc>
          <w:tcPr>
            <w:tcW w:w="413" w:type="dxa"/>
            <w:vMerge/>
            <w:vAlign w:val="center"/>
          </w:tcPr>
          <w:p w14:paraId="333C8B27" w14:textId="77777777" w:rsidR="00BC3B37" w:rsidRPr="008D50E1" w:rsidRDefault="00BC3B37" w:rsidP="00AF0A78">
            <w:pPr>
              <w:spacing w:line="300" w:lineRule="auto"/>
              <w:jc w:val="center"/>
              <w:rPr>
                <w:rFonts w:ascii="Arial" w:eastAsia="仿宋_GB2312" w:hAnsi="Arial" w:cs="Arial"/>
                <w:bCs/>
                <w:sz w:val="18"/>
                <w:szCs w:val="18"/>
              </w:rPr>
            </w:pPr>
          </w:p>
        </w:tc>
        <w:tc>
          <w:tcPr>
            <w:tcW w:w="413" w:type="dxa"/>
            <w:vMerge/>
            <w:vAlign w:val="center"/>
          </w:tcPr>
          <w:p w14:paraId="34B3131D" w14:textId="77777777" w:rsidR="00BC3B37" w:rsidRPr="008D50E1" w:rsidRDefault="00BC3B37" w:rsidP="00AF0A78">
            <w:pPr>
              <w:spacing w:line="300" w:lineRule="auto"/>
              <w:jc w:val="center"/>
              <w:rPr>
                <w:rFonts w:ascii="Arial" w:eastAsia="仿宋_GB2312" w:hAnsi="Arial" w:cs="Arial"/>
                <w:bCs/>
                <w:sz w:val="18"/>
                <w:szCs w:val="18"/>
              </w:rPr>
            </w:pPr>
          </w:p>
        </w:tc>
        <w:tc>
          <w:tcPr>
            <w:tcW w:w="414" w:type="dxa"/>
            <w:vMerge/>
            <w:vAlign w:val="center"/>
          </w:tcPr>
          <w:p w14:paraId="54F0FF00" w14:textId="77777777" w:rsidR="00BC3B37" w:rsidRPr="008D50E1" w:rsidRDefault="00BC3B37" w:rsidP="00AF0A78">
            <w:pPr>
              <w:spacing w:line="300" w:lineRule="auto"/>
              <w:jc w:val="center"/>
              <w:rPr>
                <w:rFonts w:ascii="Arial" w:eastAsia="仿宋_GB2312" w:hAnsi="Arial" w:cs="Arial"/>
                <w:bCs/>
                <w:sz w:val="18"/>
                <w:szCs w:val="18"/>
              </w:rPr>
            </w:pPr>
          </w:p>
        </w:tc>
        <w:tc>
          <w:tcPr>
            <w:tcW w:w="413" w:type="dxa"/>
            <w:vMerge/>
            <w:vAlign w:val="center"/>
          </w:tcPr>
          <w:p w14:paraId="3C737712" w14:textId="77777777" w:rsidR="00BC3B37" w:rsidRPr="008D50E1" w:rsidRDefault="00BC3B37" w:rsidP="00AF0A78">
            <w:pPr>
              <w:spacing w:line="300" w:lineRule="auto"/>
              <w:jc w:val="center"/>
              <w:rPr>
                <w:rFonts w:ascii="Arial" w:eastAsia="仿宋_GB2312" w:hAnsi="Arial" w:cs="Arial"/>
                <w:bCs/>
                <w:sz w:val="18"/>
                <w:szCs w:val="18"/>
              </w:rPr>
            </w:pPr>
          </w:p>
        </w:tc>
        <w:tc>
          <w:tcPr>
            <w:tcW w:w="681" w:type="dxa"/>
            <w:vMerge/>
            <w:vAlign w:val="center"/>
          </w:tcPr>
          <w:p w14:paraId="34ABBFBD" w14:textId="77777777" w:rsidR="00BC3B37" w:rsidRPr="008D50E1" w:rsidRDefault="00BC3B37" w:rsidP="00AF0A78">
            <w:pPr>
              <w:spacing w:line="300" w:lineRule="auto"/>
              <w:jc w:val="center"/>
              <w:rPr>
                <w:rFonts w:ascii="Arial" w:eastAsia="仿宋_GB2312" w:hAnsi="Arial" w:cs="Arial"/>
                <w:bCs/>
                <w:sz w:val="18"/>
                <w:szCs w:val="18"/>
              </w:rPr>
            </w:pPr>
          </w:p>
        </w:tc>
        <w:tc>
          <w:tcPr>
            <w:tcW w:w="680" w:type="dxa"/>
            <w:vMerge/>
            <w:vAlign w:val="center"/>
          </w:tcPr>
          <w:p w14:paraId="3BE7731A" w14:textId="77777777" w:rsidR="00BC3B37" w:rsidRPr="008D50E1" w:rsidRDefault="00BC3B37" w:rsidP="00AF0A78">
            <w:pPr>
              <w:spacing w:line="300" w:lineRule="auto"/>
              <w:jc w:val="center"/>
              <w:rPr>
                <w:rFonts w:ascii="Arial" w:eastAsia="仿宋_GB2312" w:hAnsi="Arial" w:cs="Arial"/>
                <w:bCs/>
                <w:sz w:val="18"/>
                <w:szCs w:val="18"/>
              </w:rPr>
            </w:pPr>
          </w:p>
        </w:tc>
        <w:tc>
          <w:tcPr>
            <w:tcW w:w="547" w:type="dxa"/>
            <w:vMerge/>
            <w:vAlign w:val="center"/>
          </w:tcPr>
          <w:p w14:paraId="39378430" w14:textId="77777777" w:rsidR="00BC3B37" w:rsidRPr="008D50E1" w:rsidRDefault="00BC3B37" w:rsidP="00AF0A78">
            <w:pPr>
              <w:spacing w:line="300" w:lineRule="auto"/>
              <w:jc w:val="center"/>
              <w:rPr>
                <w:rFonts w:ascii="Arial" w:eastAsia="仿宋_GB2312" w:hAnsi="Arial" w:cs="Arial"/>
                <w:bCs/>
                <w:sz w:val="18"/>
                <w:szCs w:val="18"/>
              </w:rPr>
            </w:pPr>
          </w:p>
        </w:tc>
        <w:tc>
          <w:tcPr>
            <w:tcW w:w="653" w:type="dxa"/>
            <w:vMerge/>
            <w:vAlign w:val="center"/>
          </w:tcPr>
          <w:p w14:paraId="21D6F3D1" w14:textId="77777777" w:rsidR="00BC3B37" w:rsidRPr="008D50E1" w:rsidRDefault="00BC3B37" w:rsidP="00AF0A78">
            <w:pPr>
              <w:spacing w:line="300" w:lineRule="auto"/>
              <w:jc w:val="center"/>
              <w:rPr>
                <w:rFonts w:ascii="Arial" w:eastAsia="仿宋_GB2312" w:hAnsi="Arial" w:cs="Arial"/>
                <w:bCs/>
                <w:sz w:val="18"/>
                <w:szCs w:val="18"/>
              </w:rPr>
            </w:pPr>
          </w:p>
        </w:tc>
        <w:tc>
          <w:tcPr>
            <w:tcW w:w="441" w:type="dxa"/>
            <w:tcBorders>
              <w:right w:val="single" w:sz="4" w:space="0" w:color="auto"/>
            </w:tcBorders>
            <w:vAlign w:val="center"/>
          </w:tcPr>
          <w:p w14:paraId="4E544C40"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地下</w:t>
            </w:r>
          </w:p>
        </w:tc>
        <w:tc>
          <w:tcPr>
            <w:tcW w:w="814" w:type="dxa"/>
            <w:tcBorders>
              <w:left w:val="single" w:sz="4" w:space="0" w:color="auto"/>
            </w:tcBorders>
            <w:vAlign w:val="center"/>
          </w:tcPr>
          <w:p w14:paraId="12FE1D5A"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1174.3</w:t>
            </w:r>
          </w:p>
        </w:tc>
        <w:tc>
          <w:tcPr>
            <w:tcW w:w="813" w:type="dxa"/>
            <w:tcBorders>
              <w:left w:val="single" w:sz="4" w:space="0" w:color="auto"/>
              <w:right w:val="single" w:sz="4" w:space="0" w:color="auto"/>
            </w:tcBorders>
            <w:vAlign w:val="center"/>
          </w:tcPr>
          <w:p w14:paraId="39B8C0F7"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1080" w:type="dxa"/>
            <w:tcBorders>
              <w:left w:val="single" w:sz="4" w:space="0" w:color="auto"/>
              <w:right w:val="single" w:sz="4" w:space="0" w:color="auto"/>
            </w:tcBorders>
            <w:vAlign w:val="center"/>
          </w:tcPr>
          <w:p w14:paraId="7FCF9134"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547" w:type="dxa"/>
            <w:tcBorders>
              <w:left w:val="single" w:sz="4" w:space="0" w:color="auto"/>
              <w:right w:val="single" w:sz="4" w:space="0" w:color="auto"/>
            </w:tcBorders>
            <w:vAlign w:val="center"/>
          </w:tcPr>
          <w:p w14:paraId="5902710C" w14:textId="35B3A268" w:rsidR="00BC3B37" w:rsidRPr="008D50E1" w:rsidRDefault="001433F8"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737</w:t>
            </w:r>
          </w:p>
        </w:tc>
        <w:tc>
          <w:tcPr>
            <w:tcW w:w="948" w:type="dxa"/>
            <w:tcBorders>
              <w:left w:val="single" w:sz="4" w:space="0" w:color="auto"/>
              <w:right w:val="single" w:sz="4" w:space="0" w:color="auto"/>
            </w:tcBorders>
            <w:vAlign w:val="center"/>
          </w:tcPr>
          <w:p w14:paraId="4DB7CE9F" w14:textId="27B660B0" w:rsidR="00BC3B37" w:rsidRPr="008D50E1" w:rsidRDefault="00A57F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86.5459</w:t>
            </w:r>
          </w:p>
        </w:tc>
        <w:tc>
          <w:tcPr>
            <w:tcW w:w="680" w:type="dxa"/>
            <w:tcBorders>
              <w:left w:val="single" w:sz="4" w:space="0" w:color="auto"/>
            </w:tcBorders>
            <w:vAlign w:val="center"/>
          </w:tcPr>
          <w:p w14:paraId="1F7E8DDE"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tcBorders>
            <w:vAlign w:val="center"/>
          </w:tcPr>
          <w:p w14:paraId="55154AE6"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813" w:type="dxa"/>
            <w:vMerge/>
            <w:tcBorders>
              <w:left w:val="single" w:sz="4" w:space="0" w:color="auto"/>
            </w:tcBorders>
            <w:vAlign w:val="center"/>
          </w:tcPr>
          <w:p w14:paraId="2CE73DCF" w14:textId="77777777" w:rsidR="00BC3B37" w:rsidRPr="008D50E1" w:rsidRDefault="00BC3B37" w:rsidP="00AF0A78">
            <w:pPr>
              <w:spacing w:line="300" w:lineRule="auto"/>
              <w:jc w:val="center"/>
              <w:rPr>
                <w:rFonts w:ascii="Arial" w:eastAsia="仿宋_GB2312" w:hAnsi="Arial" w:cs="Arial"/>
                <w:bCs/>
                <w:sz w:val="18"/>
                <w:szCs w:val="18"/>
              </w:rPr>
            </w:pPr>
          </w:p>
        </w:tc>
        <w:tc>
          <w:tcPr>
            <w:tcW w:w="1084" w:type="dxa"/>
            <w:vMerge/>
            <w:tcBorders>
              <w:left w:val="single" w:sz="4" w:space="0" w:color="auto"/>
            </w:tcBorders>
            <w:vAlign w:val="center"/>
          </w:tcPr>
          <w:p w14:paraId="3E3B0963" w14:textId="77777777" w:rsidR="00BC3B37" w:rsidRPr="008D50E1" w:rsidRDefault="00BC3B37" w:rsidP="00AF0A78">
            <w:pPr>
              <w:spacing w:line="300" w:lineRule="auto"/>
              <w:jc w:val="center"/>
              <w:rPr>
                <w:rFonts w:ascii="Arial" w:eastAsia="仿宋_GB2312" w:hAnsi="Arial" w:cs="Arial"/>
                <w:bCs/>
                <w:sz w:val="18"/>
                <w:szCs w:val="18"/>
              </w:rPr>
            </w:pPr>
          </w:p>
        </w:tc>
      </w:tr>
    </w:tbl>
    <w:p w14:paraId="0B83BC48" w14:textId="77777777" w:rsidR="002B1DBC" w:rsidRPr="008D50E1" w:rsidRDefault="002B1DBC" w:rsidP="002B1DBC">
      <w:pPr>
        <w:spacing w:line="300" w:lineRule="auto"/>
        <w:rPr>
          <w:rFonts w:ascii="Arial" w:eastAsia="仿宋_GB2312" w:hAnsi="Arial" w:cs="Arial"/>
          <w:sz w:val="18"/>
          <w:szCs w:val="18"/>
        </w:rPr>
      </w:pPr>
      <w:r w:rsidRPr="008D50E1">
        <w:rPr>
          <w:rFonts w:ascii="Arial" w:eastAsia="仿宋_GB2312" w:hAnsi="Arial" w:cs="Arial"/>
          <w:sz w:val="18"/>
          <w:szCs w:val="18"/>
        </w:rPr>
        <w:t>币种：人民币</w:t>
      </w:r>
      <w:r w:rsidRPr="008D50E1">
        <w:rPr>
          <w:rFonts w:ascii="Arial" w:eastAsia="仿宋_GB2312" w:hAnsi="Arial" w:cs="Arial" w:hint="eastAsia"/>
          <w:sz w:val="18"/>
          <w:szCs w:val="18"/>
        </w:rPr>
        <w:t>，单位：平方米，元</w:t>
      </w:r>
      <w:r w:rsidRPr="008D50E1">
        <w:rPr>
          <w:rFonts w:ascii="Arial" w:eastAsia="仿宋_GB2312" w:hAnsi="Arial" w:cs="Arial" w:hint="eastAsia"/>
          <w:sz w:val="18"/>
          <w:szCs w:val="18"/>
        </w:rPr>
        <w:t>/</w:t>
      </w:r>
      <w:r w:rsidRPr="008D50E1">
        <w:rPr>
          <w:rFonts w:ascii="Arial" w:eastAsia="仿宋_GB2312" w:hAnsi="Arial" w:cs="Arial" w:hint="eastAsia"/>
          <w:sz w:val="18"/>
          <w:szCs w:val="18"/>
        </w:rPr>
        <w:t>平方米，万元</w:t>
      </w:r>
    </w:p>
    <w:p w14:paraId="1DF58EB6" w14:textId="6620CD52" w:rsidR="00B8567F" w:rsidRPr="008D50E1" w:rsidRDefault="00B8567F">
      <w:pPr>
        <w:spacing w:line="300" w:lineRule="auto"/>
        <w:rPr>
          <w:rFonts w:ascii="Arial" w:eastAsia="仿宋_GB2312" w:hAnsi="Arial" w:cs="Arial"/>
          <w:sz w:val="28"/>
          <w:szCs w:val="28"/>
        </w:rPr>
      </w:pPr>
    </w:p>
    <w:p w14:paraId="70709596" w14:textId="77777777" w:rsidR="00B8567F" w:rsidRPr="008D50E1" w:rsidRDefault="00353A5C">
      <w:pPr>
        <w:spacing w:line="300" w:lineRule="auto"/>
        <w:rPr>
          <w:rFonts w:ascii="Arial" w:eastAsia="仿宋_GB2312" w:hAnsi="Arial" w:cs="Arial"/>
          <w:sz w:val="28"/>
          <w:szCs w:val="28"/>
        </w:rPr>
      </w:pPr>
      <w:r w:rsidRPr="008D50E1">
        <w:rPr>
          <w:rFonts w:ascii="Arial" w:eastAsia="仿宋_GB2312" w:hAnsi="Arial" w:cs="Arial"/>
          <w:sz w:val="28"/>
          <w:szCs w:val="28"/>
        </w:rPr>
        <w:br w:type="page"/>
      </w:r>
    </w:p>
    <w:p w14:paraId="2A27818C" w14:textId="77777777" w:rsidR="00B8567F" w:rsidRPr="008D50E1" w:rsidRDefault="00B8567F">
      <w:pPr>
        <w:spacing w:line="300" w:lineRule="auto"/>
        <w:rPr>
          <w:rFonts w:ascii="Arial" w:eastAsia="仿宋_GB2312" w:hAnsi="Arial" w:cs="Arial"/>
          <w:sz w:val="28"/>
          <w:szCs w:val="28"/>
        </w:rPr>
        <w:sectPr w:rsidR="00B8567F" w:rsidRPr="008D50E1" w:rsidSect="006C6232">
          <w:footerReference w:type="default" r:id="rId46"/>
          <w:headerReference w:type="first" r:id="rId47"/>
          <w:footerReference w:type="first" r:id="rId48"/>
          <w:pgSz w:w="16840" w:h="11907" w:orient="landscape"/>
          <w:pgMar w:top="1418" w:right="1418" w:bottom="1134" w:left="1418" w:header="1134" w:footer="907" w:gutter="0"/>
          <w:cols w:space="720"/>
          <w:titlePg/>
          <w:docGrid w:linePitch="326"/>
        </w:sectPr>
      </w:pPr>
    </w:p>
    <w:p w14:paraId="48A19A9F" w14:textId="77777777" w:rsidR="00B8567F" w:rsidRPr="008D50E1" w:rsidRDefault="00353A5C">
      <w:pPr>
        <w:spacing w:line="300" w:lineRule="auto"/>
        <w:outlineLvl w:val="1"/>
        <w:rPr>
          <w:rFonts w:ascii="Arial" w:eastAsia="仿宋_GB2312" w:hAnsi="Arial" w:cs="Arial"/>
          <w:b/>
          <w:sz w:val="28"/>
        </w:rPr>
      </w:pPr>
      <w:bookmarkStart w:id="254" w:name="_Toc469066160"/>
      <w:bookmarkStart w:id="255" w:name="_Toc524335095"/>
      <w:bookmarkStart w:id="256" w:name="_Toc516488190"/>
      <w:bookmarkStart w:id="257" w:name="_Toc66929521"/>
      <w:bookmarkStart w:id="258" w:name="_Toc515457812"/>
      <w:bookmarkStart w:id="259" w:name="_Toc69393396"/>
      <w:r w:rsidRPr="008D50E1">
        <w:rPr>
          <w:rFonts w:ascii="Arial" w:eastAsia="仿宋_GB2312" w:hAnsi="Arial" w:cs="Arial"/>
          <w:b/>
          <w:sz w:val="28"/>
        </w:rPr>
        <w:lastRenderedPageBreak/>
        <w:t>十、需要特殊说明的事项</w:t>
      </w:r>
      <w:bookmarkEnd w:id="252"/>
      <w:bookmarkEnd w:id="253"/>
      <w:bookmarkEnd w:id="254"/>
      <w:bookmarkEnd w:id="255"/>
      <w:bookmarkEnd w:id="256"/>
      <w:bookmarkEnd w:id="257"/>
      <w:bookmarkEnd w:id="258"/>
      <w:bookmarkEnd w:id="259"/>
    </w:p>
    <w:p w14:paraId="0B2EDB04" w14:textId="77777777" w:rsidR="00D40EEB" w:rsidRPr="008D50E1" w:rsidRDefault="00D40EEB" w:rsidP="00D40EEB">
      <w:pPr>
        <w:spacing w:line="300" w:lineRule="auto"/>
        <w:ind w:firstLineChars="200" w:firstLine="560"/>
        <w:rPr>
          <w:rFonts w:ascii="Arial" w:eastAsia="仿宋_GB2312" w:hAnsi="Arial" w:cs="Arial"/>
          <w:sz w:val="28"/>
          <w:szCs w:val="28"/>
        </w:rPr>
      </w:pPr>
      <w:bookmarkStart w:id="260" w:name="_Toc416783677"/>
      <w:bookmarkStart w:id="261" w:name="_Toc469066161"/>
      <w:bookmarkStart w:id="262" w:name="_Toc416783581"/>
      <w:bookmarkStart w:id="263" w:name="_Toc69393397"/>
      <w:bookmarkStart w:id="264" w:name="_Toc515457814"/>
      <w:bookmarkStart w:id="265" w:name="_Toc66929522"/>
      <w:bookmarkStart w:id="266" w:name="_Toc516488192"/>
      <w:bookmarkStart w:id="267" w:name="_Toc524335096"/>
      <w:r w:rsidRPr="008D50E1">
        <w:rPr>
          <w:rFonts w:ascii="Arial" w:eastAsia="仿宋_GB2312" w:hAnsi="Arial" w:cs="Arial"/>
          <w:sz w:val="28"/>
          <w:szCs w:val="28"/>
        </w:rPr>
        <w:t>1.</w:t>
      </w:r>
      <w:r w:rsidRPr="008D50E1">
        <w:rPr>
          <w:rFonts w:ascii="Arial" w:eastAsia="仿宋_GB2312" w:hAnsi="Arial" w:cs="Arial"/>
          <w:sz w:val="28"/>
          <w:szCs w:val="28"/>
        </w:rPr>
        <w:t>资料来源说明</w:t>
      </w:r>
    </w:p>
    <w:p w14:paraId="03F49878"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）估价对象的土地、房屋权属资料、土地利用状况、评估项目相关资料由委托估价方提供。</w:t>
      </w:r>
    </w:p>
    <w:p w14:paraId="5989D3F6"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2</w:t>
      </w:r>
      <w:r w:rsidRPr="008D50E1">
        <w:rPr>
          <w:rFonts w:ascii="Arial" w:eastAsia="仿宋_GB2312" w:hAnsi="Arial" w:cs="Arial"/>
          <w:sz w:val="28"/>
          <w:szCs w:val="28"/>
        </w:rPr>
        <w:t>）土地区位条件、地产市场交易资料、土地利用现状照片等相关资料由土地估价专业评估师实地调查取得。</w:t>
      </w:r>
    </w:p>
    <w:p w14:paraId="17957031"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3</w:t>
      </w:r>
      <w:r w:rsidRPr="008D50E1">
        <w:rPr>
          <w:rFonts w:ascii="Arial" w:eastAsia="仿宋_GB2312" w:hAnsi="Arial" w:cs="Arial"/>
          <w:sz w:val="28"/>
          <w:szCs w:val="28"/>
        </w:rPr>
        <w:t>）区域经济发展状况、统计数据、城市规划资料、基准地价资料等由土地估价专业评估师通过政府相关部门获取。</w:t>
      </w:r>
    </w:p>
    <w:p w14:paraId="5AFDC9E3"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4</w:t>
      </w:r>
      <w:r w:rsidRPr="008D50E1">
        <w:rPr>
          <w:rFonts w:ascii="Arial" w:eastAsia="仿宋_GB2312" w:hAnsi="Arial" w:cs="Arial"/>
          <w:sz w:val="28"/>
          <w:szCs w:val="28"/>
        </w:rPr>
        <w:t>）估价中的相关参数资料由土地估价专业评估师通过政府部门相关文件规定、公开媒体等多种途径获取。</w:t>
      </w:r>
    </w:p>
    <w:p w14:paraId="5536EB3F"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5</w:t>
      </w:r>
      <w:r w:rsidRPr="008D50E1">
        <w:rPr>
          <w:rFonts w:ascii="Arial" w:eastAsia="仿宋_GB2312" w:hAnsi="Arial" w:cs="Arial"/>
          <w:sz w:val="28"/>
          <w:szCs w:val="28"/>
        </w:rPr>
        <w:t>）土地估价专业评估</w:t>
      </w:r>
      <w:proofErr w:type="gramStart"/>
      <w:r w:rsidRPr="008D50E1">
        <w:rPr>
          <w:rFonts w:ascii="Arial" w:eastAsia="仿宋_GB2312" w:hAnsi="Arial" w:cs="Arial"/>
          <w:sz w:val="28"/>
          <w:szCs w:val="28"/>
        </w:rPr>
        <w:t>师结合</w:t>
      </w:r>
      <w:proofErr w:type="gramEnd"/>
      <w:r w:rsidRPr="008D50E1">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14:paraId="36EBAB4D"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2.</w:t>
      </w:r>
      <w:r w:rsidRPr="008D50E1">
        <w:rPr>
          <w:rFonts w:ascii="Arial" w:eastAsia="仿宋_GB2312" w:hAnsi="Arial" w:cs="Arial"/>
          <w:sz w:val="28"/>
          <w:szCs w:val="28"/>
        </w:rPr>
        <w:t>有关参数确定及使用说明</w:t>
      </w:r>
    </w:p>
    <w:p w14:paraId="0A177388" w14:textId="77777777" w:rsidR="00BC3B37" w:rsidRPr="008D50E1" w:rsidRDefault="00BC3B37" w:rsidP="00BC3B37">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w:t>
      </w: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99"/>
        <w:gridCol w:w="1971"/>
        <w:gridCol w:w="1437"/>
        <w:gridCol w:w="1293"/>
        <w:gridCol w:w="1580"/>
        <w:gridCol w:w="796"/>
        <w:gridCol w:w="1209"/>
      </w:tblGrid>
      <w:tr w:rsidR="008652A0" w:rsidRPr="008D50E1" w14:paraId="4EA5A59A"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8883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DA75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A029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1F4A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2B0E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9AE1D"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975B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40BAECEB"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EE0A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8D7EE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394B012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0D78BBF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EE6E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D7B1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17E82AB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50E7D72B"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FCFA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6F3E06"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17AB30AB" w14:textId="77777777" w:rsidR="008652A0" w:rsidRPr="008D50E1" w:rsidRDefault="008652A0" w:rsidP="00AF0A78">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1D76C45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754F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616337E8" w14:textId="77777777" w:rsidR="008652A0" w:rsidRPr="008D50E1" w:rsidRDefault="008652A0" w:rsidP="00AF0A78">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3664B7B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5F50CCAC"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66C9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F143EF"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2DC8088F" w14:textId="77777777" w:rsidR="008652A0" w:rsidRPr="008D50E1" w:rsidRDefault="008652A0" w:rsidP="00AF0A78">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DFD1C8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C6B4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02ECE6A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5559564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538E7C64"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8C74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913AF1"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6C8F1514"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8287ED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6477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129E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72F246A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2B6573A3"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6F9D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BB46C"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59517"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53E8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C196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7814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63F4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29C01D44"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2</w:t>
      </w:r>
      <w:r w:rsidRPr="008D50E1">
        <w:rPr>
          <w:rFonts w:ascii="Arial" w:eastAsia="仿宋_GB2312" w:hAnsi="Arial" w:cs="Arial"/>
          <w:sz w:val="28"/>
          <w:szCs w:val="28"/>
        </w:rPr>
        <w:t>）</w:t>
      </w:r>
      <w:r w:rsidRPr="008D50E1">
        <w:rPr>
          <w:rFonts w:ascii="Arial" w:eastAsia="仿宋_GB2312" w:hAnsi="Arial" w:cs="Arial"/>
          <w:sz w:val="28"/>
        </w:rPr>
        <w:t>根据《北京市人民政府关于更新出让国有建设用地使用权基准地价的通知》（京政发（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号）的要求，评估专业人员以北京市地价动态监测成果公布的地价增长率为准，对基准地价中的熟地价进行期日修正。</w:t>
      </w:r>
    </w:p>
    <w:p w14:paraId="4A2F799E"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hint="eastAsia"/>
          <w:sz w:val="28"/>
          <w:szCs w:val="28"/>
        </w:rPr>
        <w:t>3</w:t>
      </w:r>
      <w:r w:rsidRPr="008D50E1">
        <w:rPr>
          <w:rFonts w:ascii="Arial" w:eastAsia="仿宋_GB2312" w:hAnsi="Arial" w:cs="Arial"/>
          <w:sz w:val="28"/>
          <w:szCs w:val="28"/>
        </w:rPr>
        <w:t>）</w:t>
      </w:r>
      <w:r w:rsidRPr="008D50E1">
        <w:rPr>
          <w:rFonts w:ascii="Arial" w:eastAsia="仿宋" w:hAnsi="Arial" w:cs="Arial" w:hint="eastAsia"/>
          <w:sz w:val="28"/>
        </w:rPr>
        <w:t>依据现行的《关于全面推开营业税改征增值税试点的通知》，剩余法中房地产开发销售过程中的增值税，暂按</w:t>
      </w:r>
      <w:r w:rsidRPr="008D50E1">
        <w:rPr>
          <w:rFonts w:ascii="Arial" w:eastAsia="仿宋" w:hAnsi="Arial" w:cs="Arial"/>
          <w:sz w:val="28"/>
        </w:rPr>
        <w:t>5.5%</w:t>
      </w:r>
      <w:r w:rsidRPr="008D50E1">
        <w:rPr>
          <w:rFonts w:ascii="Arial" w:eastAsia="仿宋" w:hAnsi="Arial" w:cs="Arial" w:hint="eastAsia"/>
          <w:sz w:val="28"/>
        </w:rPr>
        <w:t>的征收率计税</w:t>
      </w:r>
      <w:r w:rsidRPr="008D50E1">
        <w:rPr>
          <w:rFonts w:ascii="Arial" w:eastAsia="仿宋_GB2312" w:hAnsi="Arial" w:cs="Arial"/>
          <w:sz w:val="28"/>
        </w:rPr>
        <w:t>。</w:t>
      </w:r>
    </w:p>
    <w:p w14:paraId="1A5979EB"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hint="eastAsia"/>
          <w:sz w:val="28"/>
          <w:szCs w:val="28"/>
        </w:rPr>
        <w:t>4</w:t>
      </w:r>
      <w:r w:rsidRPr="008D50E1">
        <w:rPr>
          <w:rFonts w:ascii="Arial" w:eastAsia="仿宋_GB2312" w:hAnsi="Arial" w:cs="Arial"/>
          <w:sz w:val="28"/>
          <w:szCs w:val="28"/>
        </w:rPr>
        <w:t>）关于土地还原率的确定</w:t>
      </w:r>
      <w:r w:rsidRPr="008D50E1">
        <w:rPr>
          <w:rFonts w:ascii="Arial" w:eastAsia="仿宋_GB2312" w:hAnsi="Arial" w:cs="Arial" w:hint="eastAsia"/>
          <w:sz w:val="28"/>
          <w:szCs w:val="28"/>
        </w:rPr>
        <w:t>：</w:t>
      </w:r>
    </w:p>
    <w:p w14:paraId="75A6E5D7" w14:textId="012A6C6A" w:rsidR="00BC3B37" w:rsidRPr="008D50E1" w:rsidRDefault="00BC3B37" w:rsidP="00BC3B37">
      <w:pPr>
        <w:spacing w:line="300" w:lineRule="auto"/>
        <w:ind w:firstLineChars="200" w:firstLine="560"/>
        <w:rPr>
          <w:rFonts w:ascii="Arial" w:eastAsia="仿宋_GB2312" w:hAnsi="Arial" w:cs="Arial"/>
          <w:sz w:val="28"/>
        </w:rPr>
      </w:pPr>
      <w:r w:rsidRPr="008D50E1">
        <w:rPr>
          <w:rFonts w:ascii="Arial" w:eastAsia="仿宋_GB2312" w:hAnsi="Arial" w:cs="Arial"/>
          <w:kern w:val="2"/>
          <w:sz w:val="28"/>
        </w:rPr>
        <w:lastRenderedPageBreak/>
        <w:t>根据《北京市人民政府关于更新出让国有建设用地使用权基准地价的通知》（京政发（</w:t>
      </w:r>
      <w:r w:rsidRPr="008D50E1">
        <w:rPr>
          <w:rFonts w:ascii="Arial" w:eastAsia="仿宋_GB2312" w:hAnsi="Arial" w:cs="Arial"/>
          <w:kern w:val="2"/>
          <w:sz w:val="28"/>
        </w:rPr>
        <w:t>2022</w:t>
      </w:r>
      <w:r w:rsidRPr="008D50E1">
        <w:rPr>
          <w:rFonts w:ascii="Arial" w:eastAsia="仿宋_GB2312" w:hAnsi="Arial" w:cs="Arial"/>
          <w:kern w:val="2"/>
          <w:sz w:val="28"/>
        </w:rPr>
        <w:t>）</w:t>
      </w:r>
      <w:r w:rsidRPr="008D50E1">
        <w:rPr>
          <w:rFonts w:ascii="Arial" w:eastAsia="仿宋_GB2312" w:hAnsi="Arial" w:cs="Arial"/>
          <w:kern w:val="2"/>
          <w:sz w:val="28"/>
        </w:rPr>
        <w:t>12</w:t>
      </w:r>
      <w:r w:rsidRPr="008D50E1">
        <w:rPr>
          <w:rFonts w:ascii="Arial" w:eastAsia="仿宋_GB2312" w:hAnsi="Arial" w:cs="Arial"/>
          <w:kern w:val="2"/>
          <w:sz w:val="28"/>
        </w:rPr>
        <w:t>号）的规定确定，商业、办公、</w:t>
      </w:r>
      <w:r w:rsidRPr="008D50E1">
        <w:rPr>
          <w:rFonts w:ascii="Arial" w:eastAsia="仿宋_GB2312" w:hAnsi="Arial" w:cs="Arial" w:hint="eastAsia"/>
          <w:kern w:val="2"/>
          <w:sz w:val="28"/>
        </w:rPr>
        <w:t>住宅、工业、公共服务</w:t>
      </w:r>
      <w:r w:rsidRPr="008D50E1">
        <w:rPr>
          <w:rFonts w:ascii="Arial" w:eastAsia="仿宋_GB2312" w:hAnsi="Arial" w:cs="Arial"/>
          <w:kern w:val="2"/>
          <w:sz w:val="28"/>
        </w:rPr>
        <w:t>用途的土地还原利率原则上按同期中国人民银行公布的一年</w:t>
      </w:r>
      <w:proofErr w:type="gramStart"/>
      <w:r w:rsidRPr="008D50E1">
        <w:rPr>
          <w:rFonts w:ascii="Arial" w:eastAsia="仿宋_GB2312" w:hAnsi="Arial" w:cs="Arial"/>
          <w:kern w:val="2"/>
          <w:sz w:val="28"/>
        </w:rPr>
        <w:t>期贷</w:t>
      </w:r>
      <w:proofErr w:type="gramEnd"/>
      <w:r w:rsidRPr="008D50E1">
        <w:rPr>
          <w:rFonts w:ascii="Arial" w:eastAsia="仿宋_GB2312" w:hAnsi="Arial" w:cs="Arial"/>
          <w:kern w:val="2"/>
          <w:sz w:val="28"/>
        </w:rPr>
        <w:t>款利率分别上浮</w:t>
      </w:r>
      <w:r w:rsidRPr="008D50E1">
        <w:rPr>
          <w:rFonts w:ascii="Arial" w:hAnsi="Arial" w:cs="Arial"/>
          <w:kern w:val="2"/>
          <w:sz w:val="28"/>
        </w:rPr>
        <w:t>25</w:t>
      </w:r>
      <w:r w:rsidRPr="008D50E1">
        <w:rPr>
          <w:rFonts w:ascii="Arial" w:hAnsi="Arial" w:cs="Arial"/>
          <w:kern w:val="2"/>
          <w:sz w:val="28"/>
        </w:rPr>
        <w:t>％、</w:t>
      </w:r>
      <w:r w:rsidRPr="008D50E1">
        <w:rPr>
          <w:rFonts w:ascii="Arial" w:hAnsi="Arial" w:cs="Arial"/>
          <w:kern w:val="2"/>
          <w:sz w:val="28"/>
        </w:rPr>
        <w:t>20</w:t>
      </w:r>
      <w:r w:rsidRPr="008D50E1">
        <w:rPr>
          <w:rFonts w:ascii="Arial" w:hAnsi="Arial" w:cs="Arial"/>
          <w:kern w:val="2"/>
          <w:sz w:val="28"/>
        </w:rPr>
        <w:t>％、</w:t>
      </w:r>
      <w:r w:rsidRPr="008D50E1">
        <w:rPr>
          <w:rFonts w:ascii="Arial" w:hAnsi="Arial" w:cs="Arial"/>
          <w:kern w:val="2"/>
          <w:sz w:val="28"/>
        </w:rPr>
        <w:t>15</w:t>
      </w:r>
      <w:r w:rsidRPr="008D50E1">
        <w:rPr>
          <w:rFonts w:ascii="Arial" w:hAnsi="Arial" w:cs="Arial"/>
          <w:kern w:val="2"/>
          <w:sz w:val="28"/>
        </w:rPr>
        <w:t>％、</w:t>
      </w:r>
      <w:r w:rsidRPr="008D50E1">
        <w:rPr>
          <w:rFonts w:ascii="Arial" w:hAnsi="Arial" w:cs="Arial"/>
          <w:kern w:val="2"/>
          <w:sz w:val="28"/>
        </w:rPr>
        <w:t>10</w:t>
      </w:r>
      <w:r w:rsidRPr="008D50E1">
        <w:rPr>
          <w:rFonts w:ascii="Arial" w:hAnsi="Arial" w:cs="Arial"/>
          <w:kern w:val="2"/>
          <w:sz w:val="28"/>
        </w:rPr>
        <w:t>％、</w:t>
      </w:r>
      <w:r w:rsidRPr="008D50E1">
        <w:rPr>
          <w:rFonts w:ascii="Arial" w:hAnsi="Arial" w:cs="Arial"/>
          <w:kern w:val="2"/>
          <w:sz w:val="28"/>
        </w:rPr>
        <w:t>15%</w:t>
      </w:r>
      <w:r w:rsidRPr="008D50E1">
        <w:rPr>
          <w:rFonts w:ascii="Arial" w:eastAsia="仿宋_GB2312" w:hAnsi="Arial" w:cs="Arial"/>
          <w:kern w:val="2"/>
          <w:sz w:val="28"/>
        </w:rPr>
        <w:t>确定</w:t>
      </w:r>
      <w:r w:rsidRPr="008D50E1">
        <w:rPr>
          <w:rFonts w:ascii="Arial" w:eastAsia="仿宋_GB2312" w:hAnsi="Arial" w:cs="Arial" w:hint="eastAsia"/>
          <w:kern w:val="2"/>
          <w:sz w:val="28"/>
        </w:rPr>
        <w:t>，且须分别不低于</w:t>
      </w:r>
      <w:r w:rsidRPr="008D50E1">
        <w:rPr>
          <w:rFonts w:ascii="Arial" w:eastAsia="仿宋_GB2312" w:hAnsi="Arial" w:cs="Arial" w:hint="eastAsia"/>
          <w:kern w:val="2"/>
          <w:sz w:val="28"/>
        </w:rPr>
        <w:t>5</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w:t>
      </w:r>
      <w:r w:rsidRPr="008D50E1">
        <w:rPr>
          <w:rFonts w:ascii="Arial" w:eastAsia="仿宋_GB2312" w:hAnsi="Arial" w:cs="Arial" w:hint="eastAsia"/>
          <w:kern w:val="2"/>
          <w:sz w:val="28"/>
        </w:rPr>
        <w:t>，不高于</w:t>
      </w:r>
      <w:r w:rsidRPr="008D50E1">
        <w:rPr>
          <w:rFonts w:ascii="Arial" w:eastAsia="仿宋_GB2312" w:hAnsi="Arial" w:cs="Arial" w:hint="eastAsia"/>
          <w:kern w:val="2"/>
          <w:sz w:val="28"/>
        </w:rPr>
        <w:t>6</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hint="eastAsia"/>
          <w:kern w:val="2"/>
          <w:sz w:val="28"/>
        </w:rPr>
        <w:t>6</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kern w:val="2"/>
          <w:sz w:val="28"/>
        </w:rPr>
        <w:t>6%</w:t>
      </w:r>
      <w:r w:rsidRPr="008D50E1">
        <w:rPr>
          <w:rFonts w:ascii="Arial" w:eastAsia="仿宋_GB2312" w:hAnsi="Arial" w:cs="Arial" w:hint="eastAsia"/>
          <w:kern w:val="2"/>
          <w:sz w:val="28"/>
        </w:rPr>
        <w:t>、</w:t>
      </w:r>
      <w:r w:rsidRPr="008D50E1">
        <w:rPr>
          <w:rFonts w:ascii="Arial" w:eastAsia="仿宋_GB2312" w:hAnsi="Arial" w:cs="Arial" w:hint="eastAsia"/>
          <w:kern w:val="2"/>
          <w:sz w:val="28"/>
        </w:rPr>
        <w:t>6</w:t>
      </w:r>
      <w:r w:rsidRPr="008D50E1">
        <w:rPr>
          <w:rFonts w:ascii="Arial" w:eastAsia="仿宋_GB2312" w:hAnsi="Arial" w:cs="Arial"/>
          <w:kern w:val="2"/>
          <w:sz w:val="28"/>
        </w:rPr>
        <w:t>%</w:t>
      </w:r>
      <w:r w:rsidRPr="008D50E1">
        <w:rPr>
          <w:rFonts w:ascii="Arial" w:eastAsia="仿宋_GB2312" w:hAnsi="Arial" w:cs="Arial" w:hint="eastAsia"/>
          <w:kern w:val="2"/>
          <w:sz w:val="28"/>
        </w:rPr>
        <w:t>、</w:t>
      </w:r>
      <w:r w:rsidRPr="008D50E1">
        <w:rPr>
          <w:rFonts w:ascii="Arial" w:eastAsia="仿宋_GB2312" w:hAnsi="Arial" w:cs="Arial" w:hint="eastAsia"/>
          <w:kern w:val="2"/>
          <w:sz w:val="28"/>
        </w:rPr>
        <w:t>6</w:t>
      </w:r>
      <w:r w:rsidRPr="008D50E1">
        <w:rPr>
          <w:rFonts w:ascii="Arial" w:eastAsia="仿宋_GB2312" w:hAnsi="Arial" w:cs="Arial"/>
          <w:kern w:val="2"/>
          <w:sz w:val="28"/>
        </w:rPr>
        <w:t>%</w:t>
      </w:r>
      <w:r w:rsidRPr="008D50E1">
        <w:rPr>
          <w:rFonts w:ascii="Arial" w:eastAsia="仿宋_GB2312" w:hAnsi="Arial" w:cs="Arial"/>
          <w:kern w:val="2"/>
          <w:sz w:val="28"/>
        </w:rPr>
        <w:t>。</w:t>
      </w:r>
      <w:r w:rsidRPr="008D50E1">
        <w:rPr>
          <w:rFonts w:ascii="Arial" w:eastAsia="仿宋" w:hAnsi="Arial" w:cs="Arial" w:hint="eastAsia"/>
          <w:sz w:val="28"/>
        </w:rPr>
        <w:t>估价对象</w:t>
      </w:r>
      <w:r w:rsidR="00587E66" w:rsidRPr="008D50E1">
        <w:rPr>
          <w:rFonts w:ascii="Arial" w:eastAsia="仿宋" w:hAnsi="Arial" w:cs="Arial" w:hint="eastAsia"/>
          <w:sz w:val="28"/>
        </w:rPr>
        <w:t>设定</w:t>
      </w:r>
      <w:r w:rsidRPr="008D50E1">
        <w:rPr>
          <w:rFonts w:ascii="Arial" w:eastAsia="仿宋" w:hAnsi="Arial" w:cs="Arial" w:hint="eastAsia"/>
          <w:sz w:val="28"/>
        </w:rPr>
        <w:t>用途为</w:t>
      </w:r>
      <w:r w:rsidR="00587E66" w:rsidRPr="008D50E1">
        <w:rPr>
          <w:rFonts w:ascii="Arial" w:eastAsia="仿宋" w:hAnsi="Arial" w:cs="Arial" w:hint="eastAsia"/>
          <w:sz w:val="28"/>
        </w:rPr>
        <w:t>教育用地</w:t>
      </w:r>
      <w:r w:rsidRPr="008D50E1">
        <w:rPr>
          <w:rFonts w:ascii="Arial" w:eastAsia="仿宋" w:hAnsi="Arial" w:cs="Arial" w:hint="eastAsia"/>
          <w:sz w:val="28"/>
        </w:rPr>
        <w:t>，一年</w:t>
      </w:r>
      <w:proofErr w:type="gramStart"/>
      <w:r w:rsidRPr="008D50E1">
        <w:rPr>
          <w:rFonts w:ascii="Arial" w:eastAsia="仿宋" w:hAnsi="Arial" w:cs="Arial" w:hint="eastAsia"/>
          <w:sz w:val="28"/>
        </w:rPr>
        <w:t>期贷</w:t>
      </w:r>
      <w:proofErr w:type="gramEnd"/>
      <w:r w:rsidRPr="008D50E1">
        <w:rPr>
          <w:rFonts w:ascii="Arial" w:eastAsia="仿宋" w:hAnsi="Arial" w:cs="Arial" w:hint="eastAsia"/>
          <w:sz w:val="28"/>
        </w:rPr>
        <w:t>款利率（</w:t>
      </w:r>
      <w:r w:rsidRPr="008D50E1">
        <w:rPr>
          <w:rFonts w:ascii="Arial" w:eastAsia="仿宋" w:hAnsi="Arial" w:cs="Arial"/>
          <w:sz w:val="28"/>
        </w:rPr>
        <w:t>2015</w:t>
      </w:r>
      <w:r w:rsidRPr="008D50E1">
        <w:rPr>
          <w:rFonts w:ascii="Arial" w:eastAsia="仿宋" w:hAnsi="Arial" w:cs="Arial"/>
          <w:sz w:val="28"/>
        </w:rPr>
        <w:t>年</w:t>
      </w:r>
      <w:r w:rsidRPr="008D50E1">
        <w:rPr>
          <w:rFonts w:ascii="Arial" w:eastAsia="仿宋" w:hAnsi="Arial" w:cs="Arial"/>
          <w:sz w:val="28"/>
        </w:rPr>
        <w:t>10</w:t>
      </w:r>
      <w:r w:rsidRPr="008D50E1">
        <w:rPr>
          <w:rFonts w:ascii="Arial" w:eastAsia="仿宋" w:hAnsi="Arial" w:cs="Arial"/>
          <w:sz w:val="28"/>
        </w:rPr>
        <w:t>月</w:t>
      </w:r>
      <w:r w:rsidRPr="008D50E1">
        <w:rPr>
          <w:rFonts w:ascii="Arial" w:eastAsia="仿宋" w:hAnsi="Arial" w:cs="Arial"/>
          <w:sz w:val="28"/>
        </w:rPr>
        <w:t>24</w:t>
      </w:r>
      <w:r w:rsidRPr="008D50E1">
        <w:rPr>
          <w:rFonts w:ascii="Arial" w:eastAsia="仿宋" w:hAnsi="Arial" w:cs="Arial"/>
          <w:sz w:val="28"/>
        </w:rPr>
        <w:t>日公布</w:t>
      </w:r>
      <w:r w:rsidRPr="008D50E1">
        <w:rPr>
          <w:rFonts w:ascii="Arial" w:eastAsia="仿宋" w:hAnsi="Arial" w:cs="Arial" w:hint="eastAsia"/>
          <w:sz w:val="28"/>
        </w:rPr>
        <w:t>）为</w:t>
      </w:r>
      <w:r w:rsidRPr="008D50E1">
        <w:rPr>
          <w:rFonts w:ascii="Arial" w:eastAsia="仿宋" w:hAnsi="Arial" w:cs="Arial" w:hint="eastAsia"/>
          <w:sz w:val="28"/>
        </w:rPr>
        <w:t>4.35%</w:t>
      </w:r>
      <w:r w:rsidRPr="008D50E1">
        <w:rPr>
          <w:rFonts w:ascii="Arial" w:eastAsia="仿宋" w:hAnsi="Arial" w:cs="Arial" w:hint="eastAsia"/>
          <w:sz w:val="28"/>
        </w:rPr>
        <w:t>，按照上述利率计算得出的土地还原率为</w:t>
      </w:r>
      <w:r w:rsidRPr="008D50E1">
        <w:rPr>
          <w:rFonts w:ascii="Arial" w:eastAsia="仿宋" w:hAnsi="Arial" w:cs="Arial" w:hint="eastAsia"/>
          <w:sz w:val="28"/>
        </w:rPr>
        <w:t>5.0%</w:t>
      </w:r>
      <w:r w:rsidRPr="008D50E1">
        <w:rPr>
          <w:rFonts w:ascii="Arial" w:eastAsia="仿宋" w:hAnsi="Arial" w:cs="Arial" w:hint="eastAsia"/>
          <w:sz w:val="28"/>
        </w:rPr>
        <w:t>。故土地还原率</w:t>
      </w:r>
      <w:proofErr w:type="gramStart"/>
      <w:r w:rsidRPr="008D50E1">
        <w:rPr>
          <w:rFonts w:ascii="Arial" w:eastAsia="仿宋" w:hAnsi="Arial" w:cs="Arial" w:hint="eastAsia"/>
          <w:sz w:val="28"/>
        </w:rPr>
        <w:t>取</w:t>
      </w:r>
      <w:r w:rsidR="00587E66" w:rsidRPr="008D50E1">
        <w:rPr>
          <w:rFonts w:ascii="Arial" w:eastAsia="仿宋" w:hAnsi="Arial" w:cs="Arial" w:hint="eastAsia"/>
          <w:sz w:val="28"/>
        </w:rPr>
        <w:t>教育</w:t>
      </w:r>
      <w:proofErr w:type="gramEnd"/>
      <w:r w:rsidR="00587E66" w:rsidRPr="008D50E1">
        <w:rPr>
          <w:rFonts w:ascii="Arial" w:eastAsia="仿宋" w:hAnsi="Arial" w:cs="Arial" w:hint="eastAsia"/>
          <w:sz w:val="28"/>
        </w:rPr>
        <w:t>用地</w:t>
      </w:r>
      <w:r w:rsidRPr="008D50E1">
        <w:rPr>
          <w:rFonts w:ascii="Arial" w:eastAsia="仿宋" w:hAnsi="Arial" w:cs="Arial" w:hint="eastAsia"/>
          <w:sz w:val="28"/>
        </w:rPr>
        <w:t>土地还原率为</w:t>
      </w:r>
      <w:r w:rsidRPr="008D50E1">
        <w:rPr>
          <w:rFonts w:ascii="Arial" w:eastAsia="仿宋" w:hAnsi="Arial" w:cs="Arial" w:hint="eastAsia"/>
          <w:sz w:val="28"/>
        </w:rPr>
        <w:t>5.0%</w:t>
      </w:r>
      <w:r w:rsidRPr="008D50E1">
        <w:rPr>
          <w:rFonts w:ascii="Arial" w:eastAsia="仿宋_GB2312" w:hAnsi="Arial" w:cs="Arial"/>
          <w:kern w:val="2"/>
          <w:sz w:val="28"/>
        </w:rPr>
        <w:t>。</w:t>
      </w:r>
    </w:p>
    <w:p w14:paraId="1ECC4F29" w14:textId="77777777" w:rsidR="00BC3B37" w:rsidRPr="008D50E1" w:rsidRDefault="00BC3B37" w:rsidP="00BC3B37">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hint="eastAsia"/>
          <w:sz w:val="28"/>
        </w:rPr>
        <w:t>5</w:t>
      </w:r>
      <w:r w:rsidRPr="008D50E1">
        <w:rPr>
          <w:rFonts w:ascii="Arial" w:eastAsia="仿宋_GB2312"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p w14:paraId="1F059AA8" w14:textId="77777777" w:rsidR="00BC3B37" w:rsidRPr="008D50E1" w:rsidRDefault="00BC3B37" w:rsidP="00BC3B37">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其他说明</w:t>
      </w:r>
    </w:p>
    <w:p w14:paraId="350AF2CD" w14:textId="77777777" w:rsidR="00BC3B37" w:rsidRPr="008D50E1" w:rsidRDefault="00BC3B37" w:rsidP="00BC3B37">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1</w:t>
      </w:r>
      <w:r w:rsidRPr="008D50E1">
        <w:rPr>
          <w:rFonts w:ascii="Arial" w:eastAsia="仿宋_GB2312" w:hAnsi="Arial" w:cs="Arial"/>
          <w:sz w:val="28"/>
        </w:rPr>
        <w:t>）估价对象房屋坐落根据</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sz w:val="28"/>
        </w:rPr>
        <w:t>项目</w:t>
      </w:r>
      <w:r w:rsidRPr="008D50E1">
        <w:rPr>
          <w:rFonts w:ascii="Arial" w:eastAsia="仿宋_GB2312" w:hAnsi="Arial" w:cs="Arial" w:hint="eastAsia"/>
          <w:sz w:val="28"/>
        </w:rPr>
        <w:t>坐落为北京市丰台区太平桥建行托儿所；根据</w:t>
      </w:r>
      <w:r w:rsidRPr="008D50E1">
        <w:rPr>
          <w:rFonts w:ascii="Arial" w:eastAsia="仿宋_GB2312" w:hAnsi="Arial" w:cs="Arial"/>
          <w:sz w:val="28"/>
          <w:szCs w:val="28"/>
        </w:rPr>
        <w:t>《评估委托书》</w:t>
      </w:r>
      <w:r w:rsidRPr="008D50E1">
        <w:rPr>
          <w:rFonts w:ascii="Arial" w:eastAsia="仿宋_GB2312" w:hAnsi="Arial" w:cs="Arial" w:hint="eastAsia"/>
          <w:sz w:val="28"/>
          <w:szCs w:val="28"/>
        </w:rPr>
        <w:t>、《项目情况表》</w:t>
      </w:r>
      <w:r w:rsidRPr="008D50E1">
        <w:rPr>
          <w:rFonts w:ascii="Arial" w:eastAsia="仿宋_GB2312" w:hAnsi="Arial" w:cs="Arial"/>
          <w:sz w:val="28"/>
        </w:rPr>
        <w:t>描述确定，项目坐落为</w:t>
      </w:r>
      <w:r w:rsidRPr="008D50E1">
        <w:rPr>
          <w:rFonts w:ascii="Arial" w:eastAsia="仿宋_GB2312" w:hAnsi="Arial" w:cs="Arial" w:hint="eastAsia"/>
          <w:sz w:val="28"/>
        </w:rPr>
        <w:t>北京市丰台区太平</w:t>
      </w:r>
      <w:proofErr w:type="gramStart"/>
      <w:r w:rsidRPr="008D50E1">
        <w:rPr>
          <w:rFonts w:ascii="Arial" w:eastAsia="仿宋_GB2312" w:hAnsi="Arial" w:cs="Arial" w:hint="eastAsia"/>
          <w:sz w:val="28"/>
        </w:rPr>
        <w:t>桥小区</w:t>
      </w:r>
      <w:proofErr w:type="gramEnd"/>
      <w:r w:rsidRPr="008D50E1">
        <w:rPr>
          <w:rFonts w:ascii="Arial" w:eastAsia="仿宋_GB2312" w:hAnsi="Arial" w:cs="Arial" w:hint="eastAsia"/>
          <w:sz w:val="28"/>
        </w:rPr>
        <w:t>中里</w:t>
      </w:r>
      <w:r w:rsidRPr="008D50E1">
        <w:rPr>
          <w:rFonts w:ascii="Arial" w:eastAsia="仿宋_GB2312" w:hAnsi="Arial" w:cs="Arial" w:hint="eastAsia"/>
          <w:sz w:val="28"/>
        </w:rPr>
        <w:t>17</w:t>
      </w:r>
      <w:r w:rsidRPr="008D50E1">
        <w:rPr>
          <w:rFonts w:ascii="Arial" w:eastAsia="仿宋_GB2312" w:hAnsi="Arial" w:cs="Arial" w:hint="eastAsia"/>
          <w:sz w:val="28"/>
        </w:rPr>
        <w:t>号教卫用地</w:t>
      </w:r>
      <w:r w:rsidRPr="008D50E1">
        <w:rPr>
          <w:rFonts w:ascii="Arial" w:eastAsia="仿宋_GB2312" w:hAnsi="Arial" w:cs="Arial"/>
          <w:sz w:val="28"/>
        </w:rPr>
        <w:t>。</w:t>
      </w:r>
    </w:p>
    <w:p w14:paraId="00117F2A" w14:textId="77777777" w:rsidR="00BC3B37" w:rsidRPr="008D50E1" w:rsidRDefault="00BC3B37" w:rsidP="00BC3B37">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2</w:t>
      </w:r>
      <w:r w:rsidRPr="008D50E1">
        <w:rPr>
          <w:rFonts w:ascii="Arial" w:eastAsia="仿宋_GB2312" w:hAnsi="Arial" w:cs="Arial"/>
          <w:sz w:val="28"/>
        </w:rPr>
        <w:t>）《评估委托书》中估价目的为：</w:t>
      </w:r>
      <w:r w:rsidRPr="008D50E1">
        <w:rPr>
          <w:rFonts w:ascii="Arial" w:eastAsia="仿宋_GB2312" w:hAnsi="Arial" w:cs="Arial" w:hint="eastAsia"/>
          <w:sz w:val="28"/>
        </w:rPr>
        <w:t>对估价对象设定条件下的国有建设用地使用权出让价格进行评估，</w:t>
      </w:r>
      <w:r w:rsidRPr="008D50E1">
        <w:rPr>
          <w:rFonts w:ascii="Arial" w:eastAsia="仿宋_GB2312" w:hAnsi="Arial" w:cs="Arial"/>
          <w:sz w:val="28"/>
        </w:rPr>
        <w:t>为</w:t>
      </w:r>
      <w:r w:rsidRPr="008D50E1">
        <w:rPr>
          <w:rFonts w:ascii="Arial" w:eastAsia="仿宋_GB2312" w:hAnsi="Arial" w:cs="Arial" w:hint="eastAsia"/>
          <w:sz w:val="28"/>
        </w:rPr>
        <w:t>委托估价方确定土地使用权人向中央财政缴纳土地收益提供参考依据。</w:t>
      </w:r>
    </w:p>
    <w:p w14:paraId="3A4815D2" w14:textId="77777777" w:rsidR="00BC3B37" w:rsidRPr="008D50E1" w:rsidRDefault="00BC3B37" w:rsidP="00BC3B37">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3</w:t>
      </w:r>
      <w:r w:rsidRPr="008D50E1">
        <w:rPr>
          <w:rFonts w:ascii="Arial" w:eastAsia="仿宋_GB2312" w:hAnsi="Arial" w:cs="Arial"/>
          <w:sz w:val="28"/>
        </w:rPr>
        <w:t>）委托估价方于</w:t>
      </w:r>
      <w:r w:rsidRPr="008D50E1">
        <w:rPr>
          <w:rFonts w:ascii="Arial" w:eastAsia="仿宋_GB2312" w:hAnsi="Arial" w:cs="Arial"/>
          <w:sz w:val="28"/>
        </w:rPr>
        <w:t>2024</w:t>
      </w:r>
      <w:r w:rsidRPr="008D50E1">
        <w:rPr>
          <w:rFonts w:ascii="Arial" w:eastAsia="仿宋_GB2312" w:hAnsi="Arial" w:cs="Arial"/>
          <w:sz w:val="28"/>
        </w:rPr>
        <w:t>年</w:t>
      </w:r>
      <w:r w:rsidRPr="008D50E1">
        <w:rPr>
          <w:rFonts w:ascii="Arial" w:eastAsia="仿宋_GB2312" w:hAnsi="Arial" w:cs="Arial"/>
          <w:sz w:val="28"/>
        </w:rPr>
        <w:t>8</w:t>
      </w:r>
      <w:r w:rsidRPr="008D50E1">
        <w:rPr>
          <w:rFonts w:ascii="Arial" w:eastAsia="仿宋_GB2312" w:hAnsi="Arial" w:cs="Arial"/>
          <w:sz w:val="28"/>
        </w:rPr>
        <w:t>月</w:t>
      </w:r>
      <w:r w:rsidRPr="008D50E1">
        <w:rPr>
          <w:rFonts w:ascii="Arial" w:eastAsia="仿宋_GB2312" w:hAnsi="Arial" w:cs="Arial"/>
          <w:sz w:val="28"/>
        </w:rPr>
        <w:t>15</w:t>
      </w:r>
      <w:r w:rsidRPr="008D50E1">
        <w:rPr>
          <w:rFonts w:ascii="Arial" w:eastAsia="仿宋_GB2312" w:hAnsi="Arial" w:cs="Arial"/>
          <w:sz w:val="28"/>
        </w:rPr>
        <w:t>日正式委托进行评估，确定估价期日为</w:t>
      </w:r>
      <w:r w:rsidRPr="008D50E1">
        <w:rPr>
          <w:rFonts w:ascii="Arial" w:eastAsia="仿宋_GB2312" w:hAnsi="Arial" w:cs="Arial" w:hint="eastAsia"/>
          <w:sz w:val="28"/>
        </w:rPr>
        <w:t>2024</w:t>
      </w:r>
      <w:r w:rsidRPr="008D50E1">
        <w:rPr>
          <w:rFonts w:ascii="Arial" w:eastAsia="仿宋_GB2312" w:hAnsi="Arial" w:cs="Arial" w:hint="eastAsia"/>
          <w:sz w:val="28"/>
        </w:rPr>
        <w:t>年</w:t>
      </w:r>
      <w:r w:rsidRPr="008D50E1">
        <w:rPr>
          <w:rFonts w:ascii="Arial" w:eastAsia="仿宋_GB2312" w:hAnsi="Arial" w:cs="Arial" w:hint="eastAsia"/>
          <w:sz w:val="28"/>
        </w:rPr>
        <w:t>8</w:t>
      </w:r>
      <w:r w:rsidRPr="008D50E1">
        <w:rPr>
          <w:rFonts w:ascii="Arial" w:eastAsia="仿宋_GB2312" w:hAnsi="Arial" w:cs="Arial" w:hint="eastAsia"/>
          <w:sz w:val="28"/>
        </w:rPr>
        <w:t>月</w:t>
      </w:r>
      <w:r w:rsidRPr="008D50E1">
        <w:rPr>
          <w:rFonts w:ascii="Arial" w:eastAsia="仿宋_GB2312" w:hAnsi="Arial" w:cs="Arial" w:hint="eastAsia"/>
          <w:sz w:val="28"/>
        </w:rPr>
        <w:t>15</w:t>
      </w:r>
      <w:r w:rsidRPr="008D50E1">
        <w:rPr>
          <w:rFonts w:ascii="Arial" w:eastAsia="仿宋_GB2312" w:hAnsi="Arial" w:cs="Arial" w:hint="eastAsia"/>
          <w:sz w:val="28"/>
        </w:rPr>
        <w:t>日</w:t>
      </w:r>
      <w:r w:rsidRPr="008D50E1">
        <w:rPr>
          <w:rFonts w:ascii="Arial" w:eastAsia="仿宋_GB2312" w:hAnsi="Arial" w:cs="Arial"/>
          <w:sz w:val="28"/>
        </w:rPr>
        <w:t>。评估专业人员于</w:t>
      </w:r>
      <w:r w:rsidRPr="008D50E1">
        <w:rPr>
          <w:rFonts w:ascii="Arial" w:eastAsia="仿宋_GB2312" w:hAnsi="Arial" w:cs="Arial"/>
          <w:sz w:val="28"/>
        </w:rPr>
        <w:t>2024</w:t>
      </w:r>
      <w:r w:rsidRPr="008D50E1">
        <w:rPr>
          <w:rFonts w:ascii="Arial" w:eastAsia="仿宋_GB2312" w:hAnsi="Arial" w:cs="Arial"/>
          <w:sz w:val="28"/>
        </w:rPr>
        <w:t>年</w:t>
      </w:r>
      <w:r w:rsidRPr="008D50E1">
        <w:rPr>
          <w:rFonts w:ascii="Arial" w:eastAsia="仿宋_GB2312" w:hAnsi="Arial" w:cs="Arial" w:hint="eastAsia"/>
          <w:sz w:val="28"/>
        </w:rPr>
        <w:t>8</w:t>
      </w:r>
      <w:r w:rsidRPr="008D50E1">
        <w:rPr>
          <w:rFonts w:ascii="Arial" w:eastAsia="仿宋_GB2312" w:hAnsi="Arial" w:cs="Arial"/>
          <w:sz w:val="28"/>
        </w:rPr>
        <w:t>月</w:t>
      </w:r>
      <w:r w:rsidRPr="008D50E1">
        <w:rPr>
          <w:rFonts w:ascii="Arial" w:eastAsia="仿宋_GB2312" w:hAnsi="Arial" w:cs="Arial" w:hint="eastAsia"/>
          <w:sz w:val="28"/>
        </w:rPr>
        <w:t>15</w:t>
      </w:r>
      <w:r w:rsidRPr="008D50E1">
        <w:rPr>
          <w:rFonts w:ascii="Arial" w:eastAsia="仿宋_GB2312" w:hAnsi="Arial" w:cs="Arial"/>
          <w:sz w:val="28"/>
        </w:rPr>
        <w:t>日进行实地查勘，若上述条件发生变化，评估结果作相应调整。</w:t>
      </w:r>
    </w:p>
    <w:p w14:paraId="3AAE658B" w14:textId="7A79EF88" w:rsidR="00DF5565" w:rsidRPr="008D50E1" w:rsidRDefault="00BC3B37" w:rsidP="00BC3B37">
      <w:pPr>
        <w:widowControl/>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rPr>
        <w:t>（</w:t>
      </w:r>
      <w:r w:rsidRPr="008D50E1">
        <w:rPr>
          <w:rFonts w:ascii="Arial" w:eastAsia="仿宋_GB2312" w:hAnsi="Arial" w:cs="Arial"/>
          <w:sz w:val="28"/>
        </w:rPr>
        <w:t>4</w:t>
      </w:r>
      <w:r w:rsidRPr="008D50E1">
        <w:rPr>
          <w:rFonts w:ascii="Arial" w:eastAsia="仿宋_GB2312" w:hAnsi="Arial" w:cs="Arial"/>
          <w:sz w:val="28"/>
        </w:rPr>
        <w:t>）根据估价目的，此次评估在符合《城镇土地估价规程》</w:t>
      </w:r>
      <w:r w:rsidRPr="008D50E1">
        <w:rPr>
          <w:rFonts w:ascii="Arial" w:eastAsia="仿宋_GB2312" w:hAnsi="Arial" w:cs="Arial"/>
          <w:sz w:val="28"/>
        </w:rPr>
        <w:t>[GB/T 18508-2014]</w:t>
      </w:r>
      <w:r w:rsidRPr="008D50E1">
        <w:rPr>
          <w:rFonts w:ascii="Arial" w:eastAsia="仿宋_GB2312" w:hAnsi="Arial" w:cs="Arial"/>
          <w:sz w:val="28"/>
        </w:rPr>
        <w:t>和《国土资源部办公厅关于印发〈国有建设用地使用权出让地价评估技术规范〉的通知》</w:t>
      </w:r>
      <w:r w:rsidRPr="008D50E1">
        <w:rPr>
          <w:rFonts w:ascii="Arial" w:eastAsia="仿宋_GB2312" w:hAnsi="Arial" w:cs="Arial"/>
          <w:sz w:val="28"/>
        </w:rPr>
        <w:t>[</w:t>
      </w:r>
      <w:proofErr w:type="gramStart"/>
      <w:r w:rsidRPr="008D50E1">
        <w:rPr>
          <w:rFonts w:ascii="Arial" w:eastAsia="仿宋_GB2312" w:hAnsi="Arial" w:cs="Arial"/>
          <w:sz w:val="28"/>
        </w:rPr>
        <w:t>国土资厅发</w:t>
      </w:r>
      <w:proofErr w:type="gramEnd"/>
      <w:r w:rsidRPr="008D50E1">
        <w:rPr>
          <w:rFonts w:ascii="Arial" w:eastAsia="仿宋_GB2312" w:hAnsi="Arial" w:cs="Arial"/>
          <w:sz w:val="28"/>
        </w:rPr>
        <w:t>（</w:t>
      </w:r>
      <w:r w:rsidRPr="008D50E1">
        <w:rPr>
          <w:rFonts w:ascii="Arial" w:eastAsia="仿宋_GB2312" w:hAnsi="Arial" w:cs="Arial"/>
          <w:sz w:val="28"/>
        </w:rPr>
        <w:t>2018</w:t>
      </w:r>
      <w:r w:rsidRPr="008D50E1">
        <w:rPr>
          <w:rFonts w:ascii="Arial" w:eastAsia="仿宋_GB2312" w:hAnsi="Arial" w:cs="Arial"/>
          <w:sz w:val="28"/>
        </w:rPr>
        <w:t>）</w:t>
      </w:r>
      <w:r w:rsidRPr="008D50E1">
        <w:rPr>
          <w:rFonts w:ascii="Arial" w:eastAsia="仿宋_GB2312" w:hAnsi="Arial" w:cs="Arial"/>
          <w:sz w:val="28"/>
        </w:rPr>
        <w:t>4</w:t>
      </w:r>
      <w:r w:rsidRPr="008D50E1">
        <w:rPr>
          <w:rFonts w:ascii="Arial" w:eastAsia="仿宋_GB2312" w:hAnsi="Arial" w:cs="Arial"/>
          <w:sz w:val="28"/>
        </w:rPr>
        <w:t>号</w:t>
      </w:r>
      <w:r w:rsidRPr="008D50E1">
        <w:rPr>
          <w:rFonts w:ascii="Arial" w:eastAsia="仿宋_GB2312" w:hAnsi="Arial" w:cs="Arial"/>
          <w:sz w:val="28"/>
        </w:rPr>
        <w:t>]</w:t>
      </w:r>
      <w:r w:rsidRPr="008D50E1">
        <w:rPr>
          <w:rFonts w:ascii="Arial" w:eastAsia="仿宋_GB2312" w:hAnsi="Arial" w:cs="Arial"/>
          <w:sz w:val="28"/>
        </w:rPr>
        <w:t>原则性要求的基础上，还需满足《北京市人民政府关于更新出让国有建设用地使用权基准地价的通知》（京政发（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号）、《关于印发北京市国有建设用地使用权出让地价评审暂行规定的通知》</w:t>
      </w:r>
      <w:r w:rsidRPr="008D50E1">
        <w:rPr>
          <w:rFonts w:ascii="Arial" w:eastAsia="仿宋_GB2312" w:hAnsi="Arial" w:cs="Arial"/>
          <w:sz w:val="28"/>
        </w:rPr>
        <w:t>[</w:t>
      </w:r>
      <w:r w:rsidRPr="008D50E1">
        <w:rPr>
          <w:rFonts w:ascii="Arial" w:eastAsia="仿宋_GB2312" w:hAnsi="Arial" w:cs="Arial"/>
          <w:sz w:val="28"/>
        </w:rPr>
        <w:t>京国土用</w:t>
      </w:r>
      <w:r w:rsidRPr="008D50E1">
        <w:rPr>
          <w:rFonts w:ascii="Arial" w:eastAsia="仿宋_GB2312" w:hAnsi="Arial" w:cs="Arial"/>
          <w:sz w:val="28"/>
        </w:rPr>
        <w:t>[2015]87</w:t>
      </w:r>
      <w:r w:rsidRPr="008D50E1">
        <w:rPr>
          <w:rFonts w:ascii="Arial" w:eastAsia="仿宋_GB2312" w:hAnsi="Arial" w:cs="Arial"/>
          <w:sz w:val="28"/>
        </w:rPr>
        <w:t>号</w:t>
      </w:r>
      <w:r w:rsidRPr="008D50E1">
        <w:rPr>
          <w:rFonts w:ascii="Arial" w:eastAsia="仿宋_GB2312" w:hAnsi="Arial" w:cs="Arial"/>
          <w:sz w:val="28"/>
        </w:rPr>
        <w:t>]</w:t>
      </w:r>
      <w:r w:rsidRPr="008D50E1">
        <w:rPr>
          <w:rFonts w:ascii="Arial" w:eastAsia="仿宋_GB2312" w:hAnsi="Arial" w:cs="Arial"/>
          <w:sz w:val="28"/>
        </w:rPr>
        <w:t>和《北京市国土资源局关于出让国有建设用地使用权基准地价应用有关问题的公告》和</w:t>
      </w:r>
      <w:r w:rsidRPr="008D50E1">
        <w:rPr>
          <w:rFonts w:ascii="Arial" w:eastAsia="仿宋" w:hAnsi="Arial" w:cs="Arial" w:hint="eastAsia"/>
          <w:sz w:val="28"/>
          <w:szCs w:val="28"/>
        </w:rPr>
        <w:t>《北京市国有建设用地使用权出让地价评估技术导则（试行）》</w:t>
      </w:r>
      <w:r w:rsidRPr="008D50E1">
        <w:rPr>
          <w:rFonts w:ascii="Arial" w:eastAsia="仿宋" w:hAnsi="Arial" w:cs="Arial"/>
          <w:sz w:val="28"/>
          <w:szCs w:val="28"/>
        </w:rPr>
        <w:t>[</w:t>
      </w:r>
      <w:proofErr w:type="gramStart"/>
      <w:r w:rsidRPr="008D50E1">
        <w:rPr>
          <w:rFonts w:ascii="Arial" w:eastAsia="仿宋" w:hAnsi="Arial" w:cs="Arial" w:hint="eastAsia"/>
          <w:sz w:val="28"/>
          <w:szCs w:val="28"/>
        </w:rPr>
        <w:t>北估秘</w:t>
      </w:r>
      <w:proofErr w:type="gramEnd"/>
      <w:r w:rsidRPr="008D50E1">
        <w:rPr>
          <w:rFonts w:ascii="Arial" w:eastAsia="仿宋" w:hAnsi="Arial" w:cs="Arial"/>
          <w:sz w:val="28"/>
          <w:szCs w:val="28"/>
        </w:rPr>
        <w:t>[2023]001]</w:t>
      </w:r>
      <w:r w:rsidRPr="008D50E1">
        <w:rPr>
          <w:rFonts w:ascii="Arial" w:eastAsia="仿宋_GB2312" w:hAnsi="Arial" w:cs="Arial"/>
          <w:sz w:val="28"/>
        </w:rPr>
        <w:lastRenderedPageBreak/>
        <w:t>的要求，</w:t>
      </w:r>
      <w:proofErr w:type="gramStart"/>
      <w:r w:rsidRPr="008D50E1">
        <w:rPr>
          <w:rFonts w:ascii="Arial" w:eastAsia="仿宋_GB2312" w:hAnsi="Arial" w:cs="Arial"/>
          <w:sz w:val="28"/>
        </w:rPr>
        <w:t>故报告</w:t>
      </w:r>
      <w:proofErr w:type="gramEnd"/>
      <w:r w:rsidRPr="008D50E1">
        <w:rPr>
          <w:rFonts w:ascii="Arial" w:eastAsia="仿宋_GB2312" w:hAnsi="Arial" w:cs="Arial"/>
          <w:sz w:val="28"/>
        </w:rPr>
        <w:t>格式和具体表述在《城镇土地估价规程》</w:t>
      </w:r>
      <w:r w:rsidRPr="008D50E1">
        <w:rPr>
          <w:rFonts w:ascii="Arial" w:eastAsia="仿宋_GB2312" w:hAnsi="Arial" w:cs="Arial"/>
          <w:sz w:val="28"/>
        </w:rPr>
        <w:t>[GB/T 18508-2014]</w:t>
      </w:r>
      <w:r w:rsidRPr="008D50E1">
        <w:rPr>
          <w:rFonts w:ascii="Arial" w:eastAsia="仿宋_GB2312" w:hAnsi="Arial" w:cs="Arial"/>
          <w:sz w:val="28"/>
        </w:rPr>
        <w:t>规范格式基础上，有所拓展和补充</w:t>
      </w:r>
      <w:r w:rsidR="00DF5565" w:rsidRPr="008D50E1">
        <w:rPr>
          <w:rFonts w:ascii="Arial" w:eastAsia="仿宋_GB2312" w:hAnsi="Arial" w:cs="Arial" w:hint="eastAsia"/>
          <w:sz w:val="28"/>
          <w:szCs w:val="28"/>
        </w:rPr>
        <w:t>。</w:t>
      </w:r>
    </w:p>
    <w:p w14:paraId="194E9795" w14:textId="77777777" w:rsidR="00C235DC" w:rsidRPr="008D50E1" w:rsidRDefault="00C235DC" w:rsidP="00DF5565">
      <w:pPr>
        <w:widowControl/>
        <w:snapToGrid w:val="0"/>
        <w:spacing w:line="300" w:lineRule="auto"/>
        <w:ind w:firstLineChars="200" w:firstLine="560"/>
        <w:jc w:val="both"/>
        <w:rPr>
          <w:rFonts w:ascii="Arial" w:eastAsia="仿宋_GB2312" w:hAnsi="Arial" w:cs="Arial"/>
          <w:sz w:val="28"/>
          <w:szCs w:val="28"/>
        </w:rPr>
      </w:pPr>
    </w:p>
    <w:p w14:paraId="102C1B97" w14:textId="77777777" w:rsidR="00B8567F" w:rsidRPr="008D50E1" w:rsidRDefault="00353A5C">
      <w:pPr>
        <w:spacing w:line="300" w:lineRule="auto"/>
        <w:outlineLvl w:val="1"/>
        <w:rPr>
          <w:rFonts w:ascii="Arial" w:eastAsia="仿宋_GB2312" w:hAnsi="Arial" w:cs="Arial"/>
          <w:sz w:val="28"/>
        </w:rPr>
      </w:pPr>
      <w:r w:rsidRPr="008D50E1">
        <w:rPr>
          <w:rFonts w:ascii="Arial" w:eastAsia="仿宋_GB2312" w:hAnsi="Arial" w:cs="Arial"/>
          <w:b/>
          <w:sz w:val="28"/>
        </w:rPr>
        <w:t>十一、</w:t>
      </w:r>
      <w:bookmarkEnd w:id="260"/>
      <w:bookmarkEnd w:id="261"/>
      <w:bookmarkEnd w:id="262"/>
      <w:bookmarkEnd w:id="263"/>
      <w:bookmarkEnd w:id="264"/>
      <w:bookmarkEnd w:id="265"/>
      <w:bookmarkEnd w:id="266"/>
      <w:bookmarkEnd w:id="267"/>
      <w:r w:rsidRPr="008D50E1">
        <w:rPr>
          <w:rFonts w:ascii="Arial" w:eastAsia="仿宋_GB2312" w:hAnsi="Arial" w:cs="Arial" w:hint="eastAsia"/>
          <w:b/>
          <w:bCs/>
          <w:sz w:val="28"/>
        </w:rPr>
        <w:t>土地估价</w:t>
      </w:r>
      <w:r w:rsidRPr="008D50E1">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rsidRPr="008D50E1" w14:paraId="1DDD3B35" w14:textId="77777777">
        <w:trPr>
          <w:trHeight w:val="70"/>
          <w:jc w:val="center"/>
        </w:trPr>
        <w:tc>
          <w:tcPr>
            <w:tcW w:w="9072" w:type="dxa"/>
            <w:gridSpan w:val="3"/>
            <w:shd w:val="clear" w:color="auto" w:fill="auto"/>
            <w:vAlign w:val="center"/>
          </w:tcPr>
          <w:p w14:paraId="072B2954" w14:textId="77777777" w:rsidR="00B8567F" w:rsidRPr="008D50E1" w:rsidRDefault="00353A5C">
            <w:pPr>
              <w:widowControl/>
              <w:adjustRightInd/>
              <w:spacing w:line="300" w:lineRule="auto"/>
              <w:jc w:val="both"/>
              <w:textAlignment w:val="auto"/>
              <w:rPr>
                <w:rFonts w:ascii="Arial" w:eastAsia="仿宋_GB2312" w:hAnsi="Arial" w:cs="Arial"/>
                <w:b/>
                <w:bCs/>
                <w:color w:val="000000"/>
                <w:sz w:val="28"/>
                <w:szCs w:val="28"/>
              </w:rPr>
            </w:pPr>
            <w:r w:rsidRPr="008D50E1">
              <w:rPr>
                <w:rFonts w:ascii="Arial" w:eastAsia="仿宋_GB2312" w:hAnsi="Arial" w:cs="Arial"/>
                <w:b/>
                <w:bCs/>
                <w:color w:val="000000"/>
                <w:sz w:val="28"/>
                <w:szCs w:val="28"/>
              </w:rPr>
              <w:t>土地</w:t>
            </w:r>
            <w:r w:rsidRPr="008D50E1">
              <w:rPr>
                <w:rFonts w:ascii="Arial" w:eastAsia="仿宋_GB2312" w:hAnsi="Arial" w:cs="Arial" w:hint="eastAsia"/>
                <w:b/>
                <w:bCs/>
                <w:sz w:val="28"/>
              </w:rPr>
              <w:t>估价</w:t>
            </w:r>
            <w:r w:rsidRPr="008D50E1">
              <w:rPr>
                <w:rFonts w:ascii="Arial" w:eastAsia="仿宋_GB2312" w:hAnsi="Arial" w:cs="Arial"/>
                <w:b/>
                <w:bCs/>
                <w:sz w:val="28"/>
              </w:rPr>
              <w:t>专业评估</w:t>
            </w:r>
            <w:r w:rsidRPr="008D50E1">
              <w:rPr>
                <w:rFonts w:ascii="Arial" w:eastAsia="仿宋_GB2312" w:hAnsi="Arial" w:cs="Arial" w:hint="eastAsia"/>
                <w:b/>
                <w:bCs/>
                <w:sz w:val="28"/>
              </w:rPr>
              <w:t>师</w:t>
            </w:r>
          </w:p>
        </w:tc>
      </w:tr>
      <w:tr w:rsidR="00B8567F" w:rsidRPr="008D50E1" w14:paraId="66F8FF36" w14:textId="77777777">
        <w:trPr>
          <w:trHeight w:val="370"/>
          <w:jc w:val="center"/>
        </w:trPr>
        <w:tc>
          <w:tcPr>
            <w:tcW w:w="2540" w:type="dxa"/>
            <w:shd w:val="clear" w:color="auto" w:fill="auto"/>
            <w:vAlign w:val="center"/>
          </w:tcPr>
          <w:p w14:paraId="4B3522DD"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姓名</w:t>
            </w:r>
          </w:p>
        </w:tc>
        <w:tc>
          <w:tcPr>
            <w:tcW w:w="3931" w:type="dxa"/>
            <w:shd w:val="clear" w:color="auto" w:fill="auto"/>
            <w:vAlign w:val="center"/>
          </w:tcPr>
          <w:p w14:paraId="5087647B"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资格证号</w:t>
            </w:r>
          </w:p>
        </w:tc>
        <w:tc>
          <w:tcPr>
            <w:tcW w:w="2601" w:type="dxa"/>
            <w:shd w:val="clear" w:color="auto" w:fill="auto"/>
            <w:vAlign w:val="center"/>
          </w:tcPr>
          <w:p w14:paraId="7526A79C"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签名</w:t>
            </w:r>
          </w:p>
        </w:tc>
      </w:tr>
      <w:tr w:rsidR="00B8567F" w:rsidRPr="008D50E1" w14:paraId="08561348" w14:textId="77777777">
        <w:trPr>
          <w:trHeight w:hRule="exact" w:val="1134"/>
          <w:jc w:val="center"/>
        </w:trPr>
        <w:tc>
          <w:tcPr>
            <w:tcW w:w="2540" w:type="dxa"/>
            <w:shd w:val="clear" w:color="auto" w:fill="auto"/>
            <w:vAlign w:val="center"/>
          </w:tcPr>
          <w:p w14:paraId="2733AA95" w14:textId="5FA7FB0E" w:rsidR="00B8567F" w:rsidRPr="008D50E1" w:rsidRDefault="00A954A7">
            <w:pPr>
              <w:widowControl/>
              <w:adjustRightInd/>
              <w:spacing w:line="300" w:lineRule="auto"/>
              <w:jc w:val="both"/>
              <w:textAlignment w:val="auto"/>
              <w:rPr>
                <w:rFonts w:ascii="仿宋" w:eastAsia="仿宋" w:hAnsi="仿宋" w:cs="Arial"/>
                <w:sz w:val="28"/>
                <w:szCs w:val="28"/>
              </w:rPr>
            </w:pPr>
            <w:r w:rsidRPr="008D50E1">
              <w:rPr>
                <w:rFonts w:ascii="仿宋" w:eastAsia="仿宋" w:hAnsi="仿宋" w:cs="Arial" w:hint="eastAsia"/>
                <w:sz w:val="28"/>
                <w:szCs w:val="28"/>
              </w:rPr>
              <w:t>许皓源</w:t>
            </w:r>
          </w:p>
        </w:tc>
        <w:tc>
          <w:tcPr>
            <w:tcW w:w="3931" w:type="dxa"/>
            <w:shd w:val="clear" w:color="auto" w:fill="auto"/>
            <w:vAlign w:val="center"/>
          </w:tcPr>
          <w:p w14:paraId="0423E748" w14:textId="538D31B4" w:rsidR="00B8567F" w:rsidRPr="008D50E1" w:rsidRDefault="008C7317">
            <w:pPr>
              <w:widowControl/>
              <w:adjustRightInd/>
              <w:spacing w:line="300" w:lineRule="auto"/>
              <w:jc w:val="both"/>
              <w:textAlignment w:val="auto"/>
              <w:rPr>
                <w:rFonts w:ascii="Arial" w:eastAsia="仿宋" w:hAnsi="Arial" w:cs="Arial"/>
                <w:sz w:val="28"/>
                <w:szCs w:val="28"/>
              </w:rPr>
            </w:pPr>
            <w:r w:rsidRPr="008D50E1">
              <w:rPr>
                <w:rFonts w:ascii="Arial" w:eastAsia="仿宋" w:hAnsi="Arial" w:cs="Arial"/>
                <w:sz w:val="28"/>
                <w:szCs w:val="28"/>
              </w:rPr>
              <w:t>98010139</w:t>
            </w:r>
          </w:p>
        </w:tc>
        <w:tc>
          <w:tcPr>
            <w:tcW w:w="2601" w:type="dxa"/>
            <w:shd w:val="clear" w:color="auto" w:fill="auto"/>
            <w:vAlign w:val="center"/>
          </w:tcPr>
          <w:p w14:paraId="706C5DC4" w14:textId="77777777" w:rsidR="00B8567F" w:rsidRPr="008D50E1"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8D50E1" w14:paraId="500C35C0" w14:textId="77777777">
        <w:trPr>
          <w:trHeight w:hRule="exact" w:val="1134"/>
          <w:jc w:val="center"/>
        </w:trPr>
        <w:tc>
          <w:tcPr>
            <w:tcW w:w="2540" w:type="dxa"/>
            <w:shd w:val="clear" w:color="auto" w:fill="auto"/>
            <w:vAlign w:val="center"/>
          </w:tcPr>
          <w:p w14:paraId="692E53FF" w14:textId="77777777" w:rsidR="00B8567F" w:rsidRPr="008D50E1" w:rsidRDefault="00353A5C">
            <w:pPr>
              <w:widowControl/>
              <w:adjustRightInd/>
              <w:spacing w:line="300" w:lineRule="auto"/>
              <w:jc w:val="both"/>
              <w:textAlignment w:val="auto"/>
              <w:rPr>
                <w:rFonts w:ascii="仿宋" w:eastAsia="仿宋" w:hAnsi="仿宋" w:cs="Arial"/>
                <w:sz w:val="28"/>
                <w:szCs w:val="28"/>
              </w:rPr>
            </w:pPr>
            <w:proofErr w:type="gramStart"/>
            <w:r w:rsidRPr="008D50E1">
              <w:rPr>
                <w:rFonts w:ascii="仿宋" w:eastAsia="仿宋" w:hAnsi="仿宋" w:cs="Arial" w:hint="eastAsia"/>
                <w:sz w:val="28"/>
                <w:szCs w:val="28"/>
              </w:rPr>
              <w:t>魏伯欣</w:t>
            </w:r>
            <w:proofErr w:type="gramEnd"/>
          </w:p>
        </w:tc>
        <w:tc>
          <w:tcPr>
            <w:tcW w:w="3931" w:type="dxa"/>
            <w:shd w:val="clear" w:color="auto" w:fill="auto"/>
            <w:vAlign w:val="center"/>
          </w:tcPr>
          <w:p w14:paraId="3159493C" w14:textId="77777777" w:rsidR="00B8567F" w:rsidRPr="008D50E1" w:rsidRDefault="00353A5C">
            <w:pPr>
              <w:widowControl/>
              <w:adjustRightInd/>
              <w:spacing w:line="300" w:lineRule="auto"/>
              <w:jc w:val="both"/>
              <w:textAlignment w:val="auto"/>
              <w:rPr>
                <w:rFonts w:ascii="Arial" w:eastAsia="仿宋" w:hAnsi="Arial" w:cs="Arial"/>
                <w:sz w:val="28"/>
                <w:szCs w:val="28"/>
              </w:rPr>
            </w:pPr>
            <w:r w:rsidRPr="008D50E1">
              <w:rPr>
                <w:rFonts w:ascii="Arial" w:eastAsia="仿宋" w:hAnsi="Arial" w:cs="Arial"/>
                <w:sz w:val="28"/>
                <w:szCs w:val="28"/>
              </w:rPr>
              <w:t>2000110133</w:t>
            </w:r>
          </w:p>
        </w:tc>
        <w:tc>
          <w:tcPr>
            <w:tcW w:w="2601" w:type="dxa"/>
            <w:shd w:val="clear" w:color="auto" w:fill="auto"/>
            <w:vAlign w:val="center"/>
          </w:tcPr>
          <w:p w14:paraId="495B5657" w14:textId="77777777" w:rsidR="00B8567F" w:rsidRPr="008D50E1"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8D50E1" w14:paraId="0EA411C1" w14:textId="77777777">
        <w:trPr>
          <w:trHeight w:val="194"/>
          <w:jc w:val="center"/>
        </w:trPr>
        <w:tc>
          <w:tcPr>
            <w:tcW w:w="9072" w:type="dxa"/>
            <w:gridSpan w:val="3"/>
            <w:shd w:val="clear" w:color="auto" w:fill="auto"/>
            <w:vAlign w:val="center"/>
          </w:tcPr>
          <w:p w14:paraId="7F76E109" w14:textId="77777777" w:rsidR="00B8567F" w:rsidRPr="008D50E1" w:rsidRDefault="00353A5C">
            <w:pPr>
              <w:widowControl/>
              <w:adjustRightInd/>
              <w:spacing w:line="300" w:lineRule="auto"/>
              <w:jc w:val="both"/>
              <w:textAlignment w:val="auto"/>
              <w:rPr>
                <w:rFonts w:ascii="Arial" w:eastAsia="仿宋_GB2312" w:hAnsi="Arial" w:cs="Arial"/>
                <w:b/>
                <w:bCs/>
                <w:sz w:val="28"/>
                <w:szCs w:val="28"/>
              </w:rPr>
            </w:pPr>
            <w:r w:rsidRPr="008D50E1">
              <w:rPr>
                <w:rFonts w:ascii="Arial" w:eastAsia="仿宋_GB2312" w:hAnsi="Arial" w:cs="Arial"/>
                <w:b/>
                <w:bCs/>
                <w:sz w:val="28"/>
                <w:szCs w:val="28"/>
              </w:rPr>
              <w:t>其他</w:t>
            </w:r>
            <w:r w:rsidRPr="008D50E1">
              <w:rPr>
                <w:rFonts w:ascii="Arial" w:eastAsia="仿宋_GB2312" w:hAnsi="Arial" w:cs="Arial" w:hint="eastAsia"/>
                <w:b/>
                <w:bCs/>
                <w:sz w:val="28"/>
                <w:szCs w:val="28"/>
              </w:rPr>
              <w:t>评估</w:t>
            </w:r>
            <w:r w:rsidRPr="008D50E1">
              <w:rPr>
                <w:rFonts w:ascii="Arial" w:eastAsia="仿宋_GB2312" w:hAnsi="Arial" w:cs="Arial"/>
                <w:b/>
                <w:bCs/>
                <w:sz w:val="28"/>
                <w:szCs w:val="28"/>
              </w:rPr>
              <w:t>专业人员</w:t>
            </w:r>
            <w:r w:rsidRPr="008D50E1">
              <w:rPr>
                <w:rFonts w:ascii="Arial" w:eastAsia="仿宋_GB2312" w:hAnsi="Arial" w:cs="Arial"/>
                <w:b/>
                <w:bCs/>
                <w:sz w:val="28"/>
                <w:szCs w:val="28"/>
              </w:rPr>
              <w:t xml:space="preserve"> </w:t>
            </w:r>
          </w:p>
        </w:tc>
      </w:tr>
      <w:tr w:rsidR="00B8567F" w:rsidRPr="008D50E1" w14:paraId="5B60564F" w14:textId="77777777">
        <w:trPr>
          <w:trHeight w:val="119"/>
          <w:jc w:val="center"/>
        </w:trPr>
        <w:tc>
          <w:tcPr>
            <w:tcW w:w="2540" w:type="dxa"/>
            <w:shd w:val="clear" w:color="auto" w:fill="auto"/>
            <w:vAlign w:val="center"/>
          </w:tcPr>
          <w:p w14:paraId="4749D9C7" w14:textId="77777777" w:rsidR="00B8567F" w:rsidRPr="008D50E1" w:rsidRDefault="00353A5C">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姓名</w:t>
            </w:r>
          </w:p>
        </w:tc>
        <w:tc>
          <w:tcPr>
            <w:tcW w:w="3931" w:type="dxa"/>
            <w:shd w:val="clear" w:color="auto" w:fill="auto"/>
            <w:vAlign w:val="center"/>
          </w:tcPr>
          <w:p w14:paraId="773477C3" w14:textId="77777777" w:rsidR="00B8567F" w:rsidRPr="008D50E1" w:rsidRDefault="00353A5C">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相关资格或职称</w:t>
            </w:r>
          </w:p>
        </w:tc>
        <w:tc>
          <w:tcPr>
            <w:tcW w:w="2601" w:type="dxa"/>
            <w:shd w:val="clear" w:color="auto" w:fill="auto"/>
            <w:vAlign w:val="center"/>
          </w:tcPr>
          <w:p w14:paraId="32E37731"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签名</w:t>
            </w:r>
          </w:p>
        </w:tc>
      </w:tr>
      <w:tr w:rsidR="00B8567F" w:rsidRPr="008D50E1" w14:paraId="150848A1" w14:textId="77777777">
        <w:trPr>
          <w:trHeight w:hRule="exact" w:val="1134"/>
          <w:jc w:val="center"/>
        </w:trPr>
        <w:tc>
          <w:tcPr>
            <w:tcW w:w="2540" w:type="dxa"/>
            <w:shd w:val="clear" w:color="auto" w:fill="auto"/>
            <w:vAlign w:val="center"/>
          </w:tcPr>
          <w:p w14:paraId="19DC07CB" w14:textId="77777777" w:rsidR="00B8567F" w:rsidRPr="008D50E1" w:rsidRDefault="00353A5C">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w:t>
            </w:r>
          </w:p>
        </w:tc>
        <w:tc>
          <w:tcPr>
            <w:tcW w:w="3931" w:type="dxa"/>
            <w:shd w:val="clear" w:color="auto" w:fill="auto"/>
            <w:vAlign w:val="center"/>
          </w:tcPr>
          <w:p w14:paraId="2923AA39" w14:textId="77777777" w:rsidR="00B8567F" w:rsidRPr="008D50E1" w:rsidRDefault="00353A5C">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w:t>
            </w:r>
          </w:p>
        </w:tc>
        <w:tc>
          <w:tcPr>
            <w:tcW w:w="2601" w:type="dxa"/>
            <w:shd w:val="clear" w:color="auto" w:fill="auto"/>
            <w:vAlign w:val="center"/>
          </w:tcPr>
          <w:p w14:paraId="58461E61"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sz w:val="28"/>
                <w:szCs w:val="28"/>
              </w:rPr>
              <w:t>——</w:t>
            </w:r>
          </w:p>
        </w:tc>
      </w:tr>
    </w:tbl>
    <w:p w14:paraId="79D716B6" w14:textId="77777777" w:rsidR="00B8567F" w:rsidRPr="008D50E1" w:rsidRDefault="00B8567F">
      <w:pPr>
        <w:spacing w:line="300" w:lineRule="auto"/>
        <w:rPr>
          <w:rFonts w:ascii="Arial" w:eastAsia="仿宋_GB2312" w:hAnsi="Arial" w:cs="Arial"/>
          <w:sz w:val="28"/>
        </w:rPr>
      </w:pPr>
    </w:p>
    <w:p w14:paraId="4B8F363C" w14:textId="77777777" w:rsidR="00B8567F" w:rsidRPr="008D50E1" w:rsidRDefault="00353A5C">
      <w:pPr>
        <w:spacing w:line="300" w:lineRule="auto"/>
        <w:outlineLvl w:val="1"/>
        <w:rPr>
          <w:rFonts w:ascii="Arial" w:eastAsia="仿宋_GB2312" w:hAnsi="Arial" w:cs="Arial"/>
          <w:b/>
          <w:sz w:val="28"/>
        </w:rPr>
      </w:pPr>
      <w:bookmarkStart w:id="268" w:name="_Toc515457815"/>
      <w:bookmarkStart w:id="269" w:name="_Toc524335097"/>
      <w:bookmarkStart w:id="270" w:name="_Toc69393398"/>
      <w:bookmarkStart w:id="271" w:name="_Toc66929523"/>
      <w:bookmarkStart w:id="272" w:name="_Toc516488193"/>
      <w:r w:rsidRPr="008D50E1">
        <w:rPr>
          <w:rFonts w:ascii="Arial" w:eastAsia="仿宋_GB2312" w:hAnsi="Arial" w:cs="Arial"/>
          <w:b/>
          <w:sz w:val="28"/>
        </w:rPr>
        <w:t>十二、土地估价机构</w:t>
      </w:r>
      <w:bookmarkEnd w:id="268"/>
      <w:bookmarkEnd w:id="269"/>
      <w:bookmarkEnd w:id="270"/>
      <w:bookmarkEnd w:id="271"/>
      <w:bookmarkEnd w:id="272"/>
    </w:p>
    <w:p w14:paraId="502067D9"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p>
    <w:p w14:paraId="063CD7B0"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rsidRPr="008D50E1" w14:paraId="7D363A79" w14:textId="77777777">
        <w:trPr>
          <w:jc w:val="right"/>
        </w:trPr>
        <w:tc>
          <w:tcPr>
            <w:tcW w:w="4445" w:type="dxa"/>
            <w:shd w:val="clear" w:color="auto" w:fill="auto"/>
          </w:tcPr>
          <w:p w14:paraId="672B24F8" w14:textId="77777777" w:rsidR="00B8567F" w:rsidRPr="008D50E1" w:rsidRDefault="00353A5C">
            <w:pPr>
              <w:spacing w:line="300" w:lineRule="auto"/>
              <w:rPr>
                <w:rFonts w:ascii="Arial" w:eastAsia="仿宋_GB2312" w:hAnsi="Arial" w:cs="Arial"/>
                <w:sz w:val="28"/>
                <w:szCs w:val="21"/>
              </w:rPr>
            </w:pPr>
            <w:proofErr w:type="gramStart"/>
            <w:r w:rsidRPr="008D50E1">
              <w:rPr>
                <w:rFonts w:ascii="Arial" w:eastAsia="仿宋_GB2312" w:hAnsi="Arial" w:cs="Arial"/>
                <w:sz w:val="28"/>
                <w:szCs w:val="21"/>
              </w:rPr>
              <w:t>北京康正宏</w:t>
            </w:r>
            <w:proofErr w:type="gramEnd"/>
            <w:r w:rsidRPr="008D50E1">
              <w:rPr>
                <w:rFonts w:ascii="Arial" w:eastAsia="仿宋_GB2312" w:hAnsi="Arial" w:cs="Arial"/>
                <w:sz w:val="28"/>
                <w:szCs w:val="21"/>
              </w:rPr>
              <w:t>基房地产评估有限公司</w:t>
            </w:r>
          </w:p>
        </w:tc>
      </w:tr>
      <w:tr w:rsidR="00B8567F" w:rsidRPr="008D50E1" w14:paraId="30167A33" w14:textId="77777777">
        <w:trPr>
          <w:trHeight w:val="1431"/>
          <w:jc w:val="right"/>
        </w:trPr>
        <w:tc>
          <w:tcPr>
            <w:tcW w:w="4445" w:type="dxa"/>
            <w:shd w:val="clear" w:color="auto" w:fill="auto"/>
          </w:tcPr>
          <w:p w14:paraId="246E21E1" w14:textId="77777777" w:rsidR="00B8567F" w:rsidRPr="008D50E1" w:rsidRDefault="00353A5C">
            <w:pPr>
              <w:spacing w:line="300" w:lineRule="auto"/>
              <w:rPr>
                <w:rFonts w:ascii="Arial" w:eastAsia="仿宋_GB2312" w:hAnsi="Arial" w:cs="Arial"/>
                <w:sz w:val="28"/>
                <w:szCs w:val="21"/>
              </w:rPr>
            </w:pPr>
            <w:r w:rsidRPr="008D50E1">
              <w:rPr>
                <w:rFonts w:ascii="Arial" w:eastAsia="仿宋_GB2312" w:hAnsi="Arial" w:cs="Arial"/>
                <w:sz w:val="28"/>
                <w:szCs w:val="21"/>
              </w:rPr>
              <w:t>法定代表人：</w:t>
            </w:r>
          </w:p>
        </w:tc>
      </w:tr>
      <w:tr w:rsidR="00B8567F" w:rsidRPr="008D50E1" w14:paraId="586940D1" w14:textId="77777777">
        <w:trPr>
          <w:cantSplit/>
          <w:jc w:val="right"/>
        </w:trPr>
        <w:tc>
          <w:tcPr>
            <w:tcW w:w="4445" w:type="dxa"/>
            <w:shd w:val="clear" w:color="auto" w:fill="auto"/>
          </w:tcPr>
          <w:p w14:paraId="695AB89D" w14:textId="50A951CD" w:rsidR="00B8567F" w:rsidRPr="008D50E1" w:rsidRDefault="00353A5C">
            <w:pPr>
              <w:spacing w:line="300" w:lineRule="auto"/>
              <w:jc w:val="right"/>
              <w:rPr>
                <w:rFonts w:ascii="Arial" w:eastAsia="仿宋_GB2312" w:hAnsi="Arial" w:cs="Arial"/>
                <w:sz w:val="28"/>
                <w:szCs w:val="21"/>
              </w:rPr>
            </w:pPr>
            <w:r w:rsidRPr="008D50E1">
              <w:rPr>
                <w:rFonts w:ascii="Arial" w:eastAsia="仿宋_GB2312" w:hAnsi="Arial" w:cs="Arial" w:hint="eastAsia"/>
                <w:sz w:val="28"/>
                <w:szCs w:val="21"/>
              </w:rPr>
              <w:t>二〇二</w:t>
            </w:r>
            <w:r w:rsidR="005256AC" w:rsidRPr="008D50E1">
              <w:rPr>
                <w:rFonts w:ascii="Arial" w:eastAsia="仿宋_GB2312" w:hAnsi="Arial" w:cs="Arial" w:hint="eastAsia"/>
                <w:sz w:val="28"/>
                <w:szCs w:val="21"/>
              </w:rPr>
              <w:t>四</w:t>
            </w:r>
            <w:r w:rsidRPr="008D50E1">
              <w:rPr>
                <w:rFonts w:ascii="Arial" w:eastAsia="仿宋_GB2312" w:hAnsi="Arial" w:cs="Arial" w:hint="eastAsia"/>
                <w:sz w:val="28"/>
                <w:szCs w:val="21"/>
              </w:rPr>
              <w:t>年</w:t>
            </w:r>
            <w:r w:rsidR="00D40EEB" w:rsidRPr="008D50E1">
              <w:rPr>
                <w:rFonts w:ascii="Arial" w:eastAsia="仿宋_GB2312" w:hAnsi="Arial" w:cs="Arial" w:hint="eastAsia"/>
                <w:sz w:val="28"/>
                <w:szCs w:val="21"/>
              </w:rPr>
              <w:t>十</w:t>
            </w:r>
            <w:r w:rsidR="007C709A">
              <w:rPr>
                <w:rFonts w:ascii="Arial" w:eastAsia="仿宋_GB2312" w:hAnsi="Arial" w:cs="Arial" w:hint="eastAsia"/>
                <w:sz w:val="28"/>
                <w:szCs w:val="21"/>
              </w:rPr>
              <w:t>一</w:t>
            </w:r>
            <w:r w:rsidRPr="008D50E1">
              <w:rPr>
                <w:rFonts w:ascii="Arial" w:eastAsia="仿宋_GB2312" w:hAnsi="Arial" w:cs="Arial" w:hint="eastAsia"/>
                <w:sz w:val="28"/>
                <w:szCs w:val="21"/>
              </w:rPr>
              <w:t>月</w:t>
            </w:r>
            <w:r w:rsidR="00D40EEB" w:rsidRPr="008D50E1">
              <w:rPr>
                <w:rFonts w:ascii="Arial" w:eastAsia="仿宋_GB2312" w:hAnsi="Arial" w:cs="Arial" w:hint="eastAsia"/>
                <w:sz w:val="28"/>
                <w:szCs w:val="21"/>
              </w:rPr>
              <w:t>六</w:t>
            </w:r>
            <w:r w:rsidRPr="008D50E1">
              <w:rPr>
                <w:rFonts w:ascii="Arial" w:eastAsia="仿宋_GB2312" w:hAnsi="Arial" w:cs="Arial" w:hint="eastAsia"/>
                <w:sz w:val="28"/>
                <w:szCs w:val="21"/>
              </w:rPr>
              <w:t>日</w:t>
            </w:r>
          </w:p>
        </w:tc>
      </w:tr>
    </w:tbl>
    <w:p w14:paraId="58E86D56" w14:textId="77777777" w:rsidR="00B8567F" w:rsidRPr="008D50E1" w:rsidRDefault="00353A5C">
      <w:pPr>
        <w:spacing w:line="300" w:lineRule="auto"/>
        <w:jc w:val="center"/>
        <w:outlineLvl w:val="0"/>
        <w:rPr>
          <w:rFonts w:ascii="Arial" w:hAnsi="Arial" w:cs="Arial"/>
          <w:b/>
          <w:sz w:val="32"/>
        </w:rPr>
      </w:pPr>
      <w:r w:rsidRPr="008D50E1">
        <w:rPr>
          <w:rFonts w:ascii="Arial" w:eastAsia="仿宋_GB2312" w:hAnsi="Arial" w:cs="Arial"/>
          <w:sz w:val="28"/>
        </w:rPr>
        <w:br w:type="page"/>
      </w:r>
      <w:bookmarkStart w:id="273" w:name="_Toc469066164"/>
      <w:bookmarkStart w:id="274" w:name="_Toc516488194"/>
      <w:bookmarkStart w:id="275" w:name="_Toc515457816"/>
      <w:bookmarkStart w:id="276" w:name="_Toc416783586"/>
      <w:bookmarkStart w:id="277" w:name="_Toc69393399"/>
      <w:bookmarkStart w:id="278" w:name="_Toc524335098"/>
      <w:bookmarkStart w:id="279" w:name="_Toc416783682"/>
      <w:bookmarkStart w:id="280" w:name="_Toc66929524"/>
      <w:r w:rsidRPr="008D50E1">
        <w:rPr>
          <w:rFonts w:ascii="Arial" w:hAnsi="Arial" w:cs="Arial"/>
          <w:b/>
          <w:sz w:val="32"/>
        </w:rPr>
        <w:lastRenderedPageBreak/>
        <w:t>第二部分</w:t>
      </w:r>
      <w:r w:rsidRPr="008D50E1">
        <w:rPr>
          <w:rFonts w:ascii="Arial" w:eastAsia="仿宋_GB2312" w:hAnsi="Arial" w:cs="Arial"/>
          <w:b/>
          <w:sz w:val="32"/>
        </w:rPr>
        <w:t xml:space="preserve">  </w:t>
      </w:r>
      <w:r w:rsidRPr="008D50E1">
        <w:rPr>
          <w:rFonts w:ascii="Arial" w:hAnsi="Arial" w:cs="Arial"/>
          <w:b/>
          <w:sz w:val="32"/>
        </w:rPr>
        <w:t>估价对象描述及土地价格影响因素分析</w:t>
      </w:r>
      <w:bookmarkEnd w:id="273"/>
      <w:bookmarkEnd w:id="274"/>
      <w:bookmarkEnd w:id="275"/>
      <w:bookmarkEnd w:id="276"/>
      <w:bookmarkEnd w:id="277"/>
      <w:bookmarkEnd w:id="278"/>
      <w:bookmarkEnd w:id="279"/>
      <w:bookmarkEnd w:id="280"/>
    </w:p>
    <w:p w14:paraId="67B76D28" w14:textId="77777777" w:rsidR="00B8567F" w:rsidRPr="008D50E1" w:rsidRDefault="00B8567F">
      <w:pPr>
        <w:spacing w:line="300" w:lineRule="auto"/>
        <w:rPr>
          <w:rFonts w:ascii="Arial" w:eastAsia="仿宋_GB2312" w:hAnsi="Arial" w:cs="Arial"/>
          <w:b/>
          <w:sz w:val="28"/>
        </w:rPr>
      </w:pPr>
    </w:p>
    <w:p w14:paraId="02E38D79" w14:textId="61868C78" w:rsidR="00B8567F" w:rsidRPr="008D50E1" w:rsidRDefault="00353A5C" w:rsidP="0077580C">
      <w:pPr>
        <w:pStyle w:val="af7"/>
        <w:numPr>
          <w:ilvl w:val="0"/>
          <w:numId w:val="11"/>
        </w:numPr>
        <w:spacing w:line="300" w:lineRule="auto"/>
        <w:ind w:firstLineChars="0"/>
        <w:outlineLvl w:val="1"/>
        <w:rPr>
          <w:rFonts w:ascii="Arial" w:eastAsia="仿宋_GB2312" w:hAnsi="Arial" w:cs="Arial"/>
          <w:b/>
          <w:sz w:val="28"/>
        </w:rPr>
      </w:pPr>
      <w:bookmarkStart w:id="281" w:name="_Toc416783683"/>
      <w:bookmarkStart w:id="282" w:name="_Toc515457817"/>
      <w:bookmarkStart w:id="283" w:name="_Toc524335099"/>
      <w:bookmarkStart w:id="284" w:name="_Toc416783587"/>
      <w:bookmarkStart w:id="285" w:name="_Toc516488195"/>
      <w:bookmarkStart w:id="286" w:name="_Toc69393400"/>
      <w:bookmarkStart w:id="287" w:name="_Toc469066165"/>
      <w:bookmarkStart w:id="288" w:name="_Toc66929525"/>
      <w:r w:rsidRPr="008D50E1">
        <w:rPr>
          <w:rFonts w:ascii="Arial" w:eastAsia="仿宋_GB2312" w:hAnsi="Arial" w:cs="Arial"/>
          <w:b/>
          <w:sz w:val="28"/>
        </w:rPr>
        <w:t>估价对象描述</w:t>
      </w:r>
      <w:bookmarkEnd w:id="281"/>
      <w:bookmarkEnd w:id="282"/>
      <w:bookmarkEnd w:id="283"/>
      <w:bookmarkEnd w:id="284"/>
      <w:bookmarkEnd w:id="285"/>
      <w:bookmarkEnd w:id="286"/>
      <w:bookmarkEnd w:id="287"/>
      <w:bookmarkEnd w:id="288"/>
    </w:p>
    <w:p w14:paraId="7F20CE88" w14:textId="77777777" w:rsidR="0077580C" w:rsidRPr="008D50E1" w:rsidRDefault="0077580C" w:rsidP="0077580C">
      <w:pPr>
        <w:spacing w:line="300" w:lineRule="auto"/>
        <w:jc w:val="both"/>
        <w:rPr>
          <w:rFonts w:ascii="Arial" w:eastAsia="仿宋_GB2312" w:hAnsi="Arial" w:cs="Arial"/>
          <w:sz w:val="28"/>
        </w:rPr>
      </w:pPr>
      <w:r w:rsidRPr="008D50E1">
        <w:rPr>
          <w:rFonts w:ascii="Arial" w:eastAsia="仿宋_GB2312" w:hAnsi="Arial" w:cs="Arial"/>
          <w:sz w:val="28"/>
        </w:rPr>
        <w:t>（一）土地登记状况</w:t>
      </w:r>
    </w:p>
    <w:p w14:paraId="11DB7A7E" w14:textId="77777777" w:rsidR="00BC3B37" w:rsidRPr="008D50E1" w:rsidRDefault="00BC3B37" w:rsidP="00BC3B37">
      <w:pPr>
        <w:spacing w:line="300" w:lineRule="auto"/>
        <w:ind w:firstLineChars="200" w:firstLine="560"/>
        <w:jc w:val="both"/>
        <w:rPr>
          <w:rFonts w:ascii="Arial" w:eastAsia="仿宋_GB2312" w:hAnsi="Arial" w:cs="Arial"/>
          <w:sz w:val="28"/>
        </w:rPr>
      </w:pPr>
      <w:bookmarkStart w:id="289" w:name="_Toc416783594"/>
      <w:bookmarkStart w:id="290" w:name="_Toc469066166"/>
      <w:bookmarkStart w:id="291" w:name="_Toc416783690"/>
      <w:r w:rsidRPr="008D50E1">
        <w:rPr>
          <w:rFonts w:ascii="Arial" w:eastAsia="仿宋_GB2312" w:hAnsi="Arial" w:cs="Arial"/>
          <w:bCs/>
          <w:sz w:val="28"/>
        </w:rPr>
        <w:t>土地来源：</w:t>
      </w:r>
      <w:r w:rsidRPr="008D50E1">
        <w:rPr>
          <w:rFonts w:ascii="Arial" w:eastAsia="仿宋_GB2312" w:hAnsi="Arial" w:cs="Arial" w:hint="eastAsia"/>
          <w:bCs/>
          <w:sz w:val="28"/>
        </w:rPr>
        <w:t>估价对象为北京市丰台区太平</w:t>
      </w:r>
      <w:proofErr w:type="gramStart"/>
      <w:r w:rsidRPr="008D50E1">
        <w:rPr>
          <w:rFonts w:ascii="Arial" w:eastAsia="仿宋_GB2312" w:hAnsi="Arial" w:cs="Arial" w:hint="eastAsia"/>
          <w:bCs/>
          <w:sz w:val="28"/>
        </w:rPr>
        <w:t>桥小区</w:t>
      </w:r>
      <w:proofErr w:type="gramEnd"/>
      <w:r w:rsidRPr="008D50E1">
        <w:rPr>
          <w:rFonts w:ascii="Arial" w:eastAsia="仿宋_GB2312" w:hAnsi="Arial" w:cs="Arial" w:hint="eastAsia"/>
          <w:bCs/>
          <w:sz w:val="28"/>
        </w:rPr>
        <w:t>中里</w:t>
      </w:r>
      <w:r w:rsidRPr="008D50E1">
        <w:rPr>
          <w:rFonts w:ascii="Arial" w:eastAsia="仿宋_GB2312" w:hAnsi="Arial" w:cs="Arial" w:hint="eastAsia"/>
          <w:bCs/>
          <w:sz w:val="28"/>
        </w:rPr>
        <w:t>17</w:t>
      </w:r>
      <w:r w:rsidRPr="008D50E1">
        <w:rPr>
          <w:rFonts w:ascii="Arial" w:eastAsia="仿宋_GB2312" w:hAnsi="Arial" w:cs="Arial" w:hint="eastAsia"/>
          <w:bCs/>
          <w:sz w:val="28"/>
        </w:rPr>
        <w:t>号教卫用地，</w:t>
      </w:r>
      <w:r w:rsidRPr="008D50E1">
        <w:rPr>
          <w:rFonts w:ascii="Arial" w:eastAsia="仿宋_GB2312" w:hAnsi="Arial" w:cs="Arial"/>
          <w:sz w:val="28"/>
        </w:rPr>
        <w:t>根据</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、《项目情况表》</w:t>
      </w:r>
      <w:r w:rsidRPr="008D50E1">
        <w:rPr>
          <w:rFonts w:ascii="Arial" w:eastAsia="仿宋_GB2312" w:hAnsi="Arial" w:cs="Arial"/>
          <w:sz w:val="28"/>
        </w:rPr>
        <w:t>，现登记情况如下</w:t>
      </w:r>
      <w:r w:rsidRPr="008D50E1">
        <w:rPr>
          <w:rFonts w:ascii="Arial" w:eastAsia="仿宋_GB2312" w:hAnsi="Arial" w:cs="Arial"/>
          <w:sz w:val="28"/>
          <w:szCs w:val="28"/>
        </w:rPr>
        <w:t>：</w:t>
      </w:r>
    </w:p>
    <w:p w14:paraId="2BF6DC9C" w14:textId="77777777" w:rsidR="00BC3B37" w:rsidRPr="008D50E1" w:rsidRDefault="00BC3B37" w:rsidP="00BC3B37">
      <w:pPr>
        <w:spacing w:line="300" w:lineRule="auto"/>
        <w:ind w:firstLineChars="200" w:firstLine="560"/>
        <w:jc w:val="both"/>
        <w:rPr>
          <w:rFonts w:ascii="Arial" w:eastAsia="仿宋_GB2312" w:hAnsi="Arial" w:cs="Arial"/>
          <w:bCs/>
          <w:sz w:val="28"/>
        </w:rPr>
      </w:pPr>
      <w:r w:rsidRPr="008D50E1">
        <w:rPr>
          <w:rFonts w:ascii="Arial" w:eastAsia="仿宋_GB2312" w:hAnsi="Arial" w:cs="Arial" w:hint="eastAsia"/>
          <w:bCs/>
          <w:sz w:val="28"/>
        </w:rPr>
        <w:t>土地使用权性质：国有土地使用权</w:t>
      </w:r>
    </w:p>
    <w:p w14:paraId="387A2649"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土地坐落：丰台区太平桥建行托儿所</w:t>
      </w:r>
    </w:p>
    <w:p w14:paraId="411BA1A6"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取得方式：划拨</w:t>
      </w:r>
    </w:p>
    <w:p w14:paraId="5C15430E"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土地用途：教卫</w:t>
      </w:r>
    </w:p>
    <w:p w14:paraId="36BA638D"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土地使用权人：中国建银投资有限责任公司</w:t>
      </w:r>
    </w:p>
    <w:p w14:paraId="2789EE8B"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使用权面积：</w:t>
      </w:r>
      <w:r w:rsidRPr="008D50E1">
        <w:rPr>
          <w:rFonts w:ascii="Arial" w:eastAsia="仿宋_GB2312" w:hAnsi="Arial" w:cs="Arial" w:hint="eastAsia"/>
          <w:sz w:val="28"/>
        </w:rPr>
        <w:t>4156.1</w:t>
      </w:r>
      <w:r w:rsidRPr="008D50E1">
        <w:rPr>
          <w:rFonts w:ascii="Arial" w:eastAsia="仿宋_GB2312" w:hAnsi="Arial" w:cs="Arial" w:hint="eastAsia"/>
          <w:sz w:val="28"/>
        </w:rPr>
        <w:t>平方米</w:t>
      </w:r>
    </w:p>
    <w:p w14:paraId="7191078F"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四至：东侧：北京首都开发控股（集团）有限公司；南侧：北京首都开发控股（集团）有限公司；西侧：北京首都开发控股（集团）有限公司；北侧：北京首都开发控股（集团）有限公司；</w:t>
      </w:r>
    </w:p>
    <w:p w14:paraId="63DBFA93" w14:textId="51D5518C"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现状四至：</w:t>
      </w:r>
      <w:r w:rsidRPr="008D50E1">
        <w:rPr>
          <w:rFonts w:ascii="Arial" w:eastAsia="仿宋_GB2312" w:hAnsi="Arial" w:cs="Arial" w:hint="eastAsia"/>
          <w:sz w:val="28"/>
        </w:rPr>
        <w:t>东至：小区道路；南至：小区道路；</w:t>
      </w:r>
      <w:r w:rsidR="00F32980" w:rsidRPr="008D50E1">
        <w:rPr>
          <w:rFonts w:ascii="Arial" w:eastAsia="仿宋_GB2312" w:hAnsi="Arial" w:cs="Arial" w:hint="eastAsia"/>
          <w:sz w:val="28"/>
        </w:rPr>
        <w:t>西至：小区道路；</w:t>
      </w:r>
      <w:r w:rsidRPr="008D50E1">
        <w:rPr>
          <w:rFonts w:ascii="Arial" w:eastAsia="仿宋_GB2312" w:hAnsi="Arial" w:cs="Arial" w:hint="eastAsia"/>
          <w:sz w:val="28"/>
        </w:rPr>
        <w:t>北至：小区道路</w:t>
      </w:r>
      <w:r w:rsidRPr="008D50E1">
        <w:rPr>
          <w:rFonts w:ascii="Arial" w:eastAsia="仿宋_GB2312" w:hAnsi="Arial" w:cs="Arial"/>
          <w:sz w:val="28"/>
        </w:rPr>
        <w:t>。</w:t>
      </w:r>
    </w:p>
    <w:p w14:paraId="0928BC89"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土地级别：根据《北京市人民政府关于更新出让国有建设用地使用权基准地价的通知》（京政发（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号）的规定，估价对象属于</w:t>
      </w:r>
      <w:r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Pr="008D50E1">
        <w:rPr>
          <w:rFonts w:ascii="Arial" w:eastAsia="仿宋_GB2312" w:hAnsi="Arial" w:cs="Arial" w:hint="eastAsia"/>
          <w:sz w:val="28"/>
          <w:szCs w:val="28"/>
        </w:rPr>
        <w:t>三级</w:t>
      </w:r>
      <w:r w:rsidRPr="008D50E1">
        <w:rPr>
          <w:rFonts w:ascii="Arial" w:eastAsia="仿宋_GB2312" w:hAnsi="Arial" w:cs="Arial" w:hint="eastAsia"/>
          <w:sz w:val="28"/>
          <w:szCs w:val="28"/>
        </w:rPr>
        <w:t>III-07</w:t>
      </w:r>
      <w:r w:rsidRPr="008D50E1">
        <w:rPr>
          <w:rFonts w:ascii="Arial" w:eastAsia="仿宋_GB2312" w:hAnsi="Arial" w:cs="Arial"/>
          <w:sz w:val="28"/>
          <w:szCs w:val="28"/>
        </w:rPr>
        <w:t>区片地价区</w:t>
      </w:r>
      <w:r w:rsidRPr="008D50E1">
        <w:rPr>
          <w:rFonts w:ascii="Arial" w:eastAsia="仿宋_GB2312" w:hAnsi="Arial" w:cs="Arial"/>
          <w:sz w:val="28"/>
        </w:rPr>
        <w:t>。</w:t>
      </w:r>
    </w:p>
    <w:p w14:paraId="7AD59328" w14:textId="77777777" w:rsidR="00BC3B37" w:rsidRPr="008D50E1" w:rsidRDefault="00BC3B37" w:rsidP="00BC3B37">
      <w:pPr>
        <w:spacing w:line="300" w:lineRule="auto"/>
        <w:jc w:val="both"/>
        <w:rPr>
          <w:rFonts w:ascii="Arial" w:eastAsia="仿宋_GB2312" w:hAnsi="Arial" w:cs="Arial"/>
          <w:sz w:val="28"/>
        </w:rPr>
      </w:pPr>
      <w:r w:rsidRPr="008D50E1">
        <w:rPr>
          <w:rFonts w:ascii="Arial" w:eastAsia="仿宋_GB2312" w:hAnsi="Arial" w:cs="Arial"/>
          <w:sz w:val="28"/>
        </w:rPr>
        <w:t>（二）土地权利状况</w:t>
      </w:r>
    </w:p>
    <w:p w14:paraId="6E7B58FE"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估价对象为国有土地，土地所有权为国家所有，</w:t>
      </w:r>
      <w:r w:rsidRPr="008D50E1">
        <w:rPr>
          <w:rFonts w:ascii="Arial" w:eastAsia="仿宋_GB2312" w:hAnsi="Arial" w:cs="Arial" w:hint="eastAsia"/>
          <w:sz w:val="28"/>
        </w:rPr>
        <w:t>土地使用权人</w:t>
      </w:r>
      <w:r w:rsidRPr="008D50E1">
        <w:rPr>
          <w:rFonts w:ascii="Arial" w:eastAsia="仿宋_GB2312" w:hAnsi="Arial" w:cs="Arial"/>
          <w:sz w:val="28"/>
        </w:rPr>
        <w:t>为</w:t>
      </w:r>
      <w:r w:rsidRPr="008D50E1">
        <w:rPr>
          <w:rFonts w:ascii="Arial" w:eastAsia="仿宋_GB2312" w:hAnsi="Arial" w:cs="Arial" w:hint="eastAsia"/>
          <w:sz w:val="28"/>
        </w:rPr>
        <w:t>中国建银投资有限责任公司</w:t>
      </w:r>
      <w:r w:rsidRPr="008D50E1">
        <w:rPr>
          <w:rFonts w:ascii="Arial" w:eastAsia="仿宋_GB2312" w:hAnsi="Arial" w:cs="Arial"/>
          <w:sz w:val="28"/>
        </w:rPr>
        <w:t>。根据</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sz w:val="28"/>
          <w:szCs w:val="28"/>
        </w:rPr>
        <w:t>及</w:t>
      </w:r>
      <w:r w:rsidRPr="008D50E1">
        <w:rPr>
          <w:rFonts w:ascii="Arial" w:eastAsia="仿宋_GB2312" w:hAnsi="Arial" w:cs="Arial" w:hint="eastAsia"/>
          <w:sz w:val="28"/>
          <w:szCs w:val="28"/>
        </w:rPr>
        <w:t>《评估委托书》、《项目情况表》</w:t>
      </w:r>
      <w:r w:rsidRPr="008D50E1">
        <w:rPr>
          <w:rFonts w:ascii="Arial" w:eastAsia="仿宋_GB2312" w:hAnsi="Arial" w:cs="Arial"/>
          <w:sz w:val="28"/>
        </w:rPr>
        <w:t>，</w:t>
      </w:r>
      <w:r w:rsidRPr="008D50E1">
        <w:rPr>
          <w:rFonts w:ascii="Arial" w:eastAsia="仿宋_GB2312" w:hAnsi="Arial" w:cs="Arial" w:hint="eastAsia"/>
          <w:sz w:val="28"/>
        </w:rPr>
        <w:t>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平方米，规划用途为教卫。</w:t>
      </w:r>
    </w:p>
    <w:p w14:paraId="0D120508"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按照《中华人民共和国城镇国有土地使用权出让和转让暂行条例》（国务院令第</w:t>
      </w:r>
      <w:r w:rsidRPr="008D50E1">
        <w:rPr>
          <w:rFonts w:ascii="Arial" w:eastAsia="仿宋_GB2312" w:hAnsi="Arial" w:cs="Arial" w:hint="eastAsia"/>
          <w:sz w:val="28"/>
        </w:rPr>
        <w:t>55</w:t>
      </w:r>
      <w:r w:rsidRPr="008D50E1">
        <w:rPr>
          <w:rFonts w:ascii="Arial" w:eastAsia="仿宋_GB2312" w:hAnsi="Arial" w:cs="Arial" w:hint="eastAsia"/>
          <w:sz w:val="28"/>
        </w:rPr>
        <w:t>号）的有关规定，国有土地使用权出让最高年限为公共服务类</w:t>
      </w:r>
      <w:r w:rsidRPr="008D50E1">
        <w:rPr>
          <w:rFonts w:ascii="Arial" w:eastAsia="仿宋_GB2312" w:hAnsi="Arial" w:cs="Arial" w:hint="eastAsia"/>
          <w:sz w:val="28"/>
        </w:rPr>
        <w:t>-</w:t>
      </w:r>
      <w:r w:rsidRPr="008D50E1">
        <w:rPr>
          <w:rFonts w:ascii="Arial" w:eastAsia="仿宋_GB2312" w:hAnsi="Arial" w:cs="Arial"/>
          <w:sz w:val="28"/>
        </w:rPr>
        <w:t>教育</w:t>
      </w:r>
      <w:r w:rsidRPr="008D50E1">
        <w:rPr>
          <w:rFonts w:ascii="Arial" w:eastAsia="仿宋_GB2312" w:hAnsi="Arial" w:cs="Arial" w:hint="eastAsia"/>
          <w:sz w:val="28"/>
        </w:rPr>
        <w:t>用地</w:t>
      </w:r>
      <w:r w:rsidRPr="008D50E1">
        <w:rPr>
          <w:rFonts w:ascii="Arial" w:eastAsia="仿宋_GB2312" w:hAnsi="Arial" w:cs="Arial" w:hint="eastAsia"/>
          <w:sz w:val="28"/>
        </w:rPr>
        <w:t>50</w:t>
      </w:r>
      <w:r w:rsidRPr="008D50E1">
        <w:rPr>
          <w:rFonts w:ascii="Arial" w:eastAsia="仿宋_GB2312" w:hAnsi="Arial" w:cs="Arial" w:hint="eastAsia"/>
          <w:sz w:val="28"/>
        </w:rPr>
        <w:t>年。因本次估价对象尚未办理国有建设用地出让手续，故本次评估设定估价对象国有建设用地使用年限为法定最高出让年期，即</w:t>
      </w:r>
      <w:r w:rsidRPr="008D50E1">
        <w:rPr>
          <w:rFonts w:ascii="Arial" w:eastAsia="仿宋_GB2312" w:hAnsi="Arial" w:cs="Arial"/>
          <w:sz w:val="28"/>
        </w:rPr>
        <w:t>教育</w:t>
      </w:r>
      <w:r w:rsidRPr="008D50E1">
        <w:rPr>
          <w:rFonts w:ascii="Arial" w:eastAsia="仿宋_GB2312" w:hAnsi="Arial" w:cs="Arial"/>
          <w:sz w:val="28"/>
        </w:rPr>
        <w:lastRenderedPageBreak/>
        <w:t>用地</w:t>
      </w:r>
      <w:r w:rsidRPr="008D50E1">
        <w:rPr>
          <w:rFonts w:ascii="Arial" w:eastAsia="仿宋_GB2312" w:hAnsi="Arial" w:cs="Arial" w:hint="eastAsia"/>
          <w:sz w:val="28"/>
        </w:rPr>
        <w:t>50</w:t>
      </w:r>
      <w:r w:rsidRPr="008D50E1">
        <w:rPr>
          <w:rFonts w:ascii="Arial" w:eastAsia="仿宋_GB2312" w:hAnsi="Arial" w:cs="Arial" w:hint="eastAsia"/>
          <w:sz w:val="28"/>
        </w:rPr>
        <w:t>年。</w:t>
      </w:r>
    </w:p>
    <w:p w14:paraId="0757C805" w14:textId="77777777" w:rsidR="00BC3B37" w:rsidRPr="008D50E1" w:rsidRDefault="00BC3B37" w:rsidP="00BC3B37">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根据委托估价方提供</w:t>
      </w:r>
      <w:r w:rsidRPr="008D50E1">
        <w:rPr>
          <w:rFonts w:ascii="Arial" w:eastAsia="仿宋_GB2312" w:hAnsi="Arial" w:cs="Arial" w:hint="eastAsia"/>
          <w:sz w:val="28"/>
          <w:szCs w:val="28"/>
        </w:rPr>
        <w:t>《土地权属审查告知书》</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编号：丰权属审（</w:t>
      </w: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）字第</w:t>
      </w:r>
      <w:r w:rsidRPr="008D50E1">
        <w:rPr>
          <w:rFonts w:ascii="Arial" w:eastAsia="仿宋_GB2312" w:hAnsi="Arial" w:cs="Arial" w:hint="eastAsia"/>
          <w:sz w:val="28"/>
          <w:szCs w:val="28"/>
        </w:rPr>
        <w:t>017</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sz w:val="28"/>
          <w:szCs w:val="28"/>
        </w:rPr>
        <w:t>，</w:t>
      </w:r>
      <w:r w:rsidRPr="008D50E1">
        <w:rPr>
          <w:rFonts w:ascii="Arial" w:eastAsia="仿宋_GB2312" w:hAnsi="Arial" w:cs="Arial" w:hint="eastAsia"/>
          <w:sz w:val="28"/>
          <w:szCs w:val="28"/>
        </w:rPr>
        <w:t>估价对象无权属争议、抵押登记、地役权登记、异议登记、预告登记等修改情况，结合本次估价目的</w:t>
      </w:r>
      <w:r w:rsidRPr="008D50E1">
        <w:rPr>
          <w:rFonts w:ascii="Arial" w:eastAsia="仿宋_GB2312" w:hAnsi="Arial" w:cs="Arial"/>
          <w:sz w:val="28"/>
          <w:szCs w:val="28"/>
        </w:rPr>
        <w:t>，本次评估设定估价对象不存在抵押、租赁</w:t>
      </w:r>
      <w:r w:rsidRPr="008D50E1">
        <w:rPr>
          <w:rFonts w:ascii="Arial" w:eastAsia="仿宋_GB2312" w:hAnsi="Arial" w:cs="Arial" w:hint="eastAsia"/>
          <w:sz w:val="28"/>
          <w:szCs w:val="28"/>
        </w:rPr>
        <w:t>、地役权</w:t>
      </w:r>
      <w:r w:rsidRPr="008D50E1">
        <w:rPr>
          <w:rFonts w:ascii="Arial" w:eastAsia="仿宋_GB2312" w:hAnsi="Arial" w:cs="Arial"/>
          <w:sz w:val="28"/>
          <w:szCs w:val="28"/>
        </w:rPr>
        <w:t>等他项权利。</w:t>
      </w:r>
    </w:p>
    <w:p w14:paraId="4DA11F90" w14:textId="77777777" w:rsidR="00BC3B37" w:rsidRPr="008D50E1" w:rsidRDefault="00BC3B37" w:rsidP="00BC3B37">
      <w:pPr>
        <w:spacing w:line="300" w:lineRule="auto"/>
        <w:jc w:val="both"/>
        <w:rPr>
          <w:rFonts w:ascii="Arial" w:eastAsia="仿宋_GB2312" w:hAnsi="Arial" w:cs="Arial"/>
          <w:sz w:val="28"/>
        </w:rPr>
      </w:pPr>
      <w:r w:rsidRPr="008D50E1">
        <w:rPr>
          <w:rFonts w:ascii="Arial" w:eastAsia="仿宋_GB2312" w:hAnsi="Arial" w:cs="Arial"/>
          <w:sz w:val="28"/>
        </w:rPr>
        <w:t>（三）土地利用状况</w:t>
      </w:r>
    </w:p>
    <w:p w14:paraId="3944B68C"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土地规划设计条件</w:t>
      </w:r>
    </w:p>
    <w:p w14:paraId="1C1BED88" w14:textId="77777777" w:rsidR="00BC3B37" w:rsidRPr="008D50E1" w:rsidRDefault="00BC3B37" w:rsidP="00BC3B37">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99"/>
        <w:gridCol w:w="1971"/>
        <w:gridCol w:w="1437"/>
        <w:gridCol w:w="1293"/>
        <w:gridCol w:w="1580"/>
        <w:gridCol w:w="796"/>
        <w:gridCol w:w="1209"/>
      </w:tblGrid>
      <w:tr w:rsidR="008652A0" w:rsidRPr="008D50E1" w14:paraId="4C8FE77A"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1F19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DB1E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EBD9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B249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68DB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6900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F1B8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25CCDBDB"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0209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DE2E1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89A48B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1E5A9E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470B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5F0B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3F01094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7B501AFE"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B20D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C7F8D4"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28A1A83F" w14:textId="77777777" w:rsidR="008652A0" w:rsidRPr="008D50E1" w:rsidRDefault="008652A0" w:rsidP="00AF0A78">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CC03A7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F252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6F90CE56" w14:textId="77777777" w:rsidR="008652A0" w:rsidRPr="008D50E1" w:rsidRDefault="008652A0" w:rsidP="00AF0A78">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2148A78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0B647C4F"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8758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310A83"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766D4151" w14:textId="77777777" w:rsidR="008652A0" w:rsidRPr="008D50E1" w:rsidRDefault="008652A0" w:rsidP="00AF0A78">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86FB8A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CFFF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7AC3AFB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4039FB2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46518666"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1893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F9C465"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AF02020"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90D1F6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A799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7D1D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2B5A67E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123786E5"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DE3B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53268"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B743C"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6DAF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B264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81E8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7E56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7DCFE49A" w14:textId="77777777" w:rsidR="00BC3B37" w:rsidRPr="008D50E1" w:rsidRDefault="00BC3B37" w:rsidP="00BC3B37">
      <w:pPr>
        <w:spacing w:line="300" w:lineRule="auto"/>
        <w:ind w:firstLineChars="200" w:firstLine="512"/>
        <w:jc w:val="both"/>
        <w:rPr>
          <w:rFonts w:ascii="Arial" w:eastAsia="仿宋_GB2312" w:hAnsi="Arial" w:cs="Arial"/>
          <w:spacing w:val="-12"/>
          <w:sz w:val="28"/>
        </w:rPr>
      </w:pPr>
      <w:r w:rsidRPr="008D50E1">
        <w:rPr>
          <w:rFonts w:ascii="Arial" w:eastAsia="仿宋_GB2312" w:hAnsi="Arial" w:cs="Arial"/>
          <w:spacing w:val="-12"/>
          <w:sz w:val="28"/>
        </w:rPr>
        <w:t>2.</w:t>
      </w:r>
      <w:r w:rsidRPr="008D50E1">
        <w:rPr>
          <w:rFonts w:ascii="Arial" w:eastAsia="仿宋_GB2312" w:hAnsi="Arial" w:cs="Arial"/>
          <w:spacing w:val="-12"/>
          <w:sz w:val="28"/>
        </w:rPr>
        <w:t>土地利用现状</w:t>
      </w:r>
    </w:p>
    <w:p w14:paraId="7CDD4C3F" w14:textId="2B81D9B0" w:rsidR="00DF5565" w:rsidRPr="008D50E1" w:rsidRDefault="00BC3B37" w:rsidP="00BC3B37">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年</w:t>
      </w:r>
      <w:r w:rsidRPr="008D50E1">
        <w:rPr>
          <w:rFonts w:ascii="Arial" w:eastAsia="仿宋_GB2312" w:hAnsi="Arial" w:cs="Arial" w:hint="eastAsia"/>
          <w:sz w:val="28"/>
          <w:szCs w:val="28"/>
        </w:rPr>
        <w:t>8</w:t>
      </w:r>
      <w:r w:rsidRPr="008D50E1">
        <w:rPr>
          <w:rFonts w:ascii="Arial" w:eastAsia="仿宋_GB2312" w:hAnsi="Arial" w:cs="Arial" w:hint="eastAsia"/>
          <w:sz w:val="28"/>
          <w:szCs w:val="28"/>
        </w:rPr>
        <w:t>月</w:t>
      </w:r>
      <w:r w:rsidRPr="008D50E1">
        <w:rPr>
          <w:rFonts w:ascii="Arial" w:eastAsia="仿宋_GB2312" w:hAnsi="Arial" w:cs="Arial" w:hint="eastAsia"/>
          <w:sz w:val="28"/>
          <w:szCs w:val="28"/>
        </w:rPr>
        <w:t>15</w:t>
      </w:r>
      <w:r w:rsidRPr="008D50E1">
        <w:rPr>
          <w:rFonts w:ascii="Arial" w:eastAsia="仿宋_GB2312" w:hAnsi="Arial" w:cs="Arial" w:hint="eastAsia"/>
          <w:sz w:val="28"/>
          <w:szCs w:val="28"/>
        </w:rPr>
        <w:t>日</w:t>
      </w:r>
      <w:r w:rsidRPr="008D50E1">
        <w:rPr>
          <w:rFonts w:ascii="Arial" w:eastAsia="仿宋_GB2312" w:hAnsi="Arial" w:cs="Arial"/>
          <w:sz w:val="28"/>
          <w:szCs w:val="28"/>
        </w:rPr>
        <w:t>评估专业人员对</w:t>
      </w:r>
      <w:r w:rsidRPr="008D50E1">
        <w:rPr>
          <w:rFonts w:ascii="Arial" w:eastAsia="仿宋_GB2312" w:hAnsi="Arial" w:cs="Arial" w:hint="eastAsia"/>
          <w:sz w:val="28"/>
          <w:szCs w:val="28"/>
        </w:rPr>
        <w:t>估价对象实地查勘</w:t>
      </w:r>
      <w:r w:rsidRPr="008D50E1">
        <w:rPr>
          <w:rFonts w:ascii="Arial" w:eastAsia="仿宋_GB2312" w:hAnsi="Arial" w:cs="Arial"/>
          <w:sz w:val="28"/>
          <w:szCs w:val="28"/>
        </w:rPr>
        <w:t>，</w:t>
      </w:r>
      <w:r w:rsidRPr="008D50E1">
        <w:rPr>
          <w:rFonts w:ascii="Arial" w:eastAsia="仿宋_GB2312" w:hAnsi="Arial" w:cs="Arial" w:hint="eastAsia"/>
          <w:sz w:val="28"/>
          <w:szCs w:val="28"/>
        </w:rPr>
        <w:t>估价对象所属楼宇已竣工并投入使用，</w:t>
      </w:r>
      <w:r w:rsidRPr="008D50E1">
        <w:rPr>
          <w:rFonts w:ascii="Arial" w:eastAsia="仿宋" w:hAnsi="Arial" w:cs="Arial"/>
          <w:sz w:val="28"/>
          <w:szCs w:val="28"/>
        </w:rPr>
        <w:t>现处于闲置状态</w:t>
      </w:r>
      <w:r w:rsidRPr="008D50E1">
        <w:rPr>
          <w:rFonts w:ascii="Arial" w:eastAsia="仿宋_GB2312" w:hAnsi="Arial" w:cs="Arial"/>
          <w:sz w:val="28"/>
          <w:szCs w:val="28"/>
        </w:rPr>
        <w:t>。</w:t>
      </w:r>
      <w:r w:rsidRPr="008D50E1">
        <w:rPr>
          <w:rFonts w:ascii="Arial" w:eastAsia="仿宋_GB2312" w:hAnsi="Arial" w:cs="Arial" w:hint="eastAsia"/>
          <w:sz w:val="28"/>
          <w:szCs w:val="28"/>
        </w:rPr>
        <w:t>估价对象地上总楼层为</w:t>
      </w:r>
      <w:r w:rsidRPr="008D50E1">
        <w:rPr>
          <w:rFonts w:ascii="Arial" w:eastAsia="仿宋_GB2312" w:hAnsi="Arial" w:cs="Arial" w:hint="eastAsia"/>
          <w:sz w:val="28"/>
          <w:szCs w:val="28"/>
        </w:rPr>
        <w:t>2</w:t>
      </w:r>
      <w:r w:rsidRPr="008D50E1">
        <w:rPr>
          <w:rFonts w:ascii="Arial" w:eastAsia="仿宋_GB2312" w:hAnsi="Arial" w:cs="Arial" w:hint="eastAsia"/>
          <w:sz w:val="28"/>
          <w:szCs w:val="28"/>
        </w:rPr>
        <w:t>层；地下</w:t>
      </w:r>
      <w:r w:rsidRPr="008D50E1">
        <w:rPr>
          <w:rFonts w:ascii="Arial" w:eastAsia="仿宋_GB2312" w:hAnsi="Arial" w:cs="Arial" w:hint="eastAsia"/>
          <w:sz w:val="28"/>
          <w:szCs w:val="28"/>
        </w:rPr>
        <w:t>1</w:t>
      </w:r>
      <w:r w:rsidRPr="008D50E1">
        <w:rPr>
          <w:rFonts w:ascii="Arial" w:eastAsia="仿宋_GB2312" w:hAnsi="Arial" w:cs="Arial" w:hint="eastAsia"/>
          <w:sz w:val="28"/>
          <w:szCs w:val="28"/>
        </w:rPr>
        <w:t>层。</w:t>
      </w:r>
      <w:r w:rsidRPr="008D50E1">
        <w:rPr>
          <w:rFonts w:ascii="Arial" w:eastAsia="仿宋_GB2312" w:hAnsi="Arial" w:cs="Arial"/>
          <w:sz w:val="28"/>
          <w:szCs w:val="28"/>
        </w:rPr>
        <w:t>现状</w:t>
      </w:r>
      <w:r w:rsidRPr="008D50E1">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sidRPr="008D50E1">
        <w:rPr>
          <w:rFonts w:ascii="Arial" w:eastAsia="仿宋_GB2312" w:hAnsi="Arial" w:cs="Arial"/>
          <w:sz w:val="28"/>
          <w:szCs w:val="28"/>
        </w:rPr>
        <w:t>。</w:t>
      </w:r>
      <w:r w:rsidRPr="008D50E1">
        <w:rPr>
          <w:rFonts w:ascii="Arial" w:eastAsia="仿宋" w:hAnsi="Arial" w:cs="Arial" w:hint="eastAsia"/>
          <w:sz w:val="28"/>
          <w:szCs w:val="28"/>
        </w:rPr>
        <w:t>根据本次</w:t>
      </w:r>
      <w:r w:rsidRPr="008D50E1">
        <w:rPr>
          <w:rFonts w:ascii="Arial" w:eastAsia="仿宋" w:hAnsi="Arial" w:cs="Arial"/>
          <w:sz w:val="28"/>
          <w:szCs w:val="28"/>
        </w:rPr>
        <w:t>估价目的，设定估价对象的开发程度为宗地红线外</w:t>
      </w:r>
      <w:r w:rsidRPr="008D50E1">
        <w:rPr>
          <w:rFonts w:ascii="Arial" w:eastAsia="仿宋" w:hAnsi="Arial" w:cs="Arial" w:hint="eastAsia"/>
          <w:sz w:val="28"/>
          <w:szCs w:val="28"/>
        </w:rPr>
        <w:t>“</w:t>
      </w:r>
      <w:r w:rsidRPr="008D50E1">
        <w:rPr>
          <w:rFonts w:ascii="Arial" w:eastAsia="仿宋" w:hAnsi="Arial" w:cs="Arial"/>
          <w:sz w:val="28"/>
          <w:szCs w:val="28"/>
        </w:rPr>
        <w:t>七通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即通路、通上水、通下水、通电、通讯、通热、通燃气</w:t>
      </w:r>
      <w:r w:rsidRPr="008D50E1">
        <w:rPr>
          <w:rFonts w:ascii="Arial" w:eastAsia="仿宋" w:hAnsi="Arial" w:cs="Arial" w:hint="eastAsia"/>
          <w:sz w:val="28"/>
          <w:szCs w:val="28"/>
        </w:rPr>
        <w:t>），</w:t>
      </w:r>
      <w:r w:rsidRPr="008D50E1">
        <w:rPr>
          <w:rFonts w:ascii="Arial" w:eastAsia="仿宋" w:hAnsi="Arial" w:cs="Arial"/>
          <w:sz w:val="28"/>
          <w:szCs w:val="28"/>
        </w:rPr>
        <w:t>宗地红线内场地平整。</w:t>
      </w:r>
      <w:r w:rsidRPr="008D50E1">
        <w:rPr>
          <w:rFonts w:ascii="Arial" w:eastAsia="仿宋_GB2312" w:hAnsi="Arial" w:cs="Arial" w:hint="eastAsia"/>
          <w:sz w:val="28"/>
          <w:szCs w:val="28"/>
        </w:rPr>
        <w:t>根据《土地权属审查告知书》</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编号：丰权属审（</w:t>
      </w: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）字第</w:t>
      </w:r>
      <w:r w:rsidRPr="008D50E1">
        <w:rPr>
          <w:rFonts w:ascii="Arial" w:eastAsia="仿宋_GB2312" w:hAnsi="Arial" w:cs="Arial" w:hint="eastAsia"/>
          <w:sz w:val="28"/>
          <w:szCs w:val="28"/>
        </w:rPr>
        <w:t>017</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w:t>
      </w:r>
      <w:r w:rsidRPr="008D50E1">
        <w:rPr>
          <w:rFonts w:ascii="Arial" w:eastAsia="仿宋_GB2312" w:hAnsi="Arial" w:cs="Arial" w:hint="eastAsia"/>
          <w:sz w:val="28"/>
          <w:szCs w:val="28"/>
        </w:rPr>
        <w:t>及《评估委托书》，估价对象土地使用权面积为</w:t>
      </w:r>
      <w:r w:rsidRPr="008D50E1">
        <w:rPr>
          <w:rFonts w:ascii="Arial" w:eastAsia="仿宋_GB2312" w:hAnsi="Arial" w:cs="Arial" w:hint="eastAsia"/>
          <w:sz w:val="28"/>
          <w:szCs w:val="28"/>
        </w:rPr>
        <w:t>4156.1</w:t>
      </w:r>
      <w:r w:rsidRPr="008D50E1">
        <w:rPr>
          <w:rFonts w:ascii="Arial" w:eastAsia="仿宋_GB2312" w:hAnsi="Arial" w:cs="Arial" w:hint="eastAsia"/>
          <w:sz w:val="28"/>
          <w:szCs w:val="28"/>
        </w:rPr>
        <w:t>平方米</w:t>
      </w:r>
      <w:r w:rsidR="00DF5565" w:rsidRPr="008D50E1">
        <w:rPr>
          <w:rFonts w:ascii="Arial" w:eastAsia="仿宋_GB2312" w:hAnsi="Arial" w:cs="Arial" w:hint="eastAsia"/>
          <w:sz w:val="28"/>
          <w:szCs w:val="28"/>
        </w:rPr>
        <w:t>。</w:t>
      </w:r>
    </w:p>
    <w:p w14:paraId="3C5829A2" w14:textId="77777777" w:rsidR="00B8567F" w:rsidRPr="008D50E1" w:rsidRDefault="00B8567F">
      <w:pPr>
        <w:snapToGrid w:val="0"/>
        <w:spacing w:line="300" w:lineRule="auto"/>
        <w:ind w:firstLineChars="200" w:firstLine="560"/>
        <w:jc w:val="both"/>
        <w:rPr>
          <w:rFonts w:ascii="Arial" w:eastAsia="仿宋_GB2312" w:hAnsi="Arial" w:cs="Arial"/>
          <w:sz w:val="28"/>
          <w:szCs w:val="28"/>
        </w:rPr>
      </w:pPr>
    </w:p>
    <w:p w14:paraId="1D420D30" w14:textId="77777777" w:rsidR="00B8567F" w:rsidRPr="008D50E1" w:rsidRDefault="00353A5C">
      <w:pPr>
        <w:spacing w:line="300" w:lineRule="auto"/>
        <w:outlineLvl w:val="1"/>
        <w:rPr>
          <w:rFonts w:ascii="Arial" w:eastAsia="仿宋_GB2312" w:hAnsi="Arial" w:cs="Arial"/>
          <w:b/>
          <w:sz w:val="28"/>
        </w:rPr>
      </w:pPr>
      <w:bookmarkStart w:id="292" w:name="_Toc515457818"/>
      <w:bookmarkStart w:id="293" w:name="_Toc524335100"/>
      <w:bookmarkStart w:id="294" w:name="_Toc516488196"/>
      <w:bookmarkStart w:id="295" w:name="_Toc69393401"/>
      <w:bookmarkStart w:id="296" w:name="_Toc66929526"/>
      <w:r w:rsidRPr="008D50E1">
        <w:rPr>
          <w:rFonts w:ascii="Arial" w:eastAsia="仿宋_GB2312" w:hAnsi="Arial" w:cs="Arial"/>
          <w:b/>
          <w:sz w:val="28"/>
        </w:rPr>
        <w:t>二、地价影响因素分析</w:t>
      </w:r>
      <w:bookmarkEnd w:id="289"/>
      <w:bookmarkEnd w:id="290"/>
      <w:bookmarkEnd w:id="291"/>
      <w:bookmarkEnd w:id="292"/>
      <w:bookmarkEnd w:id="293"/>
      <w:bookmarkEnd w:id="294"/>
      <w:bookmarkEnd w:id="295"/>
      <w:bookmarkEnd w:id="296"/>
    </w:p>
    <w:p w14:paraId="7AC3F923" w14:textId="77777777" w:rsidR="00D40EEB" w:rsidRPr="008D50E1" w:rsidRDefault="00D40EEB" w:rsidP="008D471A">
      <w:pPr>
        <w:spacing w:line="300" w:lineRule="auto"/>
        <w:jc w:val="both"/>
        <w:rPr>
          <w:rFonts w:ascii="Arial" w:eastAsia="仿宋_GB2312" w:hAnsi="Arial"/>
          <w:sz w:val="28"/>
        </w:rPr>
      </w:pPr>
      <w:bookmarkStart w:id="297" w:name="_Toc515457822"/>
      <w:bookmarkStart w:id="298" w:name="_Toc416783599"/>
      <w:bookmarkStart w:id="299" w:name="_Toc416783695"/>
      <w:bookmarkStart w:id="300" w:name="_Toc524335110"/>
      <w:bookmarkStart w:id="301" w:name="_Toc516488204"/>
      <w:bookmarkStart w:id="302" w:name="_Toc469066168"/>
      <w:bookmarkStart w:id="303" w:name="_Toc66929527"/>
      <w:bookmarkStart w:id="304" w:name="_Toc69393402"/>
      <w:r w:rsidRPr="008D50E1">
        <w:rPr>
          <w:rFonts w:ascii="Arial" w:eastAsia="仿宋_GB2312" w:hAnsi="Arial" w:hint="eastAsia"/>
          <w:sz w:val="28"/>
        </w:rPr>
        <w:t>（一）</w:t>
      </w:r>
      <w:r w:rsidRPr="008D50E1">
        <w:rPr>
          <w:rFonts w:ascii="Arial" w:eastAsia="仿宋_GB2312" w:hAnsi="Arial"/>
          <w:sz w:val="28"/>
        </w:rPr>
        <w:t xml:space="preserve"> </w:t>
      </w:r>
      <w:r w:rsidRPr="008D50E1">
        <w:rPr>
          <w:rFonts w:ascii="Arial" w:eastAsia="仿宋_GB2312" w:hAnsi="Arial" w:hint="eastAsia"/>
          <w:sz w:val="28"/>
        </w:rPr>
        <w:t>一般因素</w:t>
      </w:r>
    </w:p>
    <w:p w14:paraId="4B39BFC1" w14:textId="77777777" w:rsidR="00D40EEB" w:rsidRPr="008D50E1" w:rsidRDefault="00D40EEB" w:rsidP="008D471A">
      <w:pPr>
        <w:spacing w:line="300" w:lineRule="auto"/>
        <w:ind w:firstLineChars="200" w:firstLine="562"/>
        <w:jc w:val="both"/>
        <w:outlineLvl w:val="0"/>
        <w:rPr>
          <w:rFonts w:ascii="Arial" w:eastAsia="仿宋_GB2312" w:hAnsi="Arial"/>
          <w:bCs/>
          <w:color w:val="000000"/>
          <w:sz w:val="28"/>
          <w:szCs w:val="28"/>
        </w:rPr>
      </w:pPr>
      <w:r w:rsidRPr="008D50E1">
        <w:rPr>
          <w:rFonts w:ascii="仿宋_GB2312" w:eastAsia="仿宋_GB2312" w:hint="eastAsia"/>
          <w:b/>
          <w:bCs/>
          <w:color w:val="000000"/>
          <w:sz w:val="28"/>
          <w:szCs w:val="28"/>
        </w:rPr>
        <w:t>地理位置：</w:t>
      </w:r>
      <w:r w:rsidRPr="008D50E1">
        <w:rPr>
          <w:rFonts w:ascii="Arial" w:eastAsia="仿宋" w:hAnsi="Arial" w:hint="eastAsia"/>
          <w:color w:val="000000"/>
          <w:kern w:val="2"/>
          <w:sz w:val="28"/>
          <w:szCs w:val="28"/>
        </w:rPr>
        <w:t>北京，简称“京”，是中华人民共和国的首都，是全国的政</w:t>
      </w:r>
      <w:r w:rsidRPr="008D50E1">
        <w:rPr>
          <w:rFonts w:ascii="Arial" w:eastAsia="仿宋" w:hAnsi="Arial" w:hint="eastAsia"/>
          <w:color w:val="000000"/>
          <w:kern w:val="2"/>
          <w:sz w:val="28"/>
          <w:szCs w:val="28"/>
        </w:rPr>
        <w:lastRenderedPageBreak/>
        <w:t>治中心、文化中心，是世界著名古都和现代化国际城市。北京位于北纬</w:t>
      </w:r>
      <w:r w:rsidRPr="008D50E1">
        <w:rPr>
          <w:rFonts w:ascii="Arial" w:eastAsia="仿宋" w:hAnsi="Arial" w:hint="eastAsia"/>
          <w:color w:val="000000"/>
          <w:kern w:val="2"/>
          <w:sz w:val="28"/>
          <w:szCs w:val="28"/>
        </w:rPr>
        <w:t>39</w:t>
      </w:r>
      <w:r w:rsidRPr="008D50E1">
        <w:rPr>
          <w:rFonts w:ascii="Arial" w:eastAsia="仿宋" w:hAnsi="Arial" w:hint="eastAsia"/>
          <w:color w:val="000000"/>
          <w:kern w:val="2"/>
          <w:sz w:val="28"/>
          <w:szCs w:val="28"/>
        </w:rPr>
        <w:t>度</w:t>
      </w:r>
      <w:r w:rsidRPr="008D50E1">
        <w:rPr>
          <w:rFonts w:ascii="Arial" w:eastAsia="仿宋" w:hAnsi="Arial" w:hint="eastAsia"/>
          <w:color w:val="000000"/>
          <w:kern w:val="2"/>
          <w:sz w:val="28"/>
          <w:szCs w:val="28"/>
        </w:rPr>
        <w:t>56</w:t>
      </w:r>
      <w:r w:rsidRPr="008D50E1">
        <w:rPr>
          <w:rFonts w:ascii="Arial" w:eastAsia="仿宋" w:hAnsi="Arial" w:hint="eastAsia"/>
          <w:color w:val="000000"/>
          <w:kern w:val="2"/>
          <w:sz w:val="28"/>
          <w:szCs w:val="28"/>
        </w:rPr>
        <w:t>分、东经</w:t>
      </w:r>
      <w:r w:rsidRPr="008D50E1">
        <w:rPr>
          <w:rFonts w:ascii="Arial" w:eastAsia="仿宋" w:hAnsi="Arial" w:hint="eastAsia"/>
          <w:color w:val="000000"/>
          <w:kern w:val="2"/>
          <w:sz w:val="28"/>
          <w:szCs w:val="28"/>
        </w:rPr>
        <w:t>116</w:t>
      </w:r>
      <w:r w:rsidRPr="008D50E1">
        <w:rPr>
          <w:rFonts w:ascii="Arial" w:eastAsia="仿宋" w:hAnsi="Arial" w:hint="eastAsia"/>
          <w:color w:val="000000"/>
          <w:kern w:val="2"/>
          <w:sz w:val="28"/>
          <w:szCs w:val="28"/>
        </w:rPr>
        <w:t>度</w:t>
      </w:r>
      <w:r w:rsidRPr="008D50E1">
        <w:rPr>
          <w:rFonts w:ascii="Arial" w:eastAsia="仿宋" w:hAnsi="Arial" w:hint="eastAsia"/>
          <w:color w:val="000000"/>
          <w:kern w:val="2"/>
          <w:sz w:val="28"/>
          <w:szCs w:val="28"/>
        </w:rPr>
        <w:t>20</w:t>
      </w:r>
      <w:r w:rsidRPr="008D50E1">
        <w:rPr>
          <w:rFonts w:ascii="Arial" w:eastAsia="仿宋" w:hAnsi="Arial" w:hint="eastAsia"/>
          <w:color w:val="000000"/>
          <w:kern w:val="2"/>
          <w:sz w:val="28"/>
          <w:szCs w:val="28"/>
        </w:rPr>
        <w:t>分，地处华北大平原的北部，东面与天津市毗连，其余均与河北省相邻。</w:t>
      </w:r>
    </w:p>
    <w:p w14:paraId="017E3BB0" w14:textId="77777777" w:rsidR="00D40EEB" w:rsidRPr="008D50E1" w:rsidRDefault="00D40EEB" w:rsidP="008D471A">
      <w:pPr>
        <w:widowControl/>
        <w:spacing w:line="300" w:lineRule="auto"/>
        <w:ind w:firstLineChars="200" w:firstLine="562"/>
        <w:jc w:val="both"/>
        <w:rPr>
          <w:rFonts w:ascii="Arial" w:eastAsia="仿宋_GB2312" w:hAnsi="Arial" w:cs="Arial"/>
          <w:bCs/>
          <w:color w:val="000000"/>
          <w:sz w:val="28"/>
          <w:szCs w:val="28"/>
        </w:rPr>
      </w:pPr>
      <w:r w:rsidRPr="008D50E1">
        <w:rPr>
          <w:rFonts w:ascii="仿宋_GB2312" w:eastAsia="仿宋_GB2312" w:hint="eastAsia"/>
          <w:b/>
          <w:bCs/>
          <w:color w:val="000000"/>
          <w:sz w:val="28"/>
          <w:szCs w:val="28"/>
        </w:rPr>
        <w:t>城市人口：</w:t>
      </w:r>
      <w:r w:rsidRPr="008D50E1">
        <w:rPr>
          <w:rFonts w:ascii="Arial" w:eastAsia="仿宋_GB2312" w:hAnsi="Arial" w:cs="Arial" w:hint="eastAsia"/>
          <w:bCs/>
          <w:color w:val="000000"/>
          <w:sz w:val="28"/>
          <w:szCs w:val="28"/>
        </w:rPr>
        <w:t>截至</w:t>
      </w:r>
      <w:r w:rsidRPr="008D50E1">
        <w:rPr>
          <w:rFonts w:ascii="Arial" w:eastAsia="仿宋_GB2312" w:hAnsi="Arial" w:cs="Arial"/>
          <w:bCs/>
          <w:color w:val="000000"/>
          <w:sz w:val="28"/>
          <w:szCs w:val="28"/>
        </w:rPr>
        <w:t>202</w:t>
      </w: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年年末，北京市常住人口为</w:t>
      </w:r>
      <w:r w:rsidRPr="008D50E1">
        <w:rPr>
          <w:rFonts w:ascii="Arial" w:eastAsia="仿宋_GB2312" w:hAnsi="Arial" w:cs="Arial" w:hint="eastAsia"/>
          <w:bCs/>
          <w:color w:val="000000"/>
          <w:sz w:val="28"/>
          <w:szCs w:val="28"/>
        </w:rPr>
        <w:t>2185.8</w:t>
      </w:r>
      <w:r w:rsidRPr="008D50E1">
        <w:rPr>
          <w:rFonts w:ascii="Arial" w:eastAsia="仿宋_GB2312" w:hAnsi="Arial" w:cs="Arial" w:hint="eastAsia"/>
          <w:bCs/>
          <w:color w:val="000000"/>
          <w:sz w:val="28"/>
          <w:szCs w:val="28"/>
        </w:rPr>
        <w:t>万人，从年龄构成看，</w:t>
      </w:r>
      <w:r w:rsidRPr="008D50E1">
        <w:rPr>
          <w:rFonts w:ascii="Arial" w:eastAsia="仿宋_GB2312" w:hAnsi="Arial" w:cs="Arial"/>
          <w:bCs/>
          <w:color w:val="000000"/>
          <w:sz w:val="28"/>
          <w:szCs w:val="28"/>
        </w:rPr>
        <w:t>0-14</w:t>
      </w:r>
      <w:r w:rsidRPr="008D50E1">
        <w:rPr>
          <w:rFonts w:ascii="Arial" w:eastAsia="仿宋_GB2312" w:hAnsi="Arial" w:cs="Arial" w:hint="eastAsia"/>
          <w:bCs/>
          <w:color w:val="000000"/>
          <w:sz w:val="28"/>
          <w:szCs w:val="28"/>
        </w:rPr>
        <w:t>岁常住人口</w:t>
      </w:r>
      <w:r w:rsidRPr="008D50E1">
        <w:rPr>
          <w:rFonts w:ascii="Arial" w:eastAsia="仿宋_GB2312" w:hAnsi="Arial" w:cs="Arial"/>
          <w:bCs/>
          <w:color w:val="000000"/>
          <w:sz w:val="28"/>
          <w:szCs w:val="28"/>
        </w:rPr>
        <w:t>26</w:t>
      </w:r>
      <w:r w:rsidRPr="008D50E1">
        <w:rPr>
          <w:rFonts w:ascii="Arial" w:eastAsia="仿宋_GB2312" w:hAnsi="Arial" w:cs="Arial" w:hint="eastAsia"/>
          <w:bCs/>
          <w:color w:val="000000"/>
          <w:sz w:val="28"/>
          <w:szCs w:val="28"/>
        </w:rPr>
        <w:t>2.5</w:t>
      </w:r>
      <w:r w:rsidRPr="008D50E1">
        <w:rPr>
          <w:rFonts w:ascii="Arial" w:eastAsia="仿宋_GB2312" w:hAnsi="Arial" w:cs="Arial" w:hint="eastAsia"/>
          <w:bCs/>
          <w:color w:val="000000"/>
          <w:sz w:val="28"/>
          <w:szCs w:val="28"/>
        </w:rPr>
        <w:t>万人，占全市常住人口的比重为</w:t>
      </w:r>
      <w:r w:rsidRPr="008D50E1">
        <w:rPr>
          <w:rFonts w:ascii="Arial" w:eastAsia="仿宋_GB2312" w:hAnsi="Arial" w:cs="Arial"/>
          <w:bCs/>
          <w:color w:val="000000"/>
          <w:sz w:val="28"/>
          <w:szCs w:val="28"/>
        </w:rPr>
        <w:t>12.</w:t>
      </w:r>
      <w:r w:rsidRPr="008D50E1">
        <w:rPr>
          <w:rFonts w:ascii="Arial" w:eastAsia="仿宋_GB2312" w:hAnsi="Arial" w:cs="Arial" w:hint="eastAsia"/>
          <w:bCs/>
          <w:color w:val="000000"/>
          <w:sz w:val="28"/>
          <w:szCs w:val="28"/>
        </w:rPr>
        <w:t>0</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15-59</w:t>
      </w:r>
      <w:r w:rsidRPr="008D50E1">
        <w:rPr>
          <w:rFonts w:ascii="Arial" w:eastAsia="仿宋_GB2312" w:hAnsi="Arial" w:cs="Arial" w:hint="eastAsia"/>
          <w:bCs/>
          <w:color w:val="000000"/>
          <w:sz w:val="28"/>
          <w:szCs w:val="28"/>
        </w:rPr>
        <w:t>岁常住人口</w:t>
      </w:r>
      <w:r w:rsidRPr="008D50E1">
        <w:rPr>
          <w:rFonts w:ascii="Arial" w:eastAsia="仿宋_GB2312" w:hAnsi="Arial" w:cs="Arial"/>
          <w:bCs/>
          <w:color w:val="000000"/>
          <w:sz w:val="28"/>
          <w:szCs w:val="28"/>
        </w:rPr>
        <w:t>14</w:t>
      </w:r>
      <w:r w:rsidRPr="008D50E1">
        <w:rPr>
          <w:rFonts w:ascii="Arial" w:eastAsia="仿宋_GB2312" w:hAnsi="Arial" w:cs="Arial" w:hint="eastAsia"/>
          <w:bCs/>
          <w:color w:val="000000"/>
          <w:sz w:val="28"/>
          <w:szCs w:val="28"/>
        </w:rPr>
        <w:t>28.5</w:t>
      </w:r>
      <w:r w:rsidRPr="008D50E1">
        <w:rPr>
          <w:rFonts w:ascii="Arial" w:eastAsia="仿宋_GB2312" w:hAnsi="Arial" w:cs="Arial" w:hint="eastAsia"/>
          <w:bCs/>
          <w:color w:val="000000"/>
          <w:sz w:val="28"/>
          <w:szCs w:val="28"/>
        </w:rPr>
        <w:t>万人，占</w:t>
      </w:r>
      <w:r w:rsidRPr="008D50E1">
        <w:rPr>
          <w:rFonts w:ascii="Arial" w:eastAsia="仿宋_GB2312" w:hAnsi="Arial" w:cs="Arial"/>
          <w:bCs/>
          <w:color w:val="000000"/>
          <w:sz w:val="28"/>
          <w:szCs w:val="28"/>
        </w:rPr>
        <w:t>6</w:t>
      </w:r>
      <w:r w:rsidRPr="008D50E1">
        <w:rPr>
          <w:rFonts w:ascii="Arial" w:eastAsia="仿宋_GB2312" w:hAnsi="Arial" w:cs="Arial" w:hint="eastAsia"/>
          <w:bCs/>
          <w:color w:val="000000"/>
          <w:sz w:val="28"/>
          <w:szCs w:val="28"/>
        </w:rPr>
        <w:t>5.4</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60</w:t>
      </w:r>
      <w:r w:rsidRPr="008D50E1">
        <w:rPr>
          <w:rFonts w:ascii="Arial" w:eastAsia="仿宋_GB2312" w:hAnsi="Arial" w:cs="Arial" w:hint="eastAsia"/>
          <w:bCs/>
          <w:color w:val="000000"/>
          <w:sz w:val="28"/>
          <w:szCs w:val="28"/>
        </w:rPr>
        <w:t>岁及以上常住人口</w:t>
      </w:r>
      <w:r w:rsidRPr="008D50E1">
        <w:rPr>
          <w:rFonts w:ascii="Arial" w:eastAsia="仿宋_GB2312" w:hAnsi="Arial" w:cs="Arial"/>
          <w:bCs/>
          <w:color w:val="000000"/>
          <w:sz w:val="28"/>
          <w:szCs w:val="28"/>
        </w:rPr>
        <w:t>4</w:t>
      </w:r>
      <w:r w:rsidRPr="008D50E1">
        <w:rPr>
          <w:rFonts w:ascii="Arial" w:eastAsia="仿宋_GB2312" w:hAnsi="Arial" w:cs="Arial" w:hint="eastAsia"/>
          <w:bCs/>
          <w:color w:val="000000"/>
          <w:sz w:val="28"/>
          <w:szCs w:val="28"/>
        </w:rPr>
        <w:t>94.8</w:t>
      </w:r>
      <w:r w:rsidRPr="008D50E1">
        <w:rPr>
          <w:rFonts w:ascii="Arial" w:eastAsia="仿宋_GB2312" w:hAnsi="Arial" w:cs="Arial" w:hint="eastAsia"/>
          <w:bCs/>
          <w:color w:val="000000"/>
          <w:sz w:val="28"/>
          <w:szCs w:val="28"/>
        </w:rPr>
        <w:t>万人，占</w:t>
      </w:r>
      <w:r w:rsidRPr="008D50E1">
        <w:rPr>
          <w:rFonts w:ascii="Arial" w:eastAsia="仿宋_GB2312" w:hAnsi="Arial" w:cs="Arial"/>
          <w:bCs/>
          <w:color w:val="000000"/>
          <w:sz w:val="28"/>
          <w:szCs w:val="28"/>
        </w:rPr>
        <w:t>2</w:t>
      </w:r>
      <w:r w:rsidRPr="008D50E1">
        <w:rPr>
          <w:rFonts w:ascii="Arial" w:eastAsia="仿宋_GB2312" w:hAnsi="Arial" w:cs="Arial" w:hint="eastAsia"/>
          <w:bCs/>
          <w:color w:val="000000"/>
          <w:sz w:val="28"/>
          <w:szCs w:val="28"/>
        </w:rPr>
        <w:t>2.6</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w:t>
      </w:r>
    </w:p>
    <w:p w14:paraId="62C489FB" w14:textId="77777777" w:rsidR="00D40EEB" w:rsidRPr="008D50E1" w:rsidRDefault="00D40EEB" w:rsidP="00D40EEB">
      <w:pPr>
        <w:overflowPunct w:val="0"/>
        <w:spacing w:line="360" w:lineRule="auto"/>
        <w:jc w:val="center"/>
        <w:rPr>
          <w:rFonts w:ascii="Arial" w:eastAsia="仿宋_GB2312" w:hAnsi="Arial"/>
          <w:b/>
          <w:bCs/>
          <w:color w:val="000000"/>
          <w:szCs w:val="24"/>
        </w:rPr>
      </w:pPr>
      <w:r w:rsidRPr="008D50E1">
        <w:rPr>
          <w:rFonts w:ascii="Arial" w:eastAsia="仿宋_GB2312" w:hAnsi="Arial"/>
          <w:b/>
          <w:bCs/>
          <w:color w:val="000000"/>
          <w:szCs w:val="24"/>
        </w:rPr>
        <w:t>201</w:t>
      </w:r>
      <w:r w:rsidRPr="008D50E1">
        <w:rPr>
          <w:rFonts w:ascii="Arial" w:eastAsia="仿宋_GB2312" w:hAnsi="Arial" w:hint="eastAsia"/>
          <w:b/>
          <w:bCs/>
          <w:color w:val="000000"/>
          <w:szCs w:val="24"/>
        </w:rPr>
        <w:t>9</w:t>
      </w:r>
      <w:r w:rsidRPr="008D50E1">
        <w:rPr>
          <w:rFonts w:ascii="Arial" w:eastAsia="仿宋_GB2312" w:hAnsi="Arial"/>
          <w:b/>
          <w:bCs/>
          <w:color w:val="000000"/>
          <w:szCs w:val="24"/>
        </w:rPr>
        <w:t>-202</w:t>
      </w:r>
      <w:r w:rsidRPr="008D50E1">
        <w:rPr>
          <w:rFonts w:ascii="Arial" w:eastAsia="仿宋_GB2312" w:hAnsi="Arial" w:hint="eastAsia"/>
          <w:b/>
          <w:bCs/>
          <w:color w:val="000000"/>
          <w:szCs w:val="24"/>
        </w:rPr>
        <w:t>3</w:t>
      </w:r>
      <w:r w:rsidRPr="008D50E1">
        <w:rPr>
          <w:rFonts w:ascii="Arial" w:eastAsia="仿宋_GB2312" w:hAnsi="Arial" w:hint="eastAsia"/>
          <w:b/>
          <w:bCs/>
          <w:color w:val="000000"/>
          <w:szCs w:val="24"/>
        </w:rPr>
        <w:t>年常住人口增量及增长速度</w:t>
      </w:r>
    </w:p>
    <w:p w14:paraId="28EE411F" w14:textId="77777777" w:rsidR="00D40EEB" w:rsidRPr="008D50E1" w:rsidRDefault="00D40EEB" w:rsidP="00D40EEB">
      <w:pPr>
        <w:widowControl/>
        <w:spacing w:line="360" w:lineRule="auto"/>
        <w:jc w:val="both"/>
        <w:rPr>
          <w:rFonts w:ascii="Arial" w:eastAsia="仿宋_GB2312" w:hAnsi="Arial"/>
          <w:bCs/>
          <w:color w:val="000000"/>
          <w:sz w:val="28"/>
          <w:szCs w:val="28"/>
        </w:rPr>
      </w:pPr>
      <w:r w:rsidRPr="008D50E1">
        <w:rPr>
          <w:noProof/>
        </w:rPr>
        <w:drawing>
          <wp:inline distT="0" distB="0" distL="0" distR="0" wp14:anchorId="51F7ADEE" wp14:editId="25D86B3D">
            <wp:extent cx="5890260" cy="2101215"/>
            <wp:effectExtent l="0" t="0" r="15240" b="13335"/>
            <wp:docPr id="948029771"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7450685" w14:textId="77777777" w:rsidR="00D40EEB" w:rsidRPr="008D50E1" w:rsidRDefault="00D40EEB" w:rsidP="008D471A">
      <w:pPr>
        <w:spacing w:line="300" w:lineRule="auto"/>
        <w:ind w:firstLineChars="200" w:firstLine="562"/>
        <w:jc w:val="both"/>
        <w:outlineLvl w:val="0"/>
        <w:rPr>
          <w:rFonts w:ascii="Arial" w:eastAsia="仿宋" w:hAnsi="Arial"/>
          <w:color w:val="000000"/>
          <w:kern w:val="2"/>
          <w:sz w:val="28"/>
          <w:szCs w:val="28"/>
        </w:rPr>
      </w:pPr>
      <w:r w:rsidRPr="008D50E1">
        <w:rPr>
          <w:rFonts w:ascii="仿宋_GB2312" w:eastAsia="仿宋_GB2312" w:hint="eastAsia"/>
          <w:b/>
          <w:bCs/>
          <w:color w:val="000000"/>
          <w:sz w:val="28"/>
          <w:szCs w:val="28"/>
        </w:rPr>
        <w:t>城市面积：</w:t>
      </w:r>
      <w:r w:rsidRPr="008D50E1">
        <w:rPr>
          <w:rFonts w:ascii="Arial" w:eastAsia="仿宋" w:hAnsi="Arial" w:hint="eastAsia"/>
          <w:color w:val="000000"/>
          <w:kern w:val="2"/>
          <w:sz w:val="28"/>
          <w:szCs w:val="28"/>
        </w:rPr>
        <w:t>北京市下辖</w:t>
      </w:r>
      <w:r w:rsidRPr="008D50E1">
        <w:rPr>
          <w:rFonts w:ascii="Arial" w:eastAsia="仿宋" w:hAnsi="Arial" w:hint="eastAsia"/>
          <w:color w:val="000000"/>
          <w:kern w:val="2"/>
          <w:sz w:val="28"/>
          <w:szCs w:val="28"/>
        </w:rPr>
        <w:t>16</w:t>
      </w:r>
      <w:r w:rsidRPr="008D50E1">
        <w:rPr>
          <w:rFonts w:ascii="Arial" w:eastAsia="仿宋" w:hAnsi="Arial" w:hint="eastAsia"/>
          <w:color w:val="000000"/>
          <w:kern w:val="2"/>
          <w:sz w:val="28"/>
          <w:szCs w:val="28"/>
        </w:rPr>
        <w:t>个区（</w:t>
      </w:r>
      <w:r w:rsidRPr="008D50E1">
        <w:rPr>
          <w:rFonts w:ascii="Arial" w:eastAsia="仿宋_GB2312" w:hAnsi="Arial" w:hint="eastAsia"/>
          <w:bCs/>
          <w:color w:val="000000"/>
          <w:sz w:val="28"/>
          <w:szCs w:val="28"/>
        </w:rPr>
        <w:t>即东城、西城、海淀、朝阳、丰台、顺义、昌平、通州、门头沟、石景山、房山、大兴、怀柔、平谷、密云、延庆</w:t>
      </w:r>
      <w:r w:rsidRPr="008D50E1">
        <w:rPr>
          <w:rFonts w:ascii="Arial" w:eastAsia="仿宋" w:hAnsi="Arial" w:hint="eastAsia"/>
          <w:color w:val="000000"/>
          <w:kern w:val="2"/>
          <w:sz w:val="28"/>
          <w:szCs w:val="28"/>
        </w:rPr>
        <w:t>），行政辖区总面积为</w:t>
      </w:r>
      <w:r w:rsidRPr="008D50E1">
        <w:rPr>
          <w:rFonts w:ascii="Arial" w:eastAsia="仿宋" w:hAnsi="Arial" w:hint="eastAsia"/>
          <w:color w:val="000000"/>
          <w:kern w:val="2"/>
          <w:sz w:val="28"/>
          <w:szCs w:val="28"/>
        </w:rPr>
        <w:t>16410</w:t>
      </w:r>
      <w:r w:rsidRPr="008D50E1">
        <w:rPr>
          <w:rFonts w:ascii="Arial" w:eastAsia="仿宋" w:hAnsi="Arial" w:hint="eastAsia"/>
          <w:color w:val="000000"/>
          <w:kern w:val="2"/>
          <w:sz w:val="28"/>
          <w:szCs w:val="28"/>
        </w:rPr>
        <w:t>平方公里。</w:t>
      </w:r>
    </w:p>
    <w:p w14:paraId="0E18085E" w14:textId="77777777" w:rsidR="00D40EEB" w:rsidRPr="008D50E1" w:rsidRDefault="00D40EEB" w:rsidP="008D471A">
      <w:pPr>
        <w:spacing w:line="300" w:lineRule="auto"/>
        <w:ind w:firstLineChars="200" w:firstLine="562"/>
        <w:jc w:val="both"/>
        <w:outlineLvl w:val="0"/>
        <w:rPr>
          <w:rFonts w:ascii="Arial" w:eastAsia="仿宋" w:hAnsi="Arial"/>
          <w:color w:val="000000"/>
          <w:kern w:val="2"/>
          <w:sz w:val="28"/>
          <w:szCs w:val="28"/>
        </w:rPr>
      </w:pPr>
      <w:r w:rsidRPr="008D50E1">
        <w:rPr>
          <w:rFonts w:ascii="仿宋_GB2312" w:eastAsia="仿宋_GB2312" w:hint="eastAsia"/>
          <w:b/>
          <w:bCs/>
          <w:color w:val="000000"/>
          <w:sz w:val="28"/>
          <w:szCs w:val="28"/>
        </w:rPr>
        <w:t>城市自然条件：</w:t>
      </w:r>
      <w:r w:rsidRPr="008D50E1">
        <w:rPr>
          <w:rFonts w:ascii="Arial" w:eastAsia="仿宋" w:hAnsi="Arial" w:hint="eastAsia"/>
          <w:color w:val="000000"/>
          <w:kern w:val="2"/>
          <w:sz w:val="28"/>
          <w:szCs w:val="28"/>
        </w:rPr>
        <w:t>北京气候属暖温带半湿润半干旱季风气候，夏季高温多雨，冬季寒冷干燥，春、秋短促。全年无霜期</w:t>
      </w:r>
      <w:r w:rsidRPr="008D50E1">
        <w:rPr>
          <w:rFonts w:ascii="Arial" w:eastAsia="仿宋" w:hAnsi="Arial" w:hint="eastAsia"/>
          <w:color w:val="000000"/>
          <w:kern w:val="2"/>
          <w:sz w:val="28"/>
          <w:szCs w:val="28"/>
        </w:rPr>
        <w:t>180</w:t>
      </w: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200</w:t>
      </w:r>
      <w:r w:rsidRPr="008D50E1">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8D50E1">
        <w:rPr>
          <w:rFonts w:ascii="Arial" w:eastAsia="仿宋" w:hAnsi="Arial" w:hint="eastAsia"/>
          <w:color w:val="000000"/>
          <w:kern w:val="2"/>
          <w:sz w:val="28"/>
          <w:szCs w:val="28"/>
        </w:rPr>
        <w:t>蓟</w:t>
      </w:r>
      <w:proofErr w:type="gramEnd"/>
      <w:r w:rsidRPr="008D50E1">
        <w:rPr>
          <w:rFonts w:ascii="Arial" w:eastAsia="仿宋" w:hAnsi="Arial" w:hint="eastAsia"/>
          <w:color w:val="000000"/>
          <w:kern w:val="2"/>
          <w:sz w:val="28"/>
          <w:szCs w:val="28"/>
        </w:rPr>
        <w:t>运河水系。多由西北部山地发源，向东南蜿蜒流经平原地区，最后分别在海河汇入渤海（</w:t>
      </w:r>
      <w:proofErr w:type="gramStart"/>
      <w:r w:rsidRPr="008D50E1">
        <w:rPr>
          <w:rFonts w:ascii="Arial" w:eastAsia="仿宋" w:hAnsi="Arial" w:hint="eastAsia"/>
          <w:color w:val="000000"/>
          <w:kern w:val="2"/>
          <w:sz w:val="28"/>
          <w:szCs w:val="28"/>
        </w:rPr>
        <w:t>蓟</w:t>
      </w:r>
      <w:proofErr w:type="gramEnd"/>
      <w:r w:rsidRPr="008D50E1">
        <w:rPr>
          <w:rFonts w:ascii="Arial" w:eastAsia="仿宋" w:hAnsi="Arial" w:hint="eastAsia"/>
          <w:color w:val="000000"/>
          <w:kern w:val="2"/>
          <w:sz w:val="28"/>
          <w:szCs w:val="28"/>
        </w:rPr>
        <w:t>运河除外）。北京市有水库</w:t>
      </w:r>
      <w:r w:rsidRPr="008D50E1">
        <w:rPr>
          <w:rFonts w:ascii="Arial" w:eastAsia="仿宋" w:hAnsi="Arial" w:hint="eastAsia"/>
          <w:color w:val="000000"/>
          <w:kern w:val="2"/>
          <w:sz w:val="28"/>
          <w:szCs w:val="28"/>
        </w:rPr>
        <w:t>85</w:t>
      </w:r>
      <w:r w:rsidRPr="008D50E1">
        <w:rPr>
          <w:rFonts w:ascii="Arial" w:eastAsia="仿宋" w:hAnsi="Arial" w:hint="eastAsia"/>
          <w:color w:val="000000"/>
          <w:kern w:val="2"/>
          <w:sz w:val="28"/>
          <w:szCs w:val="28"/>
        </w:rPr>
        <w:t>座，其中大型水库有密云水库、官厅水库、怀柔水库、海子水库。北京市地下水多年平均补给量约为</w:t>
      </w:r>
      <w:r w:rsidRPr="008D50E1">
        <w:rPr>
          <w:rFonts w:ascii="Arial" w:eastAsia="仿宋" w:hAnsi="Arial" w:hint="eastAsia"/>
          <w:color w:val="000000"/>
          <w:kern w:val="2"/>
          <w:sz w:val="28"/>
          <w:szCs w:val="28"/>
        </w:rPr>
        <w:t>29.21</w:t>
      </w:r>
      <w:r w:rsidRPr="008D50E1">
        <w:rPr>
          <w:rFonts w:ascii="Arial" w:eastAsia="仿宋" w:hAnsi="Arial" w:hint="eastAsia"/>
          <w:color w:val="000000"/>
          <w:kern w:val="2"/>
          <w:sz w:val="28"/>
          <w:szCs w:val="28"/>
        </w:rPr>
        <w:t>亿立方米，平均年可开采量约</w:t>
      </w:r>
      <w:r w:rsidRPr="008D50E1">
        <w:rPr>
          <w:rFonts w:ascii="Arial" w:eastAsia="仿宋" w:hAnsi="Arial" w:hint="eastAsia"/>
          <w:color w:val="000000"/>
          <w:kern w:val="2"/>
          <w:sz w:val="28"/>
          <w:szCs w:val="28"/>
        </w:rPr>
        <w:t>24~25</w:t>
      </w:r>
      <w:r w:rsidRPr="008D50E1">
        <w:rPr>
          <w:rFonts w:ascii="Arial" w:eastAsia="仿宋" w:hAnsi="Arial" w:hint="eastAsia"/>
          <w:color w:val="000000"/>
          <w:kern w:val="2"/>
          <w:sz w:val="28"/>
          <w:szCs w:val="28"/>
        </w:rPr>
        <w:t>亿立方米。一次性天然水资源年平均总量为</w:t>
      </w:r>
      <w:r w:rsidRPr="008D50E1">
        <w:rPr>
          <w:rFonts w:ascii="Arial" w:eastAsia="仿宋" w:hAnsi="Arial" w:hint="eastAsia"/>
          <w:color w:val="000000"/>
          <w:kern w:val="2"/>
          <w:sz w:val="28"/>
          <w:szCs w:val="28"/>
        </w:rPr>
        <w:t>55.21</w:t>
      </w:r>
      <w:r w:rsidRPr="008D50E1">
        <w:rPr>
          <w:rFonts w:ascii="Arial" w:eastAsia="仿宋" w:hAnsi="Arial" w:hint="eastAsia"/>
          <w:color w:val="000000"/>
          <w:kern w:val="2"/>
          <w:sz w:val="28"/>
          <w:szCs w:val="28"/>
        </w:rPr>
        <w:t>亿立方米。</w:t>
      </w:r>
    </w:p>
    <w:p w14:paraId="4B05AEC7" w14:textId="77777777" w:rsidR="00D40EEB" w:rsidRPr="008D50E1" w:rsidRDefault="00D40EEB" w:rsidP="008D471A">
      <w:pPr>
        <w:spacing w:line="300" w:lineRule="auto"/>
        <w:ind w:firstLineChars="200" w:firstLine="562"/>
        <w:jc w:val="both"/>
        <w:outlineLvl w:val="0"/>
        <w:rPr>
          <w:rFonts w:ascii="Arial" w:eastAsia="仿宋" w:hAnsi="Arial"/>
          <w:color w:val="000000"/>
          <w:kern w:val="2"/>
          <w:sz w:val="28"/>
          <w:szCs w:val="28"/>
        </w:rPr>
      </w:pPr>
      <w:r w:rsidRPr="008D50E1">
        <w:rPr>
          <w:rFonts w:ascii="仿宋_GB2312" w:eastAsia="仿宋_GB2312" w:hint="eastAsia"/>
          <w:b/>
          <w:bCs/>
          <w:color w:val="000000"/>
          <w:sz w:val="28"/>
          <w:szCs w:val="28"/>
        </w:rPr>
        <w:t>土地利用状况：</w:t>
      </w:r>
      <w:r w:rsidRPr="008D50E1">
        <w:rPr>
          <w:rFonts w:ascii="Arial" w:eastAsia="仿宋" w:hAnsi="Arial" w:hint="eastAsia"/>
          <w:color w:val="000000"/>
          <w:kern w:val="2"/>
          <w:sz w:val="28"/>
          <w:szCs w:val="28"/>
        </w:rPr>
        <w:t>2021</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11</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5</w:t>
      </w:r>
      <w:r w:rsidRPr="008D50E1">
        <w:rPr>
          <w:rFonts w:ascii="Arial" w:eastAsia="仿宋" w:hAnsi="Arial" w:hint="eastAsia"/>
          <w:color w:val="000000"/>
          <w:kern w:val="2"/>
          <w:sz w:val="28"/>
          <w:szCs w:val="28"/>
        </w:rPr>
        <w:t>日，北京市发布第三次全国国土调查主要数据公报。数据显示，北京市现有耕地</w:t>
      </w:r>
      <w:r w:rsidRPr="008D50E1">
        <w:rPr>
          <w:rFonts w:ascii="Arial" w:eastAsia="仿宋" w:hAnsi="Arial" w:hint="eastAsia"/>
          <w:color w:val="000000"/>
          <w:kern w:val="2"/>
          <w:sz w:val="28"/>
          <w:szCs w:val="28"/>
        </w:rPr>
        <w:t>93547.9</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1403218.5</w:t>
      </w:r>
      <w:r w:rsidRPr="008D50E1">
        <w:rPr>
          <w:rFonts w:ascii="Arial" w:eastAsia="仿宋" w:hAnsi="Arial" w:hint="eastAsia"/>
          <w:color w:val="000000"/>
          <w:kern w:val="2"/>
          <w:sz w:val="28"/>
          <w:szCs w:val="28"/>
        </w:rPr>
        <w:t>亩）、</w:t>
      </w:r>
      <w:r w:rsidRPr="008D50E1">
        <w:rPr>
          <w:rFonts w:ascii="Arial" w:eastAsia="仿宋" w:hAnsi="Arial" w:hint="eastAsia"/>
          <w:color w:val="000000"/>
          <w:kern w:val="2"/>
          <w:sz w:val="28"/>
          <w:szCs w:val="28"/>
        </w:rPr>
        <w:lastRenderedPageBreak/>
        <w:t>园地</w:t>
      </w:r>
      <w:r w:rsidRPr="008D50E1">
        <w:rPr>
          <w:rFonts w:ascii="Arial" w:eastAsia="仿宋" w:hAnsi="Arial" w:hint="eastAsia"/>
          <w:color w:val="000000"/>
          <w:kern w:val="2"/>
          <w:sz w:val="28"/>
          <w:szCs w:val="28"/>
        </w:rPr>
        <w:t>126274.55</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1894118.25</w:t>
      </w:r>
      <w:r w:rsidRPr="008D50E1">
        <w:rPr>
          <w:rFonts w:ascii="Arial" w:eastAsia="仿宋" w:hAnsi="Arial" w:hint="eastAsia"/>
          <w:color w:val="000000"/>
          <w:kern w:val="2"/>
          <w:sz w:val="28"/>
          <w:szCs w:val="28"/>
        </w:rPr>
        <w:t>亩）、林地</w:t>
      </w:r>
      <w:r w:rsidRPr="008D50E1">
        <w:rPr>
          <w:rFonts w:ascii="Arial" w:eastAsia="仿宋" w:hAnsi="Arial" w:hint="eastAsia"/>
          <w:color w:val="000000"/>
          <w:kern w:val="2"/>
          <w:sz w:val="28"/>
          <w:szCs w:val="28"/>
        </w:rPr>
        <w:t>967628.62</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14514429.3</w:t>
      </w:r>
      <w:r w:rsidRPr="008D50E1">
        <w:rPr>
          <w:rFonts w:ascii="Arial" w:eastAsia="仿宋" w:hAnsi="Arial" w:hint="eastAsia"/>
          <w:color w:val="000000"/>
          <w:kern w:val="2"/>
          <w:sz w:val="28"/>
          <w:szCs w:val="28"/>
        </w:rPr>
        <w:t>亩）、草地</w:t>
      </w:r>
      <w:r w:rsidRPr="008D50E1">
        <w:rPr>
          <w:rFonts w:ascii="Arial" w:eastAsia="仿宋" w:hAnsi="Arial" w:hint="eastAsia"/>
          <w:color w:val="000000"/>
          <w:kern w:val="2"/>
          <w:sz w:val="28"/>
          <w:szCs w:val="28"/>
        </w:rPr>
        <w:t>14460.44</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216906.6</w:t>
      </w:r>
      <w:r w:rsidRPr="008D50E1">
        <w:rPr>
          <w:rFonts w:ascii="Arial" w:eastAsia="仿宋" w:hAnsi="Arial" w:hint="eastAsia"/>
          <w:color w:val="000000"/>
          <w:kern w:val="2"/>
          <w:sz w:val="28"/>
          <w:szCs w:val="28"/>
        </w:rPr>
        <w:t>亩）、湿地</w:t>
      </w:r>
      <w:r w:rsidRPr="008D50E1">
        <w:rPr>
          <w:rFonts w:ascii="Arial" w:eastAsia="仿宋" w:hAnsi="Arial" w:hint="eastAsia"/>
          <w:color w:val="000000"/>
          <w:kern w:val="2"/>
          <w:sz w:val="28"/>
          <w:szCs w:val="28"/>
        </w:rPr>
        <w:t>3107.98</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46619.7</w:t>
      </w:r>
      <w:r w:rsidRPr="008D50E1">
        <w:rPr>
          <w:rFonts w:ascii="Arial" w:eastAsia="仿宋" w:hAnsi="Arial" w:hint="eastAsia"/>
          <w:color w:val="000000"/>
          <w:kern w:val="2"/>
          <w:sz w:val="28"/>
          <w:szCs w:val="28"/>
        </w:rPr>
        <w:t>亩）、城镇村及工矿用地</w:t>
      </w:r>
      <w:r w:rsidRPr="008D50E1">
        <w:rPr>
          <w:rFonts w:ascii="Arial" w:eastAsia="仿宋" w:hAnsi="Arial" w:hint="eastAsia"/>
          <w:color w:val="000000"/>
          <w:kern w:val="2"/>
          <w:sz w:val="28"/>
          <w:szCs w:val="28"/>
        </w:rPr>
        <w:t>313643.87</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4704658.05</w:t>
      </w:r>
      <w:r w:rsidRPr="008D50E1">
        <w:rPr>
          <w:rFonts w:ascii="Arial" w:eastAsia="仿宋" w:hAnsi="Arial" w:hint="eastAsia"/>
          <w:color w:val="000000"/>
          <w:kern w:val="2"/>
          <w:sz w:val="28"/>
          <w:szCs w:val="28"/>
        </w:rPr>
        <w:t>亩）、交通运输用地</w:t>
      </w:r>
      <w:r w:rsidRPr="008D50E1">
        <w:rPr>
          <w:rFonts w:ascii="Arial" w:eastAsia="仿宋" w:hAnsi="Arial" w:hint="eastAsia"/>
          <w:color w:val="000000"/>
          <w:kern w:val="2"/>
          <w:sz w:val="28"/>
          <w:szCs w:val="28"/>
        </w:rPr>
        <w:t>49281.38</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739220.7</w:t>
      </w:r>
      <w:r w:rsidRPr="008D50E1">
        <w:rPr>
          <w:rFonts w:ascii="Arial" w:eastAsia="仿宋" w:hAnsi="Arial" w:hint="eastAsia"/>
          <w:color w:val="000000"/>
          <w:kern w:val="2"/>
          <w:sz w:val="28"/>
          <w:szCs w:val="28"/>
        </w:rPr>
        <w:t>亩）、水域及水利设施用地</w:t>
      </w:r>
      <w:r w:rsidRPr="008D50E1">
        <w:rPr>
          <w:rFonts w:ascii="Arial" w:eastAsia="仿宋" w:hAnsi="Arial" w:hint="eastAsia"/>
          <w:color w:val="000000"/>
          <w:kern w:val="2"/>
          <w:sz w:val="28"/>
          <w:szCs w:val="28"/>
        </w:rPr>
        <w:t>61704</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925560</w:t>
      </w:r>
      <w:r w:rsidRPr="008D50E1">
        <w:rPr>
          <w:rFonts w:ascii="Arial" w:eastAsia="仿宋" w:hAnsi="Arial" w:hint="eastAsia"/>
          <w:color w:val="000000"/>
          <w:kern w:val="2"/>
          <w:sz w:val="28"/>
          <w:szCs w:val="28"/>
        </w:rPr>
        <w:t>亩），其余为其他土地。三</w:t>
      </w:r>
      <w:proofErr w:type="gramStart"/>
      <w:r w:rsidRPr="008D50E1">
        <w:rPr>
          <w:rFonts w:ascii="Arial" w:eastAsia="仿宋" w:hAnsi="Arial" w:hint="eastAsia"/>
          <w:color w:val="000000"/>
          <w:kern w:val="2"/>
          <w:sz w:val="28"/>
          <w:szCs w:val="28"/>
        </w:rPr>
        <w:t>调数据</w:t>
      </w:r>
      <w:proofErr w:type="gramEnd"/>
      <w:r w:rsidRPr="008D50E1">
        <w:rPr>
          <w:rFonts w:ascii="Arial" w:eastAsia="仿宋" w:hAnsi="Arial" w:hint="eastAsia"/>
          <w:color w:val="000000"/>
          <w:kern w:val="2"/>
          <w:sz w:val="28"/>
          <w:szCs w:val="28"/>
        </w:rPr>
        <w:t>显示，北京市以林、园、水、草、湿地和公园绿地为主的生态用地逐年增加，城乡建设用地明显减少，初步实现减量目标。</w:t>
      </w:r>
    </w:p>
    <w:p w14:paraId="340EDDB6" w14:textId="77777777" w:rsidR="00D40EEB" w:rsidRPr="008D50E1" w:rsidRDefault="00D40EEB" w:rsidP="00D40EEB">
      <w:pPr>
        <w:spacing w:line="360" w:lineRule="auto"/>
        <w:jc w:val="center"/>
        <w:outlineLvl w:val="0"/>
        <w:rPr>
          <w:noProof/>
        </w:rPr>
      </w:pPr>
      <w:r w:rsidRPr="008D50E1">
        <w:rPr>
          <w:noProof/>
        </w:rPr>
        <w:drawing>
          <wp:inline distT="0" distB="0" distL="0" distR="0" wp14:anchorId="7A96CC96" wp14:editId="3BFFE6F1">
            <wp:extent cx="5250028" cy="2974450"/>
            <wp:effectExtent l="0" t="0" r="8255" b="16510"/>
            <wp:docPr id="1772226820" name="图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95C6BA8" w14:textId="77777777" w:rsidR="00D40EEB" w:rsidRPr="008D50E1" w:rsidRDefault="00D40EEB" w:rsidP="008D471A">
      <w:pPr>
        <w:spacing w:line="300" w:lineRule="auto"/>
        <w:ind w:firstLineChars="200" w:firstLine="560"/>
        <w:jc w:val="both"/>
        <w:outlineLvl w:val="0"/>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w:t>
      </w:r>
      <w:r w:rsidRPr="008D50E1">
        <w:rPr>
          <w:rFonts w:ascii="Arial" w:eastAsia="仿宋_GB2312" w:hAnsi="Arial" w:cs="Arial" w:hint="eastAsia"/>
          <w:bCs/>
          <w:color w:val="000000"/>
          <w:sz w:val="28"/>
          <w:szCs w:val="28"/>
        </w:rPr>
        <w:t>不动产制度与不动产市场状况</w:t>
      </w:r>
    </w:p>
    <w:p w14:paraId="299ACC06" w14:textId="77777777" w:rsidR="00D40EEB" w:rsidRPr="008D50E1" w:rsidRDefault="00D40EEB" w:rsidP="008D471A">
      <w:pPr>
        <w:spacing w:line="300" w:lineRule="auto"/>
        <w:ind w:right="205"/>
        <w:jc w:val="both"/>
        <w:rPr>
          <w:rFonts w:ascii="仿宋_GB2312" w:eastAsia="仿宋_GB2312"/>
          <w:b/>
          <w:bCs/>
          <w:color w:val="000000"/>
          <w:sz w:val="28"/>
          <w:szCs w:val="28"/>
          <w:u w:val="single"/>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仿宋_GB2312" w:eastAsia="仿宋_GB2312" w:hint="eastAsia"/>
          <w:b/>
          <w:bCs/>
          <w:color w:val="000000"/>
          <w:sz w:val="28"/>
          <w:szCs w:val="28"/>
          <w:u w:val="single"/>
        </w:rPr>
        <w:t>土地使用制度及土地管理政策：</w:t>
      </w:r>
    </w:p>
    <w:p w14:paraId="3291BA4D"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我国当前实行土地</w:t>
      </w:r>
      <w:proofErr w:type="gramStart"/>
      <w:r w:rsidRPr="008D50E1">
        <w:rPr>
          <w:rFonts w:ascii="Arial" w:eastAsia="仿宋" w:hAnsi="Arial" w:hint="eastAsia"/>
          <w:color w:val="000000"/>
          <w:kern w:val="2"/>
          <w:sz w:val="28"/>
          <w:szCs w:val="28"/>
        </w:rPr>
        <w:t>招拍挂</w:t>
      </w:r>
      <w:proofErr w:type="gramEnd"/>
      <w:r w:rsidRPr="008D50E1">
        <w:rPr>
          <w:rFonts w:ascii="Arial" w:eastAsia="仿宋" w:hAnsi="Arial" w:hint="eastAsia"/>
          <w:color w:val="000000"/>
          <w:kern w:val="2"/>
          <w:sz w:val="28"/>
          <w:szCs w:val="28"/>
        </w:rPr>
        <w:t>制度。土地</w:t>
      </w:r>
      <w:proofErr w:type="gramStart"/>
      <w:r w:rsidRPr="008D50E1">
        <w:rPr>
          <w:rFonts w:ascii="Arial" w:eastAsia="仿宋" w:hAnsi="Arial" w:hint="eastAsia"/>
          <w:color w:val="000000"/>
          <w:kern w:val="2"/>
          <w:sz w:val="28"/>
          <w:szCs w:val="28"/>
        </w:rPr>
        <w:t>招拍挂制度</w:t>
      </w:r>
      <w:proofErr w:type="gramEnd"/>
      <w:r w:rsidRPr="008D50E1">
        <w:rPr>
          <w:rFonts w:ascii="Arial" w:eastAsia="仿宋" w:hAnsi="Arial" w:hint="eastAsia"/>
          <w:color w:val="000000"/>
          <w:kern w:val="2"/>
          <w:sz w:val="28"/>
          <w:szCs w:val="28"/>
        </w:rPr>
        <w:t>是国家土地资源出让、买卖的招标、拍卖、挂牌制度的简称，具体是指国家在土地出让或者买卖程序中的“招标”“拍卖”“挂牌”交易的政策或规定。</w:t>
      </w:r>
      <w:r w:rsidRPr="008D50E1">
        <w:rPr>
          <w:rFonts w:ascii="Arial" w:eastAsia="仿宋" w:hAnsi="Arial" w:hint="eastAsia"/>
          <w:color w:val="000000"/>
          <w:kern w:val="2"/>
          <w:sz w:val="28"/>
          <w:szCs w:val="28"/>
        </w:rPr>
        <w:t>2004</w:t>
      </w:r>
      <w:r w:rsidRPr="008D50E1">
        <w:rPr>
          <w:rFonts w:ascii="Arial" w:eastAsia="仿宋" w:hAnsi="Arial" w:hint="eastAsia"/>
          <w:color w:val="000000"/>
          <w:kern w:val="2"/>
          <w:sz w:val="28"/>
          <w:szCs w:val="28"/>
        </w:rPr>
        <w:t>年，国土资源部颁布第</w:t>
      </w:r>
      <w:r w:rsidRPr="008D50E1">
        <w:rPr>
          <w:rFonts w:ascii="Arial" w:eastAsia="仿宋" w:hAnsi="Arial" w:hint="eastAsia"/>
          <w:color w:val="000000"/>
          <w:kern w:val="2"/>
          <w:sz w:val="28"/>
          <w:szCs w:val="28"/>
        </w:rPr>
        <w:t>71</w:t>
      </w:r>
      <w:r w:rsidRPr="008D50E1">
        <w:rPr>
          <w:rFonts w:ascii="Arial" w:eastAsia="仿宋" w:hAnsi="Arial" w:hint="eastAsia"/>
          <w:color w:val="000000"/>
          <w:kern w:val="2"/>
          <w:sz w:val="28"/>
          <w:szCs w:val="28"/>
        </w:rPr>
        <w:t>令，《关于继续开展经营性土地使用权招标拍卖挂牌出让情况执法监察工作的通知》，规定</w:t>
      </w:r>
      <w:r w:rsidRPr="008D50E1">
        <w:rPr>
          <w:rFonts w:ascii="Arial" w:eastAsia="仿宋" w:hAnsi="Arial" w:hint="eastAsia"/>
          <w:color w:val="000000"/>
          <w:kern w:val="2"/>
          <w:sz w:val="28"/>
          <w:szCs w:val="28"/>
        </w:rPr>
        <w:t>2004</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8</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31</w:t>
      </w:r>
      <w:r w:rsidRPr="008D50E1">
        <w:rPr>
          <w:rFonts w:ascii="Arial" w:eastAsia="仿宋" w:hAnsi="Arial" w:hint="eastAsia"/>
          <w:color w:val="000000"/>
          <w:kern w:val="2"/>
          <w:sz w:val="28"/>
          <w:szCs w:val="28"/>
        </w:rPr>
        <w:t>号以后所有经营性用地出让全部实行</w:t>
      </w:r>
      <w:proofErr w:type="gramStart"/>
      <w:r w:rsidRPr="008D50E1">
        <w:rPr>
          <w:rFonts w:ascii="Arial" w:eastAsia="仿宋" w:hAnsi="Arial" w:hint="eastAsia"/>
          <w:color w:val="000000"/>
          <w:kern w:val="2"/>
          <w:sz w:val="28"/>
          <w:szCs w:val="28"/>
        </w:rPr>
        <w:t>招拍挂</w:t>
      </w:r>
      <w:proofErr w:type="gramEnd"/>
      <w:r w:rsidRPr="008D50E1">
        <w:rPr>
          <w:rFonts w:ascii="Arial" w:eastAsia="仿宋" w:hAnsi="Arial" w:hint="eastAsia"/>
          <w:color w:val="000000"/>
          <w:kern w:val="2"/>
          <w:sz w:val="28"/>
          <w:szCs w:val="28"/>
        </w:rPr>
        <w:t>制度。该方式作为我国经营性用地出让的指定方式，对规范土地市场、提高政府的对城市土地的管理水平、促进房地产市场的有序发展等方面都有着重要意义。</w:t>
      </w:r>
    </w:p>
    <w:p w14:paraId="1BA4F7B0"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w:t>
      </w:r>
      <w:r w:rsidRPr="008D50E1">
        <w:rPr>
          <w:rFonts w:ascii="Arial" w:eastAsia="仿宋" w:hAnsi="Arial" w:hint="eastAsia"/>
          <w:color w:val="000000"/>
          <w:kern w:val="2"/>
          <w:sz w:val="28"/>
          <w:szCs w:val="28"/>
        </w:rPr>
        <w:lastRenderedPageBreak/>
        <w:t>务目标基本完成，土地资源治理体系逐步完善，保障和支撑了城市发展方式实现历史性变革。</w:t>
      </w:r>
    </w:p>
    <w:p w14:paraId="22BEDB01"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1</w:t>
      </w:r>
      <w:r w:rsidRPr="008D50E1">
        <w:rPr>
          <w:rFonts w:ascii="Arial" w:eastAsia="仿宋" w:hAnsi="Arial" w:hint="eastAsia"/>
          <w:color w:val="000000"/>
          <w:kern w:val="2"/>
          <w:sz w:val="28"/>
          <w:szCs w:val="28"/>
        </w:rPr>
        <w:t>）在国土空间规划中统筹划</w:t>
      </w:r>
      <w:proofErr w:type="gramStart"/>
      <w:r w:rsidRPr="008D50E1">
        <w:rPr>
          <w:rFonts w:ascii="Arial" w:eastAsia="仿宋" w:hAnsi="Arial" w:hint="eastAsia"/>
          <w:color w:val="000000"/>
          <w:kern w:val="2"/>
          <w:sz w:val="28"/>
          <w:szCs w:val="28"/>
        </w:rPr>
        <w:t>定落实</w:t>
      </w:r>
      <w:proofErr w:type="gramEnd"/>
      <w:r w:rsidRPr="008D50E1">
        <w:rPr>
          <w:rFonts w:ascii="Arial" w:eastAsia="仿宋" w:hAnsi="Arial" w:hint="eastAsia"/>
          <w:color w:val="000000"/>
          <w:kern w:val="2"/>
          <w:sz w:val="28"/>
          <w:szCs w:val="28"/>
        </w:rPr>
        <w:t>永久基本农田、生态保护红线、城镇开发边界三条控制线（以下简称三条控制线），确定国土空间开发保护刚性管控边界。统筹全域</w:t>
      </w:r>
      <w:proofErr w:type="gramStart"/>
      <w:r w:rsidRPr="008D50E1">
        <w:rPr>
          <w:rFonts w:ascii="Arial" w:eastAsia="仿宋" w:hAnsi="Arial" w:hint="eastAsia"/>
          <w:color w:val="000000"/>
          <w:kern w:val="2"/>
          <w:sz w:val="28"/>
          <w:szCs w:val="28"/>
        </w:rPr>
        <w:t>全类型</w:t>
      </w:r>
      <w:proofErr w:type="gramEnd"/>
      <w:r w:rsidRPr="008D50E1">
        <w:rPr>
          <w:rFonts w:ascii="Arial" w:eastAsia="仿宋" w:hAnsi="Arial" w:hint="eastAsia"/>
          <w:color w:val="000000"/>
          <w:kern w:val="2"/>
          <w:sz w:val="28"/>
          <w:szCs w:val="28"/>
        </w:rPr>
        <w:t>国土空间用途管制，划定覆盖全域的</w:t>
      </w:r>
      <w:r w:rsidRPr="008D50E1">
        <w:rPr>
          <w:rFonts w:ascii="Arial" w:eastAsia="仿宋" w:hAnsi="Arial" w:hint="eastAsia"/>
          <w:color w:val="000000"/>
          <w:kern w:val="2"/>
          <w:sz w:val="28"/>
          <w:szCs w:val="28"/>
        </w:rPr>
        <w:t>11</w:t>
      </w:r>
      <w:r w:rsidRPr="008D50E1">
        <w:rPr>
          <w:rFonts w:ascii="Arial" w:eastAsia="仿宋" w:hAnsi="Arial" w:hint="eastAsia"/>
          <w:color w:val="000000"/>
          <w:kern w:val="2"/>
          <w:sz w:val="28"/>
          <w:szCs w:val="28"/>
        </w:rPr>
        <w:t>类国土空间规划分区。</w:t>
      </w:r>
    </w:p>
    <w:p w14:paraId="0EE47475"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2</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严守耕地规模底线，划定耕地保护空间。</w:t>
      </w:r>
    </w:p>
    <w:p w14:paraId="6D545DBB"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t>强化耕地保护，深化耕地保护空间与政策保障</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完善耕地主动保护机制</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出台《落实城市总体规划统筹推进耕地和永久基本农田保护工作实施方案（试行）》</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《北京市耕地保护责任目标考核办法》</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589CB5BC"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3</w:t>
      </w:r>
      <w:r w:rsidRPr="008D50E1">
        <w:rPr>
          <w:rFonts w:ascii="Arial" w:eastAsia="仿宋" w:hAnsi="Arial" w:hint="eastAsia"/>
          <w:color w:val="000000"/>
          <w:kern w:val="2"/>
          <w:sz w:val="28"/>
          <w:szCs w:val="28"/>
        </w:rPr>
        <w:t>）严控建设用地规模，城乡建设用地规模得到历史性控制。以</w:t>
      </w:r>
      <w:proofErr w:type="gramStart"/>
      <w:r w:rsidRPr="008D50E1">
        <w:rPr>
          <w:rFonts w:ascii="Arial" w:eastAsia="仿宋" w:hAnsi="Arial" w:hint="eastAsia"/>
          <w:color w:val="000000"/>
          <w:kern w:val="2"/>
          <w:sz w:val="28"/>
          <w:szCs w:val="28"/>
        </w:rPr>
        <w:t>疏解非首都</w:t>
      </w:r>
      <w:proofErr w:type="gramEnd"/>
      <w:r w:rsidRPr="008D50E1">
        <w:rPr>
          <w:rFonts w:ascii="Arial" w:eastAsia="仿宋" w:hAnsi="Arial" w:hint="eastAsia"/>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8D50E1">
        <w:rPr>
          <w:rFonts w:ascii="Arial" w:eastAsia="仿宋" w:hAnsi="Arial" w:hint="eastAsia"/>
          <w:color w:val="000000"/>
          <w:kern w:val="2"/>
          <w:sz w:val="28"/>
          <w:szCs w:val="28"/>
        </w:rPr>
        <w:t>51%</w:t>
      </w:r>
      <w:r w:rsidRPr="008D50E1">
        <w:rPr>
          <w:rFonts w:ascii="Arial" w:eastAsia="仿宋" w:hAnsi="Arial" w:hint="eastAsia"/>
          <w:color w:val="000000"/>
          <w:kern w:val="2"/>
          <w:sz w:val="28"/>
          <w:szCs w:val="28"/>
        </w:rPr>
        <w:t>提升至“十三五”时期的</w:t>
      </w:r>
      <w:r w:rsidRPr="008D50E1">
        <w:rPr>
          <w:rFonts w:ascii="Arial" w:eastAsia="仿宋" w:hAnsi="Arial" w:hint="eastAsia"/>
          <w:color w:val="000000"/>
          <w:kern w:val="2"/>
          <w:sz w:val="28"/>
          <w:szCs w:val="28"/>
        </w:rPr>
        <w:t>55%</w:t>
      </w:r>
      <w:r w:rsidRPr="008D50E1">
        <w:rPr>
          <w:rFonts w:ascii="Arial" w:eastAsia="仿宋" w:hAnsi="Arial" w:hint="eastAsia"/>
          <w:color w:val="000000"/>
          <w:kern w:val="2"/>
          <w:sz w:val="28"/>
          <w:szCs w:val="28"/>
        </w:rPr>
        <w:t>以上</w:t>
      </w:r>
      <w:r w:rsidRPr="008D50E1">
        <w:rPr>
          <w:rFonts w:ascii="Arial" w:eastAsia="仿宋" w:hAnsi="Arial" w:hint="eastAsia"/>
          <w:color w:val="000000"/>
          <w:kern w:val="2"/>
          <w:sz w:val="28"/>
          <w:szCs w:val="28"/>
        </w:rPr>
        <w:t>.</w:t>
      </w:r>
    </w:p>
    <w:p w14:paraId="0EF4CF3B"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4</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两图合一</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规划编制技术指南》《北京市国土空间规划分区和用途管制规则》等一系列政策文件，初步建立首都</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三级三类</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国土空间规划体系，不断完善首都国土空间治理体系，着力提高国土空间治理能力现代化水平。</w:t>
      </w:r>
    </w:p>
    <w:p w14:paraId="60BECD6B"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一张底图</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。建立北京市国有自然资源报告工作制度，自然资源统一调查、监测、确权、</w:t>
      </w:r>
      <w:r w:rsidRPr="008D50E1">
        <w:rPr>
          <w:rFonts w:ascii="Arial" w:eastAsia="仿宋" w:hAnsi="Arial"/>
          <w:color w:val="000000"/>
          <w:kern w:val="2"/>
          <w:sz w:val="28"/>
          <w:szCs w:val="28"/>
        </w:rPr>
        <w:lastRenderedPageBreak/>
        <w:t>配置、评价、监督的管理制度逐步建立。</w:t>
      </w:r>
    </w:p>
    <w:p w14:paraId="12DB6A8D"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t>加强推进农村土地管理改革。制定《关于进一步加强农村集体土地管理加快建立健全</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村地区管</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机制的指导意见》，强化区级管规划、管用途、管合同、管程序、管监督、</w:t>
      </w:r>
      <w:proofErr w:type="gramStart"/>
      <w:r w:rsidRPr="008D50E1">
        <w:rPr>
          <w:rFonts w:ascii="Arial" w:eastAsia="仿宋" w:hAnsi="Arial"/>
          <w:color w:val="000000"/>
          <w:kern w:val="2"/>
          <w:sz w:val="28"/>
          <w:szCs w:val="28"/>
        </w:rPr>
        <w:t>管查处</w:t>
      </w:r>
      <w:proofErr w:type="gramEnd"/>
      <w:r w:rsidRPr="008D50E1">
        <w:rPr>
          <w:rFonts w:ascii="Arial" w:eastAsia="仿宋" w:hAnsi="Arial"/>
          <w:color w:val="000000"/>
          <w:kern w:val="2"/>
          <w:sz w:val="28"/>
          <w:szCs w:val="28"/>
        </w:rPr>
        <w:t>的权责；在</w:t>
      </w:r>
      <w:proofErr w:type="gramStart"/>
      <w:r w:rsidRPr="008D50E1">
        <w:rPr>
          <w:rFonts w:ascii="Arial" w:eastAsia="仿宋" w:hAnsi="Arial"/>
          <w:color w:val="000000"/>
          <w:kern w:val="2"/>
          <w:sz w:val="28"/>
          <w:szCs w:val="28"/>
        </w:rPr>
        <w:t>大兴区</w:t>
      </w:r>
      <w:proofErr w:type="gramEnd"/>
      <w:r w:rsidRPr="008D50E1">
        <w:rPr>
          <w:rFonts w:ascii="Arial" w:eastAsia="仿宋" w:hAnsi="Arial"/>
          <w:color w:val="000000"/>
          <w:kern w:val="2"/>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06934D30"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5C04D31F"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2022</w:t>
      </w:r>
      <w:r w:rsidRPr="008D50E1">
        <w:rPr>
          <w:rFonts w:ascii="Arial" w:eastAsia="仿宋" w:hAnsi="Arial" w:hint="eastAsia"/>
          <w:color w:val="000000"/>
          <w:kern w:val="2"/>
          <w:sz w:val="28"/>
          <w:szCs w:val="28"/>
        </w:rPr>
        <w:t>年北京市人民政府关于印发《北京市“十四五”时期土地资源保护利用规划》的通知，要求全市继续</w:t>
      </w:r>
      <w:r w:rsidRPr="008D50E1">
        <w:rPr>
          <w:rFonts w:ascii="Arial" w:eastAsia="仿宋" w:hAnsi="Arial"/>
          <w:color w:val="000000"/>
          <w:kern w:val="2"/>
          <w:sz w:val="28"/>
          <w:szCs w:val="28"/>
        </w:rPr>
        <w:t>统筹土地资源保护和利用工作，强化科学布局、整体保护、系统修复、高效利用、综合治理</w:t>
      </w:r>
      <w:r w:rsidRPr="008D50E1">
        <w:rPr>
          <w:rFonts w:ascii="Arial" w:eastAsia="仿宋" w:hAnsi="Arial" w:hint="eastAsia"/>
          <w:color w:val="000000"/>
          <w:kern w:val="2"/>
          <w:sz w:val="28"/>
          <w:szCs w:val="28"/>
        </w:rPr>
        <w:t>。</w:t>
      </w:r>
    </w:p>
    <w:p w14:paraId="40243E4E" w14:textId="77777777" w:rsidR="00D40EEB" w:rsidRPr="008D50E1" w:rsidRDefault="00D40EEB" w:rsidP="008D471A">
      <w:pPr>
        <w:numPr>
          <w:ilvl w:val="0"/>
          <w:numId w:val="10"/>
        </w:numPr>
        <w:spacing w:line="300" w:lineRule="auto"/>
        <w:ind w:right="205"/>
        <w:jc w:val="both"/>
        <w:rPr>
          <w:rFonts w:ascii="仿宋_GB2312" w:eastAsia="仿宋_GB2312"/>
          <w:b/>
          <w:bCs/>
          <w:color w:val="000000"/>
          <w:sz w:val="28"/>
          <w:szCs w:val="28"/>
          <w:u w:val="single"/>
        </w:rPr>
      </w:pPr>
      <w:r w:rsidRPr="008D50E1">
        <w:rPr>
          <w:rFonts w:ascii="仿宋_GB2312" w:eastAsia="仿宋_GB2312" w:hint="eastAsia"/>
          <w:b/>
          <w:bCs/>
          <w:color w:val="000000"/>
          <w:sz w:val="28"/>
          <w:szCs w:val="28"/>
          <w:u w:val="single"/>
        </w:rPr>
        <w:t>不动产管理政策：</w:t>
      </w:r>
    </w:p>
    <w:p w14:paraId="4976FB58"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2023</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4</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25</w:t>
      </w:r>
      <w:r w:rsidRPr="008D50E1">
        <w:rPr>
          <w:rFonts w:ascii="Arial" w:eastAsia="仿宋" w:hAnsi="Arial" w:hint="eastAsia"/>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749543F8" w14:textId="77777777" w:rsidR="00D40EEB" w:rsidRPr="008D50E1" w:rsidRDefault="00D40EEB" w:rsidP="008D471A">
      <w:pPr>
        <w:widowControl/>
        <w:spacing w:line="300" w:lineRule="auto"/>
        <w:ind w:firstLineChars="200" w:firstLine="560"/>
        <w:jc w:val="both"/>
        <w:rPr>
          <w:rFonts w:ascii="Arial" w:eastAsia="仿宋" w:hAnsi="Arial"/>
          <w:color w:val="000000"/>
          <w:kern w:val="2"/>
          <w:sz w:val="28"/>
          <w:szCs w:val="28"/>
        </w:rPr>
      </w:pPr>
      <w:r w:rsidRPr="008D50E1">
        <w:rPr>
          <w:rFonts w:ascii="Arial" w:eastAsia="仿宋_GB2312" w:hAnsi="Arial" w:cs="Arial" w:hint="eastAsia"/>
          <w:bCs/>
          <w:color w:val="000000"/>
          <w:sz w:val="28"/>
          <w:szCs w:val="28"/>
        </w:rPr>
        <w:t>2023</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12</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26</w:t>
      </w:r>
      <w:r w:rsidRPr="008D50E1">
        <w:rPr>
          <w:rFonts w:ascii="Arial" w:eastAsia="仿宋_GB2312" w:hAnsi="Arial" w:cs="Arial" w:hint="eastAsia"/>
          <w:bCs/>
          <w:color w:val="000000"/>
          <w:sz w:val="28"/>
          <w:szCs w:val="28"/>
        </w:rPr>
        <w:t>日，</w:t>
      </w:r>
      <w:r w:rsidRPr="008D50E1">
        <w:rPr>
          <w:rFonts w:ascii="Arial" w:eastAsia="仿宋_GB2312" w:hAnsi="Arial" w:cs="Arial"/>
          <w:bCs/>
          <w:color w:val="000000"/>
          <w:sz w:val="28"/>
          <w:szCs w:val="28"/>
        </w:rPr>
        <w:t>北京市规划和自然资源委员会发布《北京市建设用地功能混合使用指导意见（试行）</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的通知》，作为《北京市城市更新条例》发布后的首批配套政策，《意见》突出规划引领，突出项目支持，聚焦产业转型升级，补齐配套短板，助力城市更新，为实现高质量发展提供空间资源保障。《意见》采取正负面清单的方式对兼容功能进行管理，明确居住用地、公共管理与公共服务用地、商业服务业用地、工矿用地和仓储用地等</w:t>
      </w:r>
      <w:r w:rsidRPr="008D50E1">
        <w:rPr>
          <w:rFonts w:ascii="Arial" w:eastAsia="仿宋_GB2312" w:hAnsi="Arial" w:cs="Arial"/>
          <w:bCs/>
          <w:color w:val="000000"/>
          <w:sz w:val="28"/>
          <w:szCs w:val="28"/>
        </w:rPr>
        <w:t>5</w:t>
      </w:r>
      <w:r w:rsidRPr="008D50E1">
        <w:rPr>
          <w:rFonts w:ascii="Arial" w:eastAsia="仿宋_GB2312" w:hAnsi="Arial" w:cs="Arial"/>
          <w:bCs/>
          <w:color w:val="000000"/>
          <w:sz w:val="28"/>
          <w:szCs w:val="28"/>
        </w:rPr>
        <w:t>类用地</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允许兼容</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和</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禁止兼容</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内容。如商业服务业用地允许兼容公共服务、娱乐康体等功能，禁止兼容工业、批发市场功能；合理设定兼容功能比例，居住用地、公共管理与公共服务用地、商业服务业用地、工业研发用地和仓储用地兼容功能的总地上建筑规模不超过地上总建筑规</w:t>
      </w:r>
      <w:r w:rsidRPr="008D50E1">
        <w:rPr>
          <w:rFonts w:ascii="Arial" w:eastAsia="仿宋_GB2312" w:hAnsi="Arial" w:cs="Arial"/>
          <w:bCs/>
          <w:color w:val="000000"/>
          <w:sz w:val="28"/>
          <w:szCs w:val="28"/>
        </w:rPr>
        <w:lastRenderedPageBreak/>
        <w:t>模的</w:t>
      </w:r>
      <w:r w:rsidRPr="008D50E1">
        <w:rPr>
          <w:rFonts w:ascii="Arial" w:eastAsia="仿宋_GB2312" w:hAnsi="Arial" w:cs="Arial"/>
          <w:bCs/>
          <w:color w:val="000000"/>
          <w:sz w:val="28"/>
          <w:szCs w:val="28"/>
        </w:rPr>
        <w:t>15%</w:t>
      </w:r>
      <w:r w:rsidRPr="008D50E1">
        <w:rPr>
          <w:rFonts w:ascii="Arial" w:eastAsia="仿宋_GB2312" w:hAnsi="Arial" w:cs="Arial"/>
          <w:bCs/>
          <w:color w:val="000000"/>
          <w:sz w:val="28"/>
          <w:szCs w:val="28"/>
        </w:rPr>
        <w:t>。一类工业用地兼容功能的总地上建筑规模不超过地上总建筑规模的</w:t>
      </w:r>
      <w:r w:rsidRPr="008D50E1">
        <w:rPr>
          <w:rFonts w:ascii="Arial" w:eastAsia="仿宋_GB2312" w:hAnsi="Arial" w:cs="Arial"/>
          <w:bCs/>
          <w:color w:val="000000"/>
          <w:sz w:val="28"/>
          <w:szCs w:val="28"/>
        </w:rPr>
        <w:t>30%</w:t>
      </w:r>
      <w:r w:rsidRPr="008D50E1">
        <w:rPr>
          <w:rFonts w:ascii="Arial" w:eastAsia="仿宋_GB2312" w:hAnsi="Arial" w:cs="Arial"/>
          <w:bCs/>
          <w:color w:val="000000"/>
          <w:sz w:val="28"/>
          <w:szCs w:val="28"/>
        </w:rPr>
        <w:t>，兼容工业研发以外功能的总地上建筑规模不超过地上总建筑规模的</w:t>
      </w:r>
      <w:r w:rsidRPr="008D50E1">
        <w:rPr>
          <w:rFonts w:ascii="Arial" w:eastAsia="仿宋_GB2312" w:hAnsi="Arial" w:cs="Arial"/>
          <w:bCs/>
          <w:color w:val="000000"/>
          <w:sz w:val="28"/>
          <w:szCs w:val="28"/>
        </w:rPr>
        <w:t>15%</w:t>
      </w:r>
      <w:r w:rsidRPr="008D50E1">
        <w:rPr>
          <w:rFonts w:ascii="Arial" w:eastAsia="仿宋_GB2312" w:hAnsi="Arial" w:cs="Arial"/>
          <w:bCs/>
          <w:color w:val="000000"/>
          <w:sz w:val="28"/>
          <w:szCs w:val="28"/>
        </w:rPr>
        <w:t>；强调兼容用途对主用途的辅助支撑作用，兼容用途不能反超主用途，喧宾夺主。同时兼容用途之间不能相斥，不得对地块内部相邻地块造成安全、环境、消防等负面影响。</w:t>
      </w:r>
    </w:p>
    <w:p w14:paraId="1D5D7B9B"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2024</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1</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17</w:t>
      </w:r>
      <w:r w:rsidRPr="008D50E1">
        <w:rPr>
          <w:rFonts w:ascii="Arial" w:eastAsia="仿宋" w:hAnsi="Arial" w:hint="eastAsia"/>
          <w:color w:val="000000"/>
          <w:kern w:val="2"/>
          <w:sz w:val="28"/>
          <w:szCs w:val="28"/>
        </w:rPr>
        <w:t>日，北京市规划和自然资源委员会、北京市发展和改革委员会联合发布《北京市</w:t>
      </w:r>
      <w:r w:rsidRPr="008D50E1">
        <w:rPr>
          <w:rFonts w:ascii="Arial" w:eastAsia="仿宋" w:hAnsi="Arial" w:hint="eastAsia"/>
          <w:color w:val="000000"/>
          <w:kern w:val="2"/>
          <w:sz w:val="28"/>
          <w:szCs w:val="28"/>
        </w:rPr>
        <w:t>2024</w:t>
      </w:r>
      <w:r w:rsidRPr="008D50E1">
        <w:rPr>
          <w:rFonts w:ascii="Arial" w:eastAsia="仿宋" w:hAnsi="Arial" w:hint="eastAsia"/>
          <w:color w:val="000000"/>
          <w:kern w:val="2"/>
          <w:sz w:val="28"/>
          <w:szCs w:val="28"/>
        </w:rPr>
        <w:t>年度建设用地供应计划》，</w:t>
      </w:r>
      <w:r w:rsidRPr="008D50E1">
        <w:rPr>
          <w:rFonts w:ascii="Arial" w:eastAsia="仿宋" w:hAnsi="Arial"/>
          <w:color w:val="000000"/>
          <w:kern w:val="2"/>
          <w:sz w:val="28"/>
          <w:szCs w:val="28"/>
        </w:rPr>
        <w:t xml:space="preserve">2024 </w:t>
      </w:r>
      <w:r w:rsidRPr="008D50E1">
        <w:rPr>
          <w:rFonts w:ascii="Arial" w:eastAsia="仿宋" w:hAnsi="Arial"/>
          <w:color w:val="000000"/>
          <w:kern w:val="2"/>
          <w:sz w:val="28"/>
          <w:szCs w:val="28"/>
        </w:rPr>
        <w:t>年计划安排建设用地供应总量</w:t>
      </w:r>
      <w:r w:rsidRPr="008D50E1">
        <w:rPr>
          <w:rFonts w:ascii="Arial" w:eastAsia="仿宋" w:hAnsi="Arial"/>
          <w:color w:val="000000"/>
          <w:kern w:val="2"/>
          <w:sz w:val="28"/>
          <w:szCs w:val="28"/>
        </w:rPr>
        <w:t>3240</w:t>
      </w:r>
      <w:r w:rsidRPr="008D50E1">
        <w:rPr>
          <w:rFonts w:ascii="Arial" w:eastAsia="仿宋" w:hAnsi="Arial"/>
          <w:color w:val="000000"/>
          <w:kern w:val="2"/>
          <w:sz w:val="28"/>
          <w:szCs w:val="28"/>
        </w:rPr>
        <w:t>至</w:t>
      </w:r>
      <w:r w:rsidRPr="008D50E1">
        <w:rPr>
          <w:rFonts w:ascii="Arial" w:eastAsia="仿宋" w:hAnsi="Arial"/>
          <w:color w:val="000000"/>
          <w:kern w:val="2"/>
          <w:sz w:val="28"/>
          <w:szCs w:val="28"/>
        </w:rPr>
        <w:t>3660</w:t>
      </w:r>
      <w:r w:rsidRPr="008D50E1">
        <w:rPr>
          <w:rFonts w:ascii="Arial" w:eastAsia="仿宋" w:hAnsi="Arial"/>
          <w:color w:val="000000"/>
          <w:kern w:val="2"/>
          <w:sz w:val="28"/>
          <w:szCs w:val="28"/>
        </w:rPr>
        <w:t>公顷，较</w:t>
      </w:r>
      <w:r w:rsidRPr="008D50E1">
        <w:rPr>
          <w:rFonts w:ascii="Arial" w:eastAsia="仿宋" w:hAnsi="Arial"/>
          <w:color w:val="000000"/>
          <w:kern w:val="2"/>
          <w:sz w:val="28"/>
          <w:szCs w:val="28"/>
        </w:rPr>
        <w:t>2023</w:t>
      </w:r>
      <w:r w:rsidRPr="008D50E1">
        <w:rPr>
          <w:rFonts w:ascii="Arial" w:eastAsia="仿宋" w:hAnsi="Arial"/>
          <w:color w:val="000000"/>
          <w:kern w:val="2"/>
          <w:sz w:val="28"/>
          <w:szCs w:val="28"/>
        </w:rPr>
        <w:t>年增加</w:t>
      </w:r>
      <w:r w:rsidRPr="008D50E1">
        <w:rPr>
          <w:rFonts w:ascii="Arial" w:eastAsia="仿宋" w:hAnsi="Arial"/>
          <w:color w:val="000000"/>
          <w:kern w:val="2"/>
          <w:sz w:val="28"/>
          <w:szCs w:val="28"/>
        </w:rPr>
        <w:t>30</w:t>
      </w:r>
      <w:r w:rsidRPr="008D50E1">
        <w:rPr>
          <w:rFonts w:ascii="Arial" w:eastAsia="仿宋" w:hAnsi="Arial"/>
          <w:color w:val="000000"/>
          <w:kern w:val="2"/>
          <w:sz w:val="28"/>
          <w:szCs w:val="28"/>
        </w:rPr>
        <w:t>公顷</w:t>
      </w:r>
      <w:r w:rsidRPr="008D50E1">
        <w:rPr>
          <w:rFonts w:ascii="Arial" w:eastAsia="仿宋" w:hAnsi="Arial" w:hint="eastAsia"/>
          <w:color w:val="000000"/>
          <w:kern w:val="2"/>
          <w:sz w:val="28"/>
          <w:szCs w:val="28"/>
        </w:rPr>
        <w:t>（全部增加在特交水用地）</w:t>
      </w:r>
      <w:r w:rsidRPr="008D50E1">
        <w:rPr>
          <w:rFonts w:ascii="Arial" w:eastAsia="仿宋" w:hAnsi="Arial"/>
          <w:color w:val="000000"/>
          <w:kern w:val="2"/>
          <w:sz w:val="28"/>
          <w:szCs w:val="28"/>
        </w:rPr>
        <w:t>。住宅用地安排</w:t>
      </w:r>
      <w:r w:rsidRPr="008D50E1">
        <w:rPr>
          <w:rFonts w:ascii="Arial" w:eastAsia="仿宋" w:hAnsi="Arial"/>
          <w:color w:val="000000"/>
          <w:kern w:val="2"/>
          <w:sz w:val="28"/>
          <w:szCs w:val="28"/>
        </w:rPr>
        <w:t xml:space="preserve"> 1060</w:t>
      </w:r>
      <w:r w:rsidRPr="008D50E1">
        <w:rPr>
          <w:rFonts w:ascii="Arial" w:eastAsia="仿宋" w:hAnsi="Arial"/>
          <w:color w:val="000000"/>
          <w:kern w:val="2"/>
          <w:sz w:val="28"/>
          <w:szCs w:val="28"/>
        </w:rPr>
        <w:t>公顷，与去年持平。</w:t>
      </w:r>
      <w:r w:rsidRPr="008D50E1">
        <w:rPr>
          <w:rFonts w:ascii="Arial" w:eastAsia="仿宋" w:hAnsi="Arial" w:hint="eastAsia"/>
          <w:color w:val="000000"/>
          <w:kern w:val="2"/>
          <w:sz w:val="28"/>
          <w:szCs w:val="28"/>
        </w:rPr>
        <w:t>本次供地计划保持供应总量、生产生活结构基本稳定，重点在优空间、调结构、</w:t>
      </w:r>
      <w:proofErr w:type="gramStart"/>
      <w:r w:rsidRPr="008D50E1">
        <w:rPr>
          <w:rFonts w:ascii="Arial" w:eastAsia="仿宋" w:hAnsi="Arial" w:hint="eastAsia"/>
          <w:color w:val="000000"/>
          <w:kern w:val="2"/>
          <w:sz w:val="28"/>
          <w:szCs w:val="28"/>
        </w:rPr>
        <w:t>提质量</w:t>
      </w:r>
      <w:proofErr w:type="gramEnd"/>
      <w:r w:rsidRPr="008D50E1">
        <w:rPr>
          <w:rFonts w:ascii="Arial" w:eastAsia="仿宋" w:hAnsi="Arial" w:hint="eastAsia"/>
          <w:color w:val="000000"/>
          <w:kern w:val="2"/>
          <w:sz w:val="28"/>
          <w:szCs w:val="28"/>
        </w:rPr>
        <w:t>上积极进取，全力稳投资、保增长、稳预期。</w:t>
      </w:r>
      <w:r w:rsidRPr="008D50E1">
        <w:rPr>
          <w:rFonts w:ascii="Arial" w:eastAsia="仿宋" w:hAnsi="Arial"/>
          <w:color w:val="000000"/>
          <w:kern w:val="2"/>
          <w:sz w:val="28"/>
          <w:szCs w:val="28"/>
        </w:rPr>
        <w:t>在空间布局上，持续强化</w:t>
      </w:r>
      <w:r w:rsidRPr="008D50E1">
        <w:rPr>
          <w:rFonts w:ascii="Arial" w:eastAsia="仿宋" w:hAnsi="Arial" w:hint="eastAsia"/>
          <w:color w:val="000000"/>
          <w:kern w:val="2"/>
          <w:sz w:val="28"/>
          <w:szCs w:val="28"/>
        </w:rPr>
        <w:t>“</w:t>
      </w:r>
      <w:proofErr w:type="gramStart"/>
      <w:r w:rsidRPr="008D50E1">
        <w:rPr>
          <w:rFonts w:ascii="Arial" w:eastAsia="仿宋" w:hAnsi="Arial"/>
          <w:color w:val="000000"/>
          <w:kern w:val="2"/>
          <w:sz w:val="28"/>
          <w:szCs w:val="28"/>
        </w:rPr>
        <w:t>一</w:t>
      </w:r>
      <w:proofErr w:type="gramEnd"/>
      <w:r w:rsidRPr="008D50E1">
        <w:rPr>
          <w:rFonts w:ascii="Arial" w:eastAsia="仿宋" w:hAnsi="Arial"/>
          <w:color w:val="000000"/>
          <w:kern w:val="2"/>
          <w:sz w:val="28"/>
          <w:szCs w:val="28"/>
        </w:rPr>
        <w:t>核一主一副、两轴多点一区</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圈层协同的城市空间结构，着力推进中心城区功能疏解提升、</w:t>
      </w:r>
      <w:r w:rsidRPr="008D50E1">
        <w:rPr>
          <w:rFonts w:ascii="Arial" w:eastAsia="仿宋" w:hAnsi="Arial" w:hint="eastAsia"/>
          <w:color w:val="000000"/>
          <w:kern w:val="2"/>
          <w:sz w:val="28"/>
          <w:szCs w:val="28"/>
        </w:rPr>
        <w:t>重点推进资源向城市副中心多点地区投放、</w:t>
      </w:r>
      <w:r w:rsidRPr="008D50E1">
        <w:rPr>
          <w:rFonts w:ascii="Arial" w:eastAsia="仿宋" w:hAnsi="Arial"/>
          <w:color w:val="000000"/>
          <w:kern w:val="2"/>
          <w:sz w:val="28"/>
          <w:szCs w:val="28"/>
        </w:rPr>
        <w:t>平原新城梯次承接，构建起北京新的城市发展格局，土地供应向重点功能区、轨道站点周边、南部地区等重点发展空间倾斜。中心城区（含核心区）土地供应规模约占全市土地供应总量</w:t>
      </w:r>
      <w:r w:rsidRPr="008D50E1">
        <w:rPr>
          <w:rFonts w:ascii="Arial" w:eastAsia="仿宋" w:hAnsi="Arial"/>
          <w:color w:val="000000"/>
          <w:kern w:val="2"/>
          <w:sz w:val="28"/>
          <w:szCs w:val="28"/>
        </w:rPr>
        <w:t>25%</w:t>
      </w:r>
      <w:r w:rsidRPr="008D50E1">
        <w:rPr>
          <w:rFonts w:ascii="Arial" w:eastAsia="仿宋" w:hAnsi="Arial"/>
          <w:color w:val="000000"/>
          <w:kern w:val="2"/>
          <w:sz w:val="28"/>
          <w:szCs w:val="28"/>
        </w:rPr>
        <w:t>，对比过去五年，</w:t>
      </w:r>
      <w:r w:rsidRPr="008D50E1">
        <w:rPr>
          <w:rFonts w:ascii="Arial" w:eastAsia="仿宋" w:hAnsi="Arial"/>
          <w:color w:val="000000"/>
          <w:kern w:val="2"/>
          <w:sz w:val="28"/>
          <w:szCs w:val="28"/>
        </w:rPr>
        <w:t xml:space="preserve"> 2024</w:t>
      </w:r>
      <w:r w:rsidRPr="008D50E1">
        <w:rPr>
          <w:rFonts w:ascii="Arial" w:eastAsia="仿宋" w:hAnsi="Arial"/>
          <w:color w:val="000000"/>
          <w:kern w:val="2"/>
          <w:sz w:val="28"/>
          <w:szCs w:val="28"/>
        </w:rPr>
        <w:t>年中心城区供地占比是近年最高水平（</w:t>
      </w:r>
      <w:r w:rsidRPr="008D50E1">
        <w:rPr>
          <w:rFonts w:ascii="Arial" w:eastAsia="仿宋" w:hAnsi="Arial"/>
          <w:color w:val="000000"/>
          <w:kern w:val="2"/>
          <w:sz w:val="28"/>
          <w:szCs w:val="28"/>
        </w:rPr>
        <w:t>2022</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2023</w:t>
      </w:r>
      <w:r w:rsidRPr="008D50E1">
        <w:rPr>
          <w:rFonts w:ascii="Arial" w:eastAsia="仿宋" w:hAnsi="Arial"/>
          <w:color w:val="000000"/>
          <w:kern w:val="2"/>
          <w:sz w:val="28"/>
          <w:szCs w:val="28"/>
        </w:rPr>
        <w:t>年分别为</w:t>
      </w:r>
      <w:r w:rsidRPr="008D50E1">
        <w:rPr>
          <w:rFonts w:ascii="Arial" w:eastAsia="仿宋" w:hAnsi="Arial"/>
          <w:color w:val="000000"/>
          <w:kern w:val="2"/>
          <w:sz w:val="28"/>
          <w:szCs w:val="28"/>
        </w:rPr>
        <w:t>23%</w:t>
      </w:r>
      <w:r w:rsidRPr="008D50E1">
        <w:rPr>
          <w:rFonts w:ascii="Arial" w:eastAsia="仿宋" w:hAnsi="Arial"/>
          <w:color w:val="000000"/>
          <w:kern w:val="2"/>
          <w:sz w:val="28"/>
          <w:szCs w:val="28"/>
        </w:rPr>
        <w:t>和</w:t>
      </w:r>
      <w:r w:rsidRPr="008D50E1">
        <w:rPr>
          <w:rFonts w:ascii="Arial" w:eastAsia="仿宋" w:hAnsi="Arial"/>
          <w:color w:val="000000"/>
          <w:kern w:val="2"/>
          <w:sz w:val="28"/>
          <w:szCs w:val="28"/>
        </w:rPr>
        <w:t>20%</w:t>
      </w:r>
      <w:r w:rsidRPr="008D50E1">
        <w:rPr>
          <w:rFonts w:ascii="Arial" w:eastAsia="仿宋" w:hAnsi="Arial"/>
          <w:color w:val="000000"/>
          <w:kern w:val="2"/>
          <w:sz w:val="28"/>
          <w:szCs w:val="28"/>
        </w:rPr>
        <w:t>），预计</w:t>
      </w:r>
      <w:r w:rsidRPr="008D50E1">
        <w:rPr>
          <w:rFonts w:ascii="Arial" w:eastAsia="仿宋" w:hAnsi="Arial"/>
          <w:color w:val="000000"/>
          <w:kern w:val="2"/>
          <w:sz w:val="28"/>
          <w:szCs w:val="28"/>
        </w:rPr>
        <w:t>2024</w:t>
      </w:r>
      <w:r w:rsidRPr="008D50E1">
        <w:rPr>
          <w:rFonts w:ascii="Arial" w:eastAsia="仿宋" w:hAnsi="Arial"/>
          <w:color w:val="000000"/>
          <w:kern w:val="2"/>
          <w:sz w:val="28"/>
          <w:szCs w:val="28"/>
        </w:rPr>
        <w:t>年北京土地市场供应宗地</w:t>
      </w:r>
      <w:r w:rsidRPr="008D50E1">
        <w:rPr>
          <w:rFonts w:ascii="Arial" w:eastAsia="仿宋" w:hAnsi="Arial" w:hint="eastAsia"/>
          <w:color w:val="000000"/>
          <w:kern w:val="2"/>
          <w:sz w:val="28"/>
          <w:szCs w:val="28"/>
        </w:rPr>
        <w:t>质量</w:t>
      </w:r>
      <w:r w:rsidRPr="008D50E1">
        <w:rPr>
          <w:rFonts w:ascii="Arial" w:eastAsia="仿宋" w:hAnsi="Arial"/>
          <w:color w:val="000000"/>
          <w:kern w:val="2"/>
          <w:sz w:val="28"/>
          <w:szCs w:val="28"/>
        </w:rPr>
        <w:t>将有望进一步提升</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从用地结构上，</w:t>
      </w:r>
      <w:r w:rsidRPr="008D50E1">
        <w:rPr>
          <w:rFonts w:ascii="Arial" w:eastAsia="仿宋" w:hAnsi="Arial"/>
          <w:color w:val="000000"/>
          <w:kern w:val="2"/>
          <w:sz w:val="28"/>
          <w:szCs w:val="28"/>
        </w:rPr>
        <w:t>2024</w:t>
      </w:r>
      <w:r w:rsidRPr="008D50E1">
        <w:rPr>
          <w:rFonts w:ascii="Arial" w:eastAsia="仿宋" w:hAnsi="Arial"/>
          <w:color w:val="000000"/>
          <w:kern w:val="2"/>
          <w:sz w:val="28"/>
          <w:szCs w:val="28"/>
        </w:rPr>
        <w:t>年安排产业用地</w:t>
      </w:r>
      <w:r w:rsidRPr="008D50E1">
        <w:rPr>
          <w:rFonts w:ascii="Arial" w:eastAsia="仿宋" w:hAnsi="Arial"/>
          <w:color w:val="000000"/>
          <w:kern w:val="2"/>
          <w:sz w:val="28"/>
          <w:szCs w:val="28"/>
        </w:rPr>
        <w:t>510-530</w:t>
      </w:r>
      <w:r w:rsidRPr="008D50E1">
        <w:rPr>
          <w:rFonts w:ascii="Arial" w:eastAsia="仿宋" w:hAnsi="Arial"/>
          <w:color w:val="000000"/>
          <w:kern w:val="2"/>
          <w:sz w:val="28"/>
          <w:szCs w:val="28"/>
        </w:rPr>
        <w:t>公顷（研发用地</w:t>
      </w:r>
      <w:r w:rsidRPr="008D50E1">
        <w:rPr>
          <w:rFonts w:ascii="Arial" w:eastAsia="仿宋" w:hAnsi="Arial"/>
          <w:color w:val="000000"/>
          <w:kern w:val="2"/>
          <w:sz w:val="28"/>
          <w:szCs w:val="28"/>
        </w:rPr>
        <w:t>80</w:t>
      </w:r>
      <w:r w:rsidRPr="008D50E1">
        <w:rPr>
          <w:rFonts w:ascii="Arial" w:eastAsia="仿宋" w:hAnsi="Arial"/>
          <w:color w:val="000000"/>
          <w:kern w:val="2"/>
          <w:sz w:val="28"/>
          <w:szCs w:val="28"/>
        </w:rPr>
        <w:t>公顷，工业用地</w:t>
      </w:r>
      <w:r w:rsidRPr="008D50E1">
        <w:rPr>
          <w:rFonts w:ascii="Arial" w:eastAsia="仿宋" w:hAnsi="Arial"/>
          <w:color w:val="000000"/>
          <w:kern w:val="2"/>
          <w:sz w:val="28"/>
          <w:szCs w:val="28"/>
        </w:rPr>
        <w:t>200</w:t>
      </w:r>
      <w:r w:rsidRPr="008D50E1">
        <w:rPr>
          <w:rFonts w:ascii="Arial" w:eastAsia="仿宋" w:hAnsi="Arial"/>
          <w:color w:val="000000"/>
          <w:kern w:val="2"/>
          <w:sz w:val="28"/>
          <w:szCs w:val="28"/>
        </w:rPr>
        <w:t>公顷，仓储用地</w:t>
      </w:r>
      <w:r w:rsidRPr="008D50E1">
        <w:rPr>
          <w:rFonts w:ascii="Arial" w:eastAsia="仿宋" w:hAnsi="Arial"/>
          <w:color w:val="000000"/>
          <w:kern w:val="2"/>
          <w:sz w:val="28"/>
          <w:szCs w:val="28"/>
        </w:rPr>
        <w:t>100</w:t>
      </w:r>
      <w:r w:rsidRPr="008D50E1">
        <w:rPr>
          <w:rFonts w:ascii="Arial" w:eastAsia="仿宋" w:hAnsi="Arial"/>
          <w:color w:val="000000"/>
          <w:kern w:val="2"/>
          <w:sz w:val="28"/>
          <w:szCs w:val="28"/>
        </w:rPr>
        <w:t>公顷，商服用地</w:t>
      </w:r>
      <w:r w:rsidRPr="008D50E1">
        <w:rPr>
          <w:rFonts w:ascii="Arial" w:eastAsia="仿宋" w:hAnsi="Arial"/>
          <w:color w:val="000000"/>
          <w:kern w:val="2"/>
          <w:sz w:val="28"/>
          <w:szCs w:val="28"/>
        </w:rPr>
        <w:t>80</w:t>
      </w:r>
      <w:r w:rsidRPr="008D50E1">
        <w:rPr>
          <w:rFonts w:ascii="Arial" w:eastAsia="仿宋" w:hAnsi="Arial"/>
          <w:color w:val="000000"/>
          <w:kern w:val="2"/>
          <w:sz w:val="28"/>
          <w:szCs w:val="28"/>
        </w:rPr>
        <w:t>公顷，乡村产业用地</w:t>
      </w:r>
      <w:r w:rsidRPr="008D50E1">
        <w:rPr>
          <w:rFonts w:ascii="Arial" w:eastAsia="仿宋" w:hAnsi="Arial"/>
          <w:color w:val="000000"/>
          <w:kern w:val="2"/>
          <w:sz w:val="28"/>
          <w:szCs w:val="28"/>
        </w:rPr>
        <w:t>50-70</w:t>
      </w:r>
      <w:r w:rsidRPr="008D50E1">
        <w:rPr>
          <w:rFonts w:ascii="Arial" w:eastAsia="仿宋" w:hAnsi="Arial"/>
          <w:color w:val="000000"/>
          <w:kern w:val="2"/>
          <w:sz w:val="28"/>
          <w:szCs w:val="28"/>
        </w:rPr>
        <w:t>公顷）；住宅用地</w:t>
      </w:r>
      <w:r w:rsidRPr="008D50E1">
        <w:rPr>
          <w:rFonts w:ascii="Arial" w:eastAsia="仿宋" w:hAnsi="Arial"/>
          <w:color w:val="000000"/>
          <w:kern w:val="2"/>
          <w:sz w:val="28"/>
          <w:szCs w:val="28"/>
        </w:rPr>
        <w:t>1060</w:t>
      </w:r>
      <w:r w:rsidRPr="008D50E1">
        <w:rPr>
          <w:rFonts w:ascii="Arial" w:eastAsia="仿宋" w:hAnsi="Arial"/>
          <w:color w:val="000000"/>
          <w:kern w:val="2"/>
          <w:sz w:val="28"/>
          <w:szCs w:val="28"/>
        </w:rPr>
        <w:t>公顷，其中安排商品住宅用地供应不低于</w:t>
      </w:r>
      <w:r w:rsidRPr="008D50E1">
        <w:rPr>
          <w:rFonts w:ascii="Arial" w:eastAsia="仿宋" w:hAnsi="Arial"/>
          <w:color w:val="000000"/>
          <w:kern w:val="2"/>
          <w:sz w:val="28"/>
          <w:szCs w:val="28"/>
        </w:rPr>
        <w:t>300</w:t>
      </w:r>
      <w:r w:rsidRPr="008D50E1">
        <w:rPr>
          <w:rFonts w:ascii="Arial" w:eastAsia="仿宋" w:hAnsi="Arial"/>
          <w:color w:val="000000"/>
          <w:kern w:val="2"/>
          <w:sz w:val="28"/>
          <w:szCs w:val="28"/>
        </w:rPr>
        <w:t>公顷，安排保障性住房用地</w:t>
      </w:r>
      <w:r w:rsidRPr="008D50E1">
        <w:rPr>
          <w:rFonts w:ascii="Arial" w:eastAsia="仿宋" w:hAnsi="Arial"/>
          <w:color w:val="000000"/>
          <w:kern w:val="2"/>
          <w:sz w:val="28"/>
          <w:szCs w:val="28"/>
        </w:rPr>
        <w:t>460</w:t>
      </w:r>
      <w:r w:rsidRPr="008D50E1">
        <w:rPr>
          <w:rFonts w:ascii="Arial" w:eastAsia="仿宋" w:hAnsi="Arial"/>
          <w:color w:val="000000"/>
          <w:kern w:val="2"/>
          <w:sz w:val="28"/>
          <w:szCs w:val="28"/>
        </w:rPr>
        <w:t>公顷。</w:t>
      </w:r>
      <w:r w:rsidRPr="008D50E1">
        <w:rPr>
          <w:rFonts w:ascii="Arial" w:eastAsia="仿宋" w:hAnsi="Arial"/>
          <w:color w:val="000000"/>
          <w:kern w:val="2"/>
          <w:sz w:val="28"/>
          <w:szCs w:val="28"/>
        </w:rPr>
        <w:t>2024</w:t>
      </w:r>
      <w:r w:rsidRPr="008D50E1">
        <w:rPr>
          <w:rFonts w:ascii="Arial" w:eastAsia="仿宋" w:hAnsi="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大红门地区等服务业聚集区的产业用地供应将减少或者告一段落</w:t>
      </w:r>
      <w:r w:rsidRPr="008D50E1">
        <w:rPr>
          <w:rFonts w:ascii="Arial" w:eastAsia="仿宋" w:hAnsi="Arial" w:hint="eastAsia"/>
          <w:color w:val="000000"/>
          <w:kern w:val="2"/>
          <w:sz w:val="28"/>
          <w:szCs w:val="28"/>
        </w:rPr>
        <w:t>。</w:t>
      </w:r>
    </w:p>
    <w:p w14:paraId="265B9C30" w14:textId="77777777" w:rsidR="00D40EEB" w:rsidRPr="008D50E1" w:rsidRDefault="00D40EEB" w:rsidP="008D471A">
      <w:pPr>
        <w:spacing w:line="300" w:lineRule="auto"/>
        <w:ind w:right="205"/>
        <w:jc w:val="both"/>
        <w:rPr>
          <w:rFonts w:ascii="Arial" w:eastAsia="仿宋_GB2312" w:hAnsi="Arial" w:cs="Arial"/>
          <w:b/>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cs="Arial" w:hint="eastAsia"/>
          <w:b/>
          <w:bCs/>
          <w:color w:val="000000"/>
          <w:sz w:val="28"/>
          <w:szCs w:val="28"/>
        </w:rPr>
        <w:t>不动产</w:t>
      </w:r>
      <w:r w:rsidRPr="008D50E1">
        <w:rPr>
          <w:rFonts w:ascii="Arial" w:eastAsia="仿宋_GB2312" w:hAnsi="Arial" w:cs="Arial"/>
          <w:b/>
          <w:bCs/>
          <w:color w:val="000000"/>
          <w:sz w:val="28"/>
          <w:szCs w:val="28"/>
        </w:rPr>
        <w:t>市场状况</w:t>
      </w:r>
    </w:p>
    <w:p w14:paraId="23839DBA" w14:textId="77777777" w:rsidR="00D40EEB" w:rsidRPr="008D50E1" w:rsidRDefault="00D40EEB" w:rsidP="008D471A">
      <w:pPr>
        <w:widowControl/>
        <w:adjustRightInd/>
        <w:spacing w:line="300" w:lineRule="auto"/>
        <w:ind w:left="420"/>
        <w:jc w:val="both"/>
        <w:textAlignment w:val="auto"/>
        <w:rPr>
          <w:rFonts w:ascii="Arial" w:eastAsia="仿宋_GB2312" w:hAnsi="Arial"/>
          <w:bCs/>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1</w:t>
      </w:r>
      <w:r w:rsidRPr="008D50E1">
        <w:rPr>
          <w:rFonts w:ascii="Arial" w:eastAsia="仿宋_GB2312" w:hAnsi="Arial" w:hint="eastAsia"/>
          <w:bCs/>
          <w:sz w:val="28"/>
          <w:szCs w:val="28"/>
        </w:rPr>
        <w:t>）土地市场</w:t>
      </w:r>
    </w:p>
    <w:p w14:paraId="0B46BC92" w14:textId="77777777" w:rsidR="00D40EEB" w:rsidRPr="008D50E1" w:rsidRDefault="00D40EEB" w:rsidP="008D471A">
      <w:pPr>
        <w:widowControl/>
        <w:spacing w:line="300" w:lineRule="auto"/>
        <w:ind w:firstLineChars="200" w:firstLine="560"/>
        <w:jc w:val="both"/>
        <w:rPr>
          <w:noProof/>
        </w:rPr>
      </w:pPr>
      <w:r w:rsidRPr="008D50E1">
        <w:rPr>
          <w:rFonts w:ascii="Arial" w:eastAsia="仿宋_GB2312" w:hAnsi="Arial" w:cs="Arial" w:hint="eastAsia"/>
          <w:sz w:val="28"/>
        </w:rPr>
        <w:t>2024</w:t>
      </w:r>
      <w:r w:rsidRPr="008D50E1">
        <w:rPr>
          <w:rFonts w:ascii="Arial" w:eastAsia="仿宋_GB2312" w:hAnsi="Arial" w:cs="Arial" w:hint="eastAsia"/>
          <w:sz w:val="28"/>
        </w:rPr>
        <w:t>年上半年，北京市累计推出</w:t>
      </w:r>
      <w:r w:rsidRPr="008D50E1">
        <w:rPr>
          <w:rFonts w:ascii="Arial" w:eastAsia="仿宋_GB2312" w:hAnsi="Arial" w:cs="Arial" w:hint="eastAsia"/>
          <w:sz w:val="28"/>
        </w:rPr>
        <w:t>6</w:t>
      </w:r>
      <w:r w:rsidRPr="008D50E1">
        <w:rPr>
          <w:rFonts w:ascii="Arial" w:eastAsia="仿宋_GB2312" w:hAnsi="Arial" w:cs="Arial" w:hint="eastAsia"/>
          <w:sz w:val="28"/>
        </w:rPr>
        <w:t>宗商办用地，推出</w:t>
      </w:r>
      <w:proofErr w:type="gramStart"/>
      <w:r w:rsidRPr="008D50E1">
        <w:rPr>
          <w:rFonts w:ascii="Arial" w:eastAsia="仿宋_GB2312" w:hAnsi="Arial" w:cs="Arial" w:hint="eastAsia"/>
          <w:sz w:val="28"/>
        </w:rPr>
        <w:t>规划建面</w:t>
      </w:r>
      <w:proofErr w:type="gramEnd"/>
      <w:r w:rsidRPr="008D50E1">
        <w:rPr>
          <w:rFonts w:ascii="Arial" w:eastAsia="仿宋_GB2312" w:hAnsi="Arial" w:cs="Arial" w:hint="eastAsia"/>
          <w:sz w:val="28"/>
        </w:rPr>
        <w:t>42.19</w:t>
      </w:r>
      <w:r w:rsidRPr="008D50E1">
        <w:rPr>
          <w:rFonts w:ascii="Arial" w:eastAsia="仿宋_GB2312" w:hAnsi="Arial" w:cs="Arial" w:hint="eastAsia"/>
          <w:sz w:val="28"/>
        </w:rPr>
        <w:t>万㎡，同比下降</w:t>
      </w:r>
      <w:r w:rsidRPr="008D50E1">
        <w:rPr>
          <w:rFonts w:ascii="Arial" w:eastAsia="仿宋_GB2312" w:hAnsi="Arial" w:cs="Arial" w:hint="eastAsia"/>
          <w:sz w:val="28"/>
        </w:rPr>
        <w:t>57.7%</w:t>
      </w:r>
      <w:r w:rsidRPr="008D50E1">
        <w:rPr>
          <w:rFonts w:ascii="Arial" w:eastAsia="仿宋_GB2312" w:hAnsi="Arial" w:cs="Arial" w:hint="eastAsia"/>
          <w:sz w:val="28"/>
        </w:rPr>
        <w:t>；累计成交</w:t>
      </w:r>
      <w:r w:rsidRPr="008D50E1">
        <w:rPr>
          <w:rFonts w:ascii="Arial" w:eastAsia="仿宋_GB2312" w:hAnsi="Arial" w:cs="Arial" w:hint="eastAsia"/>
          <w:sz w:val="28"/>
        </w:rPr>
        <w:t>7</w:t>
      </w:r>
      <w:r w:rsidRPr="008D50E1">
        <w:rPr>
          <w:rFonts w:ascii="Arial" w:eastAsia="仿宋_GB2312" w:hAnsi="Arial" w:cs="Arial" w:hint="eastAsia"/>
          <w:sz w:val="28"/>
        </w:rPr>
        <w:t>宗商办用地，成交</w:t>
      </w:r>
      <w:proofErr w:type="gramStart"/>
      <w:r w:rsidRPr="008D50E1">
        <w:rPr>
          <w:rFonts w:ascii="Arial" w:eastAsia="仿宋_GB2312" w:hAnsi="Arial" w:cs="Arial" w:hint="eastAsia"/>
          <w:sz w:val="28"/>
        </w:rPr>
        <w:t>规划建面</w:t>
      </w:r>
      <w:proofErr w:type="gramEnd"/>
      <w:r w:rsidRPr="008D50E1">
        <w:rPr>
          <w:rFonts w:ascii="Arial" w:eastAsia="仿宋_GB2312" w:hAnsi="Arial" w:cs="Arial" w:hint="eastAsia"/>
          <w:sz w:val="28"/>
        </w:rPr>
        <w:t>73.07</w:t>
      </w:r>
      <w:r w:rsidRPr="008D50E1">
        <w:rPr>
          <w:rFonts w:ascii="Arial" w:eastAsia="仿宋_GB2312" w:hAnsi="Arial" w:cs="Arial" w:hint="eastAsia"/>
          <w:sz w:val="28"/>
        </w:rPr>
        <w:t>万㎡，同比下降</w:t>
      </w:r>
      <w:r w:rsidRPr="008D50E1">
        <w:rPr>
          <w:rFonts w:ascii="Arial" w:eastAsia="仿宋_GB2312" w:hAnsi="Arial" w:cs="Arial" w:hint="eastAsia"/>
          <w:sz w:val="28"/>
        </w:rPr>
        <w:t>31.71%</w:t>
      </w:r>
      <w:r w:rsidRPr="008D50E1">
        <w:rPr>
          <w:rFonts w:ascii="Arial" w:eastAsia="仿宋_GB2312" w:hAnsi="Arial" w:cs="Arial" w:hint="eastAsia"/>
          <w:sz w:val="28"/>
        </w:rPr>
        <w:t>；从区域分布来看，海淀</w:t>
      </w:r>
      <w:proofErr w:type="gramStart"/>
      <w:r w:rsidRPr="008D50E1">
        <w:rPr>
          <w:rFonts w:ascii="Arial" w:eastAsia="仿宋_GB2312" w:hAnsi="Arial" w:cs="Arial" w:hint="eastAsia"/>
          <w:sz w:val="28"/>
        </w:rPr>
        <w:t>区成交</w:t>
      </w:r>
      <w:proofErr w:type="gramEnd"/>
      <w:r w:rsidRPr="008D50E1">
        <w:rPr>
          <w:rFonts w:ascii="Arial" w:eastAsia="仿宋_GB2312" w:hAnsi="Arial" w:cs="Arial" w:hint="eastAsia"/>
          <w:sz w:val="28"/>
        </w:rPr>
        <w:t>4</w:t>
      </w:r>
      <w:r w:rsidRPr="008D50E1">
        <w:rPr>
          <w:rFonts w:ascii="Arial" w:eastAsia="仿宋_GB2312" w:hAnsi="Arial" w:cs="Arial" w:hint="eastAsia"/>
          <w:sz w:val="28"/>
        </w:rPr>
        <w:t>宗，朝阳、石景山、延庆</w:t>
      </w:r>
      <w:proofErr w:type="gramStart"/>
      <w:r w:rsidRPr="008D50E1">
        <w:rPr>
          <w:rFonts w:ascii="Arial" w:eastAsia="仿宋_GB2312" w:hAnsi="Arial" w:cs="Arial" w:hint="eastAsia"/>
          <w:sz w:val="28"/>
        </w:rPr>
        <w:t>各成交</w:t>
      </w:r>
      <w:proofErr w:type="gramEnd"/>
      <w:r w:rsidRPr="008D50E1">
        <w:rPr>
          <w:rFonts w:ascii="Arial" w:eastAsia="仿宋_GB2312" w:hAnsi="Arial" w:cs="Arial" w:hint="eastAsia"/>
          <w:sz w:val="28"/>
        </w:rPr>
        <w:t>1</w:t>
      </w:r>
      <w:r w:rsidRPr="008D50E1">
        <w:rPr>
          <w:rFonts w:ascii="Arial" w:eastAsia="仿宋_GB2312" w:hAnsi="Arial" w:cs="Arial" w:hint="eastAsia"/>
          <w:sz w:val="28"/>
        </w:rPr>
        <w:t>宗。</w:t>
      </w:r>
    </w:p>
    <w:p w14:paraId="204055C9" w14:textId="77777777" w:rsidR="008D471A" w:rsidRPr="008D50E1" w:rsidRDefault="008D471A" w:rsidP="00D40EEB">
      <w:pPr>
        <w:overflowPunct w:val="0"/>
        <w:spacing w:line="360" w:lineRule="auto"/>
        <w:jc w:val="center"/>
        <w:rPr>
          <w:rFonts w:ascii="Arial" w:eastAsia="仿宋_GB2312" w:hAnsi="Arial"/>
          <w:b/>
          <w:bCs/>
          <w:color w:val="000000"/>
          <w:szCs w:val="24"/>
        </w:rPr>
      </w:pPr>
    </w:p>
    <w:p w14:paraId="33BCD1E8" w14:textId="619B5CB4" w:rsidR="00D40EEB" w:rsidRPr="008D50E1" w:rsidRDefault="00D40EEB" w:rsidP="00D40EEB">
      <w:pPr>
        <w:overflowPunct w:val="0"/>
        <w:spacing w:line="360" w:lineRule="auto"/>
        <w:jc w:val="center"/>
        <w:rPr>
          <w:rFonts w:ascii="Arial" w:eastAsia="仿宋_GB2312" w:hAnsi="Arial"/>
          <w:b/>
          <w:bCs/>
          <w:color w:val="000000"/>
          <w:szCs w:val="24"/>
        </w:rPr>
      </w:pPr>
      <w:r w:rsidRPr="008D50E1">
        <w:rPr>
          <w:rFonts w:ascii="Arial" w:eastAsia="仿宋_GB2312" w:hAnsi="Arial" w:hint="eastAsia"/>
          <w:b/>
          <w:bCs/>
          <w:color w:val="000000"/>
          <w:szCs w:val="24"/>
        </w:rPr>
        <w:t>2019-2024H1</w:t>
      </w:r>
      <w:r w:rsidRPr="008D50E1">
        <w:rPr>
          <w:rFonts w:ascii="Arial" w:eastAsia="仿宋_GB2312" w:hAnsi="Arial" w:hint="eastAsia"/>
          <w:b/>
          <w:bCs/>
          <w:color w:val="000000"/>
          <w:szCs w:val="24"/>
        </w:rPr>
        <w:t>北京商办用地供求规模（</w:t>
      </w:r>
      <w:proofErr w:type="gramStart"/>
      <w:r w:rsidRPr="008D50E1">
        <w:rPr>
          <w:rFonts w:ascii="Arial" w:eastAsia="仿宋_GB2312" w:hAnsi="Arial" w:hint="eastAsia"/>
          <w:b/>
          <w:bCs/>
          <w:color w:val="000000"/>
          <w:szCs w:val="24"/>
        </w:rPr>
        <w:t>万平方米</w:t>
      </w:r>
      <w:proofErr w:type="gramEnd"/>
      <w:r w:rsidRPr="008D50E1">
        <w:rPr>
          <w:rFonts w:ascii="Arial" w:eastAsia="仿宋_GB2312" w:hAnsi="Arial" w:hint="eastAsia"/>
          <w:b/>
          <w:bCs/>
          <w:color w:val="000000"/>
          <w:szCs w:val="24"/>
        </w:rPr>
        <w:t>）</w:t>
      </w:r>
    </w:p>
    <w:p w14:paraId="6DCD72D7" w14:textId="77777777" w:rsidR="00D40EEB" w:rsidRPr="008D50E1" w:rsidRDefault="00D40EEB" w:rsidP="00D40EEB">
      <w:pPr>
        <w:overflowPunct w:val="0"/>
        <w:spacing w:line="360" w:lineRule="auto"/>
        <w:jc w:val="center"/>
        <w:rPr>
          <w:rFonts w:ascii="Arial" w:eastAsia="仿宋_GB2312" w:hAnsi="Arial"/>
          <w:b/>
          <w:bCs/>
          <w:color w:val="000000"/>
          <w:szCs w:val="24"/>
        </w:rPr>
      </w:pPr>
      <w:r w:rsidRPr="008D50E1">
        <w:rPr>
          <w:noProof/>
        </w:rPr>
        <w:drawing>
          <wp:inline distT="0" distB="0" distL="0" distR="0" wp14:anchorId="04347BE6" wp14:editId="43C5DB99">
            <wp:extent cx="4829505" cy="1634693"/>
            <wp:effectExtent l="0" t="0" r="9525" b="3810"/>
            <wp:docPr id="1403070226"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DBB9FD5" w14:textId="77777777" w:rsidR="00D40EEB" w:rsidRPr="008D50E1" w:rsidRDefault="00D40EEB" w:rsidP="008D471A">
      <w:pPr>
        <w:widowControl/>
        <w:spacing w:line="300" w:lineRule="auto"/>
        <w:ind w:firstLineChars="200" w:firstLine="560"/>
        <w:jc w:val="both"/>
        <w:rPr>
          <w:noProof/>
        </w:rPr>
      </w:pPr>
      <w:r w:rsidRPr="008D50E1">
        <w:rPr>
          <w:rFonts w:ascii="Arial" w:eastAsia="仿宋_GB2312" w:hAnsi="Arial" w:cs="Arial" w:hint="eastAsia"/>
          <w:color w:val="000000"/>
          <w:sz w:val="28"/>
        </w:rPr>
        <w:t>溢价率方面，自</w:t>
      </w:r>
      <w:r w:rsidRPr="008D50E1">
        <w:rPr>
          <w:rFonts w:ascii="Arial" w:eastAsia="仿宋_GB2312" w:hAnsi="Arial" w:cs="Arial" w:hint="eastAsia"/>
          <w:color w:val="000000"/>
          <w:sz w:val="28"/>
        </w:rPr>
        <w:t>2018</w:t>
      </w:r>
      <w:r w:rsidRPr="008D50E1">
        <w:rPr>
          <w:rFonts w:ascii="Arial" w:eastAsia="仿宋_GB2312" w:hAnsi="Arial" w:cs="Arial" w:hint="eastAsia"/>
          <w:color w:val="000000"/>
          <w:sz w:val="28"/>
        </w:rPr>
        <w:t>年以来北京商办用地多以底价成交，溢价率降至冰点。</w:t>
      </w:r>
      <w:r w:rsidRPr="008D50E1">
        <w:rPr>
          <w:rFonts w:ascii="Arial" w:eastAsia="仿宋_GB2312" w:hAnsi="Arial" w:cs="Arial" w:hint="eastAsia"/>
          <w:color w:val="000000"/>
          <w:sz w:val="28"/>
        </w:rPr>
        <w:t>2024</w:t>
      </w:r>
      <w:r w:rsidRPr="008D50E1">
        <w:rPr>
          <w:rFonts w:ascii="Arial" w:eastAsia="仿宋_GB2312" w:hAnsi="Arial" w:cs="Arial" w:hint="eastAsia"/>
          <w:color w:val="000000"/>
          <w:sz w:val="28"/>
        </w:rPr>
        <w:t>年上半年北京</w:t>
      </w:r>
      <w:r w:rsidRPr="008D50E1">
        <w:rPr>
          <w:rFonts w:ascii="Arial" w:eastAsia="仿宋_GB2312" w:hAnsi="Arial" w:cs="Arial" w:hint="eastAsia"/>
          <w:color w:val="000000"/>
          <w:sz w:val="28"/>
        </w:rPr>
        <w:t>7</w:t>
      </w:r>
      <w:r w:rsidRPr="008D50E1">
        <w:rPr>
          <w:rFonts w:ascii="Arial" w:eastAsia="仿宋_GB2312" w:hAnsi="Arial" w:cs="Arial" w:hint="eastAsia"/>
          <w:color w:val="000000"/>
          <w:sz w:val="28"/>
        </w:rPr>
        <w:t>宗商办地块均以底价成交，市场热度持续低位运行。</w:t>
      </w:r>
      <w:r w:rsidRPr="008D50E1">
        <w:rPr>
          <w:rFonts w:ascii="Arial" w:eastAsia="仿宋" w:hAnsi="Arial" w:hint="eastAsia"/>
          <w:color w:val="000000"/>
          <w:kern w:val="2"/>
          <w:sz w:val="28"/>
          <w:szCs w:val="28"/>
        </w:rPr>
        <w:t>受</w:t>
      </w:r>
      <w:r w:rsidRPr="008D50E1">
        <w:rPr>
          <w:rFonts w:ascii="Arial" w:eastAsia="仿宋" w:hAnsi="Arial"/>
          <w:color w:val="000000"/>
          <w:kern w:val="2"/>
          <w:sz w:val="28"/>
          <w:szCs w:val="28"/>
        </w:rPr>
        <w:t>中心城区土地</w:t>
      </w:r>
      <w:r w:rsidRPr="008D50E1">
        <w:rPr>
          <w:rFonts w:ascii="Arial" w:eastAsia="仿宋" w:hAnsi="Arial" w:hint="eastAsia"/>
          <w:color w:val="000000"/>
          <w:kern w:val="2"/>
          <w:sz w:val="28"/>
          <w:szCs w:val="28"/>
        </w:rPr>
        <w:t>成交</w:t>
      </w:r>
      <w:r w:rsidRPr="008D50E1">
        <w:rPr>
          <w:rFonts w:ascii="Arial" w:eastAsia="仿宋" w:hAnsi="Arial"/>
          <w:color w:val="000000"/>
          <w:kern w:val="2"/>
          <w:sz w:val="28"/>
          <w:szCs w:val="28"/>
        </w:rPr>
        <w:t>规模增</w:t>
      </w:r>
      <w:r w:rsidRPr="008D50E1">
        <w:rPr>
          <w:rFonts w:ascii="Arial" w:eastAsia="仿宋" w:hAnsi="Arial" w:hint="eastAsia"/>
          <w:color w:val="000000"/>
          <w:kern w:val="2"/>
          <w:sz w:val="28"/>
          <w:szCs w:val="28"/>
        </w:rPr>
        <w:t>加</w:t>
      </w:r>
      <w:r w:rsidRPr="008D50E1">
        <w:rPr>
          <w:rFonts w:ascii="Arial" w:eastAsia="仿宋" w:hAnsi="Arial"/>
          <w:color w:val="000000"/>
          <w:kern w:val="2"/>
          <w:sz w:val="28"/>
          <w:szCs w:val="28"/>
        </w:rPr>
        <w:t>影响</w:t>
      </w:r>
      <w:r w:rsidRPr="008D50E1">
        <w:rPr>
          <w:rFonts w:ascii="Arial" w:eastAsia="仿宋_GB2312" w:hAnsi="Arial" w:cs="Arial" w:hint="eastAsia"/>
          <w:sz w:val="28"/>
        </w:rPr>
        <w:t>，上半年商办用地成交楼面价</w:t>
      </w:r>
      <w:r w:rsidRPr="008D50E1">
        <w:rPr>
          <w:rFonts w:ascii="Arial" w:eastAsia="仿宋_GB2312" w:hAnsi="Arial" w:cs="Arial" w:hint="eastAsia"/>
          <w:sz w:val="28"/>
        </w:rPr>
        <w:t>17391</w:t>
      </w:r>
      <w:r w:rsidRPr="008D50E1">
        <w:rPr>
          <w:rFonts w:ascii="Arial" w:eastAsia="仿宋_GB2312" w:hAnsi="Arial" w:cs="Arial" w:hint="eastAsia"/>
          <w:sz w:val="28"/>
        </w:rPr>
        <w:t>元</w:t>
      </w:r>
      <w:r w:rsidRPr="008D50E1">
        <w:rPr>
          <w:rFonts w:ascii="Arial" w:eastAsia="仿宋_GB2312" w:hAnsi="Arial" w:cs="Arial" w:hint="eastAsia"/>
          <w:sz w:val="28"/>
        </w:rPr>
        <w:t>/</w:t>
      </w:r>
      <w:r w:rsidRPr="008D50E1">
        <w:rPr>
          <w:rFonts w:ascii="Arial" w:eastAsia="仿宋_GB2312" w:hAnsi="Arial" w:cs="Arial" w:hint="eastAsia"/>
          <w:sz w:val="28"/>
        </w:rPr>
        <w:t>㎡，同比结构性</w:t>
      </w:r>
      <w:r w:rsidRPr="008D50E1">
        <w:rPr>
          <w:rFonts w:ascii="Arial" w:eastAsia="仿宋_GB2312" w:hAnsi="Arial" w:cs="Arial" w:hint="eastAsia"/>
          <w:color w:val="000000"/>
          <w:sz w:val="28"/>
        </w:rPr>
        <w:t>增长</w:t>
      </w:r>
      <w:r w:rsidRPr="008D50E1">
        <w:rPr>
          <w:rFonts w:ascii="Arial" w:eastAsia="仿宋_GB2312" w:hAnsi="Arial" w:cs="Arial" w:hint="eastAsia"/>
          <w:color w:val="000000"/>
          <w:sz w:val="28"/>
        </w:rPr>
        <w:t>13.21%</w:t>
      </w:r>
      <w:r w:rsidRPr="008D50E1">
        <w:rPr>
          <w:rFonts w:ascii="Arial" w:eastAsia="仿宋_GB2312" w:hAnsi="Arial" w:cs="Arial" w:hint="eastAsia"/>
          <w:color w:val="000000"/>
          <w:sz w:val="28"/>
        </w:rPr>
        <w:t>。</w:t>
      </w:r>
    </w:p>
    <w:p w14:paraId="21EFA6CA" w14:textId="77777777" w:rsidR="00D40EEB" w:rsidRPr="008D50E1" w:rsidRDefault="00D40EEB" w:rsidP="00D40EEB">
      <w:pPr>
        <w:widowControl/>
        <w:spacing w:line="360" w:lineRule="auto"/>
        <w:jc w:val="center"/>
        <w:rPr>
          <w:rFonts w:ascii="Arial" w:eastAsia="仿宋_GB2312" w:hAnsi="Arial"/>
          <w:b/>
          <w:bCs/>
          <w:color w:val="000000"/>
          <w:szCs w:val="24"/>
        </w:rPr>
      </w:pPr>
      <w:r w:rsidRPr="008D50E1">
        <w:rPr>
          <w:rFonts w:ascii="Arial" w:eastAsia="仿宋_GB2312" w:hAnsi="Arial" w:hint="eastAsia"/>
          <w:b/>
          <w:bCs/>
          <w:color w:val="000000"/>
          <w:szCs w:val="24"/>
        </w:rPr>
        <w:t>2019-2024H1</w:t>
      </w:r>
      <w:r w:rsidRPr="008D50E1">
        <w:rPr>
          <w:rFonts w:ascii="Arial" w:eastAsia="仿宋_GB2312" w:hAnsi="Arial" w:hint="eastAsia"/>
          <w:b/>
          <w:bCs/>
          <w:color w:val="000000"/>
          <w:szCs w:val="24"/>
        </w:rPr>
        <w:t>北京商办用地成交楼价与溢价率走势</w:t>
      </w:r>
    </w:p>
    <w:p w14:paraId="01DE6954" w14:textId="77777777" w:rsidR="00D40EEB" w:rsidRPr="008D50E1" w:rsidRDefault="00D40EEB" w:rsidP="00D40EEB">
      <w:pPr>
        <w:widowControl/>
        <w:spacing w:line="360" w:lineRule="auto"/>
        <w:jc w:val="center"/>
        <w:rPr>
          <w:rFonts w:ascii="Arial" w:eastAsia="仿宋_GB2312" w:hAnsi="Arial"/>
          <w:b/>
          <w:bCs/>
          <w:color w:val="000000"/>
          <w:szCs w:val="24"/>
        </w:rPr>
      </w:pPr>
      <w:r w:rsidRPr="008D50E1">
        <w:rPr>
          <w:noProof/>
        </w:rPr>
        <w:drawing>
          <wp:inline distT="0" distB="0" distL="0" distR="0" wp14:anchorId="4B17E7C7" wp14:editId="6F23A1C5">
            <wp:extent cx="4573905" cy="2745105"/>
            <wp:effectExtent l="0" t="0" r="17145" b="17145"/>
            <wp:docPr id="1250741186"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C7B7C1A" w14:textId="77777777" w:rsidR="00D40EEB" w:rsidRPr="008D50E1" w:rsidRDefault="00D40EEB" w:rsidP="008D471A">
      <w:pPr>
        <w:widowControl/>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2024</w:t>
      </w:r>
      <w:r w:rsidRPr="008D50E1">
        <w:rPr>
          <w:rFonts w:ascii="Arial" w:eastAsia="仿宋_GB2312" w:hAnsi="Arial" w:cs="Arial" w:hint="eastAsia"/>
          <w:sz w:val="28"/>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1147"/>
        <w:gridCol w:w="1016"/>
        <w:gridCol w:w="1016"/>
        <w:gridCol w:w="1017"/>
      </w:tblGrid>
      <w:tr w:rsidR="00D40EEB" w:rsidRPr="008D50E1" w14:paraId="2A5C59AD" w14:textId="77777777" w:rsidTr="00803943">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3854E151"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B54B22D"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B442257"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建设用地面积</w:t>
            </w:r>
            <w:r w:rsidRPr="008D50E1">
              <w:rPr>
                <w:rFonts w:ascii="Arial" w:eastAsia="仿宋" w:hAnsi="Arial" w:cs="Arial"/>
                <w:sz w:val="18"/>
                <w:szCs w:val="18"/>
              </w:rPr>
              <w:t>(</w:t>
            </w:r>
            <w:r w:rsidRPr="008D50E1">
              <w:rPr>
                <w:rFonts w:ascii="Arial" w:eastAsia="仿宋" w:hAnsi="Arial" w:cs="Arial" w:hint="eastAsia"/>
                <w:sz w:val="18"/>
                <w:szCs w:val="18"/>
              </w:rPr>
              <w:t>㎡</w:t>
            </w:r>
            <w:r w:rsidRPr="008D50E1">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FE65413"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规划建筑面积</w:t>
            </w:r>
            <w:r w:rsidRPr="008D50E1">
              <w:rPr>
                <w:rFonts w:ascii="Arial" w:eastAsia="仿宋" w:hAnsi="Arial" w:cs="Arial"/>
                <w:sz w:val="18"/>
                <w:szCs w:val="18"/>
              </w:rPr>
              <w:t>(</w:t>
            </w:r>
            <w:r w:rsidRPr="008D50E1">
              <w:rPr>
                <w:rFonts w:ascii="Arial" w:eastAsia="仿宋" w:hAnsi="Arial" w:cs="Arial" w:hint="eastAsia"/>
                <w:sz w:val="18"/>
                <w:szCs w:val="18"/>
              </w:rPr>
              <w:t>㎡</w:t>
            </w:r>
            <w:r w:rsidRPr="008D50E1">
              <w:rPr>
                <w:rFonts w:ascii="Arial" w:eastAsia="仿宋" w:hAnsi="Arial" w:cs="Arial"/>
                <w:sz w:val="18"/>
                <w:szCs w:val="18"/>
              </w:rPr>
              <w:t>)</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3234291B"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容积率</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619C03C"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4F085F3"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成交价</w:t>
            </w:r>
          </w:p>
          <w:p w14:paraId="4A4FB868"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sz w:val="18"/>
                <w:szCs w:val="18"/>
              </w:rPr>
              <w:t>(</w:t>
            </w:r>
            <w:r w:rsidRPr="008D50E1">
              <w:rPr>
                <w:rFonts w:ascii="Arial" w:eastAsia="仿宋" w:hAnsi="Arial" w:cs="Arial" w:hint="eastAsia"/>
                <w:sz w:val="18"/>
                <w:szCs w:val="18"/>
              </w:rPr>
              <w:t>万元</w:t>
            </w:r>
            <w:r w:rsidRPr="008D50E1">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6F6254CE"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成交楼面价</w:t>
            </w:r>
            <w:r w:rsidRPr="008D50E1">
              <w:rPr>
                <w:rFonts w:ascii="Arial" w:eastAsia="仿宋" w:hAnsi="Arial" w:cs="Arial"/>
                <w:sz w:val="18"/>
                <w:szCs w:val="18"/>
              </w:rPr>
              <w:t>(</w:t>
            </w:r>
            <w:r w:rsidRPr="008D50E1">
              <w:rPr>
                <w:rFonts w:ascii="Arial" w:eastAsia="仿宋" w:hAnsi="Arial" w:cs="Arial" w:hint="eastAsia"/>
                <w:sz w:val="18"/>
                <w:szCs w:val="18"/>
              </w:rPr>
              <w:t>元</w:t>
            </w:r>
            <w:r w:rsidRPr="008D50E1">
              <w:rPr>
                <w:rFonts w:ascii="Arial" w:eastAsia="仿宋" w:hAnsi="Arial" w:cs="Arial"/>
                <w:sz w:val="18"/>
                <w:szCs w:val="18"/>
              </w:rPr>
              <w:t>/</w:t>
            </w:r>
            <w:r w:rsidRPr="008D50E1">
              <w:rPr>
                <w:rFonts w:ascii="Arial" w:eastAsia="仿宋" w:hAnsi="Arial" w:cs="Arial" w:hint="eastAsia"/>
                <w:sz w:val="18"/>
                <w:szCs w:val="18"/>
              </w:rPr>
              <w:t>㎡</w:t>
            </w:r>
            <w:r w:rsidRPr="008D50E1">
              <w:rPr>
                <w:rFonts w:ascii="Arial" w:eastAsia="仿宋" w:hAnsi="Arial" w:cs="Arial"/>
                <w:sz w:val="18"/>
                <w:szCs w:val="18"/>
              </w:rPr>
              <w:t>)</w:t>
            </w:r>
          </w:p>
        </w:tc>
      </w:tr>
      <w:tr w:rsidR="00D40EEB" w:rsidRPr="008D50E1" w14:paraId="5614FB0D"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3E8F89F"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北京市石景山区中关村科技园区石景山园北</w:t>
            </w:r>
            <w:r w:rsidRPr="008D50E1">
              <w:rPr>
                <w:rFonts w:ascii="Arial" w:eastAsia="仿宋" w:hAnsi="Arial" w:cs="Arial" w:hint="eastAsia"/>
                <w:sz w:val="18"/>
                <w:szCs w:val="18"/>
              </w:rPr>
              <w:t>I</w:t>
            </w:r>
            <w:r w:rsidRPr="008D50E1">
              <w:rPr>
                <w:rFonts w:ascii="Arial" w:eastAsia="仿宋" w:hAnsi="Arial" w:cs="Arial" w:hint="eastAsia"/>
                <w:sz w:val="18"/>
                <w:szCs w:val="18"/>
              </w:rPr>
              <w:t>区</w:t>
            </w:r>
            <w:r w:rsidRPr="008D50E1">
              <w:rPr>
                <w:rFonts w:ascii="Arial" w:eastAsia="仿宋" w:hAnsi="Arial" w:cs="Arial" w:hint="eastAsia"/>
                <w:sz w:val="18"/>
                <w:szCs w:val="18"/>
              </w:rPr>
              <w:t>1605-650</w:t>
            </w:r>
            <w:r w:rsidRPr="008D50E1">
              <w:rPr>
                <w:rFonts w:ascii="Arial" w:eastAsia="仿宋" w:hAnsi="Arial" w:cs="Arial" w:hint="eastAsia"/>
                <w:sz w:val="18"/>
                <w:szCs w:val="18"/>
              </w:rPr>
              <w:t>地块</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B96BD23"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0E2A53B"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32636.74</w:t>
            </w:r>
          </w:p>
        </w:tc>
        <w:tc>
          <w:tcPr>
            <w:tcW w:w="992" w:type="dxa"/>
            <w:tcBorders>
              <w:top w:val="single" w:sz="4" w:space="0" w:color="auto"/>
              <w:left w:val="single" w:sz="4" w:space="0" w:color="auto"/>
              <w:bottom w:val="single" w:sz="4" w:space="0" w:color="auto"/>
              <w:right w:val="single" w:sz="4" w:space="0" w:color="auto"/>
            </w:tcBorders>
            <w:noWrap/>
            <w:vAlign w:val="center"/>
          </w:tcPr>
          <w:p w14:paraId="01E9A726"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78328</w:t>
            </w:r>
          </w:p>
        </w:tc>
        <w:tc>
          <w:tcPr>
            <w:tcW w:w="1147" w:type="dxa"/>
            <w:tcBorders>
              <w:top w:val="single" w:sz="4" w:space="0" w:color="auto"/>
              <w:left w:val="single" w:sz="4" w:space="0" w:color="auto"/>
              <w:bottom w:val="single" w:sz="4" w:space="0" w:color="auto"/>
              <w:right w:val="single" w:sz="4" w:space="0" w:color="auto"/>
            </w:tcBorders>
            <w:noWrap/>
            <w:vAlign w:val="center"/>
          </w:tcPr>
          <w:p w14:paraId="7BBE00B1"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2.4</w:t>
            </w:r>
          </w:p>
        </w:tc>
        <w:tc>
          <w:tcPr>
            <w:tcW w:w="1016" w:type="dxa"/>
            <w:tcBorders>
              <w:top w:val="single" w:sz="4" w:space="0" w:color="auto"/>
              <w:left w:val="single" w:sz="4" w:space="0" w:color="auto"/>
              <w:bottom w:val="single" w:sz="4" w:space="0" w:color="auto"/>
              <w:right w:val="single" w:sz="4" w:space="0" w:color="auto"/>
            </w:tcBorders>
            <w:noWrap/>
            <w:vAlign w:val="center"/>
          </w:tcPr>
          <w:p w14:paraId="432D86BB"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1</w:t>
            </w:r>
            <w:r w:rsidRPr="008D50E1">
              <w:rPr>
                <w:rFonts w:ascii="Arial" w:eastAsia="仿宋" w:hAnsi="Arial" w:cs="Arial" w:hint="eastAsia"/>
                <w:sz w:val="18"/>
                <w:szCs w:val="18"/>
              </w:rPr>
              <w:t>月</w:t>
            </w:r>
            <w:r w:rsidRPr="008D50E1">
              <w:rPr>
                <w:rFonts w:ascii="Arial" w:eastAsia="仿宋" w:hAnsi="Arial" w:cs="Arial" w:hint="eastAsia"/>
                <w:sz w:val="18"/>
                <w:szCs w:val="18"/>
              </w:rPr>
              <w:t>17</w:t>
            </w:r>
            <w:r w:rsidRPr="008D50E1">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4968B3A"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65000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E67FAFF"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8298</w:t>
            </w:r>
          </w:p>
        </w:tc>
      </w:tr>
      <w:tr w:rsidR="00D40EEB" w:rsidRPr="008D50E1" w14:paraId="1941309D"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DF00992"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北京市海淀区学院路北端</w:t>
            </w:r>
            <w:r w:rsidRPr="008D50E1">
              <w:rPr>
                <w:rFonts w:ascii="Arial" w:eastAsia="仿宋" w:hAnsi="Arial" w:cs="Arial" w:hint="eastAsia"/>
                <w:sz w:val="18"/>
                <w:szCs w:val="18"/>
              </w:rPr>
              <w:t>A</w:t>
            </w:r>
            <w:r w:rsidRPr="008D50E1">
              <w:rPr>
                <w:rFonts w:ascii="Arial" w:eastAsia="仿宋" w:hAnsi="Arial" w:cs="Arial" w:hint="eastAsia"/>
                <w:sz w:val="18"/>
                <w:szCs w:val="18"/>
              </w:rPr>
              <w:t>、</w:t>
            </w:r>
            <w:r w:rsidRPr="008D50E1">
              <w:rPr>
                <w:rFonts w:ascii="Arial" w:eastAsia="仿宋" w:hAnsi="Arial" w:cs="Arial" w:hint="eastAsia"/>
                <w:sz w:val="18"/>
                <w:szCs w:val="18"/>
              </w:rPr>
              <w:t>B</w:t>
            </w:r>
            <w:r w:rsidRPr="008D50E1">
              <w:rPr>
                <w:rFonts w:ascii="Arial" w:eastAsia="仿宋" w:hAnsi="Arial" w:cs="Arial" w:hint="eastAsia"/>
                <w:sz w:val="18"/>
                <w:szCs w:val="18"/>
              </w:rPr>
              <w:t>、</w:t>
            </w:r>
            <w:r w:rsidRPr="008D50E1">
              <w:rPr>
                <w:rFonts w:ascii="Arial" w:eastAsia="仿宋" w:hAnsi="Arial" w:cs="Arial" w:hint="eastAsia"/>
                <w:sz w:val="18"/>
                <w:szCs w:val="18"/>
              </w:rPr>
              <w:t>C</w:t>
            </w:r>
            <w:r w:rsidRPr="008D50E1">
              <w:rPr>
                <w:rFonts w:ascii="Arial" w:eastAsia="仿宋" w:hAnsi="Arial" w:cs="Arial" w:hint="eastAsia"/>
                <w:sz w:val="18"/>
                <w:szCs w:val="18"/>
              </w:rPr>
              <w:t>、</w:t>
            </w:r>
            <w:r w:rsidRPr="008D50E1">
              <w:rPr>
                <w:rFonts w:ascii="Arial" w:eastAsia="仿宋" w:hAnsi="Arial" w:cs="Arial" w:hint="eastAsia"/>
                <w:sz w:val="18"/>
                <w:szCs w:val="18"/>
              </w:rPr>
              <w:t>J</w:t>
            </w:r>
            <w:r w:rsidRPr="008D50E1">
              <w:rPr>
                <w:rFonts w:ascii="Arial" w:eastAsia="仿宋" w:hAnsi="Arial" w:cs="Arial" w:hint="eastAsia"/>
                <w:sz w:val="18"/>
                <w:szCs w:val="18"/>
              </w:rPr>
              <w:t>地块</w:t>
            </w: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r w:rsidRPr="008D50E1">
              <w:rPr>
                <w:rFonts w:ascii="Arial" w:eastAsia="仿宋" w:hAnsi="Arial" w:cs="Arial" w:hint="eastAsia"/>
                <w:sz w:val="18"/>
                <w:szCs w:val="18"/>
              </w:rPr>
              <w:t xml:space="preserve"> B23</w:t>
            </w:r>
            <w:r w:rsidRPr="008D50E1">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7CAC1CCC"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1D9BA90"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70601.06</w:t>
            </w:r>
          </w:p>
        </w:tc>
        <w:tc>
          <w:tcPr>
            <w:tcW w:w="992" w:type="dxa"/>
            <w:tcBorders>
              <w:top w:val="single" w:sz="4" w:space="0" w:color="auto"/>
              <w:left w:val="single" w:sz="4" w:space="0" w:color="auto"/>
              <w:bottom w:val="single" w:sz="4" w:space="0" w:color="auto"/>
              <w:right w:val="single" w:sz="4" w:space="0" w:color="auto"/>
            </w:tcBorders>
            <w:noWrap/>
            <w:vAlign w:val="center"/>
          </w:tcPr>
          <w:p w14:paraId="48D71B46"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285523</w:t>
            </w:r>
          </w:p>
        </w:tc>
        <w:tc>
          <w:tcPr>
            <w:tcW w:w="1147" w:type="dxa"/>
            <w:tcBorders>
              <w:top w:val="single" w:sz="4" w:space="0" w:color="auto"/>
              <w:left w:val="single" w:sz="4" w:space="0" w:color="auto"/>
              <w:bottom w:val="single" w:sz="4" w:space="0" w:color="auto"/>
              <w:right w:val="single" w:sz="4" w:space="0" w:color="auto"/>
            </w:tcBorders>
            <w:noWrap/>
            <w:vAlign w:val="center"/>
          </w:tcPr>
          <w:p w14:paraId="7F3E3B18"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4.04</w:t>
            </w:r>
          </w:p>
        </w:tc>
        <w:tc>
          <w:tcPr>
            <w:tcW w:w="1016" w:type="dxa"/>
            <w:tcBorders>
              <w:top w:val="single" w:sz="4" w:space="0" w:color="auto"/>
              <w:left w:val="single" w:sz="4" w:space="0" w:color="auto"/>
              <w:bottom w:val="single" w:sz="4" w:space="0" w:color="auto"/>
              <w:right w:val="single" w:sz="4" w:space="0" w:color="auto"/>
            </w:tcBorders>
            <w:noWrap/>
            <w:vAlign w:val="center"/>
          </w:tcPr>
          <w:p w14:paraId="116E12CA"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1</w:t>
            </w:r>
            <w:r w:rsidRPr="008D50E1">
              <w:rPr>
                <w:rFonts w:ascii="Arial" w:eastAsia="仿宋" w:hAnsi="Arial" w:cs="Arial" w:hint="eastAsia"/>
                <w:sz w:val="18"/>
                <w:szCs w:val="18"/>
              </w:rPr>
              <w:t>月</w:t>
            </w:r>
            <w:r w:rsidRPr="008D50E1">
              <w:rPr>
                <w:rFonts w:ascii="Arial" w:eastAsia="仿宋" w:hAnsi="Arial" w:cs="Arial" w:hint="eastAsia"/>
                <w:sz w:val="18"/>
                <w:szCs w:val="18"/>
              </w:rPr>
              <w:t>23</w:t>
            </w:r>
            <w:r w:rsidRPr="008D50E1">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6D387A7"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642000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C07FB51"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22485</w:t>
            </w:r>
          </w:p>
        </w:tc>
      </w:tr>
      <w:tr w:rsidR="00D40EEB" w:rsidRPr="008D50E1" w14:paraId="4C77620A"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4F2B6DF"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lastRenderedPageBreak/>
              <w:t>北京市朝阳区大屯地区</w:t>
            </w:r>
            <w:r w:rsidRPr="008D50E1">
              <w:rPr>
                <w:rFonts w:ascii="Arial" w:eastAsia="仿宋" w:hAnsi="Arial" w:cs="Arial" w:hint="eastAsia"/>
                <w:sz w:val="18"/>
                <w:szCs w:val="18"/>
              </w:rPr>
              <w:t>0205-659</w:t>
            </w:r>
            <w:r w:rsidRPr="008D50E1">
              <w:rPr>
                <w:rFonts w:ascii="Arial" w:eastAsia="仿宋" w:hAnsi="Arial" w:cs="Arial" w:hint="eastAsia"/>
                <w:sz w:val="18"/>
                <w:szCs w:val="18"/>
              </w:rPr>
              <w:t>地块及周边储备用地</w:t>
            </w: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E5E7FED"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A5E64C4"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9999.98</w:t>
            </w:r>
          </w:p>
        </w:tc>
        <w:tc>
          <w:tcPr>
            <w:tcW w:w="992" w:type="dxa"/>
            <w:tcBorders>
              <w:top w:val="single" w:sz="4" w:space="0" w:color="auto"/>
              <w:left w:val="single" w:sz="4" w:space="0" w:color="auto"/>
              <w:bottom w:val="single" w:sz="4" w:space="0" w:color="auto"/>
              <w:right w:val="single" w:sz="4" w:space="0" w:color="auto"/>
            </w:tcBorders>
            <w:noWrap/>
            <w:vAlign w:val="center"/>
          </w:tcPr>
          <w:p w14:paraId="024C797D"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17599.96</w:t>
            </w:r>
          </w:p>
        </w:tc>
        <w:tc>
          <w:tcPr>
            <w:tcW w:w="1147" w:type="dxa"/>
            <w:tcBorders>
              <w:top w:val="single" w:sz="4" w:space="0" w:color="auto"/>
              <w:left w:val="single" w:sz="4" w:space="0" w:color="auto"/>
              <w:bottom w:val="single" w:sz="4" w:space="0" w:color="auto"/>
              <w:right w:val="single" w:sz="4" w:space="0" w:color="auto"/>
            </w:tcBorders>
            <w:noWrap/>
            <w:vAlign w:val="center"/>
          </w:tcPr>
          <w:p w14:paraId="4ADD726C"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1.76</w:t>
            </w:r>
          </w:p>
        </w:tc>
        <w:tc>
          <w:tcPr>
            <w:tcW w:w="1016" w:type="dxa"/>
            <w:tcBorders>
              <w:top w:val="single" w:sz="4" w:space="0" w:color="auto"/>
              <w:left w:val="single" w:sz="4" w:space="0" w:color="auto"/>
              <w:bottom w:val="single" w:sz="4" w:space="0" w:color="auto"/>
              <w:right w:val="single" w:sz="4" w:space="0" w:color="auto"/>
            </w:tcBorders>
            <w:noWrap/>
            <w:vAlign w:val="center"/>
          </w:tcPr>
          <w:p w14:paraId="2C7B740D"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1</w:t>
            </w:r>
            <w:r w:rsidRPr="008D50E1">
              <w:rPr>
                <w:rFonts w:ascii="Arial" w:eastAsia="仿宋" w:hAnsi="Arial" w:cs="Arial" w:hint="eastAsia"/>
                <w:sz w:val="18"/>
                <w:szCs w:val="18"/>
              </w:rPr>
              <w:t>月</w:t>
            </w:r>
            <w:r w:rsidRPr="008D50E1">
              <w:rPr>
                <w:rFonts w:ascii="Arial" w:eastAsia="仿宋" w:hAnsi="Arial" w:cs="Arial" w:hint="eastAsia"/>
                <w:sz w:val="18"/>
                <w:szCs w:val="18"/>
              </w:rPr>
              <w:t>29</w:t>
            </w:r>
            <w:r w:rsidRPr="008D50E1">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71FE6E6"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37700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DE9C6AB"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21421</w:t>
            </w:r>
          </w:p>
        </w:tc>
      </w:tr>
      <w:tr w:rsidR="00D40EEB" w:rsidRPr="008D50E1" w14:paraId="0F640E3D"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AF90442"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北京市延庆区</w:t>
            </w:r>
            <w:proofErr w:type="gramStart"/>
            <w:r w:rsidRPr="008D50E1">
              <w:rPr>
                <w:rFonts w:ascii="Arial" w:eastAsia="仿宋" w:hAnsi="Arial" w:cs="Arial" w:hint="eastAsia"/>
                <w:sz w:val="18"/>
                <w:szCs w:val="18"/>
              </w:rPr>
              <w:t>八达岭经济开发区光谷三</w:t>
            </w:r>
            <w:proofErr w:type="gramEnd"/>
            <w:r w:rsidRPr="008D50E1">
              <w:rPr>
                <w:rFonts w:ascii="Arial" w:eastAsia="仿宋" w:hAnsi="Arial" w:cs="Arial" w:hint="eastAsia"/>
                <w:sz w:val="18"/>
                <w:szCs w:val="18"/>
              </w:rPr>
              <w:t>街南侧</w:t>
            </w:r>
            <w:r w:rsidRPr="008D50E1">
              <w:rPr>
                <w:rFonts w:ascii="Arial" w:eastAsia="仿宋" w:hAnsi="Arial" w:cs="Arial" w:hint="eastAsia"/>
                <w:sz w:val="18"/>
                <w:szCs w:val="18"/>
              </w:rPr>
              <w:t>YQ02-0102-6028-2</w:t>
            </w:r>
            <w:r w:rsidRPr="008D50E1">
              <w:rPr>
                <w:rFonts w:ascii="Arial" w:eastAsia="仿宋" w:hAnsi="Arial" w:cs="Arial" w:hint="eastAsia"/>
                <w:sz w:val="18"/>
                <w:szCs w:val="18"/>
              </w:rPr>
              <w:t>地块</w:t>
            </w: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251DA9"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0EFB363"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17446.77</w:t>
            </w:r>
          </w:p>
        </w:tc>
        <w:tc>
          <w:tcPr>
            <w:tcW w:w="992" w:type="dxa"/>
            <w:tcBorders>
              <w:top w:val="single" w:sz="4" w:space="0" w:color="auto"/>
              <w:left w:val="single" w:sz="4" w:space="0" w:color="auto"/>
              <w:bottom w:val="single" w:sz="4" w:space="0" w:color="auto"/>
              <w:right w:val="single" w:sz="4" w:space="0" w:color="auto"/>
            </w:tcBorders>
            <w:noWrap/>
            <w:vAlign w:val="center"/>
          </w:tcPr>
          <w:p w14:paraId="16C1B263"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34893.55</w:t>
            </w:r>
          </w:p>
        </w:tc>
        <w:tc>
          <w:tcPr>
            <w:tcW w:w="1147" w:type="dxa"/>
            <w:tcBorders>
              <w:top w:val="single" w:sz="4" w:space="0" w:color="auto"/>
              <w:left w:val="single" w:sz="4" w:space="0" w:color="auto"/>
              <w:bottom w:val="single" w:sz="4" w:space="0" w:color="auto"/>
              <w:right w:val="single" w:sz="4" w:space="0" w:color="auto"/>
            </w:tcBorders>
            <w:noWrap/>
            <w:vAlign w:val="center"/>
          </w:tcPr>
          <w:p w14:paraId="1FE53624"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不大于</w:t>
            </w:r>
            <w:r w:rsidRPr="008D50E1">
              <w:rPr>
                <w:rFonts w:ascii="Arial" w:eastAsia="仿宋" w:hAnsi="Arial" w:cs="Arial" w:hint="eastAsia"/>
                <w:sz w:val="18"/>
                <w:szCs w:val="18"/>
              </w:rPr>
              <w:t>2.3</w:t>
            </w:r>
            <w:r w:rsidRPr="008D50E1">
              <w:rPr>
                <w:rFonts w:ascii="Arial" w:eastAsia="仿宋" w:hAnsi="Arial" w:cs="Arial" w:hint="eastAsia"/>
                <w:sz w:val="18"/>
                <w:szCs w:val="18"/>
              </w:rPr>
              <w:t>不小于</w:t>
            </w:r>
            <w:r w:rsidRPr="008D50E1">
              <w:rPr>
                <w:rFonts w:ascii="Arial" w:eastAsia="仿宋" w:hAnsi="Arial" w:cs="Arial" w:hint="eastAsia"/>
                <w:sz w:val="18"/>
                <w:szCs w:val="18"/>
              </w:rPr>
              <w:t>2</w:t>
            </w:r>
          </w:p>
        </w:tc>
        <w:tc>
          <w:tcPr>
            <w:tcW w:w="1016" w:type="dxa"/>
            <w:tcBorders>
              <w:top w:val="single" w:sz="4" w:space="0" w:color="auto"/>
              <w:left w:val="single" w:sz="4" w:space="0" w:color="auto"/>
              <w:bottom w:val="single" w:sz="4" w:space="0" w:color="auto"/>
              <w:right w:val="single" w:sz="4" w:space="0" w:color="auto"/>
            </w:tcBorders>
            <w:noWrap/>
            <w:vAlign w:val="center"/>
          </w:tcPr>
          <w:p w14:paraId="375AC311"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2</w:t>
            </w:r>
            <w:r w:rsidRPr="008D50E1">
              <w:rPr>
                <w:rFonts w:ascii="Arial" w:eastAsia="仿宋" w:hAnsi="Arial" w:cs="Arial" w:hint="eastAsia"/>
                <w:sz w:val="18"/>
                <w:szCs w:val="18"/>
              </w:rPr>
              <w:t>月</w:t>
            </w:r>
            <w:r w:rsidRPr="008D50E1">
              <w:rPr>
                <w:rFonts w:ascii="Arial" w:eastAsia="仿宋" w:hAnsi="Arial" w:cs="Arial" w:hint="eastAsia"/>
                <w:sz w:val="18"/>
                <w:szCs w:val="18"/>
              </w:rPr>
              <w:t>7</w:t>
            </w:r>
            <w:r w:rsidRPr="008D50E1">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FFA41A9"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13000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EB5CC1C"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3726</w:t>
            </w:r>
          </w:p>
        </w:tc>
      </w:tr>
      <w:tr w:rsidR="00D40EEB" w:rsidRPr="008D50E1" w14:paraId="787AF2F3"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0C82F941"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北京市海淀区中关村翠湖科技园</w:t>
            </w:r>
            <w:r w:rsidRPr="008D50E1">
              <w:rPr>
                <w:rFonts w:ascii="Arial" w:eastAsia="仿宋" w:hAnsi="Arial" w:cs="Arial" w:hint="eastAsia"/>
                <w:sz w:val="18"/>
                <w:szCs w:val="18"/>
              </w:rPr>
              <w:t>A1</w:t>
            </w:r>
            <w:r w:rsidRPr="008D50E1">
              <w:rPr>
                <w:rFonts w:ascii="Arial" w:eastAsia="仿宋" w:hAnsi="Arial" w:cs="Arial" w:hint="eastAsia"/>
                <w:sz w:val="18"/>
                <w:szCs w:val="18"/>
              </w:rPr>
              <w:t>地块</w:t>
            </w:r>
            <w:r w:rsidRPr="008D50E1">
              <w:rPr>
                <w:rFonts w:ascii="Arial" w:eastAsia="仿宋" w:hAnsi="Arial" w:cs="Arial" w:hint="eastAsia"/>
                <w:sz w:val="18"/>
                <w:szCs w:val="18"/>
              </w:rPr>
              <w:t>HD00-0302-0175</w:t>
            </w:r>
            <w:r w:rsidRPr="008D50E1">
              <w:rPr>
                <w:rFonts w:ascii="Arial" w:eastAsia="仿宋" w:hAnsi="Arial" w:cs="Arial" w:hint="eastAsia"/>
                <w:sz w:val="18"/>
                <w:szCs w:val="18"/>
              </w:rPr>
              <w:t>、</w:t>
            </w:r>
            <w:r w:rsidRPr="008D50E1">
              <w:rPr>
                <w:rFonts w:ascii="Arial" w:eastAsia="仿宋" w:hAnsi="Arial" w:cs="Arial" w:hint="eastAsia"/>
                <w:sz w:val="18"/>
                <w:szCs w:val="18"/>
              </w:rPr>
              <w:t>6008</w:t>
            </w:r>
            <w:r w:rsidRPr="008D50E1">
              <w:rPr>
                <w:rFonts w:ascii="Arial" w:eastAsia="仿宋" w:hAnsi="Arial" w:cs="Arial" w:hint="eastAsia"/>
                <w:sz w:val="18"/>
                <w:szCs w:val="18"/>
              </w:rPr>
              <w:t>地块</w:t>
            </w: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7A0E3D8"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25195E9"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37655.61</w:t>
            </w:r>
          </w:p>
        </w:tc>
        <w:tc>
          <w:tcPr>
            <w:tcW w:w="992" w:type="dxa"/>
            <w:tcBorders>
              <w:top w:val="single" w:sz="4" w:space="0" w:color="auto"/>
              <w:left w:val="single" w:sz="4" w:space="0" w:color="auto"/>
              <w:bottom w:val="single" w:sz="4" w:space="0" w:color="auto"/>
              <w:right w:val="single" w:sz="4" w:space="0" w:color="auto"/>
            </w:tcBorders>
            <w:noWrap/>
            <w:vAlign w:val="center"/>
          </w:tcPr>
          <w:p w14:paraId="5EF0C736"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56108.97</w:t>
            </w:r>
          </w:p>
        </w:tc>
        <w:tc>
          <w:tcPr>
            <w:tcW w:w="1147" w:type="dxa"/>
            <w:tcBorders>
              <w:top w:val="single" w:sz="4" w:space="0" w:color="auto"/>
              <w:left w:val="single" w:sz="4" w:space="0" w:color="auto"/>
              <w:bottom w:val="single" w:sz="4" w:space="0" w:color="auto"/>
              <w:right w:val="single" w:sz="4" w:space="0" w:color="auto"/>
            </w:tcBorders>
            <w:noWrap/>
            <w:vAlign w:val="center"/>
          </w:tcPr>
          <w:p w14:paraId="56174BF7"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0175</w:t>
            </w:r>
            <w:r w:rsidRPr="008D50E1">
              <w:rPr>
                <w:rFonts w:ascii="Arial" w:eastAsia="仿宋" w:hAnsi="Arial" w:cs="Arial" w:hint="eastAsia"/>
                <w:sz w:val="18"/>
                <w:szCs w:val="18"/>
              </w:rPr>
              <w:t>地块</w:t>
            </w:r>
            <w:r w:rsidRPr="008D50E1">
              <w:rPr>
                <w:rFonts w:ascii="Arial" w:eastAsia="仿宋" w:hAnsi="Arial" w:cs="Arial" w:hint="eastAsia"/>
                <w:sz w:val="18"/>
                <w:szCs w:val="18"/>
              </w:rPr>
              <w:t>:1</w:t>
            </w:r>
          </w:p>
          <w:p w14:paraId="56CA2B67"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6008</w:t>
            </w:r>
            <w:r w:rsidRPr="008D50E1">
              <w:rPr>
                <w:rFonts w:ascii="Arial" w:eastAsia="仿宋" w:hAnsi="Arial" w:cs="Arial" w:hint="eastAsia"/>
                <w:sz w:val="18"/>
                <w:szCs w:val="18"/>
              </w:rPr>
              <w:t>地块</w:t>
            </w:r>
            <w:r w:rsidRPr="008D50E1">
              <w:rPr>
                <w:rFonts w:ascii="Arial" w:eastAsia="仿宋" w:hAnsi="Arial" w:cs="Arial" w:hint="eastAsia"/>
                <w:sz w:val="18"/>
                <w:szCs w:val="18"/>
              </w:rPr>
              <w:t>:1.6</w:t>
            </w:r>
          </w:p>
        </w:tc>
        <w:tc>
          <w:tcPr>
            <w:tcW w:w="1016" w:type="dxa"/>
            <w:tcBorders>
              <w:top w:val="single" w:sz="4" w:space="0" w:color="auto"/>
              <w:left w:val="single" w:sz="4" w:space="0" w:color="auto"/>
              <w:bottom w:val="single" w:sz="4" w:space="0" w:color="auto"/>
              <w:right w:val="single" w:sz="4" w:space="0" w:color="auto"/>
            </w:tcBorders>
            <w:noWrap/>
            <w:vAlign w:val="center"/>
          </w:tcPr>
          <w:p w14:paraId="24F0051B"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3</w:t>
            </w:r>
            <w:r w:rsidRPr="008D50E1">
              <w:rPr>
                <w:rFonts w:ascii="Arial" w:eastAsia="仿宋" w:hAnsi="Arial" w:cs="Arial" w:hint="eastAsia"/>
                <w:sz w:val="18"/>
                <w:szCs w:val="18"/>
              </w:rPr>
              <w:t>月</w:t>
            </w:r>
            <w:r w:rsidRPr="008D50E1">
              <w:rPr>
                <w:rFonts w:ascii="Arial" w:eastAsia="仿宋" w:hAnsi="Arial" w:cs="Arial" w:hint="eastAsia"/>
                <w:sz w:val="18"/>
                <w:szCs w:val="18"/>
              </w:rPr>
              <w:t>15</w:t>
            </w:r>
            <w:r w:rsidRPr="008D50E1">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700ABDC"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74000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FCDE299"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13189</w:t>
            </w:r>
          </w:p>
        </w:tc>
      </w:tr>
      <w:tr w:rsidR="00D40EEB" w:rsidRPr="008D50E1" w14:paraId="79CCB76A"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FC75FA5"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北京市海淀区温泉镇中心区</w:t>
            </w:r>
            <w:r w:rsidRPr="008D50E1">
              <w:rPr>
                <w:rFonts w:ascii="Arial" w:eastAsia="仿宋" w:hAnsi="Arial" w:cs="Arial" w:hint="eastAsia"/>
                <w:sz w:val="18"/>
                <w:szCs w:val="18"/>
              </w:rPr>
              <w:t>F16</w:t>
            </w:r>
            <w:r w:rsidRPr="008D50E1">
              <w:rPr>
                <w:rFonts w:ascii="Arial" w:eastAsia="仿宋" w:hAnsi="Arial" w:cs="Arial" w:hint="eastAsia"/>
                <w:sz w:val="18"/>
                <w:szCs w:val="18"/>
              </w:rPr>
              <w:t>地块</w:t>
            </w:r>
            <w:r w:rsidRPr="008D50E1">
              <w:rPr>
                <w:rFonts w:ascii="Arial" w:eastAsia="仿宋" w:hAnsi="Arial" w:cs="Arial" w:hint="eastAsia"/>
                <w:sz w:val="18"/>
                <w:szCs w:val="18"/>
              </w:rPr>
              <w:t>0901</w:t>
            </w:r>
            <w:r w:rsidRPr="008D50E1">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EAD1116"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0901</w:t>
            </w:r>
            <w:r w:rsidRPr="008D50E1">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0755229"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8286.49</w:t>
            </w:r>
          </w:p>
        </w:tc>
        <w:tc>
          <w:tcPr>
            <w:tcW w:w="992" w:type="dxa"/>
            <w:tcBorders>
              <w:top w:val="single" w:sz="4" w:space="0" w:color="auto"/>
              <w:left w:val="single" w:sz="4" w:space="0" w:color="auto"/>
              <w:bottom w:val="single" w:sz="4" w:space="0" w:color="auto"/>
              <w:right w:val="single" w:sz="4" w:space="0" w:color="auto"/>
            </w:tcBorders>
            <w:noWrap/>
            <w:vAlign w:val="center"/>
          </w:tcPr>
          <w:p w14:paraId="7FDDA836"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8286.49</w:t>
            </w:r>
          </w:p>
        </w:tc>
        <w:tc>
          <w:tcPr>
            <w:tcW w:w="1147" w:type="dxa"/>
            <w:tcBorders>
              <w:top w:val="single" w:sz="4" w:space="0" w:color="auto"/>
              <w:left w:val="single" w:sz="4" w:space="0" w:color="auto"/>
              <w:bottom w:val="single" w:sz="4" w:space="0" w:color="auto"/>
              <w:right w:val="single" w:sz="4" w:space="0" w:color="auto"/>
            </w:tcBorders>
            <w:noWrap/>
            <w:vAlign w:val="center"/>
          </w:tcPr>
          <w:p w14:paraId="758B1E18"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w:t>
            </w:r>
          </w:p>
        </w:tc>
        <w:tc>
          <w:tcPr>
            <w:tcW w:w="1016" w:type="dxa"/>
            <w:tcBorders>
              <w:top w:val="single" w:sz="4" w:space="0" w:color="auto"/>
              <w:left w:val="single" w:sz="4" w:space="0" w:color="auto"/>
              <w:bottom w:val="single" w:sz="4" w:space="0" w:color="auto"/>
              <w:right w:val="single" w:sz="4" w:space="0" w:color="auto"/>
            </w:tcBorders>
            <w:noWrap/>
            <w:vAlign w:val="center"/>
          </w:tcPr>
          <w:p w14:paraId="750E6FEF"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5</w:t>
            </w:r>
            <w:r w:rsidRPr="008D50E1">
              <w:rPr>
                <w:rFonts w:ascii="Arial" w:eastAsia="仿宋" w:hAnsi="Arial" w:cs="Arial" w:hint="eastAsia"/>
                <w:sz w:val="18"/>
                <w:szCs w:val="18"/>
              </w:rPr>
              <w:t>月</w:t>
            </w:r>
            <w:r w:rsidRPr="008D50E1">
              <w:rPr>
                <w:rFonts w:ascii="Arial" w:eastAsia="仿宋" w:hAnsi="Arial" w:cs="Arial" w:hint="eastAsia"/>
                <w:sz w:val="18"/>
                <w:szCs w:val="18"/>
              </w:rPr>
              <w:t>28</w:t>
            </w:r>
            <w:r w:rsidRPr="008D50E1">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E90F59"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16000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8FE95FD"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19309</w:t>
            </w:r>
          </w:p>
        </w:tc>
      </w:tr>
      <w:tr w:rsidR="00D40EEB" w:rsidRPr="008D50E1" w14:paraId="7FD977B9"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DA559AA"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北京市海淀区清河站北</w:t>
            </w:r>
            <w:r w:rsidRPr="008D50E1">
              <w:rPr>
                <w:rFonts w:ascii="Arial" w:eastAsia="仿宋" w:hAnsi="Arial" w:cs="Arial" w:hint="eastAsia"/>
                <w:sz w:val="18"/>
                <w:szCs w:val="18"/>
              </w:rPr>
              <w:t>-</w:t>
            </w:r>
            <w:r w:rsidRPr="008D50E1">
              <w:rPr>
                <w:rFonts w:ascii="Arial" w:eastAsia="仿宋" w:hAnsi="Arial" w:cs="Arial" w:hint="eastAsia"/>
                <w:sz w:val="18"/>
                <w:szCs w:val="18"/>
              </w:rPr>
              <w:t>安宁庄综合开发地块综合性商业金融服务业用地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B6DA7DA"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8CD088D"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78101.46</w:t>
            </w:r>
          </w:p>
        </w:tc>
        <w:tc>
          <w:tcPr>
            <w:tcW w:w="992" w:type="dxa"/>
            <w:tcBorders>
              <w:top w:val="single" w:sz="4" w:space="0" w:color="auto"/>
              <w:left w:val="single" w:sz="4" w:space="0" w:color="auto"/>
              <w:bottom w:val="single" w:sz="4" w:space="0" w:color="auto"/>
              <w:right w:val="single" w:sz="4" w:space="0" w:color="auto"/>
            </w:tcBorders>
            <w:noWrap/>
            <w:vAlign w:val="center"/>
          </w:tcPr>
          <w:p w14:paraId="3CCDBF19"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249924.7</w:t>
            </w:r>
          </w:p>
        </w:tc>
        <w:tc>
          <w:tcPr>
            <w:tcW w:w="1147" w:type="dxa"/>
            <w:tcBorders>
              <w:top w:val="single" w:sz="4" w:space="0" w:color="auto"/>
              <w:left w:val="single" w:sz="4" w:space="0" w:color="auto"/>
              <w:bottom w:val="single" w:sz="4" w:space="0" w:color="auto"/>
              <w:right w:val="single" w:sz="4" w:space="0" w:color="auto"/>
            </w:tcBorders>
            <w:noWrap/>
            <w:vAlign w:val="center"/>
          </w:tcPr>
          <w:p w14:paraId="3C28EC90"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3.2</w:t>
            </w:r>
          </w:p>
        </w:tc>
        <w:tc>
          <w:tcPr>
            <w:tcW w:w="1016" w:type="dxa"/>
            <w:tcBorders>
              <w:top w:val="single" w:sz="4" w:space="0" w:color="auto"/>
              <w:left w:val="single" w:sz="4" w:space="0" w:color="auto"/>
              <w:bottom w:val="single" w:sz="4" w:space="0" w:color="auto"/>
              <w:right w:val="single" w:sz="4" w:space="0" w:color="auto"/>
            </w:tcBorders>
            <w:noWrap/>
            <w:vAlign w:val="center"/>
          </w:tcPr>
          <w:p w14:paraId="090818EC"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5</w:t>
            </w:r>
            <w:r w:rsidRPr="008D50E1">
              <w:rPr>
                <w:rFonts w:ascii="Arial" w:eastAsia="仿宋" w:hAnsi="Arial" w:cs="Arial" w:hint="eastAsia"/>
                <w:sz w:val="18"/>
                <w:szCs w:val="18"/>
              </w:rPr>
              <w:t>月</w:t>
            </w:r>
            <w:r w:rsidRPr="008D50E1">
              <w:rPr>
                <w:rFonts w:ascii="Arial" w:eastAsia="仿宋" w:hAnsi="Arial" w:cs="Arial" w:hint="eastAsia"/>
                <w:sz w:val="18"/>
                <w:szCs w:val="18"/>
              </w:rPr>
              <w:t>28</w:t>
            </w:r>
            <w:r w:rsidRPr="008D50E1">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6B0C996"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423000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7324DA5"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16925</w:t>
            </w:r>
          </w:p>
        </w:tc>
      </w:tr>
    </w:tbl>
    <w:p w14:paraId="54D2EAAB" w14:textId="77777777" w:rsidR="00D40EEB" w:rsidRPr="008D50E1" w:rsidRDefault="00D40EEB" w:rsidP="00D40EEB">
      <w:pPr>
        <w:widowControl/>
        <w:adjustRightInd/>
        <w:spacing w:line="240" w:lineRule="exact"/>
        <w:rPr>
          <w:rFonts w:ascii="Arial" w:eastAsia="仿宋" w:hAnsi="Arial" w:cs="Arial"/>
          <w:color w:val="C00000"/>
          <w:sz w:val="18"/>
          <w:szCs w:val="18"/>
        </w:rPr>
      </w:pPr>
    </w:p>
    <w:p w14:paraId="3A8182B4" w14:textId="77777777" w:rsidR="00D40EEB" w:rsidRPr="008D50E1" w:rsidRDefault="00D40EEB" w:rsidP="008D471A">
      <w:pPr>
        <w:widowControl/>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根据</w:t>
      </w:r>
      <w:r w:rsidRPr="008D50E1">
        <w:rPr>
          <w:rFonts w:ascii="Arial" w:eastAsia="仿宋_GB2312" w:hAnsi="Arial" w:cs="Arial" w:hint="eastAsia"/>
          <w:sz w:val="28"/>
        </w:rPr>
        <w:t>2024</w:t>
      </w:r>
      <w:r w:rsidRPr="008D50E1">
        <w:rPr>
          <w:rFonts w:ascii="Arial" w:eastAsia="仿宋_GB2312" w:hAnsi="Arial" w:cs="Arial" w:hint="eastAsia"/>
          <w:sz w:val="28"/>
        </w:rPr>
        <w:t>年上半年北京市城市地价监测结果显示，北京市监测地价整体表现为下降的趋势，环比增长率为</w:t>
      </w:r>
      <w:r w:rsidRPr="008D50E1">
        <w:rPr>
          <w:rFonts w:ascii="Arial" w:eastAsia="仿宋_GB2312" w:hAnsi="Arial" w:cs="Arial" w:hint="eastAsia"/>
          <w:sz w:val="28"/>
        </w:rPr>
        <w:t>-0.59%</w:t>
      </w:r>
      <w:r w:rsidRPr="008D50E1">
        <w:rPr>
          <w:rFonts w:ascii="Arial" w:eastAsia="仿宋_GB2312" w:hAnsi="Arial" w:cs="Arial" w:hint="eastAsia"/>
          <w:sz w:val="28"/>
        </w:rPr>
        <w:t>。</w:t>
      </w:r>
      <w:r w:rsidRPr="008D50E1">
        <w:rPr>
          <w:rFonts w:ascii="Arial" w:eastAsia="仿宋_GB2312" w:hAnsi="Arial" w:cs="Arial" w:hint="eastAsia"/>
          <w:sz w:val="28"/>
        </w:rPr>
        <w:t>2024</w:t>
      </w:r>
      <w:r w:rsidRPr="008D50E1">
        <w:rPr>
          <w:rFonts w:ascii="Arial" w:eastAsia="仿宋_GB2312" w:hAnsi="Arial" w:cs="Arial" w:hint="eastAsia"/>
          <w:sz w:val="28"/>
        </w:rPr>
        <w:t>年上半年商服</w:t>
      </w:r>
      <w:proofErr w:type="gramStart"/>
      <w:r w:rsidRPr="008D50E1">
        <w:rPr>
          <w:rFonts w:ascii="Arial" w:eastAsia="仿宋_GB2312" w:hAnsi="Arial" w:cs="Arial" w:hint="eastAsia"/>
          <w:sz w:val="28"/>
        </w:rPr>
        <w:t>用途环</w:t>
      </w:r>
      <w:proofErr w:type="gramEnd"/>
      <w:r w:rsidRPr="008D50E1">
        <w:rPr>
          <w:rFonts w:ascii="Arial" w:eastAsia="仿宋_GB2312" w:hAnsi="Arial" w:cs="Arial" w:hint="eastAsia"/>
          <w:sz w:val="28"/>
        </w:rPr>
        <w:t>比增长率为</w:t>
      </w:r>
      <w:r w:rsidRPr="008D50E1">
        <w:rPr>
          <w:rFonts w:ascii="Arial" w:eastAsia="仿宋_GB2312" w:hAnsi="Arial" w:cs="Arial" w:hint="eastAsia"/>
          <w:sz w:val="28"/>
        </w:rPr>
        <w:t>-0.21%</w:t>
      </w:r>
      <w:r w:rsidRPr="008D50E1">
        <w:rPr>
          <w:rFonts w:ascii="Arial" w:eastAsia="仿宋_GB2312" w:hAnsi="Arial" w:cs="Arial" w:hint="eastAsia"/>
          <w:sz w:val="28"/>
        </w:rPr>
        <w:t>，较上季度减少约</w:t>
      </w:r>
      <w:r w:rsidRPr="008D50E1">
        <w:rPr>
          <w:rFonts w:ascii="Arial" w:eastAsia="仿宋_GB2312" w:hAnsi="Arial" w:cs="Arial" w:hint="eastAsia"/>
          <w:sz w:val="28"/>
        </w:rPr>
        <w:t>0.67</w:t>
      </w:r>
      <w:r w:rsidRPr="008D50E1">
        <w:rPr>
          <w:rFonts w:ascii="Arial" w:eastAsia="仿宋_GB2312" w:hAnsi="Arial" w:cs="Arial" w:hint="eastAsia"/>
          <w:sz w:val="28"/>
        </w:rPr>
        <w:t>个点位。</w:t>
      </w:r>
    </w:p>
    <w:p w14:paraId="15801267" w14:textId="77777777" w:rsidR="00D40EEB" w:rsidRPr="008D50E1" w:rsidRDefault="00D40EEB" w:rsidP="00D40EEB">
      <w:pPr>
        <w:widowControl/>
        <w:overflowPunct w:val="0"/>
        <w:spacing w:line="360" w:lineRule="auto"/>
        <w:jc w:val="center"/>
        <w:rPr>
          <w:rFonts w:ascii="Arial" w:eastAsia="仿宋" w:hAnsi="Arial"/>
          <w:b/>
          <w:bCs/>
          <w:szCs w:val="24"/>
        </w:rPr>
      </w:pPr>
      <w:r w:rsidRPr="008D50E1">
        <w:rPr>
          <w:rFonts w:ascii="Arial" w:eastAsia="仿宋" w:hAnsi="Arial"/>
          <w:b/>
          <w:bCs/>
          <w:szCs w:val="24"/>
        </w:rPr>
        <w:t>20</w:t>
      </w:r>
      <w:r w:rsidRPr="008D50E1">
        <w:rPr>
          <w:rFonts w:ascii="Arial" w:eastAsia="仿宋" w:hAnsi="Arial" w:hint="eastAsia"/>
          <w:b/>
          <w:bCs/>
          <w:szCs w:val="24"/>
        </w:rPr>
        <w:t>22</w:t>
      </w:r>
      <w:r w:rsidRPr="008D50E1">
        <w:rPr>
          <w:rFonts w:ascii="Arial" w:eastAsia="仿宋" w:hAnsi="Arial" w:hint="eastAsia"/>
          <w:b/>
          <w:bCs/>
          <w:szCs w:val="24"/>
        </w:rPr>
        <w:t>年</w:t>
      </w:r>
      <w:r w:rsidRPr="008D50E1">
        <w:rPr>
          <w:rFonts w:ascii="Arial" w:eastAsia="仿宋" w:hAnsi="Arial" w:hint="eastAsia"/>
          <w:b/>
          <w:bCs/>
          <w:szCs w:val="24"/>
        </w:rPr>
        <w:t>1</w:t>
      </w:r>
      <w:r w:rsidRPr="008D50E1">
        <w:rPr>
          <w:rFonts w:ascii="Arial" w:eastAsia="仿宋" w:hAnsi="Arial" w:hint="eastAsia"/>
          <w:b/>
          <w:bCs/>
          <w:szCs w:val="24"/>
        </w:rPr>
        <w:t>季度至</w:t>
      </w:r>
      <w:r w:rsidRPr="008D50E1">
        <w:rPr>
          <w:rFonts w:ascii="Arial" w:eastAsia="仿宋" w:hAnsi="Arial"/>
          <w:b/>
          <w:bCs/>
          <w:szCs w:val="24"/>
        </w:rPr>
        <w:t>20</w:t>
      </w:r>
      <w:r w:rsidRPr="008D50E1">
        <w:rPr>
          <w:rFonts w:ascii="Arial" w:eastAsia="仿宋" w:hAnsi="Arial" w:hint="eastAsia"/>
          <w:b/>
          <w:bCs/>
          <w:szCs w:val="24"/>
        </w:rPr>
        <w:t>24</w:t>
      </w:r>
      <w:r w:rsidRPr="008D50E1">
        <w:rPr>
          <w:rFonts w:ascii="Arial" w:eastAsia="仿宋" w:hAnsi="Arial" w:hint="eastAsia"/>
          <w:b/>
          <w:bCs/>
          <w:szCs w:val="24"/>
        </w:rPr>
        <w:t>年</w:t>
      </w:r>
      <w:r w:rsidRPr="008D50E1">
        <w:rPr>
          <w:rFonts w:ascii="Arial" w:eastAsia="仿宋" w:hAnsi="Arial" w:hint="eastAsia"/>
          <w:b/>
          <w:bCs/>
          <w:szCs w:val="24"/>
        </w:rPr>
        <w:t>2</w:t>
      </w:r>
      <w:r w:rsidRPr="008D50E1">
        <w:rPr>
          <w:rFonts w:ascii="Arial" w:eastAsia="仿宋" w:hAnsi="Arial" w:hint="eastAsia"/>
          <w:b/>
          <w:bCs/>
          <w:szCs w:val="24"/>
        </w:rPr>
        <w:t>季度北京市商办用地地价增长率走势图</w:t>
      </w:r>
    </w:p>
    <w:p w14:paraId="6D4EB92E" w14:textId="77777777" w:rsidR="00D40EEB" w:rsidRPr="008D50E1" w:rsidRDefault="00D40EEB" w:rsidP="00D40EEB">
      <w:pPr>
        <w:widowControl/>
        <w:spacing w:line="480" w:lineRule="auto"/>
        <w:jc w:val="center"/>
        <w:rPr>
          <w:noProof/>
        </w:rPr>
      </w:pPr>
      <w:r w:rsidRPr="008D50E1">
        <w:rPr>
          <w:noProof/>
        </w:rPr>
        <w:drawing>
          <wp:inline distT="0" distB="0" distL="0" distR="0" wp14:anchorId="4501F2A9" wp14:editId="76C70D0A">
            <wp:extent cx="5488305" cy="2738120"/>
            <wp:effectExtent l="0" t="0" r="17145" b="5080"/>
            <wp:docPr id="127314809"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02309A8" w14:textId="77777777" w:rsidR="00D40EEB" w:rsidRPr="008D50E1" w:rsidRDefault="00D40EEB" w:rsidP="00D40EEB">
      <w:pPr>
        <w:widowControl/>
        <w:spacing w:line="480" w:lineRule="auto"/>
        <w:jc w:val="center"/>
        <w:rPr>
          <w:noProof/>
        </w:rPr>
      </w:pPr>
      <w:r w:rsidRPr="008D50E1">
        <w:rPr>
          <w:noProof/>
        </w:rPr>
        <w:lastRenderedPageBreak/>
        <w:drawing>
          <wp:inline distT="0" distB="0" distL="0" distR="0" wp14:anchorId="4D4C3C0E" wp14:editId="00A8D602">
            <wp:extent cx="5488305" cy="3127375"/>
            <wp:effectExtent l="0" t="0" r="17145" b="15875"/>
            <wp:docPr id="772863337" name="图表 1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B3633E4" w14:textId="77777777" w:rsidR="00D40EEB" w:rsidRPr="008D50E1" w:rsidRDefault="00D40EEB" w:rsidP="00B3188E">
      <w:pPr>
        <w:widowControl/>
        <w:snapToGrid w:val="0"/>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sz w:val="28"/>
        </w:rPr>
        <w:t>（</w:t>
      </w:r>
      <w:r w:rsidRPr="008D50E1">
        <w:rPr>
          <w:rFonts w:ascii="Arial" w:eastAsia="仿宋_GB2312" w:hAnsi="Arial" w:cs="Arial" w:hint="eastAsia"/>
          <w:sz w:val="28"/>
        </w:rPr>
        <w:t>2</w:t>
      </w:r>
      <w:r w:rsidRPr="008D50E1">
        <w:rPr>
          <w:rFonts w:ascii="Arial" w:eastAsia="仿宋_GB2312" w:hAnsi="Arial" w:cs="Arial" w:hint="eastAsia"/>
          <w:sz w:val="28"/>
        </w:rPr>
        <w:t>）房</w:t>
      </w:r>
      <w:r w:rsidRPr="008D50E1">
        <w:rPr>
          <w:rFonts w:ascii="Arial" w:eastAsia="仿宋_GB2312" w:hAnsi="Arial" w:cs="Arial" w:hint="eastAsia"/>
          <w:bCs/>
          <w:sz w:val="28"/>
          <w:szCs w:val="28"/>
        </w:rPr>
        <w:t>地产开发</w:t>
      </w:r>
    </w:p>
    <w:p w14:paraId="4971A512" w14:textId="77777777" w:rsidR="00D40EEB" w:rsidRPr="008D50E1" w:rsidRDefault="00D40EEB" w:rsidP="00B3188E">
      <w:pPr>
        <w:widowControl/>
        <w:snapToGrid w:val="0"/>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年上半年，北京市房地产开发企业房屋新开工面积</w:t>
      </w:r>
      <w:r w:rsidRPr="008D50E1">
        <w:rPr>
          <w:rFonts w:ascii="Arial" w:eastAsia="仿宋_GB2312" w:hAnsi="Arial" w:cs="Arial" w:hint="eastAsia"/>
          <w:bCs/>
          <w:sz w:val="28"/>
          <w:szCs w:val="28"/>
        </w:rPr>
        <w:t>725.4</w:t>
      </w:r>
      <w:r w:rsidRPr="008D50E1">
        <w:rPr>
          <w:rFonts w:ascii="Arial" w:eastAsia="仿宋_GB2312" w:hAnsi="Arial" w:cs="Arial" w:hint="eastAsia"/>
          <w:bCs/>
          <w:sz w:val="28"/>
          <w:szCs w:val="28"/>
        </w:rPr>
        <w:t>万平方米，同比增长</w:t>
      </w:r>
      <w:r w:rsidRPr="008D50E1">
        <w:rPr>
          <w:rFonts w:ascii="Arial" w:eastAsia="仿宋_GB2312" w:hAnsi="Arial" w:cs="Arial" w:hint="eastAsia"/>
          <w:bCs/>
          <w:sz w:val="28"/>
          <w:szCs w:val="28"/>
        </w:rPr>
        <w:t>20.1%</w:t>
      </w:r>
      <w:r w:rsidRPr="008D50E1">
        <w:rPr>
          <w:rFonts w:ascii="Arial" w:eastAsia="仿宋_GB2312" w:hAnsi="Arial" w:cs="Arial" w:hint="eastAsia"/>
          <w:bCs/>
          <w:sz w:val="28"/>
          <w:szCs w:val="28"/>
        </w:rPr>
        <w:t>。其中，住宅新开工面积</w:t>
      </w:r>
      <w:r w:rsidRPr="008D50E1">
        <w:rPr>
          <w:rFonts w:ascii="Arial" w:eastAsia="仿宋_GB2312" w:hAnsi="Arial" w:cs="Arial" w:hint="eastAsia"/>
          <w:bCs/>
          <w:sz w:val="28"/>
          <w:szCs w:val="28"/>
        </w:rPr>
        <w:t>459.4</w:t>
      </w:r>
      <w:r w:rsidRPr="008D50E1">
        <w:rPr>
          <w:rFonts w:ascii="Arial" w:eastAsia="仿宋_GB2312" w:hAnsi="Arial" w:cs="Arial" w:hint="eastAsia"/>
          <w:bCs/>
          <w:sz w:val="28"/>
          <w:szCs w:val="28"/>
        </w:rPr>
        <w:t>万平方米，增长</w:t>
      </w:r>
      <w:r w:rsidRPr="008D50E1">
        <w:rPr>
          <w:rFonts w:ascii="Arial" w:eastAsia="仿宋_GB2312" w:hAnsi="Arial" w:cs="Arial" w:hint="eastAsia"/>
          <w:bCs/>
          <w:sz w:val="28"/>
          <w:szCs w:val="28"/>
        </w:rPr>
        <w:t>41%</w:t>
      </w:r>
      <w:r w:rsidRPr="008D50E1">
        <w:rPr>
          <w:rFonts w:ascii="Arial" w:eastAsia="仿宋_GB2312" w:hAnsi="Arial" w:cs="Arial" w:hint="eastAsia"/>
          <w:bCs/>
          <w:sz w:val="28"/>
          <w:szCs w:val="28"/>
        </w:rPr>
        <w:t>；办公楼</w:t>
      </w:r>
      <w:r w:rsidRPr="008D50E1">
        <w:rPr>
          <w:rFonts w:ascii="Arial" w:eastAsia="仿宋_GB2312" w:hAnsi="Arial" w:cs="Arial" w:hint="eastAsia"/>
          <w:bCs/>
          <w:sz w:val="28"/>
          <w:szCs w:val="28"/>
        </w:rPr>
        <w:t>19.1</w:t>
      </w:r>
      <w:r w:rsidRPr="008D50E1">
        <w:rPr>
          <w:rFonts w:ascii="Arial" w:eastAsia="仿宋_GB2312" w:hAnsi="Arial" w:cs="Arial" w:hint="eastAsia"/>
          <w:bCs/>
          <w:sz w:val="28"/>
          <w:szCs w:val="28"/>
        </w:rPr>
        <w:t>万平方米，下降</w:t>
      </w:r>
      <w:r w:rsidRPr="008D50E1">
        <w:rPr>
          <w:rFonts w:ascii="Arial" w:eastAsia="仿宋_GB2312" w:hAnsi="Arial" w:cs="Arial" w:hint="eastAsia"/>
          <w:bCs/>
          <w:sz w:val="28"/>
          <w:szCs w:val="28"/>
        </w:rPr>
        <w:t>41.6%</w:t>
      </w:r>
      <w:r w:rsidRPr="008D50E1">
        <w:rPr>
          <w:rFonts w:ascii="Arial" w:eastAsia="仿宋_GB2312" w:hAnsi="Arial" w:cs="Arial" w:hint="eastAsia"/>
          <w:bCs/>
          <w:sz w:val="28"/>
          <w:szCs w:val="28"/>
        </w:rPr>
        <w:t>；商业营业用房</w:t>
      </w:r>
      <w:r w:rsidRPr="008D50E1">
        <w:rPr>
          <w:rFonts w:ascii="Arial" w:eastAsia="仿宋_GB2312" w:hAnsi="Arial" w:cs="Arial" w:hint="eastAsia"/>
          <w:bCs/>
          <w:sz w:val="28"/>
          <w:szCs w:val="28"/>
        </w:rPr>
        <w:t>30.6</w:t>
      </w:r>
      <w:r w:rsidRPr="008D50E1">
        <w:rPr>
          <w:rFonts w:ascii="Arial" w:eastAsia="仿宋_GB2312" w:hAnsi="Arial" w:cs="Arial" w:hint="eastAsia"/>
          <w:bCs/>
          <w:sz w:val="28"/>
          <w:szCs w:val="28"/>
        </w:rPr>
        <w:t>万平方米，增长</w:t>
      </w:r>
      <w:r w:rsidRPr="008D50E1">
        <w:rPr>
          <w:rFonts w:ascii="Arial" w:eastAsia="仿宋_GB2312" w:hAnsi="Arial" w:cs="Arial" w:hint="eastAsia"/>
          <w:bCs/>
          <w:sz w:val="28"/>
          <w:szCs w:val="28"/>
        </w:rPr>
        <w:t>7.4%</w:t>
      </w:r>
      <w:r w:rsidRPr="008D50E1">
        <w:rPr>
          <w:rFonts w:ascii="Arial" w:eastAsia="仿宋_GB2312" w:hAnsi="Arial" w:cs="Arial" w:hint="eastAsia"/>
          <w:bCs/>
          <w:sz w:val="28"/>
          <w:szCs w:val="28"/>
        </w:rPr>
        <w:t>。</w:t>
      </w:r>
    </w:p>
    <w:p w14:paraId="27D67357" w14:textId="77777777" w:rsidR="00D40EEB" w:rsidRPr="008D50E1" w:rsidRDefault="00D40EEB" w:rsidP="00B3188E">
      <w:pPr>
        <w:widowControl/>
        <w:snapToGrid w:val="0"/>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全市房屋竣工面积</w:t>
      </w:r>
      <w:r w:rsidRPr="008D50E1">
        <w:rPr>
          <w:rFonts w:ascii="Arial" w:eastAsia="仿宋_GB2312" w:hAnsi="Arial" w:cs="Arial" w:hint="eastAsia"/>
          <w:bCs/>
          <w:sz w:val="28"/>
          <w:szCs w:val="28"/>
        </w:rPr>
        <w:t>409.5</w:t>
      </w:r>
      <w:r w:rsidRPr="008D50E1">
        <w:rPr>
          <w:rFonts w:ascii="Arial" w:eastAsia="仿宋_GB2312" w:hAnsi="Arial" w:cs="Arial" w:hint="eastAsia"/>
          <w:bCs/>
          <w:sz w:val="28"/>
          <w:szCs w:val="28"/>
        </w:rPr>
        <w:t>万平方米，同比下降</w:t>
      </w:r>
      <w:r w:rsidRPr="008D50E1">
        <w:rPr>
          <w:rFonts w:ascii="Arial" w:eastAsia="仿宋_GB2312" w:hAnsi="Arial" w:cs="Arial" w:hint="eastAsia"/>
          <w:bCs/>
          <w:sz w:val="28"/>
          <w:szCs w:val="28"/>
        </w:rPr>
        <w:t>15.4%</w:t>
      </w:r>
      <w:r w:rsidRPr="008D50E1">
        <w:rPr>
          <w:rFonts w:ascii="Arial" w:eastAsia="仿宋_GB2312" w:hAnsi="Arial" w:cs="Arial" w:hint="eastAsia"/>
          <w:bCs/>
          <w:sz w:val="28"/>
          <w:szCs w:val="28"/>
        </w:rPr>
        <w:t>。其中，住宅竣工面积</w:t>
      </w:r>
      <w:r w:rsidRPr="008D50E1">
        <w:rPr>
          <w:rFonts w:ascii="Arial" w:eastAsia="仿宋_GB2312" w:hAnsi="Arial" w:cs="Arial" w:hint="eastAsia"/>
          <w:bCs/>
          <w:sz w:val="28"/>
          <w:szCs w:val="28"/>
        </w:rPr>
        <w:t>232.6</w:t>
      </w:r>
      <w:r w:rsidRPr="008D50E1">
        <w:rPr>
          <w:rFonts w:ascii="Arial" w:eastAsia="仿宋_GB2312" w:hAnsi="Arial" w:cs="Arial" w:hint="eastAsia"/>
          <w:bCs/>
          <w:sz w:val="28"/>
          <w:szCs w:val="28"/>
        </w:rPr>
        <w:t>万平方米，下降</w:t>
      </w:r>
      <w:r w:rsidRPr="008D50E1">
        <w:rPr>
          <w:rFonts w:ascii="Arial" w:eastAsia="仿宋_GB2312" w:hAnsi="Arial" w:cs="Arial" w:hint="eastAsia"/>
          <w:bCs/>
          <w:sz w:val="28"/>
          <w:szCs w:val="28"/>
        </w:rPr>
        <w:t>4.7%</w:t>
      </w:r>
      <w:r w:rsidRPr="008D50E1">
        <w:rPr>
          <w:rFonts w:ascii="Arial" w:eastAsia="仿宋_GB2312" w:hAnsi="Arial" w:cs="Arial" w:hint="eastAsia"/>
          <w:bCs/>
          <w:sz w:val="28"/>
          <w:szCs w:val="28"/>
        </w:rPr>
        <w:t>；办公楼</w:t>
      </w:r>
      <w:r w:rsidRPr="008D50E1">
        <w:rPr>
          <w:rFonts w:ascii="Arial" w:eastAsia="仿宋_GB2312" w:hAnsi="Arial" w:cs="Arial" w:hint="eastAsia"/>
          <w:bCs/>
          <w:sz w:val="28"/>
          <w:szCs w:val="28"/>
        </w:rPr>
        <w:t>19.7</w:t>
      </w:r>
      <w:r w:rsidRPr="008D50E1">
        <w:rPr>
          <w:rFonts w:ascii="Arial" w:eastAsia="仿宋_GB2312" w:hAnsi="Arial" w:cs="Arial" w:hint="eastAsia"/>
          <w:bCs/>
          <w:sz w:val="28"/>
          <w:szCs w:val="28"/>
        </w:rPr>
        <w:t>万平方米，下降</w:t>
      </w:r>
      <w:r w:rsidRPr="008D50E1">
        <w:rPr>
          <w:rFonts w:ascii="Arial" w:eastAsia="仿宋_GB2312" w:hAnsi="Arial" w:cs="Arial" w:hint="eastAsia"/>
          <w:bCs/>
          <w:sz w:val="28"/>
          <w:szCs w:val="28"/>
        </w:rPr>
        <w:t>67.3%</w:t>
      </w:r>
      <w:r w:rsidRPr="008D50E1">
        <w:rPr>
          <w:rFonts w:ascii="Arial" w:eastAsia="仿宋_GB2312" w:hAnsi="Arial" w:cs="Arial" w:hint="eastAsia"/>
          <w:bCs/>
          <w:sz w:val="28"/>
          <w:szCs w:val="28"/>
        </w:rPr>
        <w:t>；商业营业用房</w:t>
      </w:r>
      <w:r w:rsidRPr="008D50E1">
        <w:rPr>
          <w:rFonts w:ascii="Arial" w:eastAsia="仿宋_GB2312" w:hAnsi="Arial" w:cs="Arial" w:hint="eastAsia"/>
          <w:bCs/>
          <w:sz w:val="28"/>
          <w:szCs w:val="28"/>
        </w:rPr>
        <w:t>23.8</w:t>
      </w:r>
      <w:r w:rsidRPr="008D50E1">
        <w:rPr>
          <w:rFonts w:ascii="Arial" w:eastAsia="仿宋_GB2312" w:hAnsi="Arial" w:cs="Arial" w:hint="eastAsia"/>
          <w:bCs/>
          <w:sz w:val="28"/>
          <w:szCs w:val="28"/>
        </w:rPr>
        <w:t>万平方米，增长</w:t>
      </w:r>
      <w:r w:rsidRPr="008D50E1">
        <w:rPr>
          <w:rFonts w:ascii="Arial" w:eastAsia="仿宋_GB2312" w:hAnsi="Arial" w:cs="Arial" w:hint="eastAsia"/>
          <w:bCs/>
          <w:sz w:val="28"/>
          <w:szCs w:val="28"/>
        </w:rPr>
        <w:t>19.3%</w:t>
      </w:r>
      <w:r w:rsidRPr="008D50E1">
        <w:rPr>
          <w:rFonts w:ascii="Arial" w:eastAsia="仿宋_GB2312" w:hAnsi="Arial" w:cs="Arial" w:hint="eastAsia"/>
          <w:bCs/>
          <w:sz w:val="28"/>
          <w:szCs w:val="28"/>
        </w:rPr>
        <w:t>。</w:t>
      </w:r>
    </w:p>
    <w:p w14:paraId="6913953D" w14:textId="77777777" w:rsidR="00D40EEB" w:rsidRPr="008D50E1" w:rsidRDefault="00D40EEB" w:rsidP="00B3188E">
      <w:pPr>
        <w:widowControl/>
        <w:snapToGrid w:val="0"/>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3</w:t>
      </w:r>
      <w:r w:rsidRPr="008D50E1">
        <w:rPr>
          <w:rFonts w:ascii="Arial" w:eastAsia="仿宋_GB2312" w:hAnsi="Arial" w:cs="Arial" w:hint="eastAsia"/>
          <w:bCs/>
          <w:sz w:val="28"/>
          <w:szCs w:val="28"/>
        </w:rPr>
        <w:t>）房地产市场供需情况</w:t>
      </w:r>
    </w:p>
    <w:p w14:paraId="687D3449" w14:textId="61A78451" w:rsidR="00D32D2B" w:rsidRPr="008D50E1" w:rsidRDefault="00D40EEB" w:rsidP="00B3188E">
      <w:pPr>
        <w:widowControl/>
        <w:snapToGrid w:val="0"/>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根据中指研究院统计的数据，</w:t>
      </w: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年上半年北京商办类市场累计成交</w:t>
      </w:r>
      <w:r w:rsidRPr="008D50E1">
        <w:rPr>
          <w:rFonts w:ascii="Arial" w:eastAsia="仿宋_GB2312" w:hAnsi="Arial" w:cs="Arial" w:hint="eastAsia"/>
          <w:bCs/>
          <w:sz w:val="28"/>
          <w:szCs w:val="28"/>
        </w:rPr>
        <w:t>82.2</w:t>
      </w:r>
      <w:r w:rsidRPr="008D50E1">
        <w:rPr>
          <w:rFonts w:ascii="Arial" w:eastAsia="仿宋_GB2312" w:hAnsi="Arial" w:cs="Arial" w:hint="eastAsia"/>
          <w:bCs/>
          <w:sz w:val="28"/>
          <w:szCs w:val="28"/>
        </w:rPr>
        <w:t>万㎡，同比缩减</w:t>
      </w:r>
      <w:r w:rsidRPr="008D50E1">
        <w:rPr>
          <w:rFonts w:ascii="Arial" w:eastAsia="仿宋_GB2312" w:hAnsi="Arial" w:cs="Arial" w:hint="eastAsia"/>
          <w:bCs/>
          <w:sz w:val="28"/>
          <w:szCs w:val="28"/>
        </w:rPr>
        <w:t>14.29%</w:t>
      </w:r>
      <w:r w:rsidRPr="008D50E1">
        <w:rPr>
          <w:rFonts w:ascii="Arial" w:eastAsia="仿宋_GB2312" w:hAnsi="Arial" w:cs="Arial" w:hint="eastAsia"/>
          <w:bCs/>
          <w:sz w:val="28"/>
          <w:szCs w:val="28"/>
        </w:rPr>
        <w:t>，月均成交约</w:t>
      </w:r>
      <w:r w:rsidRPr="008D50E1">
        <w:rPr>
          <w:rFonts w:ascii="Arial" w:eastAsia="仿宋_GB2312" w:hAnsi="Arial" w:cs="Arial" w:hint="eastAsia"/>
          <w:bCs/>
          <w:sz w:val="28"/>
          <w:szCs w:val="28"/>
        </w:rPr>
        <w:t>13.7</w:t>
      </w:r>
      <w:r w:rsidRPr="008D50E1">
        <w:rPr>
          <w:rFonts w:ascii="Arial" w:eastAsia="仿宋_GB2312" w:hAnsi="Arial" w:cs="Arial" w:hint="eastAsia"/>
          <w:bCs/>
          <w:sz w:val="28"/>
          <w:szCs w:val="28"/>
        </w:rPr>
        <w:t>万㎡，同比降低</w:t>
      </w:r>
      <w:r w:rsidRPr="008D50E1">
        <w:rPr>
          <w:rFonts w:ascii="Arial" w:eastAsia="仿宋_GB2312" w:hAnsi="Arial" w:cs="Arial" w:hint="eastAsia"/>
          <w:bCs/>
          <w:sz w:val="28"/>
          <w:szCs w:val="28"/>
        </w:rPr>
        <w:t>14.32%</w:t>
      </w:r>
      <w:r w:rsidRPr="008D50E1">
        <w:rPr>
          <w:rFonts w:ascii="Arial" w:eastAsia="仿宋_GB2312" w:hAnsi="Arial" w:cs="Arial" w:hint="eastAsia"/>
          <w:bCs/>
          <w:sz w:val="28"/>
          <w:szCs w:val="28"/>
        </w:rPr>
        <w:t>。价格方面，</w:t>
      </w: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年上半年商办产品整体成交均价为</w:t>
      </w:r>
      <w:r w:rsidRPr="008D50E1">
        <w:rPr>
          <w:rFonts w:ascii="Arial" w:eastAsia="仿宋_GB2312" w:hAnsi="Arial" w:cs="Arial" w:hint="eastAsia"/>
          <w:bCs/>
          <w:sz w:val="28"/>
          <w:szCs w:val="28"/>
        </w:rPr>
        <w:t>25726</w:t>
      </w:r>
      <w:r w:rsidRPr="008D50E1">
        <w:rPr>
          <w:rFonts w:ascii="Arial" w:eastAsia="仿宋_GB2312" w:hAnsi="Arial" w:cs="Arial" w:hint="eastAsia"/>
          <w:bCs/>
          <w:sz w:val="28"/>
          <w:szCs w:val="28"/>
        </w:rPr>
        <w:t>元</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平方米，同比结构性增长</w:t>
      </w:r>
      <w:r w:rsidRPr="008D50E1">
        <w:rPr>
          <w:rFonts w:ascii="Arial" w:eastAsia="仿宋_GB2312" w:hAnsi="Arial" w:cs="Arial" w:hint="eastAsia"/>
          <w:bCs/>
          <w:sz w:val="28"/>
          <w:szCs w:val="28"/>
        </w:rPr>
        <w:t>35.09%</w:t>
      </w:r>
      <w:r w:rsidRPr="008D50E1">
        <w:rPr>
          <w:rFonts w:ascii="Arial" w:eastAsia="仿宋_GB2312" w:hAnsi="Arial" w:cs="Arial" w:hint="eastAsia"/>
          <w:bCs/>
          <w:sz w:val="28"/>
          <w:szCs w:val="28"/>
        </w:rPr>
        <w:t>。供应方面，受办公类项目的影响，上半年北京商办类产品累计供应规模为</w:t>
      </w:r>
      <w:r w:rsidRPr="008D50E1">
        <w:rPr>
          <w:rFonts w:ascii="Arial" w:eastAsia="仿宋_GB2312" w:hAnsi="Arial" w:cs="Arial" w:hint="eastAsia"/>
          <w:bCs/>
          <w:sz w:val="28"/>
          <w:szCs w:val="28"/>
        </w:rPr>
        <w:t>15.7</w:t>
      </w:r>
      <w:r w:rsidRPr="008D50E1">
        <w:rPr>
          <w:rFonts w:ascii="Arial" w:eastAsia="仿宋_GB2312" w:hAnsi="Arial" w:cs="Arial" w:hint="eastAsia"/>
          <w:bCs/>
          <w:sz w:val="28"/>
          <w:szCs w:val="28"/>
        </w:rPr>
        <w:t>万㎡，同比增加</w:t>
      </w:r>
      <w:r w:rsidRPr="008D50E1">
        <w:rPr>
          <w:rFonts w:ascii="Arial" w:eastAsia="仿宋_GB2312" w:hAnsi="Arial" w:cs="Arial" w:hint="eastAsia"/>
          <w:bCs/>
          <w:sz w:val="28"/>
          <w:szCs w:val="28"/>
        </w:rPr>
        <w:t>18.94%</w:t>
      </w:r>
      <w:r w:rsidRPr="008D50E1">
        <w:rPr>
          <w:rFonts w:ascii="Arial" w:eastAsia="仿宋_GB2312" w:hAnsi="Arial" w:cs="Arial" w:hint="eastAsia"/>
          <w:bCs/>
          <w:sz w:val="28"/>
          <w:szCs w:val="28"/>
        </w:rPr>
        <w:t>。具体来看，上半年北京商办成交市场均呈现出量跌价升的态势。其中，商业累计成交规模为</w:t>
      </w:r>
      <w:r w:rsidRPr="008D50E1">
        <w:rPr>
          <w:rFonts w:ascii="Arial" w:eastAsia="仿宋_GB2312" w:hAnsi="Arial" w:cs="Arial" w:hint="eastAsia"/>
          <w:bCs/>
          <w:sz w:val="28"/>
          <w:szCs w:val="28"/>
        </w:rPr>
        <w:t>30.6</w:t>
      </w:r>
      <w:r w:rsidRPr="008D50E1">
        <w:rPr>
          <w:rFonts w:ascii="Arial" w:eastAsia="仿宋_GB2312" w:hAnsi="Arial" w:cs="Arial" w:hint="eastAsia"/>
          <w:bCs/>
          <w:sz w:val="28"/>
          <w:szCs w:val="28"/>
        </w:rPr>
        <w:t>万㎡，同比缩减</w:t>
      </w:r>
      <w:r w:rsidRPr="008D50E1">
        <w:rPr>
          <w:rFonts w:ascii="Arial" w:eastAsia="仿宋_GB2312" w:hAnsi="Arial" w:cs="Arial" w:hint="eastAsia"/>
          <w:bCs/>
          <w:sz w:val="28"/>
          <w:szCs w:val="28"/>
        </w:rPr>
        <w:t>29.2%</w:t>
      </w:r>
      <w:r w:rsidRPr="008D50E1">
        <w:rPr>
          <w:rFonts w:ascii="Arial" w:eastAsia="仿宋_GB2312" w:hAnsi="Arial" w:cs="Arial" w:hint="eastAsia"/>
          <w:bCs/>
          <w:sz w:val="28"/>
          <w:szCs w:val="28"/>
        </w:rPr>
        <w:t>，成交均价为</w:t>
      </w:r>
      <w:r w:rsidRPr="008D50E1">
        <w:rPr>
          <w:rFonts w:ascii="Arial" w:eastAsia="仿宋_GB2312" w:hAnsi="Arial" w:cs="Arial" w:hint="eastAsia"/>
          <w:bCs/>
          <w:sz w:val="28"/>
          <w:szCs w:val="28"/>
        </w:rPr>
        <w:t>23001</w:t>
      </w:r>
      <w:r w:rsidRPr="008D50E1">
        <w:rPr>
          <w:rFonts w:ascii="Arial" w:eastAsia="仿宋_GB2312" w:hAnsi="Arial" w:cs="Arial" w:hint="eastAsia"/>
          <w:bCs/>
          <w:sz w:val="28"/>
          <w:szCs w:val="28"/>
        </w:rPr>
        <w:t>元</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平，同比上涨</w:t>
      </w:r>
      <w:r w:rsidRPr="008D50E1">
        <w:rPr>
          <w:rFonts w:ascii="Arial" w:eastAsia="仿宋_GB2312" w:hAnsi="Arial" w:cs="Arial" w:hint="eastAsia"/>
          <w:bCs/>
          <w:sz w:val="28"/>
          <w:szCs w:val="28"/>
        </w:rPr>
        <w:t>28.7%</w:t>
      </w:r>
      <w:r w:rsidRPr="008D50E1">
        <w:rPr>
          <w:rFonts w:ascii="Arial" w:eastAsia="仿宋_GB2312" w:hAnsi="Arial" w:cs="Arial" w:hint="eastAsia"/>
          <w:bCs/>
          <w:sz w:val="28"/>
          <w:szCs w:val="28"/>
        </w:rPr>
        <w:t>；办公类产品共成交</w:t>
      </w:r>
      <w:r w:rsidRPr="008D50E1">
        <w:rPr>
          <w:rFonts w:ascii="Arial" w:eastAsia="仿宋_GB2312" w:hAnsi="Arial" w:cs="Arial" w:hint="eastAsia"/>
          <w:bCs/>
          <w:sz w:val="28"/>
          <w:szCs w:val="28"/>
        </w:rPr>
        <w:t>51.6</w:t>
      </w:r>
      <w:r w:rsidRPr="008D50E1">
        <w:rPr>
          <w:rFonts w:ascii="Arial" w:eastAsia="仿宋_GB2312" w:hAnsi="Arial" w:cs="Arial" w:hint="eastAsia"/>
          <w:bCs/>
          <w:sz w:val="28"/>
          <w:szCs w:val="28"/>
        </w:rPr>
        <w:t>万㎡，同比下降</w:t>
      </w:r>
      <w:r w:rsidRPr="008D50E1">
        <w:rPr>
          <w:rFonts w:ascii="Arial" w:eastAsia="仿宋_GB2312" w:hAnsi="Arial" w:cs="Arial" w:hint="eastAsia"/>
          <w:bCs/>
          <w:sz w:val="28"/>
          <w:szCs w:val="28"/>
        </w:rPr>
        <w:t>2.2%</w:t>
      </w:r>
      <w:r w:rsidRPr="008D50E1">
        <w:rPr>
          <w:rFonts w:ascii="Arial" w:eastAsia="仿宋_GB2312" w:hAnsi="Arial" w:cs="Arial" w:hint="eastAsia"/>
          <w:bCs/>
          <w:sz w:val="28"/>
          <w:szCs w:val="28"/>
        </w:rPr>
        <w:t>，成交均价为</w:t>
      </w:r>
      <w:r w:rsidRPr="008D50E1">
        <w:rPr>
          <w:rFonts w:ascii="Arial" w:eastAsia="仿宋_GB2312" w:hAnsi="Arial" w:cs="Arial" w:hint="eastAsia"/>
          <w:bCs/>
          <w:sz w:val="28"/>
          <w:szCs w:val="28"/>
        </w:rPr>
        <w:t>27780</w:t>
      </w:r>
      <w:r w:rsidRPr="008D50E1">
        <w:rPr>
          <w:rFonts w:ascii="Arial" w:eastAsia="仿宋_GB2312" w:hAnsi="Arial" w:cs="Arial" w:hint="eastAsia"/>
          <w:bCs/>
          <w:sz w:val="28"/>
          <w:szCs w:val="28"/>
        </w:rPr>
        <w:t>元</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㎡，同比上涨</w:t>
      </w:r>
      <w:r w:rsidRPr="008D50E1">
        <w:rPr>
          <w:rFonts w:ascii="Arial" w:eastAsia="仿宋_GB2312" w:hAnsi="Arial" w:cs="Arial" w:hint="eastAsia"/>
          <w:bCs/>
          <w:sz w:val="28"/>
          <w:szCs w:val="28"/>
        </w:rPr>
        <w:t>24.8%</w:t>
      </w:r>
      <w:r w:rsidRPr="008D50E1">
        <w:rPr>
          <w:rFonts w:ascii="Arial" w:eastAsia="仿宋_GB2312" w:hAnsi="Arial" w:cs="Arial" w:hint="eastAsia"/>
          <w:bCs/>
          <w:sz w:val="28"/>
          <w:szCs w:val="28"/>
        </w:rPr>
        <w:t>。</w:t>
      </w:r>
    </w:p>
    <w:p w14:paraId="246D4D16" w14:textId="77777777" w:rsidR="00B3188E" w:rsidRPr="008D50E1" w:rsidRDefault="00B3188E" w:rsidP="00B3188E">
      <w:pPr>
        <w:widowControl/>
        <w:snapToGrid w:val="0"/>
        <w:spacing w:line="300" w:lineRule="auto"/>
        <w:ind w:firstLineChars="200" w:firstLine="560"/>
        <w:jc w:val="both"/>
        <w:rPr>
          <w:rFonts w:ascii="Arial" w:eastAsia="仿宋_GB2312" w:hAnsi="Arial" w:cs="Arial"/>
          <w:bCs/>
          <w:sz w:val="28"/>
          <w:szCs w:val="28"/>
        </w:rPr>
      </w:pPr>
    </w:p>
    <w:p w14:paraId="44F9A353" w14:textId="0E4BC9E0" w:rsidR="00B3188E" w:rsidRPr="008D50E1" w:rsidRDefault="00B3188E" w:rsidP="00B3188E">
      <w:pPr>
        <w:widowControl/>
        <w:snapToGrid w:val="0"/>
        <w:spacing w:line="300" w:lineRule="auto"/>
        <w:ind w:firstLineChars="200" w:firstLine="480"/>
        <w:jc w:val="both"/>
        <w:rPr>
          <w:rFonts w:ascii="Arial" w:eastAsia="仿宋_GB2312" w:hAnsi="Arial" w:cs="Arial"/>
          <w:bCs/>
          <w:sz w:val="28"/>
          <w:szCs w:val="28"/>
        </w:rPr>
      </w:pPr>
      <w:r w:rsidRPr="008D50E1">
        <w:rPr>
          <w:noProof/>
        </w:rPr>
        <w:lastRenderedPageBreak/>
        <w:drawing>
          <wp:anchor distT="0" distB="0" distL="114300" distR="114300" simplePos="0" relativeHeight="251666432" behindDoc="1" locked="0" layoutInCell="1" allowOverlap="1" wp14:anchorId="6826B3EF" wp14:editId="28695838">
            <wp:simplePos x="0" y="0"/>
            <wp:positionH relativeFrom="column">
              <wp:posOffset>730250</wp:posOffset>
            </wp:positionH>
            <wp:positionV relativeFrom="paragraph">
              <wp:posOffset>209651</wp:posOffset>
            </wp:positionV>
            <wp:extent cx="4152900" cy="2368550"/>
            <wp:effectExtent l="0" t="0" r="0" b="0"/>
            <wp:wrapTight wrapText="bothSides">
              <wp:wrapPolygon edited="0">
                <wp:start x="0" y="0"/>
                <wp:lineTo x="0" y="21368"/>
                <wp:lineTo x="21501" y="21368"/>
                <wp:lineTo x="21501" y="0"/>
                <wp:lineTo x="0" y="0"/>
              </wp:wrapPolygon>
            </wp:wrapTight>
            <wp:docPr id="13641255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52900"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29516" w14:textId="2DC233D9" w:rsidR="00D32D2B" w:rsidRPr="008D50E1" w:rsidRDefault="00D32D2B" w:rsidP="00D32D2B">
      <w:pPr>
        <w:widowControl/>
        <w:spacing w:line="360" w:lineRule="auto"/>
        <w:jc w:val="both"/>
        <w:rPr>
          <w:rFonts w:ascii="Arial" w:eastAsia="仿宋_GB2312" w:hAnsi="Arial" w:cs="Arial"/>
          <w:bCs/>
          <w:sz w:val="28"/>
          <w:szCs w:val="28"/>
        </w:rPr>
      </w:pPr>
    </w:p>
    <w:p w14:paraId="6F51F671" w14:textId="264BD121" w:rsidR="00D40EEB" w:rsidRPr="008D50E1" w:rsidRDefault="00D40EEB" w:rsidP="00D32D2B">
      <w:pPr>
        <w:widowControl/>
        <w:spacing w:line="360" w:lineRule="auto"/>
        <w:jc w:val="center"/>
        <w:rPr>
          <w:rFonts w:ascii="Arial" w:eastAsia="仿宋_GB2312" w:hAnsi="Arial" w:cs="Arial"/>
          <w:bCs/>
          <w:sz w:val="28"/>
          <w:szCs w:val="28"/>
        </w:rPr>
      </w:pPr>
      <w:r w:rsidRPr="008D50E1">
        <w:rPr>
          <w:noProof/>
        </w:rPr>
        <w:drawing>
          <wp:inline distT="0" distB="0" distL="0" distR="0" wp14:anchorId="1FC9A826" wp14:editId="7D2B3AD3">
            <wp:extent cx="4513549" cy="2260168"/>
            <wp:effectExtent l="0" t="0" r="1905" b="6985"/>
            <wp:docPr id="6017435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6278" cy="2261535"/>
                    </a:xfrm>
                    <a:prstGeom prst="rect">
                      <a:avLst/>
                    </a:prstGeom>
                    <a:noFill/>
                    <a:ln>
                      <a:noFill/>
                    </a:ln>
                  </pic:spPr>
                </pic:pic>
              </a:graphicData>
            </a:graphic>
          </wp:inline>
        </w:drawing>
      </w:r>
    </w:p>
    <w:p w14:paraId="36683E58" w14:textId="77777777" w:rsidR="00D40EEB" w:rsidRPr="008D50E1" w:rsidRDefault="00D40EEB" w:rsidP="00B3188E">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区域来看，</w:t>
      </w:r>
      <w:r w:rsidRPr="008D50E1">
        <w:rPr>
          <w:rFonts w:ascii="Arial" w:eastAsia="仿宋_GB2312" w:hAnsi="Arial" w:cs="Arial" w:hint="eastAsia"/>
          <w:bCs/>
          <w:sz w:val="28"/>
          <w:szCs w:val="28"/>
        </w:rPr>
        <w:t xml:space="preserve"> 2024</w:t>
      </w:r>
      <w:r w:rsidRPr="008D50E1">
        <w:rPr>
          <w:rFonts w:ascii="Arial" w:eastAsia="仿宋_GB2312" w:hAnsi="Arial" w:cs="Arial" w:hint="eastAsia"/>
          <w:bCs/>
          <w:sz w:val="28"/>
          <w:szCs w:val="28"/>
        </w:rPr>
        <w:t>年上半年丰台区、通州区、海淀区等区域成为北京商业成交主力区域，共成交</w:t>
      </w:r>
      <w:r w:rsidRPr="008D50E1">
        <w:rPr>
          <w:rFonts w:ascii="Arial" w:eastAsia="仿宋_GB2312" w:hAnsi="Arial" w:cs="Arial" w:hint="eastAsia"/>
          <w:bCs/>
          <w:sz w:val="28"/>
          <w:szCs w:val="28"/>
        </w:rPr>
        <w:t>11.85</w:t>
      </w:r>
      <w:r w:rsidRPr="008D50E1">
        <w:rPr>
          <w:rFonts w:ascii="Arial" w:eastAsia="仿宋_GB2312" w:hAnsi="Arial" w:cs="Arial" w:hint="eastAsia"/>
          <w:bCs/>
          <w:sz w:val="28"/>
          <w:szCs w:val="28"/>
        </w:rPr>
        <w:t>万㎡，</w:t>
      </w:r>
      <w:proofErr w:type="gramStart"/>
      <w:r w:rsidRPr="008D50E1">
        <w:rPr>
          <w:rFonts w:ascii="Arial" w:eastAsia="仿宋_GB2312" w:hAnsi="Arial" w:cs="Arial" w:hint="eastAsia"/>
          <w:bCs/>
          <w:sz w:val="28"/>
          <w:szCs w:val="28"/>
        </w:rPr>
        <w:t>占商业总</w:t>
      </w:r>
      <w:proofErr w:type="gramEnd"/>
      <w:r w:rsidRPr="008D50E1">
        <w:rPr>
          <w:rFonts w:ascii="Arial" w:eastAsia="仿宋_GB2312" w:hAnsi="Arial" w:cs="Arial" w:hint="eastAsia"/>
          <w:bCs/>
          <w:sz w:val="28"/>
          <w:szCs w:val="28"/>
        </w:rPr>
        <w:t>成交面积的</w:t>
      </w:r>
      <w:r w:rsidRPr="008D50E1">
        <w:rPr>
          <w:rFonts w:ascii="Arial" w:eastAsia="仿宋_GB2312" w:hAnsi="Arial" w:cs="Arial" w:hint="eastAsia"/>
          <w:bCs/>
          <w:sz w:val="28"/>
          <w:szCs w:val="28"/>
        </w:rPr>
        <w:t>38.8%</w:t>
      </w:r>
      <w:r w:rsidRPr="008D50E1">
        <w:rPr>
          <w:rFonts w:ascii="Arial" w:eastAsia="仿宋_GB2312" w:hAnsi="Arial" w:cs="Arial" w:hint="eastAsia"/>
          <w:bCs/>
          <w:sz w:val="28"/>
          <w:szCs w:val="28"/>
        </w:rPr>
        <w:t>；丰台区、石景山区、</w:t>
      </w:r>
      <w:proofErr w:type="gramStart"/>
      <w:r w:rsidRPr="008D50E1">
        <w:rPr>
          <w:rFonts w:ascii="Arial" w:eastAsia="仿宋_GB2312" w:hAnsi="Arial" w:cs="Arial" w:hint="eastAsia"/>
          <w:bCs/>
          <w:sz w:val="28"/>
          <w:szCs w:val="28"/>
        </w:rPr>
        <w:t>大兴区</w:t>
      </w:r>
      <w:proofErr w:type="gramEnd"/>
      <w:r w:rsidRPr="008D50E1">
        <w:rPr>
          <w:rFonts w:ascii="Arial" w:eastAsia="仿宋_GB2312" w:hAnsi="Arial" w:cs="Arial" w:hint="eastAsia"/>
          <w:bCs/>
          <w:sz w:val="28"/>
          <w:szCs w:val="28"/>
        </w:rPr>
        <w:t>等区域成为北京办公成交主力区域，共成交</w:t>
      </w:r>
      <w:r w:rsidRPr="008D50E1">
        <w:rPr>
          <w:rFonts w:ascii="Arial" w:eastAsia="仿宋_GB2312" w:hAnsi="Arial" w:cs="Arial" w:hint="eastAsia"/>
          <w:bCs/>
          <w:sz w:val="28"/>
          <w:szCs w:val="28"/>
        </w:rPr>
        <w:t>33.38</w:t>
      </w:r>
      <w:r w:rsidRPr="008D50E1">
        <w:rPr>
          <w:rFonts w:ascii="Arial" w:eastAsia="仿宋_GB2312" w:hAnsi="Arial" w:cs="Arial" w:hint="eastAsia"/>
          <w:bCs/>
          <w:sz w:val="28"/>
          <w:szCs w:val="28"/>
        </w:rPr>
        <w:t>万㎡，占</w:t>
      </w:r>
      <w:proofErr w:type="gramStart"/>
      <w:r w:rsidRPr="008D50E1">
        <w:rPr>
          <w:rFonts w:ascii="Arial" w:eastAsia="仿宋_GB2312" w:hAnsi="Arial" w:cs="Arial" w:hint="eastAsia"/>
          <w:bCs/>
          <w:sz w:val="28"/>
          <w:szCs w:val="28"/>
        </w:rPr>
        <w:t>办公总</w:t>
      </w:r>
      <w:proofErr w:type="gramEnd"/>
      <w:r w:rsidRPr="008D50E1">
        <w:rPr>
          <w:rFonts w:ascii="Arial" w:eastAsia="仿宋_GB2312" w:hAnsi="Arial" w:cs="Arial" w:hint="eastAsia"/>
          <w:bCs/>
          <w:sz w:val="28"/>
          <w:szCs w:val="28"/>
        </w:rPr>
        <w:t>成交面积的</w:t>
      </w:r>
      <w:r w:rsidRPr="008D50E1">
        <w:rPr>
          <w:rFonts w:ascii="Arial" w:eastAsia="仿宋_GB2312" w:hAnsi="Arial" w:cs="Arial" w:hint="eastAsia"/>
          <w:bCs/>
          <w:sz w:val="28"/>
          <w:szCs w:val="28"/>
        </w:rPr>
        <w:t>64.7%</w:t>
      </w:r>
      <w:r w:rsidRPr="008D50E1">
        <w:rPr>
          <w:rFonts w:ascii="Arial" w:eastAsia="仿宋_GB2312" w:hAnsi="Arial" w:cs="Arial" w:hint="eastAsia"/>
          <w:bCs/>
          <w:sz w:val="28"/>
          <w:szCs w:val="28"/>
        </w:rPr>
        <w:t>。</w:t>
      </w:r>
    </w:p>
    <w:p w14:paraId="582C8205" w14:textId="77777777" w:rsidR="00D40EEB" w:rsidRPr="008D50E1" w:rsidRDefault="00D40EEB" w:rsidP="00D40EEB">
      <w:pPr>
        <w:widowControl/>
        <w:overflowPunct w:val="0"/>
        <w:spacing w:line="360" w:lineRule="auto"/>
        <w:jc w:val="center"/>
        <w:rPr>
          <w:rFonts w:ascii="Arial" w:eastAsia="仿宋" w:hAnsi="Arial"/>
          <w:b/>
          <w:bCs/>
          <w:szCs w:val="24"/>
        </w:rPr>
      </w:pPr>
      <w:r w:rsidRPr="008D50E1">
        <w:rPr>
          <w:rFonts w:ascii="Arial" w:eastAsia="仿宋" w:hAnsi="Arial" w:hint="eastAsia"/>
          <w:b/>
          <w:bCs/>
          <w:szCs w:val="24"/>
        </w:rPr>
        <w:t>2024</w:t>
      </w:r>
      <w:r w:rsidRPr="008D50E1">
        <w:rPr>
          <w:rFonts w:ascii="Arial" w:eastAsia="仿宋" w:hAnsi="Arial" w:hint="eastAsia"/>
          <w:b/>
          <w:bCs/>
          <w:szCs w:val="24"/>
        </w:rPr>
        <w:t>年上半年商办类项目分区域成交面积情况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851"/>
        <w:gridCol w:w="1475"/>
        <w:gridCol w:w="1163"/>
        <w:gridCol w:w="1162"/>
        <w:gridCol w:w="878"/>
        <w:gridCol w:w="1446"/>
        <w:gridCol w:w="1162"/>
        <w:gridCol w:w="1162"/>
      </w:tblGrid>
      <w:tr w:rsidR="00D40EEB" w:rsidRPr="008D50E1" w14:paraId="3C291D56" w14:textId="77777777" w:rsidTr="00803943">
        <w:trPr>
          <w:cantSplit/>
          <w:jc w:val="center"/>
        </w:trPr>
        <w:tc>
          <w:tcPr>
            <w:tcW w:w="4651" w:type="dxa"/>
            <w:gridSpan w:val="4"/>
            <w:shd w:val="clear" w:color="auto" w:fill="auto"/>
          </w:tcPr>
          <w:p w14:paraId="3E84E1AB"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商业</w:t>
            </w:r>
          </w:p>
        </w:tc>
        <w:tc>
          <w:tcPr>
            <w:tcW w:w="4648" w:type="dxa"/>
            <w:gridSpan w:val="4"/>
            <w:shd w:val="clear" w:color="auto" w:fill="auto"/>
          </w:tcPr>
          <w:p w14:paraId="0AD22D86"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办公</w:t>
            </w:r>
          </w:p>
        </w:tc>
      </w:tr>
      <w:tr w:rsidR="00D40EEB" w:rsidRPr="008D50E1" w14:paraId="503D8B9C" w14:textId="77777777" w:rsidTr="00803943">
        <w:trPr>
          <w:cantSplit/>
          <w:jc w:val="center"/>
        </w:trPr>
        <w:tc>
          <w:tcPr>
            <w:tcW w:w="851" w:type="dxa"/>
            <w:shd w:val="clear" w:color="auto" w:fill="auto"/>
          </w:tcPr>
          <w:p w14:paraId="105733CD"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w:t>
            </w:r>
          </w:p>
        </w:tc>
        <w:tc>
          <w:tcPr>
            <w:tcW w:w="1475" w:type="dxa"/>
            <w:shd w:val="clear" w:color="auto" w:fill="auto"/>
          </w:tcPr>
          <w:p w14:paraId="7C6B04DA"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成交面积</w:t>
            </w:r>
            <w:r w:rsidRPr="008D50E1">
              <w:rPr>
                <w:rFonts w:ascii="Arial" w:eastAsia="仿宋" w:hAnsi="Arial" w:cs="宋体" w:hint="eastAsia"/>
                <w:b/>
                <w:sz w:val="18"/>
              </w:rPr>
              <w:t>(</w:t>
            </w:r>
            <w:r w:rsidRPr="008D50E1">
              <w:rPr>
                <w:rFonts w:ascii="Arial" w:eastAsia="仿宋" w:hAnsi="Arial" w:cs="宋体" w:hint="eastAsia"/>
                <w:b/>
                <w:sz w:val="18"/>
              </w:rPr>
              <w:t>万㎡</w:t>
            </w:r>
            <w:r w:rsidRPr="008D50E1">
              <w:rPr>
                <w:rFonts w:ascii="Arial" w:eastAsia="仿宋" w:hAnsi="Arial" w:cs="宋体" w:hint="eastAsia"/>
                <w:b/>
                <w:sz w:val="18"/>
              </w:rPr>
              <w:t>)</w:t>
            </w:r>
          </w:p>
        </w:tc>
        <w:tc>
          <w:tcPr>
            <w:tcW w:w="1163" w:type="dxa"/>
            <w:shd w:val="clear" w:color="auto" w:fill="auto"/>
          </w:tcPr>
          <w:p w14:paraId="30A6270B"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占比（</w:t>
            </w:r>
            <w:r w:rsidRPr="008D50E1">
              <w:rPr>
                <w:rFonts w:ascii="Arial" w:eastAsia="仿宋" w:hAnsi="Arial" w:cs="宋体" w:hint="eastAsia"/>
                <w:b/>
                <w:sz w:val="18"/>
              </w:rPr>
              <w:t>%</w:t>
            </w:r>
            <w:r w:rsidRPr="008D50E1">
              <w:rPr>
                <w:rFonts w:ascii="Arial" w:eastAsia="仿宋" w:hAnsi="Arial" w:cs="宋体" w:hint="eastAsia"/>
                <w:b/>
                <w:sz w:val="18"/>
              </w:rPr>
              <w:t>）</w:t>
            </w:r>
          </w:p>
        </w:tc>
        <w:tc>
          <w:tcPr>
            <w:tcW w:w="1162" w:type="dxa"/>
            <w:shd w:val="clear" w:color="auto" w:fill="auto"/>
          </w:tcPr>
          <w:p w14:paraId="7134909C"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同比（</w:t>
            </w:r>
            <w:r w:rsidRPr="008D50E1">
              <w:rPr>
                <w:rFonts w:ascii="Arial" w:eastAsia="仿宋" w:hAnsi="Arial" w:cs="宋体" w:hint="eastAsia"/>
                <w:b/>
                <w:sz w:val="18"/>
              </w:rPr>
              <w:t>%</w:t>
            </w:r>
            <w:r w:rsidRPr="008D50E1">
              <w:rPr>
                <w:rFonts w:ascii="Arial" w:eastAsia="仿宋" w:hAnsi="Arial" w:cs="宋体" w:hint="eastAsia"/>
                <w:b/>
                <w:sz w:val="18"/>
              </w:rPr>
              <w:t>）</w:t>
            </w:r>
          </w:p>
        </w:tc>
        <w:tc>
          <w:tcPr>
            <w:tcW w:w="878" w:type="dxa"/>
            <w:shd w:val="clear" w:color="auto" w:fill="auto"/>
          </w:tcPr>
          <w:p w14:paraId="089C92AF"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w:t>
            </w:r>
          </w:p>
        </w:tc>
        <w:tc>
          <w:tcPr>
            <w:tcW w:w="1446" w:type="dxa"/>
            <w:shd w:val="clear" w:color="auto" w:fill="auto"/>
          </w:tcPr>
          <w:p w14:paraId="79B3E729"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成交面积</w:t>
            </w:r>
            <w:r w:rsidRPr="008D50E1">
              <w:rPr>
                <w:rFonts w:ascii="Arial" w:eastAsia="仿宋" w:hAnsi="Arial" w:cs="宋体" w:hint="eastAsia"/>
                <w:b/>
                <w:sz w:val="18"/>
              </w:rPr>
              <w:t>(</w:t>
            </w:r>
            <w:r w:rsidRPr="008D50E1">
              <w:rPr>
                <w:rFonts w:ascii="Arial" w:eastAsia="仿宋" w:hAnsi="Arial" w:cs="宋体" w:hint="eastAsia"/>
                <w:b/>
                <w:sz w:val="18"/>
              </w:rPr>
              <w:t>万㎡</w:t>
            </w:r>
            <w:r w:rsidRPr="008D50E1">
              <w:rPr>
                <w:rFonts w:ascii="Arial" w:eastAsia="仿宋" w:hAnsi="Arial" w:cs="宋体" w:hint="eastAsia"/>
                <w:b/>
                <w:sz w:val="18"/>
              </w:rPr>
              <w:t>)</w:t>
            </w:r>
          </w:p>
        </w:tc>
        <w:tc>
          <w:tcPr>
            <w:tcW w:w="1162" w:type="dxa"/>
            <w:shd w:val="clear" w:color="auto" w:fill="auto"/>
          </w:tcPr>
          <w:p w14:paraId="05B81AD1"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占比（</w:t>
            </w:r>
            <w:r w:rsidRPr="008D50E1">
              <w:rPr>
                <w:rFonts w:ascii="Arial" w:eastAsia="仿宋" w:hAnsi="Arial" w:cs="宋体" w:hint="eastAsia"/>
                <w:b/>
                <w:sz w:val="18"/>
              </w:rPr>
              <w:t>%</w:t>
            </w:r>
            <w:r w:rsidRPr="008D50E1">
              <w:rPr>
                <w:rFonts w:ascii="Arial" w:eastAsia="仿宋" w:hAnsi="Arial" w:cs="宋体" w:hint="eastAsia"/>
                <w:b/>
                <w:sz w:val="18"/>
              </w:rPr>
              <w:t>）</w:t>
            </w:r>
          </w:p>
        </w:tc>
        <w:tc>
          <w:tcPr>
            <w:tcW w:w="1162" w:type="dxa"/>
            <w:shd w:val="clear" w:color="auto" w:fill="auto"/>
          </w:tcPr>
          <w:p w14:paraId="02E96E6A"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同比（</w:t>
            </w:r>
            <w:r w:rsidRPr="008D50E1">
              <w:rPr>
                <w:rFonts w:ascii="Arial" w:eastAsia="仿宋" w:hAnsi="Arial" w:cs="宋体" w:hint="eastAsia"/>
                <w:b/>
                <w:sz w:val="18"/>
              </w:rPr>
              <w:t>%</w:t>
            </w:r>
            <w:r w:rsidRPr="008D50E1">
              <w:rPr>
                <w:rFonts w:ascii="Arial" w:eastAsia="仿宋" w:hAnsi="Arial" w:cs="宋体" w:hint="eastAsia"/>
                <w:b/>
                <w:sz w:val="18"/>
              </w:rPr>
              <w:t>）</w:t>
            </w:r>
          </w:p>
        </w:tc>
      </w:tr>
      <w:tr w:rsidR="00D40EEB" w:rsidRPr="008D50E1" w14:paraId="656B358D" w14:textId="77777777" w:rsidTr="00803943">
        <w:trPr>
          <w:cantSplit/>
          <w:jc w:val="center"/>
        </w:trPr>
        <w:tc>
          <w:tcPr>
            <w:tcW w:w="851" w:type="dxa"/>
            <w:shd w:val="clear" w:color="auto" w:fill="auto"/>
            <w:vAlign w:val="center"/>
          </w:tcPr>
          <w:p w14:paraId="6421B4DE"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丰台区</w:t>
            </w:r>
          </w:p>
        </w:tc>
        <w:tc>
          <w:tcPr>
            <w:tcW w:w="1475" w:type="dxa"/>
            <w:shd w:val="clear" w:color="auto" w:fill="auto"/>
            <w:vAlign w:val="center"/>
          </w:tcPr>
          <w:p w14:paraId="7C24874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4.13</w:t>
            </w:r>
          </w:p>
        </w:tc>
        <w:tc>
          <w:tcPr>
            <w:tcW w:w="1163" w:type="dxa"/>
            <w:shd w:val="clear" w:color="auto" w:fill="auto"/>
            <w:vAlign w:val="center"/>
          </w:tcPr>
          <w:p w14:paraId="2066BEC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13.5</w:t>
            </w:r>
          </w:p>
        </w:tc>
        <w:tc>
          <w:tcPr>
            <w:tcW w:w="1162" w:type="dxa"/>
            <w:shd w:val="clear" w:color="auto" w:fill="auto"/>
            <w:vAlign w:val="center"/>
          </w:tcPr>
          <w:p w14:paraId="20B2C32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216.4</w:t>
            </w:r>
          </w:p>
        </w:tc>
        <w:tc>
          <w:tcPr>
            <w:tcW w:w="878" w:type="dxa"/>
            <w:shd w:val="clear" w:color="auto" w:fill="auto"/>
          </w:tcPr>
          <w:p w14:paraId="04F63CC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丰台区</w:t>
            </w:r>
          </w:p>
        </w:tc>
        <w:tc>
          <w:tcPr>
            <w:tcW w:w="1446" w:type="dxa"/>
            <w:shd w:val="clear" w:color="auto" w:fill="auto"/>
            <w:vAlign w:val="center"/>
          </w:tcPr>
          <w:p w14:paraId="7585CD2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14.14</w:t>
            </w:r>
          </w:p>
        </w:tc>
        <w:tc>
          <w:tcPr>
            <w:tcW w:w="1162" w:type="dxa"/>
            <w:shd w:val="clear" w:color="auto" w:fill="auto"/>
            <w:vAlign w:val="center"/>
          </w:tcPr>
          <w:p w14:paraId="291BE92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27.4</w:t>
            </w:r>
          </w:p>
        </w:tc>
        <w:tc>
          <w:tcPr>
            <w:tcW w:w="1162" w:type="dxa"/>
            <w:shd w:val="clear" w:color="auto" w:fill="auto"/>
            <w:vAlign w:val="center"/>
          </w:tcPr>
          <w:p w14:paraId="2ECC0F1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387.4</w:t>
            </w:r>
          </w:p>
        </w:tc>
      </w:tr>
      <w:tr w:rsidR="00D40EEB" w:rsidRPr="008D50E1" w14:paraId="1F1E930F" w14:textId="77777777" w:rsidTr="00803943">
        <w:trPr>
          <w:cantSplit/>
          <w:jc w:val="center"/>
        </w:trPr>
        <w:tc>
          <w:tcPr>
            <w:tcW w:w="851" w:type="dxa"/>
            <w:shd w:val="clear" w:color="auto" w:fill="auto"/>
            <w:vAlign w:val="center"/>
          </w:tcPr>
          <w:p w14:paraId="5CF2406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通州区</w:t>
            </w:r>
          </w:p>
        </w:tc>
        <w:tc>
          <w:tcPr>
            <w:tcW w:w="1475" w:type="dxa"/>
            <w:shd w:val="clear" w:color="auto" w:fill="auto"/>
            <w:vAlign w:val="center"/>
          </w:tcPr>
          <w:p w14:paraId="549DBBF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4.1</w:t>
            </w:r>
          </w:p>
        </w:tc>
        <w:tc>
          <w:tcPr>
            <w:tcW w:w="1163" w:type="dxa"/>
            <w:shd w:val="clear" w:color="auto" w:fill="auto"/>
            <w:vAlign w:val="center"/>
          </w:tcPr>
          <w:p w14:paraId="4241831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13.4</w:t>
            </w:r>
          </w:p>
        </w:tc>
        <w:tc>
          <w:tcPr>
            <w:tcW w:w="1162" w:type="dxa"/>
            <w:shd w:val="clear" w:color="auto" w:fill="auto"/>
            <w:vAlign w:val="center"/>
          </w:tcPr>
          <w:p w14:paraId="664F13A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35.1</w:t>
            </w:r>
          </w:p>
        </w:tc>
        <w:tc>
          <w:tcPr>
            <w:tcW w:w="878" w:type="dxa"/>
            <w:shd w:val="clear" w:color="auto" w:fill="auto"/>
          </w:tcPr>
          <w:p w14:paraId="02B2932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石景山区</w:t>
            </w:r>
          </w:p>
        </w:tc>
        <w:tc>
          <w:tcPr>
            <w:tcW w:w="1446" w:type="dxa"/>
            <w:shd w:val="clear" w:color="auto" w:fill="auto"/>
            <w:vAlign w:val="center"/>
          </w:tcPr>
          <w:p w14:paraId="17C4786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9.66</w:t>
            </w:r>
          </w:p>
        </w:tc>
        <w:tc>
          <w:tcPr>
            <w:tcW w:w="1162" w:type="dxa"/>
            <w:shd w:val="clear" w:color="auto" w:fill="auto"/>
            <w:vAlign w:val="center"/>
          </w:tcPr>
          <w:p w14:paraId="674B6EC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18.7</w:t>
            </w:r>
          </w:p>
        </w:tc>
        <w:tc>
          <w:tcPr>
            <w:tcW w:w="1162" w:type="dxa"/>
            <w:shd w:val="clear" w:color="auto" w:fill="auto"/>
            <w:vAlign w:val="center"/>
          </w:tcPr>
          <w:p w14:paraId="53E54F4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-11.3</w:t>
            </w:r>
          </w:p>
        </w:tc>
      </w:tr>
      <w:tr w:rsidR="00D40EEB" w:rsidRPr="008D50E1" w14:paraId="6B3C084C" w14:textId="77777777" w:rsidTr="00803943">
        <w:trPr>
          <w:cantSplit/>
          <w:jc w:val="center"/>
        </w:trPr>
        <w:tc>
          <w:tcPr>
            <w:tcW w:w="851" w:type="dxa"/>
            <w:shd w:val="clear" w:color="auto" w:fill="auto"/>
            <w:vAlign w:val="center"/>
          </w:tcPr>
          <w:p w14:paraId="72FC787E"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75" w:type="dxa"/>
            <w:shd w:val="clear" w:color="auto" w:fill="auto"/>
            <w:vAlign w:val="center"/>
          </w:tcPr>
          <w:p w14:paraId="5AA7760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3.62</w:t>
            </w:r>
          </w:p>
        </w:tc>
        <w:tc>
          <w:tcPr>
            <w:tcW w:w="1163" w:type="dxa"/>
            <w:shd w:val="clear" w:color="auto" w:fill="auto"/>
            <w:vAlign w:val="center"/>
          </w:tcPr>
          <w:p w14:paraId="6566E47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11.8</w:t>
            </w:r>
          </w:p>
        </w:tc>
        <w:tc>
          <w:tcPr>
            <w:tcW w:w="1162" w:type="dxa"/>
            <w:shd w:val="clear" w:color="auto" w:fill="auto"/>
            <w:vAlign w:val="center"/>
          </w:tcPr>
          <w:p w14:paraId="3758B7B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434.9</w:t>
            </w:r>
          </w:p>
        </w:tc>
        <w:tc>
          <w:tcPr>
            <w:tcW w:w="878" w:type="dxa"/>
            <w:shd w:val="clear" w:color="auto" w:fill="auto"/>
          </w:tcPr>
          <w:p w14:paraId="618C2684"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46" w:type="dxa"/>
            <w:shd w:val="clear" w:color="auto" w:fill="auto"/>
            <w:vAlign w:val="center"/>
          </w:tcPr>
          <w:p w14:paraId="58AE83A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9.58</w:t>
            </w:r>
          </w:p>
        </w:tc>
        <w:tc>
          <w:tcPr>
            <w:tcW w:w="1162" w:type="dxa"/>
            <w:shd w:val="clear" w:color="auto" w:fill="auto"/>
            <w:vAlign w:val="center"/>
          </w:tcPr>
          <w:p w14:paraId="39FD4E2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18.6</w:t>
            </w:r>
          </w:p>
        </w:tc>
        <w:tc>
          <w:tcPr>
            <w:tcW w:w="1162" w:type="dxa"/>
            <w:shd w:val="clear" w:color="auto" w:fill="auto"/>
            <w:vAlign w:val="center"/>
          </w:tcPr>
          <w:p w14:paraId="45ABCF49"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4.1</w:t>
            </w:r>
          </w:p>
        </w:tc>
      </w:tr>
      <w:tr w:rsidR="00D40EEB" w:rsidRPr="008D50E1" w14:paraId="7B3B0829" w14:textId="77777777" w:rsidTr="00803943">
        <w:trPr>
          <w:cantSplit/>
          <w:jc w:val="center"/>
        </w:trPr>
        <w:tc>
          <w:tcPr>
            <w:tcW w:w="851" w:type="dxa"/>
            <w:shd w:val="clear" w:color="auto" w:fill="auto"/>
            <w:vAlign w:val="center"/>
          </w:tcPr>
          <w:p w14:paraId="7917313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石景山区</w:t>
            </w:r>
          </w:p>
        </w:tc>
        <w:tc>
          <w:tcPr>
            <w:tcW w:w="1475" w:type="dxa"/>
            <w:shd w:val="clear" w:color="auto" w:fill="auto"/>
            <w:vAlign w:val="center"/>
          </w:tcPr>
          <w:p w14:paraId="09C7CA2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3.3</w:t>
            </w:r>
          </w:p>
        </w:tc>
        <w:tc>
          <w:tcPr>
            <w:tcW w:w="1163" w:type="dxa"/>
            <w:shd w:val="clear" w:color="auto" w:fill="auto"/>
            <w:vAlign w:val="center"/>
          </w:tcPr>
          <w:p w14:paraId="50A2CC1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10.8</w:t>
            </w:r>
          </w:p>
        </w:tc>
        <w:tc>
          <w:tcPr>
            <w:tcW w:w="1162" w:type="dxa"/>
            <w:shd w:val="clear" w:color="auto" w:fill="auto"/>
            <w:vAlign w:val="center"/>
          </w:tcPr>
          <w:p w14:paraId="107BDE8E"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-65.5</w:t>
            </w:r>
          </w:p>
        </w:tc>
        <w:tc>
          <w:tcPr>
            <w:tcW w:w="878" w:type="dxa"/>
            <w:shd w:val="clear" w:color="auto" w:fill="auto"/>
          </w:tcPr>
          <w:p w14:paraId="7B15A567"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46" w:type="dxa"/>
            <w:shd w:val="clear" w:color="auto" w:fill="auto"/>
            <w:vAlign w:val="center"/>
          </w:tcPr>
          <w:p w14:paraId="08776CF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6.49</w:t>
            </w:r>
          </w:p>
        </w:tc>
        <w:tc>
          <w:tcPr>
            <w:tcW w:w="1162" w:type="dxa"/>
            <w:shd w:val="clear" w:color="auto" w:fill="auto"/>
            <w:vAlign w:val="center"/>
          </w:tcPr>
          <w:p w14:paraId="689CD01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12.6</w:t>
            </w:r>
          </w:p>
        </w:tc>
        <w:tc>
          <w:tcPr>
            <w:tcW w:w="1162" w:type="dxa"/>
            <w:shd w:val="clear" w:color="auto" w:fill="auto"/>
            <w:vAlign w:val="center"/>
          </w:tcPr>
          <w:p w14:paraId="62E80CA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520.3</w:t>
            </w:r>
          </w:p>
        </w:tc>
      </w:tr>
      <w:tr w:rsidR="00D40EEB" w:rsidRPr="008D50E1" w14:paraId="12360465" w14:textId="77777777" w:rsidTr="00803943">
        <w:trPr>
          <w:cantSplit/>
          <w:jc w:val="center"/>
        </w:trPr>
        <w:tc>
          <w:tcPr>
            <w:tcW w:w="851" w:type="dxa"/>
            <w:shd w:val="clear" w:color="auto" w:fill="auto"/>
            <w:vAlign w:val="center"/>
          </w:tcPr>
          <w:p w14:paraId="22B4F96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房山区</w:t>
            </w:r>
          </w:p>
        </w:tc>
        <w:tc>
          <w:tcPr>
            <w:tcW w:w="1475" w:type="dxa"/>
            <w:shd w:val="clear" w:color="auto" w:fill="auto"/>
            <w:vAlign w:val="center"/>
          </w:tcPr>
          <w:p w14:paraId="13D04BC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3.18</w:t>
            </w:r>
          </w:p>
        </w:tc>
        <w:tc>
          <w:tcPr>
            <w:tcW w:w="1163" w:type="dxa"/>
            <w:shd w:val="clear" w:color="auto" w:fill="auto"/>
            <w:vAlign w:val="center"/>
          </w:tcPr>
          <w:p w14:paraId="38F7814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10.4</w:t>
            </w:r>
          </w:p>
        </w:tc>
        <w:tc>
          <w:tcPr>
            <w:tcW w:w="1162" w:type="dxa"/>
            <w:shd w:val="clear" w:color="auto" w:fill="auto"/>
            <w:vAlign w:val="center"/>
          </w:tcPr>
          <w:p w14:paraId="0A269FC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-43.4</w:t>
            </w:r>
          </w:p>
        </w:tc>
        <w:tc>
          <w:tcPr>
            <w:tcW w:w="878" w:type="dxa"/>
            <w:shd w:val="clear" w:color="auto" w:fill="auto"/>
          </w:tcPr>
          <w:p w14:paraId="06CBCD1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46" w:type="dxa"/>
            <w:shd w:val="clear" w:color="auto" w:fill="auto"/>
            <w:vAlign w:val="center"/>
          </w:tcPr>
          <w:p w14:paraId="5386B4C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4.04</w:t>
            </w:r>
          </w:p>
        </w:tc>
        <w:tc>
          <w:tcPr>
            <w:tcW w:w="1162" w:type="dxa"/>
            <w:shd w:val="clear" w:color="auto" w:fill="auto"/>
            <w:vAlign w:val="center"/>
          </w:tcPr>
          <w:p w14:paraId="71D13710"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7.8</w:t>
            </w:r>
          </w:p>
        </w:tc>
        <w:tc>
          <w:tcPr>
            <w:tcW w:w="1162" w:type="dxa"/>
            <w:shd w:val="clear" w:color="auto" w:fill="auto"/>
            <w:vAlign w:val="center"/>
          </w:tcPr>
          <w:p w14:paraId="023A50A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80.3</w:t>
            </w:r>
          </w:p>
        </w:tc>
      </w:tr>
      <w:tr w:rsidR="00D40EEB" w:rsidRPr="008D50E1" w14:paraId="6CFA4201" w14:textId="77777777" w:rsidTr="00803943">
        <w:trPr>
          <w:cantSplit/>
          <w:jc w:val="center"/>
        </w:trPr>
        <w:tc>
          <w:tcPr>
            <w:tcW w:w="851" w:type="dxa"/>
            <w:shd w:val="clear" w:color="auto" w:fill="auto"/>
            <w:vAlign w:val="center"/>
          </w:tcPr>
          <w:p w14:paraId="3D5360B9"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1475" w:type="dxa"/>
            <w:shd w:val="clear" w:color="auto" w:fill="auto"/>
            <w:vAlign w:val="center"/>
          </w:tcPr>
          <w:p w14:paraId="42B2755E"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2.93</w:t>
            </w:r>
          </w:p>
        </w:tc>
        <w:tc>
          <w:tcPr>
            <w:tcW w:w="1163" w:type="dxa"/>
            <w:shd w:val="clear" w:color="auto" w:fill="auto"/>
            <w:vAlign w:val="center"/>
          </w:tcPr>
          <w:p w14:paraId="534D810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9.6</w:t>
            </w:r>
          </w:p>
        </w:tc>
        <w:tc>
          <w:tcPr>
            <w:tcW w:w="1162" w:type="dxa"/>
            <w:shd w:val="clear" w:color="auto" w:fill="auto"/>
            <w:vAlign w:val="center"/>
          </w:tcPr>
          <w:p w14:paraId="5F5B8FE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80.1</w:t>
            </w:r>
          </w:p>
        </w:tc>
        <w:tc>
          <w:tcPr>
            <w:tcW w:w="878" w:type="dxa"/>
            <w:shd w:val="clear" w:color="auto" w:fill="auto"/>
          </w:tcPr>
          <w:p w14:paraId="56AC911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顺义区</w:t>
            </w:r>
          </w:p>
        </w:tc>
        <w:tc>
          <w:tcPr>
            <w:tcW w:w="1446" w:type="dxa"/>
            <w:shd w:val="clear" w:color="auto" w:fill="auto"/>
            <w:vAlign w:val="center"/>
          </w:tcPr>
          <w:p w14:paraId="354823E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2.19</w:t>
            </w:r>
          </w:p>
        </w:tc>
        <w:tc>
          <w:tcPr>
            <w:tcW w:w="1162" w:type="dxa"/>
            <w:shd w:val="clear" w:color="auto" w:fill="auto"/>
            <w:vAlign w:val="center"/>
          </w:tcPr>
          <w:p w14:paraId="2B976137"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4.2</w:t>
            </w:r>
          </w:p>
        </w:tc>
        <w:tc>
          <w:tcPr>
            <w:tcW w:w="1162" w:type="dxa"/>
            <w:shd w:val="clear" w:color="auto" w:fill="auto"/>
            <w:vAlign w:val="center"/>
          </w:tcPr>
          <w:p w14:paraId="6979493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-79.8</w:t>
            </w:r>
          </w:p>
        </w:tc>
      </w:tr>
      <w:tr w:rsidR="00D40EEB" w:rsidRPr="008D50E1" w14:paraId="1EB8B071" w14:textId="77777777" w:rsidTr="00803943">
        <w:trPr>
          <w:cantSplit/>
          <w:jc w:val="center"/>
        </w:trPr>
        <w:tc>
          <w:tcPr>
            <w:tcW w:w="851" w:type="dxa"/>
            <w:shd w:val="clear" w:color="auto" w:fill="auto"/>
            <w:vAlign w:val="center"/>
          </w:tcPr>
          <w:p w14:paraId="57C312B4"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75" w:type="dxa"/>
            <w:shd w:val="clear" w:color="auto" w:fill="auto"/>
            <w:vAlign w:val="center"/>
          </w:tcPr>
          <w:p w14:paraId="71B1646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2.68</w:t>
            </w:r>
          </w:p>
        </w:tc>
        <w:tc>
          <w:tcPr>
            <w:tcW w:w="1163" w:type="dxa"/>
            <w:shd w:val="clear" w:color="auto" w:fill="auto"/>
            <w:vAlign w:val="center"/>
          </w:tcPr>
          <w:p w14:paraId="3D6665B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8.8</w:t>
            </w:r>
          </w:p>
        </w:tc>
        <w:tc>
          <w:tcPr>
            <w:tcW w:w="1162" w:type="dxa"/>
            <w:shd w:val="clear" w:color="auto" w:fill="auto"/>
            <w:vAlign w:val="center"/>
          </w:tcPr>
          <w:p w14:paraId="1C5804D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-7.3</w:t>
            </w:r>
          </w:p>
        </w:tc>
        <w:tc>
          <w:tcPr>
            <w:tcW w:w="878" w:type="dxa"/>
            <w:shd w:val="clear" w:color="auto" w:fill="auto"/>
          </w:tcPr>
          <w:p w14:paraId="77BEF8F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通州区</w:t>
            </w:r>
          </w:p>
        </w:tc>
        <w:tc>
          <w:tcPr>
            <w:tcW w:w="1446" w:type="dxa"/>
            <w:shd w:val="clear" w:color="auto" w:fill="auto"/>
            <w:vAlign w:val="center"/>
          </w:tcPr>
          <w:p w14:paraId="7461C01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1.71</w:t>
            </w:r>
          </w:p>
        </w:tc>
        <w:tc>
          <w:tcPr>
            <w:tcW w:w="1162" w:type="dxa"/>
            <w:shd w:val="clear" w:color="auto" w:fill="auto"/>
            <w:vAlign w:val="center"/>
          </w:tcPr>
          <w:p w14:paraId="6512501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3.3</w:t>
            </w:r>
          </w:p>
        </w:tc>
        <w:tc>
          <w:tcPr>
            <w:tcW w:w="1162" w:type="dxa"/>
            <w:shd w:val="clear" w:color="auto" w:fill="auto"/>
            <w:vAlign w:val="center"/>
          </w:tcPr>
          <w:p w14:paraId="0A98B08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-52.1</w:t>
            </w:r>
          </w:p>
        </w:tc>
      </w:tr>
      <w:tr w:rsidR="00D40EEB" w:rsidRPr="008D50E1" w14:paraId="5DF0BB3D" w14:textId="77777777" w:rsidTr="00803943">
        <w:trPr>
          <w:cantSplit/>
          <w:jc w:val="center"/>
        </w:trPr>
        <w:tc>
          <w:tcPr>
            <w:tcW w:w="851" w:type="dxa"/>
            <w:shd w:val="clear" w:color="auto" w:fill="auto"/>
            <w:vAlign w:val="center"/>
          </w:tcPr>
          <w:p w14:paraId="2E55958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75" w:type="dxa"/>
            <w:shd w:val="clear" w:color="auto" w:fill="auto"/>
            <w:vAlign w:val="center"/>
          </w:tcPr>
          <w:p w14:paraId="2456118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1.94</w:t>
            </w:r>
          </w:p>
        </w:tc>
        <w:tc>
          <w:tcPr>
            <w:tcW w:w="1163" w:type="dxa"/>
            <w:shd w:val="clear" w:color="auto" w:fill="auto"/>
            <w:vAlign w:val="center"/>
          </w:tcPr>
          <w:p w14:paraId="14EBCF80"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6.3</w:t>
            </w:r>
          </w:p>
        </w:tc>
        <w:tc>
          <w:tcPr>
            <w:tcW w:w="1162" w:type="dxa"/>
            <w:shd w:val="clear" w:color="auto" w:fill="auto"/>
            <w:vAlign w:val="center"/>
          </w:tcPr>
          <w:p w14:paraId="35841859"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-30.7</w:t>
            </w:r>
          </w:p>
        </w:tc>
        <w:tc>
          <w:tcPr>
            <w:tcW w:w="878" w:type="dxa"/>
            <w:shd w:val="clear" w:color="auto" w:fill="auto"/>
          </w:tcPr>
          <w:p w14:paraId="27A6E6A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房山区</w:t>
            </w:r>
          </w:p>
        </w:tc>
        <w:tc>
          <w:tcPr>
            <w:tcW w:w="1446" w:type="dxa"/>
            <w:shd w:val="clear" w:color="auto" w:fill="auto"/>
            <w:vAlign w:val="center"/>
          </w:tcPr>
          <w:p w14:paraId="48EC343E"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1.63</w:t>
            </w:r>
          </w:p>
        </w:tc>
        <w:tc>
          <w:tcPr>
            <w:tcW w:w="1162" w:type="dxa"/>
            <w:shd w:val="clear" w:color="auto" w:fill="auto"/>
            <w:vAlign w:val="center"/>
          </w:tcPr>
          <w:p w14:paraId="289D0D9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3.2</w:t>
            </w:r>
          </w:p>
        </w:tc>
        <w:tc>
          <w:tcPr>
            <w:tcW w:w="1162" w:type="dxa"/>
            <w:shd w:val="clear" w:color="auto" w:fill="auto"/>
            <w:vAlign w:val="center"/>
          </w:tcPr>
          <w:p w14:paraId="2C1FE06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-21.4</w:t>
            </w:r>
          </w:p>
        </w:tc>
      </w:tr>
      <w:tr w:rsidR="00D40EEB" w:rsidRPr="008D50E1" w14:paraId="739A9C27" w14:textId="77777777" w:rsidTr="00803943">
        <w:trPr>
          <w:cantSplit/>
          <w:jc w:val="center"/>
        </w:trPr>
        <w:tc>
          <w:tcPr>
            <w:tcW w:w="851" w:type="dxa"/>
            <w:shd w:val="clear" w:color="auto" w:fill="auto"/>
            <w:vAlign w:val="center"/>
          </w:tcPr>
          <w:p w14:paraId="774BFB9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顺义区</w:t>
            </w:r>
          </w:p>
        </w:tc>
        <w:tc>
          <w:tcPr>
            <w:tcW w:w="1475" w:type="dxa"/>
            <w:shd w:val="clear" w:color="auto" w:fill="auto"/>
            <w:vAlign w:val="center"/>
          </w:tcPr>
          <w:p w14:paraId="3900717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1.49</w:t>
            </w:r>
          </w:p>
        </w:tc>
        <w:tc>
          <w:tcPr>
            <w:tcW w:w="1163" w:type="dxa"/>
            <w:shd w:val="clear" w:color="auto" w:fill="auto"/>
            <w:vAlign w:val="center"/>
          </w:tcPr>
          <w:p w14:paraId="610D4AA0"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4.9</w:t>
            </w:r>
          </w:p>
        </w:tc>
        <w:tc>
          <w:tcPr>
            <w:tcW w:w="1162" w:type="dxa"/>
            <w:shd w:val="clear" w:color="auto" w:fill="auto"/>
            <w:vAlign w:val="center"/>
          </w:tcPr>
          <w:p w14:paraId="55F4D40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-66.1</w:t>
            </w:r>
          </w:p>
        </w:tc>
        <w:tc>
          <w:tcPr>
            <w:tcW w:w="878" w:type="dxa"/>
            <w:shd w:val="clear" w:color="auto" w:fill="auto"/>
          </w:tcPr>
          <w:p w14:paraId="2C76428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西城区</w:t>
            </w:r>
          </w:p>
        </w:tc>
        <w:tc>
          <w:tcPr>
            <w:tcW w:w="1446" w:type="dxa"/>
            <w:shd w:val="clear" w:color="auto" w:fill="auto"/>
            <w:vAlign w:val="center"/>
          </w:tcPr>
          <w:p w14:paraId="4FE3A4F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1.15</w:t>
            </w:r>
          </w:p>
        </w:tc>
        <w:tc>
          <w:tcPr>
            <w:tcW w:w="1162" w:type="dxa"/>
            <w:shd w:val="clear" w:color="auto" w:fill="auto"/>
            <w:vAlign w:val="center"/>
          </w:tcPr>
          <w:p w14:paraId="6B3C62B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2.2</w:t>
            </w:r>
          </w:p>
        </w:tc>
        <w:tc>
          <w:tcPr>
            <w:tcW w:w="1162" w:type="dxa"/>
            <w:shd w:val="clear" w:color="auto" w:fill="auto"/>
            <w:vAlign w:val="center"/>
          </w:tcPr>
          <w:p w14:paraId="06A4995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w:t>
            </w:r>
          </w:p>
        </w:tc>
      </w:tr>
      <w:tr w:rsidR="00D40EEB" w:rsidRPr="008D50E1" w14:paraId="09175260" w14:textId="77777777" w:rsidTr="00803943">
        <w:trPr>
          <w:cantSplit/>
          <w:jc w:val="center"/>
        </w:trPr>
        <w:tc>
          <w:tcPr>
            <w:tcW w:w="851" w:type="dxa"/>
            <w:shd w:val="clear" w:color="auto" w:fill="auto"/>
            <w:vAlign w:val="center"/>
          </w:tcPr>
          <w:p w14:paraId="0D657B4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门头沟区</w:t>
            </w:r>
          </w:p>
        </w:tc>
        <w:tc>
          <w:tcPr>
            <w:tcW w:w="1475" w:type="dxa"/>
            <w:shd w:val="clear" w:color="auto" w:fill="auto"/>
            <w:vAlign w:val="center"/>
          </w:tcPr>
          <w:p w14:paraId="093831F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w:t>
            </w:r>
          </w:p>
        </w:tc>
        <w:tc>
          <w:tcPr>
            <w:tcW w:w="1163" w:type="dxa"/>
            <w:shd w:val="clear" w:color="auto" w:fill="auto"/>
            <w:vAlign w:val="center"/>
          </w:tcPr>
          <w:p w14:paraId="4BE2516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3.3</w:t>
            </w:r>
          </w:p>
        </w:tc>
        <w:tc>
          <w:tcPr>
            <w:tcW w:w="1162" w:type="dxa"/>
            <w:shd w:val="clear" w:color="auto" w:fill="auto"/>
            <w:vAlign w:val="center"/>
          </w:tcPr>
          <w:p w14:paraId="445AF4B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-87.9</w:t>
            </w:r>
          </w:p>
        </w:tc>
        <w:tc>
          <w:tcPr>
            <w:tcW w:w="878" w:type="dxa"/>
            <w:shd w:val="clear" w:color="auto" w:fill="auto"/>
          </w:tcPr>
          <w:p w14:paraId="706A6E03"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1446" w:type="dxa"/>
            <w:shd w:val="clear" w:color="auto" w:fill="auto"/>
            <w:vAlign w:val="center"/>
          </w:tcPr>
          <w:p w14:paraId="3E0B540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0.46</w:t>
            </w:r>
          </w:p>
        </w:tc>
        <w:tc>
          <w:tcPr>
            <w:tcW w:w="1162" w:type="dxa"/>
            <w:shd w:val="clear" w:color="auto" w:fill="auto"/>
            <w:vAlign w:val="center"/>
          </w:tcPr>
          <w:p w14:paraId="53A2D8B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0.9</w:t>
            </w:r>
          </w:p>
        </w:tc>
        <w:tc>
          <w:tcPr>
            <w:tcW w:w="1162" w:type="dxa"/>
            <w:shd w:val="clear" w:color="auto" w:fill="auto"/>
            <w:vAlign w:val="center"/>
          </w:tcPr>
          <w:p w14:paraId="2960FEA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-87.1</w:t>
            </w:r>
          </w:p>
        </w:tc>
      </w:tr>
      <w:tr w:rsidR="00D40EEB" w:rsidRPr="008D50E1" w14:paraId="4A965F98" w14:textId="77777777" w:rsidTr="00803943">
        <w:trPr>
          <w:cantSplit/>
          <w:jc w:val="center"/>
        </w:trPr>
        <w:tc>
          <w:tcPr>
            <w:tcW w:w="851" w:type="dxa"/>
            <w:shd w:val="clear" w:color="auto" w:fill="auto"/>
            <w:vAlign w:val="center"/>
          </w:tcPr>
          <w:p w14:paraId="5EBFD55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怀柔区</w:t>
            </w:r>
          </w:p>
        </w:tc>
        <w:tc>
          <w:tcPr>
            <w:tcW w:w="1475" w:type="dxa"/>
            <w:shd w:val="clear" w:color="auto" w:fill="auto"/>
            <w:vAlign w:val="center"/>
          </w:tcPr>
          <w:p w14:paraId="0068216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0.85</w:t>
            </w:r>
          </w:p>
        </w:tc>
        <w:tc>
          <w:tcPr>
            <w:tcW w:w="1163" w:type="dxa"/>
            <w:shd w:val="clear" w:color="auto" w:fill="auto"/>
            <w:vAlign w:val="center"/>
          </w:tcPr>
          <w:p w14:paraId="35D5579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2.8</w:t>
            </w:r>
          </w:p>
        </w:tc>
        <w:tc>
          <w:tcPr>
            <w:tcW w:w="1162" w:type="dxa"/>
            <w:shd w:val="clear" w:color="auto" w:fill="auto"/>
            <w:vAlign w:val="center"/>
          </w:tcPr>
          <w:p w14:paraId="548EDF8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25.2</w:t>
            </w:r>
          </w:p>
        </w:tc>
        <w:tc>
          <w:tcPr>
            <w:tcW w:w="878" w:type="dxa"/>
            <w:tcBorders>
              <w:bottom w:val="single" w:sz="4" w:space="0" w:color="000000"/>
            </w:tcBorders>
            <w:shd w:val="clear" w:color="auto" w:fill="auto"/>
          </w:tcPr>
          <w:p w14:paraId="0823115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门头沟区</w:t>
            </w:r>
          </w:p>
        </w:tc>
        <w:tc>
          <w:tcPr>
            <w:tcW w:w="1446" w:type="dxa"/>
            <w:tcBorders>
              <w:bottom w:val="single" w:sz="4" w:space="0" w:color="000000"/>
            </w:tcBorders>
            <w:shd w:val="clear" w:color="auto" w:fill="auto"/>
            <w:vAlign w:val="center"/>
          </w:tcPr>
          <w:p w14:paraId="445C3C3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0.23</w:t>
            </w:r>
          </w:p>
        </w:tc>
        <w:tc>
          <w:tcPr>
            <w:tcW w:w="1162" w:type="dxa"/>
            <w:tcBorders>
              <w:bottom w:val="single" w:sz="4" w:space="0" w:color="000000"/>
            </w:tcBorders>
            <w:shd w:val="clear" w:color="auto" w:fill="auto"/>
            <w:vAlign w:val="center"/>
          </w:tcPr>
          <w:p w14:paraId="21802557"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0.4</w:t>
            </w:r>
          </w:p>
        </w:tc>
        <w:tc>
          <w:tcPr>
            <w:tcW w:w="1162" w:type="dxa"/>
            <w:tcBorders>
              <w:bottom w:val="single" w:sz="4" w:space="0" w:color="000000"/>
            </w:tcBorders>
            <w:shd w:val="clear" w:color="auto" w:fill="auto"/>
            <w:vAlign w:val="center"/>
          </w:tcPr>
          <w:p w14:paraId="4C25360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-88</w:t>
            </w:r>
          </w:p>
        </w:tc>
      </w:tr>
      <w:tr w:rsidR="00D40EEB" w:rsidRPr="008D50E1" w14:paraId="59E8CEE2" w14:textId="77777777" w:rsidTr="00803943">
        <w:trPr>
          <w:cantSplit/>
          <w:jc w:val="center"/>
        </w:trPr>
        <w:tc>
          <w:tcPr>
            <w:tcW w:w="851" w:type="dxa"/>
            <w:shd w:val="clear" w:color="auto" w:fill="auto"/>
            <w:vAlign w:val="center"/>
          </w:tcPr>
          <w:p w14:paraId="05DE14C7"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75" w:type="dxa"/>
            <w:shd w:val="clear" w:color="auto" w:fill="auto"/>
            <w:vAlign w:val="center"/>
          </w:tcPr>
          <w:p w14:paraId="33CFBF8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0.65</w:t>
            </w:r>
          </w:p>
        </w:tc>
        <w:tc>
          <w:tcPr>
            <w:tcW w:w="1163" w:type="dxa"/>
            <w:shd w:val="clear" w:color="auto" w:fill="auto"/>
            <w:vAlign w:val="center"/>
          </w:tcPr>
          <w:p w14:paraId="43F28DF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w:t>
            </w:r>
          </w:p>
        </w:tc>
        <w:tc>
          <w:tcPr>
            <w:tcW w:w="1162" w:type="dxa"/>
            <w:shd w:val="clear" w:color="auto" w:fill="auto"/>
            <w:vAlign w:val="center"/>
          </w:tcPr>
          <w:p w14:paraId="4B3CBE87"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99.8</w:t>
            </w:r>
          </w:p>
        </w:tc>
        <w:tc>
          <w:tcPr>
            <w:tcW w:w="878" w:type="dxa"/>
            <w:tcBorders>
              <w:bottom w:val="single" w:sz="4" w:space="0" w:color="000000"/>
            </w:tcBorders>
            <w:shd w:val="clear" w:color="auto" w:fill="auto"/>
          </w:tcPr>
          <w:p w14:paraId="746628AA"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46" w:type="dxa"/>
            <w:tcBorders>
              <w:bottom w:val="single" w:sz="4" w:space="0" w:color="000000"/>
            </w:tcBorders>
            <w:shd w:val="clear" w:color="auto" w:fill="auto"/>
            <w:vAlign w:val="center"/>
          </w:tcPr>
          <w:p w14:paraId="0E3309F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0.14</w:t>
            </w:r>
          </w:p>
        </w:tc>
        <w:tc>
          <w:tcPr>
            <w:tcW w:w="1162" w:type="dxa"/>
            <w:tcBorders>
              <w:bottom w:val="single" w:sz="4" w:space="0" w:color="000000"/>
            </w:tcBorders>
            <w:shd w:val="clear" w:color="auto" w:fill="auto"/>
            <w:vAlign w:val="center"/>
          </w:tcPr>
          <w:p w14:paraId="57129E5A"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0.3</w:t>
            </w:r>
          </w:p>
        </w:tc>
        <w:tc>
          <w:tcPr>
            <w:tcW w:w="1162" w:type="dxa"/>
            <w:tcBorders>
              <w:bottom w:val="single" w:sz="4" w:space="0" w:color="000000"/>
            </w:tcBorders>
            <w:shd w:val="clear" w:color="auto" w:fill="auto"/>
            <w:vAlign w:val="center"/>
          </w:tcPr>
          <w:p w14:paraId="0051B71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-25.5</w:t>
            </w:r>
          </w:p>
        </w:tc>
      </w:tr>
      <w:tr w:rsidR="00D40EEB" w:rsidRPr="008D50E1" w14:paraId="1294F9D2" w14:textId="77777777" w:rsidTr="00803943">
        <w:trPr>
          <w:cantSplit/>
          <w:jc w:val="center"/>
        </w:trPr>
        <w:tc>
          <w:tcPr>
            <w:tcW w:w="851" w:type="dxa"/>
            <w:shd w:val="clear" w:color="auto" w:fill="auto"/>
            <w:vAlign w:val="center"/>
          </w:tcPr>
          <w:p w14:paraId="5355876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延庆区</w:t>
            </w:r>
          </w:p>
        </w:tc>
        <w:tc>
          <w:tcPr>
            <w:tcW w:w="1475" w:type="dxa"/>
            <w:shd w:val="clear" w:color="auto" w:fill="auto"/>
            <w:vAlign w:val="center"/>
          </w:tcPr>
          <w:p w14:paraId="133921D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0.31</w:t>
            </w:r>
          </w:p>
        </w:tc>
        <w:tc>
          <w:tcPr>
            <w:tcW w:w="1163" w:type="dxa"/>
            <w:shd w:val="clear" w:color="auto" w:fill="auto"/>
            <w:vAlign w:val="center"/>
          </w:tcPr>
          <w:p w14:paraId="11D4D6C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w:t>
            </w:r>
          </w:p>
        </w:tc>
        <w:tc>
          <w:tcPr>
            <w:tcW w:w="1162" w:type="dxa"/>
            <w:shd w:val="clear" w:color="auto" w:fill="auto"/>
            <w:vAlign w:val="center"/>
          </w:tcPr>
          <w:p w14:paraId="2D4072A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-76</w:t>
            </w:r>
          </w:p>
        </w:tc>
        <w:tc>
          <w:tcPr>
            <w:tcW w:w="878" w:type="dxa"/>
            <w:tcBorders>
              <w:bottom w:val="single" w:sz="4" w:space="0" w:color="000000"/>
            </w:tcBorders>
            <w:shd w:val="clear" w:color="auto" w:fill="auto"/>
          </w:tcPr>
          <w:p w14:paraId="1C7C1D48"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1446" w:type="dxa"/>
            <w:tcBorders>
              <w:bottom w:val="single" w:sz="4" w:space="0" w:color="000000"/>
            </w:tcBorders>
            <w:shd w:val="clear" w:color="auto" w:fill="auto"/>
            <w:vAlign w:val="center"/>
          </w:tcPr>
          <w:p w14:paraId="607C231A"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155B956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0.2</w:t>
            </w:r>
          </w:p>
        </w:tc>
        <w:tc>
          <w:tcPr>
            <w:tcW w:w="1162" w:type="dxa"/>
            <w:tcBorders>
              <w:bottom w:val="single" w:sz="4" w:space="0" w:color="000000"/>
            </w:tcBorders>
            <w:shd w:val="clear" w:color="auto" w:fill="auto"/>
            <w:vAlign w:val="center"/>
          </w:tcPr>
          <w:p w14:paraId="757E8A8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-81.6</w:t>
            </w:r>
          </w:p>
        </w:tc>
      </w:tr>
      <w:tr w:rsidR="00D40EEB" w:rsidRPr="008D50E1" w14:paraId="7E2FD9E0" w14:textId="77777777" w:rsidTr="00803943">
        <w:trPr>
          <w:cantSplit/>
          <w:jc w:val="center"/>
        </w:trPr>
        <w:tc>
          <w:tcPr>
            <w:tcW w:w="851" w:type="dxa"/>
            <w:shd w:val="clear" w:color="auto" w:fill="auto"/>
            <w:vAlign w:val="center"/>
          </w:tcPr>
          <w:p w14:paraId="7840972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密云区</w:t>
            </w:r>
          </w:p>
        </w:tc>
        <w:tc>
          <w:tcPr>
            <w:tcW w:w="1475" w:type="dxa"/>
            <w:shd w:val="clear" w:color="auto" w:fill="auto"/>
            <w:vAlign w:val="center"/>
          </w:tcPr>
          <w:p w14:paraId="60F4616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0.28</w:t>
            </w:r>
          </w:p>
        </w:tc>
        <w:tc>
          <w:tcPr>
            <w:tcW w:w="1163" w:type="dxa"/>
            <w:shd w:val="clear" w:color="auto" w:fill="auto"/>
            <w:vAlign w:val="center"/>
          </w:tcPr>
          <w:p w14:paraId="1A4A88E9"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0.9</w:t>
            </w:r>
          </w:p>
        </w:tc>
        <w:tc>
          <w:tcPr>
            <w:tcW w:w="1162" w:type="dxa"/>
            <w:shd w:val="clear" w:color="auto" w:fill="auto"/>
            <w:vAlign w:val="center"/>
          </w:tcPr>
          <w:p w14:paraId="38732537"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-35.7</w:t>
            </w:r>
          </w:p>
        </w:tc>
        <w:tc>
          <w:tcPr>
            <w:tcW w:w="878" w:type="dxa"/>
            <w:tcBorders>
              <w:bottom w:val="single" w:sz="4" w:space="0" w:color="000000"/>
            </w:tcBorders>
            <w:shd w:val="clear" w:color="auto" w:fill="auto"/>
          </w:tcPr>
          <w:p w14:paraId="34678F4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密云区</w:t>
            </w:r>
          </w:p>
        </w:tc>
        <w:tc>
          <w:tcPr>
            <w:tcW w:w="1446" w:type="dxa"/>
            <w:tcBorders>
              <w:bottom w:val="single" w:sz="4" w:space="0" w:color="000000"/>
            </w:tcBorders>
            <w:shd w:val="clear" w:color="auto" w:fill="auto"/>
            <w:vAlign w:val="center"/>
          </w:tcPr>
          <w:p w14:paraId="03EFE6D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0.07</w:t>
            </w:r>
          </w:p>
        </w:tc>
        <w:tc>
          <w:tcPr>
            <w:tcW w:w="1162" w:type="dxa"/>
            <w:tcBorders>
              <w:bottom w:val="single" w:sz="4" w:space="0" w:color="000000"/>
            </w:tcBorders>
            <w:shd w:val="clear" w:color="auto" w:fill="auto"/>
            <w:vAlign w:val="center"/>
          </w:tcPr>
          <w:p w14:paraId="2577965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77CFE92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31.1</w:t>
            </w:r>
          </w:p>
        </w:tc>
      </w:tr>
      <w:tr w:rsidR="00D40EEB" w:rsidRPr="008D50E1" w14:paraId="76F0BFC5" w14:textId="77777777" w:rsidTr="00803943">
        <w:trPr>
          <w:cantSplit/>
          <w:jc w:val="center"/>
        </w:trPr>
        <w:tc>
          <w:tcPr>
            <w:tcW w:w="851" w:type="dxa"/>
            <w:shd w:val="clear" w:color="auto" w:fill="auto"/>
            <w:vAlign w:val="center"/>
          </w:tcPr>
          <w:p w14:paraId="0CC65173"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1475" w:type="dxa"/>
            <w:shd w:val="clear" w:color="auto" w:fill="auto"/>
            <w:vAlign w:val="center"/>
          </w:tcPr>
          <w:p w14:paraId="2F2F71F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w:t>
            </w:r>
          </w:p>
        </w:tc>
        <w:tc>
          <w:tcPr>
            <w:tcW w:w="1163" w:type="dxa"/>
            <w:shd w:val="clear" w:color="auto" w:fill="auto"/>
            <w:vAlign w:val="center"/>
          </w:tcPr>
          <w:p w14:paraId="4A3495C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0.3</w:t>
            </w:r>
          </w:p>
        </w:tc>
        <w:tc>
          <w:tcPr>
            <w:tcW w:w="1162" w:type="dxa"/>
            <w:shd w:val="clear" w:color="auto" w:fill="auto"/>
            <w:vAlign w:val="center"/>
          </w:tcPr>
          <w:p w14:paraId="5E62ED3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-3.4</w:t>
            </w:r>
          </w:p>
        </w:tc>
        <w:tc>
          <w:tcPr>
            <w:tcW w:w="4648" w:type="dxa"/>
            <w:gridSpan w:val="4"/>
            <w:tcBorders>
              <w:tr2bl w:val="single" w:sz="4" w:space="0" w:color="auto"/>
            </w:tcBorders>
            <w:shd w:val="clear" w:color="auto" w:fill="auto"/>
          </w:tcPr>
          <w:p w14:paraId="1432ABAD" w14:textId="77777777" w:rsidR="00D40EEB" w:rsidRPr="008D50E1" w:rsidRDefault="00D40EEB" w:rsidP="00803943">
            <w:pPr>
              <w:widowControl/>
              <w:adjustRightInd/>
              <w:spacing w:line="240" w:lineRule="exact"/>
              <w:jc w:val="right"/>
              <w:rPr>
                <w:rFonts w:ascii="Arial" w:eastAsia="仿宋" w:hAnsi="Arial" w:cs="宋体"/>
                <w:sz w:val="18"/>
              </w:rPr>
            </w:pPr>
          </w:p>
        </w:tc>
      </w:tr>
    </w:tbl>
    <w:p w14:paraId="0CF9E40D" w14:textId="77777777" w:rsidR="00D40EEB" w:rsidRPr="008D50E1" w:rsidRDefault="00D40EEB" w:rsidP="00D40EEB">
      <w:pPr>
        <w:widowControl/>
        <w:adjustRightInd/>
        <w:spacing w:line="240" w:lineRule="exact"/>
        <w:rPr>
          <w:rFonts w:ascii="Arial" w:eastAsia="仿宋" w:hAnsi="Arial" w:cs="宋体"/>
          <w:sz w:val="18"/>
        </w:rPr>
      </w:pPr>
    </w:p>
    <w:p w14:paraId="69AE8762" w14:textId="77777777" w:rsidR="00D40EEB" w:rsidRPr="008D50E1" w:rsidRDefault="00D40EEB" w:rsidP="00B3188E">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lastRenderedPageBreak/>
        <w:t>具体来看，</w:t>
      </w: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年上半年商业类项目成交面积同比增长的区域有海淀区、丰台区、东城区等，同比分别增长</w:t>
      </w:r>
      <w:r w:rsidRPr="008D50E1">
        <w:rPr>
          <w:rFonts w:ascii="Arial" w:eastAsia="仿宋_GB2312" w:hAnsi="Arial" w:cs="Arial" w:hint="eastAsia"/>
          <w:bCs/>
          <w:sz w:val="28"/>
          <w:szCs w:val="28"/>
        </w:rPr>
        <w:t>434.9%</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216.4%</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99.8%</w:t>
      </w:r>
      <w:r w:rsidRPr="008D50E1">
        <w:rPr>
          <w:rFonts w:ascii="Arial" w:eastAsia="仿宋_GB2312" w:hAnsi="Arial" w:cs="Arial" w:hint="eastAsia"/>
          <w:bCs/>
          <w:sz w:val="28"/>
          <w:szCs w:val="28"/>
        </w:rPr>
        <w:t>；成交面积同比下降的区域有门头沟区、延庆区、顺义区等，同比分别下降</w:t>
      </w:r>
      <w:r w:rsidRPr="008D50E1">
        <w:rPr>
          <w:rFonts w:ascii="Arial" w:eastAsia="仿宋_GB2312" w:hAnsi="Arial" w:cs="Arial" w:hint="eastAsia"/>
          <w:bCs/>
          <w:sz w:val="28"/>
          <w:szCs w:val="28"/>
        </w:rPr>
        <w:t>87.9%</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76.0%</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66.1%</w:t>
      </w:r>
      <w:r w:rsidRPr="008D50E1">
        <w:rPr>
          <w:rFonts w:ascii="Arial" w:eastAsia="仿宋_GB2312" w:hAnsi="Arial" w:cs="Arial" w:hint="eastAsia"/>
          <w:bCs/>
          <w:sz w:val="28"/>
          <w:szCs w:val="28"/>
        </w:rPr>
        <w:t>。</w:t>
      </w:r>
    </w:p>
    <w:p w14:paraId="678CB170" w14:textId="77777777" w:rsidR="00D40EEB" w:rsidRPr="008D50E1" w:rsidRDefault="00D40EEB" w:rsidP="00B3188E">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年上半年办公类项目成交面积同比增长的区域有海淀区、丰台区、朝阳区等，同比分别增长</w:t>
      </w:r>
      <w:r w:rsidRPr="008D50E1">
        <w:rPr>
          <w:rFonts w:ascii="Arial" w:eastAsia="仿宋_GB2312" w:hAnsi="Arial" w:cs="Arial" w:hint="eastAsia"/>
          <w:bCs/>
          <w:sz w:val="28"/>
          <w:szCs w:val="28"/>
        </w:rPr>
        <w:t>520.3%</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387.4%</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80.3%</w:t>
      </w:r>
      <w:r w:rsidRPr="008D50E1">
        <w:rPr>
          <w:rFonts w:ascii="Arial" w:eastAsia="仿宋_GB2312" w:hAnsi="Arial" w:cs="Arial" w:hint="eastAsia"/>
          <w:bCs/>
          <w:sz w:val="28"/>
          <w:szCs w:val="28"/>
        </w:rPr>
        <w:t>；成交面积同比下降的区域有门头沟区、昌平区、</w:t>
      </w:r>
      <w:proofErr w:type="gramStart"/>
      <w:r w:rsidRPr="008D50E1">
        <w:rPr>
          <w:rFonts w:ascii="Arial" w:eastAsia="仿宋_GB2312" w:hAnsi="Arial" w:cs="Arial" w:hint="eastAsia"/>
          <w:bCs/>
          <w:sz w:val="28"/>
          <w:szCs w:val="28"/>
        </w:rPr>
        <w:t>平谷区</w:t>
      </w:r>
      <w:proofErr w:type="gramEnd"/>
      <w:r w:rsidRPr="008D50E1">
        <w:rPr>
          <w:rFonts w:ascii="Arial" w:eastAsia="仿宋_GB2312" w:hAnsi="Arial" w:cs="Arial" w:hint="eastAsia"/>
          <w:bCs/>
          <w:sz w:val="28"/>
          <w:szCs w:val="28"/>
        </w:rPr>
        <w:t>等，同比分别下降</w:t>
      </w:r>
      <w:r w:rsidRPr="008D50E1">
        <w:rPr>
          <w:rFonts w:ascii="Arial" w:eastAsia="仿宋_GB2312" w:hAnsi="Arial" w:cs="Arial" w:hint="eastAsia"/>
          <w:bCs/>
          <w:sz w:val="28"/>
          <w:szCs w:val="28"/>
        </w:rPr>
        <w:t>88.0%</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87.1%</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81.6%</w:t>
      </w:r>
      <w:r w:rsidRPr="008D50E1">
        <w:rPr>
          <w:rFonts w:ascii="Arial" w:eastAsia="仿宋_GB2312" w:hAnsi="Arial" w:cs="Arial" w:hint="eastAsia"/>
          <w:bCs/>
          <w:sz w:val="28"/>
          <w:szCs w:val="28"/>
        </w:rPr>
        <w:t>。</w:t>
      </w:r>
    </w:p>
    <w:p w14:paraId="1B7FF2AD" w14:textId="77777777" w:rsidR="00D40EEB" w:rsidRPr="008D50E1" w:rsidRDefault="00D40EEB" w:rsidP="00D40EEB">
      <w:pPr>
        <w:widowControl/>
        <w:overflowPunct w:val="0"/>
        <w:spacing w:line="360" w:lineRule="auto"/>
        <w:jc w:val="center"/>
        <w:rPr>
          <w:rFonts w:ascii="Arial" w:eastAsia="仿宋" w:hAnsi="Arial"/>
          <w:b/>
          <w:bCs/>
          <w:szCs w:val="24"/>
        </w:rPr>
      </w:pPr>
      <w:r w:rsidRPr="008D50E1">
        <w:rPr>
          <w:rFonts w:ascii="Arial" w:eastAsia="仿宋" w:hAnsi="Arial"/>
          <w:b/>
          <w:bCs/>
          <w:szCs w:val="24"/>
        </w:rPr>
        <w:t>20</w:t>
      </w:r>
      <w:r w:rsidRPr="008D50E1">
        <w:rPr>
          <w:rFonts w:ascii="Arial" w:eastAsia="仿宋" w:hAnsi="Arial" w:hint="eastAsia"/>
          <w:b/>
          <w:bCs/>
          <w:szCs w:val="24"/>
        </w:rPr>
        <w:t>24</w:t>
      </w:r>
      <w:r w:rsidRPr="008D50E1">
        <w:rPr>
          <w:rFonts w:ascii="Arial" w:eastAsia="仿宋" w:hAnsi="Arial" w:hint="eastAsia"/>
          <w:b/>
          <w:bCs/>
          <w:szCs w:val="24"/>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16"/>
        <w:gridCol w:w="987"/>
        <w:gridCol w:w="1412"/>
        <w:gridCol w:w="1125"/>
        <w:gridCol w:w="1410"/>
        <w:gridCol w:w="1267"/>
        <w:gridCol w:w="1382"/>
      </w:tblGrid>
      <w:tr w:rsidR="00D40EEB" w:rsidRPr="008D50E1" w14:paraId="7FE98268" w14:textId="77777777" w:rsidTr="00803943">
        <w:trPr>
          <w:cantSplit/>
          <w:tblHeader/>
          <w:jc w:val="center"/>
        </w:trPr>
        <w:tc>
          <w:tcPr>
            <w:tcW w:w="2213" w:type="pct"/>
            <w:gridSpan w:val="3"/>
            <w:tcBorders>
              <w:top w:val="single" w:sz="2" w:space="0" w:color="404040"/>
              <w:left w:val="single" w:sz="2" w:space="0" w:color="404040"/>
              <w:bottom w:val="single" w:sz="2" w:space="0" w:color="404040"/>
              <w:right w:val="double" w:sz="2" w:space="0" w:color="404040"/>
            </w:tcBorders>
            <w:noWrap/>
            <w:vAlign w:val="center"/>
            <w:hideMark/>
          </w:tcPr>
          <w:p w14:paraId="168D9A49"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项目排名（前十名）</w:t>
            </w:r>
          </w:p>
        </w:tc>
        <w:tc>
          <w:tcPr>
            <w:tcW w:w="1363" w:type="pct"/>
            <w:gridSpan w:val="2"/>
            <w:tcBorders>
              <w:top w:val="single" w:sz="2" w:space="0" w:color="404040"/>
              <w:left w:val="double" w:sz="2" w:space="0" w:color="404040"/>
              <w:bottom w:val="single" w:sz="2" w:space="0" w:color="404040"/>
              <w:right w:val="double" w:sz="4" w:space="0" w:color="auto"/>
            </w:tcBorders>
            <w:noWrap/>
            <w:vAlign w:val="center"/>
            <w:hideMark/>
          </w:tcPr>
          <w:p w14:paraId="5164A847"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区域排名</w:t>
            </w:r>
          </w:p>
        </w:tc>
        <w:tc>
          <w:tcPr>
            <w:tcW w:w="1424" w:type="pct"/>
            <w:gridSpan w:val="2"/>
            <w:tcBorders>
              <w:top w:val="single" w:sz="2" w:space="0" w:color="404040"/>
              <w:left w:val="double" w:sz="4" w:space="0" w:color="auto"/>
              <w:bottom w:val="single" w:sz="2" w:space="0" w:color="404040"/>
              <w:right w:val="single" w:sz="2" w:space="0" w:color="404040"/>
            </w:tcBorders>
            <w:noWrap/>
            <w:vAlign w:val="center"/>
            <w:hideMark/>
          </w:tcPr>
          <w:p w14:paraId="1D9889C1"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环线排名</w:t>
            </w:r>
          </w:p>
        </w:tc>
      </w:tr>
      <w:tr w:rsidR="00D40EEB" w:rsidRPr="008D50E1" w14:paraId="6EA192CB" w14:textId="77777777" w:rsidTr="00803943">
        <w:trPr>
          <w:cantSplit/>
          <w:tblHeader/>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3C3CD30E"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项目名称</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479A2E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区县</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496BDB40" w14:textId="77777777" w:rsidR="00D40EEB" w:rsidRPr="008D50E1" w:rsidRDefault="00AF0A78" w:rsidP="00803943">
            <w:pPr>
              <w:widowControl/>
              <w:adjustRightInd/>
              <w:spacing w:line="240" w:lineRule="exact"/>
              <w:rPr>
                <w:rFonts w:ascii="Arial" w:eastAsia="仿宋" w:hAnsi="Arial" w:cs="宋体"/>
                <w:sz w:val="18"/>
              </w:rPr>
            </w:pPr>
            <w:hyperlink r:id="rId55" w:history="1">
              <w:r w:rsidR="00D40EEB" w:rsidRPr="008D50E1">
                <w:rPr>
                  <w:rFonts w:ascii="Arial" w:eastAsia="仿宋" w:hAnsi="Arial" w:cs="宋体" w:hint="eastAsia"/>
                  <w:sz w:val="18"/>
                </w:rPr>
                <w:t>成交均价</w:t>
              </w:r>
              <w:r w:rsidR="00D40EEB" w:rsidRPr="008D50E1">
                <w:rPr>
                  <w:rFonts w:ascii="Arial" w:eastAsia="仿宋" w:hAnsi="Arial" w:cs="宋体"/>
                  <w:sz w:val="18"/>
                </w:rPr>
                <w:t>(</w:t>
              </w:r>
              <w:r w:rsidR="00D40EEB" w:rsidRPr="008D50E1">
                <w:rPr>
                  <w:rFonts w:ascii="Arial" w:eastAsia="仿宋" w:hAnsi="Arial" w:cs="宋体" w:hint="eastAsia"/>
                  <w:sz w:val="18"/>
                </w:rPr>
                <w:t>元</w:t>
              </w:r>
              <w:r w:rsidR="00D40EEB" w:rsidRPr="008D50E1">
                <w:rPr>
                  <w:rFonts w:ascii="Arial" w:eastAsia="仿宋" w:hAnsi="Arial" w:cs="宋体"/>
                  <w:sz w:val="18"/>
                </w:rPr>
                <w:t>/</w:t>
              </w:r>
              <w:r w:rsidR="00D40EEB" w:rsidRPr="008D50E1">
                <w:rPr>
                  <w:rFonts w:ascii="Arial" w:eastAsia="仿宋" w:hAnsi="Arial" w:cs="宋体" w:hint="eastAsia"/>
                  <w:sz w:val="18"/>
                </w:rPr>
                <w:t>㎡</w:t>
              </w:r>
              <w:r w:rsidR="00D40EEB" w:rsidRPr="008D50E1">
                <w:rPr>
                  <w:rFonts w:ascii="Arial" w:eastAsia="仿宋" w:hAnsi="Arial" w:cs="宋体"/>
                  <w:sz w:val="18"/>
                </w:rPr>
                <w:t>)</w:t>
              </w:r>
            </w:hyperlink>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9C703D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区域名称</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2EAFD8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C0E4877"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环线名称</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0AFEDE4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r>
      <w:tr w:rsidR="00D40EEB" w:rsidRPr="008D50E1" w14:paraId="57077642"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7896983"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中电建科技创新产业园</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DA1927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3A7DC5B0"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87270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0615C995"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东城区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CE3080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86591</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CB80FDE"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二环内</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3C45A63E"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86591</w:t>
            </w:r>
          </w:p>
        </w:tc>
      </w:tr>
      <w:tr w:rsidR="00D40EEB" w:rsidRPr="008D50E1" w14:paraId="6A6EB645"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5450A4B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同泰长安中心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34CC8335"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东城区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4D269F6"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86591</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3737D6D0"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438B83C"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82546</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F00CB5C"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三至四环间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1C86621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74227</w:t>
            </w:r>
          </w:p>
        </w:tc>
      </w:tr>
      <w:tr w:rsidR="00D40EEB" w:rsidRPr="008D50E1" w14:paraId="7B1E55CE"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345356B3"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丽金智地中心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C31DE80"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031CDA9"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82017</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31AB9B4C"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门头沟区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F71705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26499</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DEFF9F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二至三环间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5A549D2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51409</w:t>
            </w:r>
          </w:p>
        </w:tc>
      </w:tr>
      <w:tr w:rsidR="00D40EEB" w:rsidRPr="008D50E1" w14:paraId="5E3149BC"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55CEC236"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长安源</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7FD6D8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5060B58E"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66185</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921E1D4"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西城区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3E1424F"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24500</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3B97E55"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五至六环间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3E304E1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18001</w:t>
            </w:r>
          </w:p>
        </w:tc>
      </w:tr>
      <w:tr w:rsidR="00D40EEB" w:rsidRPr="008D50E1" w14:paraId="0F7C9809"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3E688A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K2</w:t>
            </w:r>
            <w:r w:rsidRPr="008D50E1">
              <w:rPr>
                <w:rFonts w:ascii="Arial" w:eastAsia="仿宋" w:hAnsi="Arial" w:cs="宋体" w:hint="eastAsia"/>
                <w:sz w:val="18"/>
              </w:rPr>
              <w:t>百合湾</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5E15B3A7"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0199FBF7"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51500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0B63F499"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4AB3819"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21838</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0793E400"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四至五环间</w:t>
            </w:r>
          </w:p>
        </w:tc>
        <w:tc>
          <w:tcPr>
            <w:tcW w:w="743" w:type="pct"/>
            <w:tcBorders>
              <w:top w:val="single" w:sz="2" w:space="0" w:color="404040"/>
              <w:left w:val="single" w:sz="4" w:space="0" w:color="auto"/>
              <w:bottom w:val="single" w:sz="2" w:space="0" w:color="404040"/>
              <w:right w:val="single" w:sz="2" w:space="0" w:color="404040"/>
            </w:tcBorders>
            <w:vAlign w:val="center"/>
          </w:tcPr>
          <w:p w14:paraId="4F9E85B7"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17574</w:t>
            </w:r>
          </w:p>
        </w:tc>
      </w:tr>
      <w:tr w:rsidR="00D40EEB" w:rsidRPr="008D50E1" w14:paraId="218F7C8A"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39E14545"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北京</w:t>
            </w:r>
            <w:proofErr w:type="gramStart"/>
            <w:r w:rsidRPr="008D50E1">
              <w:rPr>
                <w:rFonts w:ascii="Arial" w:eastAsia="仿宋" w:hAnsi="Arial" w:cs="宋体" w:hint="eastAsia"/>
                <w:sz w:val="18"/>
              </w:rPr>
              <w:t>金茂府</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tcPr>
          <w:p w14:paraId="122B4428"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20E26F13"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44809</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29CBFCC0"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石景山区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11AC2B38"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20749</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1502B22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六环外</w:t>
            </w:r>
          </w:p>
        </w:tc>
        <w:tc>
          <w:tcPr>
            <w:tcW w:w="743" w:type="pct"/>
            <w:tcBorders>
              <w:top w:val="single" w:sz="2" w:space="0" w:color="404040"/>
              <w:left w:val="single" w:sz="4" w:space="0" w:color="auto"/>
              <w:bottom w:val="single" w:sz="2" w:space="0" w:color="404040"/>
              <w:right w:val="single" w:sz="2" w:space="0" w:color="404040"/>
            </w:tcBorders>
            <w:vAlign w:val="center"/>
          </w:tcPr>
          <w:p w14:paraId="237A2FF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15699</w:t>
            </w:r>
          </w:p>
        </w:tc>
      </w:tr>
      <w:tr w:rsidR="00D40EEB" w:rsidRPr="008D50E1" w14:paraId="184E837C"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18A9712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启迪·香山</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3765E544"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石景山区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5B193938"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42500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71B4F92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朝阳区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46C81966"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20252</w:t>
            </w:r>
          </w:p>
        </w:tc>
        <w:tc>
          <w:tcPr>
            <w:tcW w:w="1424" w:type="pct"/>
            <w:gridSpan w:val="2"/>
            <w:vMerge w:val="restart"/>
            <w:tcBorders>
              <w:left w:val="double" w:sz="4" w:space="0" w:color="auto"/>
              <w:right w:val="single" w:sz="2" w:space="0" w:color="404040"/>
              <w:tr2bl w:val="single" w:sz="4" w:space="0" w:color="auto"/>
            </w:tcBorders>
            <w:noWrap/>
          </w:tcPr>
          <w:p w14:paraId="0583472F" w14:textId="77777777" w:rsidR="00D40EEB" w:rsidRPr="008D50E1" w:rsidRDefault="00D40EEB" w:rsidP="00803943">
            <w:pPr>
              <w:spacing w:line="240" w:lineRule="exact"/>
              <w:rPr>
                <w:rFonts w:ascii="Arial" w:eastAsia="仿宋" w:hAnsi="Arial" w:cs="宋体"/>
                <w:sz w:val="18"/>
              </w:rPr>
            </w:pPr>
          </w:p>
        </w:tc>
      </w:tr>
      <w:tr w:rsidR="00D40EEB" w:rsidRPr="008D50E1" w14:paraId="305E4234"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1716E25F" w14:textId="77777777" w:rsidR="00D40EEB" w:rsidRPr="008D50E1" w:rsidRDefault="00D40EEB"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悦荣中心</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63F7246F"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B3DB2EF"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42400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90630E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6D8FAD1E"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18583</w:t>
            </w:r>
          </w:p>
        </w:tc>
        <w:tc>
          <w:tcPr>
            <w:tcW w:w="1424" w:type="pct"/>
            <w:gridSpan w:val="2"/>
            <w:vMerge/>
            <w:tcBorders>
              <w:left w:val="double" w:sz="4" w:space="0" w:color="auto"/>
              <w:right w:val="single" w:sz="2" w:space="0" w:color="404040"/>
              <w:tr2bl w:val="single" w:sz="4" w:space="0" w:color="auto"/>
            </w:tcBorders>
            <w:noWrap/>
            <w:vAlign w:val="center"/>
          </w:tcPr>
          <w:p w14:paraId="3BF13A81"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6122F486"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B1E887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通州富力中心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D668404"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70E3632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41909</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5E606108" w14:textId="77777777" w:rsidR="00D40EEB" w:rsidRPr="008D50E1" w:rsidRDefault="00D40EEB"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327745DA" w14:textId="77777777" w:rsidR="00D40EEB" w:rsidRPr="008D50E1" w:rsidRDefault="00D40EEB" w:rsidP="00803943">
            <w:pPr>
              <w:spacing w:line="240" w:lineRule="exact"/>
              <w:jc w:val="both"/>
              <w:rPr>
                <w:rFonts w:ascii="Arial" w:eastAsia="仿宋" w:hAnsi="Arial" w:cs="宋体"/>
                <w:sz w:val="18"/>
              </w:rPr>
            </w:pPr>
            <w:r w:rsidRPr="008D50E1">
              <w:rPr>
                <w:rFonts w:ascii="Arial" w:eastAsia="仿宋" w:hAnsi="Arial" w:cs="宋体" w:hint="eastAsia"/>
                <w:sz w:val="18"/>
              </w:rPr>
              <w:t>18503</w:t>
            </w:r>
          </w:p>
        </w:tc>
        <w:tc>
          <w:tcPr>
            <w:tcW w:w="1424" w:type="pct"/>
            <w:gridSpan w:val="2"/>
            <w:vMerge/>
            <w:tcBorders>
              <w:left w:val="double" w:sz="4" w:space="0" w:color="auto"/>
              <w:right w:val="single" w:sz="2" w:space="0" w:color="404040"/>
              <w:tr2bl w:val="single" w:sz="4" w:space="0" w:color="auto"/>
            </w:tcBorders>
            <w:vAlign w:val="center"/>
            <w:hideMark/>
          </w:tcPr>
          <w:p w14:paraId="24BF7CC9"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658ED69F"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150B99C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朝外</w:t>
            </w:r>
            <w:r w:rsidRPr="008D50E1">
              <w:rPr>
                <w:rFonts w:ascii="Arial" w:eastAsia="仿宋" w:hAnsi="Arial" w:cs="宋体" w:hint="eastAsia"/>
                <w:sz w:val="18"/>
              </w:rPr>
              <w:t>SOHO</w:t>
            </w:r>
          </w:p>
        </w:tc>
        <w:tc>
          <w:tcPr>
            <w:tcW w:w="531" w:type="pct"/>
            <w:tcBorders>
              <w:top w:val="single" w:sz="2" w:space="0" w:color="404040"/>
              <w:left w:val="single" w:sz="2" w:space="0" w:color="404040"/>
              <w:bottom w:val="single" w:sz="2" w:space="0" w:color="404040"/>
              <w:right w:val="single" w:sz="2" w:space="0" w:color="404040"/>
            </w:tcBorders>
            <w:noWrap/>
            <w:vAlign w:val="center"/>
          </w:tcPr>
          <w:p w14:paraId="79179D71"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朝阳区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19FFE7B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38993</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09686405"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顺义区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04D1CAD1" w14:textId="77777777" w:rsidR="00D40EEB" w:rsidRPr="008D50E1" w:rsidRDefault="00D40EEB" w:rsidP="00803943">
            <w:pPr>
              <w:spacing w:line="240" w:lineRule="exact"/>
              <w:jc w:val="both"/>
              <w:rPr>
                <w:rFonts w:ascii="Arial" w:eastAsia="仿宋" w:hAnsi="Arial" w:cs="宋体"/>
                <w:sz w:val="18"/>
              </w:rPr>
            </w:pPr>
            <w:r w:rsidRPr="008D50E1">
              <w:rPr>
                <w:rFonts w:ascii="Arial" w:eastAsia="仿宋" w:hAnsi="Arial" w:cs="宋体" w:hint="eastAsia"/>
                <w:sz w:val="18"/>
              </w:rPr>
              <w:t>18314</w:t>
            </w:r>
          </w:p>
        </w:tc>
        <w:tc>
          <w:tcPr>
            <w:tcW w:w="1424" w:type="pct"/>
            <w:gridSpan w:val="2"/>
            <w:vMerge/>
            <w:tcBorders>
              <w:left w:val="double" w:sz="4" w:space="0" w:color="auto"/>
              <w:right w:val="single" w:sz="2" w:space="0" w:color="404040"/>
              <w:tr2bl w:val="single" w:sz="4" w:space="0" w:color="auto"/>
            </w:tcBorders>
            <w:vAlign w:val="center"/>
          </w:tcPr>
          <w:p w14:paraId="7F5E73D6"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6C066AF1" w14:textId="77777777" w:rsidTr="00803943">
        <w:trPr>
          <w:cantSplit/>
          <w:jc w:val="center"/>
        </w:trPr>
        <w:tc>
          <w:tcPr>
            <w:tcW w:w="2213" w:type="pct"/>
            <w:gridSpan w:val="3"/>
            <w:vMerge w:val="restart"/>
            <w:tcBorders>
              <w:top w:val="single" w:sz="2" w:space="0" w:color="404040"/>
              <w:left w:val="single" w:sz="2" w:space="0" w:color="404040"/>
              <w:right w:val="single" w:sz="2" w:space="0" w:color="404040"/>
              <w:tr2bl w:val="single" w:sz="2" w:space="0" w:color="404040"/>
            </w:tcBorders>
            <w:noWrap/>
            <w:vAlign w:val="center"/>
          </w:tcPr>
          <w:p w14:paraId="33CC7199" w14:textId="77777777" w:rsidR="00D40EEB" w:rsidRPr="008D50E1" w:rsidRDefault="00D40EEB"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452EBA45"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房山区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2CACD20B" w14:textId="77777777" w:rsidR="00D40EEB" w:rsidRPr="008D50E1" w:rsidRDefault="00D40EEB" w:rsidP="00803943">
            <w:pPr>
              <w:spacing w:line="240" w:lineRule="exact"/>
              <w:jc w:val="both"/>
              <w:rPr>
                <w:rFonts w:ascii="Arial" w:eastAsia="仿宋" w:hAnsi="Arial" w:cs="宋体"/>
                <w:sz w:val="18"/>
              </w:rPr>
            </w:pPr>
            <w:r w:rsidRPr="008D50E1">
              <w:rPr>
                <w:rFonts w:ascii="Arial" w:eastAsia="仿宋" w:hAnsi="Arial" w:cs="宋体" w:hint="eastAsia"/>
                <w:sz w:val="18"/>
              </w:rPr>
              <w:t>16583</w:t>
            </w:r>
          </w:p>
        </w:tc>
        <w:tc>
          <w:tcPr>
            <w:tcW w:w="1424" w:type="pct"/>
            <w:gridSpan w:val="2"/>
            <w:vMerge/>
            <w:tcBorders>
              <w:left w:val="double" w:sz="4" w:space="0" w:color="auto"/>
              <w:right w:val="single" w:sz="2" w:space="0" w:color="404040"/>
              <w:tr2bl w:val="single" w:sz="4" w:space="0" w:color="auto"/>
            </w:tcBorders>
            <w:vAlign w:val="center"/>
          </w:tcPr>
          <w:p w14:paraId="7D02B5D3"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348D5C7A"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4D41932A" w14:textId="77777777" w:rsidR="00D40EEB" w:rsidRPr="008D50E1" w:rsidRDefault="00D40EEB"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67B79696" w14:textId="77777777" w:rsidR="00D40EEB" w:rsidRPr="008D50E1" w:rsidRDefault="00D40EEB"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0918DAA7" w14:textId="77777777" w:rsidR="00D40EEB" w:rsidRPr="008D50E1" w:rsidRDefault="00D40EEB" w:rsidP="00803943">
            <w:pPr>
              <w:spacing w:line="240" w:lineRule="exact"/>
              <w:jc w:val="both"/>
              <w:rPr>
                <w:rFonts w:ascii="Arial" w:eastAsia="仿宋" w:hAnsi="Arial" w:cs="宋体"/>
                <w:sz w:val="18"/>
              </w:rPr>
            </w:pPr>
            <w:r w:rsidRPr="008D50E1">
              <w:rPr>
                <w:rFonts w:ascii="Arial" w:eastAsia="仿宋" w:hAnsi="Arial" w:cs="宋体" w:hint="eastAsia"/>
                <w:sz w:val="18"/>
              </w:rPr>
              <w:t>15693</w:t>
            </w:r>
          </w:p>
        </w:tc>
        <w:tc>
          <w:tcPr>
            <w:tcW w:w="1424" w:type="pct"/>
            <w:gridSpan w:val="2"/>
            <w:vMerge/>
            <w:tcBorders>
              <w:left w:val="double" w:sz="4" w:space="0" w:color="auto"/>
              <w:right w:val="single" w:sz="2" w:space="0" w:color="404040"/>
              <w:tr2bl w:val="single" w:sz="4" w:space="0" w:color="auto"/>
            </w:tcBorders>
            <w:vAlign w:val="center"/>
          </w:tcPr>
          <w:p w14:paraId="1988EA33"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152DA3D9"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2E2185C5" w14:textId="77777777" w:rsidR="00D40EEB" w:rsidRPr="008D50E1" w:rsidRDefault="00D40EEB"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57159B0D" w14:textId="77777777" w:rsidR="00D40EEB" w:rsidRPr="008D50E1" w:rsidRDefault="00D40EEB"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72EA1C4F" w14:textId="77777777" w:rsidR="00D40EEB" w:rsidRPr="008D50E1" w:rsidRDefault="00D40EEB" w:rsidP="00803943">
            <w:pPr>
              <w:spacing w:line="240" w:lineRule="exact"/>
              <w:jc w:val="both"/>
              <w:rPr>
                <w:rFonts w:ascii="Arial" w:eastAsia="仿宋" w:hAnsi="Arial" w:cs="宋体"/>
                <w:sz w:val="18"/>
              </w:rPr>
            </w:pPr>
            <w:r w:rsidRPr="008D50E1">
              <w:rPr>
                <w:rFonts w:ascii="Arial" w:eastAsia="仿宋" w:hAnsi="Arial" w:cs="宋体" w:hint="eastAsia"/>
                <w:sz w:val="18"/>
              </w:rPr>
              <w:t>14193</w:t>
            </w:r>
          </w:p>
        </w:tc>
        <w:tc>
          <w:tcPr>
            <w:tcW w:w="1424" w:type="pct"/>
            <w:gridSpan w:val="2"/>
            <w:vMerge/>
            <w:tcBorders>
              <w:left w:val="double" w:sz="4" w:space="0" w:color="auto"/>
              <w:right w:val="single" w:sz="2" w:space="0" w:color="404040"/>
              <w:tr2bl w:val="single" w:sz="4" w:space="0" w:color="auto"/>
            </w:tcBorders>
            <w:vAlign w:val="center"/>
          </w:tcPr>
          <w:p w14:paraId="1A4CF3B2"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4C42A173"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12F36772" w14:textId="77777777" w:rsidR="00D40EEB" w:rsidRPr="008D50E1" w:rsidRDefault="00D40EEB" w:rsidP="00803943">
            <w:pPr>
              <w:widowControl/>
              <w:adjustRightInd/>
              <w:spacing w:line="240" w:lineRule="exact"/>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1ED428F4"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密云区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4C33D66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11378</w:t>
            </w:r>
          </w:p>
        </w:tc>
        <w:tc>
          <w:tcPr>
            <w:tcW w:w="1424" w:type="pct"/>
            <w:gridSpan w:val="2"/>
            <w:vMerge/>
            <w:tcBorders>
              <w:left w:val="double" w:sz="4" w:space="0" w:color="auto"/>
              <w:right w:val="single" w:sz="2" w:space="0" w:color="404040"/>
              <w:tr2bl w:val="single" w:sz="4" w:space="0" w:color="auto"/>
            </w:tcBorders>
            <w:vAlign w:val="bottom"/>
          </w:tcPr>
          <w:p w14:paraId="7BB43AD9" w14:textId="77777777" w:rsidR="00D40EEB" w:rsidRPr="008D50E1" w:rsidRDefault="00D40EEB" w:rsidP="00803943">
            <w:pPr>
              <w:widowControl/>
              <w:adjustRightInd/>
              <w:spacing w:line="240" w:lineRule="exact"/>
              <w:rPr>
                <w:rFonts w:ascii="Arial" w:eastAsia="仿宋" w:hAnsi="Arial" w:cs="宋体"/>
                <w:sz w:val="18"/>
              </w:rPr>
            </w:pPr>
          </w:p>
        </w:tc>
      </w:tr>
    </w:tbl>
    <w:p w14:paraId="3338941E" w14:textId="77777777" w:rsidR="00D40EEB" w:rsidRPr="008D50E1" w:rsidRDefault="00D40EEB" w:rsidP="00D40EEB">
      <w:pPr>
        <w:widowControl/>
        <w:adjustRightInd/>
        <w:spacing w:line="240" w:lineRule="exact"/>
        <w:rPr>
          <w:rFonts w:ascii="Arial" w:eastAsia="仿宋" w:hAnsi="Arial" w:cs="宋体"/>
          <w:color w:val="C00000"/>
          <w:sz w:val="18"/>
        </w:rPr>
      </w:pPr>
    </w:p>
    <w:p w14:paraId="36DB3C82" w14:textId="77777777" w:rsidR="00B3188E" w:rsidRPr="008D50E1" w:rsidRDefault="00B3188E" w:rsidP="00D40EEB">
      <w:pPr>
        <w:widowControl/>
        <w:overflowPunct w:val="0"/>
        <w:spacing w:line="360" w:lineRule="auto"/>
        <w:jc w:val="center"/>
        <w:rPr>
          <w:rFonts w:ascii="Arial" w:eastAsia="仿宋" w:hAnsi="Arial"/>
          <w:b/>
          <w:bCs/>
          <w:szCs w:val="24"/>
        </w:rPr>
      </w:pPr>
    </w:p>
    <w:p w14:paraId="753BEAF0" w14:textId="77777777" w:rsidR="00B3188E" w:rsidRPr="008D50E1" w:rsidRDefault="00B3188E" w:rsidP="00D40EEB">
      <w:pPr>
        <w:widowControl/>
        <w:overflowPunct w:val="0"/>
        <w:spacing w:line="360" w:lineRule="auto"/>
        <w:jc w:val="center"/>
        <w:rPr>
          <w:rFonts w:ascii="Arial" w:eastAsia="仿宋" w:hAnsi="Arial"/>
          <w:b/>
          <w:bCs/>
          <w:szCs w:val="24"/>
        </w:rPr>
      </w:pPr>
    </w:p>
    <w:p w14:paraId="1C97067C" w14:textId="13AD2A49" w:rsidR="00D40EEB" w:rsidRPr="008D50E1" w:rsidRDefault="00D40EEB" w:rsidP="00D40EEB">
      <w:pPr>
        <w:widowControl/>
        <w:overflowPunct w:val="0"/>
        <w:spacing w:line="360" w:lineRule="auto"/>
        <w:jc w:val="center"/>
        <w:rPr>
          <w:rFonts w:ascii="Arial" w:eastAsia="仿宋" w:hAnsi="Arial"/>
          <w:b/>
          <w:bCs/>
          <w:szCs w:val="24"/>
        </w:rPr>
      </w:pPr>
      <w:r w:rsidRPr="008D50E1">
        <w:rPr>
          <w:rFonts w:ascii="Arial" w:eastAsia="仿宋" w:hAnsi="Arial"/>
          <w:b/>
          <w:bCs/>
          <w:szCs w:val="24"/>
        </w:rPr>
        <w:t>20</w:t>
      </w:r>
      <w:r w:rsidRPr="008D50E1">
        <w:rPr>
          <w:rFonts w:ascii="Arial" w:eastAsia="仿宋" w:hAnsi="Arial" w:hint="eastAsia"/>
          <w:b/>
          <w:bCs/>
          <w:szCs w:val="24"/>
        </w:rPr>
        <w:t>24</w:t>
      </w:r>
      <w:r w:rsidRPr="008D50E1">
        <w:rPr>
          <w:rFonts w:ascii="Arial" w:eastAsia="仿宋" w:hAnsi="Arial" w:hint="eastAsia"/>
          <w:b/>
          <w:bCs/>
          <w:szCs w:val="24"/>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D40EEB" w:rsidRPr="008D50E1" w14:paraId="41C8F368" w14:textId="77777777" w:rsidTr="00803943">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68E096BD"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0B03CCBF"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2BD26712"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环线排名</w:t>
            </w:r>
          </w:p>
        </w:tc>
      </w:tr>
      <w:tr w:rsidR="00D40EEB" w:rsidRPr="008D50E1" w14:paraId="19467484" w14:textId="77777777" w:rsidTr="00803943">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52EBCC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D0C78D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2843DBF" w14:textId="77777777" w:rsidR="00D40EEB" w:rsidRPr="008D50E1" w:rsidRDefault="00AF0A78" w:rsidP="00803943">
            <w:pPr>
              <w:widowControl/>
              <w:adjustRightInd/>
              <w:spacing w:line="240" w:lineRule="exact"/>
              <w:rPr>
                <w:rFonts w:ascii="Arial" w:eastAsia="仿宋" w:hAnsi="Arial" w:cs="宋体"/>
                <w:sz w:val="18"/>
              </w:rPr>
            </w:pPr>
            <w:hyperlink r:id="rId56" w:history="1">
              <w:r w:rsidR="00D40EEB" w:rsidRPr="008D50E1">
                <w:rPr>
                  <w:rFonts w:ascii="Arial" w:eastAsia="仿宋" w:hAnsi="Arial" w:cs="宋体" w:hint="eastAsia"/>
                  <w:sz w:val="18"/>
                </w:rPr>
                <w:t>成交均价</w:t>
              </w:r>
              <w:r w:rsidR="00D40EEB" w:rsidRPr="008D50E1">
                <w:rPr>
                  <w:rFonts w:ascii="Arial" w:eastAsia="仿宋" w:hAnsi="Arial" w:cs="宋体"/>
                  <w:sz w:val="18"/>
                </w:rPr>
                <w:t>(</w:t>
              </w:r>
              <w:r w:rsidR="00D40EEB" w:rsidRPr="008D50E1">
                <w:rPr>
                  <w:rFonts w:ascii="Arial" w:eastAsia="仿宋" w:hAnsi="Arial" w:cs="宋体" w:hint="eastAsia"/>
                  <w:sz w:val="18"/>
                </w:rPr>
                <w:t>元</w:t>
              </w:r>
              <w:r w:rsidR="00D40EEB" w:rsidRPr="008D50E1">
                <w:rPr>
                  <w:rFonts w:ascii="Arial" w:eastAsia="仿宋" w:hAnsi="Arial" w:cs="宋体"/>
                  <w:sz w:val="18"/>
                </w:rPr>
                <w:t>/</w:t>
              </w:r>
              <w:r w:rsidR="00D40EEB" w:rsidRPr="008D50E1">
                <w:rPr>
                  <w:rFonts w:ascii="Arial" w:eastAsia="仿宋" w:hAnsi="Arial" w:cs="宋体" w:hint="eastAsia"/>
                  <w:sz w:val="18"/>
                </w:rPr>
                <w:t>㎡</w:t>
              </w:r>
              <w:r w:rsidR="00D40EEB" w:rsidRPr="008D50E1">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641B569"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1D93BA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5D1A26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650EAA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r>
      <w:tr w:rsidR="00D40EEB" w:rsidRPr="008D50E1" w14:paraId="3648D5F8"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EF0A4D3"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和苑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0F0075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355B85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A8ED75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E84C1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95479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EBB271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CD8051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98287</w:t>
            </w:r>
          </w:p>
        </w:tc>
      </w:tr>
      <w:tr w:rsidR="00D40EEB" w:rsidRPr="008D50E1" w14:paraId="18569751"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34559F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69A496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7FDDB7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93087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0DA2EA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3D0AF3"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36512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9D9C1EC"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1F17D09"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56601</w:t>
            </w:r>
          </w:p>
        </w:tc>
      </w:tr>
      <w:tr w:rsidR="00D40EEB" w:rsidRPr="008D50E1" w14:paraId="62BD1EF9"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CF7B81F"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方恒时尚</w:t>
            </w:r>
            <w:proofErr w:type="gramEnd"/>
            <w:r w:rsidRPr="008D50E1">
              <w:rPr>
                <w:rFonts w:ascii="Arial" w:eastAsia="仿宋" w:hAnsi="Arial" w:cs="宋体" w:hint="eastAsia"/>
                <w:sz w:val="18"/>
              </w:rPr>
              <w:t>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65F51D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1D41B2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68112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1232DF1"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DA650E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28163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07AFD19"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94C649F"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51752</w:t>
            </w:r>
          </w:p>
        </w:tc>
      </w:tr>
      <w:tr w:rsidR="00D40EEB" w:rsidRPr="008D50E1" w14:paraId="030C9707"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C5A0FE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合生国际花园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621A5E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3E76319"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65129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ED15C12" w14:textId="77777777" w:rsidR="00D40EEB" w:rsidRPr="008D50E1" w:rsidRDefault="00D40EEB"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0C5FBE7"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25142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65D8CD4"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DF09EE6"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20260</w:t>
            </w:r>
          </w:p>
        </w:tc>
      </w:tr>
      <w:tr w:rsidR="00D40EEB" w:rsidRPr="008D50E1" w14:paraId="46C2C68F"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50AA73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华樾国际</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4BE6B69"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82B77F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63000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A6B40C"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455FE5C"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23757</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20BECA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E81DB3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16569</w:t>
            </w:r>
          </w:p>
        </w:tc>
      </w:tr>
      <w:tr w:rsidR="00D40EEB" w:rsidRPr="008D50E1" w14:paraId="1ABF3599"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9483B09"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太阳星城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30D8F0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A33DED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60896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F806BE"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0276271"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19186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11F86477"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0132F3C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13854</w:t>
            </w:r>
          </w:p>
        </w:tc>
      </w:tr>
      <w:tr w:rsidR="00D40EEB" w:rsidRPr="008D50E1" w14:paraId="2B7BC453"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477DE50"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lastRenderedPageBreak/>
              <w:t>丽金智地中心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5987D1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603AB4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58584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CE3216"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2643C80"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16882</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6A71D16A"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0FE2B51A"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6275E72"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融创亦</w:t>
            </w:r>
            <w:proofErr w:type="gramEnd"/>
            <w:r w:rsidRPr="008D50E1">
              <w:rPr>
                <w:rFonts w:ascii="Arial" w:eastAsia="仿宋" w:hAnsi="Arial" w:cs="宋体" w:hint="eastAsia"/>
                <w:sz w:val="18"/>
              </w:rPr>
              <w:t>庄壹号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F5F216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F90DB5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56380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3B3C3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2812EB7"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16765</w:t>
            </w:r>
          </w:p>
        </w:tc>
        <w:tc>
          <w:tcPr>
            <w:tcW w:w="2636" w:type="dxa"/>
            <w:gridSpan w:val="2"/>
            <w:vMerge/>
            <w:tcBorders>
              <w:left w:val="double" w:sz="2" w:space="0" w:color="404040"/>
              <w:right w:val="single" w:sz="2" w:space="0" w:color="404040"/>
              <w:tr2bl w:val="single" w:sz="4" w:space="0" w:color="auto"/>
            </w:tcBorders>
            <w:vAlign w:val="center"/>
            <w:hideMark/>
          </w:tcPr>
          <w:p w14:paraId="60EA198A"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5D2F6625"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74A647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京能｜电建·</w:t>
            </w:r>
            <w:proofErr w:type="gramStart"/>
            <w:r w:rsidRPr="008D50E1">
              <w:rPr>
                <w:rFonts w:ascii="Arial" w:eastAsia="仿宋" w:hAnsi="Arial" w:cs="宋体" w:hint="eastAsia"/>
                <w:sz w:val="18"/>
              </w:rPr>
              <w:t>洺悦湾</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BFDD22C"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374B5C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F6D89CE" w14:textId="77777777" w:rsidR="00D40EEB" w:rsidRPr="008D50E1" w:rsidRDefault="00D40EEB"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84C4B65"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15692</w:t>
            </w:r>
          </w:p>
        </w:tc>
        <w:tc>
          <w:tcPr>
            <w:tcW w:w="2636" w:type="dxa"/>
            <w:gridSpan w:val="2"/>
            <w:vMerge/>
            <w:tcBorders>
              <w:left w:val="double" w:sz="2" w:space="0" w:color="404040"/>
              <w:right w:val="single" w:sz="2" w:space="0" w:color="404040"/>
              <w:tr2bl w:val="single" w:sz="4" w:space="0" w:color="auto"/>
            </w:tcBorders>
            <w:vAlign w:val="center"/>
            <w:hideMark/>
          </w:tcPr>
          <w:p w14:paraId="21F55E4D"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5D4D32D0"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E6E7FCA"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中</w:t>
            </w:r>
            <w:proofErr w:type="gramStart"/>
            <w:r w:rsidRPr="008D50E1">
              <w:rPr>
                <w:rFonts w:ascii="Arial" w:eastAsia="仿宋" w:hAnsi="Arial" w:cs="宋体" w:hint="eastAsia"/>
                <w:sz w:val="18"/>
              </w:rPr>
              <w:t>海京叁</w:t>
            </w:r>
            <w:proofErr w:type="gramEnd"/>
            <w:r w:rsidRPr="008D50E1">
              <w:rPr>
                <w:rFonts w:ascii="Arial" w:eastAsia="仿宋" w:hAnsi="Arial" w:cs="宋体" w:hint="eastAsia"/>
                <w:sz w:val="18"/>
              </w:rPr>
              <w:t>號院</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0296D3A"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0504C3A"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388EDD1"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7182CD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15358</w:t>
            </w:r>
          </w:p>
        </w:tc>
        <w:tc>
          <w:tcPr>
            <w:tcW w:w="2636" w:type="dxa"/>
            <w:gridSpan w:val="2"/>
            <w:vMerge/>
            <w:tcBorders>
              <w:left w:val="double" w:sz="2" w:space="0" w:color="404040"/>
              <w:right w:val="single" w:sz="2" w:space="0" w:color="404040"/>
              <w:tr2bl w:val="single" w:sz="4" w:space="0" w:color="auto"/>
            </w:tcBorders>
            <w:vAlign w:val="center"/>
            <w:hideMark/>
          </w:tcPr>
          <w:p w14:paraId="557DFC84"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092DF0AC" w14:textId="77777777" w:rsidTr="00803943">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75A32DC0" w14:textId="77777777" w:rsidR="00D40EEB" w:rsidRPr="008D50E1" w:rsidRDefault="00D40EEB"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01F16F0"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3BFB627"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14945</w:t>
            </w:r>
          </w:p>
        </w:tc>
        <w:tc>
          <w:tcPr>
            <w:tcW w:w="2636" w:type="dxa"/>
            <w:gridSpan w:val="2"/>
            <w:vMerge/>
            <w:tcBorders>
              <w:left w:val="double" w:sz="2" w:space="0" w:color="404040"/>
              <w:right w:val="single" w:sz="2" w:space="0" w:color="404040"/>
              <w:tr2bl w:val="single" w:sz="4" w:space="0" w:color="auto"/>
            </w:tcBorders>
            <w:vAlign w:val="bottom"/>
          </w:tcPr>
          <w:p w14:paraId="3CBBBC27"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73BB0F82"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276BB6B" w14:textId="77777777" w:rsidR="00D40EEB" w:rsidRPr="008D50E1" w:rsidRDefault="00D40EEB"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000D5E8"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B1AFD8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13879</w:t>
            </w:r>
          </w:p>
        </w:tc>
        <w:tc>
          <w:tcPr>
            <w:tcW w:w="2636" w:type="dxa"/>
            <w:gridSpan w:val="2"/>
            <w:vMerge/>
            <w:tcBorders>
              <w:left w:val="double" w:sz="2" w:space="0" w:color="404040"/>
              <w:right w:val="single" w:sz="2" w:space="0" w:color="404040"/>
              <w:tr2bl w:val="single" w:sz="4" w:space="0" w:color="auto"/>
            </w:tcBorders>
            <w:vAlign w:val="bottom"/>
          </w:tcPr>
          <w:p w14:paraId="757DBCA5"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496A8C82"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6A4EDAF2" w14:textId="77777777" w:rsidR="00D40EEB" w:rsidRPr="008D50E1" w:rsidRDefault="00D40EEB"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E326554"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E664B8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9690</w:t>
            </w:r>
          </w:p>
        </w:tc>
        <w:tc>
          <w:tcPr>
            <w:tcW w:w="2636" w:type="dxa"/>
            <w:gridSpan w:val="2"/>
            <w:vMerge/>
            <w:tcBorders>
              <w:left w:val="double" w:sz="2" w:space="0" w:color="404040"/>
              <w:right w:val="single" w:sz="2" w:space="0" w:color="404040"/>
              <w:tr2bl w:val="single" w:sz="4" w:space="0" w:color="auto"/>
            </w:tcBorders>
            <w:vAlign w:val="bottom"/>
          </w:tcPr>
          <w:p w14:paraId="556CC912"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26BECAE3"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179D3052" w14:textId="77777777" w:rsidR="00D40EEB" w:rsidRPr="008D50E1" w:rsidRDefault="00D40EEB"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4536C25" w14:textId="77777777" w:rsidR="00D40EEB" w:rsidRPr="008D50E1" w:rsidRDefault="00D40EEB"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F687D51"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9425</w:t>
            </w:r>
          </w:p>
        </w:tc>
        <w:tc>
          <w:tcPr>
            <w:tcW w:w="2636" w:type="dxa"/>
            <w:gridSpan w:val="2"/>
            <w:vMerge/>
            <w:tcBorders>
              <w:left w:val="double" w:sz="2" w:space="0" w:color="404040"/>
              <w:right w:val="single" w:sz="2" w:space="0" w:color="404040"/>
              <w:tr2bl w:val="single" w:sz="4" w:space="0" w:color="auto"/>
            </w:tcBorders>
            <w:vAlign w:val="bottom"/>
          </w:tcPr>
          <w:p w14:paraId="369C56E8"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57A1114E"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007A40AF" w14:textId="77777777" w:rsidR="00D40EEB" w:rsidRPr="008D50E1" w:rsidRDefault="00D40EEB"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D10215C"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EDCB193"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8923</w:t>
            </w:r>
          </w:p>
        </w:tc>
        <w:tc>
          <w:tcPr>
            <w:tcW w:w="2636" w:type="dxa"/>
            <w:gridSpan w:val="2"/>
            <w:vMerge/>
            <w:tcBorders>
              <w:left w:val="double" w:sz="2" w:space="0" w:color="404040"/>
              <w:right w:val="single" w:sz="2" w:space="0" w:color="404040"/>
              <w:tr2bl w:val="single" w:sz="4" w:space="0" w:color="auto"/>
            </w:tcBorders>
            <w:vAlign w:val="bottom"/>
          </w:tcPr>
          <w:p w14:paraId="139509AE" w14:textId="77777777" w:rsidR="00D40EEB" w:rsidRPr="008D50E1" w:rsidRDefault="00D40EEB" w:rsidP="00803943">
            <w:pPr>
              <w:widowControl/>
              <w:adjustRightInd/>
              <w:spacing w:line="240" w:lineRule="exact"/>
              <w:rPr>
                <w:rFonts w:ascii="Arial" w:eastAsia="仿宋" w:hAnsi="Arial" w:cs="宋体"/>
                <w:sz w:val="18"/>
              </w:rPr>
            </w:pPr>
          </w:p>
        </w:tc>
      </w:tr>
    </w:tbl>
    <w:p w14:paraId="5921C6E9" w14:textId="77777777" w:rsidR="00D40EEB" w:rsidRPr="008D50E1" w:rsidRDefault="00D40EEB" w:rsidP="00D40EEB">
      <w:pPr>
        <w:widowControl/>
        <w:adjustRightInd/>
        <w:spacing w:line="240" w:lineRule="exact"/>
        <w:rPr>
          <w:rFonts w:ascii="Arial" w:eastAsia="仿宋" w:hAnsi="Arial" w:cs="宋体"/>
          <w:color w:val="C00000"/>
          <w:sz w:val="18"/>
        </w:rPr>
      </w:pPr>
    </w:p>
    <w:p w14:paraId="7FD8AFDC"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4</w:t>
      </w:r>
      <w:r w:rsidRPr="008D50E1">
        <w:rPr>
          <w:rFonts w:ascii="Arial" w:eastAsia="仿宋_GB2312" w:hAnsi="Arial" w:cs="Arial" w:hint="eastAsia"/>
          <w:bCs/>
          <w:color w:val="000000"/>
          <w:sz w:val="28"/>
          <w:szCs w:val="28"/>
        </w:rPr>
        <w:t>）可预见未来</w:t>
      </w:r>
    </w:p>
    <w:p w14:paraId="36DF753F" w14:textId="77777777" w:rsidR="00D40EEB" w:rsidRPr="008D50E1" w:rsidRDefault="00D40EEB" w:rsidP="00B3188E">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预计未来一年内，北京将有超过</w:t>
      </w:r>
      <w:r w:rsidRPr="008D50E1">
        <w:rPr>
          <w:rFonts w:ascii="Arial" w:eastAsia="仿宋_GB2312" w:hAnsi="Arial" w:cs="Arial" w:hint="eastAsia"/>
          <w:bCs/>
          <w:sz w:val="28"/>
          <w:szCs w:val="28"/>
        </w:rPr>
        <w:t>160</w:t>
      </w:r>
      <w:r w:rsidRPr="008D50E1">
        <w:rPr>
          <w:rFonts w:ascii="Arial" w:eastAsia="仿宋_GB2312" w:hAnsi="Arial" w:cs="Arial" w:hint="eastAsia"/>
          <w:bCs/>
          <w:sz w:val="28"/>
          <w:szCs w:val="28"/>
        </w:rPr>
        <w:t>万㎡的商办类产品新增供应。其中，商业</w:t>
      </w:r>
      <w:proofErr w:type="gramStart"/>
      <w:r w:rsidRPr="008D50E1">
        <w:rPr>
          <w:rFonts w:ascii="Arial" w:eastAsia="仿宋_GB2312" w:hAnsi="Arial" w:cs="Arial" w:hint="eastAsia"/>
          <w:bCs/>
          <w:sz w:val="28"/>
          <w:szCs w:val="28"/>
        </w:rPr>
        <w:t>零售类超</w:t>
      </w:r>
      <w:r w:rsidRPr="008D50E1">
        <w:rPr>
          <w:rFonts w:ascii="Arial" w:eastAsia="仿宋_GB2312" w:hAnsi="Arial" w:cs="Arial" w:hint="eastAsia"/>
          <w:bCs/>
          <w:sz w:val="28"/>
          <w:szCs w:val="28"/>
        </w:rPr>
        <w:t>120</w:t>
      </w:r>
      <w:r w:rsidRPr="008D50E1">
        <w:rPr>
          <w:rFonts w:ascii="Arial" w:eastAsia="仿宋_GB2312" w:hAnsi="Arial" w:cs="Arial" w:hint="eastAsia"/>
          <w:bCs/>
          <w:sz w:val="28"/>
          <w:szCs w:val="28"/>
        </w:rPr>
        <w:t>万</w:t>
      </w:r>
      <w:proofErr w:type="gramEnd"/>
      <w:r w:rsidRPr="008D50E1">
        <w:rPr>
          <w:rFonts w:ascii="Arial" w:eastAsia="仿宋_GB2312" w:hAnsi="Arial" w:cs="Arial" w:hint="eastAsia"/>
          <w:bCs/>
          <w:sz w:val="28"/>
          <w:szCs w:val="28"/>
        </w:rPr>
        <w:t>㎡，主要为位于郊区的大体量新建商业项目和位于主城区内传统商圈的城市更新项目；办公类约</w:t>
      </w:r>
      <w:r w:rsidRPr="008D50E1">
        <w:rPr>
          <w:rFonts w:ascii="Arial" w:eastAsia="仿宋_GB2312" w:hAnsi="Arial" w:cs="Arial" w:hint="eastAsia"/>
          <w:bCs/>
          <w:sz w:val="28"/>
          <w:szCs w:val="28"/>
        </w:rPr>
        <w:t>42.5</w:t>
      </w:r>
      <w:r w:rsidRPr="008D50E1">
        <w:rPr>
          <w:rFonts w:ascii="Arial" w:eastAsia="仿宋_GB2312" w:hAnsi="Arial" w:cs="Arial" w:hint="eastAsia"/>
          <w:bCs/>
          <w:sz w:val="28"/>
          <w:szCs w:val="28"/>
        </w:rPr>
        <w:t>万㎡，</w:t>
      </w:r>
      <w:r w:rsidRPr="008D50E1">
        <w:rPr>
          <w:rFonts w:ascii="Arial" w:eastAsia="仿宋_GB2312" w:hAnsi="Arial" w:cs="Arial" w:hint="eastAsia"/>
          <w:bCs/>
          <w:sz w:val="28"/>
          <w:szCs w:val="28"/>
        </w:rPr>
        <w:t>90%</w:t>
      </w:r>
      <w:r w:rsidRPr="008D50E1">
        <w:rPr>
          <w:rFonts w:ascii="Arial" w:eastAsia="仿宋_GB2312" w:hAnsi="Arial" w:cs="Arial" w:hint="eastAsia"/>
          <w:bCs/>
          <w:sz w:val="28"/>
          <w:szCs w:val="28"/>
        </w:rPr>
        <w:t>以上均位于非核心区。</w:t>
      </w:r>
    </w:p>
    <w:p w14:paraId="35A1C223" w14:textId="77777777" w:rsidR="00D40EEB" w:rsidRPr="008D50E1" w:rsidRDefault="00D40EEB" w:rsidP="00B3188E">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预计下半年，商业类产品方面，在北京大力激发消费潜能及打造融合消费新场景等支持性政策的指导下，新项目的开业将引入更多元化的业态及消费场景，提升区域内的消费环节及活力，助力北京国际消费中心城市的建设。在办公类产品方面，新项目的入市将继续拉高市场空置率，叠加短期内成本控制为市场主要投资及租赁策略，市场需求不强加新增供应将对市场继续施压，市场价格水平或将继续面临下行趋势。</w:t>
      </w:r>
    </w:p>
    <w:p w14:paraId="19A180CC"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产业政策</w:t>
      </w:r>
    </w:p>
    <w:p w14:paraId="63D6E1E8" w14:textId="77777777" w:rsidR="00D40EEB" w:rsidRPr="008D50E1" w:rsidRDefault="00D40EEB" w:rsidP="00B3188E">
      <w:pPr>
        <w:overflowPunct w:val="0"/>
        <w:spacing w:line="300" w:lineRule="auto"/>
        <w:jc w:val="both"/>
        <w:textAlignment w:val="auto"/>
        <w:rPr>
          <w:rFonts w:ascii="Arial" w:eastAsia="仿宋_GB2312" w:hAnsi="Arial"/>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hint="eastAsia"/>
          <w:b/>
          <w:bCs/>
          <w:color w:val="000000"/>
          <w:sz w:val="28"/>
          <w:szCs w:val="28"/>
        </w:rPr>
        <w:t>产业优惠政策</w:t>
      </w:r>
    </w:p>
    <w:p w14:paraId="45A56C47" w14:textId="77777777" w:rsidR="00D40EEB" w:rsidRPr="008D50E1" w:rsidRDefault="00D40EEB" w:rsidP="00B3188E">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全国：</w:t>
      </w:r>
    </w:p>
    <w:p w14:paraId="7637C851" w14:textId="77777777" w:rsidR="00D40EEB" w:rsidRPr="008D50E1" w:rsidRDefault="00D40EEB" w:rsidP="00B3188E">
      <w:pPr>
        <w:widowControl/>
        <w:adjustRightInd/>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21</w:t>
      </w:r>
      <w:r w:rsidRPr="008D50E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w:t>
      </w:r>
      <w:r w:rsidRPr="008D50E1">
        <w:rPr>
          <w:rFonts w:ascii="Arial" w:eastAsia="仿宋_GB2312" w:hAnsi="Arial" w:hint="eastAsia"/>
          <w:bCs/>
          <w:color w:val="000000"/>
          <w:sz w:val="28"/>
          <w:szCs w:val="28"/>
        </w:rPr>
        <w:lastRenderedPageBreak/>
        <w:t>迫切、城市安全和社会治理隐患多的城中村进行改造，成熟一个推进一个，实施一项做成一项。</w:t>
      </w:r>
    </w:p>
    <w:p w14:paraId="550CB42D" w14:textId="77777777" w:rsidR="00D40EEB" w:rsidRPr="008D50E1" w:rsidRDefault="00D40EEB" w:rsidP="00B3188E">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24</w:t>
      </w:r>
      <w:r w:rsidRPr="008D50E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6368F9CA" w14:textId="77777777" w:rsidR="00D40EEB" w:rsidRPr="008D50E1" w:rsidRDefault="00D40EEB" w:rsidP="00B3188E">
      <w:pPr>
        <w:overflowPunct w:val="0"/>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21</w:t>
      </w:r>
      <w:r w:rsidRPr="008D50E1">
        <w:rPr>
          <w:rFonts w:ascii="Arial" w:eastAsia="仿宋_GB2312" w:hAnsi="Arial" w:hint="eastAsia"/>
          <w:bCs/>
          <w:color w:val="000000"/>
          <w:sz w:val="28"/>
          <w:szCs w:val="28"/>
        </w:rPr>
        <w:t>日至</w:t>
      </w:r>
      <w:r w:rsidRPr="008D50E1">
        <w:rPr>
          <w:rFonts w:ascii="Arial" w:eastAsia="仿宋_GB2312" w:hAnsi="Arial" w:hint="eastAsia"/>
          <w:bCs/>
          <w:color w:val="000000"/>
          <w:sz w:val="28"/>
          <w:szCs w:val="28"/>
        </w:rPr>
        <w:t>22</w:t>
      </w:r>
      <w:r w:rsidRPr="008D50E1">
        <w:rPr>
          <w:rFonts w:ascii="Arial" w:eastAsia="仿宋_GB2312" w:hAnsi="Arial" w:hint="eastAsia"/>
          <w:bCs/>
          <w:color w:val="000000"/>
          <w:sz w:val="28"/>
          <w:szCs w:val="28"/>
        </w:rPr>
        <w:t>日，全国住房和城乡建设工作会议在北京召开。</w:t>
      </w:r>
      <w:r w:rsidRPr="008D50E1">
        <w:rPr>
          <w:rFonts w:ascii="Arial" w:eastAsia="仿宋_GB2312" w:hAnsi="Arial"/>
          <w:bCs/>
          <w:color w:val="000000"/>
          <w:sz w:val="28"/>
          <w:szCs w:val="28"/>
        </w:rPr>
        <w:t>会议强调，</w:t>
      </w:r>
      <w:r w:rsidRPr="008D50E1">
        <w:rPr>
          <w:rFonts w:ascii="Arial" w:eastAsia="仿宋_GB2312" w:hAnsi="Arial"/>
          <w:bCs/>
          <w:color w:val="000000"/>
          <w:sz w:val="28"/>
          <w:szCs w:val="28"/>
        </w:rPr>
        <w:t>2</w:t>
      </w:r>
      <w:r w:rsidRPr="008D50E1">
        <w:rPr>
          <w:rFonts w:ascii="Arial" w:eastAsia="仿宋_GB2312" w:hAnsi="Arial" w:hint="eastAsia"/>
          <w:bCs/>
          <w:color w:val="000000"/>
          <w:sz w:val="28"/>
          <w:szCs w:val="28"/>
        </w:rPr>
        <w:t>024</w:t>
      </w:r>
      <w:r w:rsidRPr="008D50E1">
        <w:rPr>
          <w:rFonts w:ascii="Arial" w:eastAsia="仿宋_GB2312" w:hAnsi="Arial"/>
          <w:bCs/>
          <w:color w:val="000000"/>
          <w:sz w:val="28"/>
          <w:szCs w:val="28"/>
        </w:rPr>
        <w:t>年的工作要坚持稳中求进、以</w:t>
      </w:r>
      <w:proofErr w:type="gramStart"/>
      <w:r w:rsidRPr="008D50E1">
        <w:rPr>
          <w:rFonts w:ascii="Arial" w:eastAsia="仿宋_GB2312" w:hAnsi="Arial"/>
          <w:bCs/>
          <w:color w:val="000000"/>
          <w:sz w:val="28"/>
          <w:szCs w:val="28"/>
        </w:rPr>
        <w:t>进促稳</w:t>
      </w:r>
      <w:proofErr w:type="gramEnd"/>
      <w:r w:rsidRPr="008D50E1">
        <w:rPr>
          <w:rFonts w:ascii="Arial" w:eastAsia="仿宋_GB2312" w:hAnsi="Arial"/>
          <w:bCs/>
          <w:color w:val="000000"/>
          <w:sz w:val="28"/>
          <w:szCs w:val="28"/>
        </w:rPr>
        <w:t>、先立后破，重点抓好</w:t>
      </w:r>
      <w:r w:rsidRPr="008D50E1">
        <w:rPr>
          <w:rFonts w:ascii="Arial" w:eastAsia="仿宋_GB2312" w:hAnsi="Arial"/>
          <w:bCs/>
          <w:color w:val="000000"/>
          <w:sz w:val="28"/>
          <w:szCs w:val="28"/>
        </w:rPr>
        <w:t>4</w:t>
      </w:r>
      <w:r w:rsidRPr="008D50E1">
        <w:rPr>
          <w:rFonts w:ascii="Arial" w:eastAsia="仿宋_GB2312" w:hAnsi="Arial"/>
          <w:bCs/>
          <w:color w:val="000000"/>
          <w:sz w:val="28"/>
          <w:szCs w:val="28"/>
        </w:rPr>
        <w:t>大板块</w:t>
      </w:r>
      <w:r w:rsidRPr="008D50E1">
        <w:rPr>
          <w:rFonts w:ascii="Arial" w:eastAsia="仿宋_GB2312" w:hAnsi="Arial"/>
          <w:bCs/>
          <w:color w:val="000000"/>
          <w:sz w:val="28"/>
          <w:szCs w:val="28"/>
        </w:rPr>
        <w:t>18</w:t>
      </w:r>
      <w:r w:rsidRPr="008D50E1">
        <w:rPr>
          <w:rFonts w:ascii="Arial" w:eastAsia="仿宋_GB2312" w:hAnsi="Arial"/>
          <w:bCs/>
          <w:color w:val="000000"/>
          <w:sz w:val="28"/>
          <w:szCs w:val="28"/>
        </w:rPr>
        <w:t>个方面工作。一、</w:t>
      </w:r>
      <w:r w:rsidRPr="008D50E1">
        <w:rPr>
          <w:rFonts w:ascii="Arial" w:eastAsia="仿宋_GB2312" w:hAnsi="Arial" w:hint="eastAsia"/>
          <w:bCs/>
          <w:color w:val="000000"/>
          <w:sz w:val="28"/>
          <w:szCs w:val="28"/>
        </w:rPr>
        <w:t>住房和房地产板块，要坚持房子是用来住的、不是用来炒的定位，适应房地产市场供求关系发生重大变化新形势。二、城乡建设板块，要深入</w:t>
      </w:r>
      <w:proofErr w:type="gramStart"/>
      <w:r w:rsidRPr="008D50E1">
        <w:rPr>
          <w:rFonts w:ascii="Arial" w:eastAsia="仿宋_GB2312" w:hAnsi="Arial" w:hint="eastAsia"/>
          <w:bCs/>
          <w:color w:val="000000"/>
          <w:sz w:val="28"/>
          <w:szCs w:val="28"/>
        </w:rPr>
        <w:t>践行</w:t>
      </w:r>
      <w:proofErr w:type="gramEnd"/>
      <w:r w:rsidRPr="008D50E1">
        <w:rPr>
          <w:rFonts w:ascii="Arial" w:eastAsia="仿宋_GB2312" w:hAnsi="Arial" w:hint="eastAsia"/>
          <w:bCs/>
          <w:color w:val="000000"/>
          <w:sz w:val="28"/>
          <w:szCs w:val="28"/>
        </w:rPr>
        <w:t>人民城市理念，把增进民生福祉、推进共同富裕作为出发点和落脚点，打造宜居韧性智慧城市，建设宜</w:t>
      </w:r>
      <w:proofErr w:type="gramStart"/>
      <w:r w:rsidRPr="008D50E1">
        <w:rPr>
          <w:rFonts w:ascii="Arial" w:eastAsia="仿宋_GB2312" w:hAnsi="Arial" w:hint="eastAsia"/>
          <w:bCs/>
          <w:color w:val="000000"/>
          <w:sz w:val="28"/>
          <w:szCs w:val="28"/>
        </w:rPr>
        <w:t>居宜业</w:t>
      </w:r>
      <w:proofErr w:type="gramEnd"/>
      <w:r w:rsidRPr="008D50E1">
        <w:rPr>
          <w:rFonts w:ascii="Arial" w:eastAsia="仿宋_GB2312" w:hAnsi="Arial" w:hint="eastAsia"/>
          <w:bCs/>
          <w:color w:val="000000"/>
          <w:sz w:val="28"/>
          <w:szCs w:val="28"/>
        </w:rPr>
        <w:t>和美乡村。三、建筑业板块，深化建筑业供给侧结构性改革，持续在工业化、数字化、绿色化转型上下功夫，努力为全社会提供高品质建筑产品，打造“中国建造”升级版。四、基础支撑板块，适应从解决“有没有”转向解决“好不好”的要求，大力加强基础性工作，为推动住房城乡建设高质量发展筑牢根基。</w:t>
      </w:r>
    </w:p>
    <w:p w14:paraId="4D43933F" w14:textId="77777777" w:rsidR="00D40EEB" w:rsidRPr="008D50E1" w:rsidRDefault="00D40EEB" w:rsidP="00B3188E">
      <w:pPr>
        <w:overflowPunct w:val="0"/>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3</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5</w:t>
      </w:r>
      <w:r w:rsidRPr="008D50E1">
        <w:rPr>
          <w:rFonts w:ascii="Arial" w:eastAsia="仿宋_GB2312" w:hAnsi="Arial" w:hint="eastAsia"/>
          <w:bCs/>
          <w:color w:val="000000"/>
          <w:sz w:val="28"/>
          <w:szCs w:val="28"/>
        </w:rPr>
        <w:t>日全国两会召开。</w:t>
      </w:r>
      <w:r w:rsidRPr="008D50E1">
        <w:rPr>
          <w:rFonts w:ascii="Arial" w:eastAsia="仿宋_GB2312" w:hAnsi="Arial"/>
          <w:bCs/>
          <w:color w:val="000000"/>
          <w:sz w:val="28"/>
          <w:szCs w:val="28"/>
        </w:rPr>
        <w:t>关于房地产的定调，政府工作报告延续了去年底中央经济工作会议基调，聚焦在标本兼治化解房地产风险，积极向发展新模式转型过渡。政府工作报告关于房地产的提法主要集中在</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更好统筹发展和安全，有效防范化解重点领域风险</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部分，具体表述为</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标本兼治化解房地产、地方债务、中小金融机构等风险，维护经济金融大局稳定</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w:t>
      </w:r>
    </w:p>
    <w:p w14:paraId="3474C210" w14:textId="77777777" w:rsidR="00D40EEB" w:rsidRPr="008D50E1" w:rsidRDefault="00D40EEB" w:rsidP="00B3188E">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4</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30</w:t>
      </w:r>
      <w:r w:rsidRPr="008D50E1">
        <w:rPr>
          <w:rFonts w:ascii="Arial" w:eastAsia="仿宋_GB2312" w:hAnsi="Arial" w:hint="eastAsia"/>
          <w:bCs/>
          <w:color w:val="000000"/>
          <w:sz w:val="28"/>
          <w:szCs w:val="28"/>
        </w:rPr>
        <w:t>日</w:t>
      </w:r>
      <w:r w:rsidRPr="008D50E1">
        <w:rPr>
          <w:rFonts w:ascii="Arial" w:eastAsia="仿宋_GB2312" w:hAnsi="Arial"/>
          <w:bCs/>
          <w:color w:val="000000"/>
          <w:sz w:val="28"/>
          <w:szCs w:val="28"/>
        </w:rPr>
        <w:t>中共中央政治局召开会议。会议分析研究当前经济形势和经济工作。在房地产方面，会议强调，要持续防范化解重点领域风险。继续坚持因城施策，压实地方政府、房地产企业、金融机构各方责任，</w:t>
      </w:r>
      <w:r w:rsidRPr="008D50E1">
        <w:rPr>
          <w:rFonts w:ascii="Arial" w:eastAsia="仿宋_GB2312" w:hAnsi="Arial"/>
          <w:bCs/>
          <w:color w:val="000000"/>
          <w:sz w:val="28"/>
          <w:szCs w:val="28"/>
        </w:rPr>
        <w:lastRenderedPageBreak/>
        <w:t>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8D50E1">
        <w:rPr>
          <w:rFonts w:ascii="Arial" w:eastAsia="仿宋_GB2312" w:hAnsi="Arial"/>
          <w:bCs/>
          <w:color w:val="000000"/>
          <w:sz w:val="28"/>
          <w:szCs w:val="28"/>
        </w:rPr>
        <w:t>措</w:t>
      </w:r>
      <w:proofErr w:type="gramEnd"/>
      <w:r w:rsidRPr="008D50E1">
        <w:rPr>
          <w:rFonts w:ascii="Arial" w:eastAsia="仿宋_GB2312" w:hAnsi="Arial"/>
          <w:bCs/>
          <w:color w:val="000000"/>
          <w:sz w:val="28"/>
          <w:szCs w:val="28"/>
        </w:rPr>
        <w:t>并举促进资本市场健康发展。</w:t>
      </w:r>
    </w:p>
    <w:p w14:paraId="7E45A20C" w14:textId="77777777" w:rsidR="00D40EEB" w:rsidRPr="008D50E1" w:rsidRDefault="00D40EEB" w:rsidP="00B3188E">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北京：</w:t>
      </w:r>
    </w:p>
    <w:p w14:paraId="50669614"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2021</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9</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8</w:t>
      </w:r>
      <w:r w:rsidRPr="008D50E1">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8D50E1">
        <w:rPr>
          <w:rFonts w:ascii="Arial" w:eastAsia="仿宋_GB2312" w:hAnsi="Arial" w:cs="Arial" w:hint="eastAsia"/>
          <w:bCs/>
          <w:color w:val="000000"/>
          <w:sz w:val="28"/>
          <w:szCs w:val="28"/>
        </w:rPr>
        <w:t>1+4+5</w:t>
      </w:r>
      <w:r w:rsidRPr="008D50E1">
        <w:rPr>
          <w:rFonts w:ascii="Arial" w:eastAsia="仿宋_GB2312" w:hAnsi="Arial" w:cs="Arial" w:hint="eastAsia"/>
          <w:bCs/>
          <w:color w:val="000000"/>
          <w:sz w:val="28"/>
          <w:szCs w:val="28"/>
        </w:rPr>
        <w:t>”的目标体系：“</w:t>
      </w:r>
      <w:r w:rsidRPr="008D50E1">
        <w:rPr>
          <w:rFonts w:ascii="Arial" w:eastAsia="仿宋_GB2312" w:hAnsi="Arial" w:cs="Arial" w:hint="eastAsia"/>
          <w:bCs/>
          <w:color w:val="000000"/>
          <w:sz w:val="28"/>
          <w:szCs w:val="28"/>
        </w:rPr>
        <w:t>1</w:t>
      </w:r>
      <w:r w:rsidRPr="008D50E1">
        <w:rPr>
          <w:rFonts w:ascii="Arial" w:eastAsia="仿宋_GB2312" w:hAnsi="Arial" w:cs="Arial" w:hint="eastAsia"/>
          <w:bCs/>
          <w:color w:val="000000"/>
          <w:sz w:val="28"/>
          <w:szCs w:val="28"/>
        </w:rPr>
        <w:t>”是全面建成与首都功能发展需求相一致的国际一流营商环境高地；“</w:t>
      </w:r>
      <w:r w:rsidRPr="008D50E1">
        <w:rPr>
          <w:rFonts w:ascii="Arial" w:eastAsia="仿宋_GB2312" w:hAnsi="Arial" w:cs="Arial" w:hint="eastAsia"/>
          <w:bCs/>
          <w:color w:val="000000"/>
          <w:sz w:val="28"/>
          <w:szCs w:val="28"/>
        </w:rPr>
        <w:t>4</w:t>
      </w:r>
      <w:r w:rsidRPr="008D50E1">
        <w:rPr>
          <w:rFonts w:ascii="Arial" w:eastAsia="仿宋_GB2312" w:hAnsi="Arial" w:cs="Arial" w:hint="eastAsia"/>
          <w:bCs/>
          <w:color w:val="000000"/>
          <w:sz w:val="28"/>
          <w:szCs w:val="28"/>
        </w:rPr>
        <w:t>”是打造“北京效率”“北京服务”“北京标准”“北京诚信”四大品牌；“</w:t>
      </w: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”是实施市场、法治、投资贸易、政务服务、人文五大环境领跑战略。《规划》是北京市首次编制</w:t>
      </w: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0A985084"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2022</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9</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30</w:t>
      </w:r>
      <w:r w:rsidRPr="008D50E1">
        <w:rPr>
          <w:rFonts w:ascii="Arial" w:eastAsia="仿宋_GB2312" w:hAnsi="Arial" w:cs="Arial" w:hint="eastAsia"/>
          <w:bCs/>
          <w:color w:val="000000"/>
          <w:sz w:val="28"/>
          <w:szCs w:val="28"/>
        </w:rPr>
        <w:t>日，北京市人民政府印发《关于存量国有建设用地盘活利用的指导意见（试行）》，创新提出</w:t>
      </w:r>
      <w:r w:rsidRPr="008D50E1">
        <w:rPr>
          <w:rFonts w:ascii="Arial" w:eastAsia="仿宋_GB2312" w:hAnsi="Arial" w:cs="Arial" w:hint="eastAsia"/>
          <w:bCs/>
          <w:color w:val="000000"/>
          <w:sz w:val="28"/>
          <w:szCs w:val="28"/>
        </w:rPr>
        <w:t>8</w:t>
      </w:r>
      <w:r w:rsidRPr="008D50E1">
        <w:rPr>
          <w:rFonts w:ascii="Arial" w:eastAsia="仿宋_GB2312" w:hAnsi="Arial" w:cs="Arial" w:hint="eastAsia"/>
          <w:bCs/>
          <w:color w:val="000000"/>
          <w:sz w:val="28"/>
          <w:szCs w:val="28"/>
        </w:rPr>
        <w:t>项支持政策，明确在重点功能区及现状轨道站点周边，鼓励利用现状建筑改建保障性租赁住房。</w:t>
      </w:r>
    </w:p>
    <w:p w14:paraId="105583DD"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2022</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11</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30</w:t>
      </w:r>
      <w:r w:rsidRPr="008D50E1">
        <w:rPr>
          <w:rFonts w:ascii="Arial" w:eastAsia="仿宋_GB2312" w:hAnsi="Arial" w:cs="Arial" w:hint="eastAsia"/>
          <w:bCs/>
          <w:color w:val="000000"/>
          <w:sz w:val="28"/>
          <w:szCs w:val="28"/>
        </w:rPr>
        <w:t>日，《北京市商业消费空间布局专项规划（</w:t>
      </w:r>
      <w:r w:rsidRPr="008D50E1">
        <w:rPr>
          <w:rFonts w:ascii="Arial" w:eastAsia="仿宋_GB2312" w:hAnsi="Arial" w:cs="Arial" w:hint="eastAsia"/>
          <w:bCs/>
          <w:color w:val="000000"/>
          <w:sz w:val="28"/>
          <w:szCs w:val="28"/>
        </w:rPr>
        <w:t>2022</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-2035</w:t>
      </w:r>
      <w:r w:rsidRPr="008D50E1">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8D50E1">
        <w:rPr>
          <w:rFonts w:ascii="Arial" w:eastAsia="仿宋_GB2312" w:hAnsi="Arial" w:cs="Arial" w:hint="eastAsia"/>
          <w:bCs/>
          <w:color w:val="000000"/>
          <w:sz w:val="28"/>
          <w:szCs w:val="28"/>
        </w:rPr>
        <w:t>2025</w:t>
      </w:r>
      <w:r w:rsidRPr="008D50E1">
        <w:rPr>
          <w:rFonts w:ascii="Arial" w:eastAsia="仿宋_GB2312" w:hAnsi="Arial" w:cs="Arial" w:hint="eastAsia"/>
          <w:bCs/>
          <w:color w:val="000000"/>
          <w:sz w:val="28"/>
          <w:szCs w:val="28"/>
        </w:rPr>
        <w:t>年和</w:t>
      </w:r>
      <w:r w:rsidRPr="008D50E1">
        <w:rPr>
          <w:rFonts w:ascii="Arial" w:eastAsia="仿宋_GB2312" w:hAnsi="Arial" w:cs="Arial" w:hint="eastAsia"/>
          <w:bCs/>
          <w:color w:val="000000"/>
          <w:sz w:val="28"/>
          <w:szCs w:val="28"/>
        </w:rPr>
        <w:t>2035</w:t>
      </w:r>
      <w:r w:rsidRPr="008D50E1">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8D50E1">
        <w:rPr>
          <w:rFonts w:ascii="Arial" w:eastAsia="仿宋_GB2312" w:hAnsi="Arial" w:cs="Arial" w:hint="eastAsia"/>
          <w:bCs/>
          <w:color w:val="000000"/>
          <w:sz w:val="28"/>
          <w:szCs w:val="28"/>
        </w:rPr>
        <w:t>和谐宜</w:t>
      </w:r>
      <w:proofErr w:type="gramEnd"/>
      <w:r w:rsidRPr="008D50E1">
        <w:rPr>
          <w:rFonts w:ascii="Arial" w:eastAsia="仿宋_GB2312" w:hAnsi="Arial" w:cs="Arial" w:hint="eastAsia"/>
          <w:bCs/>
          <w:color w:val="000000"/>
          <w:sz w:val="28"/>
          <w:szCs w:val="28"/>
        </w:rPr>
        <w:t>居之都。</w:t>
      </w:r>
    </w:p>
    <w:p w14:paraId="3BB079B2"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2023</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16</w:t>
      </w:r>
      <w:r w:rsidRPr="008D50E1">
        <w:rPr>
          <w:rFonts w:ascii="Arial" w:eastAsia="仿宋_GB2312" w:hAnsi="Arial" w:cs="Arial" w:hint="eastAsia"/>
          <w:bCs/>
          <w:color w:val="000000"/>
          <w:sz w:val="28"/>
          <w:szCs w:val="28"/>
        </w:rPr>
        <w:t>日，北京市委外事工作委员会全体会议召开。会议强调，要以扩大开放助</w:t>
      </w:r>
      <w:proofErr w:type="gramStart"/>
      <w:r w:rsidRPr="008D50E1">
        <w:rPr>
          <w:rFonts w:ascii="Arial" w:eastAsia="仿宋_GB2312" w:hAnsi="Arial" w:cs="Arial" w:hint="eastAsia"/>
          <w:bCs/>
          <w:color w:val="000000"/>
          <w:sz w:val="28"/>
          <w:szCs w:val="28"/>
        </w:rPr>
        <w:t>推首都</w:t>
      </w:r>
      <w:proofErr w:type="gramEnd"/>
      <w:r w:rsidRPr="008D50E1">
        <w:rPr>
          <w:rFonts w:ascii="Arial" w:eastAsia="仿宋_GB2312" w:hAnsi="Arial" w:cs="Arial" w:hint="eastAsia"/>
          <w:bCs/>
          <w:color w:val="000000"/>
          <w:sz w:val="28"/>
          <w:szCs w:val="28"/>
        </w:rPr>
        <w:t>经济社会高质量发展。强化外事工作与“五子”融合联动，组织好企业家、投资机构来访等活动，坚定外商投资信心。全面支持“两区”建设，提升重点领域产业</w:t>
      </w:r>
      <w:proofErr w:type="gramStart"/>
      <w:r w:rsidRPr="008D50E1">
        <w:rPr>
          <w:rFonts w:ascii="Arial" w:eastAsia="仿宋_GB2312" w:hAnsi="Arial" w:cs="Arial" w:hint="eastAsia"/>
          <w:bCs/>
          <w:color w:val="000000"/>
          <w:sz w:val="28"/>
          <w:szCs w:val="28"/>
        </w:rPr>
        <w:t>链供应链稳定</w:t>
      </w:r>
      <w:proofErr w:type="gramEnd"/>
      <w:r w:rsidRPr="008D50E1">
        <w:rPr>
          <w:rFonts w:ascii="Arial" w:eastAsia="仿宋_GB2312" w:hAnsi="Arial" w:cs="Arial" w:hint="eastAsia"/>
          <w:bCs/>
          <w:color w:val="000000"/>
          <w:sz w:val="28"/>
          <w:szCs w:val="28"/>
        </w:rPr>
        <w:t>水平。用足用好支持政策，推动更多地区总部、研发中心和国际功能性平台落户北京。</w:t>
      </w:r>
    </w:p>
    <w:p w14:paraId="7C397548" w14:textId="77777777" w:rsidR="00D40EEB" w:rsidRPr="008D50E1" w:rsidRDefault="00D40EEB" w:rsidP="00B3188E">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10</w:t>
      </w:r>
      <w:r w:rsidRPr="008D50E1">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w:t>
      </w:r>
      <w:r w:rsidRPr="008D50E1">
        <w:rPr>
          <w:rFonts w:ascii="Arial" w:eastAsia="仿宋_GB2312" w:hAnsi="Arial" w:hint="eastAsia"/>
          <w:bCs/>
          <w:color w:val="000000"/>
          <w:sz w:val="28"/>
          <w:szCs w:val="28"/>
        </w:rPr>
        <w:lastRenderedPageBreak/>
        <w:t>集保租房意向实施项目，探索建立北京市首个保租房储备项目库。</w:t>
      </w:r>
      <w:proofErr w:type="gramStart"/>
      <w:r w:rsidRPr="008D50E1">
        <w:rPr>
          <w:rFonts w:ascii="Arial" w:eastAsia="仿宋_GB2312" w:hAnsi="Arial" w:hint="eastAsia"/>
          <w:bCs/>
          <w:color w:val="000000"/>
          <w:sz w:val="28"/>
          <w:szCs w:val="28"/>
        </w:rPr>
        <w:t>这次保租房</w:t>
      </w:r>
      <w:proofErr w:type="gramEnd"/>
      <w:r w:rsidRPr="008D50E1">
        <w:rPr>
          <w:rFonts w:ascii="Arial" w:eastAsia="仿宋_GB2312" w:hAnsi="Arial" w:hint="eastAsia"/>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3554045" w14:textId="77777777" w:rsidR="00D40EEB" w:rsidRPr="008D50E1" w:rsidRDefault="00D40EEB" w:rsidP="00B3188E">
      <w:pPr>
        <w:spacing w:line="300" w:lineRule="auto"/>
        <w:ind w:firstLineChars="200" w:firstLine="560"/>
        <w:jc w:val="both"/>
        <w:outlineLvl w:val="0"/>
        <w:rPr>
          <w:rFonts w:ascii="Arial" w:eastAsia="仿宋_GB2312" w:hAnsi="Arial" w:cs="Arial"/>
          <w:bCs/>
          <w:color w:val="000000"/>
          <w:sz w:val="28"/>
          <w:szCs w:val="28"/>
        </w:rPr>
      </w:pPr>
      <w:r w:rsidRPr="008D50E1">
        <w:rPr>
          <w:rFonts w:ascii="Arial" w:eastAsia="仿宋" w:hAnsi="Arial" w:hint="eastAsia"/>
          <w:color w:val="000000"/>
          <w:kern w:val="2"/>
          <w:sz w:val="28"/>
          <w:szCs w:val="28"/>
        </w:rPr>
        <w:t>2024</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3</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14</w:t>
      </w:r>
      <w:r w:rsidRPr="008D50E1">
        <w:rPr>
          <w:rFonts w:ascii="Arial" w:eastAsia="仿宋" w:hAnsi="Arial" w:hint="eastAsia"/>
          <w:color w:val="000000"/>
          <w:kern w:val="2"/>
          <w:sz w:val="28"/>
          <w:szCs w:val="28"/>
        </w:rPr>
        <w:t>日，北京市商务局</w:t>
      </w:r>
      <w:r w:rsidRPr="008D50E1">
        <w:rPr>
          <w:rFonts w:ascii="Arial" w:eastAsia="仿宋_GB2312" w:hAnsi="Arial" w:cs="Arial"/>
          <w:bCs/>
          <w:color w:val="000000"/>
          <w:sz w:val="28"/>
          <w:szCs w:val="28"/>
        </w:rPr>
        <w:t>发布《关于北京市传统商业设施更新导则的通知》，文件规定</w:t>
      </w:r>
      <w:r w:rsidRPr="008D50E1">
        <w:rPr>
          <w:rFonts w:ascii="Arial" w:eastAsia="仿宋" w:hAnsi="Arial"/>
          <w:color w:val="000000"/>
          <w:kern w:val="2"/>
          <w:sz w:val="28"/>
          <w:szCs w:val="28"/>
        </w:rPr>
        <w:t>本市商圈更新将根据商</w:t>
      </w:r>
      <w:proofErr w:type="gramStart"/>
      <w:r w:rsidRPr="008D50E1">
        <w:rPr>
          <w:rFonts w:ascii="Arial" w:eastAsia="仿宋" w:hAnsi="Arial"/>
          <w:color w:val="000000"/>
          <w:kern w:val="2"/>
          <w:sz w:val="28"/>
          <w:szCs w:val="28"/>
        </w:rPr>
        <w:t>圈规划</w:t>
      </w:r>
      <w:proofErr w:type="gramEnd"/>
      <w:r w:rsidRPr="008D50E1">
        <w:rPr>
          <w:rFonts w:ascii="Arial" w:eastAsia="仿宋" w:hAnsi="Arial"/>
          <w:color w:val="000000"/>
          <w:kern w:val="2"/>
          <w:sz w:val="28"/>
          <w:szCs w:val="28"/>
        </w:rPr>
        <w:t>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388F6D4F" w14:textId="77777777" w:rsidR="00D40EEB" w:rsidRPr="008D50E1" w:rsidRDefault="00D40EEB" w:rsidP="00B3188E">
      <w:pPr>
        <w:overflowPunct w:val="0"/>
        <w:spacing w:line="300" w:lineRule="auto"/>
        <w:jc w:val="both"/>
        <w:textAlignment w:val="auto"/>
        <w:rPr>
          <w:rFonts w:ascii="Arial" w:eastAsia="仿宋_GB2312" w:hAnsi="Arial"/>
          <w:b/>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hint="eastAsia"/>
          <w:b/>
          <w:bCs/>
          <w:color w:val="000000"/>
          <w:sz w:val="28"/>
          <w:szCs w:val="28"/>
        </w:rPr>
        <w:t>税收政策：</w:t>
      </w:r>
    </w:p>
    <w:p w14:paraId="71614C28" w14:textId="77777777" w:rsidR="00D40EEB" w:rsidRPr="008D50E1" w:rsidRDefault="00D40EEB" w:rsidP="00B3188E">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年，按照党中央、国务院决策部署，税务总局会同财政部等部门先后发布了一系列延续优化创新实施的税费优惠政策，根据《财政部</w:t>
      </w:r>
      <w:r w:rsidRPr="008D50E1">
        <w:rPr>
          <w:rFonts w:ascii="Arial" w:eastAsia="仿宋_GB2312" w:hAnsi="Arial" w:hint="eastAsia"/>
          <w:bCs/>
          <w:color w:val="000000"/>
          <w:sz w:val="28"/>
          <w:szCs w:val="28"/>
        </w:rPr>
        <w:t xml:space="preserve"> </w:t>
      </w:r>
      <w:r w:rsidRPr="008D50E1">
        <w:rPr>
          <w:rFonts w:ascii="Arial" w:eastAsia="仿宋_GB2312" w:hAnsi="Arial" w:hint="eastAsia"/>
          <w:bCs/>
          <w:color w:val="000000"/>
          <w:sz w:val="28"/>
          <w:szCs w:val="28"/>
        </w:rPr>
        <w:t>税务总局关于明确增值税小规模纳税人减免增值税等政策的公告》（</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年第</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号）、《国家税务总局关于增值税小规模纳税人减免增值税等政策有关征管事项的公告》（</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年第</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号），针对增值税小规模纳税人的优惠政策有：①增值税政策增值税小规模纳税人发生增值税应税销售行为，合计月销售额未超过</w:t>
      </w:r>
      <w:r w:rsidRPr="008D50E1">
        <w:rPr>
          <w:rFonts w:ascii="Arial" w:eastAsia="仿宋_GB2312" w:hAnsi="Arial" w:hint="eastAsia"/>
          <w:bCs/>
          <w:color w:val="000000"/>
          <w:sz w:val="28"/>
          <w:szCs w:val="28"/>
        </w:rPr>
        <w:t>10</w:t>
      </w:r>
      <w:r w:rsidRPr="008D50E1">
        <w:rPr>
          <w:rFonts w:ascii="Arial" w:eastAsia="仿宋_GB2312" w:hAnsi="Arial" w:hint="eastAsia"/>
          <w:bCs/>
          <w:color w:val="000000"/>
          <w:sz w:val="28"/>
          <w:szCs w:val="28"/>
        </w:rPr>
        <w:t>万元（以</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个季度为</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个纳税期的，季度销售额未超过</w:t>
      </w:r>
      <w:r w:rsidRPr="008D50E1">
        <w:rPr>
          <w:rFonts w:ascii="Arial" w:eastAsia="仿宋_GB2312" w:hAnsi="Arial" w:hint="eastAsia"/>
          <w:bCs/>
          <w:color w:val="000000"/>
          <w:sz w:val="28"/>
          <w:szCs w:val="28"/>
        </w:rPr>
        <w:t>30</w:t>
      </w:r>
      <w:r w:rsidRPr="008D50E1">
        <w:rPr>
          <w:rFonts w:ascii="Arial" w:eastAsia="仿宋_GB2312" w:hAnsi="Arial" w:hint="eastAsia"/>
          <w:bCs/>
          <w:color w:val="000000"/>
          <w:sz w:val="28"/>
          <w:szCs w:val="28"/>
        </w:rPr>
        <w:t>万元，下同）的，免征增值税。②自</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日至</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日，增值税小规模纳税人适用</w:t>
      </w:r>
      <w:r w:rsidRPr="008D50E1">
        <w:rPr>
          <w:rFonts w:ascii="Arial" w:eastAsia="仿宋_GB2312" w:hAnsi="Arial" w:hint="eastAsia"/>
          <w:bCs/>
          <w:color w:val="000000"/>
          <w:sz w:val="28"/>
          <w:szCs w:val="28"/>
        </w:rPr>
        <w:t>3%</w:t>
      </w:r>
      <w:r w:rsidRPr="008D50E1">
        <w:rPr>
          <w:rFonts w:ascii="Arial" w:eastAsia="仿宋_GB2312" w:hAnsi="Arial" w:hint="eastAsia"/>
          <w:bCs/>
          <w:color w:val="000000"/>
          <w:sz w:val="28"/>
          <w:szCs w:val="28"/>
        </w:rPr>
        <w:t>征收率的应税销售收入，减按</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征收率征收增值税；适用</w:t>
      </w:r>
      <w:r w:rsidRPr="008D50E1">
        <w:rPr>
          <w:rFonts w:ascii="Arial" w:eastAsia="仿宋_GB2312" w:hAnsi="Arial" w:hint="eastAsia"/>
          <w:bCs/>
          <w:color w:val="000000"/>
          <w:sz w:val="28"/>
          <w:szCs w:val="28"/>
        </w:rPr>
        <w:t>3%</w:t>
      </w:r>
      <w:proofErr w:type="gramStart"/>
      <w:r w:rsidRPr="008D50E1">
        <w:rPr>
          <w:rFonts w:ascii="Arial" w:eastAsia="仿宋_GB2312" w:hAnsi="Arial" w:hint="eastAsia"/>
          <w:bCs/>
          <w:color w:val="000000"/>
          <w:sz w:val="28"/>
          <w:szCs w:val="28"/>
        </w:rPr>
        <w:t>预征率</w:t>
      </w:r>
      <w:proofErr w:type="gramEnd"/>
      <w:r w:rsidRPr="008D50E1">
        <w:rPr>
          <w:rFonts w:ascii="Arial" w:eastAsia="仿宋_GB2312" w:hAnsi="Arial" w:hint="eastAsia"/>
          <w:bCs/>
          <w:color w:val="000000"/>
          <w:sz w:val="28"/>
          <w:szCs w:val="28"/>
        </w:rPr>
        <w:t>的预缴增值税项目，减按</w:t>
      </w:r>
      <w:r w:rsidRPr="008D50E1">
        <w:rPr>
          <w:rFonts w:ascii="Arial" w:eastAsia="仿宋_GB2312" w:hAnsi="Arial" w:hint="eastAsia"/>
          <w:bCs/>
          <w:color w:val="000000"/>
          <w:sz w:val="28"/>
          <w:szCs w:val="28"/>
        </w:rPr>
        <w:t>1%</w:t>
      </w:r>
      <w:proofErr w:type="gramStart"/>
      <w:r w:rsidRPr="008D50E1">
        <w:rPr>
          <w:rFonts w:ascii="Arial" w:eastAsia="仿宋_GB2312" w:hAnsi="Arial" w:hint="eastAsia"/>
          <w:bCs/>
          <w:color w:val="000000"/>
          <w:sz w:val="28"/>
          <w:szCs w:val="28"/>
        </w:rPr>
        <w:t>预征率</w:t>
      </w:r>
      <w:proofErr w:type="gramEnd"/>
      <w:r w:rsidRPr="008D50E1">
        <w:rPr>
          <w:rFonts w:ascii="Arial" w:eastAsia="仿宋_GB2312" w:hAnsi="Arial" w:hint="eastAsia"/>
          <w:bCs/>
          <w:color w:val="000000"/>
          <w:sz w:val="28"/>
          <w:szCs w:val="28"/>
        </w:rPr>
        <w:t>预缴增值税。</w:t>
      </w:r>
    </w:p>
    <w:p w14:paraId="3CB3A047" w14:textId="77777777" w:rsidR="00D40EEB" w:rsidRPr="008D50E1" w:rsidRDefault="00D40EEB" w:rsidP="00B3188E">
      <w:pPr>
        <w:widowControl/>
        <w:adjustRightInd/>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lastRenderedPageBreak/>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25</w:t>
      </w:r>
      <w:r w:rsidRPr="008D50E1">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8D50E1">
        <w:rPr>
          <w:rFonts w:ascii="Arial" w:eastAsia="仿宋_GB2312" w:hAnsi="Arial" w:hint="eastAsia"/>
          <w:bCs/>
          <w:color w:val="000000"/>
          <w:sz w:val="28"/>
          <w:szCs w:val="28"/>
        </w:rPr>
        <w:t>216</w:t>
      </w:r>
      <w:r w:rsidRPr="008D50E1">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24</w:t>
      </w:r>
      <w:r w:rsidRPr="008D50E1">
        <w:rPr>
          <w:rFonts w:ascii="Arial" w:eastAsia="仿宋_GB2312" w:hAnsi="Arial" w:hint="eastAsia"/>
          <w:bCs/>
          <w:color w:val="000000"/>
          <w:sz w:val="28"/>
          <w:szCs w:val="28"/>
        </w:rPr>
        <w:t>日中央政治局</w:t>
      </w:r>
      <w:proofErr w:type="gramStart"/>
      <w:r w:rsidRPr="008D50E1">
        <w:rPr>
          <w:rFonts w:ascii="Arial" w:eastAsia="仿宋_GB2312" w:hAnsi="Arial" w:hint="eastAsia"/>
          <w:bCs/>
          <w:color w:val="000000"/>
          <w:sz w:val="28"/>
          <w:szCs w:val="28"/>
        </w:rPr>
        <w:t>会议会议</w:t>
      </w:r>
      <w:proofErr w:type="gramEnd"/>
      <w:r w:rsidRPr="008D50E1">
        <w:rPr>
          <w:rFonts w:ascii="Arial" w:eastAsia="仿宋_GB2312" w:hAnsi="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8D50E1">
        <w:rPr>
          <w:rFonts w:ascii="Arial" w:eastAsia="仿宋_GB2312" w:hAnsi="Arial" w:hint="eastAsia"/>
          <w:bCs/>
          <w:color w:val="000000"/>
          <w:sz w:val="28"/>
          <w:szCs w:val="28"/>
        </w:rPr>
        <w:t>19</w:t>
      </w:r>
      <w:r w:rsidRPr="008D50E1">
        <w:rPr>
          <w:rFonts w:ascii="Arial" w:eastAsia="仿宋_GB2312" w:hAnsi="Arial" w:hint="eastAsia"/>
          <w:bCs/>
          <w:color w:val="000000"/>
          <w:sz w:val="28"/>
          <w:szCs w:val="28"/>
        </w:rPr>
        <w:t>条。</w:t>
      </w:r>
    </w:p>
    <w:p w14:paraId="5218A679"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8</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18</w:t>
      </w:r>
      <w:r w:rsidRPr="008D50E1">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日至</w:t>
      </w:r>
      <w:r w:rsidRPr="008D50E1">
        <w:rPr>
          <w:rFonts w:ascii="Arial" w:eastAsia="仿宋_GB2312" w:hAnsi="Arial" w:hint="eastAsia"/>
          <w:bCs/>
          <w:color w:val="000000"/>
          <w:sz w:val="28"/>
          <w:szCs w:val="28"/>
        </w:rPr>
        <w:t>2025</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日，对出售自有住房并在现住房出售后</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年内在市场重新购买住房的纳税人，对其出售现住房已缴纳的个人所得</w:t>
      </w:r>
      <w:proofErr w:type="gramStart"/>
      <w:r w:rsidRPr="008D50E1">
        <w:rPr>
          <w:rFonts w:ascii="Arial" w:eastAsia="仿宋_GB2312" w:hAnsi="Arial" w:hint="eastAsia"/>
          <w:bCs/>
          <w:color w:val="000000"/>
          <w:sz w:val="28"/>
          <w:szCs w:val="28"/>
        </w:rPr>
        <w:t>税予以</w:t>
      </w:r>
      <w:proofErr w:type="gramEnd"/>
      <w:r w:rsidRPr="008D50E1">
        <w:rPr>
          <w:rFonts w:ascii="Arial" w:eastAsia="仿宋_GB2312" w:hAnsi="Arial" w:hint="eastAsia"/>
          <w:bCs/>
          <w:color w:val="000000"/>
          <w:sz w:val="28"/>
          <w:szCs w:val="28"/>
        </w:rPr>
        <w:t>退税优惠。</w:t>
      </w:r>
    </w:p>
    <w:p w14:paraId="16B75244" w14:textId="77777777" w:rsidR="00D40EEB" w:rsidRPr="008D50E1" w:rsidRDefault="00D40EEB" w:rsidP="00B3188E">
      <w:pPr>
        <w:overflowPunct w:val="0"/>
        <w:spacing w:line="300" w:lineRule="auto"/>
        <w:jc w:val="both"/>
        <w:textAlignment w:val="auto"/>
        <w:rPr>
          <w:rFonts w:ascii="Arial" w:eastAsia="仿宋_GB2312" w:hAnsi="Arial"/>
          <w:b/>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hint="eastAsia"/>
          <w:b/>
          <w:bCs/>
          <w:color w:val="000000"/>
          <w:sz w:val="28"/>
          <w:szCs w:val="28"/>
        </w:rPr>
        <w:t>金融政策：</w:t>
      </w:r>
    </w:p>
    <w:p w14:paraId="11DBBA2C" w14:textId="77777777" w:rsidR="00D40EEB" w:rsidRPr="008D50E1" w:rsidRDefault="00D40EEB" w:rsidP="00B3188E">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全国：</w:t>
      </w:r>
    </w:p>
    <w:p w14:paraId="3581D7B1" w14:textId="77777777" w:rsidR="00D40EEB" w:rsidRPr="008D50E1" w:rsidRDefault="00D40EEB" w:rsidP="00B3188E">
      <w:pPr>
        <w:widowControl/>
        <w:spacing w:line="300" w:lineRule="auto"/>
        <w:ind w:firstLineChars="200" w:firstLine="560"/>
        <w:jc w:val="both"/>
        <w:rPr>
          <w:rFonts w:ascii="Arial" w:eastAsia="仿宋_GB2312" w:hAnsi="Arial"/>
          <w:bCs/>
          <w:sz w:val="28"/>
          <w:szCs w:val="28"/>
        </w:rPr>
      </w:pPr>
      <w:r w:rsidRPr="008D50E1">
        <w:rPr>
          <w:rFonts w:ascii="Arial" w:eastAsia="仿宋_GB2312" w:hAnsi="Arial" w:hint="eastAsia"/>
          <w:bCs/>
          <w:sz w:val="28"/>
          <w:szCs w:val="28"/>
        </w:rPr>
        <w:t>2021</w:t>
      </w:r>
      <w:r w:rsidRPr="008D50E1">
        <w:rPr>
          <w:rFonts w:ascii="Arial" w:eastAsia="仿宋_GB2312" w:hAnsi="Arial" w:hint="eastAsia"/>
          <w:bCs/>
          <w:sz w:val="28"/>
          <w:szCs w:val="28"/>
        </w:rPr>
        <w:t>年</w:t>
      </w:r>
      <w:r w:rsidRPr="008D50E1">
        <w:rPr>
          <w:rFonts w:ascii="Arial" w:eastAsia="仿宋_GB2312" w:hAnsi="Arial" w:hint="eastAsia"/>
          <w:bCs/>
          <w:sz w:val="28"/>
          <w:szCs w:val="28"/>
        </w:rPr>
        <w:t>3</w:t>
      </w:r>
      <w:r w:rsidRPr="008D50E1">
        <w:rPr>
          <w:rFonts w:ascii="Arial" w:eastAsia="仿宋_GB2312" w:hAnsi="Arial" w:hint="eastAsia"/>
          <w:bCs/>
          <w:sz w:val="28"/>
          <w:szCs w:val="28"/>
        </w:rPr>
        <w:t>月</w:t>
      </w:r>
      <w:r w:rsidRPr="008D50E1">
        <w:rPr>
          <w:rFonts w:ascii="Arial" w:eastAsia="仿宋_GB2312" w:hAnsi="Arial" w:hint="eastAsia"/>
          <w:bCs/>
          <w:sz w:val="28"/>
          <w:szCs w:val="28"/>
        </w:rPr>
        <w:t>26</w:t>
      </w:r>
      <w:r w:rsidRPr="008D50E1">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8D50E1">
        <w:rPr>
          <w:rFonts w:ascii="Arial" w:eastAsia="仿宋_GB2312" w:hAnsi="Arial" w:hint="eastAsia"/>
          <w:bCs/>
          <w:sz w:val="28"/>
          <w:szCs w:val="28"/>
        </w:rPr>
        <w:t>3</w:t>
      </w:r>
      <w:r w:rsidRPr="008D50E1">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w:t>
      </w:r>
      <w:r w:rsidRPr="008D50E1">
        <w:rPr>
          <w:rFonts w:ascii="Arial" w:eastAsia="仿宋_GB2312" w:hAnsi="Arial" w:hint="eastAsia"/>
          <w:bCs/>
          <w:sz w:val="28"/>
          <w:szCs w:val="28"/>
        </w:rPr>
        <w:lastRenderedPageBreak/>
        <w:t>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8D50E1">
        <w:rPr>
          <w:rFonts w:ascii="Arial" w:eastAsia="仿宋_GB2312" w:hAnsi="Arial" w:hint="eastAsia"/>
          <w:bCs/>
          <w:sz w:val="28"/>
          <w:szCs w:val="28"/>
        </w:rPr>
        <w:t>房抵经营贷</w:t>
      </w:r>
      <w:proofErr w:type="gramEnd"/>
      <w:r w:rsidRPr="008D50E1">
        <w:rPr>
          <w:rFonts w:ascii="Arial" w:eastAsia="仿宋_GB2312" w:hAnsi="Arial" w:hint="eastAsia"/>
          <w:bCs/>
          <w:sz w:val="28"/>
          <w:szCs w:val="28"/>
        </w:rPr>
        <w:t>等金融产品的咨询和服务，不得诱导购房人违规使用经营用途资金。</w:t>
      </w:r>
    </w:p>
    <w:p w14:paraId="513C737F" w14:textId="77777777" w:rsidR="00D40EEB" w:rsidRPr="008D50E1" w:rsidRDefault="00D40EEB" w:rsidP="00B3188E">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2022</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11</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11</w:t>
      </w:r>
      <w:r w:rsidRPr="008D50E1">
        <w:rPr>
          <w:rFonts w:ascii="Arial" w:eastAsia="仿宋_GB2312" w:hAnsi="Arial" w:hint="eastAsia"/>
          <w:bCs/>
          <w:color w:val="000000"/>
          <w:sz w:val="28"/>
          <w:szCs w:val="28"/>
        </w:rPr>
        <w:t>日，人民银行、原银保监会联合印发《关于做好当前金融支持房地产市场平稳健康发展工作的通知》（“金融</w:t>
      </w:r>
      <w:r w:rsidRPr="008D50E1">
        <w:rPr>
          <w:rFonts w:ascii="Arial" w:eastAsia="仿宋_GB2312" w:hAnsi="Arial" w:hint="eastAsia"/>
          <w:bCs/>
          <w:color w:val="000000"/>
          <w:sz w:val="28"/>
          <w:szCs w:val="28"/>
        </w:rPr>
        <w:t>16</w:t>
      </w:r>
      <w:r w:rsidRPr="008D50E1">
        <w:rPr>
          <w:rFonts w:ascii="Arial" w:eastAsia="仿宋_GB2312" w:hAnsi="Arial" w:hint="eastAsia"/>
          <w:bCs/>
          <w:color w:val="000000"/>
          <w:sz w:val="28"/>
          <w:szCs w:val="28"/>
        </w:rPr>
        <w:t>条”），其中明确，通过人民银行“三支箭”、政策性银行专项借款等措施，加大对房地产企业流动性支持。</w:t>
      </w:r>
    </w:p>
    <w:p w14:paraId="1727B2F2" w14:textId="77777777" w:rsidR="00D40EEB" w:rsidRPr="008D50E1" w:rsidRDefault="00D40EEB" w:rsidP="00B3188E">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10</w:t>
      </w:r>
      <w:r w:rsidRPr="008D50E1">
        <w:rPr>
          <w:rFonts w:ascii="Arial" w:eastAsia="仿宋_GB2312" w:hAnsi="Arial" w:hint="eastAsia"/>
          <w:bCs/>
          <w:color w:val="000000"/>
          <w:sz w:val="28"/>
          <w:szCs w:val="28"/>
        </w:rPr>
        <w:t>日，中国人民银行、国家金融监督管理总局联合发布《关于延长金融支持房地产市场平稳健康发展有关政策期限的通知》（以下简称‘《通知》’），综合考虑当前房地产市场形势，为引导金融机构继续对房地产企业存量融资展期，加大保交</w:t>
      </w:r>
      <w:proofErr w:type="gramStart"/>
      <w:r w:rsidRPr="008D50E1">
        <w:rPr>
          <w:rFonts w:ascii="Arial" w:eastAsia="仿宋_GB2312" w:hAnsi="Arial" w:hint="eastAsia"/>
          <w:bCs/>
          <w:color w:val="000000"/>
          <w:sz w:val="28"/>
          <w:szCs w:val="28"/>
        </w:rPr>
        <w:t>楼金融</w:t>
      </w:r>
      <w:proofErr w:type="gramEnd"/>
      <w:r w:rsidRPr="008D50E1">
        <w:rPr>
          <w:rFonts w:ascii="Arial" w:eastAsia="仿宋_GB2312" w:hAnsi="Arial" w:hint="eastAsia"/>
          <w:bCs/>
          <w:color w:val="000000"/>
          <w:sz w:val="28"/>
          <w:szCs w:val="28"/>
        </w:rPr>
        <w:t>支持，将“金融</w:t>
      </w:r>
      <w:r w:rsidRPr="008D50E1">
        <w:rPr>
          <w:rFonts w:ascii="Arial" w:eastAsia="仿宋_GB2312" w:hAnsi="Arial" w:hint="eastAsia"/>
          <w:bCs/>
          <w:color w:val="000000"/>
          <w:sz w:val="28"/>
          <w:szCs w:val="28"/>
        </w:rPr>
        <w:t>16</w:t>
      </w:r>
      <w:r w:rsidRPr="008D50E1">
        <w:rPr>
          <w:rFonts w:ascii="Arial" w:eastAsia="仿宋_GB2312" w:hAnsi="Arial" w:hint="eastAsia"/>
          <w:bCs/>
          <w:color w:val="000000"/>
          <w:sz w:val="28"/>
          <w:szCs w:val="28"/>
        </w:rPr>
        <w:t>条”中两项有适用期限的政策统一延长至</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日前到期的，可以允许超出原规定多展期</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年，可不调整贷款分类，报送征信系统的贷款分类与之保持一致。二是对于商业银行按照《通知》要求，</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日前向专项借款支持项目发放的配套融资，在贷款期限内</w:t>
      </w:r>
      <w:proofErr w:type="gramStart"/>
      <w:r w:rsidRPr="008D50E1">
        <w:rPr>
          <w:rFonts w:ascii="Arial" w:eastAsia="仿宋_GB2312" w:hAnsi="Arial" w:hint="eastAsia"/>
          <w:bCs/>
          <w:color w:val="000000"/>
          <w:sz w:val="28"/>
          <w:szCs w:val="28"/>
        </w:rPr>
        <w:t>不</w:t>
      </w:r>
      <w:proofErr w:type="gramEnd"/>
      <w:r w:rsidRPr="008D50E1">
        <w:rPr>
          <w:rFonts w:ascii="Arial" w:eastAsia="仿宋_GB2312" w:hAnsi="Arial" w:hint="eastAsia"/>
          <w:bCs/>
          <w:color w:val="000000"/>
          <w:sz w:val="28"/>
          <w:szCs w:val="28"/>
        </w:rPr>
        <w:t>下调风险分类；对债务新老划断后的承</w:t>
      </w:r>
      <w:proofErr w:type="gramStart"/>
      <w:r w:rsidRPr="008D50E1">
        <w:rPr>
          <w:rFonts w:ascii="Arial" w:eastAsia="仿宋_GB2312" w:hAnsi="Arial" w:hint="eastAsia"/>
          <w:bCs/>
          <w:color w:val="000000"/>
          <w:sz w:val="28"/>
          <w:szCs w:val="28"/>
        </w:rPr>
        <w:t>贷主体按照</w:t>
      </w:r>
      <w:proofErr w:type="gramEnd"/>
      <w:r w:rsidRPr="008D50E1">
        <w:rPr>
          <w:rFonts w:ascii="Arial" w:eastAsia="仿宋_GB2312" w:hAnsi="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69089F4A" w14:textId="77777777" w:rsidR="00D40EEB" w:rsidRPr="008D50E1" w:rsidRDefault="00D40EEB" w:rsidP="00B3188E">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北京：</w:t>
      </w:r>
    </w:p>
    <w:p w14:paraId="0AD3CEA0"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2021</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2</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10</w:t>
      </w:r>
      <w:r w:rsidRPr="008D50E1">
        <w:rPr>
          <w:rFonts w:ascii="Arial" w:eastAsia="仿宋_GB2312" w:hAnsi="Arial" w:cs="Arial" w:hint="eastAsia"/>
          <w:bCs/>
          <w:color w:val="000000"/>
          <w:sz w:val="28"/>
          <w:szCs w:val="28"/>
        </w:rPr>
        <w:t>日，北京银保监局、人行营业管理部发布《关于加强个人经营性贷款管理</w:t>
      </w:r>
      <w:r w:rsidRPr="008D50E1">
        <w:rPr>
          <w:rFonts w:ascii="Arial" w:eastAsia="仿宋_GB2312" w:hAnsi="Arial" w:cs="Arial" w:hint="eastAsia"/>
          <w:bCs/>
          <w:color w:val="000000"/>
          <w:sz w:val="28"/>
          <w:szCs w:val="28"/>
        </w:rPr>
        <w:t xml:space="preserve"> </w:t>
      </w:r>
      <w:r w:rsidRPr="008D50E1">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8D50E1">
        <w:rPr>
          <w:rFonts w:ascii="Arial" w:eastAsia="仿宋_GB2312" w:hAnsi="Arial" w:cs="Arial" w:hint="eastAsia"/>
          <w:bCs/>
          <w:color w:val="000000"/>
          <w:sz w:val="28"/>
          <w:szCs w:val="28"/>
        </w:rPr>
        <w:t>审慎向</w:t>
      </w:r>
      <w:proofErr w:type="gramEnd"/>
      <w:r w:rsidRPr="008D50E1">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w:t>
      </w:r>
      <w:r w:rsidRPr="008D50E1">
        <w:rPr>
          <w:rFonts w:ascii="Arial" w:eastAsia="仿宋_GB2312" w:hAnsi="Arial" w:cs="Arial" w:hint="eastAsia"/>
          <w:bCs/>
          <w:color w:val="000000"/>
          <w:sz w:val="28"/>
          <w:szCs w:val="28"/>
        </w:rPr>
        <w:lastRenderedPageBreak/>
        <w:t>支付对象的资质和背景情况予以关注，防止信贷资金转入与借款人经营活动无关的账户。尽职落实贷后管理，采取有效措施跟踪贷款资金使用情况，及时关注借款人经营及变化情况。</w:t>
      </w:r>
    </w:p>
    <w:p w14:paraId="7AAA8373" w14:textId="77777777" w:rsidR="00D40EEB" w:rsidRPr="008D50E1" w:rsidRDefault="00D40EEB" w:rsidP="00B3188E">
      <w:pPr>
        <w:widowControl/>
        <w:spacing w:line="300" w:lineRule="auto"/>
        <w:ind w:firstLineChars="200" w:firstLine="560"/>
        <w:jc w:val="both"/>
        <w:rPr>
          <w:rFonts w:ascii="Arial" w:eastAsia="仿宋_GB2312" w:hAnsi="Arial"/>
          <w:bCs/>
          <w:sz w:val="28"/>
          <w:szCs w:val="28"/>
        </w:rPr>
      </w:pPr>
      <w:r w:rsidRPr="008D50E1">
        <w:rPr>
          <w:rFonts w:ascii="Arial" w:eastAsia="仿宋_GB2312" w:hAnsi="Arial" w:hint="eastAsia"/>
          <w:bCs/>
          <w:sz w:val="28"/>
          <w:szCs w:val="28"/>
        </w:rPr>
        <w:t>4.</w:t>
      </w:r>
      <w:r w:rsidRPr="008D50E1">
        <w:rPr>
          <w:rFonts w:ascii="Arial" w:eastAsia="仿宋_GB2312" w:hAnsi="Arial" w:hint="eastAsia"/>
          <w:bCs/>
          <w:color w:val="000000"/>
          <w:sz w:val="28"/>
          <w:szCs w:val="28"/>
        </w:rPr>
        <w:t>城市规划与发展目标</w:t>
      </w:r>
    </w:p>
    <w:p w14:paraId="7A81BCDF" w14:textId="77777777" w:rsidR="00D40EEB" w:rsidRPr="008D50E1" w:rsidRDefault="00D40EEB" w:rsidP="00B3188E">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1</w:t>
      </w:r>
      <w:r w:rsidRPr="008D50E1">
        <w:rPr>
          <w:rFonts w:ascii="Arial" w:eastAsia="仿宋_GB2312" w:hAnsi="Arial" w:hint="eastAsia"/>
          <w:bCs/>
          <w:sz w:val="28"/>
          <w:szCs w:val="28"/>
        </w:rPr>
        <w:t>）《北京城市总体规划</w:t>
      </w:r>
      <w:r w:rsidRPr="008D50E1">
        <w:rPr>
          <w:rFonts w:ascii="Arial" w:eastAsia="仿宋_GB2312" w:hAnsi="Arial" w:hint="eastAsia"/>
          <w:bCs/>
          <w:sz w:val="28"/>
          <w:szCs w:val="28"/>
        </w:rPr>
        <w:t>(2016</w:t>
      </w:r>
      <w:r w:rsidRPr="008D50E1">
        <w:rPr>
          <w:rFonts w:ascii="Arial" w:eastAsia="仿宋_GB2312" w:hAnsi="Arial" w:hint="eastAsia"/>
          <w:bCs/>
          <w:sz w:val="28"/>
          <w:szCs w:val="28"/>
        </w:rPr>
        <w:t>年</w:t>
      </w:r>
      <w:r w:rsidRPr="008D50E1">
        <w:rPr>
          <w:rFonts w:ascii="Arial" w:eastAsia="仿宋_GB2312" w:hAnsi="Arial" w:hint="eastAsia"/>
          <w:bCs/>
          <w:sz w:val="28"/>
          <w:szCs w:val="28"/>
        </w:rPr>
        <w:t>-2035</w:t>
      </w:r>
      <w:r w:rsidRPr="008D50E1">
        <w:rPr>
          <w:rFonts w:ascii="Arial" w:eastAsia="仿宋_GB2312" w:hAnsi="Arial" w:hint="eastAsia"/>
          <w:bCs/>
          <w:sz w:val="28"/>
          <w:szCs w:val="28"/>
        </w:rPr>
        <w:t>年</w:t>
      </w:r>
      <w:r w:rsidRPr="008D50E1">
        <w:rPr>
          <w:rFonts w:ascii="Arial" w:eastAsia="仿宋_GB2312" w:hAnsi="Arial" w:hint="eastAsia"/>
          <w:bCs/>
          <w:sz w:val="28"/>
          <w:szCs w:val="28"/>
        </w:rPr>
        <w:t>)</w:t>
      </w:r>
      <w:r w:rsidRPr="008D50E1">
        <w:rPr>
          <w:rFonts w:ascii="Arial" w:eastAsia="仿宋_GB2312" w:hAnsi="Arial" w:hint="eastAsia"/>
          <w:bCs/>
          <w:sz w:val="28"/>
          <w:szCs w:val="28"/>
        </w:rPr>
        <w:t>》于</w:t>
      </w:r>
      <w:r w:rsidRPr="008D50E1">
        <w:rPr>
          <w:rFonts w:ascii="Arial" w:eastAsia="仿宋_GB2312" w:hAnsi="Arial" w:hint="eastAsia"/>
          <w:bCs/>
          <w:sz w:val="28"/>
          <w:szCs w:val="28"/>
        </w:rPr>
        <w:t>2017</w:t>
      </w:r>
      <w:r w:rsidRPr="008D50E1">
        <w:rPr>
          <w:rFonts w:ascii="Arial" w:eastAsia="仿宋_GB2312" w:hAnsi="Arial" w:hint="eastAsia"/>
          <w:bCs/>
          <w:sz w:val="28"/>
          <w:szCs w:val="28"/>
        </w:rPr>
        <w:t>年</w:t>
      </w:r>
      <w:r w:rsidRPr="008D50E1">
        <w:rPr>
          <w:rFonts w:ascii="Arial" w:eastAsia="仿宋_GB2312" w:hAnsi="Arial" w:hint="eastAsia"/>
          <w:bCs/>
          <w:sz w:val="28"/>
          <w:szCs w:val="28"/>
        </w:rPr>
        <w:t>9</w:t>
      </w:r>
      <w:r w:rsidRPr="008D50E1">
        <w:rPr>
          <w:rFonts w:ascii="Arial" w:eastAsia="仿宋_GB2312" w:hAnsi="Arial" w:hint="eastAsia"/>
          <w:bCs/>
          <w:sz w:val="28"/>
          <w:szCs w:val="28"/>
        </w:rPr>
        <w:t>月</w:t>
      </w:r>
      <w:r w:rsidRPr="008D50E1">
        <w:rPr>
          <w:rFonts w:ascii="Arial" w:eastAsia="仿宋_GB2312" w:hAnsi="Arial" w:hint="eastAsia"/>
          <w:bCs/>
          <w:sz w:val="28"/>
          <w:szCs w:val="28"/>
        </w:rPr>
        <w:t>29</w:t>
      </w:r>
      <w:r w:rsidRPr="008D50E1">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8D50E1">
        <w:rPr>
          <w:rFonts w:ascii="Arial" w:eastAsia="仿宋_GB2312" w:hAnsi="Arial" w:hint="eastAsia"/>
          <w:bCs/>
          <w:sz w:val="28"/>
          <w:szCs w:val="28"/>
        </w:rPr>
        <w:t>疏解非首都</w:t>
      </w:r>
      <w:proofErr w:type="gramEnd"/>
      <w:r w:rsidRPr="008D50E1">
        <w:rPr>
          <w:rFonts w:ascii="Arial" w:eastAsia="仿宋_GB2312" w:hAnsi="Arial" w:hint="eastAsia"/>
          <w:bCs/>
          <w:sz w:val="28"/>
          <w:szCs w:val="28"/>
        </w:rPr>
        <w:t>功能，实现人</w:t>
      </w:r>
      <w:proofErr w:type="gramStart"/>
      <w:r w:rsidRPr="008D50E1">
        <w:rPr>
          <w:rFonts w:ascii="Arial" w:eastAsia="仿宋_GB2312" w:hAnsi="Arial" w:hint="eastAsia"/>
          <w:bCs/>
          <w:sz w:val="28"/>
          <w:szCs w:val="28"/>
        </w:rPr>
        <w:t>随功能走</w:t>
      </w:r>
      <w:proofErr w:type="gramEnd"/>
      <w:r w:rsidRPr="008D50E1">
        <w:rPr>
          <w:rFonts w:ascii="Arial" w:eastAsia="仿宋_GB2312" w:hAnsi="Arial" w:hint="eastAsia"/>
          <w:bCs/>
          <w:sz w:val="28"/>
          <w:szCs w:val="28"/>
        </w:rPr>
        <w:t>、人</w:t>
      </w:r>
      <w:proofErr w:type="gramStart"/>
      <w:r w:rsidRPr="008D50E1">
        <w:rPr>
          <w:rFonts w:ascii="Arial" w:eastAsia="仿宋_GB2312" w:hAnsi="Arial" w:hint="eastAsia"/>
          <w:bCs/>
          <w:sz w:val="28"/>
          <w:szCs w:val="28"/>
        </w:rPr>
        <w:t>随产业</w:t>
      </w:r>
      <w:proofErr w:type="gramEnd"/>
      <w:r w:rsidRPr="008D50E1">
        <w:rPr>
          <w:rFonts w:ascii="Arial" w:eastAsia="仿宋_GB2312" w:hAnsi="Arial" w:hint="eastAsia"/>
          <w:bCs/>
          <w:sz w:val="28"/>
          <w:szCs w:val="28"/>
        </w:rPr>
        <w:t>走。北京市常住人口规模</w:t>
      </w:r>
      <w:r w:rsidRPr="008D50E1">
        <w:rPr>
          <w:rFonts w:ascii="Arial" w:eastAsia="仿宋_GB2312" w:hAnsi="Arial" w:hint="eastAsia"/>
          <w:bCs/>
          <w:sz w:val="28"/>
          <w:szCs w:val="28"/>
        </w:rPr>
        <w:t>2020</w:t>
      </w:r>
      <w:r w:rsidRPr="008D50E1">
        <w:rPr>
          <w:rFonts w:ascii="Arial" w:eastAsia="仿宋_GB2312" w:hAnsi="Arial" w:hint="eastAsia"/>
          <w:bCs/>
          <w:sz w:val="28"/>
          <w:szCs w:val="28"/>
        </w:rPr>
        <w:t>年控制在</w:t>
      </w:r>
      <w:r w:rsidRPr="008D50E1">
        <w:rPr>
          <w:rFonts w:ascii="Arial" w:eastAsia="仿宋_GB2312" w:hAnsi="Arial" w:hint="eastAsia"/>
          <w:bCs/>
          <w:sz w:val="28"/>
          <w:szCs w:val="28"/>
        </w:rPr>
        <w:t>2300</w:t>
      </w:r>
      <w:r w:rsidRPr="008D50E1">
        <w:rPr>
          <w:rFonts w:ascii="Arial" w:eastAsia="仿宋_GB2312" w:hAnsi="Arial" w:hint="eastAsia"/>
          <w:bCs/>
          <w:sz w:val="28"/>
          <w:szCs w:val="28"/>
        </w:rPr>
        <w:t>万人以内，</w:t>
      </w:r>
      <w:r w:rsidRPr="008D50E1">
        <w:rPr>
          <w:rFonts w:ascii="Arial" w:eastAsia="仿宋_GB2312" w:hAnsi="Arial" w:hint="eastAsia"/>
          <w:bCs/>
          <w:sz w:val="28"/>
          <w:szCs w:val="28"/>
        </w:rPr>
        <w:t>2020</w:t>
      </w:r>
      <w:r w:rsidRPr="008D50E1">
        <w:rPr>
          <w:rFonts w:ascii="Arial" w:eastAsia="仿宋_GB2312" w:hAnsi="Arial" w:hint="eastAsia"/>
          <w:bCs/>
          <w:sz w:val="28"/>
          <w:szCs w:val="28"/>
        </w:rPr>
        <w:t>年以后长期稳定在这一水平。到</w:t>
      </w:r>
      <w:r w:rsidRPr="008D50E1">
        <w:rPr>
          <w:rFonts w:ascii="Arial" w:eastAsia="仿宋_GB2312" w:hAnsi="Arial" w:hint="eastAsia"/>
          <w:bCs/>
          <w:sz w:val="28"/>
          <w:szCs w:val="28"/>
        </w:rPr>
        <w:t>2035</w:t>
      </w:r>
      <w:r w:rsidRPr="008D50E1">
        <w:rPr>
          <w:rFonts w:ascii="Arial" w:eastAsia="仿宋_GB2312" w:hAnsi="Arial" w:hint="eastAsia"/>
          <w:bCs/>
          <w:sz w:val="28"/>
          <w:szCs w:val="28"/>
        </w:rPr>
        <w:t>年，北京市生态控制区面积占市域面积的比例要提高到</w:t>
      </w:r>
      <w:r w:rsidRPr="008D50E1">
        <w:rPr>
          <w:rFonts w:ascii="Arial" w:eastAsia="仿宋_GB2312" w:hAnsi="Arial" w:hint="eastAsia"/>
          <w:bCs/>
          <w:sz w:val="28"/>
          <w:szCs w:val="28"/>
        </w:rPr>
        <w:t>75%</w:t>
      </w:r>
      <w:r w:rsidRPr="008D50E1">
        <w:rPr>
          <w:rFonts w:ascii="Arial" w:eastAsia="仿宋_GB2312" w:hAnsi="Arial" w:hint="eastAsia"/>
          <w:bCs/>
          <w:sz w:val="28"/>
          <w:szCs w:val="28"/>
        </w:rPr>
        <w:t>。到</w:t>
      </w:r>
      <w:r w:rsidRPr="008D50E1">
        <w:rPr>
          <w:rFonts w:ascii="Arial" w:eastAsia="仿宋_GB2312" w:hAnsi="Arial" w:hint="eastAsia"/>
          <w:bCs/>
          <w:sz w:val="28"/>
          <w:szCs w:val="28"/>
        </w:rPr>
        <w:t>2020</w:t>
      </w:r>
      <w:r w:rsidRPr="008D50E1">
        <w:rPr>
          <w:rFonts w:ascii="Arial" w:eastAsia="仿宋_GB2312" w:hAnsi="Arial" w:hint="eastAsia"/>
          <w:bCs/>
          <w:sz w:val="28"/>
          <w:szCs w:val="28"/>
        </w:rPr>
        <w:t>年，北京市城乡建设用地规模将由</w:t>
      </w:r>
      <w:r w:rsidRPr="008D50E1">
        <w:rPr>
          <w:rFonts w:ascii="Arial" w:eastAsia="仿宋_GB2312" w:hAnsi="Arial" w:hint="eastAsia"/>
          <w:bCs/>
          <w:sz w:val="28"/>
          <w:szCs w:val="28"/>
        </w:rPr>
        <w:t>2015</w:t>
      </w:r>
      <w:r w:rsidRPr="008D50E1">
        <w:rPr>
          <w:rFonts w:ascii="Arial" w:eastAsia="仿宋_GB2312" w:hAnsi="Arial" w:hint="eastAsia"/>
          <w:bCs/>
          <w:sz w:val="28"/>
          <w:szCs w:val="28"/>
        </w:rPr>
        <w:t>年的</w:t>
      </w:r>
      <w:r w:rsidRPr="008D50E1">
        <w:rPr>
          <w:rFonts w:ascii="Arial" w:eastAsia="仿宋_GB2312" w:hAnsi="Arial" w:hint="eastAsia"/>
          <w:bCs/>
          <w:sz w:val="28"/>
          <w:szCs w:val="28"/>
        </w:rPr>
        <w:t>2921</w:t>
      </w:r>
      <w:r w:rsidRPr="008D50E1">
        <w:rPr>
          <w:rFonts w:ascii="Arial" w:eastAsia="仿宋_GB2312" w:hAnsi="Arial" w:hint="eastAsia"/>
          <w:bCs/>
          <w:sz w:val="28"/>
          <w:szCs w:val="28"/>
        </w:rPr>
        <w:t>平方公里减到</w:t>
      </w:r>
      <w:r w:rsidRPr="008D50E1">
        <w:rPr>
          <w:rFonts w:ascii="Arial" w:eastAsia="仿宋_GB2312" w:hAnsi="Arial" w:hint="eastAsia"/>
          <w:bCs/>
          <w:sz w:val="28"/>
          <w:szCs w:val="28"/>
        </w:rPr>
        <w:t>2860</w:t>
      </w:r>
      <w:r w:rsidRPr="008D50E1">
        <w:rPr>
          <w:rFonts w:ascii="Arial" w:eastAsia="仿宋_GB2312" w:hAnsi="Arial" w:hint="eastAsia"/>
          <w:bCs/>
          <w:sz w:val="28"/>
          <w:szCs w:val="28"/>
        </w:rPr>
        <w:t>平方公里。</w:t>
      </w:r>
      <w:proofErr w:type="gramStart"/>
      <w:r w:rsidRPr="008D50E1">
        <w:rPr>
          <w:rFonts w:ascii="Arial" w:eastAsia="仿宋_GB2312" w:hAnsi="Arial" w:hint="eastAsia"/>
          <w:bCs/>
          <w:sz w:val="28"/>
          <w:szCs w:val="28"/>
        </w:rPr>
        <w:t>深入推</w:t>
      </w:r>
      <w:proofErr w:type="gramEnd"/>
      <w:r w:rsidRPr="008D50E1">
        <w:rPr>
          <w:rFonts w:ascii="Arial" w:eastAsia="仿宋_GB2312" w:hAnsi="Arial" w:hint="eastAsia"/>
          <w:bCs/>
          <w:sz w:val="28"/>
          <w:szCs w:val="28"/>
        </w:rPr>
        <w:t>进京津冀协同发展。发挥北京的辐射带动作用，打造以首都为核心的世界级城市群。全方位对接支持河</w:t>
      </w:r>
      <w:r w:rsidRPr="008D50E1">
        <w:rPr>
          <w:rFonts w:ascii="Arial" w:eastAsia="仿宋_GB2312" w:hAnsi="Arial" w:hint="eastAsia"/>
          <w:bCs/>
          <w:sz w:val="28"/>
          <w:szCs w:val="28"/>
        </w:rPr>
        <w:t xml:space="preserve"> </w:t>
      </w:r>
      <w:proofErr w:type="gramStart"/>
      <w:r w:rsidRPr="008D50E1">
        <w:rPr>
          <w:rFonts w:ascii="Arial" w:eastAsia="仿宋_GB2312" w:hAnsi="Arial" w:hint="eastAsia"/>
          <w:bCs/>
          <w:sz w:val="28"/>
          <w:szCs w:val="28"/>
        </w:rPr>
        <w:t>北雄安新区</w:t>
      </w:r>
      <w:proofErr w:type="gramEnd"/>
      <w:r w:rsidRPr="008D50E1">
        <w:rPr>
          <w:rFonts w:ascii="Arial" w:eastAsia="仿宋_GB2312" w:hAnsi="Arial" w:hint="eastAsia"/>
          <w:bCs/>
          <w:sz w:val="28"/>
          <w:szCs w:val="28"/>
        </w:rPr>
        <w:t>规划建设。与河北共同筹办好</w:t>
      </w:r>
      <w:r w:rsidRPr="008D50E1">
        <w:rPr>
          <w:rFonts w:ascii="Arial" w:eastAsia="仿宋_GB2312" w:hAnsi="Arial" w:hint="eastAsia"/>
          <w:bCs/>
          <w:sz w:val="28"/>
          <w:szCs w:val="28"/>
        </w:rPr>
        <w:t>2022</w:t>
      </w:r>
      <w:r w:rsidRPr="008D50E1">
        <w:rPr>
          <w:rFonts w:ascii="Arial" w:eastAsia="仿宋_GB2312" w:hAnsi="Arial" w:hint="eastAsia"/>
          <w:bCs/>
          <w:sz w:val="28"/>
          <w:szCs w:val="28"/>
        </w:rPr>
        <w:t>年北京冬奥会和</w:t>
      </w:r>
      <w:proofErr w:type="gramStart"/>
      <w:r w:rsidRPr="008D50E1">
        <w:rPr>
          <w:rFonts w:ascii="Arial" w:eastAsia="仿宋_GB2312" w:hAnsi="Arial" w:hint="eastAsia"/>
          <w:bCs/>
          <w:sz w:val="28"/>
          <w:szCs w:val="28"/>
        </w:rPr>
        <w:t>冬残</w:t>
      </w:r>
      <w:proofErr w:type="gramEnd"/>
      <w:r w:rsidRPr="008D50E1">
        <w:rPr>
          <w:rFonts w:ascii="Arial" w:eastAsia="仿宋_GB2312" w:hAnsi="Arial" w:hint="eastAsia"/>
          <w:bCs/>
          <w:sz w:val="28"/>
          <w:szCs w:val="28"/>
        </w:rPr>
        <w:t>奥会，促进区域整体发展水平提升。聚焦</w:t>
      </w:r>
      <w:r w:rsidRPr="008D50E1">
        <w:rPr>
          <w:rFonts w:ascii="Arial" w:eastAsia="仿宋_GB2312" w:hAnsi="Arial" w:hint="eastAsia"/>
          <w:bCs/>
          <w:sz w:val="28"/>
          <w:szCs w:val="28"/>
        </w:rPr>
        <w:t xml:space="preserve"> </w:t>
      </w:r>
      <w:r w:rsidRPr="008D50E1">
        <w:rPr>
          <w:rFonts w:ascii="Arial" w:eastAsia="仿宋_GB2312" w:hAnsi="Arial" w:hint="eastAsia"/>
          <w:bCs/>
          <w:sz w:val="28"/>
          <w:szCs w:val="28"/>
        </w:rPr>
        <w:t>重点领域，优化区域交通体系，推进交通互联互通，疏解过境交通；建设好北京新机场，打造区域世界级机场</w:t>
      </w:r>
      <w:r w:rsidRPr="008D50E1">
        <w:rPr>
          <w:rFonts w:ascii="Arial" w:eastAsia="仿宋_GB2312" w:hAnsi="Arial" w:hint="eastAsia"/>
          <w:bCs/>
          <w:sz w:val="28"/>
          <w:szCs w:val="28"/>
        </w:rPr>
        <w:t xml:space="preserve"> </w:t>
      </w:r>
      <w:r w:rsidRPr="008D50E1">
        <w:rPr>
          <w:rFonts w:ascii="Arial" w:eastAsia="仿宋_GB2312" w:hAnsi="Arial" w:hint="eastAsia"/>
          <w:bCs/>
          <w:sz w:val="28"/>
          <w:szCs w:val="28"/>
        </w:rPr>
        <w:t>群；加强产业协作和转移，构建区域协同创新共同体。加强与天津、河北交界地区统一规划、统一政策、统一管控。</w:t>
      </w:r>
    </w:p>
    <w:p w14:paraId="5E37BF01" w14:textId="77777777" w:rsidR="00D40EEB" w:rsidRPr="008D50E1" w:rsidRDefault="00D40EEB" w:rsidP="00B3188E">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2</w:t>
      </w:r>
      <w:r w:rsidRPr="008D50E1">
        <w:rPr>
          <w:rFonts w:ascii="Arial" w:eastAsia="仿宋_GB2312" w:hAnsi="Arial" w:hint="eastAsia"/>
          <w:bCs/>
          <w:sz w:val="28"/>
          <w:szCs w:val="28"/>
        </w:rPr>
        <w:t>）</w:t>
      </w:r>
      <w:r w:rsidRPr="008D50E1">
        <w:rPr>
          <w:rFonts w:ascii="Arial" w:eastAsia="仿宋_GB2312" w:hAnsi="Arial" w:hint="eastAsia"/>
          <w:bCs/>
          <w:sz w:val="28"/>
          <w:szCs w:val="28"/>
        </w:rPr>
        <w:t>2021</w:t>
      </w:r>
      <w:r w:rsidRPr="008D50E1">
        <w:rPr>
          <w:rFonts w:ascii="Arial" w:eastAsia="仿宋_GB2312" w:hAnsi="Arial" w:hint="eastAsia"/>
          <w:bCs/>
          <w:sz w:val="28"/>
          <w:szCs w:val="28"/>
        </w:rPr>
        <w:t>年</w:t>
      </w:r>
      <w:r w:rsidRPr="008D50E1">
        <w:rPr>
          <w:rFonts w:ascii="Arial" w:eastAsia="仿宋_GB2312" w:hAnsi="Arial" w:hint="eastAsia"/>
          <w:bCs/>
          <w:sz w:val="28"/>
          <w:szCs w:val="28"/>
        </w:rPr>
        <w:t>1</w:t>
      </w:r>
      <w:r w:rsidRPr="008D50E1">
        <w:rPr>
          <w:rFonts w:ascii="Arial" w:eastAsia="仿宋_GB2312" w:hAnsi="Arial" w:hint="eastAsia"/>
          <w:bCs/>
          <w:sz w:val="28"/>
          <w:szCs w:val="28"/>
        </w:rPr>
        <w:t>月</w:t>
      </w:r>
      <w:r w:rsidRPr="008D50E1">
        <w:rPr>
          <w:rFonts w:ascii="Arial" w:eastAsia="仿宋_GB2312" w:hAnsi="Arial" w:hint="eastAsia"/>
          <w:bCs/>
          <w:sz w:val="28"/>
          <w:szCs w:val="28"/>
        </w:rPr>
        <w:t>27</w:t>
      </w:r>
      <w:r w:rsidRPr="008D50E1">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D50E1">
        <w:rPr>
          <w:rFonts w:ascii="Arial" w:eastAsia="仿宋_GB2312" w:hAnsi="Arial" w:hint="eastAsia"/>
          <w:bCs/>
          <w:sz w:val="28"/>
          <w:szCs w:val="28"/>
        </w:rPr>
        <w:t>疏解非首都</w:t>
      </w:r>
      <w:proofErr w:type="gramEnd"/>
      <w:r w:rsidRPr="008D50E1">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1BA77D48" w14:textId="77777777" w:rsidR="00D40EEB" w:rsidRPr="008D50E1" w:rsidRDefault="00D40EEB" w:rsidP="00B3188E">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《纲要》提出，建设高品质宜居城市，优化城市空间功能布局，加快</w:t>
      </w:r>
      <w:r w:rsidRPr="008D50E1">
        <w:rPr>
          <w:rFonts w:ascii="Arial" w:eastAsia="仿宋_GB2312" w:hAnsi="Arial" w:hint="eastAsia"/>
          <w:bCs/>
          <w:sz w:val="28"/>
          <w:szCs w:val="28"/>
        </w:rPr>
        <w:lastRenderedPageBreak/>
        <w:t>推进城市更新。</w:t>
      </w:r>
      <w:r w:rsidRPr="008D50E1">
        <w:rPr>
          <w:rFonts w:ascii="Arial" w:eastAsia="仿宋_GB2312" w:hAnsi="Arial"/>
          <w:bCs/>
          <w:sz w:val="28"/>
          <w:szCs w:val="28"/>
        </w:rPr>
        <w:t>大力推进老旧小区改造</w:t>
      </w:r>
      <w:r w:rsidRPr="008D50E1">
        <w:rPr>
          <w:rFonts w:ascii="Arial" w:eastAsia="仿宋_GB2312" w:hAnsi="Arial" w:hint="eastAsia"/>
          <w:bCs/>
          <w:sz w:val="28"/>
          <w:szCs w:val="28"/>
        </w:rPr>
        <w:t>，</w:t>
      </w:r>
      <w:r w:rsidRPr="008D50E1">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8D50E1">
        <w:rPr>
          <w:rFonts w:ascii="Arial" w:eastAsia="仿宋_GB2312" w:hAnsi="Arial" w:hint="eastAsia"/>
          <w:bCs/>
          <w:sz w:val="28"/>
          <w:szCs w:val="28"/>
        </w:rPr>
        <w:t xml:space="preserve"> </w:t>
      </w:r>
    </w:p>
    <w:p w14:paraId="037DE690" w14:textId="77777777" w:rsidR="00D40EEB" w:rsidRPr="008D50E1" w:rsidRDefault="00D40EEB" w:rsidP="00B3188E">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完善多层次住房保障体系，加大住房有效供给，优化房地产市场管理和服务。</w:t>
      </w:r>
      <w:r w:rsidRPr="008D50E1">
        <w:rPr>
          <w:rFonts w:ascii="Arial" w:eastAsia="仿宋_GB2312" w:hAnsi="Arial"/>
          <w:bCs/>
          <w:sz w:val="28"/>
          <w:szCs w:val="28"/>
        </w:rPr>
        <w:t>坚持</w:t>
      </w:r>
      <w:r w:rsidRPr="008D50E1">
        <w:rPr>
          <w:rFonts w:ascii="Arial" w:eastAsia="仿宋_GB2312" w:hAnsi="Arial"/>
          <w:bCs/>
          <w:sz w:val="28"/>
          <w:szCs w:val="28"/>
        </w:rPr>
        <w:t>“</w:t>
      </w:r>
      <w:r w:rsidRPr="008D50E1">
        <w:rPr>
          <w:rFonts w:ascii="Arial" w:eastAsia="仿宋_GB2312" w:hAnsi="Arial"/>
          <w:bCs/>
          <w:sz w:val="28"/>
          <w:szCs w:val="28"/>
        </w:rPr>
        <w:t>房住不炒</w:t>
      </w:r>
      <w:r w:rsidRPr="008D50E1">
        <w:rPr>
          <w:rFonts w:ascii="Arial" w:eastAsia="仿宋_GB2312" w:hAnsi="Arial"/>
          <w:bCs/>
          <w:sz w:val="28"/>
          <w:szCs w:val="28"/>
        </w:rPr>
        <w:t>”</w:t>
      </w:r>
      <w:r w:rsidRPr="008D50E1">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8D50E1">
        <w:rPr>
          <w:rFonts w:ascii="Arial" w:eastAsia="仿宋_GB2312" w:hAnsi="Arial" w:hint="eastAsia"/>
          <w:bCs/>
          <w:sz w:val="28"/>
          <w:szCs w:val="28"/>
        </w:rPr>
        <w:t>，</w:t>
      </w:r>
      <w:r w:rsidRPr="008D50E1">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8D50E1">
        <w:rPr>
          <w:rFonts w:ascii="Arial" w:eastAsia="仿宋_GB2312" w:hAnsi="Arial"/>
          <w:bCs/>
          <w:sz w:val="28"/>
          <w:szCs w:val="28"/>
        </w:rPr>
        <w:t>5000</w:t>
      </w:r>
      <w:r w:rsidRPr="008D50E1">
        <w:rPr>
          <w:rFonts w:ascii="Arial" w:eastAsia="仿宋_GB2312" w:hAnsi="Arial"/>
          <w:bCs/>
          <w:sz w:val="28"/>
          <w:szCs w:val="28"/>
        </w:rPr>
        <w:t>公顷、供应各类住房</w:t>
      </w:r>
      <w:r w:rsidRPr="008D50E1">
        <w:rPr>
          <w:rFonts w:ascii="Arial" w:eastAsia="仿宋_GB2312" w:hAnsi="Arial"/>
          <w:bCs/>
          <w:sz w:val="28"/>
          <w:szCs w:val="28"/>
        </w:rPr>
        <w:t xml:space="preserve">100 </w:t>
      </w:r>
      <w:r w:rsidRPr="008D50E1">
        <w:rPr>
          <w:rFonts w:ascii="Arial" w:eastAsia="仿宋_GB2312" w:hAnsi="Arial"/>
          <w:bCs/>
          <w:sz w:val="28"/>
          <w:szCs w:val="28"/>
        </w:rPr>
        <w:t>万套左右，基本实现总体供需平衡。加大多层次保障性租赁住房供给，</w:t>
      </w:r>
      <w:r w:rsidRPr="008D50E1">
        <w:rPr>
          <w:rFonts w:ascii="Arial" w:eastAsia="仿宋_GB2312" w:hAnsi="Arial"/>
          <w:bCs/>
          <w:sz w:val="28"/>
          <w:szCs w:val="28"/>
        </w:rPr>
        <w:t xml:space="preserve"> </w:t>
      </w:r>
      <w:r w:rsidRPr="008D50E1">
        <w:rPr>
          <w:rFonts w:ascii="Arial" w:eastAsia="仿宋_GB2312" w:hAnsi="Arial"/>
          <w:bCs/>
          <w:sz w:val="28"/>
          <w:szCs w:val="28"/>
        </w:rPr>
        <w:t>针对中低收入家庭自住需求，大力筹集建设各类租赁型住房，提高公共租赁住房备案家庭保障率，新增供应套数占比不低于</w:t>
      </w:r>
      <w:r w:rsidRPr="008D50E1">
        <w:rPr>
          <w:rFonts w:ascii="Arial" w:eastAsia="仿宋_GB2312" w:hAnsi="Arial"/>
          <w:bCs/>
          <w:sz w:val="28"/>
          <w:szCs w:val="28"/>
        </w:rPr>
        <w:t xml:space="preserve"> 40%</w:t>
      </w:r>
      <w:r w:rsidRPr="008D50E1">
        <w:rPr>
          <w:rFonts w:ascii="Arial" w:eastAsia="仿宋_GB2312" w:hAnsi="Arial"/>
          <w:bCs/>
          <w:sz w:val="28"/>
          <w:szCs w:val="28"/>
        </w:rPr>
        <w:t>。新增集体土地租赁住房等政策性租赁住房供地占比不低于供应总量的</w:t>
      </w:r>
      <w:r w:rsidRPr="008D50E1">
        <w:rPr>
          <w:rFonts w:ascii="Arial" w:eastAsia="仿宋_GB2312" w:hAnsi="Arial"/>
          <w:bCs/>
          <w:sz w:val="28"/>
          <w:szCs w:val="28"/>
        </w:rPr>
        <w:t xml:space="preserve"> 15%</w:t>
      </w:r>
      <w:r w:rsidRPr="008D50E1">
        <w:rPr>
          <w:rFonts w:ascii="Arial" w:eastAsia="仿宋_GB2312" w:hAnsi="Arial"/>
          <w:bCs/>
          <w:sz w:val="28"/>
          <w:szCs w:val="28"/>
        </w:rPr>
        <w:t>，鼓励存量低效商业、办公、厂房等建筑改造为租赁</w:t>
      </w:r>
      <w:proofErr w:type="gramStart"/>
      <w:r w:rsidRPr="008D50E1">
        <w:rPr>
          <w:rFonts w:ascii="Arial" w:eastAsia="仿宋_GB2312" w:hAnsi="Arial"/>
          <w:bCs/>
          <w:sz w:val="28"/>
          <w:szCs w:val="28"/>
        </w:rPr>
        <w:t>型职工</w:t>
      </w:r>
      <w:proofErr w:type="gramEnd"/>
      <w:r w:rsidRPr="008D50E1">
        <w:rPr>
          <w:rFonts w:ascii="Arial" w:eastAsia="仿宋_GB2312" w:hAnsi="Arial"/>
          <w:bCs/>
          <w:sz w:val="28"/>
          <w:szCs w:val="28"/>
        </w:rPr>
        <w:t>集体宿舍或公寓。加快高层次人才公租房和国际人才公寓建设。确保住房交易市场平稳有序，规范发展住房租赁市场</w:t>
      </w:r>
      <w:r w:rsidRPr="008D50E1">
        <w:rPr>
          <w:rFonts w:ascii="Arial" w:eastAsia="仿宋_GB2312" w:hAnsi="Arial" w:hint="eastAsia"/>
          <w:bCs/>
          <w:sz w:val="28"/>
          <w:szCs w:val="28"/>
        </w:rPr>
        <w:t>，</w:t>
      </w:r>
      <w:r w:rsidRPr="008D50E1">
        <w:rPr>
          <w:rFonts w:ascii="Arial" w:eastAsia="仿宋_GB2312" w:hAnsi="Arial"/>
          <w:bCs/>
          <w:sz w:val="28"/>
          <w:szCs w:val="28"/>
        </w:rPr>
        <w:t>保持调控政策连</w:t>
      </w:r>
      <w:r w:rsidRPr="008D50E1">
        <w:rPr>
          <w:rFonts w:ascii="Arial" w:eastAsia="仿宋_GB2312" w:hAnsi="Arial"/>
          <w:bCs/>
          <w:sz w:val="28"/>
          <w:szCs w:val="28"/>
        </w:rPr>
        <w:t xml:space="preserve"> </w:t>
      </w:r>
      <w:r w:rsidRPr="008D50E1">
        <w:rPr>
          <w:rFonts w:ascii="Arial" w:eastAsia="仿宋_GB2312" w:hAnsi="Arial"/>
          <w:bCs/>
          <w:sz w:val="28"/>
          <w:szCs w:val="28"/>
        </w:rPr>
        <w:t>续性稳定性，坚决遏制投机炒房，按照</w:t>
      </w:r>
      <w:r w:rsidRPr="008D50E1">
        <w:rPr>
          <w:rFonts w:ascii="Arial" w:eastAsia="仿宋_GB2312" w:hAnsi="Arial"/>
          <w:bCs/>
          <w:sz w:val="28"/>
          <w:szCs w:val="28"/>
        </w:rPr>
        <w:t>“</w:t>
      </w:r>
      <w:r w:rsidRPr="008D50E1">
        <w:rPr>
          <w:rFonts w:ascii="Arial" w:eastAsia="仿宋_GB2312" w:hAnsi="Arial"/>
          <w:bCs/>
          <w:sz w:val="28"/>
          <w:szCs w:val="28"/>
        </w:rPr>
        <w:t>全市统筹、因区施策</w:t>
      </w:r>
      <w:r w:rsidRPr="008D50E1">
        <w:rPr>
          <w:rFonts w:ascii="Arial" w:eastAsia="仿宋_GB2312" w:hAnsi="Arial"/>
          <w:bCs/>
          <w:sz w:val="28"/>
          <w:szCs w:val="28"/>
        </w:rPr>
        <w:t>”</w:t>
      </w:r>
      <w:r w:rsidRPr="008D50E1">
        <w:rPr>
          <w:rFonts w:ascii="Arial" w:eastAsia="仿宋_GB2312" w:hAnsi="Arial"/>
          <w:bCs/>
          <w:sz w:val="28"/>
          <w:szCs w:val="28"/>
        </w:rPr>
        <w:t>原则，逐步完善各区域调控长效机制，合理设定调控目标，全面落实稳地价、稳房价、稳预期。</w:t>
      </w:r>
    </w:p>
    <w:p w14:paraId="1002C6A8" w14:textId="77777777" w:rsidR="00D40EEB" w:rsidRPr="008D50E1" w:rsidRDefault="00D40EEB" w:rsidP="00B3188E">
      <w:pPr>
        <w:spacing w:line="300" w:lineRule="auto"/>
        <w:ind w:right="205" w:firstLineChars="200" w:firstLine="560"/>
        <w:jc w:val="both"/>
        <w:rPr>
          <w:rFonts w:ascii="Arial" w:eastAsia="仿宋_GB2312" w:hAnsi="Arial"/>
          <w:bCs/>
          <w:color w:val="000000"/>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3</w:t>
      </w:r>
      <w:r w:rsidRPr="008D50E1">
        <w:rPr>
          <w:rFonts w:ascii="Arial" w:eastAsia="仿宋_GB2312" w:hAnsi="Arial" w:hint="eastAsia"/>
          <w:bCs/>
          <w:sz w:val="28"/>
          <w:szCs w:val="28"/>
        </w:rPr>
        <w:t>）</w:t>
      </w:r>
      <w:r w:rsidRPr="008D50E1">
        <w:rPr>
          <w:rFonts w:ascii="Arial" w:eastAsia="仿宋_GB2312" w:hAnsi="Arial" w:hint="eastAsia"/>
          <w:bCs/>
          <w:sz w:val="28"/>
          <w:szCs w:val="28"/>
        </w:rPr>
        <w:t>2022</w:t>
      </w:r>
      <w:r w:rsidRPr="008D50E1">
        <w:rPr>
          <w:rFonts w:ascii="Arial" w:eastAsia="仿宋_GB2312" w:hAnsi="Arial" w:hint="eastAsia"/>
          <w:bCs/>
          <w:sz w:val="28"/>
          <w:szCs w:val="28"/>
        </w:rPr>
        <w:t>年</w:t>
      </w:r>
      <w:r w:rsidRPr="008D50E1">
        <w:rPr>
          <w:rFonts w:ascii="Arial" w:eastAsia="仿宋_GB2312" w:hAnsi="Arial" w:hint="eastAsia"/>
          <w:bCs/>
          <w:sz w:val="28"/>
          <w:szCs w:val="28"/>
        </w:rPr>
        <w:t>5</w:t>
      </w:r>
      <w:r w:rsidRPr="008D50E1">
        <w:rPr>
          <w:rFonts w:ascii="Arial" w:eastAsia="仿宋_GB2312" w:hAnsi="Arial" w:hint="eastAsia"/>
          <w:bCs/>
          <w:sz w:val="28"/>
          <w:szCs w:val="28"/>
        </w:rPr>
        <w:t>月</w:t>
      </w:r>
      <w:r w:rsidRPr="008D50E1">
        <w:rPr>
          <w:rFonts w:ascii="Arial" w:eastAsia="仿宋_GB2312" w:hAnsi="Arial" w:hint="eastAsia"/>
          <w:bCs/>
          <w:sz w:val="28"/>
          <w:szCs w:val="28"/>
        </w:rPr>
        <w:t>18</w:t>
      </w:r>
      <w:r w:rsidRPr="008D50E1">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sidRPr="008D50E1">
        <w:rPr>
          <w:rFonts w:ascii="Arial" w:eastAsia="仿宋_GB2312" w:hAnsi="Arial" w:hint="eastAsia"/>
          <w:bCs/>
          <w:sz w:val="28"/>
          <w:szCs w:val="28"/>
        </w:rPr>
        <w:t>一</w:t>
      </w:r>
      <w:proofErr w:type="gramEnd"/>
      <w:r w:rsidRPr="008D50E1">
        <w:rPr>
          <w:rFonts w:ascii="Arial" w:eastAsia="仿宋_GB2312" w:hAnsi="Arial" w:hint="eastAsia"/>
          <w:bCs/>
          <w:sz w:val="28"/>
          <w:szCs w:val="28"/>
        </w:rPr>
        <w:t>核一主一副、两轴多点一区”的城市空间结构，分圈层差异</w:t>
      </w:r>
      <w:proofErr w:type="gramStart"/>
      <w:r w:rsidRPr="008D50E1">
        <w:rPr>
          <w:rFonts w:ascii="Arial" w:eastAsia="仿宋_GB2312" w:hAnsi="Arial" w:hint="eastAsia"/>
          <w:bCs/>
          <w:sz w:val="28"/>
          <w:szCs w:val="28"/>
        </w:rPr>
        <w:t>化明确</w:t>
      </w:r>
      <w:proofErr w:type="gramEnd"/>
      <w:r w:rsidRPr="008D50E1">
        <w:rPr>
          <w:rFonts w:ascii="Arial" w:eastAsia="仿宋_GB2312" w:hAnsi="Arial" w:hint="eastAsia"/>
          <w:bCs/>
          <w:sz w:val="28"/>
          <w:szCs w:val="28"/>
        </w:rPr>
        <w:t>更新方向，将首都功能核心区和城市副中心作为更新重点；划定近期</w:t>
      </w:r>
      <w:r w:rsidRPr="008D50E1">
        <w:rPr>
          <w:rFonts w:ascii="Arial" w:eastAsia="仿宋_GB2312" w:hAnsi="Arial" w:hint="eastAsia"/>
          <w:bCs/>
          <w:sz w:val="28"/>
          <w:szCs w:val="28"/>
        </w:rPr>
        <w:t>178</w:t>
      </w:r>
      <w:r w:rsidRPr="008D50E1">
        <w:rPr>
          <w:rFonts w:ascii="Arial" w:eastAsia="仿宋_GB2312" w:hAnsi="Arial" w:hint="eastAsia"/>
          <w:bCs/>
          <w:sz w:val="28"/>
          <w:szCs w:val="28"/>
        </w:rPr>
        <w:t>个城市更新重点街区，到</w:t>
      </w:r>
      <w:r w:rsidRPr="008D50E1">
        <w:rPr>
          <w:rFonts w:ascii="Arial" w:eastAsia="仿宋_GB2312" w:hAnsi="Arial" w:hint="eastAsia"/>
          <w:bCs/>
          <w:sz w:val="28"/>
          <w:szCs w:val="28"/>
        </w:rPr>
        <w:t>2025</w:t>
      </w:r>
      <w:r w:rsidRPr="008D50E1">
        <w:rPr>
          <w:rFonts w:ascii="Arial" w:eastAsia="仿宋_GB2312" w:hAnsi="Arial" w:hint="eastAsia"/>
          <w:bCs/>
          <w:sz w:val="28"/>
          <w:szCs w:val="28"/>
        </w:rPr>
        <w:t>年，将完成全市</w:t>
      </w:r>
      <w:r w:rsidRPr="008D50E1">
        <w:rPr>
          <w:rFonts w:ascii="Arial" w:eastAsia="仿宋_GB2312" w:hAnsi="Arial" w:hint="eastAsia"/>
          <w:bCs/>
          <w:sz w:val="28"/>
          <w:szCs w:val="28"/>
        </w:rPr>
        <w:t>2000</w:t>
      </w:r>
      <w:r w:rsidRPr="008D50E1">
        <w:rPr>
          <w:rFonts w:ascii="Arial" w:eastAsia="仿宋_GB2312" w:hAnsi="Arial" w:hint="eastAsia"/>
          <w:bCs/>
          <w:sz w:val="28"/>
          <w:szCs w:val="28"/>
        </w:rPr>
        <w:t>年底前建成需改造的</w:t>
      </w:r>
      <w:r w:rsidRPr="008D50E1">
        <w:rPr>
          <w:rFonts w:ascii="Arial" w:eastAsia="仿宋_GB2312" w:hAnsi="Arial" w:hint="eastAsia"/>
          <w:bCs/>
          <w:sz w:val="28"/>
          <w:szCs w:val="28"/>
        </w:rPr>
        <w:t>1.6</w:t>
      </w:r>
      <w:r w:rsidRPr="008D50E1">
        <w:rPr>
          <w:rFonts w:ascii="Arial" w:eastAsia="仿宋_GB2312" w:hAnsi="Arial" w:hint="eastAsia"/>
          <w:bCs/>
          <w:sz w:val="28"/>
          <w:szCs w:val="28"/>
        </w:rPr>
        <w:t>亿平方米老旧小区改造任务。</w:t>
      </w:r>
    </w:p>
    <w:p w14:paraId="558BD22D" w14:textId="77777777" w:rsidR="00D40EEB" w:rsidRPr="008D50E1" w:rsidRDefault="00D40EEB" w:rsidP="00B3188E">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700AFC8F"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城市经济发展运行状况</w:t>
      </w:r>
    </w:p>
    <w:p w14:paraId="7087EF96"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根据北京市统计局地区生产总值统一核算结果，</w:t>
      </w:r>
      <w:r w:rsidRPr="008D50E1">
        <w:rPr>
          <w:rFonts w:ascii="Arial" w:eastAsia="仿宋_GB2312" w:hAnsi="Arial" w:cs="Arial" w:hint="eastAsia"/>
          <w:bCs/>
          <w:color w:val="000000"/>
          <w:sz w:val="28"/>
          <w:szCs w:val="28"/>
        </w:rPr>
        <w:t>2024</w:t>
      </w:r>
      <w:r w:rsidRPr="008D50E1">
        <w:rPr>
          <w:rFonts w:ascii="Arial" w:eastAsia="仿宋_GB2312" w:hAnsi="Arial" w:cs="Arial" w:hint="eastAsia"/>
          <w:bCs/>
          <w:color w:val="000000"/>
          <w:sz w:val="28"/>
          <w:szCs w:val="28"/>
        </w:rPr>
        <w:t>年上半年，北京</w:t>
      </w:r>
      <w:r w:rsidRPr="008D50E1">
        <w:rPr>
          <w:rFonts w:ascii="Arial" w:eastAsia="仿宋_GB2312" w:hAnsi="Arial" w:cs="Arial" w:hint="eastAsia"/>
          <w:bCs/>
          <w:color w:val="000000"/>
          <w:sz w:val="28"/>
          <w:szCs w:val="28"/>
        </w:rPr>
        <w:lastRenderedPageBreak/>
        <w:t>市实现地区生产总值</w:t>
      </w:r>
      <w:r w:rsidRPr="008D50E1">
        <w:rPr>
          <w:rFonts w:ascii="Arial" w:eastAsia="仿宋_GB2312" w:hAnsi="Arial" w:cs="Arial" w:hint="eastAsia"/>
          <w:bCs/>
          <w:color w:val="000000"/>
          <w:sz w:val="28"/>
          <w:szCs w:val="28"/>
        </w:rPr>
        <w:t>21791.3</w:t>
      </w:r>
      <w:r w:rsidRPr="008D50E1">
        <w:rPr>
          <w:rFonts w:ascii="Arial" w:eastAsia="仿宋_GB2312" w:hAnsi="Arial" w:cs="Arial" w:hint="eastAsia"/>
          <w:bCs/>
          <w:color w:val="000000"/>
          <w:sz w:val="28"/>
          <w:szCs w:val="28"/>
        </w:rPr>
        <w:t>亿元，按不变价格计算，同比增长</w:t>
      </w:r>
      <w:r w:rsidRPr="008D50E1">
        <w:rPr>
          <w:rFonts w:ascii="Arial" w:eastAsia="仿宋_GB2312" w:hAnsi="Arial" w:cs="Arial" w:hint="eastAsia"/>
          <w:bCs/>
          <w:color w:val="000000"/>
          <w:sz w:val="28"/>
          <w:szCs w:val="28"/>
        </w:rPr>
        <w:t>5.4%</w:t>
      </w:r>
      <w:r w:rsidRPr="008D50E1">
        <w:rPr>
          <w:rFonts w:ascii="Arial" w:eastAsia="仿宋_GB2312" w:hAnsi="Arial" w:cs="Arial" w:hint="eastAsia"/>
          <w:bCs/>
          <w:color w:val="000000"/>
          <w:sz w:val="28"/>
          <w:szCs w:val="28"/>
        </w:rPr>
        <w:t>。分产业看，第一产业实现增加值</w:t>
      </w:r>
      <w:r w:rsidRPr="008D50E1">
        <w:rPr>
          <w:rFonts w:ascii="Arial" w:eastAsia="仿宋_GB2312" w:hAnsi="Arial" w:cs="Arial" w:hint="eastAsia"/>
          <w:bCs/>
          <w:color w:val="000000"/>
          <w:sz w:val="28"/>
          <w:szCs w:val="28"/>
        </w:rPr>
        <w:t>41.1</w:t>
      </w:r>
      <w:r w:rsidRPr="008D50E1">
        <w:rPr>
          <w:rFonts w:ascii="Arial" w:eastAsia="仿宋_GB2312" w:hAnsi="Arial" w:cs="Arial" w:hint="eastAsia"/>
          <w:bCs/>
          <w:color w:val="000000"/>
          <w:sz w:val="28"/>
          <w:szCs w:val="28"/>
        </w:rPr>
        <w:t>亿元，下降</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；第二产业实现增加值</w:t>
      </w:r>
      <w:r w:rsidRPr="008D50E1">
        <w:rPr>
          <w:rFonts w:ascii="Arial" w:eastAsia="仿宋_GB2312" w:hAnsi="Arial" w:cs="Arial" w:hint="eastAsia"/>
          <w:bCs/>
          <w:color w:val="000000"/>
          <w:sz w:val="28"/>
          <w:szCs w:val="28"/>
        </w:rPr>
        <w:t>3038.2</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5.7%</w:t>
      </w:r>
      <w:r w:rsidRPr="008D50E1">
        <w:rPr>
          <w:rFonts w:ascii="Arial" w:eastAsia="仿宋_GB2312" w:hAnsi="Arial" w:cs="Arial" w:hint="eastAsia"/>
          <w:bCs/>
          <w:color w:val="000000"/>
          <w:sz w:val="28"/>
          <w:szCs w:val="28"/>
        </w:rPr>
        <w:t>；第三产业实现增加值</w:t>
      </w:r>
      <w:r w:rsidRPr="008D50E1">
        <w:rPr>
          <w:rFonts w:ascii="Arial" w:eastAsia="仿宋_GB2312" w:hAnsi="Arial" w:cs="Arial" w:hint="eastAsia"/>
          <w:bCs/>
          <w:color w:val="000000"/>
          <w:sz w:val="28"/>
          <w:szCs w:val="28"/>
        </w:rPr>
        <w:t>18712.1</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5.4%</w:t>
      </w:r>
      <w:r w:rsidRPr="008D50E1">
        <w:rPr>
          <w:rFonts w:ascii="Arial" w:eastAsia="仿宋_GB2312" w:hAnsi="Arial" w:cs="Arial" w:hint="eastAsia"/>
          <w:bCs/>
          <w:color w:val="000000"/>
          <w:sz w:val="28"/>
          <w:szCs w:val="28"/>
        </w:rPr>
        <w:t>。</w:t>
      </w:r>
    </w:p>
    <w:p w14:paraId="29FF2E3A"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1</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农业生产保持稳定，乡村旅游继续恢复</w:t>
      </w:r>
    </w:p>
    <w:p w14:paraId="3D9D2DBA"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上半年，北京市实现农林牧渔业总产值</w:t>
      </w:r>
      <w:r w:rsidRPr="008D50E1">
        <w:rPr>
          <w:rFonts w:ascii="Arial" w:eastAsia="仿宋_GB2312" w:hAnsi="Arial" w:cs="Arial" w:hint="eastAsia"/>
          <w:bCs/>
          <w:color w:val="000000"/>
          <w:sz w:val="28"/>
          <w:szCs w:val="28"/>
        </w:rPr>
        <w:t>97.4</w:t>
      </w:r>
      <w:r w:rsidRPr="008D50E1">
        <w:rPr>
          <w:rFonts w:ascii="Arial" w:eastAsia="仿宋_GB2312" w:hAnsi="Arial" w:cs="Arial" w:hint="eastAsia"/>
          <w:bCs/>
          <w:color w:val="000000"/>
          <w:sz w:val="28"/>
          <w:szCs w:val="28"/>
        </w:rPr>
        <w:t>亿元，按可比价格计算，与上年同期持平。其中，实现农业（种植业）产值</w:t>
      </w:r>
      <w:r w:rsidRPr="008D50E1">
        <w:rPr>
          <w:rFonts w:ascii="Arial" w:eastAsia="仿宋_GB2312" w:hAnsi="Arial" w:cs="Arial" w:hint="eastAsia"/>
          <w:bCs/>
          <w:color w:val="000000"/>
          <w:sz w:val="28"/>
          <w:szCs w:val="28"/>
        </w:rPr>
        <w:t>46.2</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1.1%</w:t>
      </w:r>
      <w:r w:rsidRPr="008D50E1">
        <w:rPr>
          <w:rFonts w:ascii="Arial" w:eastAsia="仿宋_GB2312" w:hAnsi="Arial" w:cs="Arial" w:hint="eastAsia"/>
          <w:bCs/>
          <w:color w:val="000000"/>
          <w:sz w:val="28"/>
          <w:szCs w:val="28"/>
        </w:rPr>
        <w:t>，高标准农田建设持续推进，夏粮播种面积和产量分别增长</w:t>
      </w:r>
      <w:r w:rsidRPr="008D50E1">
        <w:rPr>
          <w:rFonts w:ascii="Arial" w:eastAsia="仿宋_GB2312" w:hAnsi="Arial" w:cs="Arial" w:hint="eastAsia"/>
          <w:bCs/>
          <w:color w:val="000000"/>
          <w:sz w:val="28"/>
          <w:szCs w:val="28"/>
        </w:rPr>
        <w:t>14.1%</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20.0%</w:t>
      </w:r>
      <w:r w:rsidRPr="008D50E1">
        <w:rPr>
          <w:rFonts w:ascii="Arial" w:eastAsia="仿宋_GB2312" w:hAnsi="Arial" w:cs="Arial" w:hint="eastAsia"/>
          <w:bCs/>
          <w:color w:val="000000"/>
          <w:sz w:val="28"/>
          <w:szCs w:val="28"/>
        </w:rPr>
        <w:t>，蔬菜和瓜果产量分别增长</w:t>
      </w:r>
      <w:r w:rsidRPr="008D50E1">
        <w:rPr>
          <w:rFonts w:ascii="Arial" w:eastAsia="仿宋_GB2312" w:hAnsi="Arial" w:cs="Arial" w:hint="eastAsia"/>
          <w:bCs/>
          <w:color w:val="000000"/>
          <w:sz w:val="28"/>
          <w:szCs w:val="28"/>
        </w:rPr>
        <w:t>2.0%</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19.2%</w:t>
      </w:r>
      <w:r w:rsidRPr="008D50E1">
        <w:rPr>
          <w:rFonts w:ascii="Arial" w:eastAsia="仿宋_GB2312" w:hAnsi="Arial" w:cs="Arial" w:hint="eastAsia"/>
          <w:bCs/>
          <w:color w:val="000000"/>
          <w:sz w:val="28"/>
          <w:szCs w:val="28"/>
        </w:rPr>
        <w:t>；受禽蛋、牛奶增产带动，实现牧业产值</w:t>
      </w:r>
      <w:r w:rsidRPr="008D50E1">
        <w:rPr>
          <w:rFonts w:ascii="Arial" w:eastAsia="仿宋_GB2312" w:hAnsi="Arial" w:cs="Arial" w:hint="eastAsia"/>
          <w:bCs/>
          <w:color w:val="000000"/>
          <w:sz w:val="28"/>
          <w:szCs w:val="28"/>
        </w:rPr>
        <w:t>19.3</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3.4%</w:t>
      </w:r>
      <w:r w:rsidRPr="008D50E1">
        <w:rPr>
          <w:rFonts w:ascii="Arial" w:eastAsia="仿宋_GB2312" w:hAnsi="Arial" w:cs="Arial" w:hint="eastAsia"/>
          <w:bCs/>
          <w:color w:val="000000"/>
          <w:sz w:val="28"/>
          <w:szCs w:val="28"/>
        </w:rPr>
        <w:t>。乡村休闲旅游继续恢复，接待游客</w:t>
      </w:r>
      <w:r w:rsidRPr="008D50E1">
        <w:rPr>
          <w:rFonts w:ascii="Arial" w:eastAsia="仿宋_GB2312" w:hAnsi="Arial" w:cs="Arial" w:hint="eastAsia"/>
          <w:bCs/>
          <w:color w:val="000000"/>
          <w:sz w:val="28"/>
          <w:szCs w:val="28"/>
        </w:rPr>
        <w:t>1072.8</w:t>
      </w:r>
      <w:r w:rsidRPr="008D50E1">
        <w:rPr>
          <w:rFonts w:ascii="Arial" w:eastAsia="仿宋_GB2312" w:hAnsi="Arial" w:cs="Arial" w:hint="eastAsia"/>
          <w:bCs/>
          <w:color w:val="000000"/>
          <w:sz w:val="28"/>
          <w:szCs w:val="28"/>
        </w:rPr>
        <w:t>万人次</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同比增长</w:t>
      </w:r>
      <w:r w:rsidRPr="008D50E1">
        <w:rPr>
          <w:rFonts w:ascii="Arial" w:eastAsia="仿宋_GB2312" w:hAnsi="Arial" w:cs="Arial" w:hint="eastAsia"/>
          <w:bCs/>
          <w:color w:val="000000"/>
          <w:sz w:val="28"/>
          <w:szCs w:val="28"/>
        </w:rPr>
        <w:t>5.3%</w:t>
      </w:r>
      <w:r w:rsidRPr="008D50E1">
        <w:rPr>
          <w:rFonts w:ascii="Arial" w:eastAsia="仿宋_GB2312" w:hAnsi="Arial" w:cs="Arial" w:hint="eastAsia"/>
          <w:bCs/>
          <w:color w:val="000000"/>
          <w:sz w:val="28"/>
          <w:szCs w:val="28"/>
        </w:rPr>
        <w:t>。</w:t>
      </w:r>
    </w:p>
    <w:p w14:paraId="51F01D6C"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2</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工业较快增长，出口增势较好</w:t>
      </w:r>
    </w:p>
    <w:p w14:paraId="03A5A4CF"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上半年，北京市规模以上工业增加值按可比价格计算，同比增长</w:t>
      </w:r>
      <w:r w:rsidRPr="008D50E1">
        <w:rPr>
          <w:rFonts w:ascii="Arial" w:eastAsia="仿宋_GB2312" w:hAnsi="Arial" w:cs="Arial" w:hint="eastAsia"/>
          <w:bCs/>
          <w:color w:val="000000"/>
          <w:sz w:val="28"/>
          <w:szCs w:val="28"/>
        </w:rPr>
        <w:t>7.1%</w:t>
      </w:r>
      <w:r w:rsidRPr="008D50E1">
        <w:rPr>
          <w:rFonts w:ascii="Arial" w:eastAsia="仿宋_GB2312" w:hAnsi="Arial" w:cs="Arial" w:hint="eastAsia"/>
          <w:bCs/>
          <w:color w:val="000000"/>
          <w:sz w:val="28"/>
          <w:szCs w:val="28"/>
        </w:rPr>
        <w:t>。重点行业中，计算机、通信和其他电子设备制造业，汽车制造业分别增长</w:t>
      </w:r>
      <w:r w:rsidRPr="008D50E1">
        <w:rPr>
          <w:rFonts w:ascii="Arial" w:eastAsia="仿宋_GB2312" w:hAnsi="Arial" w:cs="Arial" w:hint="eastAsia"/>
          <w:bCs/>
          <w:color w:val="000000"/>
          <w:sz w:val="28"/>
          <w:szCs w:val="28"/>
        </w:rPr>
        <w:t>20.1%</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16.5%</w:t>
      </w:r>
      <w:r w:rsidRPr="008D50E1">
        <w:rPr>
          <w:rFonts w:ascii="Arial" w:eastAsia="仿宋_GB2312" w:hAnsi="Arial" w:cs="Arial" w:hint="eastAsia"/>
          <w:bCs/>
          <w:color w:val="000000"/>
          <w:sz w:val="28"/>
          <w:szCs w:val="28"/>
        </w:rPr>
        <w:t>，电力、热力生产和供应业增长</w:t>
      </w:r>
      <w:r w:rsidRPr="008D50E1">
        <w:rPr>
          <w:rFonts w:ascii="Arial" w:eastAsia="仿宋_GB2312" w:hAnsi="Arial" w:cs="Arial" w:hint="eastAsia"/>
          <w:bCs/>
          <w:color w:val="000000"/>
          <w:sz w:val="28"/>
          <w:szCs w:val="28"/>
        </w:rPr>
        <w:t>9.7%</w:t>
      </w:r>
      <w:r w:rsidRPr="008D50E1">
        <w:rPr>
          <w:rFonts w:ascii="Arial" w:eastAsia="仿宋_GB2312" w:hAnsi="Arial" w:cs="Arial" w:hint="eastAsia"/>
          <w:bCs/>
          <w:color w:val="000000"/>
          <w:sz w:val="28"/>
          <w:szCs w:val="28"/>
        </w:rPr>
        <w:t>，医药制造业增长</w:t>
      </w:r>
      <w:r w:rsidRPr="008D50E1">
        <w:rPr>
          <w:rFonts w:ascii="Arial" w:eastAsia="仿宋_GB2312" w:hAnsi="Arial" w:cs="Arial" w:hint="eastAsia"/>
          <w:bCs/>
          <w:color w:val="000000"/>
          <w:sz w:val="28"/>
          <w:szCs w:val="28"/>
        </w:rPr>
        <w:t>2.8%</w:t>
      </w:r>
      <w:r w:rsidRPr="008D50E1">
        <w:rPr>
          <w:rFonts w:ascii="Arial" w:eastAsia="仿宋_GB2312" w:hAnsi="Arial" w:cs="Arial" w:hint="eastAsia"/>
          <w:bCs/>
          <w:color w:val="000000"/>
          <w:sz w:val="28"/>
          <w:szCs w:val="28"/>
        </w:rPr>
        <w:t>。新兴领域表现活跃，规模以上工业战略性新兴产业增加值增长</w:t>
      </w:r>
      <w:r w:rsidRPr="008D50E1">
        <w:rPr>
          <w:rFonts w:ascii="Arial" w:eastAsia="仿宋_GB2312" w:hAnsi="Arial" w:cs="Arial" w:hint="eastAsia"/>
          <w:bCs/>
          <w:color w:val="000000"/>
          <w:sz w:val="28"/>
          <w:szCs w:val="28"/>
        </w:rPr>
        <w:t>12.9%</w:t>
      </w:r>
      <w:r w:rsidRPr="008D50E1">
        <w:rPr>
          <w:rFonts w:ascii="Arial" w:eastAsia="仿宋_GB2312" w:hAnsi="Arial" w:cs="Arial" w:hint="eastAsia"/>
          <w:bCs/>
          <w:color w:val="000000"/>
          <w:sz w:val="28"/>
          <w:szCs w:val="28"/>
        </w:rPr>
        <w:t>，新能源汽车、风力发电机组、集成电路、工业机器人产量分别增长</w:t>
      </w:r>
      <w:r w:rsidRPr="008D50E1">
        <w:rPr>
          <w:rFonts w:ascii="Arial" w:eastAsia="仿宋_GB2312" w:hAnsi="Arial" w:cs="Arial" w:hint="eastAsia"/>
          <w:bCs/>
          <w:color w:val="000000"/>
          <w:sz w:val="28"/>
          <w:szCs w:val="28"/>
        </w:rPr>
        <w:t>3.5</w:t>
      </w:r>
      <w:r w:rsidRPr="008D50E1">
        <w:rPr>
          <w:rFonts w:ascii="Arial" w:eastAsia="仿宋_GB2312" w:hAnsi="Arial" w:cs="Arial" w:hint="eastAsia"/>
          <w:bCs/>
          <w:color w:val="000000"/>
          <w:sz w:val="28"/>
          <w:szCs w:val="28"/>
        </w:rPr>
        <w:t>倍、</w:t>
      </w:r>
      <w:r w:rsidRPr="008D50E1">
        <w:rPr>
          <w:rFonts w:ascii="Arial" w:eastAsia="仿宋_GB2312" w:hAnsi="Arial" w:cs="Arial" w:hint="eastAsia"/>
          <w:bCs/>
          <w:color w:val="000000"/>
          <w:sz w:val="28"/>
          <w:szCs w:val="28"/>
        </w:rPr>
        <w:t>66.1%</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13.2%</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12.4%</w:t>
      </w:r>
      <w:r w:rsidRPr="008D50E1">
        <w:rPr>
          <w:rFonts w:ascii="Arial" w:eastAsia="仿宋_GB2312" w:hAnsi="Arial" w:cs="Arial" w:hint="eastAsia"/>
          <w:bCs/>
          <w:color w:val="000000"/>
          <w:sz w:val="28"/>
          <w:szCs w:val="28"/>
        </w:rPr>
        <w:t>。规模以上工业出口交货值增长</w:t>
      </w:r>
      <w:r w:rsidRPr="008D50E1">
        <w:rPr>
          <w:rFonts w:ascii="Arial" w:eastAsia="仿宋_GB2312" w:hAnsi="Arial" w:cs="Arial" w:hint="eastAsia"/>
          <w:bCs/>
          <w:color w:val="000000"/>
          <w:sz w:val="28"/>
          <w:szCs w:val="28"/>
        </w:rPr>
        <w:t>17.5%</w:t>
      </w:r>
      <w:r w:rsidRPr="008D50E1">
        <w:rPr>
          <w:rFonts w:ascii="Arial" w:eastAsia="仿宋_GB2312" w:hAnsi="Arial" w:cs="Arial" w:hint="eastAsia"/>
          <w:bCs/>
          <w:color w:val="000000"/>
          <w:sz w:val="28"/>
          <w:szCs w:val="28"/>
        </w:rPr>
        <w:t>，连续三个月月度实现两位数增长，其中计算机、通信和其他电子设备制造业增长</w:t>
      </w:r>
      <w:r w:rsidRPr="008D50E1">
        <w:rPr>
          <w:rFonts w:ascii="Arial" w:eastAsia="仿宋_GB2312" w:hAnsi="Arial" w:cs="Arial" w:hint="eastAsia"/>
          <w:bCs/>
          <w:color w:val="000000"/>
          <w:sz w:val="28"/>
          <w:szCs w:val="28"/>
        </w:rPr>
        <w:t>23.6%</w:t>
      </w:r>
      <w:r w:rsidRPr="008D50E1">
        <w:rPr>
          <w:rFonts w:ascii="Arial" w:eastAsia="仿宋_GB2312" w:hAnsi="Arial" w:cs="Arial" w:hint="eastAsia"/>
          <w:bCs/>
          <w:color w:val="000000"/>
          <w:sz w:val="28"/>
          <w:szCs w:val="28"/>
        </w:rPr>
        <w:t>。</w:t>
      </w:r>
    </w:p>
    <w:p w14:paraId="04B0543F"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color w:val="000000"/>
          <w:sz w:val="28"/>
          <w:szCs w:val="28"/>
        </w:rPr>
        <w:t>（</w:t>
      </w:r>
      <w:r w:rsidRPr="008D50E1">
        <w:rPr>
          <w:rFonts w:ascii="Arial" w:eastAsia="仿宋_GB2312" w:hAnsi="Arial" w:cs="Arial" w:hint="eastAsia"/>
          <w:color w:val="000000"/>
          <w:sz w:val="28"/>
          <w:szCs w:val="28"/>
        </w:rPr>
        <w:t>3</w:t>
      </w:r>
      <w:r w:rsidRPr="008D50E1">
        <w:rPr>
          <w:rFonts w:ascii="Arial" w:eastAsia="仿宋_GB2312" w:hAnsi="Arial" w:cs="Arial" w:hint="eastAsia"/>
          <w:color w:val="000000"/>
          <w:sz w:val="28"/>
          <w:szCs w:val="28"/>
        </w:rPr>
        <w:t>）服务业稳定增长，现代服务业带动支撑</w:t>
      </w:r>
    </w:p>
    <w:p w14:paraId="7B9CAD74"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上半年，北京市第三产业增加值按不变价格计算，同比增长</w:t>
      </w:r>
      <w:r w:rsidRPr="008D50E1">
        <w:rPr>
          <w:rFonts w:ascii="Arial" w:eastAsia="仿宋_GB2312" w:hAnsi="Arial" w:cs="Arial" w:hint="eastAsia"/>
          <w:bCs/>
          <w:color w:val="000000"/>
          <w:sz w:val="28"/>
          <w:szCs w:val="28"/>
        </w:rPr>
        <w:t>5.4%</w:t>
      </w:r>
      <w:r w:rsidRPr="008D50E1">
        <w:rPr>
          <w:rFonts w:ascii="Arial" w:eastAsia="仿宋_GB2312" w:hAnsi="Arial" w:cs="Arial" w:hint="eastAsia"/>
          <w:bCs/>
          <w:color w:val="000000"/>
          <w:sz w:val="28"/>
          <w:szCs w:val="28"/>
        </w:rPr>
        <w:t>。其中，信息传输、软件和信息技术服务业快速增长，实现增加值</w:t>
      </w:r>
      <w:r w:rsidRPr="008D50E1">
        <w:rPr>
          <w:rFonts w:ascii="Arial" w:eastAsia="仿宋_GB2312" w:hAnsi="Arial" w:cs="Arial" w:hint="eastAsia"/>
          <w:bCs/>
          <w:color w:val="000000"/>
          <w:sz w:val="28"/>
          <w:szCs w:val="28"/>
        </w:rPr>
        <w:t>4944.6</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12.4%</w:t>
      </w:r>
      <w:r w:rsidRPr="008D50E1">
        <w:rPr>
          <w:rFonts w:ascii="Arial" w:eastAsia="仿宋_GB2312" w:hAnsi="Arial" w:cs="Arial" w:hint="eastAsia"/>
          <w:bCs/>
          <w:color w:val="000000"/>
          <w:sz w:val="28"/>
          <w:szCs w:val="28"/>
        </w:rPr>
        <w:t>；金融业平稳支撑，实现增加值</w:t>
      </w:r>
      <w:r w:rsidRPr="008D50E1">
        <w:rPr>
          <w:rFonts w:ascii="Arial" w:eastAsia="仿宋_GB2312" w:hAnsi="Arial" w:cs="Arial" w:hint="eastAsia"/>
          <w:bCs/>
          <w:color w:val="000000"/>
          <w:sz w:val="28"/>
          <w:szCs w:val="28"/>
        </w:rPr>
        <w:t>4380.3</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5.8%</w:t>
      </w:r>
      <w:r w:rsidRPr="008D50E1">
        <w:rPr>
          <w:rFonts w:ascii="Arial" w:eastAsia="仿宋_GB2312" w:hAnsi="Arial" w:cs="Arial" w:hint="eastAsia"/>
          <w:bCs/>
          <w:color w:val="000000"/>
          <w:sz w:val="28"/>
          <w:szCs w:val="28"/>
        </w:rPr>
        <w:t>；随着旅游和商务活动等升温，租赁和商务服务业实现增加值</w:t>
      </w:r>
      <w:r w:rsidRPr="008D50E1">
        <w:rPr>
          <w:rFonts w:ascii="Arial" w:eastAsia="仿宋_GB2312" w:hAnsi="Arial" w:cs="Arial" w:hint="eastAsia"/>
          <w:bCs/>
          <w:color w:val="000000"/>
          <w:sz w:val="28"/>
          <w:szCs w:val="28"/>
        </w:rPr>
        <w:t>1226.1</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5.3%</w:t>
      </w:r>
      <w:r w:rsidRPr="008D50E1">
        <w:rPr>
          <w:rFonts w:ascii="Arial" w:eastAsia="仿宋_GB2312" w:hAnsi="Arial" w:cs="Arial" w:hint="eastAsia"/>
          <w:bCs/>
          <w:color w:val="000000"/>
          <w:sz w:val="28"/>
          <w:szCs w:val="28"/>
        </w:rPr>
        <w:t>，交通运输、仓储和邮政业实现增加值</w:t>
      </w:r>
      <w:r w:rsidRPr="008D50E1">
        <w:rPr>
          <w:rFonts w:ascii="Arial" w:eastAsia="仿宋_GB2312" w:hAnsi="Arial" w:cs="Arial" w:hint="eastAsia"/>
          <w:bCs/>
          <w:color w:val="000000"/>
          <w:sz w:val="28"/>
          <w:szCs w:val="28"/>
        </w:rPr>
        <w:t>583.8</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10.4%</w:t>
      </w:r>
      <w:r w:rsidRPr="008D50E1">
        <w:rPr>
          <w:rFonts w:ascii="Arial" w:eastAsia="仿宋_GB2312" w:hAnsi="Arial" w:cs="Arial" w:hint="eastAsia"/>
          <w:bCs/>
          <w:color w:val="000000"/>
          <w:sz w:val="28"/>
          <w:szCs w:val="28"/>
        </w:rPr>
        <w:t>。</w:t>
      </w:r>
    </w:p>
    <w:p w14:paraId="44B740AA"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color w:val="000000"/>
          <w:sz w:val="28"/>
          <w:szCs w:val="28"/>
        </w:rPr>
        <w:t>（</w:t>
      </w:r>
      <w:r w:rsidRPr="008D50E1">
        <w:rPr>
          <w:rFonts w:ascii="Arial" w:eastAsia="仿宋_GB2312" w:hAnsi="Arial" w:cs="Arial" w:hint="eastAsia"/>
          <w:color w:val="000000"/>
          <w:sz w:val="28"/>
          <w:szCs w:val="28"/>
        </w:rPr>
        <w:t>4</w:t>
      </w:r>
      <w:r w:rsidRPr="008D50E1">
        <w:rPr>
          <w:rFonts w:ascii="Arial" w:eastAsia="仿宋_GB2312" w:hAnsi="Arial" w:cs="Arial" w:hint="eastAsia"/>
          <w:color w:val="000000"/>
          <w:sz w:val="28"/>
          <w:szCs w:val="28"/>
        </w:rPr>
        <w:t>）固定资产投资增势良好，有效投资不断扩大</w:t>
      </w:r>
    </w:p>
    <w:p w14:paraId="4538879C"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上半年，北京市固定资产投资（不含农户）同比增长</w:t>
      </w:r>
      <w:r w:rsidRPr="008D50E1">
        <w:rPr>
          <w:rFonts w:ascii="Arial" w:eastAsia="仿宋_GB2312" w:hAnsi="Arial" w:cs="Arial" w:hint="eastAsia"/>
          <w:bCs/>
          <w:color w:val="000000"/>
          <w:sz w:val="28"/>
          <w:szCs w:val="28"/>
        </w:rPr>
        <w:t>9.6%</w:t>
      </w:r>
      <w:r w:rsidRPr="008D50E1">
        <w:rPr>
          <w:rFonts w:ascii="Arial" w:eastAsia="仿宋_GB2312" w:hAnsi="Arial" w:cs="Arial" w:hint="eastAsia"/>
          <w:bCs/>
          <w:color w:val="000000"/>
          <w:sz w:val="28"/>
          <w:szCs w:val="28"/>
        </w:rPr>
        <w:t>。有效投资持续扩大，反映企业扩大生产能力的设备购置投资增长</w:t>
      </w:r>
      <w:r w:rsidRPr="008D50E1">
        <w:rPr>
          <w:rFonts w:ascii="Arial" w:eastAsia="仿宋_GB2312" w:hAnsi="Arial" w:cs="Arial" w:hint="eastAsia"/>
          <w:bCs/>
          <w:color w:val="000000"/>
          <w:sz w:val="28"/>
          <w:szCs w:val="28"/>
        </w:rPr>
        <w:t>32.9%</w:t>
      </w:r>
      <w:r w:rsidRPr="008D50E1">
        <w:rPr>
          <w:rFonts w:ascii="Arial" w:eastAsia="仿宋_GB2312" w:hAnsi="Arial" w:cs="Arial" w:hint="eastAsia"/>
          <w:bCs/>
          <w:color w:val="000000"/>
          <w:sz w:val="28"/>
          <w:szCs w:val="28"/>
        </w:rPr>
        <w:t>，电子制造业、信息服务业带动作用明显，反映实物工作量的建筑安装工程投资增长</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。分领域看，基础设施投资增长</w:t>
      </w:r>
      <w:r w:rsidRPr="008D50E1">
        <w:rPr>
          <w:rFonts w:ascii="Arial" w:eastAsia="仿宋_GB2312" w:hAnsi="Arial" w:cs="Arial" w:hint="eastAsia"/>
          <w:bCs/>
          <w:color w:val="000000"/>
          <w:sz w:val="28"/>
          <w:szCs w:val="28"/>
        </w:rPr>
        <w:t>30.5%</w:t>
      </w:r>
      <w:r w:rsidRPr="008D50E1">
        <w:rPr>
          <w:rFonts w:ascii="Arial" w:eastAsia="仿宋_GB2312" w:hAnsi="Arial" w:cs="Arial" w:hint="eastAsia"/>
          <w:bCs/>
          <w:color w:val="000000"/>
          <w:sz w:val="28"/>
          <w:szCs w:val="28"/>
        </w:rPr>
        <w:t>，制造业投资增长</w:t>
      </w:r>
      <w:r w:rsidRPr="008D50E1">
        <w:rPr>
          <w:rFonts w:ascii="Arial" w:eastAsia="仿宋_GB2312" w:hAnsi="Arial" w:cs="Arial" w:hint="eastAsia"/>
          <w:bCs/>
          <w:color w:val="000000"/>
          <w:sz w:val="28"/>
          <w:szCs w:val="28"/>
        </w:rPr>
        <w:t>33.9%</w:t>
      </w:r>
      <w:r w:rsidRPr="008D50E1">
        <w:rPr>
          <w:rFonts w:ascii="Arial" w:eastAsia="仿宋_GB2312" w:hAnsi="Arial" w:cs="Arial" w:hint="eastAsia"/>
          <w:bCs/>
          <w:color w:val="000000"/>
          <w:sz w:val="28"/>
          <w:szCs w:val="28"/>
        </w:rPr>
        <w:t>，房地产开发投资下降</w:t>
      </w:r>
      <w:r w:rsidRPr="008D50E1">
        <w:rPr>
          <w:rFonts w:ascii="Arial" w:eastAsia="仿宋_GB2312" w:hAnsi="Arial" w:cs="Arial" w:hint="eastAsia"/>
          <w:bCs/>
          <w:color w:val="000000"/>
          <w:sz w:val="28"/>
          <w:szCs w:val="28"/>
        </w:rPr>
        <w:t>1.7%</w:t>
      </w:r>
      <w:r w:rsidRPr="008D50E1">
        <w:rPr>
          <w:rFonts w:ascii="Arial" w:eastAsia="仿宋_GB2312" w:hAnsi="Arial" w:cs="Arial" w:hint="eastAsia"/>
          <w:bCs/>
          <w:color w:val="000000"/>
          <w:sz w:val="28"/>
          <w:szCs w:val="28"/>
        </w:rPr>
        <w:t>。分产业看，第一产业投资下降</w:t>
      </w:r>
      <w:r w:rsidRPr="008D50E1">
        <w:rPr>
          <w:rFonts w:ascii="Arial" w:eastAsia="仿宋_GB2312" w:hAnsi="Arial" w:cs="Arial" w:hint="eastAsia"/>
          <w:bCs/>
          <w:color w:val="000000"/>
          <w:sz w:val="28"/>
          <w:szCs w:val="28"/>
        </w:rPr>
        <w:t>6.4%</w:t>
      </w:r>
      <w:r w:rsidRPr="008D50E1">
        <w:rPr>
          <w:rFonts w:ascii="Arial" w:eastAsia="仿宋_GB2312" w:hAnsi="Arial" w:cs="Arial" w:hint="eastAsia"/>
          <w:bCs/>
          <w:color w:val="000000"/>
          <w:sz w:val="28"/>
          <w:szCs w:val="28"/>
        </w:rPr>
        <w:t>，第二产业</w:t>
      </w:r>
      <w:r w:rsidRPr="008D50E1">
        <w:rPr>
          <w:rFonts w:ascii="Arial" w:eastAsia="仿宋_GB2312" w:hAnsi="Arial" w:cs="Arial" w:hint="eastAsia"/>
          <w:bCs/>
          <w:color w:val="000000"/>
          <w:sz w:val="28"/>
          <w:szCs w:val="28"/>
        </w:rPr>
        <w:lastRenderedPageBreak/>
        <w:t>投资增长</w:t>
      </w:r>
      <w:r w:rsidRPr="008D50E1">
        <w:rPr>
          <w:rFonts w:ascii="Arial" w:eastAsia="仿宋_GB2312" w:hAnsi="Arial" w:cs="Arial" w:hint="eastAsia"/>
          <w:bCs/>
          <w:color w:val="000000"/>
          <w:sz w:val="28"/>
          <w:szCs w:val="28"/>
        </w:rPr>
        <w:t>25.3%</w:t>
      </w:r>
      <w:r w:rsidRPr="008D50E1">
        <w:rPr>
          <w:rFonts w:ascii="Arial" w:eastAsia="仿宋_GB2312" w:hAnsi="Arial" w:cs="Arial" w:hint="eastAsia"/>
          <w:bCs/>
          <w:color w:val="000000"/>
          <w:sz w:val="28"/>
          <w:szCs w:val="28"/>
        </w:rPr>
        <w:t>，第三产业投资增长</w:t>
      </w:r>
      <w:r w:rsidRPr="008D50E1">
        <w:rPr>
          <w:rFonts w:ascii="Arial" w:eastAsia="仿宋_GB2312" w:hAnsi="Arial" w:cs="Arial" w:hint="eastAsia"/>
          <w:bCs/>
          <w:color w:val="000000"/>
          <w:sz w:val="28"/>
          <w:szCs w:val="28"/>
        </w:rPr>
        <w:t>8.1%</w:t>
      </w:r>
      <w:r w:rsidRPr="008D50E1">
        <w:rPr>
          <w:rFonts w:ascii="Arial" w:eastAsia="仿宋_GB2312" w:hAnsi="Arial" w:cs="Arial" w:hint="eastAsia"/>
          <w:bCs/>
          <w:color w:val="000000"/>
          <w:sz w:val="28"/>
          <w:szCs w:val="28"/>
        </w:rPr>
        <w:t>。高技术产业投资保持活跃，高技术制造业和高技术服务业投资分别增长</w:t>
      </w:r>
      <w:r w:rsidRPr="008D50E1">
        <w:rPr>
          <w:rFonts w:ascii="Arial" w:eastAsia="仿宋_GB2312" w:hAnsi="Arial" w:cs="Arial" w:hint="eastAsia"/>
          <w:bCs/>
          <w:color w:val="000000"/>
          <w:sz w:val="28"/>
          <w:szCs w:val="28"/>
        </w:rPr>
        <w:t>53.5%</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13.6%</w:t>
      </w:r>
      <w:r w:rsidRPr="008D50E1">
        <w:rPr>
          <w:rFonts w:ascii="Arial" w:eastAsia="仿宋_GB2312" w:hAnsi="Arial" w:cs="Arial" w:hint="eastAsia"/>
          <w:bCs/>
          <w:color w:val="000000"/>
          <w:sz w:val="28"/>
          <w:szCs w:val="28"/>
        </w:rPr>
        <w:t>。</w:t>
      </w:r>
    </w:p>
    <w:p w14:paraId="24B73AF3"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上半年，北京市房屋施工面积</w:t>
      </w:r>
      <w:r w:rsidRPr="008D50E1">
        <w:rPr>
          <w:rFonts w:ascii="Arial" w:eastAsia="仿宋_GB2312" w:hAnsi="Arial" w:cs="Arial" w:hint="eastAsia"/>
          <w:bCs/>
          <w:color w:val="000000"/>
          <w:sz w:val="28"/>
          <w:szCs w:val="28"/>
        </w:rPr>
        <w:t>10755.1</w:t>
      </w:r>
      <w:r w:rsidRPr="008D50E1">
        <w:rPr>
          <w:rFonts w:ascii="Arial" w:eastAsia="仿宋_GB2312" w:hAnsi="Arial" w:cs="Arial" w:hint="eastAsia"/>
          <w:bCs/>
          <w:color w:val="000000"/>
          <w:sz w:val="28"/>
          <w:szCs w:val="28"/>
        </w:rPr>
        <w:t>万平方米，同比下降</w:t>
      </w:r>
      <w:r w:rsidRPr="008D50E1">
        <w:rPr>
          <w:rFonts w:ascii="Arial" w:eastAsia="仿宋_GB2312" w:hAnsi="Arial" w:cs="Arial" w:hint="eastAsia"/>
          <w:bCs/>
          <w:color w:val="000000"/>
          <w:sz w:val="28"/>
          <w:szCs w:val="28"/>
        </w:rPr>
        <w:t>9.3%</w:t>
      </w:r>
      <w:r w:rsidRPr="008D50E1">
        <w:rPr>
          <w:rFonts w:ascii="Arial" w:eastAsia="仿宋_GB2312" w:hAnsi="Arial" w:cs="Arial" w:hint="eastAsia"/>
          <w:bCs/>
          <w:color w:val="000000"/>
          <w:sz w:val="28"/>
          <w:szCs w:val="28"/>
        </w:rPr>
        <w:t>，其中住宅施工面积</w:t>
      </w:r>
      <w:r w:rsidRPr="008D50E1">
        <w:rPr>
          <w:rFonts w:ascii="Arial" w:eastAsia="仿宋_GB2312" w:hAnsi="Arial" w:cs="Arial" w:hint="eastAsia"/>
          <w:bCs/>
          <w:color w:val="000000"/>
          <w:sz w:val="28"/>
          <w:szCs w:val="28"/>
        </w:rPr>
        <w:t>5377.4</w:t>
      </w:r>
      <w:r w:rsidRPr="008D50E1">
        <w:rPr>
          <w:rFonts w:ascii="Arial" w:eastAsia="仿宋_GB2312" w:hAnsi="Arial" w:cs="Arial" w:hint="eastAsia"/>
          <w:bCs/>
          <w:color w:val="000000"/>
          <w:sz w:val="28"/>
          <w:szCs w:val="28"/>
        </w:rPr>
        <w:t>万平方米，下降</w:t>
      </w:r>
      <w:r w:rsidRPr="008D50E1">
        <w:rPr>
          <w:rFonts w:ascii="Arial" w:eastAsia="仿宋_GB2312" w:hAnsi="Arial" w:cs="Arial" w:hint="eastAsia"/>
          <w:bCs/>
          <w:color w:val="000000"/>
          <w:sz w:val="28"/>
          <w:szCs w:val="28"/>
        </w:rPr>
        <w:t>8.2%</w:t>
      </w:r>
      <w:r w:rsidRPr="008D50E1">
        <w:rPr>
          <w:rFonts w:ascii="Arial" w:eastAsia="仿宋_GB2312" w:hAnsi="Arial" w:cs="Arial" w:hint="eastAsia"/>
          <w:bCs/>
          <w:color w:val="000000"/>
          <w:sz w:val="28"/>
          <w:szCs w:val="28"/>
        </w:rPr>
        <w:t>。全市商品房销售面积</w:t>
      </w:r>
      <w:r w:rsidRPr="008D50E1">
        <w:rPr>
          <w:rFonts w:ascii="Arial" w:eastAsia="仿宋_GB2312" w:hAnsi="Arial" w:cs="Arial" w:hint="eastAsia"/>
          <w:bCs/>
          <w:color w:val="000000"/>
          <w:sz w:val="28"/>
          <w:szCs w:val="28"/>
        </w:rPr>
        <w:t>509.9</w:t>
      </w:r>
      <w:r w:rsidRPr="008D50E1">
        <w:rPr>
          <w:rFonts w:ascii="Arial" w:eastAsia="仿宋_GB2312" w:hAnsi="Arial" w:cs="Arial" w:hint="eastAsia"/>
          <w:bCs/>
          <w:color w:val="000000"/>
          <w:sz w:val="28"/>
          <w:szCs w:val="28"/>
        </w:rPr>
        <w:t>万平方米，同比下降</w:t>
      </w:r>
      <w:r w:rsidRPr="008D50E1">
        <w:rPr>
          <w:rFonts w:ascii="Arial" w:eastAsia="仿宋_GB2312" w:hAnsi="Arial" w:cs="Arial" w:hint="eastAsia"/>
          <w:bCs/>
          <w:color w:val="000000"/>
          <w:sz w:val="28"/>
          <w:szCs w:val="28"/>
        </w:rPr>
        <w:t>2.5%</w:t>
      </w:r>
      <w:r w:rsidRPr="008D50E1">
        <w:rPr>
          <w:rFonts w:ascii="Arial" w:eastAsia="仿宋_GB2312" w:hAnsi="Arial" w:cs="Arial" w:hint="eastAsia"/>
          <w:bCs/>
          <w:color w:val="000000"/>
          <w:sz w:val="28"/>
          <w:szCs w:val="28"/>
        </w:rPr>
        <w:t>，其中住宅销售面积</w:t>
      </w:r>
      <w:r w:rsidRPr="008D50E1">
        <w:rPr>
          <w:rFonts w:ascii="Arial" w:eastAsia="仿宋_GB2312" w:hAnsi="Arial" w:cs="Arial" w:hint="eastAsia"/>
          <w:bCs/>
          <w:color w:val="000000"/>
          <w:sz w:val="28"/>
          <w:szCs w:val="28"/>
        </w:rPr>
        <w:t>355.3</w:t>
      </w:r>
      <w:r w:rsidRPr="008D50E1">
        <w:rPr>
          <w:rFonts w:ascii="Arial" w:eastAsia="仿宋_GB2312" w:hAnsi="Arial" w:cs="Arial" w:hint="eastAsia"/>
          <w:bCs/>
          <w:color w:val="000000"/>
          <w:sz w:val="28"/>
          <w:szCs w:val="28"/>
        </w:rPr>
        <w:t>万平方米，下降</w:t>
      </w:r>
      <w:r w:rsidRPr="008D50E1">
        <w:rPr>
          <w:rFonts w:ascii="Arial" w:eastAsia="仿宋_GB2312" w:hAnsi="Arial" w:cs="Arial" w:hint="eastAsia"/>
          <w:bCs/>
          <w:color w:val="000000"/>
          <w:sz w:val="28"/>
          <w:szCs w:val="28"/>
        </w:rPr>
        <w:t>6.2%</w:t>
      </w:r>
      <w:r w:rsidRPr="008D50E1">
        <w:rPr>
          <w:rFonts w:ascii="Arial" w:eastAsia="仿宋_GB2312" w:hAnsi="Arial" w:cs="Arial" w:hint="eastAsia"/>
          <w:bCs/>
          <w:color w:val="000000"/>
          <w:sz w:val="28"/>
          <w:szCs w:val="28"/>
        </w:rPr>
        <w:t>。</w:t>
      </w:r>
    </w:p>
    <w:p w14:paraId="245D3680"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市场消费继续恢复，服务性消费增长较快</w:t>
      </w:r>
    </w:p>
    <w:p w14:paraId="27008526"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上半年，北京市市场总消费额同比增长</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。其中，服务性消费额增长</w:t>
      </w:r>
      <w:r w:rsidRPr="008D50E1">
        <w:rPr>
          <w:rFonts w:ascii="Arial" w:eastAsia="仿宋_GB2312" w:hAnsi="Arial" w:cs="Arial" w:hint="eastAsia"/>
          <w:bCs/>
          <w:color w:val="000000"/>
          <w:sz w:val="28"/>
          <w:szCs w:val="28"/>
        </w:rPr>
        <w:t>8.3%</w:t>
      </w:r>
      <w:r w:rsidRPr="008D50E1">
        <w:rPr>
          <w:rFonts w:ascii="Arial" w:eastAsia="仿宋_GB2312" w:hAnsi="Arial" w:cs="Arial" w:hint="eastAsia"/>
          <w:bCs/>
          <w:color w:val="000000"/>
          <w:sz w:val="28"/>
          <w:szCs w:val="28"/>
        </w:rPr>
        <w:t>；实现社会消费品零售总额</w:t>
      </w:r>
      <w:r w:rsidRPr="008D50E1">
        <w:rPr>
          <w:rFonts w:ascii="Arial" w:eastAsia="仿宋_GB2312" w:hAnsi="Arial" w:cs="Arial" w:hint="eastAsia"/>
          <w:bCs/>
          <w:color w:val="000000"/>
          <w:sz w:val="28"/>
          <w:szCs w:val="28"/>
        </w:rPr>
        <w:t>6982.4</w:t>
      </w:r>
      <w:r w:rsidRPr="008D50E1">
        <w:rPr>
          <w:rFonts w:ascii="Arial" w:eastAsia="仿宋_GB2312" w:hAnsi="Arial" w:cs="Arial" w:hint="eastAsia"/>
          <w:bCs/>
          <w:color w:val="000000"/>
          <w:sz w:val="28"/>
          <w:szCs w:val="28"/>
        </w:rPr>
        <w:t>亿元，下降</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。社会消费品零售总额中，按消费形态分，商品零售</w:t>
      </w:r>
      <w:r w:rsidRPr="008D50E1">
        <w:rPr>
          <w:rFonts w:ascii="Arial" w:eastAsia="仿宋_GB2312" w:hAnsi="Arial" w:cs="Arial" w:hint="eastAsia"/>
          <w:bCs/>
          <w:color w:val="000000"/>
          <w:sz w:val="28"/>
          <w:szCs w:val="28"/>
        </w:rPr>
        <w:t>6345.2</w:t>
      </w:r>
      <w:r w:rsidRPr="008D50E1">
        <w:rPr>
          <w:rFonts w:ascii="Arial" w:eastAsia="仿宋_GB2312" w:hAnsi="Arial" w:cs="Arial" w:hint="eastAsia"/>
          <w:bCs/>
          <w:color w:val="000000"/>
          <w:sz w:val="28"/>
          <w:szCs w:val="28"/>
        </w:rPr>
        <w:t>亿元，与上年同期持平，餐饮收入</w:t>
      </w:r>
      <w:r w:rsidRPr="008D50E1">
        <w:rPr>
          <w:rFonts w:ascii="Arial" w:eastAsia="仿宋_GB2312" w:hAnsi="Arial" w:cs="Arial" w:hint="eastAsia"/>
          <w:bCs/>
          <w:color w:val="000000"/>
          <w:sz w:val="28"/>
          <w:szCs w:val="28"/>
        </w:rPr>
        <w:t>637.1</w:t>
      </w:r>
      <w:r w:rsidRPr="008D50E1">
        <w:rPr>
          <w:rFonts w:ascii="Arial" w:eastAsia="仿宋_GB2312" w:hAnsi="Arial" w:cs="Arial" w:hint="eastAsia"/>
          <w:bCs/>
          <w:color w:val="000000"/>
          <w:sz w:val="28"/>
          <w:szCs w:val="28"/>
        </w:rPr>
        <w:t>亿元，下降</w:t>
      </w:r>
      <w:r w:rsidRPr="008D50E1">
        <w:rPr>
          <w:rFonts w:ascii="Arial" w:eastAsia="仿宋_GB2312" w:hAnsi="Arial" w:cs="Arial" w:hint="eastAsia"/>
          <w:bCs/>
          <w:color w:val="000000"/>
          <w:sz w:val="28"/>
          <w:szCs w:val="28"/>
        </w:rPr>
        <w:t>3.5%</w:t>
      </w:r>
      <w:r w:rsidRPr="008D50E1">
        <w:rPr>
          <w:rFonts w:ascii="Arial" w:eastAsia="仿宋_GB2312" w:hAnsi="Arial" w:cs="Arial" w:hint="eastAsia"/>
          <w:bCs/>
          <w:color w:val="000000"/>
          <w:sz w:val="28"/>
          <w:szCs w:val="28"/>
        </w:rPr>
        <w:t>；按商品类别分，限额以上批发和零售业中，与升级类消费相关的金银珠宝类、体育娱乐用品类、通讯器材类商品零售额分别增长</w:t>
      </w:r>
      <w:r w:rsidRPr="008D50E1">
        <w:rPr>
          <w:rFonts w:ascii="Arial" w:eastAsia="仿宋_GB2312" w:hAnsi="Arial" w:cs="Arial" w:hint="eastAsia"/>
          <w:bCs/>
          <w:color w:val="000000"/>
          <w:sz w:val="28"/>
          <w:szCs w:val="28"/>
        </w:rPr>
        <w:t>27.2%</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12.4%</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1.7%</w:t>
      </w:r>
      <w:r w:rsidRPr="008D50E1">
        <w:rPr>
          <w:rFonts w:ascii="Arial" w:eastAsia="仿宋_GB2312" w:hAnsi="Arial" w:cs="Arial" w:hint="eastAsia"/>
          <w:bCs/>
          <w:color w:val="000000"/>
          <w:sz w:val="28"/>
          <w:szCs w:val="28"/>
        </w:rPr>
        <w:t>，新能源汽车零售额增长</w:t>
      </w:r>
      <w:r w:rsidRPr="008D50E1">
        <w:rPr>
          <w:rFonts w:ascii="Arial" w:eastAsia="仿宋_GB2312" w:hAnsi="Arial" w:cs="Arial" w:hint="eastAsia"/>
          <w:bCs/>
          <w:color w:val="000000"/>
          <w:sz w:val="28"/>
          <w:szCs w:val="28"/>
        </w:rPr>
        <w:t>29.7%</w:t>
      </w:r>
      <w:r w:rsidRPr="008D50E1">
        <w:rPr>
          <w:rFonts w:ascii="Arial" w:eastAsia="仿宋_GB2312" w:hAnsi="Arial" w:cs="Arial" w:hint="eastAsia"/>
          <w:bCs/>
          <w:color w:val="000000"/>
          <w:sz w:val="28"/>
          <w:szCs w:val="28"/>
        </w:rPr>
        <w:t>，消费品以旧换新政策效果有所显现，家用电器和音像器材类商品零售额由</w:t>
      </w:r>
      <w:r w:rsidRPr="008D50E1">
        <w:rPr>
          <w:rFonts w:ascii="Arial" w:eastAsia="仿宋_GB2312" w:hAnsi="Arial" w:cs="Arial" w:hint="eastAsia"/>
          <w:bCs/>
          <w:color w:val="000000"/>
          <w:sz w:val="28"/>
          <w:szCs w:val="28"/>
        </w:rPr>
        <w:t>1-5</w:t>
      </w:r>
      <w:r w:rsidRPr="008D50E1">
        <w:rPr>
          <w:rFonts w:ascii="Arial" w:eastAsia="仿宋_GB2312" w:hAnsi="Arial" w:cs="Arial" w:hint="eastAsia"/>
          <w:bCs/>
          <w:color w:val="000000"/>
          <w:sz w:val="28"/>
          <w:szCs w:val="28"/>
        </w:rPr>
        <w:t>月下降</w:t>
      </w:r>
      <w:r w:rsidRPr="008D50E1">
        <w:rPr>
          <w:rFonts w:ascii="Arial" w:eastAsia="仿宋_GB2312" w:hAnsi="Arial" w:cs="Arial" w:hint="eastAsia"/>
          <w:bCs/>
          <w:color w:val="000000"/>
          <w:sz w:val="28"/>
          <w:szCs w:val="28"/>
        </w:rPr>
        <w:t>2.0%</w:t>
      </w:r>
      <w:r w:rsidRPr="008D50E1">
        <w:rPr>
          <w:rFonts w:ascii="Arial" w:eastAsia="仿宋_GB2312" w:hAnsi="Arial" w:cs="Arial" w:hint="eastAsia"/>
          <w:bCs/>
          <w:color w:val="000000"/>
          <w:sz w:val="28"/>
          <w:szCs w:val="28"/>
        </w:rPr>
        <w:t>转为增长</w:t>
      </w:r>
      <w:r w:rsidRPr="008D50E1">
        <w:rPr>
          <w:rFonts w:ascii="Arial" w:eastAsia="仿宋_GB2312" w:hAnsi="Arial" w:cs="Arial" w:hint="eastAsia"/>
          <w:bCs/>
          <w:color w:val="000000"/>
          <w:sz w:val="28"/>
          <w:szCs w:val="28"/>
        </w:rPr>
        <w:t>1.4%</w:t>
      </w:r>
      <w:r w:rsidRPr="008D50E1">
        <w:rPr>
          <w:rFonts w:ascii="Arial" w:eastAsia="仿宋_GB2312" w:hAnsi="Arial" w:cs="Arial" w:hint="eastAsia"/>
          <w:bCs/>
          <w:color w:val="000000"/>
          <w:sz w:val="28"/>
          <w:szCs w:val="28"/>
        </w:rPr>
        <w:t>。</w:t>
      </w:r>
    </w:p>
    <w:p w14:paraId="5A00C291"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居民消费价格运行平稳，工业生产者出厂价格同比下降</w:t>
      </w:r>
    </w:p>
    <w:p w14:paraId="6A35249E"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上半年，北京市居民消费价格同比上涨</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。其中，消费品价格下降</w:t>
      </w:r>
      <w:r w:rsidRPr="008D50E1">
        <w:rPr>
          <w:rFonts w:ascii="Arial" w:eastAsia="仿宋_GB2312" w:hAnsi="Arial" w:cs="Arial" w:hint="eastAsia"/>
          <w:bCs/>
          <w:color w:val="000000"/>
          <w:sz w:val="28"/>
          <w:szCs w:val="28"/>
        </w:rPr>
        <w:t>1.1%</w:t>
      </w:r>
      <w:r w:rsidRPr="008D50E1">
        <w:rPr>
          <w:rFonts w:ascii="Arial" w:eastAsia="仿宋_GB2312" w:hAnsi="Arial" w:cs="Arial" w:hint="eastAsia"/>
          <w:bCs/>
          <w:color w:val="000000"/>
          <w:sz w:val="28"/>
          <w:szCs w:val="28"/>
        </w:rPr>
        <w:t>，服务价格上涨</w:t>
      </w:r>
      <w:r w:rsidRPr="008D50E1">
        <w:rPr>
          <w:rFonts w:ascii="Arial" w:eastAsia="仿宋_GB2312" w:hAnsi="Arial" w:cs="Arial" w:hint="eastAsia"/>
          <w:bCs/>
          <w:color w:val="000000"/>
          <w:sz w:val="28"/>
          <w:szCs w:val="28"/>
        </w:rPr>
        <w:t>1.3%</w:t>
      </w:r>
      <w:r w:rsidRPr="008D50E1">
        <w:rPr>
          <w:rFonts w:ascii="Arial" w:eastAsia="仿宋_GB2312" w:hAnsi="Arial" w:cs="Arial" w:hint="eastAsia"/>
          <w:bCs/>
          <w:color w:val="000000"/>
          <w:sz w:val="28"/>
          <w:szCs w:val="28"/>
        </w:rPr>
        <w:t>。八大类商品和服务项目中，教育文化娱乐类价格上涨</w:t>
      </w:r>
      <w:r w:rsidRPr="008D50E1">
        <w:rPr>
          <w:rFonts w:ascii="Arial" w:eastAsia="仿宋_GB2312" w:hAnsi="Arial" w:cs="Arial" w:hint="eastAsia"/>
          <w:bCs/>
          <w:color w:val="000000"/>
          <w:sz w:val="28"/>
          <w:szCs w:val="28"/>
        </w:rPr>
        <w:t>5.1%</w:t>
      </w:r>
      <w:r w:rsidRPr="008D50E1">
        <w:rPr>
          <w:rFonts w:ascii="Arial" w:eastAsia="仿宋_GB2312" w:hAnsi="Arial" w:cs="Arial" w:hint="eastAsia"/>
          <w:bCs/>
          <w:color w:val="000000"/>
          <w:sz w:val="28"/>
          <w:szCs w:val="28"/>
        </w:rPr>
        <w:t>，其他用品及服务类价格上涨</w:t>
      </w:r>
      <w:r w:rsidRPr="008D50E1">
        <w:rPr>
          <w:rFonts w:ascii="Arial" w:eastAsia="仿宋_GB2312" w:hAnsi="Arial" w:cs="Arial" w:hint="eastAsia"/>
          <w:bCs/>
          <w:color w:val="000000"/>
          <w:sz w:val="28"/>
          <w:szCs w:val="28"/>
        </w:rPr>
        <w:t>4.1%</w:t>
      </w:r>
      <w:r w:rsidRPr="008D50E1">
        <w:rPr>
          <w:rFonts w:ascii="Arial" w:eastAsia="仿宋_GB2312" w:hAnsi="Arial" w:cs="Arial" w:hint="eastAsia"/>
          <w:bCs/>
          <w:color w:val="000000"/>
          <w:sz w:val="28"/>
          <w:szCs w:val="28"/>
        </w:rPr>
        <w:t>，生活用品及服务类价格上涨</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，衣着类价格上涨</w:t>
      </w:r>
      <w:r w:rsidRPr="008D50E1">
        <w:rPr>
          <w:rFonts w:ascii="Arial" w:eastAsia="仿宋_GB2312" w:hAnsi="Arial" w:cs="Arial" w:hint="eastAsia"/>
          <w:bCs/>
          <w:color w:val="000000"/>
          <w:sz w:val="28"/>
          <w:szCs w:val="28"/>
        </w:rPr>
        <w:t>0.2%</w:t>
      </w:r>
      <w:r w:rsidRPr="008D50E1">
        <w:rPr>
          <w:rFonts w:ascii="Arial" w:eastAsia="仿宋_GB2312" w:hAnsi="Arial" w:cs="Arial" w:hint="eastAsia"/>
          <w:bCs/>
          <w:color w:val="000000"/>
          <w:sz w:val="28"/>
          <w:szCs w:val="28"/>
        </w:rPr>
        <w:t>，居住类、交通通信类、医疗保健类价格同比持平，食品烟酒类价格下降</w:t>
      </w:r>
      <w:r w:rsidRPr="008D50E1">
        <w:rPr>
          <w:rFonts w:ascii="Arial" w:eastAsia="仿宋_GB2312" w:hAnsi="Arial" w:cs="Arial" w:hint="eastAsia"/>
          <w:bCs/>
          <w:color w:val="000000"/>
          <w:sz w:val="28"/>
          <w:szCs w:val="28"/>
        </w:rPr>
        <w:t>2.7%</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月份，居民消费价格同比下降</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，环比下降</w:t>
      </w:r>
      <w:r w:rsidRPr="008D50E1">
        <w:rPr>
          <w:rFonts w:ascii="Arial" w:eastAsia="仿宋_GB2312" w:hAnsi="Arial" w:cs="Arial" w:hint="eastAsia"/>
          <w:bCs/>
          <w:color w:val="000000"/>
          <w:sz w:val="28"/>
          <w:szCs w:val="28"/>
        </w:rPr>
        <w:t>0.5%</w:t>
      </w:r>
      <w:r w:rsidRPr="008D50E1">
        <w:rPr>
          <w:rFonts w:ascii="Arial" w:eastAsia="仿宋_GB2312" w:hAnsi="Arial" w:cs="Arial" w:hint="eastAsia"/>
          <w:bCs/>
          <w:color w:val="000000"/>
          <w:sz w:val="28"/>
          <w:szCs w:val="28"/>
        </w:rPr>
        <w:t>。</w:t>
      </w:r>
    </w:p>
    <w:p w14:paraId="13CAA97A"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上半年，北京市工业生产者出厂价格同比下降</w:t>
      </w:r>
      <w:r w:rsidRPr="008D50E1">
        <w:rPr>
          <w:rFonts w:ascii="Arial" w:eastAsia="仿宋_GB2312" w:hAnsi="Arial" w:cs="Arial" w:hint="eastAsia"/>
          <w:bCs/>
          <w:color w:val="000000"/>
          <w:sz w:val="28"/>
          <w:szCs w:val="28"/>
        </w:rPr>
        <w:t>1.0%</w:t>
      </w:r>
      <w:r w:rsidRPr="008D50E1">
        <w:rPr>
          <w:rFonts w:ascii="Arial" w:eastAsia="仿宋_GB2312" w:hAnsi="Arial" w:cs="Arial" w:hint="eastAsia"/>
          <w:bCs/>
          <w:color w:val="000000"/>
          <w:sz w:val="28"/>
          <w:szCs w:val="28"/>
        </w:rPr>
        <w:t>，购进价格同比下降</w:t>
      </w:r>
      <w:r w:rsidRPr="008D50E1">
        <w:rPr>
          <w:rFonts w:ascii="Arial" w:eastAsia="仿宋_GB2312" w:hAnsi="Arial" w:cs="Arial" w:hint="eastAsia"/>
          <w:bCs/>
          <w:color w:val="000000"/>
          <w:sz w:val="28"/>
          <w:szCs w:val="28"/>
        </w:rPr>
        <w:t>0.7%</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月份，工业生产者出厂价格同比下降</w:t>
      </w:r>
      <w:r w:rsidRPr="008D50E1">
        <w:rPr>
          <w:rFonts w:ascii="Arial" w:eastAsia="仿宋_GB2312" w:hAnsi="Arial" w:cs="Arial" w:hint="eastAsia"/>
          <w:bCs/>
          <w:color w:val="000000"/>
          <w:sz w:val="28"/>
          <w:szCs w:val="28"/>
        </w:rPr>
        <w:t>0.8%</w:t>
      </w:r>
      <w:r w:rsidRPr="008D50E1">
        <w:rPr>
          <w:rFonts w:ascii="Arial" w:eastAsia="仿宋_GB2312" w:hAnsi="Arial" w:cs="Arial" w:hint="eastAsia"/>
          <w:bCs/>
          <w:color w:val="000000"/>
          <w:sz w:val="28"/>
          <w:szCs w:val="28"/>
        </w:rPr>
        <w:t>，环比下降</w:t>
      </w:r>
      <w:r w:rsidRPr="008D50E1">
        <w:rPr>
          <w:rFonts w:ascii="Arial" w:eastAsia="仿宋_GB2312" w:hAnsi="Arial" w:cs="Arial" w:hint="eastAsia"/>
          <w:bCs/>
          <w:color w:val="000000"/>
          <w:sz w:val="28"/>
          <w:szCs w:val="28"/>
        </w:rPr>
        <w:t>0.4%</w:t>
      </w:r>
      <w:r w:rsidRPr="008D50E1">
        <w:rPr>
          <w:rFonts w:ascii="Arial" w:eastAsia="仿宋_GB2312" w:hAnsi="Arial" w:cs="Arial" w:hint="eastAsia"/>
          <w:bCs/>
          <w:color w:val="000000"/>
          <w:sz w:val="28"/>
          <w:szCs w:val="28"/>
        </w:rPr>
        <w:t>；购进价格同比上涨</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，环比下降</w:t>
      </w:r>
      <w:r w:rsidRPr="008D50E1">
        <w:rPr>
          <w:rFonts w:ascii="Arial" w:eastAsia="仿宋_GB2312" w:hAnsi="Arial" w:cs="Arial" w:hint="eastAsia"/>
          <w:bCs/>
          <w:color w:val="000000"/>
          <w:sz w:val="28"/>
          <w:szCs w:val="28"/>
        </w:rPr>
        <w:t>0.5%</w:t>
      </w:r>
      <w:r w:rsidRPr="008D50E1">
        <w:rPr>
          <w:rFonts w:ascii="Arial" w:eastAsia="仿宋_GB2312" w:hAnsi="Arial" w:cs="Arial" w:hint="eastAsia"/>
          <w:bCs/>
          <w:color w:val="000000"/>
          <w:sz w:val="28"/>
          <w:szCs w:val="28"/>
        </w:rPr>
        <w:t>。</w:t>
      </w:r>
    </w:p>
    <w:p w14:paraId="60D46C42"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7</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就业形势总体稳定，居民收入继续增加</w:t>
      </w:r>
    </w:p>
    <w:p w14:paraId="504A0FFE"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上半年，北京市城镇调查失业率均值为</w:t>
      </w:r>
      <w:r w:rsidRPr="008D50E1">
        <w:rPr>
          <w:rFonts w:ascii="Arial" w:eastAsia="仿宋_GB2312" w:hAnsi="Arial" w:cs="Arial" w:hint="eastAsia"/>
          <w:bCs/>
          <w:color w:val="000000"/>
          <w:sz w:val="28"/>
          <w:szCs w:val="28"/>
        </w:rPr>
        <w:t>4.1%</w:t>
      </w:r>
      <w:r w:rsidRPr="008D50E1">
        <w:rPr>
          <w:rFonts w:ascii="Arial" w:eastAsia="仿宋_GB2312" w:hAnsi="Arial" w:cs="Arial" w:hint="eastAsia"/>
          <w:bCs/>
          <w:color w:val="000000"/>
          <w:sz w:val="28"/>
          <w:szCs w:val="28"/>
        </w:rPr>
        <w:t>，低于上年同期</w:t>
      </w:r>
      <w:r w:rsidRPr="008D50E1">
        <w:rPr>
          <w:rFonts w:ascii="Arial" w:eastAsia="仿宋_GB2312" w:hAnsi="Arial" w:cs="Arial" w:hint="eastAsia"/>
          <w:bCs/>
          <w:color w:val="000000"/>
          <w:sz w:val="28"/>
          <w:szCs w:val="28"/>
        </w:rPr>
        <w:t>0.6</w:t>
      </w:r>
      <w:r w:rsidRPr="008D50E1">
        <w:rPr>
          <w:rFonts w:ascii="Arial" w:eastAsia="仿宋_GB2312" w:hAnsi="Arial" w:cs="Arial" w:hint="eastAsia"/>
          <w:bCs/>
          <w:color w:val="000000"/>
          <w:sz w:val="28"/>
          <w:szCs w:val="28"/>
        </w:rPr>
        <w:t>个百分点；</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月份，城镇调查失业率为</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，环比上升</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个百分点。</w:t>
      </w:r>
    </w:p>
    <w:p w14:paraId="44547251"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上半年，北京市居民人均可支配收入</w:t>
      </w:r>
      <w:r w:rsidRPr="008D50E1">
        <w:rPr>
          <w:rFonts w:ascii="Arial" w:eastAsia="仿宋_GB2312" w:hAnsi="Arial" w:cs="Arial" w:hint="eastAsia"/>
          <w:bCs/>
          <w:color w:val="000000"/>
          <w:sz w:val="28"/>
          <w:szCs w:val="28"/>
        </w:rPr>
        <w:t>43084</w:t>
      </w:r>
      <w:r w:rsidRPr="008D50E1">
        <w:rPr>
          <w:rFonts w:ascii="Arial" w:eastAsia="仿宋_GB2312" w:hAnsi="Arial" w:cs="Arial" w:hint="eastAsia"/>
          <w:bCs/>
          <w:color w:val="000000"/>
          <w:sz w:val="28"/>
          <w:szCs w:val="28"/>
        </w:rPr>
        <w:t>元，同比名义增长</w:t>
      </w:r>
      <w:r w:rsidRPr="008D50E1">
        <w:rPr>
          <w:rFonts w:ascii="Arial" w:eastAsia="仿宋_GB2312" w:hAnsi="Arial" w:cs="Arial" w:hint="eastAsia"/>
          <w:bCs/>
          <w:color w:val="000000"/>
          <w:sz w:val="28"/>
          <w:szCs w:val="28"/>
        </w:rPr>
        <w:t>4.2%</w:t>
      </w:r>
      <w:r w:rsidRPr="008D50E1">
        <w:rPr>
          <w:rFonts w:ascii="Arial" w:eastAsia="仿宋_GB2312" w:hAnsi="Arial" w:cs="Arial" w:hint="eastAsia"/>
          <w:bCs/>
          <w:color w:val="000000"/>
          <w:sz w:val="28"/>
          <w:szCs w:val="28"/>
        </w:rPr>
        <w:t>，扣除价格因素实际增长</w:t>
      </w:r>
      <w:r w:rsidRPr="008D50E1">
        <w:rPr>
          <w:rFonts w:ascii="Arial" w:eastAsia="仿宋_GB2312" w:hAnsi="Arial" w:cs="Arial" w:hint="eastAsia"/>
          <w:bCs/>
          <w:color w:val="000000"/>
          <w:sz w:val="28"/>
          <w:szCs w:val="28"/>
        </w:rPr>
        <w:t>4.1%</w:t>
      </w:r>
      <w:r w:rsidRPr="008D50E1">
        <w:rPr>
          <w:rFonts w:ascii="Arial" w:eastAsia="仿宋_GB2312" w:hAnsi="Arial" w:cs="Arial" w:hint="eastAsia"/>
          <w:bCs/>
          <w:color w:val="000000"/>
          <w:sz w:val="28"/>
          <w:szCs w:val="28"/>
        </w:rPr>
        <w:t>。其中，工资性收入增长</w:t>
      </w:r>
      <w:r w:rsidRPr="008D50E1">
        <w:rPr>
          <w:rFonts w:ascii="Arial" w:eastAsia="仿宋_GB2312" w:hAnsi="Arial" w:cs="Arial" w:hint="eastAsia"/>
          <w:bCs/>
          <w:color w:val="000000"/>
          <w:sz w:val="28"/>
          <w:szCs w:val="28"/>
        </w:rPr>
        <w:t>5.5%</w:t>
      </w:r>
      <w:r w:rsidRPr="008D50E1">
        <w:rPr>
          <w:rFonts w:ascii="Arial" w:eastAsia="仿宋_GB2312" w:hAnsi="Arial" w:cs="Arial" w:hint="eastAsia"/>
          <w:bCs/>
          <w:color w:val="000000"/>
          <w:sz w:val="28"/>
          <w:szCs w:val="28"/>
        </w:rPr>
        <w:t>，经营净收入增长</w:t>
      </w:r>
      <w:r w:rsidRPr="008D50E1">
        <w:rPr>
          <w:rFonts w:ascii="Arial" w:eastAsia="仿宋_GB2312" w:hAnsi="Arial" w:cs="Arial" w:hint="eastAsia"/>
          <w:bCs/>
          <w:color w:val="000000"/>
          <w:sz w:val="28"/>
          <w:szCs w:val="28"/>
        </w:rPr>
        <w:t>2.4%</w:t>
      </w:r>
      <w:r w:rsidRPr="008D50E1">
        <w:rPr>
          <w:rFonts w:ascii="Arial" w:eastAsia="仿宋_GB2312" w:hAnsi="Arial" w:cs="Arial" w:hint="eastAsia"/>
          <w:bCs/>
          <w:color w:val="000000"/>
          <w:sz w:val="28"/>
          <w:szCs w:val="28"/>
        </w:rPr>
        <w:t>，财产净收入下降</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，转移净收入增长</w:t>
      </w:r>
      <w:r w:rsidRPr="008D50E1">
        <w:rPr>
          <w:rFonts w:ascii="Arial" w:eastAsia="仿宋_GB2312" w:hAnsi="Arial" w:cs="Arial" w:hint="eastAsia"/>
          <w:bCs/>
          <w:color w:val="000000"/>
          <w:sz w:val="28"/>
          <w:szCs w:val="28"/>
        </w:rPr>
        <w:t>3.4%</w:t>
      </w:r>
      <w:r w:rsidRPr="008D50E1">
        <w:rPr>
          <w:rFonts w:ascii="Arial" w:eastAsia="仿宋_GB2312" w:hAnsi="Arial" w:cs="Arial" w:hint="eastAsia"/>
          <w:bCs/>
          <w:color w:val="000000"/>
          <w:sz w:val="28"/>
          <w:szCs w:val="28"/>
        </w:rPr>
        <w:t>。城镇居民人均可支配收入</w:t>
      </w:r>
      <w:r w:rsidRPr="008D50E1">
        <w:rPr>
          <w:rFonts w:ascii="Arial" w:eastAsia="仿宋_GB2312" w:hAnsi="Arial" w:cs="Arial" w:hint="eastAsia"/>
          <w:bCs/>
          <w:color w:val="000000"/>
          <w:sz w:val="28"/>
          <w:szCs w:val="28"/>
        </w:rPr>
        <w:t>46524</w:t>
      </w:r>
      <w:r w:rsidRPr="008D50E1">
        <w:rPr>
          <w:rFonts w:ascii="Arial" w:eastAsia="仿宋_GB2312" w:hAnsi="Arial" w:cs="Arial" w:hint="eastAsia"/>
          <w:bCs/>
          <w:color w:val="000000"/>
          <w:sz w:val="28"/>
          <w:szCs w:val="28"/>
        </w:rPr>
        <w:t>元，同比增长</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，农村居民人均可支配收入</w:t>
      </w:r>
      <w:r w:rsidRPr="008D50E1">
        <w:rPr>
          <w:rFonts w:ascii="Arial" w:eastAsia="仿宋_GB2312" w:hAnsi="Arial" w:cs="Arial" w:hint="eastAsia"/>
          <w:bCs/>
          <w:color w:val="000000"/>
          <w:sz w:val="28"/>
          <w:szCs w:val="28"/>
        </w:rPr>
        <w:t>20852</w:t>
      </w:r>
      <w:r w:rsidRPr="008D50E1">
        <w:rPr>
          <w:rFonts w:ascii="Arial" w:eastAsia="仿宋_GB2312" w:hAnsi="Arial" w:cs="Arial" w:hint="eastAsia"/>
          <w:bCs/>
          <w:color w:val="000000"/>
          <w:sz w:val="28"/>
          <w:szCs w:val="28"/>
        </w:rPr>
        <w:lastRenderedPageBreak/>
        <w:t>元，同比增长</w:t>
      </w:r>
      <w:r w:rsidRPr="008D50E1">
        <w:rPr>
          <w:rFonts w:ascii="Arial" w:eastAsia="仿宋_GB2312" w:hAnsi="Arial" w:cs="Arial" w:hint="eastAsia"/>
          <w:bCs/>
          <w:color w:val="000000"/>
          <w:sz w:val="28"/>
          <w:szCs w:val="28"/>
        </w:rPr>
        <w:t>6.7%</w:t>
      </w:r>
      <w:r w:rsidRPr="008D50E1">
        <w:rPr>
          <w:rFonts w:ascii="Arial" w:eastAsia="仿宋_GB2312" w:hAnsi="Arial" w:cs="Arial" w:hint="eastAsia"/>
          <w:bCs/>
          <w:color w:val="000000"/>
          <w:sz w:val="28"/>
          <w:szCs w:val="28"/>
        </w:rPr>
        <w:t>。</w:t>
      </w:r>
    </w:p>
    <w:p w14:paraId="76B26E9B"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上半年，北京市居民人均消费支出</w:t>
      </w:r>
      <w:r w:rsidRPr="008D50E1">
        <w:rPr>
          <w:rFonts w:ascii="Arial" w:eastAsia="仿宋_GB2312" w:hAnsi="Arial" w:cs="Arial" w:hint="eastAsia"/>
          <w:bCs/>
          <w:color w:val="000000"/>
          <w:sz w:val="28"/>
          <w:szCs w:val="28"/>
        </w:rPr>
        <w:t>24165</w:t>
      </w:r>
      <w:r w:rsidRPr="008D50E1">
        <w:rPr>
          <w:rFonts w:ascii="Arial" w:eastAsia="仿宋_GB2312" w:hAnsi="Arial" w:cs="Arial" w:hint="eastAsia"/>
          <w:bCs/>
          <w:color w:val="000000"/>
          <w:sz w:val="28"/>
          <w:szCs w:val="28"/>
        </w:rPr>
        <w:t>元，同比增长</w:t>
      </w:r>
      <w:r w:rsidRPr="008D50E1">
        <w:rPr>
          <w:rFonts w:ascii="Arial" w:eastAsia="仿宋_GB2312" w:hAnsi="Arial" w:cs="Arial" w:hint="eastAsia"/>
          <w:bCs/>
          <w:color w:val="000000"/>
          <w:sz w:val="28"/>
          <w:szCs w:val="28"/>
        </w:rPr>
        <w:t>5.7%,</w:t>
      </w:r>
      <w:r w:rsidRPr="008D50E1">
        <w:rPr>
          <w:rFonts w:ascii="Arial" w:eastAsia="仿宋_GB2312" w:hAnsi="Arial" w:cs="Arial" w:hint="eastAsia"/>
          <w:bCs/>
          <w:color w:val="000000"/>
          <w:sz w:val="28"/>
          <w:szCs w:val="28"/>
        </w:rPr>
        <w:t>其中，城镇居民人均消费支出</w:t>
      </w:r>
      <w:r w:rsidRPr="008D50E1">
        <w:rPr>
          <w:rFonts w:ascii="Arial" w:eastAsia="仿宋_GB2312" w:hAnsi="Arial" w:cs="Arial" w:hint="eastAsia"/>
          <w:bCs/>
          <w:color w:val="000000"/>
          <w:sz w:val="28"/>
          <w:szCs w:val="28"/>
        </w:rPr>
        <w:t>25769</w:t>
      </w:r>
      <w:r w:rsidRPr="008D50E1">
        <w:rPr>
          <w:rFonts w:ascii="Arial" w:eastAsia="仿宋_GB2312" w:hAnsi="Arial" w:cs="Arial" w:hint="eastAsia"/>
          <w:bCs/>
          <w:color w:val="000000"/>
          <w:sz w:val="28"/>
          <w:szCs w:val="28"/>
        </w:rPr>
        <w:t>元，增长</w:t>
      </w:r>
      <w:r w:rsidRPr="008D50E1">
        <w:rPr>
          <w:rFonts w:ascii="Arial" w:eastAsia="仿宋_GB2312" w:hAnsi="Arial" w:cs="Arial" w:hint="eastAsia"/>
          <w:bCs/>
          <w:color w:val="000000"/>
          <w:sz w:val="28"/>
          <w:szCs w:val="28"/>
        </w:rPr>
        <w:t>5.6%</w:t>
      </w:r>
      <w:r w:rsidRPr="008D50E1">
        <w:rPr>
          <w:rFonts w:ascii="Arial" w:eastAsia="仿宋_GB2312" w:hAnsi="Arial" w:cs="Arial" w:hint="eastAsia"/>
          <w:bCs/>
          <w:color w:val="000000"/>
          <w:sz w:val="28"/>
          <w:szCs w:val="28"/>
        </w:rPr>
        <w:t>，农村居民人均消费支出</w:t>
      </w:r>
      <w:r w:rsidRPr="008D50E1">
        <w:rPr>
          <w:rFonts w:ascii="Arial" w:eastAsia="仿宋_GB2312" w:hAnsi="Arial" w:cs="Arial" w:hint="eastAsia"/>
          <w:bCs/>
          <w:color w:val="000000"/>
          <w:sz w:val="28"/>
          <w:szCs w:val="28"/>
        </w:rPr>
        <w:t>13802</w:t>
      </w:r>
      <w:r w:rsidRPr="008D50E1">
        <w:rPr>
          <w:rFonts w:ascii="Arial" w:eastAsia="仿宋_GB2312" w:hAnsi="Arial" w:cs="Arial" w:hint="eastAsia"/>
          <w:bCs/>
          <w:color w:val="000000"/>
          <w:sz w:val="28"/>
          <w:szCs w:val="28"/>
        </w:rPr>
        <w:t>元，增长</w:t>
      </w:r>
      <w:r w:rsidRPr="008D50E1">
        <w:rPr>
          <w:rFonts w:ascii="Arial" w:eastAsia="仿宋_GB2312" w:hAnsi="Arial" w:cs="Arial" w:hint="eastAsia"/>
          <w:bCs/>
          <w:color w:val="000000"/>
          <w:sz w:val="28"/>
          <w:szCs w:val="28"/>
        </w:rPr>
        <w:t>6.1%</w:t>
      </w:r>
      <w:r w:rsidRPr="008D50E1">
        <w:rPr>
          <w:rFonts w:ascii="Arial" w:eastAsia="仿宋_GB2312" w:hAnsi="Arial" w:cs="Arial"/>
          <w:bCs/>
          <w:color w:val="000000"/>
          <w:sz w:val="28"/>
          <w:szCs w:val="28"/>
        </w:rPr>
        <w:t>。</w:t>
      </w:r>
    </w:p>
    <w:p w14:paraId="364A20B4" w14:textId="77777777" w:rsidR="00D40EEB" w:rsidRPr="008D50E1" w:rsidRDefault="00D40EEB" w:rsidP="00B3188E">
      <w:pPr>
        <w:overflowPunct w:val="0"/>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color w:val="000000"/>
          <w:sz w:val="28"/>
          <w:szCs w:val="28"/>
        </w:rPr>
        <w:t>总的来看，上半年北京市经济持续恢复，高质量发展扎实推进。在市委、市政府坚强领导下，全市上下坚决贯彻落实党中央、国务院决策部署和市委、市政府工作要求，坚持稳中求进工作总基调，落实</w:t>
      </w:r>
      <w:proofErr w:type="gramStart"/>
      <w:r w:rsidRPr="008D50E1">
        <w:rPr>
          <w:rFonts w:ascii="Arial" w:eastAsia="仿宋_GB2312" w:hAnsi="Arial" w:cs="Arial" w:hint="eastAsia"/>
          <w:bCs/>
          <w:color w:val="000000"/>
          <w:sz w:val="28"/>
          <w:szCs w:val="28"/>
        </w:rPr>
        <w:t>落细各项</w:t>
      </w:r>
      <w:proofErr w:type="gramEnd"/>
      <w:r w:rsidRPr="008D50E1">
        <w:rPr>
          <w:rFonts w:ascii="Arial" w:eastAsia="仿宋_GB2312" w:hAnsi="Arial" w:cs="Arial" w:hint="eastAsia"/>
          <w:bCs/>
          <w:color w:val="000000"/>
          <w:sz w:val="28"/>
          <w:szCs w:val="28"/>
        </w:rPr>
        <w:t>政策措施，着力稳增长、扩需求、育动能，扎实推进首都经济高质量发展，生产需求持续恢复，就业物价保持稳定，居民收入继续增加，总体经济延续恢复向好态势。</w:t>
      </w:r>
    </w:p>
    <w:p w14:paraId="54D55E8C" w14:textId="77777777" w:rsidR="00D40EEB" w:rsidRPr="008D50E1" w:rsidRDefault="00D40EEB" w:rsidP="00B3188E">
      <w:pPr>
        <w:spacing w:line="300" w:lineRule="auto"/>
        <w:jc w:val="both"/>
        <w:rPr>
          <w:rFonts w:ascii="Arial" w:eastAsia="仿宋_GB2312" w:hAnsi="Arial" w:cs="Arial"/>
          <w:sz w:val="28"/>
        </w:rPr>
      </w:pPr>
      <w:r w:rsidRPr="008D50E1">
        <w:rPr>
          <w:rFonts w:ascii="Arial" w:eastAsia="仿宋_GB2312" w:hAnsi="Arial" w:cs="Arial"/>
          <w:sz w:val="28"/>
        </w:rPr>
        <w:t>（二）区域因素</w:t>
      </w:r>
    </w:p>
    <w:p w14:paraId="189913CD" w14:textId="77777777" w:rsidR="00D40EEB" w:rsidRPr="008D50E1" w:rsidRDefault="00D40EEB"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区域概况</w:t>
      </w:r>
    </w:p>
    <w:p w14:paraId="43996B60" w14:textId="683505EF" w:rsidR="00D40EEB" w:rsidRPr="008D50E1" w:rsidRDefault="00D40EEB" w:rsidP="00B3188E">
      <w:pPr>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bCs/>
          <w:sz w:val="28"/>
          <w:szCs w:val="28"/>
        </w:rPr>
        <w:t>估价对象位于北京市</w:t>
      </w:r>
      <w:r w:rsidRPr="008D50E1">
        <w:rPr>
          <w:rFonts w:ascii="Arial" w:eastAsia="仿宋_GB2312" w:hAnsi="Arial" w:cs="Arial" w:hint="eastAsia"/>
          <w:bCs/>
          <w:sz w:val="28"/>
          <w:szCs w:val="28"/>
        </w:rPr>
        <w:t>丰台区</w:t>
      </w:r>
      <w:r w:rsidR="005D46D8" w:rsidRPr="008D50E1">
        <w:rPr>
          <w:rFonts w:ascii="Arial" w:eastAsia="仿宋_GB2312" w:hAnsi="Arial" w:cs="Arial" w:hint="eastAsia"/>
          <w:bCs/>
          <w:sz w:val="28"/>
          <w:szCs w:val="28"/>
        </w:rPr>
        <w:t>太平</w:t>
      </w:r>
      <w:proofErr w:type="gramStart"/>
      <w:r w:rsidR="005D46D8" w:rsidRPr="008D50E1">
        <w:rPr>
          <w:rFonts w:ascii="Arial" w:eastAsia="仿宋_GB2312" w:hAnsi="Arial" w:cs="Arial" w:hint="eastAsia"/>
          <w:bCs/>
          <w:sz w:val="28"/>
          <w:szCs w:val="28"/>
        </w:rPr>
        <w:t>桥小区</w:t>
      </w:r>
      <w:proofErr w:type="gramEnd"/>
      <w:r w:rsidR="005D46D8" w:rsidRPr="008D50E1">
        <w:rPr>
          <w:rFonts w:ascii="Arial" w:eastAsia="仿宋_GB2312" w:hAnsi="Arial" w:cs="Arial" w:hint="eastAsia"/>
          <w:bCs/>
          <w:sz w:val="28"/>
          <w:szCs w:val="28"/>
        </w:rPr>
        <w:t>中里</w:t>
      </w:r>
      <w:r w:rsidR="005D46D8" w:rsidRPr="008D50E1">
        <w:rPr>
          <w:rFonts w:ascii="Arial" w:eastAsia="仿宋_GB2312" w:hAnsi="Arial" w:cs="Arial" w:hint="eastAsia"/>
          <w:bCs/>
          <w:sz w:val="28"/>
          <w:szCs w:val="28"/>
        </w:rPr>
        <w:t>17</w:t>
      </w:r>
      <w:r w:rsidR="005D46D8" w:rsidRPr="008D50E1">
        <w:rPr>
          <w:rFonts w:ascii="Arial" w:eastAsia="仿宋_GB2312" w:hAnsi="Arial" w:cs="Arial" w:hint="eastAsia"/>
          <w:bCs/>
          <w:sz w:val="28"/>
          <w:szCs w:val="28"/>
        </w:rPr>
        <w:t>号</w:t>
      </w:r>
      <w:r w:rsidRPr="008D50E1">
        <w:rPr>
          <w:rFonts w:ascii="Arial" w:eastAsia="仿宋_GB2312" w:hAnsi="Arial" w:cs="Arial"/>
          <w:bCs/>
          <w:sz w:val="28"/>
          <w:szCs w:val="28"/>
        </w:rPr>
        <w:t>，</w:t>
      </w:r>
      <w:r w:rsidRPr="008D50E1">
        <w:rPr>
          <w:rFonts w:ascii="Arial" w:eastAsia="仿宋_GB2312" w:hAnsi="Arial" w:cs="Arial" w:hint="eastAsia"/>
          <w:bCs/>
          <w:sz w:val="28"/>
          <w:szCs w:val="28"/>
        </w:rPr>
        <w:t>丰台区是北京中心城区，与</w:t>
      </w:r>
      <w:r w:rsidRPr="008D50E1">
        <w:rPr>
          <w:rFonts w:ascii="Arial" w:eastAsia="仿宋_GB2312" w:hAnsi="Arial" w:cs="Arial" w:hint="eastAsia"/>
          <w:bCs/>
          <w:sz w:val="28"/>
          <w:szCs w:val="28"/>
        </w:rPr>
        <w:t>8</w:t>
      </w:r>
      <w:r w:rsidRPr="008D50E1">
        <w:rPr>
          <w:rFonts w:ascii="Arial" w:eastAsia="仿宋_GB2312" w:hAnsi="Arial" w:cs="Arial" w:hint="eastAsia"/>
          <w:bCs/>
          <w:sz w:val="28"/>
          <w:szCs w:val="28"/>
        </w:rPr>
        <w:t>个区接壤。东邻朝阳区，北与东城区、西城区、海淀区、石景山区相邻，西北与门头沟区、西南与房山区、东南与</w:t>
      </w:r>
      <w:proofErr w:type="gramStart"/>
      <w:r w:rsidRPr="008D50E1">
        <w:rPr>
          <w:rFonts w:ascii="Arial" w:eastAsia="仿宋_GB2312" w:hAnsi="Arial" w:cs="Arial" w:hint="eastAsia"/>
          <w:bCs/>
          <w:sz w:val="28"/>
          <w:szCs w:val="28"/>
        </w:rPr>
        <w:t>大兴区</w:t>
      </w:r>
      <w:proofErr w:type="gramEnd"/>
      <w:r w:rsidRPr="008D50E1">
        <w:rPr>
          <w:rFonts w:ascii="Arial" w:eastAsia="仿宋_GB2312" w:hAnsi="Arial" w:cs="Arial" w:hint="eastAsia"/>
          <w:bCs/>
          <w:sz w:val="28"/>
          <w:szCs w:val="28"/>
        </w:rPr>
        <w:t>相邻。毗邻京津、京保石两个支撑京津冀协同发展的轴线，具有交通便利和产业协同发展的优势。北京城市总体规划赋予丰台区的功能定位是“首都高品质生活服务供给的重要保障区，首都商务新区，科技创新和金融服务的融合发展区，高水平对外综合交通枢纽，历史文化和绿色生态引领的新型城镇化发展区”。丰台区发展的四大重点区域是南中轴地区、丽泽金融商务区、中关村丰台园区、河西地区。</w:t>
      </w:r>
    </w:p>
    <w:p w14:paraId="6FB91BC9" w14:textId="77777777" w:rsidR="00D40EEB" w:rsidRPr="008D50E1" w:rsidRDefault="00D40EEB" w:rsidP="00B3188E">
      <w:pPr>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辖区面积</w:t>
      </w:r>
      <w:r w:rsidRPr="008D50E1">
        <w:rPr>
          <w:rFonts w:ascii="Arial" w:eastAsia="仿宋_GB2312" w:hAnsi="Arial" w:cs="Arial" w:hint="eastAsia"/>
          <w:bCs/>
          <w:sz w:val="28"/>
          <w:szCs w:val="28"/>
        </w:rPr>
        <w:t>305.5</w:t>
      </w:r>
      <w:r w:rsidRPr="008D50E1">
        <w:rPr>
          <w:rFonts w:ascii="Arial" w:eastAsia="仿宋_GB2312" w:hAnsi="Arial" w:cs="Arial" w:hint="eastAsia"/>
          <w:bCs/>
          <w:sz w:val="28"/>
          <w:szCs w:val="28"/>
        </w:rPr>
        <w:t>平方公里，地势西高东低。永定河自北而南、长约</w:t>
      </w:r>
      <w:r w:rsidRPr="008D50E1">
        <w:rPr>
          <w:rFonts w:ascii="Arial" w:eastAsia="仿宋_GB2312" w:hAnsi="Arial" w:cs="Arial" w:hint="eastAsia"/>
          <w:bCs/>
          <w:sz w:val="28"/>
          <w:szCs w:val="28"/>
        </w:rPr>
        <w:t>14.3</w:t>
      </w:r>
      <w:r w:rsidRPr="008D50E1">
        <w:rPr>
          <w:rFonts w:ascii="Arial" w:eastAsia="仿宋_GB2312" w:hAnsi="Arial" w:cs="Arial" w:hint="eastAsia"/>
          <w:bCs/>
          <w:sz w:val="28"/>
          <w:szCs w:val="28"/>
        </w:rPr>
        <w:t>公里的河段，将丰台区分为东西两部分，河东地区</w:t>
      </w:r>
      <w:r w:rsidRPr="008D50E1">
        <w:rPr>
          <w:rFonts w:ascii="Arial" w:eastAsia="仿宋_GB2312" w:hAnsi="Arial" w:cs="Arial" w:hint="eastAsia"/>
          <w:bCs/>
          <w:sz w:val="28"/>
          <w:szCs w:val="28"/>
        </w:rPr>
        <w:t>179.4</w:t>
      </w:r>
      <w:r w:rsidRPr="008D50E1">
        <w:rPr>
          <w:rFonts w:ascii="Arial" w:eastAsia="仿宋_GB2312" w:hAnsi="Arial" w:cs="Arial" w:hint="eastAsia"/>
          <w:bCs/>
          <w:sz w:val="28"/>
          <w:szCs w:val="28"/>
        </w:rPr>
        <w:t>平方公里，河西地区</w:t>
      </w:r>
      <w:r w:rsidRPr="008D50E1">
        <w:rPr>
          <w:rFonts w:ascii="Arial" w:eastAsia="仿宋_GB2312" w:hAnsi="Arial" w:cs="Arial" w:hint="eastAsia"/>
          <w:bCs/>
          <w:sz w:val="28"/>
          <w:szCs w:val="28"/>
        </w:rPr>
        <w:t>126.1</w:t>
      </w:r>
      <w:r w:rsidRPr="008D50E1">
        <w:rPr>
          <w:rFonts w:ascii="Arial" w:eastAsia="仿宋_GB2312" w:hAnsi="Arial" w:cs="Arial" w:hint="eastAsia"/>
          <w:bCs/>
          <w:sz w:val="28"/>
          <w:szCs w:val="28"/>
        </w:rPr>
        <w:t>平方公里。共设有</w:t>
      </w:r>
      <w:r w:rsidRPr="008D50E1">
        <w:rPr>
          <w:rFonts w:ascii="Arial" w:eastAsia="仿宋_GB2312" w:hAnsi="Arial" w:cs="Arial" w:hint="eastAsia"/>
          <w:bCs/>
          <w:sz w:val="28"/>
          <w:szCs w:val="28"/>
        </w:rPr>
        <w:t>26</w:t>
      </w:r>
      <w:r w:rsidRPr="008D50E1">
        <w:rPr>
          <w:rFonts w:ascii="Arial" w:eastAsia="仿宋_GB2312" w:hAnsi="Arial" w:cs="Arial" w:hint="eastAsia"/>
          <w:bCs/>
          <w:sz w:val="28"/>
          <w:szCs w:val="28"/>
        </w:rPr>
        <w:t>个街镇，至</w:t>
      </w:r>
      <w:r w:rsidRPr="008D50E1">
        <w:rPr>
          <w:rFonts w:ascii="Arial" w:eastAsia="仿宋_GB2312" w:hAnsi="Arial" w:cs="Arial" w:hint="eastAsia"/>
          <w:bCs/>
          <w:sz w:val="28"/>
          <w:szCs w:val="28"/>
        </w:rPr>
        <w:t>2023</w:t>
      </w:r>
      <w:r w:rsidRPr="008D50E1">
        <w:rPr>
          <w:rFonts w:ascii="Arial" w:eastAsia="仿宋_GB2312" w:hAnsi="Arial" w:cs="Arial" w:hint="eastAsia"/>
          <w:bCs/>
          <w:sz w:val="28"/>
          <w:szCs w:val="28"/>
        </w:rPr>
        <w:t>年末，常住人口为</w:t>
      </w:r>
      <w:r w:rsidRPr="008D50E1">
        <w:rPr>
          <w:rFonts w:ascii="Arial" w:eastAsia="仿宋_GB2312" w:hAnsi="Arial" w:cs="Arial" w:hint="eastAsia"/>
          <w:bCs/>
          <w:sz w:val="28"/>
          <w:szCs w:val="28"/>
        </w:rPr>
        <w:t>201.5</w:t>
      </w:r>
      <w:r w:rsidRPr="008D50E1">
        <w:rPr>
          <w:rFonts w:ascii="Arial" w:eastAsia="仿宋_GB2312" w:hAnsi="Arial" w:cs="Arial" w:hint="eastAsia"/>
          <w:bCs/>
          <w:sz w:val="28"/>
          <w:szCs w:val="28"/>
        </w:rPr>
        <w:t>万人。</w:t>
      </w:r>
    </w:p>
    <w:p w14:paraId="2B6BED06" w14:textId="77777777" w:rsidR="00D40EEB" w:rsidRPr="008D50E1" w:rsidRDefault="00D40EEB" w:rsidP="00B3188E">
      <w:pPr>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2023</w:t>
      </w:r>
      <w:r w:rsidRPr="008D50E1">
        <w:rPr>
          <w:rFonts w:ascii="Arial" w:eastAsia="仿宋_GB2312" w:hAnsi="Arial" w:cs="Arial" w:hint="eastAsia"/>
          <w:bCs/>
          <w:sz w:val="28"/>
          <w:szCs w:val="28"/>
        </w:rPr>
        <w:t>年实现地区生产总值（</w:t>
      </w:r>
      <w:r w:rsidRPr="008D50E1">
        <w:rPr>
          <w:rFonts w:ascii="Arial" w:eastAsia="仿宋_GB2312" w:hAnsi="Arial" w:cs="Arial" w:hint="eastAsia"/>
          <w:bCs/>
          <w:sz w:val="28"/>
          <w:szCs w:val="28"/>
        </w:rPr>
        <w:t>GDP</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2187.5</w:t>
      </w:r>
      <w:r w:rsidRPr="008D50E1">
        <w:rPr>
          <w:rFonts w:ascii="Arial" w:eastAsia="仿宋_GB2312" w:hAnsi="Arial" w:cs="Arial" w:hint="eastAsia"/>
          <w:bCs/>
          <w:sz w:val="28"/>
          <w:szCs w:val="28"/>
        </w:rPr>
        <w:t>亿元，完成区级一般公共预算收入</w:t>
      </w:r>
      <w:r w:rsidRPr="008D50E1">
        <w:rPr>
          <w:rFonts w:ascii="Arial" w:eastAsia="仿宋_GB2312" w:hAnsi="Arial" w:cs="Arial" w:hint="eastAsia"/>
          <w:bCs/>
          <w:sz w:val="28"/>
          <w:szCs w:val="28"/>
        </w:rPr>
        <w:t>155.8</w:t>
      </w:r>
      <w:r w:rsidRPr="008D50E1">
        <w:rPr>
          <w:rFonts w:ascii="Arial" w:eastAsia="仿宋_GB2312" w:hAnsi="Arial" w:cs="Arial" w:hint="eastAsia"/>
          <w:bCs/>
          <w:sz w:val="28"/>
          <w:szCs w:val="28"/>
        </w:rPr>
        <w:t>亿元，固定资产投资、建安投资增速均居全市前列，经济发展质量效益不断提升。</w:t>
      </w:r>
    </w:p>
    <w:p w14:paraId="6ACDC193" w14:textId="77777777" w:rsidR="0077580C" w:rsidRPr="008D50E1" w:rsidRDefault="0077580C" w:rsidP="00B3188E">
      <w:pPr>
        <w:spacing w:line="300" w:lineRule="auto"/>
        <w:ind w:firstLineChars="200" w:firstLine="560"/>
        <w:jc w:val="both"/>
        <w:rPr>
          <w:rFonts w:ascii="Arial" w:eastAsia="仿宋_GB2312" w:hAnsi="Arial" w:cs="Arial"/>
          <w:i/>
          <w:sz w:val="28"/>
        </w:rPr>
      </w:pPr>
      <w:r w:rsidRPr="008D50E1">
        <w:rPr>
          <w:rFonts w:ascii="Arial" w:eastAsia="仿宋_GB2312" w:hAnsi="Arial" w:cs="Arial"/>
          <w:bCs/>
          <w:sz w:val="28"/>
          <w:szCs w:val="28"/>
        </w:rPr>
        <w:t>估价对象位于北京市丰台区太平</w:t>
      </w:r>
      <w:proofErr w:type="gramStart"/>
      <w:r w:rsidRPr="008D50E1">
        <w:rPr>
          <w:rFonts w:ascii="Arial" w:eastAsia="仿宋_GB2312" w:hAnsi="Arial" w:cs="Arial"/>
          <w:bCs/>
          <w:sz w:val="28"/>
          <w:szCs w:val="28"/>
        </w:rPr>
        <w:t>桥小区</w:t>
      </w:r>
      <w:proofErr w:type="gramEnd"/>
      <w:r w:rsidRPr="008D50E1">
        <w:rPr>
          <w:rFonts w:ascii="Arial" w:eastAsia="仿宋_GB2312" w:hAnsi="Arial" w:cs="Arial"/>
          <w:bCs/>
          <w:sz w:val="28"/>
          <w:szCs w:val="28"/>
        </w:rPr>
        <w:t>中里</w:t>
      </w:r>
      <w:r w:rsidRPr="008D50E1">
        <w:rPr>
          <w:rFonts w:ascii="Arial" w:eastAsia="仿宋_GB2312" w:hAnsi="Arial" w:cs="Arial"/>
          <w:bCs/>
          <w:sz w:val="28"/>
          <w:szCs w:val="28"/>
        </w:rPr>
        <w:t>17</w:t>
      </w:r>
      <w:r w:rsidRPr="008D50E1">
        <w:rPr>
          <w:rFonts w:ascii="Arial" w:eastAsia="仿宋_GB2312" w:hAnsi="Arial" w:cs="Arial"/>
          <w:bCs/>
          <w:sz w:val="28"/>
          <w:szCs w:val="28"/>
        </w:rPr>
        <w:t>号</w:t>
      </w:r>
      <w:r w:rsidRPr="008D50E1">
        <w:rPr>
          <w:rFonts w:ascii="Arial" w:eastAsia="仿宋_GB2312" w:hAnsi="Arial" w:cs="Arial" w:hint="eastAsia"/>
          <w:bCs/>
          <w:sz w:val="28"/>
          <w:szCs w:val="28"/>
        </w:rPr>
        <w:t>，</w:t>
      </w:r>
      <w:r w:rsidRPr="008D50E1">
        <w:rPr>
          <w:rFonts w:ascii="Arial" w:eastAsia="仿宋_GB2312" w:hAnsi="Arial" w:cs="Arial"/>
          <w:bCs/>
          <w:sz w:val="28"/>
          <w:szCs w:val="28"/>
        </w:rPr>
        <w:t>估价对象所在区域有购物场所（</w:t>
      </w:r>
      <w:r w:rsidRPr="008D50E1">
        <w:rPr>
          <w:rFonts w:ascii="Arial" w:eastAsia="仿宋_GB2312" w:hAnsi="Arial" w:cs="Arial" w:hint="eastAsia"/>
          <w:bCs/>
          <w:sz w:val="28"/>
          <w:szCs w:val="28"/>
        </w:rPr>
        <w:t>米兰</w:t>
      </w:r>
      <w:r w:rsidRPr="008D50E1">
        <w:rPr>
          <w:rFonts w:ascii="Arial" w:eastAsia="仿宋_GB2312" w:hAnsi="Arial" w:cs="Arial" w:hint="eastAsia"/>
          <w:bCs/>
          <w:sz w:val="28"/>
          <w:szCs w:val="28"/>
        </w:rPr>
        <w:t>life</w:t>
      </w:r>
      <w:r w:rsidRPr="008D50E1">
        <w:rPr>
          <w:rFonts w:ascii="Arial" w:eastAsia="仿宋_GB2312" w:hAnsi="Arial" w:cs="Arial" w:hint="eastAsia"/>
          <w:bCs/>
          <w:sz w:val="28"/>
          <w:szCs w:val="28"/>
        </w:rPr>
        <w:t>生活广场、上品宜购商场、首航超市、永辉超市等</w:t>
      </w:r>
      <w:r w:rsidRPr="008D50E1">
        <w:rPr>
          <w:rFonts w:ascii="Arial" w:eastAsia="仿宋_GB2312" w:hAnsi="Arial" w:cs="Arial"/>
          <w:bCs/>
          <w:sz w:val="28"/>
          <w:szCs w:val="28"/>
        </w:rPr>
        <w:t>）</w:t>
      </w:r>
      <w:r w:rsidRPr="008D50E1">
        <w:rPr>
          <w:rFonts w:ascii="Arial" w:eastAsia="仿宋_GB2312" w:hAnsi="Arial" w:cs="Arial" w:hint="eastAsia"/>
          <w:bCs/>
          <w:sz w:val="28"/>
          <w:szCs w:val="28"/>
        </w:rPr>
        <w:t>、</w:t>
      </w:r>
      <w:r w:rsidRPr="008D50E1">
        <w:rPr>
          <w:rFonts w:ascii="Arial" w:eastAsia="仿宋_GB2312" w:hAnsi="Arial" w:cs="Arial"/>
          <w:bCs/>
          <w:sz w:val="28"/>
          <w:szCs w:val="28"/>
        </w:rPr>
        <w:t>学校（</w:t>
      </w:r>
      <w:r w:rsidRPr="008D50E1">
        <w:rPr>
          <w:rFonts w:ascii="Arial" w:eastAsia="仿宋_GB2312" w:hAnsi="Arial" w:cs="Arial" w:hint="eastAsia"/>
          <w:bCs/>
          <w:sz w:val="28"/>
          <w:szCs w:val="28"/>
        </w:rPr>
        <w:t>丰台区太平桥二小、丰台区太平桥学校、北京市第十二中学太平桥</w:t>
      </w:r>
      <w:r w:rsidRPr="008D50E1">
        <w:rPr>
          <w:rFonts w:ascii="Arial" w:eastAsia="仿宋_GB2312" w:hAnsi="Arial" w:cs="Arial" w:hint="eastAsia"/>
          <w:bCs/>
          <w:sz w:val="28"/>
          <w:szCs w:val="28"/>
        </w:rPr>
        <w:lastRenderedPageBreak/>
        <w:t>学校等</w:t>
      </w:r>
      <w:r w:rsidRPr="008D50E1">
        <w:rPr>
          <w:rFonts w:ascii="Arial" w:eastAsia="仿宋_GB2312" w:hAnsi="Arial" w:cs="Arial"/>
          <w:bCs/>
          <w:sz w:val="28"/>
          <w:szCs w:val="28"/>
        </w:rPr>
        <w:t>），医院（</w:t>
      </w:r>
      <w:r w:rsidRPr="008D50E1">
        <w:rPr>
          <w:rFonts w:ascii="Arial" w:eastAsia="仿宋_GB2312" w:hAnsi="Arial" w:cs="Arial" w:hint="eastAsia"/>
          <w:bCs/>
          <w:sz w:val="28"/>
          <w:szCs w:val="28"/>
        </w:rPr>
        <w:t>北京电力医院、太平桥社区卫生服务站、北京华科中西医结合医院</w:t>
      </w:r>
      <w:r w:rsidRPr="008D50E1">
        <w:rPr>
          <w:rFonts w:ascii="Arial" w:eastAsia="仿宋_GB2312" w:hAnsi="Arial" w:cs="Arial"/>
          <w:bCs/>
          <w:sz w:val="28"/>
          <w:szCs w:val="28"/>
        </w:rPr>
        <w:t>），银行（</w:t>
      </w:r>
      <w:r w:rsidRPr="008D50E1">
        <w:rPr>
          <w:rFonts w:ascii="Arial" w:eastAsia="仿宋_GB2312" w:hAnsi="Arial" w:cs="Arial" w:hint="eastAsia"/>
          <w:bCs/>
          <w:sz w:val="28"/>
          <w:szCs w:val="28"/>
        </w:rPr>
        <w:t>中国建设银行、中国邮政储蓄银行、中国农业银行等</w:t>
      </w:r>
      <w:r w:rsidRPr="008D50E1">
        <w:rPr>
          <w:rFonts w:ascii="Arial" w:eastAsia="仿宋_GB2312" w:hAnsi="Arial" w:cs="Arial"/>
          <w:bCs/>
          <w:sz w:val="28"/>
          <w:szCs w:val="28"/>
        </w:rPr>
        <w:t>），</w:t>
      </w:r>
      <w:r w:rsidRPr="008D50E1">
        <w:rPr>
          <w:rFonts w:ascii="Arial" w:eastAsia="仿宋_GB2312" w:hAnsi="Arial" w:cs="Arial"/>
          <w:sz w:val="28"/>
          <w:szCs w:val="28"/>
        </w:rPr>
        <w:t>综合分析，公共配套设施齐备程度</w:t>
      </w:r>
      <w:r w:rsidRPr="008D50E1">
        <w:rPr>
          <w:rFonts w:ascii="Arial" w:eastAsia="仿宋_GB2312" w:hAnsi="Arial" w:cs="Arial" w:hint="eastAsia"/>
          <w:sz w:val="28"/>
          <w:szCs w:val="28"/>
        </w:rPr>
        <w:t>较好</w:t>
      </w:r>
      <w:r w:rsidRPr="008D50E1">
        <w:rPr>
          <w:rFonts w:ascii="Arial" w:eastAsia="仿宋_GB2312" w:hAnsi="Arial" w:cs="Arial"/>
          <w:sz w:val="28"/>
          <w:szCs w:val="28"/>
        </w:rPr>
        <w:t>。</w:t>
      </w:r>
    </w:p>
    <w:p w14:paraId="728816BD"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交通条件</w:t>
      </w:r>
    </w:p>
    <w:p w14:paraId="69DD580E" w14:textId="7E4C65D7" w:rsidR="0077580C" w:rsidRPr="008D50E1" w:rsidRDefault="0077580C" w:rsidP="00B3188E">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估价对象</w:t>
      </w:r>
      <w:r w:rsidRPr="008D50E1">
        <w:rPr>
          <w:rFonts w:ascii="Arial" w:eastAsia="仿宋_GB2312" w:hAnsi="Arial" w:cs="Arial" w:hint="eastAsia"/>
          <w:sz w:val="28"/>
          <w:szCs w:val="28"/>
        </w:rPr>
        <w:t>所属项目</w:t>
      </w:r>
      <w:r w:rsidRPr="008D50E1">
        <w:rPr>
          <w:rFonts w:ascii="Arial" w:eastAsia="仿宋_GB2312" w:hAnsi="Arial" w:cs="Arial"/>
          <w:sz w:val="28"/>
          <w:szCs w:val="28"/>
        </w:rPr>
        <w:t>紧邻</w:t>
      </w:r>
      <w:r w:rsidRPr="008D50E1">
        <w:rPr>
          <w:rFonts w:ascii="Arial" w:eastAsia="仿宋_GB2312" w:hAnsi="Arial" w:cs="Arial" w:hint="eastAsia"/>
          <w:sz w:val="28"/>
          <w:szCs w:val="28"/>
        </w:rPr>
        <w:t>城市主干道</w:t>
      </w:r>
      <w:r w:rsidRPr="008D50E1">
        <w:rPr>
          <w:rFonts w:ascii="Arial" w:eastAsia="仿宋_GB2312" w:hAnsi="Arial" w:cs="Arial"/>
          <w:sz w:val="28"/>
          <w:szCs w:val="28"/>
        </w:rPr>
        <w:t>—</w:t>
      </w:r>
      <w:r w:rsidRPr="008D50E1">
        <w:rPr>
          <w:rFonts w:ascii="Arial" w:eastAsia="仿宋_GB2312" w:hAnsi="Arial" w:cs="Arial" w:hint="eastAsia"/>
          <w:sz w:val="28"/>
          <w:szCs w:val="28"/>
        </w:rPr>
        <w:t>广安路</w:t>
      </w:r>
      <w:r w:rsidRPr="008D50E1">
        <w:rPr>
          <w:rFonts w:ascii="Arial" w:eastAsia="仿宋_GB2312" w:hAnsi="Arial" w:cs="Arial"/>
          <w:sz w:val="28"/>
          <w:szCs w:val="28"/>
        </w:rPr>
        <w:t>，</w:t>
      </w:r>
      <w:r w:rsidR="00922931" w:rsidRPr="008D50E1">
        <w:rPr>
          <w:rFonts w:ascii="Arial" w:eastAsia="仿宋_GB2312" w:hAnsi="Arial" w:cs="Arial" w:hint="eastAsia"/>
          <w:sz w:val="28"/>
          <w:szCs w:val="28"/>
        </w:rPr>
        <w:t>西距</w:t>
      </w:r>
      <w:r w:rsidRPr="008D50E1">
        <w:rPr>
          <w:rFonts w:ascii="Arial" w:eastAsia="仿宋_GB2312" w:hAnsi="Arial" w:cs="Arial" w:hint="eastAsia"/>
          <w:sz w:val="28"/>
          <w:szCs w:val="28"/>
        </w:rPr>
        <w:t>西三环</w:t>
      </w:r>
      <w:r w:rsidRPr="008D50E1">
        <w:rPr>
          <w:rFonts w:ascii="Arial" w:eastAsia="仿宋_GB2312" w:hAnsi="Arial" w:cs="Arial"/>
          <w:sz w:val="28"/>
          <w:szCs w:val="28"/>
        </w:rPr>
        <w:t>约</w:t>
      </w:r>
      <w:r w:rsidRPr="008D50E1">
        <w:rPr>
          <w:rFonts w:ascii="Arial" w:eastAsia="仿宋_GB2312" w:hAnsi="Arial" w:cs="Arial" w:hint="eastAsia"/>
          <w:sz w:val="28"/>
          <w:szCs w:val="28"/>
        </w:rPr>
        <w:t>600</w:t>
      </w:r>
      <w:r w:rsidRPr="008D50E1">
        <w:rPr>
          <w:rFonts w:ascii="Arial" w:eastAsia="仿宋_GB2312" w:hAnsi="Arial" w:cs="Arial" w:hint="eastAsia"/>
          <w:sz w:val="28"/>
          <w:szCs w:val="28"/>
        </w:rPr>
        <w:t>米</w:t>
      </w:r>
      <w:r w:rsidRPr="008D50E1">
        <w:rPr>
          <w:rFonts w:ascii="Arial" w:eastAsia="仿宋_GB2312" w:hAnsi="Arial" w:cs="Arial"/>
          <w:sz w:val="28"/>
          <w:szCs w:val="28"/>
        </w:rPr>
        <w:t>，</w:t>
      </w:r>
      <w:r w:rsidRPr="008D50E1">
        <w:rPr>
          <w:rFonts w:ascii="Arial" w:eastAsia="仿宋_GB2312" w:hAnsi="Arial" w:cs="Arial" w:hint="eastAsia"/>
          <w:sz w:val="28"/>
          <w:szCs w:val="28"/>
        </w:rPr>
        <w:t>距京港澳高速入口约</w:t>
      </w:r>
      <w:r w:rsidRPr="008D50E1">
        <w:rPr>
          <w:rFonts w:ascii="Arial" w:eastAsia="仿宋_GB2312" w:hAnsi="Arial" w:cs="Arial" w:hint="eastAsia"/>
          <w:sz w:val="28"/>
          <w:szCs w:val="28"/>
        </w:rPr>
        <w:t>600</w:t>
      </w:r>
      <w:r w:rsidRPr="008D50E1">
        <w:rPr>
          <w:rFonts w:ascii="Arial" w:eastAsia="仿宋_GB2312" w:hAnsi="Arial" w:cs="Arial" w:hint="eastAsia"/>
          <w:sz w:val="28"/>
          <w:szCs w:val="28"/>
        </w:rPr>
        <w:t>米</w:t>
      </w:r>
      <w:r w:rsidRPr="008D50E1">
        <w:rPr>
          <w:rFonts w:ascii="Arial" w:eastAsia="仿宋_GB2312" w:hAnsi="Arial" w:cs="Arial"/>
          <w:sz w:val="28"/>
          <w:szCs w:val="28"/>
        </w:rPr>
        <w:t>，</w:t>
      </w:r>
      <w:r w:rsidRPr="008D50E1">
        <w:rPr>
          <w:rFonts w:ascii="Arial" w:eastAsia="仿宋_GB2312" w:hAnsi="Arial" w:cs="Arial" w:hint="eastAsia"/>
          <w:sz w:val="28"/>
          <w:szCs w:val="28"/>
        </w:rPr>
        <w:t>距离地铁</w:t>
      </w:r>
      <w:r w:rsidRPr="008D50E1">
        <w:rPr>
          <w:rFonts w:ascii="Arial" w:eastAsia="仿宋_GB2312" w:hAnsi="Arial" w:cs="Arial" w:hint="eastAsia"/>
          <w:sz w:val="28"/>
          <w:szCs w:val="28"/>
        </w:rPr>
        <w:t>9</w:t>
      </w:r>
      <w:r w:rsidRPr="008D50E1">
        <w:rPr>
          <w:rFonts w:ascii="Arial" w:eastAsia="仿宋_GB2312" w:hAnsi="Arial" w:cs="Arial" w:hint="eastAsia"/>
          <w:sz w:val="28"/>
          <w:szCs w:val="28"/>
        </w:rPr>
        <w:t>号线六里桥东站约</w:t>
      </w:r>
      <w:r w:rsidRPr="008D50E1">
        <w:rPr>
          <w:rFonts w:ascii="Arial" w:eastAsia="仿宋_GB2312" w:hAnsi="Arial" w:cs="Arial" w:hint="eastAsia"/>
          <w:sz w:val="28"/>
          <w:szCs w:val="28"/>
        </w:rPr>
        <w:t>300</w:t>
      </w:r>
      <w:r w:rsidRPr="008D50E1">
        <w:rPr>
          <w:rFonts w:ascii="Arial" w:eastAsia="仿宋_GB2312" w:hAnsi="Arial" w:cs="Arial" w:hint="eastAsia"/>
          <w:sz w:val="28"/>
          <w:szCs w:val="28"/>
        </w:rPr>
        <w:t>米</w:t>
      </w:r>
      <w:r w:rsidRPr="008D50E1">
        <w:rPr>
          <w:rFonts w:ascii="Arial" w:eastAsia="仿宋_GB2312" w:hAnsi="Arial" w:cs="Arial"/>
          <w:sz w:val="28"/>
          <w:szCs w:val="28"/>
        </w:rPr>
        <w:t>，周边有</w:t>
      </w:r>
      <w:r w:rsidRPr="008D50E1">
        <w:rPr>
          <w:rFonts w:ascii="Arial" w:eastAsia="仿宋_GB2312" w:hAnsi="Arial" w:cs="Arial" w:hint="eastAsia"/>
          <w:sz w:val="28"/>
          <w:szCs w:val="28"/>
        </w:rPr>
        <w:t>6</w:t>
      </w:r>
      <w:r w:rsidRPr="008D50E1">
        <w:rPr>
          <w:rFonts w:ascii="Arial" w:eastAsia="仿宋_GB2312" w:hAnsi="Arial" w:cs="Arial" w:hint="eastAsia"/>
          <w:sz w:val="28"/>
          <w:szCs w:val="28"/>
        </w:rPr>
        <w:t>路、</w:t>
      </w:r>
      <w:r w:rsidRPr="008D50E1">
        <w:rPr>
          <w:rFonts w:ascii="Arial" w:eastAsia="仿宋_GB2312" w:hAnsi="Arial" w:cs="Arial" w:hint="eastAsia"/>
          <w:sz w:val="28"/>
          <w:szCs w:val="28"/>
        </w:rPr>
        <w:t>38</w:t>
      </w:r>
      <w:r w:rsidRPr="008D50E1">
        <w:rPr>
          <w:rFonts w:ascii="Arial" w:eastAsia="仿宋_GB2312" w:hAnsi="Arial" w:cs="Arial" w:hint="eastAsia"/>
          <w:sz w:val="28"/>
          <w:szCs w:val="28"/>
        </w:rPr>
        <w:t>路、</w:t>
      </w:r>
      <w:r w:rsidRPr="008D50E1">
        <w:rPr>
          <w:rFonts w:ascii="Arial" w:eastAsia="仿宋_GB2312" w:hAnsi="Arial" w:cs="Arial" w:hint="eastAsia"/>
          <w:sz w:val="28"/>
          <w:szCs w:val="28"/>
        </w:rPr>
        <w:t>57</w:t>
      </w:r>
      <w:r w:rsidRPr="008D50E1">
        <w:rPr>
          <w:rFonts w:ascii="Arial" w:eastAsia="仿宋_GB2312" w:hAnsi="Arial" w:cs="Arial" w:hint="eastAsia"/>
          <w:sz w:val="28"/>
          <w:szCs w:val="28"/>
        </w:rPr>
        <w:t>路、</w:t>
      </w:r>
      <w:r w:rsidRPr="008D50E1">
        <w:rPr>
          <w:rFonts w:ascii="Arial" w:eastAsia="仿宋_GB2312" w:hAnsi="Arial" w:cs="Arial" w:hint="eastAsia"/>
          <w:sz w:val="28"/>
          <w:szCs w:val="28"/>
        </w:rPr>
        <w:t>137</w:t>
      </w:r>
      <w:r w:rsidRPr="008D50E1">
        <w:rPr>
          <w:rFonts w:ascii="Arial" w:eastAsia="仿宋_GB2312" w:hAnsi="Arial" w:cs="Arial" w:hint="eastAsia"/>
          <w:sz w:val="28"/>
          <w:szCs w:val="28"/>
        </w:rPr>
        <w:t>路、</w:t>
      </w:r>
      <w:r w:rsidRPr="008D50E1">
        <w:rPr>
          <w:rFonts w:ascii="Arial" w:eastAsia="仿宋_GB2312" w:hAnsi="Arial" w:cs="Arial" w:hint="eastAsia"/>
          <w:sz w:val="28"/>
          <w:szCs w:val="28"/>
        </w:rPr>
        <w:t>309</w:t>
      </w:r>
      <w:r w:rsidRPr="008D50E1">
        <w:rPr>
          <w:rFonts w:ascii="Arial" w:eastAsia="仿宋_GB2312" w:hAnsi="Arial" w:cs="Arial" w:hint="eastAsia"/>
          <w:sz w:val="28"/>
          <w:szCs w:val="28"/>
        </w:rPr>
        <w:t>路、</w:t>
      </w:r>
      <w:r w:rsidRPr="008D50E1">
        <w:rPr>
          <w:rFonts w:ascii="Arial" w:eastAsia="仿宋_GB2312" w:hAnsi="Arial" w:cs="Arial" w:hint="eastAsia"/>
          <w:sz w:val="28"/>
          <w:szCs w:val="28"/>
        </w:rPr>
        <w:t>895</w:t>
      </w:r>
      <w:r w:rsidRPr="008D50E1">
        <w:rPr>
          <w:rFonts w:ascii="Arial" w:eastAsia="仿宋_GB2312" w:hAnsi="Arial" w:cs="Arial" w:hint="eastAsia"/>
          <w:sz w:val="28"/>
          <w:szCs w:val="28"/>
        </w:rPr>
        <w:t>路</w:t>
      </w:r>
      <w:r w:rsidRPr="008D50E1">
        <w:rPr>
          <w:rFonts w:ascii="Arial" w:eastAsia="仿宋_GB2312" w:hAnsi="Arial" w:cs="Arial"/>
          <w:sz w:val="28"/>
          <w:szCs w:val="28"/>
        </w:rPr>
        <w:t>等多条公交线路通过</w:t>
      </w:r>
      <w:r w:rsidRPr="008D50E1">
        <w:rPr>
          <w:rFonts w:ascii="Arial" w:eastAsia="仿宋_GB2312" w:hAnsi="Arial" w:cs="Arial" w:hint="eastAsia"/>
          <w:sz w:val="28"/>
          <w:szCs w:val="28"/>
        </w:rPr>
        <w:t>并设有站点</w:t>
      </w:r>
      <w:r w:rsidRPr="008D50E1">
        <w:rPr>
          <w:rFonts w:ascii="Arial" w:eastAsia="仿宋_GB2312" w:hAnsi="Arial" w:cs="Arial"/>
          <w:sz w:val="28"/>
          <w:szCs w:val="28"/>
        </w:rPr>
        <w:t>，综合评价交通便捷度</w:t>
      </w:r>
      <w:r w:rsidRPr="008D50E1">
        <w:rPr>
          <w:rFonts w:ascii="Arial" w:eastAsia="仿宋_GB2312" w:hAnsi="Arial" w:cs="Arial" w:hint="eastAsia"/>
          <w:sz w:val="28"/>
          <w:szCs w:val="28"/>
        </w:rPr>
        <w:t>较好</w:t>
      </w:r>
      <w:r w:rsidRPr="008D50E1">
        <w:rPr>
          <w:rFonts w:ascii="Arial" w:eastAsia="仿宋_GB2312" w:hAnsi="Arial" w:cs="Arial"/>
          <w:sz w:val="28"/>
          <w:szCs w:val="28"/>
        </w:rPr>
        <w:t>。</w:t>
      </w:r>
    </w:p>
    <w:p w14:paraId="6B87F39D"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环境条件</w:t>
      </w:r>
    </w:p>
    <w:p w14:paraId="5999C8C4"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丰台区境内的主要地面河流为永定河，自北而南由石景山流经丰台区进入大兴区，长约</w:t>
      </w:r>
      <w:r w:rsidRPr="008D50E1">
        <w:rPr>
          <w:rFonts w:ascii="Arial" w:eastAsia="仿宋_GB2312" w:hAnsi="Arial" w:cs="Arial" w:hint="eastAsia"/>
          <w:sz w:val="28"/>
        </w:rPr>
        <w:t>15</w:t>
      </w:r>
      <w:r w:rsidRPr="008D50E1">
        <w:rPr>
          <w:rFonts w:ascii="Arial" w:eastAsia="仿宋_GB2312" w:hAnsi="Arial" w:cs="Arial" w:hint="eastAsia"/>
          <w:sz w:val="28"/>
        </w:rPr>
        <w:t>千米的河段，将丰台区分为东西两部。永定河，古称无定河、浑河，属中国四大防洪江河之一的海河水系，在北京境内流经门头沟、石景山、丰台、房山、大兴五个区，河段长约</w:t>
      </w:r>
      <w:r w:rsidRPr="008D50E1">
        <w:rPr>
          <w:rFonts w:ascii="Arial" w:eastAsia="仿宋_GB2312" w:hAnsi="Arial" w:cs="Arial" w:hint="eastAsia"/>
          <w:sz w:val="28"/>
        </w:rPr>
        <w:t>170</w:t>
      </w:r>
      <w:r w:rsidRPr="008D50E1">
        <w:rPr>
          <w:rFonts w:ascii="Arial" w:eastAsia="仿宋_GB2312" w:hAnsi="Arial" w:cs="Arial" w:hint="eastAsia"/>
          <w:sz w:val="28"/>
        </w:rPr>
        <w:t>千米，流域面积近</w:t>
      </w:r>
      <w:r w:rsidRPr="008D50E1">
        <w:rPr>
          <w:rFonts w:ascii="Arial" w:eastAsia="仿宋_GB2312" w:hAnsi="Arial" w:cs="Arial" w:hint="eastAsia"/>
          <w:sz w:val="28"/>
        </w:rPr>
        <w:t>3200</w:t>
      </w:r>
      <w:r w:rsidRPr="008D50E1">
        <w:rPr>
          <w:rFonts w:ascii="Arial" w:eastAsia="仿宋_GB2312" w:hAnsi="Arial" w:cs="Arial" w:hint="eastAsia"/>
          <w:sz w:val="28"/>
        </w:rPr>
        <w:t>平方千米</w:t>
      </w:r>
      <w:r w:rsidRPr="008D50E1">
        <w:rPr>
          <w:rFonts w:ascii="Arial" w:eastAsia="仿宋_GB2312" w:hAnsi="Arial" w:cs="Arial"/>
          <w:sz w:val="28"/>
        </w:rPr>
        <w:t>。</w:t>
      </w:r>
      <w:r w:rsidRPr="008D50E1">
        <w:rPr>
          <w:rFonts w:ascii="Arial" w:eastAsia="仿宋_GB2312" w:hAnsi="Arial" w:cs="Arial" w:hint="eastAsia"/>
          <w:sz w:val="28"/>
        </w:rPr>
        <w:t>丰台区共有国家</w:t>
      </w:r>
      <w:r w:rsidRPr="008D50E1">
        <w:rPr>
          <w:rFonts w:ascii="Arial" w:eastAsia="仿宋_GB2312" w:hAnsi="Arial" w:cs="Arial" w:hint="eastAsia"/>
          <w:sz w:val="28"/>
        </w:rPr>
        <w:t>4A</w:t>
      </w:r>
      <w:r w:rsidRPr="008D50E1">
        <w:rPr>
          <w:rFonts w:ascii="Arial" w:eastAsia="仿宋_GB2312" w:hAnsi="Arial" w:cs="Arial" w:hint="eastAsia"/>
          <w:sz w:val="28"/>
        </w:rPr>
        <w:t>级景区</w:t>
      </w:r>
      <w:r w:rsidRPr="008D50E1">
        <w:rPr>
          <w:rFonts w:ascii="Arial" w:eastAsia="仿宋_GB2312" w:hAnsi="Arial" w:cs="Arial" w:hint="eastAsia"/>
          <w:sz w:val="28"/>
        </w:rPr>
        <w:t>7</w:t>
      </w:r>
      <w:r w:rsidRPr="008D50E1">
        <w:rPr>
          <w:rFonts w:ascii="Arial" w:eastAsia="仿宋_GB2312" w:hAnsi="Arial" w:cs="Arial" w:hint="eastAsia"/>
          <w:sz w:val="28"/>
        </w:rPr>
        <w:t>处、</w:t>
      </w:r>
      <w:r w:rsidRPr="008D50E1">
        <w:rPr>
          <w:rFonts w:ascii="Arial" w:eastAsia="仿宋_GB2312" w:hAnsi="Arial" w:cs="Arial" w:hint="eastAsia"/>
          <w:sz w:val="28"/>
        </w:rPr>
        <w:t>3A</w:t>
      </w:r>
      <w:r w:rsidRPr="008D50E1">
        <w:rPr>
          <w:rFonts w:ascii="Arial" w:eastAsia="仿宋_GB2312" w:hAnsi="Arial" w:cs="Arial" w:hint="eastAsia"/>
          <w:sz w:val="28"/>
        </w:rPr>
        <w:t>级景区</w:t>
      </w:r>
      <w:r w:rsidRPr="008D50E1">
        <w:rPr>
          <w:rFonts w:ascii="Arial" w:eastAsia="仿宋_GB2312" w:hAnsi="Arial" w:cs="Arial" w:hint="eastAsia"/>
          <w:sz w:val="28"/>
        </w:rPr>
        <w:t>3</w:t>
      </w:r>
      <w:r w:rsidRPr="008D50E1">
        <w:rPr>
          <w:rFonts w:ascii="Arial" w:eastAsia="仿宋_GB2312" w:hAnsi="Arial" w:cs="Arial" w:hint="eastAsia"/>
          <w:sz w:val="28"/>
        </w:rPr>
        <w:t>处、</w:t>
      </w:r>
      <w:r w:rsidRPr="008D50E1">
        <w:rPr>
          <w:rFonts w:ascii="Arial" w:eastAsia="仿宋_GB2312" w:hAnsi="Arial" w:cs="Arial" w:hint="eastAsia"/>
          <w:sz w:val="28"/>
        </w:rPr>
        <w:t>2A</w:t>
      </w:r>
      <w:r w:rsidRPr="008D50E1">
        <w:rPr>
          <w:rFonts w:ascii="Arial" w:eastAsia="仿宋_GB2312" w:hAnsi="Arial" w:cs="Arial" w:hint="eastAsia"/>
          <w:sz w:val="28"/>
        </w:rPr>
        <w:t>级景区</w:t>
      </w:r>
      <w:r w:rsidRPr="008D50E1">
        <w:rPr>
          <w:rFonts w:ascii="Arial" w:eastAsia="仿宋_GB2312" w:hAnsi="Arial" w:cs="Arial" w:hint="eastAsia"/>
          <w:sz w:val="28"/>
        </w:rPr>
        <w:t>3</w:t>
      </w:r>
      <w:r w:rsidRPr="008D50E1">
        <w:rPr>
          <w:rFonts w:ascii="Arial" w:eastAsia="仿宋_GB2312" w:hAnsi="Arial" w:cs="Arial" w:hint="eastAsia"/>
          <w:sz w:val="28"/>
        </w:rPr>
        <w:t>处。卢沟桥横跨在丰台永定河西岸，“卢沟晓月”是著名的“燕京八景”之一。宛平城屹立在永定河畔，莲花池水孕育古都北京，素有“先有莲花池，后有北京城”之说，著名的景区景点还有北京园博园、南宫旅游景区、北宫国家森林公园、世界公园、世界花卉大观园、北京汽车博物馆、北京欢乐水魔方嬉水乐园、北京国际露营公园等。</w:t>
      </w:r>
    </w:p>
    <w:p w14:paraId="7BB7F56B" w14:textId="703D4ECD" w:rsidR="0077580C" w:rsidRPr="008D50E1" w:rsidRDefault="0077580C" w:rsidP="00B3188E">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rPr>
        <w:t>估价对象</w:t>
      </w:r>
      <w:r w:rsidRPr="008D50E1">
        <w:rPr>
          <w:rFonts w:ascii="Arial" w:eastAsia="仿宋_GB2312" w:hAnsi="Arial" w:cs="Arial" w:hint="eastAsia"/>
          <w:sz w:val="28"/>
        </w:rPr>
        <w:t>位于丰台区太平</w:t>
      </w:r>
      <w:proofErr w:type="gramStart"/>
      <w:r w:rsidRPr="008D50E1">
        <w:rPr>
          <w:rFonts w:ascii="Arial" w:eastAsia="仿宋_GB2312" w:hAnsi="Arial" w:cs="Arial" w:hint="eastAsia"/>
          <w:sz w:val="28"/>
        </w:rPr>
        <w:t>桥小区</w:t>
      </w:r>
      <w:proofErr w:type="gramEnd"/>
      <w:r w:rsidRPr="008D50E1">
        <w:rPr>
          <w:rFonts w:ascii="Arial" w:eastAsia="仿宋_GB2312" w:hAnsi="Arial" w:cs="Arial" w:hint="eastAsia"/>
          <w:sz w:val="28"/>
        </w:rPr>
        <w:t>中里</w:t>
      </w:r>
      <w:r w:rsidRPr="008D50E1">
        <w:rPr>
          <w:rFonts w:ascii="Arial" w:eastAsia="仿宋_GB2312" w:hAnsi="Arial" w:cs="Arial" w:hint="eastAsia"/>
          <w:sz w:val="28"/>
        </w:rPr>
        <w:t>17</w:t>
      </w:r>
      <w:r w:rsidRPr="008D50E1">
        <w:rPr>
          <w:rFonts w:ascii="Arial" w:eastAsia="仿宋_GB2312" w:hAnsi="Arial" w:cs="Arial" w:hint="eastAsia"/>
          <w:sz w:val="28"/>
        </w:rPr>
        <w:t>号，</w:t>
      </w:r>
      <w:r w:rsidRPr="008D50E1">
        <w:rPr>
          <w:rFonts w:ascii="Arial" w:eastAsia="仿宋_GB2312" w:hAnsi="Arial" w:cs="Arial"/>
          <w:sz w:val="28"/>
        </w:rPr>
        <w:t>周边绿化条件较好，周边</w:t>
      </w:r>
      <w:r w:rsidRPr="008D50E1">
        <w:rPr>
          <w:rFonts w:ascii="Arial" w:eastAsia="仿宋_GB2312" w:hAnsi="Arial" w:cs="Arial"/>
          <w:sz w:val="28"/>
        </w:rPr>
        <w:t>2</w:t>
      </w:r>
      <w:r w:rsidRPr="008D50E1">
        <w:rPr>
          <w:rFonts w:ascii="Arial" w:eastAsia="仿宋_GB2312" w:hAnsi="Arial" w:cs="Arial"/>
          <w:sz w:val="28"/>
        </w:rPr>
        <w:t>公里</w:t>
      </w:r>
      <w:r w:rsidRPr="008D50E1">
        <w:rPr>
          <w:rFonts w:ascii="Arial" w:eastAsia="仿宋_GB2312" w:hAnsi="Arial" w:cs="Arial" w:hint="eastAsia"/>
          <w:sz w:val="28"/>
        </w:rPr>
        <w:t>范围</w:t>
      </w:r>
      <w:r w:rsidRPr="008D50E1">
        <w:rPr>
          <w:rFonts w:ascii="Arial" w:eastAsia="仿宋_GB2312" w:hAnsi="Arial" w:cs="Arial"/>
          <w:sz w:val="28"/>
        </w:rPr>
        <w:t>内</w:t>
      </w:r>
      <w:r w:rsidRPr="008D50E1">
        <w:rPr>
          <w:rFonts w:ascii="Arial" w:eastAsia="仿宋_GB2312" w:hAnsi="Arial" w:cs="Arial" w:hint="eastAsia"/>
          <w:sz w:val="28"/>
        </w:rPr>
        <w:t>有水系—莲花河，莲花池公园等绿化景观</w:t>
      </w:r>
      <w:r w:rsidRPr="008D50E1">
        <w:rPr>
          <w:rFonts w:ascii="Arial" w:eastAsia="仿宋_GB2312" w:hAnsi="Arial" w:cs="Arial"/>
          <w:sz w:val="28"/>
        </w:rPr>
        <w:t>，绿化条件较好</w:t>
      </w:r>
      <w:r w:rsidRPr="008D50E1">
        <w:rPr>
          <w:rFonts w:ascii="Arial" w:eastAsia="仿宋_GB2312" w:hAnsi="Arial" w:cs="Arial" w:hint="eastAsia"/>
          <w:sz w:val="28"/>
        </w:rPr>
        <w:t>；</w:t>
      </w:r>
      <w:r w:rsidR="00922931" w:rsidRPr="008D50E1">
        <w:rPr>
          <w:rFonts w:ascii="Arial" w:eastAsia="仿宋_GB2312" w:hAnsi="Arial" w:cs="Arial" w:hint="eastAsia"/>
          <w:sz w:val="28"/>
        </w:rPr>
        <w:t>有</w:t>
      </w:r>
      <w:r w:rsidRPr="008D50E1">
        <w:rPr>
          <w:rFonts w:ascii="Arial" w:eastAsia="仿宋_GB2312" w:hAnsi="Arial" w:cs="Arial" w:hint="eastAsia"/>
          <w:sz w:val="28"/>
        </w:rPr>
        <w:t>八一电影制片厂等人文设施，</w:t>
      </w:r>
      <w:r w:rsidRPr="008D50E1">
        <w:rPr>
          <w:rFonts w:ascii="Arial" w:eastAsia="仿宋_GB2312" w:hAnsi="Arial" w:cs="Arial"/>
          <w:sz w:val="28"/>
        </w:rPr>
        <w:t>综合考虑自然环境</w:t>
      </w:r>
      <w:r w:rsidRPr="008D50E1">
        <w:rPr>
          <w:rFonts w:ascii="Arial" w:eastAsia="仿宋_GB2312" w:hAnsi="Arial" w:cs="Arial"/>
          <w:sz w:val="28"/>
          <w:szCs w:val="28"/>
        </w:rPr>
        <w:t>与人文环境较好。</w:t>
      </w:r>
    </w:p>
    <w:p w14:paraId="5B4F117D"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4.</w:t>
      </w:r>
      <w:r w:rsidRPr="008D50E1">
        <w:rPr>
          <w:rFonts w:ascii="Arial" w:eastAsia="仿宋_GB2312" w:hAnsi="Arial" w:cs="Arial"/>
          <w:sz w:val="28"/>
        </w:rPr>
        <w:t>基础</w:t>
      </w:r>
      <w:proofErr w:type="gramStart"/>
      <w:r w:rsidRPr="008D50E1">
        <w:rPr>
          <w:rFonts w:ascii="Arial" w:eastAsia="仿宋_GB2312" w:hAnsi="Arial" w:cs="Arial"/>
          <w:sz w:val="28"/>
        </w:rPr>
        <w:t>设施设施</w:t>
      </w:r>
      <w:proofErr w:type="gramEnd"/>
      <w:r w:rsidRPr="008D50E1">
        <w:rPr>
          <w:rFonts w:ascii="Arial" w:eastAsia="仿宋_GB2312" w:hAnsi="Arial" w:cs="Arial"/>
          <w:sz w:val="28"/>
        </w:rPr>
        <w:t>条件</w:t>
      </w:r>
    </w:p>
    <w:p w14:paraId="035EDFED"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丰台区</w:t>
      </w:r>
      <w:r w:rsidRPr="008D50E1">
        <w:rPr>
          <w:rFonts w:ascii="Arial" w:eastAsia="仿宋_GB2312" w:hAnsi="Arial" w:cs="Arial"/>
          <w:sz w:val="28"/>
        </w:rPr>
        <w:t>目前已拥有完善的基础设施配套保障，区内大部分区域基础设施配套目前可达到</w:t>
      </w:r>
      <w:r w:rsidRPr="008D50E1">
        <w:rPr>
          <w:rFonts w:ascii="Arial" w:eastAsia="仿宋_GB2312" w:hAnsi="Arial" w:cs="Arial" w:hint="eastAsia"/>
          <w:sz w:val="28"/>
        </w:rPr>
        <w:t>“</w:t>
      </w:r>
      <w:r w:rsidRPr="008D50E1">
        <w:rPr>
          <w:rFonts w:ascii="Arial" w:eastAsia="仿宋_GB2312" w:hAnsi="Arial" w:cs="Arial"/>
          <w:sz w:val="28"/>
        </w:rPr>
        <w:t>七</w:t>
      </w:r>
      <w:r w:rsidRPr="008D50E1">
        <w:rPr>
          <w:rFonts w:ascii="Arial" w:eastAsia="仿宋_GB2312" w:hAnsi="Arial" w:cs="Arial" w:hint="eastAsia"/>
          <w:sz w:val="28"/>
        </w:rPr>
        <w:t>通”（即通路、通上水、通下水、通电、通讯、通热、通燃气）</w:t>
      </w:r>
      <w:r w:rsidRPr="008D50E1">
        <w:rPr>
          <w:rFonts w:ascii="Arial" w:eastAsia="仿宋_GB2312" w:hAnsi="Arial" w:cs="Arial"/>
          <w:sz w:val="28"/>
        </w:rPr>
        <w:t>条件。</w:t>
      </w:r>
      <w:r w:rsidRPr="008D50E1">
        <w:rPr>
          <w:rFonts w:ascii="Arial" w:eastAsia="仿宋_GB2312" w:hAnsi="Arial" w:cs="Arial" w:hint="eastAsia"/>
          <w:sz w:val="28"/>
          <w:szCs w:val="28"/>
        </w:rPr>
        <w:t>估价对象</w:t>
      </w:r>
      <w:r w:rsidRPr="008D50E1">
        <w:rPr>
          <w:rFonts w:ascii="Arial" w:eastAsia="仿宋_GB2312" w:hAnsi="Arial" w:cs="Arial"/>
          <w:sz w:val="28"/>
          <w:szCs w:val="28"/>
        </w:rPr>
        <w:t>现状开发程度为宗地外</w:t>
      </w:r>
      <w:r w:rsidRPr="008D50E1">
        <w:rPr>
          <w:rFonts w:ascii="Arial" w:eastAsia="仿宋_GB2312" w:hAnsi="Arial" w:cs="Arial" w:hint="eastAsia"/>
          <w:sz w:val="28"/>
        </w:rPr>
        <w:t>“</w:t>
      </w:r>
      <w:r w:rsidRPr="008D50E1">
        <w:rPr>
          <w:rFonts w:ascii="Arial" w:eastAsia="仿宋_GB2312" w:hAnsi="Arial" w:cs="Arial"/>
          <w:sz w:val="28"/>
        </w:rPr>
        <w:t>七</w:t>
      </w:r>
      <w:r w:rsidRPr="008D50E1">
        <w:rPr>
          <w:rFonts w:ascii="Arial" w:eastAsia="仿宋_GB2312" w:hAnsi="Arial" w:cs="Arial" w:hint="eastAsia"/>
          <w:sz w:val="28"/>
        </w:rPr>
        <w:t>通”（即通路、通上水、通下水、通电、通讯、通热、通燃气）</w:t>
      </w:r>
    </w:p>
    <w:p w14:paraId="69C12FB5"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5.</w:t>
      </w:r>
      <w:r w:rsidRPr="008D50E1">
        <w:rPr>
          <w:rFonts w:ascii="Arial" w:eastAsia="仿宋_GB2312" w:hAnsi="Arial" w:cs="Arial" w:hint="eastAsia"/>
          <w:sz w:val="28"/>
        </w:rPr>
        <w:t>物业聚集程度</w:t>
      </w:r>
    </w:p>
    <w:p w14:paraId="33501DD4" w14:textId="77777777" w:rsidR="0077580C" w:rsidRPr="008D50E1" w:rsidRDefault="0077580C" w:rsidP="00B3188E">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sidRPr="008D50E1">
        <w:rPr>
          <w:rFonts w:ascii="Arial" w:eastAsia="仿宋_GB2312" w:hAnsi="Arial" w:cs="Arial"/>
          <w:sz w:val="28"/>
          <w:szCs w:val="28"/>
          <w:lang w:val="en-US" w:eastAsia="zh-CN"/>
        </w:rPr>
        <w:t>估价对象位于</w:t>
      </w:r>
      <w:r w:rsidRPr="008D50E1">
        <w:rPr>
          <w:rFonts w:ascii="Arial" w:eastAsia="仿宋_GB2312" w:hAnsi="Arial" w:cs="Arial" w:hint="eastAsia"/>
          <w:sz w:val="28"/>
          <w:lang w:eastAsia="zh-CN"/>
        </w:rPr>
        <w:t>丰台区太平</w:t>
      </w:r>
      <w:proofErr w:type="gramStart"/>
      <w:r w:rsidRPr="008D50E1">
        <w:rPr>
          <w:rFonts w:ascii="Arial" w:eastAsia="仿宋_GB2312" w:hAnsi="Arial" w:cs="Arial" w:hint="eastAsia"/>
          <w:sz w:val="28"/>
          <w:lang w:eastAsia="zh-CN"/>
        </w:rPr>
        <w:t>桥小区</w:t>
      </w:r>
      <w:proofErr w:type="gramEnd"/>
      <w:r w:rsidRPr="008D50E1">
        <w:rPr>
          <w:rFonts w:ascii="Arial" w:eastAsia="仿宋_GB2312" w:hAnsi="Arial" w:cs="Arial" w:hint="eastAsia"/>
          <w:sz w:val="28"/>
          <w:lang w:eastAsia="zh-CN"/>
        </w:rPr>
        <w:t>中里</w:t>
      </w:r>
      <w:r w:rsidRPr="008D50E1">
        <w:rPr>
          <w:rFonts w:ascii="Arial" w:eastAsia="仿宋_GB2312" w:hAnsi="Arial" w:cs="Arial" w:hint="eastAsia"/>
          <w:sz w:val="28"/>
          <w:lang w:eastAsia="zh-CN"/>
        </w:rPr>
        <w:t>17</w:t>
      </w:r>
      <w:r w:rsidRPr="008D50E1">
        <w:rPr>
          <w:rFonts w:ascii="Arial" w:eastAsia="仿宋_GB2312" w:hAnsi="Arial" w:cs="Arial" w:hint="eastAsia"/>
          <w:sz w:val="28"/>
          <w:lang w:eastAsia="zh-CN"/>
        </w:rPr>
        <w:t>号</w:t>
      </w:r>
      <w:r w:rsidRPr="008D50E1">
        <w:rPr>
          <w:rFonts w:ascii="Arial" w:eastAsia="仿宋_GB2312" w:hAnsi="Arial" w:cs="Arial"/>
          <w:sz w:val="28"/>
          <w:szCs w:val="28"/>
          <w:lang w:val="en-US" w:eastAsia="zh-CN"/>
        </w:rPr>
        <w:t>，估价对象周边主要以住宅、办公项目为主，综合考虑</w:t>
      </w:r>
      <w:r w:rsidRPr="008D50E1">
        <w:rPr>
          <w:rFonts w:ascii="Arial" w:eastAsia="仿宋_GB2312" w:hAnsi="Arial" w:cs="Arial" w:hint="eastAsia"/>
          <w:sz w:val="28"/>
          <w:lang w:eastAsia="zh-CN"/>
        </w:rPr>
        <w:t>物业聚集程度一般。</w:t>
      </w:r>
    </w:p>
    <w:p w14:paraId="23951726"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6.</w:t>
      </w:r>
      <w:r w:rsidRPr="008D50E1">
        <w:rPr>
          <w:rFonts w:ascii="Arial" w:eastAsia="仿宋_GB2312" w:hAnsi="Arial" w:cs="Arial"/>
          <w:sz w:val="28"/>
        </w:rPr>
        <w:t>规划限制</w:t>
      </w:r>
    </w:p>
    <w:p w14:paraId="29A5CB12"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lastRenderedPageBreak/>
        <w:t>估价对象所处区域位于</w:t>
      </w:r>
      <w:r w:rsidRPr="008D50E1">
        <w:rPr>
          <w:rFonts w:ascii="Arial" w:eastAsia="仿宋_GB2312" w:hAnsi="Arial" w:cs="Arial" w:hint="eastAsia"/>
          <w:sz w:val="28"/>
        </w:rPr>
        <w:t>丰台区太平</w:t>
      </w:r>
      <w:proofErr w:type="gramStart"/>
      <w:r w:rsidRPr="008D50E1">
        <w:rPr>
          <w:rFonts w:ascii="Arial" w:eastAsia="仿宋_GB2312" w:hAnsi="Arial" w:cs="Arial" w:hint="eastAsia"/>
          <w:sz w:val="28"/>
        </w:rPr>
        <w:t>桥小区</w:t>
      </w:r>
      <w:proofErr w:type="gramEnd"/>
      <w:r w:rsidRPr="008D50E1">
        <w:rPr>
          <w:rFonts w:ascii="Arial" w:eastAsia="仿宋_GB2312" w:hAnsi="Arial" w:cs="Arial" w:hint="eastAsia"/>
          <w:sz w:val="28"/>
        </w:rPr>
        <w:t>中里</w:t>
      </w:r>
      <w:r w:rsidRPr="008D50E1">
        <w:rPr>
          <w:rFonts w:ascii="Arial" w:eastAsia="仿宋_GB2312" w:hAnsi="Arial" w:cs="Arial" w:hint="eastAsia"/>
          <w:sz w:val="28"/>
        </w:rPr>
        <w:t>17</w:t>
      </w:r>
      <w:r w:rsidRPr="008D50E1">
        <w:rPr>
          <w:rFonts w:ascii="Arial" w:eastAsia="仿宋_GB2312" w:hAnsi="Arial" w:cs="Arial" w:hint="eastAsia"/>
          <w:sz w:val="28"/>
        </w:rPr>
        <w:t>号</w:t>
      </w:r>
      <w:r w:rsidRPr="008D50E1">
        <w:rPr>
          <w:rFonts w:ascii="Arial" w:eastAsia="仿宋_GB2312" w:hAnsi="Arial" w:cs="Arial"/>
          <w:sz w:val="28"/>
        </w:rPr>
        <w:t>。根据</w:t>
      </w:r>
      <w:r w:rsidRPr="008D50E1">
        <w:rPr>
          <w:rFonts w:ascii="Arial" w:eastAsia="仿宋_GB2312" w:hAnsi="Arial" w:cs="Arial" w:hint="eastAsia"/>
          <w:sz w:val="28"/>
        </w:rPr>
        <w:t>丰台区“</w:t>
      </w:r>
      <w:r w:rsidRPr="008D50E1">
        <w:rPr>
          <w:rFonts w:ascii="Arial" w:eastAsia="仿宋_GB2312" w:hAnsi="Arial" w:cs="Arial"/>
          <w:sz w:val="28"/>
        </w:rPr>
        <w:t>十四五</w:t>
      </w:r>
      <w:r w:rsidRPr="008D50E1">
        <w:rPr>
          <w:rFonts w:ascii="Arial" w:eastAsia="仿宋_GB2312" w:hAnsi="Arial" w:cs="Arial" w:hint="eastAsia"/>
          <w:sz w:val="28"/>
        </w:rPr>
        <w:t>”</w:t>
      </w:r>
      <w:r w:rsidRPr="008D50E1">
        <w:rPr>
          <w:rFonts w:ascii="Arial" w:eastAsia="仿宋_GB2312" w:hAnsi="Arial" w:cs="Arial"/>
          <w:sz w:val="28"/>
        </w:rPr>
        <w:t>规划的要求，无特别规划限制，对估价对象土地发展利用无不利影响。</w:t>
      </w:r>
    </w:p>
    <w:p w14:paraId="586C4934"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综上所述，估价对象所处区域地理位置条件</w:t>
      </w:r>
      <w:r w:rsidRPr="008D50E1">
        <w:rPr>
          <w:rFonts w:ascii="Arial" w:eastAsia="仿宋_GB2312" w:hAnsi="Arial" w:cs="Arial" w:hint="eastAsia"/>
          <w:sz w:val="28"/>
        </w:rPr>
        <w:t>较好</w:t>
      </w:r>
      <w:r w:rsidRPr="008D50E1">
        <w:rPr>
          <w:rFonts w:ascii="Arial" w:eastAsia="仿宋_GB2312" w:hAnsi="Arial" w:cs="Arial"/>
          <w:sz w:val="28"/>
        </w:rPr>
        <w:t>，</w:t>
      </w:r>
      <w:r w:rsidRPr="008D50E1">
        <w:rPr>
          <w:rFonts w:ascii="Arial" w:eastAsia="仿宋_GB2312" w:hAnsi="Arial" w:cs="Arial" w:hint="eastAsia"/>
          <w:sz w:val="28"/>
        </w:rPr>
        <w:t>物业聚集程度一般</w:t>
      </w:r>
      <w:r w:rsidRPr="008D50E1">
        <w:rPr>
          <w:rFonts w:ascii="Arial" w:eastAsia="仿宋_GB2312" w:hAnsi="Arial" w:cs="Arial"/>
          <w:sz w:val="28"/>
        </w:rPr>
        <w:t>，交通便捷度</w:t>
      </w:r>
      <w:r w:rsidRPr="008D50E1">
        <w:rPr>
          <w:rFonts w:ascii="Arial" w:eastAsia="仿宋_GB2312" w:hAnsi="Arial" w:cs="Arial" w:hint="eastAsia"/>
          <w:sz w:val="28"/>
        </w:rPr>
        <w:t>较好</w:t>
      </w:r>
      <w:r w:rsidRPr="008D50E1">
        <w:rPr>
          <w:rFonts w:ascii="Arial" w:eastAsia="仿宋_GB2312" w:hAnsi="Arial" w:cs="Arial"/>
          <w:sz w:val="28"/>
        </w:rPr>
        <w:t>，公共配套设施</w:t>
      </w:r>
      <w:r w:rsidRPr="008D50E1">
        <w:rPr>
          <w:rFonts w:ascii="Arial" w:eastAsia="仿宋_GB2312" w:hAnsi="Arial" w:cs="Arial" w:hint="eastAsia"/>
          <w:sz w:val="28"/>
        </w:rPr>
        <w:t>较好</w:t>
      </w:r>
      <w:r w:rsidRPr="008D50E1">
        <w:rPr>
          <w:rFonts w:ascii="Arial" w:eastAsia="仿宋_GB2312" w:hAnsi="Arial" w:cs="Arial"/>
          <w:sz w:val="28"/>
        </w:rPr>
        <w:t>，基础设施水平为</w:t>
      </w:r>
      <w:r w:rsidRPr="008D50E1">
        <w:rPr>
          <w:rFonts w:ascii="Arial" w:eastAsia="仿宋_GB2312" w:hAnsi="Arial" w:cs="Arial" w:hint="eastAsia"/>
          <w:sz w:val="28"/>
        </w:rPr>
        <w:t>七</w:t>
      </w:r>
      <w:r w:rsidRPr="008D50E1">
        <w:rPr>
          <w:rFonts w:ascii="Arial" w:eastAsia="仿宋_GB2312" w:hAnsi="Arial" w:cs="Arial"/>
          <w:sz w:val="28"/>
        </w:rPr>
        <w:t>通，自然和人文环境条件</w:t>
      </w:r>
      <w:r w:rsidRPr="008D50E1">
        <w:rPr>
          <w:rFonts w:ascii="Arial" w:eastAsia="仿宋_GB2312" w:hAnsi="Arial" w:cs="Arial" w:hint="eastAsia"/>
          <w:sz w:val="28"/>
        </w:rPr>
        <w:t>较好</w:t>
      </w:r>
      <w:r w:rsidRPr="008D50E1">
        <w:rPr>
          <w:rFonts w:ascii="Arial" w:eastAsia="仿宋_GB2312" w:hAnsi="Arial" w:cs="Arial"/>
          <w:sz w:val="28"/>
        </w:rPr>
        <w:t>。综合区域发展空间进行综合评价，总体评价影响估价对象的区域因素</w:t>
      </w:r>
      <w:r w:rsidRPr="008D50E1">
        <w:rPr>
          <w:rFonts w:ascii="Arial" w:eastAsia="仿宋_GB2312" w:hAnsi="Arial" w:cs="Arial" w:hint="eastAsia"/>
          <w:sz w:val="28"/>
        </w:rPr>
        <w:t>较好</w:t>
      </w:r>
      <w:r w:rsidRPr="008D50E1">
        <w:rPr>
          <w:rFonts w:ascii="Arial" w:eastAsia="仿宋_GB2312" w:hAnsi="Arial" w:cs="Arial"/>
          <w:sz w:val="28"/>
        </w:rPr>
        <w:t>。</w:t>
      </w:r>
    </w:p>
    <w:p w14:paraId="4D413DA9" w14:textId="77777777" w:rsidR="0077580C" w:rsidRPr="008D50E1" w:rsidRDefault="0077580C" w:rsidP="0077580C">
      <w:pPr>
        <w:spacing w:line="300" w:lineRule="auto"/>
        <w:jc w:val="both"/>
        <w:rPr>
          <w:rFonts w:ascii="Arial" w:eastAsia="仿宋_GB2312" w:hAnsi="Arial" w:cs="Arial"/>
          <w:sz w:val="28"/>
        </w:rPr>
      </w:pPr>
      <w:r w:rsidRPr="008D50E1">
        <w:rPr>
          <w:rFonts w:ascii="Arial" w:eastAsia="仿宋_GB2312" w:hAnsi="Arial" w:cs="Arial"/>
          <w:sz w:val="28"/>
        </w:rPr>
        <w:t>（三）个别因素</w:t>
      </w:r>
    </w:p>
    <w:p w14:paraId="6C9998E8"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估价对象位置：估价对象位于</w:t>
      </w:r>
      <w:r w:rsidRPr="008D50E1">
        <w:rPr>
          <w:rFonts w:ascii="Arial" w:eastAsia="仿宋_GB2312" w:hAnsi="Arial" w:cs="Arial" w:hint="eastAsia"/>
          <w:sz w:val="28"/>
          <w:szCs w:val="28"/>
        </w:rPr>
        <w:t>北京市丰台区太平</w:t>
      </w:r>
      <w:proofErr w:type="gramStart"/>
      <w:r w:rsidRPr="008D50E1">
        <w:rPr>
          <w:rFonts w:ascii="Arial" w:eastAsia="仿宋_GB2312" w:hAnsi="Arial" w:cs="Arial" w:hint="eastAsia"/>
          <w:sz w:val="28"/>
          <w:szCs w:val="28"/>
        </w:rPr>
        <w:t>桥小区</w:t>
      </w:r>
      <w:proofErr w:type="gramEnd"/>
      <w:r w:rsidRPr="008D50E1">
        <w:rPr>
          <w:rFonts w:ascii="Arial" w:eastAsia="仿宋_GB2312" w:hAnsi="Arial" w:cs="Arial" w:hint="eastAsia"/>
          <w:sz w:val="28"/>
          <w:szCs w:val="28"/>
        </w:rPr>
        <w:t>中里</w:t>
      </w:r>
      <w:r w:rsidRPr="008D50E1">
        <w:rPr>
          <w:rFonts w:ascii="Arial" w:eastAsia="仿宋_GB2312" w:hAnsi="Arial" w:cs="Arial" w:hint="eastAsia"/>
          <w:sz w:val="28"/>
          <w:szCs w:val="28"/>
        </w:rPr>
        <w:t>17</w:t>
      </w:r>
      <w:r w:rsidRPr="008D50E1">
        <w:rPr>
          <w:rFonts w:ascii="Arial" w:eastAsia="仿宋_GB2312" w:hAnsi="Arial" w:cs="Arial" w:hint="eastAsia"/>
          <w:sz w:val="28"/>
          <w:szCs w:val="28"/>
        </w:rPr>
        <w:t>号教卫用地</w:t>
      </w:r>
      <w:r w:rsidRPr="008D50E1">
        <w:rPr>
          <w:rFonts w:ascii="Arial" w:eastAsia="仿宋_GB2312" w:hAnsi="Arial" w:cs="Arial"/>
          <w:sz w:val="28"/>
        </w:rPr>
        <w:t>。根据《北京市人民政府关于更新出让国有建设用地使用权基准地价的通知》（京政发（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号）的规定，估价对象属于</w:t>
      </w:r>
      <w:r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Pr="008D50E1">
        <w:rPr>
          <w:rFonts w:ascii="Arial" w:eastAsia="仿宋_GB2312" w:hAnsi="Arial" w:cs="Arial" w:hint="eastAsia"/>
          <w:sz w:val="28"/>
          <w:szCs w:val="28"/>
        </w:rPr>
        <w:t>三级</w:t>
      </w:r>
      <w:r w:rsidRPr="008D50E1">
        <w:rPr>
          <w:rFonts w:ascii="Arial" w:eastAsia="仿宋_GB2312" w:hAnsi="Arial" w:cs="Arial" w:hint="eastAsia"/>
          <w:sz w:val="28"/>
          <w:szCs w:val="28"/>
        </w:rPr>
        <w:t>III-07</w:t>
      </w:r>
      <w:r w:rsidRPr="008D50E1">
        <w:rPr>
          <w:rFonts w:ascii="Arial" w:eastAsia="仿宋_GB2312" w:hAnsi="Arial" w:cs="Arial"/>
          <w:sz w:val="28"/>
          <w:szCs w:val="28"/>
        </w:rPr>
        <w:t>区片地价区</w:t>
      </w:r>
      <w:r w:rsidRPr="008D50E1">
        <w:rPr>
          <w:rFonts w:ascii="Arial" w:eastAsia="仿宋_GB2312" w:hAnsi="Arial" w:cs="Arial"/>
          <w:sz w:val="28"/>
        </w:rPr>
        <w:t>。</w:t>
      </w:r>
    </w:p>
    <w:p w14:paraId="5B8BFAE9"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宗地规划用途、面积</w:t>
      </w:r>
    </w:p>
    <w:p w14:paraId="24259596" w14:textId="0586A118"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szCs w:val="28"/>
        </w:rPr>
        <w:t>根据《土地权属审查告知书》</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编号：丰权属审（</w:t>
      </w: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）字第</w:t>
      </w:r>
      <w:r w:rsidRPr="008D50E1">
        <w:rPr>
          <w:rFonts w:ascii="Arial" w:eastAsia="仿宋_GB2312" w:hAnsi="Arial" w:cs="Arial" w:hint="eastAsia"/>
          <w:sz w:val="28"/>
          <w:szCs w:val="28"/>
        </w:rPr>
        <w:t>017</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、《项目情况表》及《评估委托书》，估价对象土地使用权面积为</w:t>
      </w:r>
      <w:r w:rsidRPr="008D50E1">
        <w:rPr>
          <w:rFonts w:ascii="Arial" w:eastAsia="仿宋_GB2312" w:hAnsi="Arial" w:cs="Arial" w:hint="eastAsia"/>
          <w:sz w:val="28"/>
          <w:szCs w:val="28"/>
        </w:rPr>
        <w:t>4156.1</w:t>
      </w:r>
      <w:r w:rsidRPr="008D50E1">
        <w:rPr>
          <w:rFonts w:ascii="Arial" w:eastAsia="仿宋_GB2312" w:hAnsi="Arial" w:cs="Arial" w:hint="eastAsia"/>
          <w:sz w:val="28"/>
          <w:szCs w:val="28"/>
        </w:rPr>
        <w:t>平方米，用途为教卫</w:t>
      </w:r>
      <w:r w:rsidRPr="008D50E1">
        <w:rPr>
          <w:rFonts w:ascii="Arial" w:eastAsia="仿宋_GB2312" w:hAnsi="Arial" w:cs="Arial"/>
          <w:sz w:val="28"/>
        </w:rPr>
        <w:t>。</w:t>
      </w:r>
    </w:p>
    <w:p w14:paraId="50E86645"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宗地容积率及可利用情况</w:t>
      </w:r>
    </w:p>
    <w:p w14:paraId="7EA8498B" w14:textId="77777777" w:rsidR="00BC3B37" w:rsidRPr="008D50E1" w:rsidRDefault="00BC3B37" w:rsidP="00BC3B37">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99"/>
        <w:gridCol w:w="1971"/>
        <w:gridCol w:w="1437"/>
        <w:gridCol w:w="1293"/>
        <w:gridCol w:w="1580"/>
        <w:gridCol w:w="796"/>
        <w:gridCol w:w="1209"/>
      </w:tblGrid>
      <w:tr w:rsidR="008652A0" w:rsidRPr="008D50E1" w14:paraId="3771CB3C"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EABB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DC7D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79C6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70DF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F25E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CF33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B741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3355283C"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E82B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391F4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037222F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CB32ED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9169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598C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4243851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07B8005A"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542B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0D33CF"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05895110" w14:textId="77777777" w:rsidR="008652A0" w:rsidRPr="008D50E1" w:rsidRDefault="008652A0" w:rsidP="00AF0A78">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FF7838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D3B5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405A5119" w14:textId="77777777" w:rsidR="008652A0" w:rsidRPr="008D50E1" w:rsidRDefault="008652A0" w:rsidP="00AF0A78">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63E5F36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2E050F7C"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2442D"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2E5720"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29D14C3B" w14:textId="77777777" w:rsidR="008652A0" w:rsidRPr="008D50E1" w:rsidRDefault="008652A0" w:rsidP="00AF0A78">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D66329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FF62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5D82A5C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781DE5C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25B1D5EA"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FDC3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1F1CF8"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AA70F69"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6072D9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E1DF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0EB5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27D15B8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0E7FD534"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8337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C5F88"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9E0CA"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16CF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D1EF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8984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7CE3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09442171" w14:textId="77777777" w:rsidR="00BC3B37" w:rsidRPr="008D50E1" w:rsidRDefault="00BC3B37" w:rsidP="00BC3B37">
      <w:pPr>
        <w:snapToGrid w:val="0"/>
        <w:spacing w:line="300" w:lineRule="auto"/>
        <w:ind w:firstLineChars="200" w:firstLine="560"/>
        <w:jc w:val="both"/>
        <w:rPr>
          <w:rFonts w:ascii="Arial" w:eastAsia="仿宋_GB2312" w:hAnsi="Arial" w:cs="Arial"/>
          <w:spacing w:val="-12"/>
          <w:sz w:val="28"/>
        </w:rPr>
      </w:pPr>
      <w:r w:rsidRPr="008D50E1">
        <w:rPr>
          <w:rFonts w:ascii="Arial" w:eastAsia="仿宋_GB2312" w:hAnsi="Arial" w:cs="Arial"/>
          <w:sz w:val="28"/>
        </w:rPr>
        <w:t>估价对象属于</w:t>
      </w:r>
      <w:r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Pr="008D50E1">
        <w:rPr>
          <w:rFonts w:ascii="Arial" w:eastAsia="仿宋_GB2312" w:hAnsi="Arial" w:cs="Arial" w:hint="eastAsia"/>
          <w:sz w:val="28"/>
          <w:szCs w:val="28"/>
        </w:rPr>
        <w:t>三级</w:t>
      </w:r>
      <w:r w:rsidRPr="008D50E1">
        <w:rPr>
          <w:rFonts w:ascii="Arial" w:eastAsia="仿宋_GB2312" w:hAnsi="Arial" w:cs="Arial" w:hint="eastAsia"/>
          <w:sz w:val="28"/>
          <w:szCs w:val="28"/>
        </w:rPr>
        <w:t>III-07</w:t>
      </w:r>
      <w:r w:rsidRPr="008D50E1">
        <w:rPr>
          <w:rFonts w:ascii="Arial" w:eastAsia="仿宋_GB2312" w:hAnsi="Arial" w:cs="Arial"/>
          <w:sz w:val="28"/>
          <w:szCs w:val="28"/>
        </w:rPr>
        <w:t>区片地价区内</w:t>
      </w:r>
      <w:r w:rsidRPr="008D50E1">
        <w:rPr>
          <w:rFonts w:ascii="Arial" w:eastAsia="仿宋_GB2312" w:hAnsi="Arial" w:cs="Arial"/>
          <w:sz w:val="28"/>
        </w:rPr>
        <w:t>，</w:t>
      </w:r>
      <w:r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Pr="008D50E1">
        <w:rPr>
          <w:rFonts w:ascii="Arial" w:eastAsia="仿宋_GB2312" w:hAnsi="Arial" w:cs="Arial"/>
          <w:sz w:val="28"/>
        </w:rPr>
        <w:t>用途该级别平均容积率均为</w:t>
      </w:r>
      <w:r w:rsidRPr="008D50E1">
        <w:rPr>
          <w:rFonts w:ascii="Arial" w:eastAsia="仿宋_GB2312" w:hAnsi="Arial" w:cs="Arial"/>
          <w:sz w:val="28"/>
        </w:rPr>
        <w:t>2.</w:t>
      </w:r>
      <w:r w:rsidRPr="008D50E1">
        <w:rPr>
          <w:rFonts w:ascii="Arial" w:eastAsia="仿宋_GB2312" w:hAnsi="Arial" w:cs="Arial" w:hint="eastAsia"/>
          <w:sz w:val="28"/>
        </w:rPr>
        <w:t>0</w:t>
      </w:r>
      <w:r w:rsidRPr="008D50E1">
        <w:rPr>
          <w:rFonts w:ascii="Arial" w:eastAsia="仿宋_GB2312" w:hAnsi="Arial" w:cs="Arial"/>
          <w:sz w:val="28"/>
        </w:rPr>
        <w:t>。估价对象宗地形状较规则、地形平坦、地质良好。综合评价估价对象土地利用程度</w:t>
      </w:r>
      <w:r w:rsidRPr="008D50E1">
        <w:rPr>
          <w:rFonts w:ascii="Arial" w:eastAsia="仿宋_GB2312" w:hAnsi="Arial" w:cs="Arial" w:hint="eastAsia"/>
          <w:sz w:val="28"/>
        </w:rPr>
        <w:t>较好</w:t>
      </w:r>
      <w:r w:rsidRPr="008D50E1">
        <w:rPr>
          <w:rFonts w:ascii="Arial" w:eastAsia="仿宋_GB2312" w:hAnsi="Arial" w:cs="Arial"/>
          <w:sz w:val="28"/>
        </w:rPr>
        <w:t>。</w:t>
      </w:r>
    </w:p>
    <w:p w14:paraId="15C39BEF"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4.</w:t>
      </w:r>
      <w:r w:rsidRPr="008D50E1">
        <w:rPr>
          <w:rFonts w:ascii="Arial" w:eastAsia="仿宋_GB2312" w:hAnsi="Arial" w:cs="Arial"/>
          <w:sz w:val="28"/>
        </w:rPr>
        <w:t>宗地基础设施</w:t>
      </w:r>
      <w:r w:rsidRPr="008D50E1">
        <w:rPr>
          <w:rFonts w:ascii="Arial" w:eastAsia="仿宋_GB2312" w:hAnsi="Arial" w:cs="Arial"/>
          <w:sz w:val="28"/>
        </w:rPr>
        <w:t xml:space="preserve"> </w:t>
      </w:r>
    </w:p>
    <w:p w14:paraId="69FC9A01" w14:textId="18DEBCD6" w:rsidR="00B8567F" w:rsidRPr="008D50E1" w:rsidRDefault="00BC3B37" w:rsidP="00BC3B37">
      <w:pPr>
        <w:spacing w:line="300" w:lineRule="auto"/>
        <w:ind w:firstLineChars="200" w:firstLine="528"/>
        <w:jc w:val="both"/>
        <w:rPr>
          <w:rFonts w:ascii="Arial" w:eastAsia="仿宋_GB2312" w:hAnsi="Arial" w:cs="Arial"/>
          <w:sz w:val="28"/>
          <w:szCs w:val="28"/>
        </w:rPr>
      </w:pPr>
      <w:r w:rsidRPr="008D50E1">
        <w:rPr>
          <w:rFonts w:ascii="Arial" w:eastAsia="仿宋_GB2312" w:hAnsi="Arial" w:cs="Arial" w:hint="eastAsia"/>
          <w:spacing w:val="-8"/>
          <w:sz w:val="28"/>
        </w:rPr>
        <w:lastRenderedPageBreak/>
        <w:t>估价对象现状土地开发程度达到宗地红线外“七通”（即通路、通上水、通下水、通电、通讯、通热、通燃气）及宗地红线内建筑物已建成并投入使用、宗地红线内“六通”（即通路、通上水、通下水、通电、通讯、通热）。根据本次估价目的，设定估价对象的开发程度为宗地红线外“七通”（即通路、通上水、通下水、通电、通讯、通热、通燃气），宗地红线内场地平整</w:t>
      </w:r>
      <w:r w:rsidR="00D40EEB" w:rsidRPr="008D50E1">
        <w:rPr>
          <w:rFonts w:ascii="Arial" w:eastAsia="仿宋_GB2312" w:hAnsi="Arial" w:cs="Arial" w:hint="eastAsia"/>
          <w:spacing w:val="-8"/>
          <w:sz w:val="28"/>
        </w:rPr>
        <w:t>。</w:t>
      </w:r>
      <w:r w:rsidR="00353A5C" w:rsidRPr="008D50E1">
        <w:rPr>
          <w:rFonts w:ascii="Arial" w:eastAsia="仿宋_GB2312" w:hAnsi="Arial" w:cs="Arial"/>
          <w:sz w:val="28"/>
          <w:szCs w:val="28"/>
        </w:rPr>
        <w:br w:type="page"/>
      </w:r>
    </w:p>
    <w:p w14:paraId="1AAD04A3" w14:textId="77777777" w:rsidR="00B8567F" w:rsidRPr="008D50E1" w:rsidRDefault="00353A5C">
      <w:pPr>
        <w:spacing w:line="300" w:lineRule="auto"/>
        <w:jc w:val="center"/>
        <w:outlineLvl w:val="0"/>
        <w:rPr>
          <w:rFonts w:ascii="Arial" w:hAnsi="Arial" w:cs="Arial"/>
          <w:sz w:val="32"/>
        </w:rPr>
      </w:pPr>
      <w:r w:rsidRPr="008D50E1">
        <w:rPr>
          <w:rFonts w:ascii="Arial" w:hAnsi="Arial" w:cs="Arial"/>
          <w:b/>
          <w:sz w:val="32"/>
        </w:rPr>
        <w:lastRenderedPageBreak/>
        <w:t>第三部分</w:t>
      </w:r>
      <w:r w:rsidRPr="008D50E1">
        <w:rPr>
          <w:rFonts w:ascii="Arial" w:eastAsia="仿宋_GB2312" w:hAnsi="Arial" w:cs="Arial"/>
          <w:b/>
          <w:sz w:val="32"/>
        </w:rPr>
        <w:t xml:space="preserve">  </w:t>
      </w:r>
      <w:r w:rsidRPr="008D50E1">
        <w:rPr>
          <w:rFonts w:ascii="Arial" w:hAnsi="Arial" w:cs="Arial"/>
          <w:b/>
          <w:sz w:val="32"/>
        </w:rPr>
        <w:t>土地估价</w:t>
      </w:r>
      <w:bookmarkEnd w:id="297"/>
      <w:bookmarkEnd w:id="298"/>
      <w:bookmarkEnd w:id="299"/>
      <w:bookmarkEnd w:id="300"/>
      <w:bookmarkEnd w:id="301"/>
      <w:bookmarkEnd w:id="302"/>
      <w:bookmarkEnd w:id="303"/>
      <w:bookmarkEnd w:id="304"/>
    </w:p>
    <w:p w14:paraId="7A97A6BF" w14:textId="77777777" w:rsidR="00B8567F" w:rsidRPr="008D50E1" w:rsidRDefault="00B8567F">
      <w:pPr>
        <w:spacing w:line="300" w:lineRule="auto"/>
        <w:rPr>
          <w:rFonts w:ascii="Arial" w:eastAsia="仿宋_GB2312" w:hAnsi="Arial" w:cs="Arial"/>
          <w:b/>
          <w:sz w:val="28"/>
        </w:rPr>
      </w:pPr>
    </w:p>
    <w:p w14:paraId="26E4DCCF" w14:textId="77777777" w:rsidR="00B8567F" w:rsidRPr="008D50E1" w:rsidRDefault="00353A5C">
      <w:pPr>
        <w:spacing w:line="300" w:lineRule="auto"/>
        <w:outlineLvl w:val="1"/>
        <w:rPr>
          <w:rFonts w:ascii="Arial" w:eastAsia="仿宋_GB2312" w:hAnsi="Arial" w:cs="Arial"/>
          <w:sz w:val="28"/>
        </w:rPr>
      </w:pPr>
      <w:bookmarkStart w:id="305" w:name="_Toc69393403"/>
      <w:bookmarkStart w:id="306" w:name="_Toc469066169"/>
      <w:bookmarkStart w:id="307" w:name="_Toc524335111"/>
      <w:bookmarkStart w:id="308" w:name="_Toc516488205"/>
      <w:bookmarkStart w:id="309" w:name="_Toc66929528"/>
      <w:bookmarkStart w:id="310" w:name="_Toc416783696"/>
      <w:bookmarkStart w:id="311" w:name="_Toc416783600"/>
      <w:bookmarkStart w:id="312" w:name="_Toc515457823"/>
      <w:r w:rsidRPr="008D50E1">
        <w:rPr>
          <w:rFonts w:ascii="Arial" w:eastAsia="仿宋_GB2312" w:hAnsi="Arial" w:cs="Arial"/>
          <w:b/>
          <w:sz w:val="28"/>
        </w:rPr>
        <w:t>一、估价原则</w:t>
      </w:r>
      <w:bookmarkEnd w:id="305"/>
      <w:bookmarkEnd w:id="306"/>
      <w:bookmarkEnd w:id="307"/>
      <w:bookmarkEnd w:id="308"/>
      <w:bookmarkEnd w:id="309"/>
      <w:bookmarkEnd w:id="310"/>
      <w:bookmarkEnd w:id="311"/>
      <w:bookmarkEnd w:id="312"/>
    </w:p>
    <w:p w14:paraId="34F7A892" w14:textId="77777777" w:rsidR="00B8567F" w:rsidRPr="008D50E1" w:rsidRDefault="00353A5C">
      <w:pPr>
        <w:spacing w:line="300" w:lineRule="auto"/>
        <w:ind w:firstLineChars="200" w:firstLine="560"/>
        <w:jc w:val="both"/>
        <w:rPr>
          <w:rFonts w:ascii="Arial" w:eastAsia="仿宋" w:hAnsi="Arial" w:cs="Arial"/>
          <w:sz w:val="28"/>
          <w:szCs w:val="28"/>
        </w:rPr>
      </w:pPr>
      <w:bookmarkStart w:id="313" w:name="_Toc515457824"/>
      <w:bookmarkStart w:id="314" w:name="_Toc469066170"/>
      <w:bookmarkStart w:id="315" w:name="_Toc69393404"/>
      <w:bookmarkStart w:id="316" w:name="_Toc416783601"/>
      <w:bookmarkStart w:id="317" w:name="_Toc416783697"/>
      <w:bookmarkStart w:id="318" w:name="_Toc66929529"/>
      <w:bookmarkStart w:id="319" w:name="_Toc516488206"/>
      <w:bookmarkStart w:id="320" w:name="_Toc524335112"/>
      <w:r w:rsidRPr="008D50E1">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D50E1">
        <w:rPr>
          <w:rFonts w:ascii="Arial" w:eastAsia="仿宋" w:hAnsi="Arial" w:cs="Arial" w:hint="eastAsia"/>
          <w:sz w:val="28"/>
          <w:szCs w:val="28"/>
        </w:rPr>
        <w:t>：</w:t>
      </w:r>
      <w:r w:rsidRPr="008D50E1">
        <w:rPr>
          <w:rFonts w:ascii="Arial" w:eastAsia="仿宋" w:hAnsi="Arial" w:cs="Arial"/>
          <w:sz w:val="28"/>
          <w:szCs w:val="28"/>
        </w:rPr>
        <w:t>替代原则、最有效利用原则、预期收益原则、供需原则、贡献原则、价值主导原则、审慎原则、公开市场原则等。</w:t>
      </w:r>
    </w:p>
    <w:p w14:paraId="1C0ACBCC"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sz w:val="28"/>
          <w:szCs w:val="28"/>
        </w:rPr>
        <w:t>替代原则</w:t>
      </w:r>
    </w:p>
    <w:p w14:paraId="65391405" w14:textId="77777777" w:rsidR="00B8567F" w:rsidRPr="008D50E1"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59C1E586" w14:textId="77777777" w:rsidR="00B8567F" w:rsidRPr="008D50E1"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E8F1A1F" w14:textId="77777777" w:rsidR="00B8567F" w:rsidRPr="008D50E1"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替代原则可以概括为三点：（</w:t>
      </w:r>
      <w:r w:rsidRPr="008D50E1">
        <w:rPr>
          <w:rFonts w:ascii="Arial" w:eastAsia="仿宋" w:hAnsi="Arial" w:cs="Arial"/>
          <w:sz w:val="28"/>
          <w:szCs w:val="28"/>
        </w:rPr>
        <w:t>1</w:t>
      </w:r>
      <w:r w:rsidRPr="008D50E1">
        <w:rPr>
          <w:rFonts w:ascii="Arial" w:eastAsia="仿宋" w:hAnsi="Arial" w:cs="Arial"/>
          <w:sz w:val="28"/>
          <w:szCs w:val="28"/>
        </w:rPr>
        <w:t>）土地价格水平由具有相同性质的替代</w:t>
      </w:r>
      <w:proofErr w:type="gramStart"/>
      <w:r w:rsidRPr="008D50E1">
        <w:rPr>
          <w:rFonts w:ascii="Arial" w:eastAsia="仿宋" w:hAnsi="Arial" w:cs="Arial"/>
          <w:sz w:val="28"/>
          <w:szCs w:val="28"/>
        </w:rPr>
        <w:t>性土地</w:t>
      </w:r>
      <w:proofErr w:type="gramEnd"/>
      <w:r w:rsidRPr="008D50E1">
        <w:rPr>
          <w:rFonts w:ascii="Arial" w:eastAsia="仿宋" w:hAnsi="Arial" w:cs="Arial"/>
          <w:sz w:val="28"/>
          <w:szCs w:val="28"/>
        </w:rPr>
        <w:t>的价格所决定；（</w:t>
      </w:r>
      <w:r w:rsidRPr="008D50E1">
        <w:rPr>
          <w:rFonts w:ascii="Arial" w:eastAsia="仿宋" w:hAnsi="Arial" w:cs="Arial"/>
          <w:sz w:val="28"/>
          <w:szCs w:val="28"/>
        </w:rPr>
        <w:t>2</w:t>
      </w:r>
      <w:r w:rsidRPr="008D50E1">
        <w:rPr>
          <w:rFonts w:ascii="Arial" w:eastAsia="仿宋" w:hAnsi="Arial" w:cs="Arial"/>
          <w:sz w:val="28"/>
          <w:szCs w:val="28"/>
        </w:rPr>
        <w:t>）土地价格水平是由最了解行情的买卖者按市场交易实例相互比较后决定；（</w:t>
      </w:r>
      <w:r w:rsidRPr="008D50E1">
        <w:rPr>
          <w:rFonts w:ascii="Arial" w:eastAsia="仿宋" w:hAnsi="Arial" w:cs="Arial"/>
          <w:sz w:val="28"/>
          <w:szCs w:val="28"/>
        </w:rPr>
        <w:t>3</w:t>
      </w:r>
      <w:r w:rsidRPr="008D50E1">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2EA0C4D" w14:textId="7413BB74"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替代原则的适用范围广，是本次估价基准地价系数修正法、</w:t>
      </w:r>
      <w:r w:rsidRPr="008D50E1">
        <w:rPr>
          <w:rFonts w:ascii="Arial" w:eastAsia="仿宋_GB2312" w:hAnsi="Arial" w:cs="Arial"/>
          <w:sz w:val="28"/>
          <w:szCs w:val="28"/>
        </w:rPr>
        <w:t>剩余法中</w:t>
      </w:r>
      <w:r w:rsidRPr="008D50E1">
        <w:rPr>
          <w:rFonts w:ascii="Arial" w:eastAsia="仿宋_GB2312" w:hAnsi="Arial" w:cs="Arial"/>
          <w:sz w:val="28"/>
          <w:szCs w:val="28"/>
        </w:rPr>
        <w:lastRenderedPageBreak/>
        <w:t>嵌套的市场比较法</w:t>
      </w:r>
      <w:r w:rsidRPr="008D50E1">
        <w:rPr>
          <w:rFonts w:ascii="Arial" w:eastAsia="仿宋" w:hAnsi="Arial" w:cs="Arial" w:hint="eastAsia"/>
          <w:sz w:val="28"/>
          <w:szCs w:val="28"/>
        </w:rPr>
        <w:t>求取</w:t>
      </w:r>
      <w:r w:rsidR="00A73D25" w:rsidRPr="008D50E1">
        <w:rPr>
          <w:rFonts w:ascii="Arial" w:eastAsia="仿宋" w:hAnsi="Arial" w:cs="Arial" w:hint="eastAsia"/>
          <w:sz w:val="28"/>
          <w:szCs w:val="28"/>
        </w:rPr>
        <w:t>教卫（托儿所）用房租金</w:t>
      </w:r>
      <w:r w:rsidRPr="008D50E1">
        <w:rPr>
          <w:rFonts w:ascii="Arial" w:eastAsia="仿宋" w:hAnsi="Arial" w:cs="Arial" w:hint="eastAsia"/>
          <w:sz w:val="28"/>
          <w:szCs w:val="28"/>
        </w:rPr>
        <w:t>水平</w:t>
      </w:r>
      <w:r w:rsidRPr="008D50E1">
        <w:rPr>
          <w:rFonts w:ascii="Arial" w:eastAsia="仿宋" w:hAnsi="Arial" w:cs="Arial"/>
          <w:sz w:val="28"/>
          <w:szCs w:val="28"/>
        </w:rPr>
        <w:t>的理论基础。</w:t>
      </w:r>
    </w:p>
    <w:p w14:paraId="77E6B552"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2.</w:t>
      </w:r>
      <w:r w:rsidRPr="008D50E1">
        <w:rPr>
          <w:rFonts w:ascii="Arial" w:eastAsia="仿宋" w:hAnsi="Arial" w:cs="Arial"/>
          <w:sz w:val="28"/>
          <w:szCs w:val="28"/>
        </w:rPr>
        <w:t>最有效利用原则</w:t>
      </w:r>
    </w:p>
    <w:p w14:paraId="68C6F256"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334BCEA5"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3.</w:t>
      </w:r>
      <w:r w:rsidRPr="008D50E1">
        <w:rPr>
          <w:rFonts w:ascii="Arial" w:eastAsia="仿宋" w:hAnsi="Arial" w:cs="Arial"/>
          <w:sz w:val="28"/>
          <w:szCs w:val="28"/>
        </w:rPr>
        <w:t>预期收益原则</w:t>
      </w:r>
    </w:p>
    <w:p w14:paraId="7E435E03"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8D50E1">
        <w:rPr>
          <w:rFonts w:ascii="Arial" w:eastAsia="仿宋" w:hAnsi="Arial" w:cs="Arial"/>
          <w:sz w:val="28"/>
          <w:szCs w:val="28"/>
        </w:rPr>
        <w:t>待估宗</w:t>
      </w:r>
      <w:proofErr w:type="gramEnd"/>
      <w:r w:rsidRPr="008D50E1">
        <w:rPr>
          <w:rFonts w:ascii="Arial" w:eastAsia="仿宋" w:hAnsi="Arial" w:cs="Arial"/>
          <w:sz w:val="28"/>
          <w:szCs w:val="28"/>
        </w:rPr>
        <w:t>地在正常利用条件下的未来客观有效的预期收益。本次评估在运用剩余法计算估价对象土地价格时，就是以该原则为原理。</w:t>
      </w:r>
    </w:p>
    <w:p w14:paraId="797AA3A1"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4.</w:t>
      </w:r>
      <w:r w:rsidRPr="008D50E1">
        <w:rPr>
          <w:rFonts w:ascii="Arial" w:eastAsia="仿宋" w:hAnsi="Arial" w:cs="Arial"/>
          <w:sz w:val="28"/>
          <w:szCs w:val="28"/>
        </w:rPr>
        <w:t>供需原则</w:t>
      </w:r>
    </w:p>
    <w:p w14:paraId="70E45225" w14:textId="0096A556"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7E3B05" w:rsidRPr="008D50E1">
        <w:rPr>
          <w:rFonts w:ascii="Arial" w:eastAsia="仿宋_GB2312" w:hAnsi="Arial" w:cs="Arial" w:hint="eastAsia"/>
          <w:sz w:val="28"/>
          <w:szCs w:val="28"/>
        </w:rPr>
        <w:t>丰台区</w:t>
      </w:r>
      <w:r w:rsidR="005D46D8" w:rsidRPr="008D50E1">
        <w:rPr>
          <w:rFonts w:ascii="Arial" w:eastAsia="仿宋_GB2312" w:hAnsi="Arial" w:cs="Arial" w:hint="eastAsia"/>
          <w:sz w:val="28"/>
          <w:szCs w:val="28"/>
        </w:rPr>
        <w:t>太平</w:t>
      </w:r>
      <w:proofErr w:type="gramStart"/>
      <w:r w:rsidR="005D46D8" w:rsidRPr="008D50E1">
        <w:rPr>
          <w:rFonts w:ascii="Arial" w:eastAsia="仿宋_GB2312" w:hAnsi="Arial" w:cs="Arial" w:hint="eastAsia"/>
          <w:sz w:val="28"/>
          <w:szCs w:val="28"/>
        </w:rPr>
        <w:t>桥小区</w:t>
      </w:r>
      <w:proofErr w:type="gramEnd"/>
      <w:r w:rsidR="005D46D8" w:rsidRPr="008D50E1">
        <w:rPr>
          <w:rFonts w:ascii="Arial" w:eastAsia="仿宋_GB2312" w:hAnsi="Arial" w:cs="Arial" w:hint="eastAsia"/>
          <w:sz w:val="28"/>
          <w:szCs w:val="28"/>
        </w:rPr>
        <w:t>中里</w:t>
      </w:r>
      <w:r w:rsidR="005D46D8" w:rsidRPr="008D50E1">
        <w:rPr>
          <w:rFonts w:ascii="Arial" w:eastAsia="仿宋_GB2312" w:hAnsi="Arial" w:cs="Arial" w:hint="eastAsia"/>
          <w:sz w:val="28"/>
          <w:szCs w:val="28"/>
        </w:rPr>
        <w:t>17</w:t>
      </w:r>
      <w:r w:rsidR="005D46D8" w:rsidRPr="008D50E1">
        <w:rPr>
          <w:rFonts w:ascii="Arial" w:eastAsia="仿宋_GB2312" w:hAnsi="Arial" w:cs="Arial" w:hint="eastAsia"/>
          <w:sz w:val="28"/>
          <w:szCs w:val="28"/>
        </w:rPr>
        <w:t>号</w:t>
      </w:r>
      <w:r w:rsidRPr="008D50E1">
        <w:rPr>
          <w:rFonts w:ascii="Arial" w:eastAsia="仿宋" w:hAnsi="Arial" w:cs="Arial"/>
          <w:sz w:val="28"/>
          <w:szCs w:val="28"/>
        </w:rPr>
        <w:t>，土地用途为</w:t>
      </w:r>
      <w:r w:rsidR="00587E66" w:rsidRPr="008D50E1">
        <w:rPr>
          <w:rFonts w:ascii="Arial" w:eastAsia="仿宋" w:hAnsi="Arial" w:cs="Arial" w:hint="eastAsia"/>
          <w:sz w:val="28"/>
          <w:szCs w:val="28"/>
        </w:rPr>
        <w:t>教育用地</w:t>
      </w:r>
      <w:r w:rsidRPr="008D50E1">
        <w:rPr>
          <w:rFonts w:ascii="Arial" w:eastAsia="仿宋" w:hAnsi="Arial" w:cs="Arial"/>
          <w:sz w:val="28"/>
          <w:szCs w:val="28"/>
        </w:rPr>
        <w:t>，土地性质为出让国有建设用地使用权。估价对象所处区域内土地资产存在较大增值潜力。评估中剩余法的运用主要考虑此项原则。</w:t>
      </w:r>
    </w:p>
    <w:p w14:paraId="02303C9F"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5.</w:t>
      </w:r>
      <w:r w:rsidRPr="008D50E1">
        <w:rPr>
          <w:rFonts w:ascii="Arial" w:eastAsia="仿宋" w:hAnsi="Arial" w:cs="Arial"/>
          <w:sz w:val="28"/>
          <w:szCs w:val="28"/>
        </w:rPr>
        <w:t>贡献原则</w:t>
      </w:r>
    </w:p>
    <w:p w14:paraId="0F9257E3"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w:t>
      </w:r>
      <w:r w:rsidRPr="008D50E1">
        <w:rPr>
          <w:rFonts w:ascii="Arial" w:eastAsia="仿宋" w:hAnsi="Arial" w:cs="Arial"/>
          <w:sz w:val="28"/>
          <w:szCs w:val="28"/>
        </w:rPr>
        <w:lastRenderedPageBreak/>
        <w:t>可根据土地对不动产收益的贡献大小确定。</w:t>
      </w:r>
    </w:p>
    <w:p w14:paraId="7C4254D0"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6.</w:t>
      </w:r>
      <w:r w:rsidRPr="008D50E1">
        <w:rPr>
          <w:rFonts w:ascii="Arial" w:eastAsia="仿宋" w:hAnsi="Arial" w:cs="Arial"/>
          <w:sz w:val="28"/>
          <w:szCs w:val="28"/>
        </w:rPr>
        <w:t>价值主导原则</w:t>
      </w:r>
    </w:p>
    <w:p w14:paraId="17BCACFF"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价值主导原则是指土地综合质量优劣是对土地价格产生影响的主要因素。</w:t>
      </w:r>
    </w:p>
    <w:p w14:paraId="3C4568CF"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4DD2B38D" w14:textId="52327CC8"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估价对象位于北京市</w:t>
      </w:r>
      <w:r w:rsidR="007E3B05" w:rsidRPr="008D50E1">
        <w:rPr>
          <w:rFonts w:ascii="Arial" w:eastAsia="仿宋_GB2312" w:hAnsi="Arial" w:cs="Arial" w:hint="eastAsia"/>
          <w:sz w:val="28"/>
          <w:szCs w:val="28"/>
        </w:rPr>
        <w:t>丰台区</w:t>
      </w:r>
      <w:r w:rsidR="005D46D8" w:rsidRPr="008D50E1">
        <w:rPr>
          <w:rFonts w:ascii="Arial" w:eastAsia="仿宋_GB2312" w:hAnsi="Arial" w:cs="Arial" w:hint="eastAsia"/>
          <w:sz w:val="28"/>
          <w:szCs w:val="28"/>
        </w:rPr>
        <w:t>太平</w:t>
      </w:r>
      <w:proofErr w:type="gramStart"/>
      <w:r w:rsidR="005D46D8" w:rsidRPr="008D50E1">
        <w:rPr>
          <w:rFonts w:ascii="Arial" w:eastAsia="仿宋_GB2312" w:hAnsi="Arial" w:cs="Arial" w:hint="eastAsia"/>
          <w:sz w:val="28"/>
          <w:szCs w:val="28"/>
        </w:rPr>
        <w:t>桥小区</w:t>
      </w:r>
      <w:proofErr w:type="gramEnd"/>
      <w:r w:rsidR="005D46D8" w:rsidRPr="008D50E1">
        <w:rPr>
          <w:rFonts w:ascii="Arial" w:eastAsia="仿宋_GB2312" w:hAnsi="Arial" w:cs="Arial" w:hint="eastAsia"/>
          <w:sz w:val="28"/>
          <w:szCs w:val="28"/>
        </w:rPr>
        <w:t>中里</w:t>
      </w:r>
      <w:r w:rsidR="005D46D8" w:rsidRPr="008D50E1">
        <w:rPr>
          <w:rFonts w:ascii="Arial" w:eastAsia="仿宋_GB2312" w:hAnsi="Arial" w:cs="Arial" w:hint="eastAsia"/>
          <w:sz w:val="28"/>
          <w:szCs w:val="28"/>
        </w:rPr>
        <w:t>17</w:t>
      </w:r>
      <w:r w:rsidR="005D46D8" w:rsidRPr="008D50E1">
        <w:rPr>
          <w:rFonts w:ascii="Arial" w:eastAsia="仿宋_GB2312" w:hAnsi="Arial" w:cs="Arial" w:hint="eastAsia"/>
          <w:sz w:val="28"/>
          <w:szCs w:val="28"/>
        </w:rPr>
        <w:t>号</w:t>
      </w:r>
      <w:r w:rsidRPr="008D50E1">
        <w:rPr>
          <w:rFonts w:ascii="Arial" w:eastAsia="仿宋" w:hAnsi="Arial" w:cs="Arial"/>
          <w:sz w:val="28"/>
          <w:szCs w:val="28"/>
        </w:rPr>
        <w:t>，属于</w:t>
      </w:r>
      <w:r w:rsidR="0077580C" w:rsidRPr="008D50E1">
        <w:rPr>
          <w:rFonts w:ascii="Arial" w:eastAsia="仿宋" w:hAnsi="Arial" w:cs="Arial" w:hint="eastAsia"/>
          <w:sz w:val="28"/>
          <w:szCs w:val="28"/>
        </w:rPr>
        <w:t>公共服务</w:t>
      </w:r>
      <w:r w:rsidR="00CA595E" w:rsidRPr="008D50E1">
        <w:rPr>
          <w:rFonts w:ascii="Arial" w:eastAsia="仿宋" w:hAnsi="Arial" w:cs="Arial" w:hint="eastAsia"/>
          <w:sz w:val="28"/>
          <w:szCs w:val="28"/>
        </w:rPr>
        <w:t>类三级</w:t>
      </w:r>
      <w:r w:rsidRPr="008D50E1">
        <w:rPr>
          <w:rFonts w:ascii="Arial" w:eastAsia="仿宋" w:hAnsi="Arial" w:cs="Arial"/>
          <w:sz w:val="28"/>
          <w:szCs w:val="28"/>
        </w:rPr>
        <w:t>地区，估价中土地估价专业评估师是根据现场查勘，并依据《城镇土地分等定级规程》对估价对象进行综合判断。</w:t>
      </w:r>
    </w:p>
    <w:p w14:paraId="273F06B6"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7.</w:t>
      </w:r>
      <w:r w:rsidRPr="008D50E1">
        <w:rPr>
          <w:rFonts w:ascii="Arial" w:eastAsia="仿宋" w:hAnsi="Arial" w:cs="Arial"/>
          <w:sz w:val="28"/>
          <w:szCs w:val="28"/>
        </w:rPr>
        <w:t>审慎原则</w:t>
      </w:r>
      <w:r w:rsidRPr="008D50E1">
        <w:rPr>
          <w:rFonts w:ascii="Arial" w:eastAsia="仿宋" w:hAnsi="Arial" w:cs="Arial"/>
          <w:sz w:val="28"/>
          <w:szCs w:val="28"/>
        </w:rPr>
        <w:t xml:space="preserve"> </w:t>
      </w:r>
    </w:p>
    <w:p w14:paraId="37F12978"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D50E1">
        <w:rPr>
          <w:rFonts w:ascii="Arial" w:eastAsia="仿宋" w:hAnsi="Arial" w:cs="Arial"/>
          <w:sz w:val="28"/>
          <w:szCs w:val="28"/>
        </w:rPr>
        <w:t>不</w:t>
      </w:r>
      <w:proofErr w:type="gramEnd"/>
      <w:r w:rsidRPr="008D50E1">
        <w:rPr>
          <w:rFonts w:ascii="Arial" w:eastAsia="仿宋" w:hAnsi="Arial" w:cs="Arial"/>
          <w:sz w:val="28"/>
          <w:szCs w:val="28"/>
        </w:rPr>
        <w:t>高估也不低估估价对象的价值。</w:t>
      </w:r>
    </w:p>
    <w:p w14:paraId="39D0A0A8"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3B0327D"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8.</w:t>
      </w:r>
      <w:r w:rsidRPr="008D50E1">
        <w:rPr>
          <w:rFonts w:ascii="Arial" w:eastAsia="仿宋" w:hAnsi="Arial" w:cs="Arial"/>
          <w:sz w:val="28"/>
          <w:szCs w:val="28"/>
        </w:rPr>
        <w:t>公开市场原则</w:t>
      </w:r>
    </w:p>
    <w:p w14:paraId="698D96A3"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公开市场原则是指评估结果在公平、公正、公开的土地市场上可实现。</w:t>
      </w:r>
    </w:p>
    <w:p w14:paraId="77D8D203"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53FDC562" w14:textId="77777777" w:rsidR="00B8567F" w:rsidRPr="008D50E1" w:rsidRDefault="00B8567F">
      <w:pPr>
        <w:spacing w:line="300" w:lineRule="auto"/>
        <w:jc w:val="both"/>
        <w:outlineLvl w:val="1"/>
        <w:rPr>
          <w:rFonts w:ascii="Arial" w:eastAsia="仿宋" w:hAnsi="Arial" w:cs="Arial"/>
          <w:sz w:val="28"/>
          <w:szCs w:val="28"/>
        </w:rPr>
      </w:pPr>
    </w:p>
    <w:p w14:paraId="498A2A07" w14:textId="77777777" w:rsidR="00B8567F" w:rsidRPr="008D50E1" w:rsidRDefault="00353A5C">
      <w:pPr>
        <w:spacing w:line="300" w:lineRule="auto"/>
        <w:jc w:val="both"/>
        <w:outlineLvl w:val="1"/>
        <w:rPr>
          <w:rFonts w:ascii="Arial" w:eastAsia="仿宋_GB2312" w:hAnsi="Arial" w:cs="Arial"/>
          <w:b/>
          <w:sz w:val="28"/>
        </w:rPr>
      </w:pPr>
      <w:r w:rsidRPr="008D50E1">
        <w:rPr>
          <w:rFonts w:ascii="Arial" w:eastAsia="仿宋_GB2312" w:hAnsi="Arial" w:cs="Arial"/>
          <w:b/>
          <w:sz w:val="28"/>
        </w:rPr>
        <w:t>二、估价方法与估价过程</w:t>
      </w:r>
      <w:bookmarkEnd w:id="313"/>
      <w:bookmarkEnd w:id="314"/>
      <w:bookmarkEnd w:id="315"/>
      <w:bookmarkEnd w:id="316"/>
      <w:bookmarkEnd w:id="317"/>
      <w:bookmarkEnd w:id="318"/>
      <w:bookmarkEnd w:id="319"/>
      <w:bookmarkEnd w:id="320"/>
    </w:p>
    <w:p w14:paraId="547B17D2" w14:textId="77777777" w:rsidR="00B8567F" w:rsidRPr="008D50E1" w:rsidRDefault="00353A5C">
      <w:pPr>
        <w:spacing w:line="300" w:lineRule="auto"/>
        <w:ind w:firstLineChars="200" w:firstLine="560"/>
        <w:jc w:val="both"/>
        <w:rPr>
          <w:rFonts w:ascii="Arial" w:eastAsia="仿宋" w:hAnsi="Arial" w:cs="Arial"/>
          <w:sz w:val="28"/>
          <w:szCs w:val="28"/>
        </w:rPr>
      </w:pPr>
      <w:bookmarkStart w:id="321" w:name="_Toc416783698"/>
      <w:bookmarkStart w:id="322" w:name="_Toc416783602"/>
      <w:r w:rsidRPr="008D50E1">
        <w:rPr>
          <w:rFonts w:ascii="Arial" w:eastAsia="仿宋" w:hAnsi="Arial" w:cs="Arial"/>
          <w:sz w:val="28"/>
          <w:szCs w:val="28"/>
        </w:rPr>
        <w:t>1.</w:t>
      </w:r>
      <w:r w:rsidRPr="008D50E1">
        <w:rPr>
          <w:rFonts w:ascii="Arial" w:eastAsia="仿宋" w:hAnsi="Arial" w:cs="Arial"/>
          <w:sz w:val="28"/>
          <w:szCs w:val="28"/>
        </w:rPr>
        <w:t>估价技术思路</w:t>
      </w:r>
    </w:p>
    <w:p w14:paraId="114DC5DC" w14:textId="77777777" w:rsidR="00B8567F" w:rsidRPr="008D50E1" w:rsidRDefault="00353A5C">
      <w:pPr>
        <w:spacing w:line="300" w:lineRule="auto"/>
        <w:ind w:firstLineChars="200" w:firstLine="560"/>
        <w:jc w:val="both"/>
        <w:rPr>
          <w:rFonts w:ascii="Arial" w:eastAsia="仿宋_GB2312" w:hAnsi="Arial" w:cs="Arial"/>
          <w:sz w:val="28"/>
          <w:szCs w:val="28"/>
        </w:rPr>
      </w:pPr>
      <w:r w:rsidRPr="008D50E1">
        <w:rPr>
          <w:rFonts w:ascii="Arial" w:eastAsia="仿宋" w:hAnsi="Arial" w:cs="Arial"/>
          <w:sz w:val="28"/>
          <w:szCs w:val="28"/>
        </w:rPr>
        <w:t>本次地价评估是指土地估价师按照规定的程序和方法，参照北京市正常土地市场价格水平，</w:t>
      </w:r>
      <w:r w:rsidRPr="008D50E1">
        <w:rPr>
          <w:rFonts w:ascii="Arial" w:eastAsia="仿宋_GB2312" w:hAnsi="Arial" w:cs="Arial" w:hint="eastAsia"/>
          <w:sz w:val="28"/>
        </w:rPr>
        <w:t>在现状使用条件下的分别评估出让土地使用权正常市场价格及划拨土地使用权价格，用出让土地使用权正常市场价格，减去</w:t>
      </w:r>
      <w:r w:rsidRPr="008D50E1">
        <w:rPr>
          <w:rFonts w:ascii="Arial" w:eastAsia="仿宋_GB2312" w:hAnsi="Arial" w:cs="Arial" w:hint="eastAsia"/>
          <w:sz w:val="28"/>
        </w:rPr>
        <w:lastRenderedPageBreak/>
        <w:t>划拨土地使用权价格，作为评估结果。</w:t>
      </w:r>
    </w:p>
    <w:p w14:paraId="6FAC31F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方法选择</w:t>
      </w:r>
    </w:p>
    <w:p w14:paraId="3C0658B4" w14:textId="77777777" w:rsidR="00B8567F" w:rsidRPr="008D50E1"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根据原国土资源部办公厅《关于印发</w:t>
      </w:r>
      <w:r w:rsidRPr="008D50E1">
        <w:rPr>
          <w:rFonts w:ascii="Arial" w:eastAsia="仿宋" w:hAnsi="Arial" w:cs="Arial" w:hint="eastAsia"/>
          <w:sz w:val="28"/>
          <w:szCs w:val="28"/>
        </w:rPr>
        <w:t>&lt;</w:t>
      </w:r>
      <w:r w:rsidRPr="008D50E1">
        <w:rPr>
          <w:rFonts w:ascii="Arial" w:eastAsia="仿宋" w:hAnsi="Arial" w:cs="Arial" w:hint="eastAsia"/>
          <w:sz w:val="28"/>
          <w:szCs w:val="28"/>
        </w:rPr>
        <w:t>国有建设用地使用权出让地价评估技术规范</w:t>
      </w:r>
      <w:r w:rsidRPr="008D50E1">
        <w:rPr>
          <w:rFonts w:ascii="Arial" w:eastAsia="仿宋" w:hAnsi="Arial" w:cs="Arial" w:hint="eastAsia"/>
          <w:sz w:val="28"/>
          <w:szCs w:val="28"/>
        </w:rPr>
        <w:t>&gt;</w:t>
      </w:r>
      <w:r w:rsidRPr="008D50E1">
        <w:rPr>
          <w:rFonts w:ascii="Arial" w:eastAsia="仿宋" w:hAnsi="Arial" w:cs="Arial" w:hint="eastAsia"/>
          <w:sz w:val="28"/>
          <w:szCs w:val="28"/>
        </w:rPr>
        <w:t>的通知》</w:t>
      </w:r>
      <w:r w:rsidRPr="008D50E1">
        <w:rPr>
          <w:rFonts w:ascii="Arial" w:eastAsia="仿宋" w:hAnsi="Arial" w:cs="Arial" w:hint="eastAsia"/>
          <w:sz w:val="28"/>
          <w:szCs w:val="28"/>
        </w:rPr>
        <w:t>[</w:t>
      </w:r>
      <w:proofErr w:type="gramStart"/>
      <w:r w:rsidRPr="008D50E1">
        <w:rPr>
          <w:rFonts w:ascii="Arial" w:eastAsia="仿宋" w:hAnsi="Arial" w:cs="Arial" w:hint="eastAsia"/>
          <w:sz w:val="28"/>
          <w:szCs w:val="28"/>
        </w:rPr>
        <w:t>国土资厅发</w:t>
      </w:r>
      <w:proofErr w:type="gramEnd"/>
      <w:r w:rsidRPr="008D50E1">
        <w:rPr>
          <w:rFonts w:ascii="Arial" w:eastAsia="仿宋" w:hAnsi="Arial" w:cs="Arial" w:hint="eastAsia"/>
          <w:sz w:val="28"/>
          <w:szCs w:val="28"/>
        </w:rPr>
        <w:t>〔</w:t>
      </w:r>
      <w:r w:rsidRPr="008D50E1">
        <w:rPr>
          <w:rFonts w:ascii="Arial" w:eastAsia="仿宋" w:hAnsi="Arial" w:cs="Arial" w:hint="eastAsia"/>
          <w:sz w:val="28"/>
          <w:szCs w:val="28"/>
        </w:rPr>
        <w:t>2018</w:t>
      </w:r>
      <w:r w:rsidRPr="008D50E1">
        <w:rPr>
          <w:rFonts w:ascii="Arial" w:eastAsia="仿宋" w:hAnsi="Arial" w:cs="Arial" w:hint="eastAsia"/>
          <w:sz w:val="28"/>
          <w:szCs w:val="28"/>
        </w:rPr>
        <w:t>〕</w:t>
      </w:r>
      <w:r w:rsidRPr="008D50E1">
        <w:rPr>
          <w:rFonts w:ascii="Arial" w:eastAsia="仿宋" w:hAnsi="Arial" w:cs="Arial" w:hint="eastAsia"/>
          <w:sz w:val="28"/>
          <w:szCs w:val="28"/>
        </w:rPr>
        <w:t>4</w:t>
      </w:r>
      <w:r w:rsidRPr="008D50E1">
        <w:rPr>
          <w:rFonts w:ascii="Arial" w:eastAsia="仿宋" w:hAnsi="Arial" w:cs="Arial" w:hint="eastAsia"/>
          <w:sz w:val="28"/>
          <w:szCs w:val="28"/>
        </w:rPr>
        <w:t>号</w:t>
      </w:r>
      <w:r w:rsidRPr="008D50E1">
        <w:rPr>
          <w:rFonts w:ascii="Arial" w:eastAsia="仿宋" w:hAnsi="Arial" w:cs="Arial" w:hint="eastAsia"/>
          <w:sz w:val="28"/>
          <w:szCs w:val="28"/>
        </w:rPr>
        <w:t>]</w:t>
      </w:r>
      <w:r w:rsidRPr="008D50E1">
        <w:rPr>
          <w:rFonts w:ascii="Arial" w:eastAsia="仿宋" w:hAnsi="Arial" w:cs="Arial" w:hint="eastAsia"/>
          <w:sz w:val="28"/>
          <w:szCs w:val="28"/>
        </w:rPr>
        <w:t>、《自然资源部</w:t>
      </w:r>
      <w:r w:rsidRPr="008D50E1">
        <w:rPr>
          <w:rFonts w:ascii="Arial" w:eastAsia="仿宋" w:hAnsi="Arial" w:cs="Arial" w:hint="eastAsia"/>
          <w:sz w:val="28"/>
          <w:szCs w:val="28"/>
        </w:rPr>
        <w:t xml:space="preserve"> </w:t>
      </w:r>
      <w:r w:rsidRPr="008D50E1">
        <w:rPr>
          <w:rFonts w:ascii="Arial" w:eastAsia="仿宋" w:hAnsi="Arial" w:cs="Arial" w:hint="eastAsia"/>
          <w:sz w:val="28"/>
          <w:szCs w:val="28"/>
        </w:rPr>
        <w:t>办公厅关于印发</w:t>
      </w:r>
      <w:r w:rsidRPr="008D50E1">
        <w:rPr>
          <w:rFonts w:ascii="Arial" w:eastAsia="仿宋" w:hAnsi="Arial" w:cs="Arial" w:hint="eastAsia"/>
          <w:sz w:val="28"/>
          <w:szCs w:val="28"/>
        </w:rPr>
        <w:t>&lt;</w:t>
      </w:r>
      <w:r w:rsidRPr="008D50E1">
        <w:rPr>
          <w:rFonts w:ascii="Arial" w:eastAsia="仿宋" w:hAnsi="Arial" w:cs="Arial" w:hint="eastAsia"/>
          <w:sz w:val="28"/>
          <w:szCs w:val="28"/>
        </w:rPr>
        <w:t>划拨国有建设用地使用权地价评估指导意见（试行）</w:t>
      </w:r>
      <w:r w:rsidRPr="008D50E1">
        <w:rPr>
          <w:rFonts w:ascii="Arial" w:eastAsia="仿宋" w:hAnsi="Arial" w:cs="Arial" w:hint="eastAsia"/>
          <w:sz w:val="28"/>
          <w:szCs w:val="28"/>
        </w:rPr>
        <w:t>&gt;</w:t>
      </w:r>
      <w:r w:rsidRPr="008D50E1">
        <w:rPr>
          <w:rFonts w:ascii="Arial" w:eastAsia="仿宋" w:hAnsi="Arial" w:cs="Arial" w:hint="eastAsia"/>
          <w:sz w:val="28"/>
          <w:szCs w:val="28"/>
        </w:rPr>
        <w:t>的通知》</w:t>
      </w:r>
      <w:r w:rsidRPr="008D50E1">
        <w:rPr>
          <w:rFonts w:ascii="Arial" w:eastAsia="仿宋" w:hAnsi="Arial" w:cs="Arial" w:hint="eastAsia"/>
          <w:sz w:val="28"/>
          <w:szCs w:val="28"/>
        </w:rPr>
        <w:t>[</w:t>
      </w:r>
      <w:r w:rsidRPr="008D50E1">
        <w:rPr>
          <w:rFonts w:ascii="Arial" w:eastAsia="仿宋" w:hAnsi="Arial" w:cs="Arial" w:hint="eastAsia"/>
          <w:sz w:val="28"/>
          <w:szCs w:val="28"/>
        </w:rPr>
        <w:t>自然资办函〔</w:t>
      </w:r>
      <w:r w:rsidRPr="008D50E1">
        <w:rPr>
          <w:rFonts w:ascii="Arial" w:eastAsia="仿宋" w:hAnsi="Arial" w:cs="Arial" w:hint="eastAsia"/>
          <w:sz w:val="28"/>
          <w:szCs w:val="28"/>
        </w:rPr>
        <w:t>2019</w:t>
      </w:r>
      <w:r w:rsidRPr="008D50E1">
        <w:rPr>
          <w:rFonts w:ascii="Arial" w:eastAsia="仿宋" w:hAnsi="Arial" w:cs="Arial" w:hint="eastAsia"/>
          <w:sz w:val="28"/>
          <w:szCs w:val="28"/>
        </w:rPr>
        <w:t>〕</w:t>
      </w:r>
      <w:r w:rsidRPr="008D50E1">
        <w:rPr>
          <w:rFonts w:ascii="Arial" w:eastAsia="仿宋" w:hAnsi="Arial" w:cs="Arial" w:hint="eastAsia"/>
          <w:sz w:val="28"/>
          <w:szCs w:val="28"/>
        </w:rPr>
        <w:t>922</w:t>
      </w:r>
      <w:r w:rsidRPr="008D50E1">
        <w:rPr>
          <w:rFonts w:ascii="Arial" w:eastAsia="仿宋" w:hAnsi="Arial" w:cs="Arial" w:hint="eastAsia"/>
          <w:sz w:val="28"/>
          <w:szCs w:val="28"/>
        </w:rPr>
        <w:t>号</w:t>
      </w:r>
      <w:r w:rsidRPr="008D50E1">
        <w:rPr>
          <w:rFonts w:ascii="Arial" w:eastAsia="仿宋" w:hAnsi="Arial" w:cs="Arial" w:hint="eastAsia"/>
          <w:sz w:val="28"/>
          <w:szCs w:val="28"/>
        </w:rPr>
        <w:t>]</w:t>
      </w:r>
      <w:r w:rsidRPr="008D50E1">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5A85C83B" w14:textId="77777777" w:rsidR="00B8567F" w:rsidRPr="008D50E1"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出让地价评估应在收益还原法、市场比较法、剩余法中选择一种，成本逼近法、公示地价系数修正法中选择一种。</w:t>
      </w:r>
    </w:p>
    <w:p w14:paraId="595F6D47" w14:textId="77777777" w:rsidR="00B8567F" w:rsidRPr="008D50E1"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根据</w:t>
      </w:r>
      <w:r w:rsidRPr="008D50E1">
        <w:rPr>
          <w:rFonts w:ascii="Arial" w:eastAsia="仿宋" w:hAnsi="Arial" w:cs="Arial"/>
          <w:sz w:val="28"/>
          <w:szCs w:val="28"/>
        </w:rPr>
        <w:t>《北京市国有建设用地使用权出让地价评估技术导则（试行）》</w:t>
      </w:r>
      <w:r w:rsidRPr="008D50E1">
        <w:rPr>
          <w:rFonts w:ascii="Arial" w:eastAsia="仿宋" w:hAnsi="Arial" w:cs="Arial"/>
          <w:sz w:val="28"/>
          <w:szCs w:val="28"/>
        </w:rPr>
        <w:t>[</w:t>
      </w:r>
      <w:proofErr w:type="gramStart"/>
      <w:r w:rsidRPr="008D50E1">
        <w:rPr>
          <w:rFonts w:ascii="Arial" w:eastAsia="仿宋" w:hAnsi="Arial" w:cs="Arial"/>
          <w:sz w:val="28"/>
          <w:szCs w:val="28"/>
        </w:rPr>
        <w:t>北估秘</w:t>
      </w:r>
      <w:proofErr w:type="gramEnd"/>
      <w:r w:rsidRPr="008D50E1">
        <w:rPr>
          <w:rFonts w:ascii="Arial" w:eastAsia="仿宋" w:hAnsi="Arial" w:cs="Arial"/>
          <w:sz w:val="28"/>
          <w:szCs w:val="28"/>
        </w:rPr>
        <w:t>[2023]001]</w:t>
      </w:r>
      <w:r w:rsidRPr="008D50E1">
        <w:rPr>
          <w:rFonts w:ascii="Arial" w:eastAsia="仿宋" w:hAnsi="Arial" w:cs="Arial" w:hint="eastAsia"/>
          <w:sz w:val="28"/>
          <w:szCs w:val="28"/>
        </w:rPr>
        <w:t>，划拨地价评估，宜遵循谨慎原则，优先选用成本逼近法和剩余</w:t>
      </w:r>
      <w:r w:rsidRPr="008D50E1">
        <w:rPr>
          <w:rFonts w:ascii="Arial" w:eastAsia="仿宋" w:hAnsi="Arial" w:cs="Arial" w:hint="eastAsia"/>
          <w:sz w:val="28"/>
          <w:szCs w:val="28"/>
        </w:rPr>
        <w:t>(</w:t>
      </w:r>
      <w:r w:rsidRPr="008D50E1">
        <w:rPr>
          <w:rFonts w:ascii="Arial" w:eastAsia="仿宋" w:hAnsi="Arial" w:cs="Arial" w:hint="eastAsia"/>
          <w:sz w:val="28"/>
          <w:szCs w:val="28"/>
        </w:rPr>
        <w:t>增值收益扣减</w:t>
      </w:r>
      <w:r w:rsidRPr="008D50E1">
        <w:rPr>
          <w:rFonts w:ascii="Arial" w:eastAsia="仿宋" w:hAnsi="Arial" w:cs="Arial" w:hint="eastAsia"/>
          <w:sz w:val="28"/>
          <w:szCs w:val="28"/>
        </w:rPr>
        <w:t>)</w:t>
      </w:r>
      <w:r w:rsidRPr="008D50E1">
        <w:rPr>
          <w:rFonts w:ascii="Arial" w:eastAsia="仿宋" w:hAnsi="Arial" w:cs="Arial" w:hint="eastAsia"/>
          <w:sz w:val="28"/>
          <w:szCs w:val="28"/>
        </w:rPr>
        <w:t>法。目前北京市尚无划拨基准地价，选用公示地价系数修正法评估划拨地价暂时不具备条件。</w:t>
      </w:r>
    </w:p>
    <w:p w14:paraId="3CF02192" w14:textId="77777777" w:rsidR="00B8567F" w:rsidRPr="008D50E1"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6344C3A4" w14:textId="77777777" w:rsidR="00B8567F" w:rsidRPr="008D50E1" w:rsidRDefault="00353A5C">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本次评估所采用的估价方法简述如下：</w:t>
      </w:r>
    </w:p>
    <w:p w14:paraId="6012501B" w14:textId="77777777" w:rsidR="00B8567F" w:rsidRPr="008D50E1" w:rsidRDefault="00353A5C">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1</w:t>
      </w:r>
      <w:r w:rsidRPr="008D50E1">
        <w:rPr>
          <w:rFonts w:ascii="Arial" w:eastAsia="仿宋_GB2312" w:hAnsi="Arial" w:cs="Arial" w:hint="eastAsia"/>
          <w:sz w:val="28"/>
        </w:rPr>
        <w:t>）出让土地使用权</w:t>
      </w:r>
    </w:p>
    <w:p w14:paraId="3997FA5E"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1</w:t>
      </w:r>
      <w:r w:rsidRPr="008D50E1">
        <w:rPr>
          <w:rFonts w:ascii="Arial" w:eastAsia="仿宋_GB2312" w:hAnsi="Arial" w:cs="Arial" w:hint="eastAsia"/>
          <w:sz w:val="28"/>
          <w:szCs w:val="28"/>
        </w:rPr>
        <w:t>）基准地价系数修正法。</w:t>
      </w:r>
    </w:p>
    <w:p w14:paraId="5E88B02C"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基准地价系数修正法是通过对待估宗</w:t>
      </w:r>
      <w:proofErr w:type="gramStart"/>
      <w:r w:rsidRPr="008D50E1">
        <w:rPr>
          <w:rFonts w:ascii="Arial" w:eastAsia="仿宋_GB2312" w:hAnsi="Arial" w:cs="Arial" w:hint="eastAsia"/>
          <w:sz w:val="28"/>
          <w:szCs w:val="28"/>
        </w:rPr>
        <w:t>地</w:t>
      </w:r>
      <w:proofErr w:type="gramEnd"/>
      <w:r w:rsidRPr="008D50E1">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sidRPr="008D50E1">
        <w:rPr>
          <w:rFonts w:ascii="Arial" w:eastAsia="仿宋_GB2312" w:hAnsi="Arial" w:cs="Arial" w:hint="eastAsia"/>
          <w:sz w:val="28"/>
          <w:szCs w:val="28"/>
        </w:rPr>
        <w:t>待估宗</w:t>
      </w:r>
      <w:proofErr w:type="gramEnd"/>
      <w:r w:rsidRPr="008D50E1">
        <w:rPr>
          <w:rFonts w:ascii="Arial" w:eastAsia="仿宋_GB2312" w:hAnsi="Arial" w:cs="Arial" w:hint="eastAsia"/>
          <w:sz w:val="28"/>
          <w:szCs w:val="28"/>
        </w:rPr>
        <w:t>地客观价格的方法。依据《北京市人民政府关于更新出让国有建设用地使用权基准地价的通知》（京政发</w:t>
      </w:r>
      <w:r w:rsidRPr="008D50E1">
        <w:rPr>
          <w:rFonts w:ascii="Arial" w:eastAsia="仿宋_GB2312" w:hAnsi="Arial" w:cs="Arial" w:hint="eastAsia"/>
          <w:sz w:val="28"/>
          <w:szCs w:val="28"/>
        </w:rPr>
        <w:t>[2022]12</w:t>
      </w:r>
      <w:r w:rsidRPr="008D50E1">
        <w:rPr>
          <w:rFonts w:ascii="Arial" w:eastAsia="仿宋_GB2312" w:hAnsi="Arial" w:cs="Arial" w:hint="eastAsia"/>
          <w:sz w:val="28"/>
          <w:szCs w:val="28"/>
        </w:rPr>
        <w:t>号），其计算公式为：</w:t>
      </w:r>
      <w:r w:rsidRPr="008D50E1">
        <w:rPr>
          <w:rFonts w:ascii="Arial" w:eastAsia="仿宋_GB2312" w:hAnsi="Arial" w:cs="Arial" w:hint="eastAsia"/>
          <w:sz w:val="28"/>
          <w:szCs w:val="28"/>
        </w:rPr>
        <w:t xml:space="preserve"> </w:t>
      </w:r>
    </w:p>
    <w:p w14:paraId="3CDB650C"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地上部分：</w:t>
      </w:r>
      <w:r w:rsidRPr="008D50E1">
        <w:rPr>
          <w:rFonts w:ascii="Arial" w:eastAsia="仿宋_GB2312" w:hAnsi="Arial" w:cs="Arial"/>
          <w:sz w:val="28"/>
          <w:szCs w:val="28"/>
        </w:rPr>
        <w:t xml:space="preserve"> </w:t>
      </w:r>
    </w:p>
    <w:p w14:paraId="47C047C3"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楼面熟地价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适用的基准地价×用途修正系数×期日修正系数×年期修正系数×容积率修正系数（或楼层修正系数）×因素修正系数</w:t>
      </w:r>
    </w:p>
    <w:p w14:paraId="368DEBD7"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政府土地出让收益</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楼面熟地价×政府土地出让收益比例</w:t>
      </w:r>
    </w:p>
    <w:p w14:paraId="7D9D7570"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地下部分：</w:t>
      </w:r>
    </w:p>
    <w:p w14:paraId="1CAF3DD4"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lastRenderedPageBreak/>
        <w:t>楼面熟地价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适用的基准地价×用途修正系数×期日修正系数×年期修正系数×因素修正系数×相应用途地下空间修正系数</w:t>
      </w:r>
    </w:p>
    <w:p w14:paraId="2B549469"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政府土地出让收益</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楼面熟地价×政府土地出让收益比例</w:t>
      </w:r>
    </w:p>
    <w:p w14:paraId="356EBECB" w14:textId="320600AC" w:rsidR="00B8567F" w:rsidRPr="008D50E1" w:rsidRDefault="00353A5C"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2</w:t>
      </w:r>
      <w:r w:rsidRPr="008D50E1">
        <w:rPr>
          <w:rFonts w:ascii="Arial" w:eastAsia="仿宋_GB2312" w:hAnsi="Arial" w:cs="Arial"/>
          <w:sz w:val="28"/>
          <w:szCs w:val="28"/>
        </w:rPr>
        <w:t>）剩余法</w:t>
      </w:r>
    </w:p>
    <w:p w14:paraId="749A2F3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sidRPr="008D50E1">
        <w:rPr>
          <w:rFonts w:ascii="Arial" w:eastAsia="仿宋_GB2312" w:hAnsi="Arial" w:cs="Arial" w:hint="eastAsia"/>
          <w:sz w:val="28"/>
        </w:rPr>
        <w:t>待估宗</w:t>
      </w:r>
      <w:proofErr w:type="gramEnd"/>
      <w:r w:rsidRPr="008D50E1">
        <w:rPr>
          <w:rFonts w:ascii="Arial" w:eastAsia="仿宋_GB2312" w:hAnsi="Arial" w:cs="Arial" w:hint="eastAsia"/>
          <w:sz w:val="28"/>
        </w:rPr>
        <w:t>地价格的方法。</w:t>
      </w:r>
    </w:p>
    <w:p w14:paraId="5A11332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其计算公式为：</w:t>
      </w:r>
    </w:p>
    <w:p w14:paraId="60E55788"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 xml:space="preserve">P = </w:t>
      </w:r>
      <w:proofErr w:type="spellStart"/>
      <w:r w:rsidRPr="008D50E1">
        <w:rPr>
          <w:rFonts w:ascii="Arial" w:eastAsia="仿宋_GB2312" w:hAnsi="Arial" w:cs="Arial" w:hint="eastAsia"/>
          <w:sz w:val="28"/>
        </w:rPr>
        <w:t>Pr</w:t>
      </w:r>
      <w:proofErr w:type="spellEnd"/>
      <w:r w:rsidRPr="008D50E1">
        <w:rPr>
          <w:rFonts w:ascii="Arial" w:eastAsia="仿宋_GB2312" w:hAnsi="Arial" w:cs="Arial" w:hint="eastAsia"/>
          <w:sz w:val="28"/>
        </w:rPr>
        <w:t>－</w:t>
      </w:r>
      <w:r w:rsidRPr="008D50E1">
        <w:rPr>
          <w:rFonts w:ascii="Arial" w:eastAsia="仿宋_GB2312" w:hAnsi="Arial" w:cs="Arial" w:hint="eastAsia"/>
          <w:sz w:val="28"/>
        </w:rPr>
        <w:t>Ph</w:t>
      </w:r>
      <w:r w:rsidRPr="008D50E1">
        <w:rPr>
          <w:rFonts w:ascii="Arial" w:eastAsia="仿宋_GB2312" w:hAnsi="Arial" w:cs="Arial" w:hint="eastAsia"/>
          <w:sz w:val="28"/>
        </w:rPr>
        <w:t>－</w:t>
      </w:r>
      <w:r w:rsidRPr="008D50E1">
        <w:rPr>
          <w:rFonts w:ascii="Arial" w:eastAsia="仿宋_GB2312" w:hAnsi="Arial" w:cs="Arial" w:hint="eastAsia"/>
          <w:sz w:val="28"/>
        </w:rPr>
        <w:t>T</w:t>
      </w:r>
    </w:p>
    <w:p w14:paraId="595BE4D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式中：</w:t>
      </w:r>
    </w:p>
    <w:p w14:paraId="35678757"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w:t>
      </w:r>
      <w:r w:rsidRPr="008D50E1">
        <w:rPr>
          <w:rFonts w:ascii="Arial" w:eastAsia="仿宋_GB2312" w:hAnsi="Arial" w:cs="Arial" w:hint="eastAsia"/>
          <w:sz w:val="28"/>
        </w:rPr>
        <w:t>——</w:t>
      </w:r>
      <w:proofErr w:type="gramStart"/>
      <w:r w:rsidRPr="008D50E1">
        <w:rPr>
          <w:rFonts w:ascii="Arial" w:eastAsia="仿宋_GB2312" w:hAnsi="Arial" w:cs="Arial" w:hint="eastAsia"/>
          <w:sz w:val="28"/>
        </w:rPr>
        <w:t>待估宗</w:t>
      </w:r>
      <w:proofErr w:type="gramEnd"/>
      <w:r w:rsidRPr="008D50E1">
        <w:rPr>
          <w:rFonts w:ascii="Arial" w:eastAsia="仿宋_GB2312" w:hAnsi="Arial" w:cs="Arial" w:hint="eastAsia"/>
          <w:sz w:val="28"/>
        </w:rPr>
        <w:t>地价格</w:t>
      </w:r>
    </w:p>
    <w:p w14:paraId="5FBFF004" w14:textId="77777777" w:rsidR="00B8567F" w:rsidRPr="008D50E1" w:rsidRDefault="00353A5C">
      <w:pPr>
        <w:spacing w:line="300" w:lineRule="auto"/>
        <w:ind w:firstLineChars="200" w:firstLine="560"/>
        <w:jc w:val="both"/>
        <w:rPr>
          <w:rFonts w:ascii="Arial" w:eastAsia="仿宋_GB2312" w:hAnsi="Arial" w:cs="Arial"/>
          <w:sz w:val="28"/>
        </w:rPr>
      </w:pPr>
      <w:proofErr w:type="spellStart"/>
      <w:r w:rsidRPr="008D50E1">
        <w:rPr>
          <w:rFonts w:ascii="Arial" w:eastAsia="仿宋_GB2312" w:hAnsi="Arial" w:cs="Arial" w:hint="eastAsia"/>
          <w:sz w:val="28"/>
        </w:rPr>
        <w:t>Pr</w:t>
      </w:r>
      <w:proofErr w:type="spellEnd"/>
      <w:r w:rsidRPr="008D50E1">
        <w:rPr>
          <w:rFonts w:ascii="Arial" w:eastAsia="仿宋_GB2312" w:hAnsi="Arial" w:cs="Arial" w:hint="eastAsia"/>
          <w:sz w:val="28"/>
        </w:rPr>
        <w:t>——不动产交易价格</w:t>
      </w:r>
    </w:p>
    <w:p w14:paraId="6167BA5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Ph</w:t>
      </w:r>
      <w:r w:rsidRPr="008D50E1">
        <w:rPr>
          <w:rFonts w:ascii="Arial" w:eastAsia="仿宋_GB2312" w:hAnsi="Arial" w:cs="Arial" w:hint="eastAsia"/>
          <w:sz w:val="28"/>
        </w:rPr>
        <w:t>——房屋现值</w:t>
      </w:r>
    </w:p>
    <w:p w14:paraId="63659E15"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 xml:space="preserve">C </w:t>
      </w:r>
      <w:r w:rsidRPr="008D50E1">
        <w:rPr>
          <w:rFonts w:ascii="Arial" w:eastAsia="仿宋_GB2312" w:hAnsi="Arial" w:cs="Arial" w:hint="eastAsia"/>
          <w:sz w:val="28"/>
        </w:rPr>
        <w:t>——交易税费</w:t>
      </w:r>
      <w:r w:rsidRPr="008D50E1">
        <w:rPr>
          <w:rFonts w:ascii="Arial" w:eastAsia="仿宋_GB2312" w:hAnsi="Arial" w:cs="Arial"/>
          <w:sz w:val="28"/>
        </w:rPr>
        <w:t>。</w:t>
      </w:r>
    </w:p>
    <w:p w14:paraId="4C6E8816"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2</w:t>
      </w:r>
      <w:r w:rsidRPr="008D50E1">
        <w:rPr>
          <w:rFonts w:ascii="Arial" w:eastAsia="仿宋_GB2312" w:hAnsi="Arial" w:cs="Arial" w:hint="eastAsia"/>
          <w:sz w:val="28"/>
        </w:rPr>
        <w:t>）</w:t>
      </w:r>
      <w:r w:rsidRPr="008D50E1">
        <w:rPr>
          <w:rFonts w:ascii="Arial" w:eastAsia="仿宋" w:hAnsi="Arial" w:cs="Arial" w:hint="eastAsia"/>
          <w:sz w:val="28"/>
          <w:szCs w:val="28"/>
        </w:rPr>
        <w:t>划拨</w:t>
      </w:r>
      <w:r w:rsidRPr="008D50E1">
        <w:rPr>
          <w:rFonts w:ascii="Arial" w:eastAsia="仿宋_GB2312" w:hAnsi="Arial" w:cs="Arial" w:hint="eastAsia"/>
          <w:sz w:val="28"/>
        </w:rPr>
        <w:t>土地使用权</w:t>
      </w:r>
    </w:p>
    <w:p w14:paraId="47678284"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1</w:t>
      </w:r>
      <w:r w:rsidRPr="008D50E1">
        <w:rPr>
          <w:rFonts w:ascii="Arial" w:eastAsia="仿宋_GB2312" w:hAnsi="Arial" w:cs="Arial" w:hint="eastAsia"/>
          <w:sz w:val="28"/>
        </w:rPr>
        <w:t>）成本逼近法</w:t>
      </w:r>
    </w:p>
    <w:p w14:paraId="6906E994"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493BB49F"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其基本计算公式为：</w:t>
      </w:r>
    </w:p>
    <w:p w14:paraId="128D1A25"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w:t>
      </w:r>
      <w:r w:rsidRPr="008D50E1">
        <w:rPr>
          <w:rFonts w:ascii="Arial" w:eastAsia="仿宋_GB2312" w:hAnsi="Arial" w:cs="Arial" w:hint="eastAsia"/>
          <w:sz w:val="28"/>
        </w:rPr>
        <w:t>（</w:t>
      </w:r>
      <w:r w:rsidRPr="008D50E1">
        <w:rPr>
          <w:rFonts w:ascii="Arial" w:eastAsia="仿宋_GB2312" w:hAnsi="Arial" w:cs="Arial" w:hint="eastAsia"/>
          <w:sz w:val="28"/>
        </w:rPr>
        <w:t>E</w:t>
      </w:r>
      <w:r w:rsidRPr="008D50E1">
        <w:rPr>
          <w:rFonts w:ascii="Arial" w:eastAsia="仿宋_GB2312" w:hAnsi="Arial" w:cs="Arial" w:hint="eastAsia"/>
          <w:sz w:val="28"/>
          <w:vertAlign w:val="subscript"/>
        </w:rPr>
        <w:t>a</w:t>
      </w:r>
      <w:r w:rsidRPr="008D50E1">
        <w:rPr>
          <w:rFonts w:ascii="Arial" w:eastAsia="仿宋_GB2312" w:hAnsi="Arial" w:cs="Arial" w:hint="eastAsia"/>
          <w:sz w:val="28"/>
        </w:rPr>
        <w:t>+E</w:t>
      </w:r>
      <w:r w:rsidRPr="008D50E1">
        <w:rPr>
          <w:rFonts w:ascii="Arial" w:eastAsia="仿宋_GB2312" w:hAnsi="Arial" w:cs="Arial" w:hint="eastAsia"/>
          <w:sz w:val="28"/>
          <w:vertAlign w:val="subscript"/>
        </w:rPr>
        <w:t>d</w:t>
      </w:r>
      <w:r w:rsidRPr="008D50E1">
        <w:rPr>
          <w:rFonts w:ascii="Arial" w:eastAsia="仿宋_GB2312" w:hAnsi="Arial" w:cs="Arial" w:hint="eastAsia"/>
          <w:sz w:val="28"/>
        </w:rPr>
        <w:t>+T+R</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+R</w:t>
      </w:r>
      <w:r w:rsidRPr="008D50E1">
        <w:rPr>
          <w:rFonts w:ascii="Arial" w:eastAsia="仿宋_GB2312" w:hAnsi="Arial" w:cs="Arial" w:hint="eastAsia"/>
          <w:sz w:val="28"/>
          <w:vertAlign w:val="subscript"/>
        </w:rPr>
        <w:t>2</w:t>
      </w:r>
      <w:r w:rsidRPr="008D50E1">
        <w:rPr>
          <w:rFonts w:ascii="Arial" w:eastAsia="仿宋_GB2312" w:hAnsi="Arial" w:cs="Arial" w:hint="eastAsia"/>
          <w:sz w:val="28"/>
        </w:rPr>
        <w:t>+R</w:t>
      </w:r>
      <w:r w:rsidRPr="008D50E1">
        <w:rPr>
          <w:rFonts w:ascii="Arial" w:eastAsia="仿宋_GB2312" w:hAnsi="Arial" w:cs="Arial" w:hint="eastAsia"/>
          <w:sz w:val="28"/>
          <w:vertAlign w:val="subscript"/>
        </w:rPr>
        <w:t>3</w:t>
      </w:r>
      <w:r w:rsidRPr="008D50E1">
        <w:rPr>
          <w:rFonts w:ascii="Arial" w:eastAsia="仿宋_GB2312" w:hAnsi="Arial" w:cs="Arial" w:hint="eastAsia"/>
          <w:sz w:val="28"/>
        </w:rPr>
        <w:t>）×</w:t>
      </w:r>
      <w:r w:rsidRPr="008D50E1">
        <w:rPr>
          <w:rFonts w:ascii="Arial" w:eastAsia="仿宋_GB2312" w:hAnsi="Arial" w:cs="Arial" w:hint="eastAsia"/>
          <w:sz w:val="28"/>
        </w:rPr>
        <w:t>K</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w:t>
      </w:r>
      <w:r w:rsidRPr="008D50E1">
        <w:rPr>
          <w:rFonts w:ascii="Arial" w:eastAsia="仿宋_GB2312" w:hAnsi="Arial" w:cs="Arial" w:hint="eastAsia"/>
          <w:sz w:val="28"/>
        </w:rPr>
        <w:t>K</w:t>
      </w:r>
      <w:r w:rsidRPr="008D50E1">
        <w:rPr>
          <w:rFonts w:ascii="Arial" w:eastAsia="仿宋_GB2312" w:hAnsi="Arial" w:cs="Arial" w:hint="eastAsia"/>
          <w:sz w:val="28"/>
          <w:vertAlign w:val="subscript"/>
        </w:rPr>
        <w:t>2</w:t>
      </w:r>
    </w:p>
    <w:p w14:paraId="4A30C3E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式中：</w:t>
      </w:r>
    </w:p>
    <w:p w14:paraId="4BD73853"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w:t>
      </w:r>
      <w:r w:rsidRPr="008D50E1">
        <w:rPr>
          <w:rFonts w:ascii="Arial" w:eastAsia="仿宋_GB2312" w:hAnsi="Arial" w:cs="Arial" w:hint="eastAsia"/>
          <w:sz w:val="28"/>
        </w:rPr>
        <w:t>—估价对象价格；</w:t>
      </w:r>
    </w:p>
    <w:p w14:paraId="1A989ABA" w14:textId="77777777" w:rsidR="00B8567F" w:rsidRPr="008D50E1" w:rsidRDefault="00353A5C">
      <w:pPr>
        <w:spacing w:line="300" w:lineRule="auto"/>
        <w:ind w:firstLineChars="200" w:firstLine="560"/>
        <w:jc w:val="both"/>
        <w:rPr>
          <w:rFonts w:ascii="Arial" w:eastAsia="仿宋_GB2312" w:hAnsi="Arial" w:cs="Arial"/>
          <w:sz w:val="28"/>
        </w:rPr>
      </w:pPr>
      <w:proofErr w:type="spellStart"/>
      <w:r w:rsidRPr="008D50E1">
        <w:rPr>
          <w:rFonts w:ascii="Arial" w:eastAsia="仿宋_GB2312" w:hAnsi="Arial" w:cs="Arial" w:hint="eastAsia"/>
          <w:sz w:val="28"/>
        </w:rPr>
        <w:t>Ea</w:t>
      </w:r>
      <w:proofErr w:type="spellEnd"/>
      <w:proofErr w:type="gramStart"/>
      <w:r w:rsidRPr="008D50E1">
        <w:rPr>
          <w:rFonts w:ascii="Arial" w:eastAsia="仿宋_GB2312" w:hAnsi="Arial" w:cs="Arial" w:hint="eastAsia"/>
          <w:sz w:val="28"/>
        </w:rPr>
        <w:t>—土地</w:t>
      </w:r>
      <w:proofErr w:type="gramEnd"/>
      <w:r w:rsidRPr="008D50E1">
        <w:rPr>
          <w:rFonts w:ascii="Arial" w:eastAsia="仿宋_GB2312" w:hAnsi="Arial" w:cs="Arial" w:hint="eastAsia"/>
          <w:sz w:val="28"/>
        </w:rPr>
        <w:t>取得成本；</w:t>
      </w:r>
    </w:p>
    <w:p w14:paraId="6B748B7D"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Ed</w:t>
      </w:r>
      <w:r w:rsidRPr="008D50E1">
        <w:rPr>
          <w:rFonts w:ascii="Arial" w:eastAsia="仿宋_GB2312" w:hAnsi="Arial" w:cs="Arial" w:hint="eastAsia"/>
          <w:sz w:val="28"/>
        </w:rPr>
        <w:t>—土地开发成本；</w:t>
      </w:r>
    </w:p>
    <w:p w14:paraId="711823E8"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T</w:t>
      </w:r>
      <w:r w:rsidRPr="008D50E1">
        <w:rPr>
          <w:rFonts w:ascii="Arial" w:eastAsia="仿宋_GB2312" w:hAnsi="Arial" w:cs="Arial" w:hint="eastAsia"/>
          <w:sz w:val="28"/>
        </w:rPr>
        <w:t>—税费；</w:t>
      </w:r>
    </w:p>
    <w:p w14:paraId="462671E5"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R</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—利息；</w:t>
      </w:r>
    </w:p>
    <w:p w14:paraId="4BEC2659"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R</w:t>
      </w:r>
      <w:r w:rsidRPr="008D50E1">
        <w:rPr>
          <w:rFonts w:ascii="Arial" w:eastAsia="仿宋_GB2312" w:hAnsi="Arial" w:cs="Arial" w:hint="eastAsia"/>
          <w:sz w:val="28"/>
          <w:vertAlign w:val="subscript"/>
        </w:rPr>
        <w:t>2</w:t>
      </w:r>
      <w:r w:rsidRPr="008D50E1">
        <w:rPr>
          <w:rFonts w:ascii="Arial" w:eastAsia="仿宋_GB2312" w:hAnsi="Arial" w:cs="Arial" w:hint="eastAsia"/>
          <w:sz w:val="28"/>
        </w:rPr>
        <w:t>—利润；</w:t>
      </w:r>
    </w:p>
    <w:p w14:paraId="3D87FB19"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R</w:t>
      </w:r>
      <w:r w:rsidRPr="008D50E1">
        <w:rPr>
          <w:rFonts w:ascii="Arial" w:eastAsia="仿宋_GB2312" w:hAnsi="Arial" w:cs="Arial" w:hint="eastAsia"/>
          <w:sz w:val="28"/>
          <w:vertAlign w:val="subscript"/>
        </w:rPr>
        <w:t>3</w:t>
      </w:r>
      <w:r w:rsidRPr="008D50E1">
        <w:rPr>
          <w:rFonts w:ascii="Arial" w:eastAsia="仿宋_GB2312" w:hAnsi="Arial" w:cs="Arial" w:hint="eastAsia"/>
          <w:sz w:val="28"/>
        </w:rPr>
        <w:t>—土地增值，划拨地价评估时，不计土地增值；</w:t>
      </w:r>
    </w:p>
    <w:p w14:paraId="24B8D4F6"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K</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—区域及个别因素修正系数；</w:t>
      </w:r>
    </w:p>
    <w:p w14:paraId="61CEA3E7"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K</w:t>
      </w:r>
      <w:r w:rsidRPr="008D50E1">
        <w:rPr>
          <w:rFonts w:ascii="Arial" w:eastAsia="仿宋_GB2312" w:hAnsi="Arial" w:cs="Arial" w:hint="eastAsia"/>
          <w:sz w:val="28"/>
          <w:vertAlign w:val="subscript"/>
        </w:rPr>
        <w:t>2</w:t>
      </w:r>
      <w:r w:rsidRPr="008D50E1">
        <w:rPr>
          <w:rFonts w:ascii="Arial" w:eastAsia="仿宋_GB2312" w:hAnsi="Arial" w:cs="Arial" w:hint="eastAsia"/>
          <w:sz w:val="28"/>
        </w:rPr>
        <w:t>—年期修正系数。</w:t>
      </w:r>
    </w:p>
    <w:p w14:paraId="4F72BA25"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lastRenderedPageBreak/>
        <w:t>划拨地价评估时，当土地使用年期设定为无年期限制时，不进行年期修正；当土地使用年期设定为不高于法定最高出让年期时，还应进行年期修正。</w:t>
      </w:r>
    </w:p>
    <w:p w14:paraId="7F5C067D"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w:t>
      </w:r>
      <w:r w:rsidRPr="008D50E1">
        <w:rPr>
          <w:rFonts w:ascii="Arial" w:eastAsia="仿宋_GB2312" w:hAnsi="Arial" w:cs="Arial" w:hint="eastAsia"/>
          <w:sz w:val="28"/>
        </w:rPr>
        <w:t>）剩余（增值收益扣减）法</w:t>
      </w:r>
    </w:p>
    <w:p w14:paraId="0871DC94"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w:t>
      </w:r>
      <w:proofErr w:type="gramStart"/>
      <w:r w:rsidRPr="008D50E1">
        <w:rPr>
          <w:rFonts w:ascii="Arial" w:eastAsia="仿宋_GB2312" w:hAnsi="Arial" w:cs="Arial" w:hint="eastAsia"/>
          <w:sz w:val="28"/>
        </w:rPr>
        <w:t>待估宗</w:t>
      </w:r>
      <w:proofErr w:type="gramEnd"/>
      <w:r w:rsidRPr="008D50E1">
        <w:rPr>
          <w:rFonts w:ascii="Arial" w:eastAsia="仿宋_GB2312" w:hAnsi="Arial" w:cs="Arial" w:hint="eastAsia"/>
          <w:sz w:val="28"/>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1327D44A"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划拨地价</w:t>
      </w:r>
      <w:r w:rsidRPr="008D50E1">
        <w:rPr>
          <w:rFonts w:ascii="Arial" w:eastAsia="仿宋_GB2312" w:hAnsi="Arial" w:cs="Arial" w:hint="eastAsia"/>
          <w:sz w:val="28"/>
        </w:rPr>
        <w:t>=</w:t>
      </w:r>
      <w:r w:rsidRPr="008D50E1">
        <w:rPr>
          <w:rFonts w:ascii="Arial" w:eastAsia="仿宋_GB2312" w:hAnsi="Arial" w:cs="Arial" w:hint="eastAsia"/>
          <w:sz w:val="28"/>
        </w:rPr>
        <w:t>出让地价×（</w:t>
      </w:r>
      <w:r w:rsidRPr="008D50E1">
        <w:rPr>
          <w:rFonts w:ascii="Arial" w:eastAsia="仿宋_GB2312" w:hAnsi="Arial" w:cs="Arial" w:hint="eastAsia"/>
          <w:sz w:val="28"/>
        </w:rPr>
        <w:t xml:space="preserve"> 1-</w:t>
      </w:r>
      <w:r w:rsidRPr="008D50E1">
        <w:rPr>
          <w:rFonts w:ascii="Arial" w:eastAsia="仿宋_GB2312" w:hAnsi="Arial" w:cs="Arial" w:hint="eastAsia"/>
          <w:sz w:val="28"/>
        </w:rPr>
        <w:t>土地增值收益率）</w:t>
      </w:r>
    </w:p>
    <w:p w14:paraId="7A07C909" w14:textId="57D3392E"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其中，土地增值收益率＝（土地成交总价－土地一级开发补偿费总额）÷</w:t>
      </w:r>
      <w:r w:rsidR="00977E27" w:rsidRPr="008D50E1">
        <w:rPr>
          <w:rFonts w:ascii="Arial" w:eastAsia="仿宋_GB2312" w:hAnsi="Arial" w:cs="Arial" w:hint="eastAsia"/>
          <w:sz w:val="28"/>
        </w:rPr>
        <w:t>土地一级开发补偿费总额</w:t>
      </w:r>
      <w:r w:rsidRPr="008D50E1">
        <w:rPr>
          <w:rFonts w:ascii="Arial" w:eastAsia="仿宋_GB2312" w:hAnsi="Arial" w:cs="Arial" w:hint="eastAsia"/>
          <w:sz w:val="28"/>
        </w:rPr>
        <w:t>。</w:t>
      </w:r>
    </w:p>
    <w:p w14:paraId="17B85A47"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4</w:t>
      </w:r>
      <w:r w:rsidRPr="008D50E1">
        <w:rPr>
          <w:rFonts w:ascii="Arial" w:eastAsia="仿宋_GB2312" w:hAnsi="Arial" w:cs="Arial"/>
          <w:sz w:val="28"/>
        </w:rPr>
        <w:t>.</w:t>
      </w:r>
      <w:r w:rsidRPr="008D50E1">
        <w:rPr>
          <w:rFonts w:ascii="Arial" w:eastAsia="仿宋_GB2312" w:hAnsi="Arial" w:cs="Arial" w:hint="eastAsia"/>
          <w:sz w:val="28"/>
        </w:rPr>
        <w:t>未选取的估价方法以及理由如下：</w:t>
      </w:r>
    </w:p>
    <w:p w14:paraId="166C20F3"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市场比较法是以在估价期</w:t>
      </w:r>
      <w:proofErr w:type="gramStart"/>
      <w:r w:rsidRPr="008D50E1">
        <w:rPr>
          <w:rFonts w:ascii="Arial" w:eastAsia="仿宋_GB2312" w:hAnsi="Arial" w:cs="Arial" w:hint="eastAsia"/>
          <w:sz w:val="28"/>
        </w:rPr>
        <w:t>日近期</w:t>
      </w:r>
      <w:proofErr w:type="gramEnd"/>
      <w:r w:rsidRPr="008D50E1">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4D38C4DF"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由于估价对象设定为空地，难以找到土地租赁案例，故未采用收益还原法。</w:t>
      </w:r>
    </w:p>
    <w:p w14:paraId="15E57A81" w14:textId="77777777" w:rsidR="00B8567F" w:rsidRPr="008D50E1" w:rsidRDefault="00353A5C">
      <w:pPr>
        <w:spacing w:line="300" w:lineRule="auto"/>
        <w:jc w:val="both"/>
        <w:rPr>
          <w:rFonts w:ascii="Arial" w:eastAsia="仿宋_GB2312" w:hAnsi="Arial" w:cs="Arial"/>
          <w:sz w:val="28"/>
        </w:rPr>
      </w:pPr>
      <w:r w:rsidRPr="008D50E1">
        <w:rPr>
          <w:rFonts w:ascii="Arial" w:eastAsia="仿宋_GB2312" w:hAnsi="Arial" w:cs="Arial"/>
          <w:sz w:val="28"/>
        </w:rPr>
        <w:br w:type="page"/>
      </w:r>
    </w:p>
    <w:p w14:paraId="1F995206" w14:textId="77777777" w:rsidR="00B8567F" w:rsidRPr="008D50E1" w:rsidRDefault="00353A5C">
      <w:pPr>
        <w:spacing w:line="300" w:lineRule="auto"/>
        <w:jc w:val="both"/>
        <w:rPr>
          <w:rFonts w:ascii="Arial" w:eastAsia="仿宋_GB2312" w:hAnsi="Arial" w:cs="Arial"/>
          <w:sz w:val="28"/>
        </w:rPr>
      </w:pPr>
      <w:r w:rsidRPr="008D50E1">
        <w:rPr>
          <w:rFonts w:ascii="Arial" w:eastAsia="仿宋_GB2312" w:hAnsi="Arial" w:cs="Arial"/>
          <w:sz w:val="28"/>
        </w:rPr>
        <w:lastRenderedPageBreak/>
        <w:t>（二）估价过程</w:t>
      </w:r>
      <w:bookmarkEnd w:id="321"/>
      <w:bookmarkEnd w:id="322"/>
    </w:p>
    <w:p w14:paraId="57EC7BA2" w14:textId="77777777" w:rsidR="00B8567F" w:rsidRPr="008D50E1" w:rsidRDefault="00353A5C">
      <w:pPr>
        <w:pStyle w:val="23"/>
        <w:autoSpaceDE w:val="0"/>
        <w:autoSpaceDN w:val="0"/>
        <w:spacing w:line="300" w:lineRule="auto"/>
        <w:ind w:right="140" w:firstLineChars="200" w:firstLine="562"/>
        <w:jc w:val="both"/>
        <w:textAlignment w:val="bottom"/>
        <w:rPr>
          <w:rFonts w:ascii="Arial" w:eastAsia="仿宋_GB2312" w:hAnsi="Arial" w:cs="Arial"/>
          <w:b/>
          <w:sz w:val="28"/>
        </w:rPr>
      </w:pPr>
      <w:r w:rsidRPr="008D50E1">
        <w:rPr>
          <w:rFonts w:ascii="Arial" w:eastAsia="仿宋_GB2312" w:hAnsi="Arial" w:cs="Arial"/>
          <w:b/>
          <w:sz w:val="28"/>
        </w:rPr>
        <w:t>相关参数</w:t>
      </w:r>
    </w:p>
    <w:p w14:paraId="264FCC52" w14:textId="77777777" w:rsidR="00B8567F" w:rsidRPr="008D50E1" w:rsidRDefault="00353A5C">
      <w:pPr>
        <w:pStyle w:val="23"/>
        <w:autoSpaceDE w:val="0"/>
        <w:autoSpaceDN w:val="0"/>
        <w:spacing w:line="300" w:lineRule="auto"/>
        <w:ind w:right="140" w:firstLineChars="200" w:firstLine="560"/>
        <w:jc w:val="both"/>
        <w:textAlignment w:val="bottom"/>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估价对象土地经济技术指标</w:t>
      </w:r>
    </w:p>
    <w:p w14:paraId="3E591B16" w14:textId="22D5D802" w:rsidR="0034692D" w:rsidRPr="008D50E1" w:rsidRDefault="0034692D" w:rsidP="0034692D">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99"/>
        <w:gridCol w:w="1971"/>
        <w:gridCol w:w="1437"/>
        <w:gridCol w:w="1293"/>
        <w:gridCol w:w="1580"/>
        <w:gridCol w:w="796"/>
        <w:gridCol w:w="1209"/>
      </w:tblGrid>
      <w:tr w:rsidR="008652A0" w:rsidRPr="008D50E1" w14:paraId="2469C565"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2D39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C9F2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162D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9D89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7679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D9E9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9CA1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46058417"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677A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E911D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85E4C9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4ACC40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9EAF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88B3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5E322D6D"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1FD452CB"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949D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835F27"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7BE63A06" w14:textId="77777777" w:rsidR="008652A0" w:rsidRPr="008D50E1" w:rsidRDefault="008652A0" w:rsidP="00AF0A78">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4A4CF6B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25C3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40B7B218" w14:textId="77777777" w:rsidR="008652A0" w:rsidRPr="008D50E1" w:rsidRDefault="008652A0" w:rsidP="00AF0A78">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62382AF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55B789C7"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8F72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AEA953"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1DA2AF4B" w14:textId="77777777" w:rsidR="008652A0" w:rsidRPr="008D50E1" w:rsidRDefault="008652A0" w:rsidP="00AF0A78">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52B976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D1FDD"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339C576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0FD0BB8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0974FE48"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D7FA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879DEF"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EC2B95B"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F4DC89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58F0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D5D5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7592528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4D5717C5"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BBFB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77640"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03EC1"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4533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974C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172D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FBB0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2BD8D571" w14:textId="7EA9DB90" w:rsidR="00B8567F" w:rsidRPr="008D50E1" w:rsidRDefault="00353A5C">
      <w:pPr>
        <w:snapToGrid w:val="0"/>
        <w:spacing w:line="300" w:lineRule="auto"/>
        <w:ind w:firstLineChars="200" w:firstLine="560"/>
        <w:jc w:val="both"/>
        <w:rPr>
          <w:rFonts w:ascii="Arial" w:eastAsia="仿宋_GB2312" w:hAnsi="Arial" w:cs="Arial"/>
          <w:spacing w:val="-12"/>
          <w:sz w:val="28"/>
        </w:rPr>
      </w:pPr>
      <w:r w:rsidRPr="008D50E1">
        <w:rPr>
          <w:rFonts w:ascii="Arial" w:eastAsia="仿宋_GB2312" w:hAnsi="Arial" w:cs="Arial"/>
          <w:sz w:val="28"/>
        </w:rPr>
        <w:t>估价对象属于</w:t>
      </w:r>
      <w:r w:rsidR="0034692D"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001F0265" w:rsidRPr="008D50E1">
        <w:rPr>
          <w:rFonts w:ascii="Arial" w:eastAsia="仿宋_GB2312" w:hAnsi="Arial" w:cs="Arial" w:hint="eastAsia"/>
          <w:sz w:val="28"/>
          <w:szCs w:val="28"/>
        </w:rPr>
        <w:t>三级</w:t>
      </w:r>
      <w:r w:rsidR="001F0265" w:rsidRPr="008D50E1">
        <w:rPr>
          <w:rFonts w:ascii="Arial" w:eastAsia="仿宋_GB2312" w:hAnsi="Arial" w:cs="Arial" w:hint="eastAsia"/>
          <w:sz w:val="28"/>
          <w:szCs w:val="28"/>
        </w:rPr>
        <w:t>III-07</w:t>
      </w:r>
      <w:r w:rsidRPr="008D50E1">
        <w:rPr>
          <w:rFonts w:ascii="Arial" w:eastAsia="仿宋_GB2312" w:hAnsi="Arial" w:cs="Arial"/>
          <w:sz w:val="28"/>
          <w:szCs w:val="28"/>
        </w:rPr>
        <w:t>区片地价区内</w:t>
      </w:r>
      <w:r w:rsidRPr="008D50E1">
        <w:rPr>
          <w:rFonts w:ascii="Arial" w:eastAsia="仿宋_GB2312" w:hAnsi="Arial" w:cs="Arial"/>
          <w:sz w:val="28"/>
        </w:rPr>
        <w:t>，</w:t>
      </w:r>
      <w:r w:rsidR="0034692D"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Pr="008D50E1">
        <w:rPr>
          <w:rFonts w:ascii="Arial" w:eastAsia="仿宋_GB2312" w:hAnsi="Arial" w:cs="Arial"/>
          <w:sz w:val="28"/>
        </w:rPr>
        <w:t>用途该级别平均容积率均为</w:t>
      </w:r>
      <w:r w:rsidRPr="008D50E1">
        <w:rPr>
          <w:rFonts w:ascii="Arial" w:eastAsia="仿宋_GB2312" w:hAnsi="Arial" w:cs="Arial"/>
          <w:sz w:val="28"/>
        </w:rPr>
        <w:t>2.0</w:t>
      </w:r>
      <w:r w:rsidRPr="008D50E1">
        <w:rPr>
          <w:rFonts w:ascii="Arial" w:eastAsia="仿宋_GB2312" w:hAnsi="Arial" w:cs="Arial"/>
          <w:sz w:val="28"/>
        </w:rPr>
        <w:t>。估价对象宗地形状较规则、地形平坦、地质良好。综合评价估价对象土地利用程度</w:t>
      </w:r>
      <w:r w:rsidR="00654F0C" w:rsidRPr="008D50E1">
        <w:rPr>
          <w:rFonts w:ascii="Arial" w:eastAsia="仿宋_GB2312" w:hAnsi="Arial" w:cs="Arial" w:hint="eastAsia"/>
          <w:sz w:val="28"/>
        </w:rPr>
        <w:t>较好</w:t>
      </w:r>
      <w:r w:rsidRPr="008D50E1">
        <w:rPr>
          <w:rFonts w:ascii="Arial" w:eastAsia="仿宋_GB2312" w:hAnsi="Arial" w:cs="Arial"/>
          <w:sz w:val="28"/>
        </w:rPr>
        <w:t>。</w:t>
      </w:r>
    </w:p>
    <w:p w14:paraId="38812B8A" w14:textId="77777777" w:rsidR="00B8567F" w:rsidRPr="008D50E1" w:rsidRDefault="00353A5C">
      <w:pPr>
        <w:pStyle w:val="23"/>
        <w:autoSpaceDE w:val="0"/>
        <w:autoSpaceDN w:val="0"/>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3</w:t>
      </w:r>
      <w:r w:rsidRPr="008D50E1">
        <w:rPr>
          <w:rFonts w:ascii="Arial" w:eastAsia="仿宋_GB2312" w:hAnsi="Arial" w:cs="Arial"/>
          <w:sz w:val="28"/>
        </w:rPr>
        <w:t>）利润率</w:t>
      </w:r>
    </w:p>
    <w:p w14:paraId="4E701EA7" w14:textId="4B300A41" w:rsidR="00B8567F" w:rsidRPr="008D50E1" w:rsidRDefault="00353A5C">
      <w:pPr>
        <w:pStyle w:val="23"/>
        <w:autoSpaceDE w:val="0"/>
        <w:autoSpaceDN w:val="0"/>
        <w:spacing w:line="300" w:lineRule="auto"/>
        <w:ind w:right="142" w:firstLineChars="203" w:firstLine="568"/>
        <w:jc w:val="both"/>
        <w:textAlignment w:val="bottom"/>
        <w:rPr>
          <w:rFonts w:ascii="Arial" w:eastAsia="仿宋_GB2312" w:hAnsi="Arial" w:cs="Arial"/>
          <w:sz w:val="28"/>
        </w:rPr>
      </w:pPr>
      <w:r w:rsidRPr="008D50E1">
        <w:rPr>
          <w:rFonts w:ascii="Arial" w:eastAsia="仿宋_GB2312" w:hAnsi="Arial" w:cs="Arial"/>
          <w:sz w:val="28"/>
        </w:rPr>
        <w:t>本次利润率的计取中，</w:t>
      </w:r>
      <w:r w:rsidR="00587E66" w:rsidRPr="008D50E1">
        <w:rPr>
          <w:rFonts w:ascii="Arial" w:eastAsia="仿宋_GB2312" w:hAnsi="Arial" w:cs="Arial" w:hint="eastAsia"/>
          <w:sz w:val="28"/>
        </w:rPr>
        <w:t>教育用地</w:t>
      </w:r>
      <w:r w:rsidRPr="008D50E1">
        <w:rPr>
          <w:rFonts w:ascii="Arial" w:eastAsia="仿宋_GB2312" w:hAnsi="Arial" w:cs="Arial"/>
          <w:sz w:val="28"/>
        </w:rPr>
        <w:t>取</w:t>
      </w:r>
      <w:r w:rsidR="0034692D" w:rsidRPr="008D50E1">
        <w:rPr>
          <w:rFonts w:ascii="Arial" w:eastAsia="仿宋_GB2312" w:hAnsi="Arial" w:cs="Arial" w:hint="eastAsia"/>
          <w:sz w:val="28"/>
        </w:rPr>
        <w:t>1</w:t>
      </w:r>
      <w:r w:rsidRPr="008D50E1">
        <w:rPr>
          <w:rFonts w:ascii="Arial" w:eastAsia="仿宋_GB2312" w:hAnsi="Arial" w:cs="Arial"/>
          <w:sz w:val="28"/>
        </w:rPr>
        <w:t>0%</w:t>
      </w:r>
      <w:r w:rsidRPr="008D50E1">
        <w:rPr>
          <w:rFonts w:ascii="Arial" w:eastAsia="仿宋_GB2312" w:hAnsi="Arial" w:cs="Arial"/>
          <w:sz w:val="28"/>
        </w:rPr>
        <w:t>。</w:t>
      </w:r>
      <w:r w:rsidRPr="008D50E1">
        <w:rPr>
          <w:rFonts w:ascii="Arial" w:eastAsia="仿宋_GB2312" w:hAnsi="Arial" w:cs="Arial"/>
          <w:sz w:val="28"/>
        </w:rPr>
        <w:t xml:space="preserve"> </w:t>
      </w:r>
    </w:p>
    <w:p w14:paraId="3E54DE7C" w14:textId="77777777" w:rsidR="00B8567F" w:rsidRPr="008D50E1" w:rsidRDefault="00353A5C">
      <w:pPr>
        <w:pStyle w:val="23"/>
        <w:autoSpaceDE w:val="0"/>
        <w:autoSpaceDN w:val="0"/>
        <w:spacing w:line="300" w:lineRule="auto"/>
        <w:ind w:right="140" w:firstLineChars="200" w:firstLine="560"/>
        <w:jc w:val="both"/>
        <w:textAlignment w:val="bottom"/>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工期情况说明：</w:t>
      </w:r>
    </w:p>
    <w:p w14:paraId="58E81183" w14:textId="77777777" w:rsidR="00B8567F" w:rsidRPr="008D50E1" w:rsidRDefault="00353A5C">
      <w:pPr>
        <w:pStyle w:val="23"/>
        <w:autoSpaceDE w:val="0"/>
        <w:autoSpaceDN w:val="0"/>
        <w:spacing w:line="300" w:lineRule="auto"/>
        <w:ind w:right="140" w:firstLine="570"/>
        <w:jc w:val="both"/>
        <w:textAlignment w:val="bottom"/>
        <w:rPr>
          <w:rFonts w:ascii="Arial" w:eastAsia="仿宋_GB2312" w:hAnsi="Arial" w:cs="Arial"/>
          <w:sz w:val="28"/>
        </w:rPr>
      </w:pPr>
      <w:r w:rsidRPr="008D50E1">
        <w:rPr>
          <w:rFonts w:ascii="Arial" w:eastAsia="仿宋_GB2312" w:hAnsi="Arial" w:cs="Arial"/>
          <w:sz w:val="28"/>
        </w:rPr>
        <w:t>土地开发期：</w:t>
      </w:r>
      <w:r w:rsidRPr="008D50E1">
        <w:rPr>
          <w:rFonts w:ascii="Arial" w:eastAsia="仿宋_GB2312" w:hAnsi="Arial" w:cs="Arial" w:hint="eastAsia"/>
          <w:sz w:val="28"/>
        </w:rPr>
        <w:t>1</w:t>
      </w:r>
      <w:r w:rsidRPr="008D50E1">
        <w:rPr>
          <w:rFonts w:ascii="Arial" w:eastAsia="仿宋_GB2312" w:hAnsi="Arial" w:cs="Arial"/>
          <w:sz w:val="28"/>
        </w:rPr>
        <w:t>年</w:t>
      </w:r>
    </w:p>
    <w:p w14:paraId="59F4BFF5" w14:textId="77777777" w:rsidR="00B8567F" w:rsidRPr="008D50E1" w:rsidRDefault="00353A5C">
      <w:pPr>
        <w:pStyle w:val="23"/>
        <w:autoSpaceDE w:val="0"/>
        <w:autoSpaceDN w:val="0"/>
        <w:spacing w:line="300" w:lineRule="auto"/>
        <w:ind w:right="140" w:firstLine="570"/>
        <w:jc w:val="both"/>
        <w:textAlignment w:val="bottom"/>
        <w:rPr>
          <w:rFonts w:ascii="Arial" w:eastAsia="仿宋_GB2312" w:hAnsi="Arial" w:cs="Arial"/>
          <w:sz w:val="28"/>
        </w:rPr>
      </w:pPr>
      <w:r w:rsidRPr="008D50E1">
        <w:rPr>
          <w:rFonts w:ascii="Arial" w:eastAsia="仿宋_GB2312" w:hAnsi="Arial" w:cs="Arial"/>
          <w:sz w:val="28"/>
        </w:rPr>
        <w:t>建筑物建设期：</w:t>
      </w:r>
      <w:r w:rsidRPr="008D50E1">
        <w:rPr>
          <w:rFonts w:ascii="Arial" w:eastAsia="仿宋_GB2312" w:hAnsi="Arial" w:cs="Arial" w:hint="eastAsia"/>
          <w:sz w:val="28"/>
        </w:rPr>
        <w:t>1</w:t>
      </w:r>
      <w:r w:rsidRPr="008D50E1">
        <w:rPr>
          <w:rFonts w:ascii="Arial" w:eastAsia="仿宋_GB2312" w:hAnsi="Arial" w:cs="Arial"/>
          <w:sz w:val="28"/>
        </w:rPr>
        <w:t>年</w:t>
      </w:r>
    </w:p>
    <w:p w14:paraId="1D74ED07" w14:textId="77777777" w:rsidR="00B8567F" w:rsidRPr="008D50E1" w:rsidRDefault="00353A5C">
      <w:pPr>
        <w:spacing w:line="300" w:lineRule="auto"/>
        <w:ind w:firstLineChars="200" w:firstLine="562"/>
        <w:jc w:val="both"/>
        <w:rPr>
          <w:rFonts w:ascii="Arial" w:eastAsia="仿宋_GB2312" w:hAnsi="Arial" w:cs="Arial"/>
          <w:b/>
          <w:sz w:val="28"/>
        </w:rPr>
      </w:pPr>
      <w:r w:rsidRPr="008D50E1">
        <w:rPr>
          <w:rFonts w:ascii="Arial" w:eastAsia="仿宋_GB2312" w:hAnsi="Arial" w:cs="Arial"/>
          <w:b/>
          <w:sz w:val="28"/>
        </w:rPr>
        <w:br w:type="page"/>
      </w:r>
    </w:p>
    <w:p w14:paraId="29B5E2E9" w14:textId="77777777" w:rsidR="00B8567F" w:rsidRPr="008D50E1" w:rsidRDefault="00353A5C">
      <w:pPr>
        <w:snapToGrid w:val="0"/>
        <w:spacing w:line="300" w:lineRule="auto"/>
        <w:ind w:firstLineChars="200" w:firstLine="562"/>
        <w:jc w:val="both"/>
        <w:rPr>
          <w:rFonts w:ascii="Arial" w:eastAsia="仿宋_GB2312" w:hAnsi="Arial" w:cs="Arial"/>
          <w:b/>
          <w:sz w:val="28"/>
        </w:rPr>
      </w:pPr>
      <w:r w:rsidRPr="008D50E1">
        <w:rPr>
          <w:rFonts w:ascii="Arial" w:eastAsia="仿宋_GB2312" w:hAnsi="Arial" w:cs="Arial"/>
          <w:b/>
          <w:sz w:val="28"/>
        </w:rPr>
        <w:lastRenderedPageBreak/>
        <w:t>测算过程：</w:t>
      </w:r>
    </w:p>
    <w:p w14:paraId="41CED56B" w14:textId="77777777" w:rsidR="00B8567F" w:rsidRPr="008D50E1" w:rsidRDefault="00353A5C">
      <w:pPr>
        <w:snapToGrid w:val="0"/>
        <w:spacing w:line="300" w:lineRule="auto"/>
        <w:ind w:firstLineChars="200" w:firstLine="562"/>
        <w:jc w:val="both"/>
        <w:rPr>
          <w:rFonts w:ascii="Arial" w:eastAsia="仿宋_GB2312" w:hAnsi="Arial" w:cs="Arial"/>
          <w:b/>
          <w:sz w:val="28"/>
        </w:rPr>
      </w:pPr>
      <w:r w:rsidRPr="008D50E1">
        <w:rPr>
          <w:rFonts w:ascii="Arial" w:eastAsia="仿宋_GB2312" w:hAnsi="Arial" w:cs="Arial" w:hint="eastAsia"/>
          <w:b/>
          <w:sz w:val="28"/>
        </w:rPr>
        <w:t>一、出让国有建设用地使用权价格</w:t>
      </w:r>
    </w:p>
    <w:p w14:paraId="36DE3C5E" w14:textId="77777777" w:rsidR="00B8567F" w:rsidRPr="008D50E1" w:rsidRDefault="00353A5C">
      <w:pPr>
        <w:spacing w:line="300" w:lineRule="auto"/>
        <w:ind w:left="420"/>
        <w:jc w:val="both"/>
        <w:rPr>
          <w:rFonts w:ascii="Arial" w:eastAsia="仿宋_GB2312" w:hAnsi="Arial" w:cs="Arial"/>
          <w:b/>
          <w:bCs/>
          <w:sz w:val="28"/>
        </w:rPr>
      </w:pPr>
      <w:bookmarkStart w:id="323" w:name="_Toc416783706"/>
      <w:bookmarkStart w:id="324" w:name="_Toc416783610"/>
      <w:bookmarkStart w:id="325" w:name="_Toc469066172"/>
      <w:r w:rsidRPr="008D50E1">
        <w:rPr>
          <w:rFonts w:ascii="Arial" w:eastAsia="仿宋_GB2312" w:hAnsi="Arial" w:cs="Arial"/>
          <w:b/>
          <w:sz w:val="28"/>
        </w:rPr>
        <w:t>方法</w:t>
      </w:r>
      <w:proofErr w:type="gramStart"/>
      <w:r w:rsidRPr="008D50E1">
        <w:rPr>
          <w:rFonts w:ascii="Arial" w:eastAsia="仿宋_GB2312" w:hAnsi="Arial" w:cs="Arial"/>
          <w:b/>
          <w:sz w:val="28"/>
        </w:rPr>
        <w:t>一</w:t>
      </w:r>
      <w:proofErr w:type="gramEnd"/>
      <w:r w:rsidRPr="008D50E1">
        <w:rPr>
          <w:rFonts w:ascii="Arial" w:eastAsia="仿宋_GB2312" w:hAnsi="Arial" w:cs="Arial"/>
          <w:b/>
          <w:sz w:val="28"/>
        </w:rPr>
        <w:t>：</w:t>
      </w:r>
      <w:r w:rsidRPr="008D50E1">
        <w:rPr>
          <w:rFonts w:ascii="Arial" w:eastAsia="仿宋_GB2312" w:hAnsi="Arial" w:cs="Arial"/>
          <w:b/>
          <w:bCs/>
          <w:sz w:val="28"/>
        </w:rPr>
        <w:t>基准地价系数修正法</w:t>
      </w:r>
    </w:p>
    <w:p w14:paraId="06BEBB77" w14:textId="77777777" w:rsidR="00B8567F" w:rsidRPr="008D50E1" w:rsidRDefault="00353A5C">
      <w:pPr>
        <w:pStyle w:val="a6"/>
        <w:spacing w:line="300" w:lineRule="auto"/>
        <w:ind w:firstLineChars="200" w:firstLine="560"/>
        <w:rPr>
          <w:rFonts w:ascii="Arial" w:eastAsia="仿宋" w:hAnsi="Arial" w:cs="Arial"/>
          <w:sz w:val="28"/>
        </w:rPr>
      </w:pPr>
      <w:r w:rsidRPr="008D50E1">
        <w:rPr>
          <w:rFonts w:ascii="Arial" w:eastAsia="仿宋" w:hAnsi="Arial" w:cs="Arial"/>
          <w:sz w:val="28"/>
        </w:rPr>
        <w:t>北京市人民政府于</w:t>
      </w:r>
      <w:r w:rsidRPr="008D50E1">
        <w:rPr>
          <w:rFonts w:ascii="Arial" w:eastAsia="仿宋" w:hAnsi="Arial" w:cs="Arial"/>
          <w:sz w:val="28"/>
        </w:rPr>
        <w:t>2002</w:t>
      </w:r>
      <w:r w:rsidRPr="008D50E1">
        <w:rPr>
          <w:rFonts w:ascii="Arial" w:eastAsia="仿宋" w:hAnsi="Arial" w:cs="Arial"/>
          <w:sz w:val="28"/>
        </w:rPr>
        <w:t>年</w:t>
      </w:r>
      <w:r w:rsidRPr="008D50E1">
        <w:rPr>
          <w:rFonts w:ascii="Arial" w:eastAsia="仿宋" w:hAnsi="Arial" w:cs="Arial"/>
          <w:sz w:val="28"/>
        </w:rPr>
        <w:t>12</w:t>
      </w:r>
      <w:r w:rsidRPr="008D50E1">
        <w:rPr>
          <w:rFonts w:ascii="Arial" w:eastAsia="仿宋" w:hAnsi="Arial" w:cs="Arial"/>
          <w:sz w:val="28"/>
        </w:rPr>
        <w:t>月</w:t>
      </w:r>
      <w:r w:rsidRPr="008D50E1">
        <w:rPr>
          <w:rFonts w:ascii="Arial" w:eastAsia="仿宋" w:hAnsi="Arial" w:cs="Arial"/>
          <w:sz w:val="28"/>
        </w:rPr>
        <w:t>4</w:t>
      </w:r>
      <w:r w:rsidRPr="008D50E1">
        <w:rPr>
          <w:rFonts w:ascii="Arial" w:eastAsia="仿宋" w:hAnsi="Arial" w:cs="Arial"/>
          <w:sz w:val="28"/>
        </w:rPr>
        <w:t>日发布了《北京市人民政府关于调整本市出让国有土地使用权基准地价的通知》</w:t>
      </w:r>
      <w:r w:rsidRPr="008D50E1">
        <w:rPr>
          <w:rFonts w:ascii="Arial" w:eastAsia="仿宋" w:hAnsi="Arial" w:cs="Arial"/>
          <w:sz w:val="28"/>
        </w:rPr>
        <w:t>[</w:t>
      </w:r>
      <w:r w:rsidRPr="008D50E1">
        <w:rPr>
          <w:rFonts w:ascii="Arial" w:eastAsia="仿宋" w:hAnsi="Arial" w:cs="Arial"/>
          <w:sz w:val="28"/>
        </w:rPr>
        <w:t>京政发（</w:t>
      </w:r>
      <w:r w:rsidRPr="008D50E1">
        <w:rPr>
          <w:rFonts w:ascii="Arial" w:eastAsia="仿宋" w:hAnsi="Arial" w:cs="Arial"/>
          <w:sz w:val="28"/>
        </w:rPr>
        <w:t>2002</w:t>
      </w:r>
      <w:r w:rsidRPr="008D50E1">
        <w:rPr>
          <w:rFonts w:ascii="Arial" w:eastAsia="仿宋" w:hAnsi="Arial" w:cs="Arial"/>
          <w:sz w:val="28"/>
        </w:rPr>
        <w:t>）</w:t>
      </w:r>
      <w:r w:rsidRPr="008D50E1">
        <w:rPr>
          <w:rFonts w:ascii="Arial" w:eastAsia="仿宋" w:hAnsi="Arial" w:cs="Arial"/>
          <w:sz w:val="28"/>
        </w:rPr>
        <w:t>32</w:t>
      </w:r>
      <w:r w:rsidRPr="008D50E1">
        <w:rPr>
          <w:rFonts w:ascii="Arial" w:eastAsia="仿宋" w:hAnsi="Arial" w:cs="Arial"/>
          <w:sz w:val="28"/>
        </w:rPr>
        <w:t>号</w:t>
      </w:r>
      <w:r w:rsidRPr="008D50E1">
        <w:rPr>
          <w:rFonts w:ascii="Arial" w:eastAsia="仿宋" w:hAnsi="Arial" w:cs="Arial"/>
          <w:sz w:val="28"/>
        </w:rPr>
        <w:t>]</w:t>
      </w:r>
      <w:r w:rsidRPr="008D50E1">
        <w:rPr>
          <w:rFonts w:ascii="Arial" w:eastAsia="仿宋" w:hAnsi="Arial" w:cs="Arial"/>
          <w:sz w:val="28"/>
        </w:rPr>
        <w:t>，对</w:t>
      </w:r>
      <w:r w:rsidRPr="008D50E1">
        <w:rPr>
          <w:rFonts w:ascii="Arial" w:eastAsia="仿宋" w:hAnsi="Arial" w:cs="Arial"/>
          <w:sz w:val="28"/>
        </w:rPr>
        <w:t>1993</w:t>
      </w:r>
      <w:r w:rsidRPr="008D50E1">
        <w:rPr>
          <w:rFonts w:ascii="Arial" w:eastAsia="仿宋" w:hAnsi="Arial" w:cs="Arial"/>
          <w:sz w:val="28"/>
        </w:rPr>
        <w:t>年北京市出让国有土地使用权基准地价《北京市人民政府发布北京市出让国有土地使用权基准地价的通知》</w:t>
      </w:r>
      <w:r w:rsidRPr="008D50E1">
        <w:rPr>
          <w:rFonts w:ascii="Arial" w:eastAsia="仿宋" w:hAnsi="Arial" w:cs="Arial"/>
          <w:sz w:val="28"/>
        </w:rPr>
        <w:t>[</w:t>
      </w:r>
      <w:r w:rsidRPr="008D50E1">
        <w:rPr>
          <w:rFonts w:ascii="Arial" w:eastAsia="仿宋" w:hAnsi="Arial" w:cs="Arial"/>
          <w:sz w:val="28"/>
        </w:rPr>
        <w:t>京政发（</w:t>
      </w:r>
      <w:r w:rsidRPr="008D50E1">
        <w:rPr>
          <w:rFonts w:ascii="Arial" w:eastAsia="仿宋" w:hAnsi="Arial" w:cs="Arial"/>
          <w:sz w:val="28"/>
        </w:rPr>
        <w:t>1993</w:t>
      </w:r>
      <w:r w:rsidRPr="008D50E1">
        <w:rPr>
          <w:rFonts w:ascii="Arial" w:eastAsia="仿宋" w:hAnsi="Arial" w:cs="Arial"/>
          <w:sz w:val="28"/>
        </w:rPr>
        <w:t>）</w:t>
      </w:r>
      <w:r w:rsidRPr="008D50E1">
        <w:rPr>
          <w:rFonts w:ascii="Arial" w:eastAsia="仿宋" w:hAnsi="Arial" w:cs="Arial"/>
          <w:sz w:val="28"/>
        </w:rPr>
        <w:t>34</w:t>
      </w:r>
      <w:r w:rsidRPr="008D50E1">
        <w:rPr>
          <w:rFonts w:ascii="Arial" w:eastAsia="仿宋" w:hAnsi="Arial" w:cs="Arial"/>
          <w:sz w:val="28"/>
        </w:rPr>
        <w:t>号</w:t>
      </w:r>
      <w:r w:rsidRPr="008D50E1">
        <w:rPr>
          <w:rFonts w:ascii="Arial" w:eastAsia="仿宋" w:hAnsi="Arial" w:cs="Arial"/>
          <w:sz w:val="28"/>
        </w:rPr>
        <w:t>]</w:t>
      </w:r>
      <w:r w:rsidRPr="008D50E1">
        <w:rPr>
          <w:rFonts w:ascii="Arial" w:eastAsia="仿宋" w:hAnsi="Arial" w:cs="Arial"/>
          <w:sz w:val="28"/>
        </w:rPr>
        <w:t>进行了更新调整，从</w:t>
      </w:r>
      <w:r w:rsidRPr="008D50E1">
        <w:rPr>
          <w:rFonts w:ascii="Arial" w:eastAsia="仿宋" w:hAnsi="Arial" w:cs="Arial"/>
          <w:sz w:val="28"/>
        </w:rPr>
        <w:t>2002</w:t>
      </w:r>
      <w:r w:rsidRPr="008D50E1">
        <w:rPr>
          <w:rFonts w:ascii="Arial" w:eastAsia="仿宋" w:hAnsi="Arial" w:cs="Arial"/>
          <w:sz w:val="28"/>
        </w:rPr>
        <w:t>年</w:t>
      </w:r>
      <w:r w:rsidRPr="008D50E1">
        <w:rPr>
          <w:rFonts w:ascii="Arial" w:eastAsia="仿宋" w:hAnsi="Arial" w:cs="Arial"/>
          <w:sz w:val="28"/>
        </w:rPr>
        <w:t>12</w:t>
      </w:r>
      <w:r w:rsidRPr="008D50E1">
        <w:rPr>
          <w:rFonts w:ascii="Arial" w:eastAsia="仿宋" w:hAnsi="Arial" w:cs="Arial"/>
          <w:sz w:val="28"/>
        </w:rPr>
        <w:t>月</w:t>
      </w:r>
      <w:r w:rsidRPr="008D50E1">
        <w:rPr>
          <w:rFonts w:ascii="Arial" w:eastAsia="仿宋" w:hAnsi="Arial" w:cs="Arial"/>
          <w:sz w:val="28"/>
        </w:rPr>
        <w:t>10</w:t>
      </w:r>
      <w:r w:rsidRPr="008D50E1">
        <w:rPr>
          <w:rFonts w:ascii="Arial" w:eastAsia="仿宋" w:hAnsi="Arial" w:cs="Arial"/>
          <w:sz w:val="28"/>
        </w:rPr>
        <w:t>日起施行新的出让国有土地使用权基准地价。</w:t>
      </w:r>
      <w:r w:rsidRPr="008D50E1">
        <w:rPr>
          <w:rFonts w:ascii="Arial" w:eastAsia="仿宋" w:hAnsi="Arial" w:cs="Arial"/>
          <w:sz w:val="28"/>
        </w:rPr>
        <w:t>2014</w:t>
      </w:r>
      <w:r w:rsidRPr="008D50E1">
        <w:rPr>
          <w:rFonts w:ascii="Arial" w:eastAsia="仿宋" w:hAnsi="Arial" w:cs="Arial"/>
          <w:sz w:val="28"/>
        </w:rPr>
        <w:t>年</w:t>
      </w:r>
      <w:r w:rsidRPr="008D50E1">
        <w:rPr>
          <w:rFonts w:ascii="Arial" w:eastAsia="仿宋" w:hAnsi="Arial" w:cs="Arial"/>
          <w:sz w:val="28"/>
        </w:rPr>
        <w:t>8</w:t>
      </w:r>
      <w:r w:rsidRPr="008D50E1">
        <w:rPr>
          <w:rFonts w:ascii="Arial" w:eastAsia="仿宋" w:hAnsi="Arial" w:cs="Arial"/>
          <w:sz w:val="28"/>
        </w:rPr>
        <w:t>月</w:t>
      </w:r>
      <w:r w:rsidRPr="008D50E1">
        <w:rPr>
          <w:rFonts w:ascii="Arial" w:eastAsia="仿宋" w:hAnsi="Arial" w:cs="Arial"/>
          <w:sz w:val="28"/>
        </w:rPr>
        <w:t>28</w:t>
      </w:r>
      <w:r w:rsidRPr="008D50E1">
        <w:rPr>
          <w:rFonts w:ascii="Arial" w:eastAsia="仿宋" w:hAnsi="Arial" w:cs="Arial"/>
          <w:sz w:val="28"/>
        </w:rPr>
        <w:t>日，北京市人民政府发布了《北京市人民政府关于更新出让国有建设用地使用权基准地价的通知》</w:t>
      </w:r>
      <w:r w:rsidRPr="008D50E1">
        <w:rPr>
          <w:rFonts w:ascii="Arial" w:eastAsia="仿宋" w:hAnsi="Arial" w:cs="Arial"/>
          <w:sz w:val="28"/>
        </w:rPr>
        <w:t>[</w:t>
      </w:r>
      <w:r w:rsidRPr="008D50E1">
        <w:rPr>
          <w:rFonts w:ascii="Arial" w:eastAsia="仿宋" w:hAnsi="Arial" w:cs="Arial"/>
          <w:sz w:val="28"/>
        </w:rPr>
        <w:t>京政发（</w:t>
      </w:r>
      <w:r w:rsidRPr="008D50E1">
        <w:rPr>
          <w:rFonts w:ascii="Arial" w:eastAsia="仿宋" w:hAnsi="Arial" w:cs="Arial"/>
          <w:sz w:val="28"/>
        </w:rPr>
        <w:t>2014</w:t>
      </w:r>
      <w:r w:rsidRPr="008D50E1">
        <w:rPr>
          <w:rFonts w:ascii="Arial" w:eastAsia="仿宋" w:hAnsi="Arial" w:cs="Arial"/>
          <w:sz w:val="28"/>
        </w:rPr>
        <w:t>）</w:t>
      </w:r>
      <w:r w:rsidRPr="008D50E1">
        <w:rPr>
          <w:rFonts w:ascii="Arial" w:eastAsia="仿宋" w:hAnsi="Arial" w:cs="Arial"/>
          <w:sz w:val="28"/>
        </w:rPr>
        <w:t>26</w:t>
      </w:r>
      <w:r w:rsidRPr="008D50E1">
        <w:rPr>
          <w:rFonts w:ascii="Arial" w:eastAsia="仿宋" w:hAnsi="Arial" w:cs="Arial"/>
          <w:sz w:val="28"/>
        </w:rPr>
        <w:t>号</w:t>
      </w:r>
      <w:r w:rsidRPr="008D50E1">
        <w:rPr>
          <w:rFonts w:ascii="Arial" w:eastAsia="仿宋" w:hAnsi="Arial" w:cs="Arial"/>
          <w:sz w:val="28"/>
        </w:rPr>
        <w:t>]</w:t>
      </w:r>
      <w:r w:rsidRPr="008D50E1">
        <w:rPr>
          <w:rFonts w:ascii="Arial" w:eastAsia="仿宋" w:hAnsi="Arial" w:cs="Arial"/>
          <w:sz w:val="28"/>
        </w:rPr>
        <w:t>，再次对北京市国有建设用地使用权基准地价（以下简称基准地价）进行了更新。</w:t>
      </w:r>
      <w:r w:rsidRPr="008D50E1">
        <w:rPr>
          <w:rFonts w:ascii="Arial" w:eastAsia="仿宋" w:hAnsi="Arial" w:cs="Arial"/>
          <w:sz w:val="28"/>
        </w:rPr>
        <w:t>2022</w:t>
      </w:r>
      <w:r w:rsidRPr="008D50E1">
        <w:rPr>
          <w:rFonts w:ascii="Arial" w:eastAsia="仿宋" w:hAnsi="Arial" w:cs="Arial"/>
          <w:sz w:val="28"/>
        </w:rPr>
        <w:t>年</w:t>
      </w:r>
      <w:r w:rsidRPr="008D50E1">
        <w:rPr>
          <w:rFonts w:ascii="Arial" w:eastAsia="仿宋" w:hAnsi="Arial" w:cs="Arial"/>
          <w:sz w:val="28"/>
        </w:rPr>
        <w:t>3</w:t>
      </w:r>
      <w:r w:rsidRPr="008D50E1">
        <w:rPr>
          <w:rFonts w:ascii="Arial" w:eastAsia="仿宋" w:hAnsi="Arial" w:cs="Arial"/>
          <w:sz w:val="28"/>
        </w:rPr>
        <w:t>月</w:t>
      </w:r>
      <w:r w:rsidRPr="008D50E1">
        <w:rPr>
          <w:rFonts w:ascii="Arial" w:eastAsia="仿宋" w:hAnsi="Arial" w:cs="Arial"/>
          <w:sz w:val="28"/>
        </w:rPr>
        <w:t>14</w:t>
      </w:r>
      <w:r w:rsidRPr="008D50E1">
        <w:rPr>
          <w:rFonts w:ascii="Arial" w:eastAsia="仿宋" w:hAnsi="Arial" w:cs="Arial"/>
          <w:sz w:val="28"/>
        </w:rPr>
        <w:t>日，北京市人民政府印发了《北京市人民政府关于更新出让国有建设用地使用权基准地价的通知》（京政发</w:t>
      </w:r>
      <w:r w:rsidRPr="008D50E1">
        <w:rPr>
          <w:rFonts w:ascii="Arial" w:eastAsia="仿宋" w:hAnsi="Arial" w:cs="Arial" w:hint="eastAsia"/>
          <w:sz w:val="28"/>
        </w:rPr>
        <w:t>[</w:t>
      </w:r>
      <w:r w:rsidRPr="008D50E1">
        <w:rPr>
          <w:rFonts w:ascii="Arial" w:eastAsia="仿宋" w:hAnsi="Arial" w:cs="Arial"/>
          <w:sz w:val="28"/>
        </w:rPr>
        <w:t>2022</w:t>
      </w:r>
      <w:r w:rsidRPr="008D50E1">
        <w:rPr>
          <w:rFonts w:ascii="Arial" w:eastAsia="仿宋" w:hAnsi="Arial" w:cs="Arial" w:hint="eastAsia"/>
          <w:sz w:val="28"/>
        </w:rPr>
        <w:t>]</w:t>
      </w:r>
      <w:r w:rsidRPr="008D50E1">
        <w:rPr>
          <w:rFonts w:ascii="Arial" w:eastAsia="仿宋" w:hAnsi="Arial" w:cs="Arial"/>
          <w:sz w:val="28"/>
        </w:rPr>
        <w:t>12</w:t>
      </w:r>
      <w:r w:rsidRPr="008D50E1">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5E2A8B7C" w14:textId="77777777" w:rsidR="00B8567F" w:rsidRPr="008D50E1" w:rsidRDefault="00353A5C">
      <w:pPr>
        <w:pStyle w:val="a6"/>
        <w:spacing w:line="300" w:lineRule="auto"/>
        <w:ind w:firstLineChars="200" w:firstLine="560"/>
        <w:rPr>
          <w:rFonts w:ascii="Arial" w:eastAsia="仿宋" w:hAnsi="Arial" w:cs="Arial"/>
          <w:sz w:val="28"/>
        </w:rPr>
      </w:pPr>
      <w:r w:rsidRPr="008D50E1">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14:paraId="21360A49" w14:textId="77777777" w:rsidR="00B8567F" w:rsidRPr="008D50E1" w:rsidRDefault="00353A5C">
      <w:pPr>
        <w:pStyle w:val="a6"/>
        <w:spacing w:line="300" w:lineRule="auto"/>
        <w:ind w:firstLineChars="200" w:firstLine="560"/>
        <w:rPr>
          <w:rFonts w:ascii="Arial" w:eastAsia="仿宋" w:hAnsi="Arial" w:cs="Arial"/>
          <w:sz w:val="28"/>
        </w:rPr>
      </w:pPr>
      <w:r w:rsidRPr="008D50E1">
        <w:rPr>
          <w:rFonts w:ascii="Arial" w:eastAsia="仿宋" w:hAnsi="Arial" w:cs="Arial"/>
          <w:sz w:val="28"/>
        </w:rPr>
        <w:t>《北京市出让国有建设用地使用权基准地价更新成果》包括基准地价基本内容、基准地价表、基准地价级别（区片）范围说明、基准地价应用说明等。</w:t>
      </w:r>
    </w:p>
    <w:p w14:paraId="31355E20" w14:textId="77777777" w:rsidR="00B8567F" w:rsidRPr="008D50E1" w:rsidRDefault="00353A5C">
      <w:pPr>
        <w:pStyle w:val="a6"/>
        <w:spacing w:line="300" w:lineRule="auto"/>
        <w:ind w:firstLineChars="200" w:firstLine="560"/>
        <w:rPr>
          <w:rFonts w:ascii="Arial" w:eastAsia="仿宋" w:hAnsi="Arial" w:cs="Arial"/>
          <w:sz w:val="28"/>
        </w:rPr>
      </w:pPr>
      <w:r w:rsidRPr="008D50E1">
        <w:rPr>
          <w:rFonts w:ascii="Arial" w:eastAsia="仿宋" w:hAnsi="Arial" w:cs="Arial"/>
          <w:sz w:val="28"/>
        </w:rPr>
        <w:t>在《北京市出让国有建设用地使用权基准地价更新成果》中，级别（区片）基准地价是在正常市场条件下</w:t>
      </w:r>
      <w:proofErr w:type="gramStart"/>
      <w:r w:rsidRPr="008D50E1">
        <w:rPr>
          <w:rFonts w:ascii="Arial" w:eastAsia="仿宋" w:hAnsi="Arial" w:cs="Arial"/>
          <w:sz w:val="28"/>
        </w:rPr>
        <w:t>各土地</w:t>
      </w:r>
      <w:proofErr w:type="gramEnd"/>
      <w:r w:rsidRPr="008D50E1">
        <w:rPr>
          <w:rFonts w:ascii="Arial" w:eastAsia="仿宋" w:hAnsi="Arial" w:cs="Arial"/>
          <w:sz w:val="28"/>
        </w:rPr>
        <w:t>级别（区片）内，土地开发程度为宗地外通路、通电、通讯、通上水、通下水、通燃气、通热及宗地内平整（简称</w:t>
      </w:r>
      <w:r w:rsidRPr="008D50E1">
        <w:rPr>
          <w:rFonts w:ascii="Arial" w:eastAsia="仿宋" w:hAnsi="Arial" w:cs="Arial" w:hint="eastAsia"/>
          <w:sz w:val="28"/>
        </w:rPr>
        <w:t>“</w:t>
      </w:r>
      <w:r w:rsidRPr="008D50E1">
        <w:rPr>
          <w:rFonts w:ascii="Arial" w:eastAsia="仿宋" w:hAnsi="Arial" w:cs="Arial"/>
          <w:sz w:val="28"/>
        </w:rPr>
        <w:t>七通一平</w:t>
      </w:r>
      <w:r w:rsidRPr="008D50E1">
        <w:rPr>
          <w:rFonts w:ascii="Arial" w:eastAsia="仿宋" w:hAnsi="Arial" w:cs="Arial" w:hint="eastAsia"/>
          <w:sz w:val="28"/>
        </w:rPr>
        <w:t>”</w:t>
      </w:r>
      <w:r w:rsidRPr="008D50E1">
        <w:rPr>
          <w:rFonts w:ascii="Arial" w:eastAsia="仿宋" w:hAnsi="Arial" w:cs="Arial"/>
          <w:sz w:val="28"/>
        </w:rPr>
        <w:t>）或宗地外通路、通电、通讯、通上水、通下水及宗地内平整（简称</w:t>
      </w:r>
      <w:r w:rsidRPr="008D50E1">
        <w:rPr>
          <w:rFonts w:ascii="Arial" w:eastAsia="仿宋" w:hAnsi="Arial" w:cs="Arial" w:hint="eastAsia"/>
          <w:sz w:val="28"/>
        </w:rPr>
        <w:t>“</w:t>
      </w:r>
      <w:r w:rsidRPr="008D50E1">
        <w:rPr>
          <w:rFonts w:ascii="Arial" w:eastAsia="仿宋" w:hAnsi="Arial" w:cs="Arial"/>
          <w:sz w:val="28"/>
        </w:rPr>
        <w:t>五通一平</w:t>
      </w:r>
      <w:r w:rsidRPr="008D50E1">
        <w:rPr>
          <w:rFonts w:ascii="Arial" w:eastAsia="仿宋" w:hAnsi="Arial" w:cs="Arial" w:hint="eastAsia"/>
          <w:sz w:val="28"/>
        </w:rPr>
        <w:t>”</w:t>
      </w:r>
      <w:r w:rsidRPr="008D50E1">
        <w:rPr>
          <w:rFonts w:ascii="Arial" w:eastAsia="仿宋" w:hAnsi="Arial" w:cs="Arial"/>
          <w:sz w:val="28"/>
        </w:rPr>
        <w:t>），在平均容积率条件下，</w:t>
      </w:r>
      <w:proofErr w:type="gramStart"/>
      <w:r w:rsidRPr="008D50E1">
        <w:rPr>
          <w:rFonts w:ascii="Arial" w:eastAsia="仿宋" w:hAnsi="Arial" w:cs="Arial"/>
          <w:sz w:val="28"/>
        </w:rPr>
        <w:t>各土地</w:t>
      </w:r>
      <w:proofErr w:type="gramEnd"/>
      <w:r w:rsidRPr="008D50E1">
        <w:rPr>
          <w:rFonts w:ascii="Arial" w:eastAsia="仿宋" w:hAnsi="Arial" w:cs="Arial"/>
          <w:sz w:val="28"/>
        </w:rPr>
        <w:t>用途的法定最高出让年限条件下国有建设用地使用权的平均价格。</w:t>
      </w:r>
    </w:p>
    <w:p w14:paraId="6768AFAA"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 w:hAnsi="Arial" w:cs="Arial"/>
          <w:sz w:val="28"/>
        </w:rPr>
        <w:t>基准地价的基准期日为</w:t>
      </w:r>
      <w:r w:rsidRPr="008D50E1">
        <w:rPr>
          <w:rFonts w:ascii="Arial" w:eastAsia="仿宋" w:hAnsi="Arial" w:cs="Arial"/>
          <w:sz w:val="28"/>
        </w:rPr>
        <w:t>2021</w:t>
      </w:r>
      <w:r w:rsidRPr="008D50E1">
        <w:rPr>
          <w:rFonts w:ascii="Arial" w:eastAsia="仿宋" w:hAnsi="Arial" w:cs="Arial"/>
          <w:sz w:val="28"/>
        </w:rPr>
        <w:t>年</w:t>
      </w:r>
      <w:r w:rsidRPr="008D50E1">
        <w:rPr>
          <w:rFonts w:ascii="Arial" w:eastAsia="仿宋" w:hAnsi="Arial" w:cs="Arial"/>
          <w:sz w:val="28"/>
        </w:rPr>
        <w:t>1</w:t>
      </w:r>
      <w:r w:rsidRPr="008D50E1">
        <w:rPr>
          <w:rFonts w:ascii="Arial" w:eastAsia="仿宋" w:hAnsi="Arial" w:cs="Arial"/>
          <w:sz w:val="28"/>
        </w:rPr>
        <w:t>月</w:t>
      </w:r>
      <w:r w:rsidRPr="008D50E1">
        <w:rPr>
          <w:rFonts w:ascii="Arial" w:eastAsia="仿宋" w:hAnsi="Arial" w:cs="Arial"/>
          <w:sz w:val="28"/>
        </w:rPr>
        <w:t>1</w:t>
      </w:r>
      <w:r w:rsidRPr="008D50E1">
        <w:rPr>
          <w:rFonts w:ascii="Arial" w:eastAsia="仿宋" w:hAnsi="Arial" w:cs="Arial"/>
          <w:sz w:val="28"/>
        </w:rPr>
        <w:t>日；土地用途划分为商业、办公、住宅、工业、公共服务五类；级别基准地价土地开发程度一至七级为宗地</w:t>
      </w:r>
      <w:r w:rsidRPr="008D50E1">
        <w:rPr>
          <w:rFonts w:ascii="Arial" w:eastAsia="仿宋" w:hAnsi="Arial" w:cs="Arial"/>
          <w:sz w:val="28"/>
        </w:rPr>
        <w:lastRenderedPageBreak/>
        <w:t>外通路、通电、通讯、通上水、通下水、通燃气、通热及宗地内平整（简称</w:t>
      </w:r>
      <w:r w:rsidRPr="008D50E1">
        <w:rPr>
          <w:rFonts w:ascii="Arial" w:eastAsia="仿宋" w:hAnsi="Arial" w:cs="Arial" w:hint="eastAsia"/>
          <w:sz w:val="28"/>
        </w:rPr>
        <w:t>“</w:t>
      </w:r>
      <w:r w:rsidRPr="008D50E1">
        <w:rPr>
          <w:rFonts w:ascii="Arial" w:eastAsia="仿宋" w:hAnsi="Arial" w:cs="Arial"/>
          <w:sz w:val="28"/>
        </w:rPr>
        <w:t>七通一平</w:t>
      </w:r>
      <w:r w:rsidRPr="008D50E1">
        <w:rPr>
          <w:rFonts w:ascii="Arial" w:eastAsia="仿宋" w:hAnsi="Arial" w:cs="Arial" w:hint="eastAsia"/>
          <w:sz w:val="28"/>
        </w:rPr>
        <w:t>”</w:t>
      </w:r>
      <w:r w:rsidRPr="008D50E1">
        <w:rPr>
          <w:rFonts w:ascii="Arial" w:eastAsia="仿宋" w:hAnsi="Arial" w:cs="Arial"/>
          <w:sz w:val="28"/>
        </w:rPr>
        <w:t>），八至十二级为宗地外通路、通电、通讯、通上水、通下水及宗地内平整（简称</w:t>
      </w:r>
      <w:r w:rsidRPr="008D50E1">
        <w:rPr>
          <w:rFonts w:ascii="Arial" w:eastAsia="仿宋" w:hAnsi="Arial" w:cs="Arial" w:hint="eastAsia"/>
          <w:sz w:val="28"/>
        </w:rPr>
        <w:t>“</w:t>
      </w:r>
      <w:r w:rsidRPr="008D50E1">
        <w:rPr>
          <w:rFonts w:ascii="Arial" w:eastAsia="仿宋" w:hAnsi="Arial" w:cs="Arial"/>
          <w:sz w:val="28"/>
        </w:rPr>
        <w:t>五通一平</w:t>
      </w:r>
      <w:r w:rsidRPr="008D50E1">
        <w:rPr>
          <w:rFonts w:ascii="Arial" w:eastAsia="仿宋" w:hAnsi="Arial" w:cs="Arial" w:hint="eastAsia"/>
          <w:sz w:val="28"/>
        </w:rPr>
        <w:t>”</w:t>
      </w:r>
      <w:r w:rsidRPr="008D50E1">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B8567F" w:rsidRPr="008D50E1" w14:paraId="2F1DDC91"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3627F5E2" w14:textId="77777777" w:rsidR="00B8567F" w:rsidRPr="008D50E1" w:rsidRDefault="00353A5C">
            <w:pPr>
              <w:widowControl/>
              <w:adjustRightInd/>
              <w:spacing w:line="300" w:lineRule="auto"/>
              <w:ind w:firstLineChars="500" w:firstLine="900"/>
              <w:jc w:val="right"/>
              <w:textAlignment w:val="auto"/>
              <w:rPr>
                <w:rFonts w:ascii="Arial" w:eastAsia="仿宋" w:hAnsi="Arial" w:cs="Arial"/>
                <w:sz w:val="18"/>
                <w:szCs w:val="22"/>
              </w:rPr>
            </w:pPr>
            <w:r w:rsidRPr="008D50E1">
              <w:rPr>
                <w:rFonts w:ascii="Arial" w:eastAsia="仿宋" w:hAnsi="Arial" w:cs="Arial"/>
                <w:sz w:val="18"/>
                <w:szCs w:val="22"/>
              </w:rPr>
              <w:t>土地级别</w:t>
            </w:r>
          </w:p>
          <w:p w14:paraId="3610B2DF" w14:textId="77777777" w:rsidR="00B8567F" w:rsidRPr="008D50E1" w:rsidRDefault="00353A5C">
            <w:pPr>
              <w:spacing w:line="300" w:lineRule="auto"/>
              <w:rPr>
                <w:rFonts w:ascii="Arial" w:eastAsia="仿宋" w:hAnsi="Arial" w:cs="Arial"/>
                <w:sz w:val="18"/>
                <w:szCs w:val="22"/>
              </w:rPr>
            </w:pPr>
            <w:r w:rsidRPr="008D50E1">
              <w:rPr>
                <w:rFonts w:ascii="Arial" w:eastAsia="仿宋" w:hAnsi="Arial" w:cs="Arial"/>
                <w:sz w:val="18"/>
                <w:szCs w:val="22"/>
              </w:rPr>
              <w:t>土地用途</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AF1B3"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一级至二级</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2DF3"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三级至五级</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ABFE3"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六级至七级</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01DA4"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八级至十二级</w:t>
            </w:r>
          </w:p>
        </w:tc>
      </w:tr>
      <w:tr w:rsidR="00B8567F" w:rsidRPr="008D50E1" w14:paraId="12F97F58"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A3852A"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商业类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8519B"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9F8DBC"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D4AC0"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w:t>
            </w:r>
          </w:p>
        </w:tc>
      </w:tr>
      <w:tr w:rsidR="00B8567F" w:rsidRPr="008D50E1" w14:paraId="1929FA9B"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971369"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办公类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05EB7"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CE5578"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19EE7"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w:t>
            </w:r>
          </w:p>
        </w:tc>
      </w:tr>
      <w:tr w:rsidR="00B8567F" w:rsidRPr="008D50E1" w14:paraId="44E50CE3"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7FDB5B"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住宅类</w:t>
            </w:r>
          </w:p>
        </w:tc>
        <w:tc>
          <w:tcPr>
            <w:tcW w:w="54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0F241A"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8BE9A"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1.5</w:t>
            </w:r>
          </w:p>
        </w:tc>
      </w:tr>
      <w:tr w:rsidR="00B8567F" w:rsidRPr="008D50E1" w14:paraId="4FD69A9E" w14:textId="77777777">
        <w:trPr>
          <w:cantSplit/>
          <w:jc w:val="center"/>
        </w:trPr>
        <w:tc>
          <w:tcPr>
            <w:tcW w:w="10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2C2C5F"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工业类</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3AEEC11"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M4</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2FA74"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6F0968"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8CFBF"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1.5</w:t>
            </w:r>
          </w:p>
        </w:tc>
      </w:tr>
      <w:tr w:rsidR="00B8567F" w:rsidRPr="008D50E1" w14:paraId="20673605" w14:textId="77777777">
        <w:trPr>
          <w:cantSplit/>
          <w:jc w:val="center"/>
        </w:trPr>
        <w:tc>
          <w:tcPr>
            <w:tcW w:w="104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6F67D21" w14:textId="77777777" w:rsidR="00B8567F" w:rsidRPr="008D50E1" w:rsidRDefault="00B8567F">
            <w:pPr>
              <w:widowControl/>
              <w:adjustRightInd/>
              <w:spacing w:line="300" w:lineRule="auto"/>
              <w:textAlignment w:val="auto"/>
              <w:rPr>
                <w:rFonts w:ascii="Arial" w:eastAsia="仿宋" w:hAnsi="Arial" w:cs="Arial"/>
                <w:sz w:val="18"/>
                <w:szCs w:val="22"/>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92B641B"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一般类</w:t>
            </w: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AC493C"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1.5</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2C824C14"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1.2</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D6778"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1.0</w:t>
            </w:r>
          </w:p>
        </w:tc>
      </w:tr>
      <w:tr w:rsidR="00B8567F" w:rsidRPr="008D50E1" w14:paraId="5B2FCBC5"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9025F9"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公共服务类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D9839"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 xml:space="preserve">2.5 </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95A996"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7A208"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 xml:space="preserve">1.5 </w:t>
            </w:r>
          </w:p>
        </w:tc>
      </w:tr>
    </w:tbl>
    <w:p w14:paraId="53A92D9D" w14:textId="77777777" w:rsidR="00B8567F" w:rsidRPr="008D50E1" w:rsidRDefault="00B8567F">
      <w:pPr>
        <w:pStyle w:val="a6"/>
        <w:adjustRightInd w:val="0"/>
        <w:snapToGrid w:val="0"/>
        <w:spacing w:line="240" w:lineRule="exact"/>
        <w:ind w:firstLineChars="200" w:firstLine="360"/>
        <w:rPr>
          <w:rFonts w:ascii="Arial" w:eastAsia="仿宋" w:hAnsi="Arial" w:cs="Arial"/>
          <w:sz w:val="18"/>
          <w:szCs w:val="18"/>
        </w:rPr>
      </w:pPr>
    </w:p>
    <w:p w14:paraId="1C47D334" w14:textId="77777777" w:rsidR="00B8567F" w:rsidRPr="008D50E1" w:rsidRDefault="00353A5C">
      <w:pPr>
        <w:pStyle w:val="a6"/>
        <w:spacing w:line="300" w:lineRule="auto"/>
        <w:ind w:firstLineChars="200" w:firstLine="560"/>
        <w:rPr>
          <w:rFonts w:ascii="Arial" w:eastAsia="仿宋" w:hAnsi="Arial" w:cs="Arial"/>
          <w:sz w:val="28"/>
        </w:rPr>
      </w:pPr>
      <w:r w:rsidRPr="008D50E1">
        <w:rPr>
          <w:rFonts w:ascii="Arial" w:eastAsia="仿宋" w:hAnsi="Arial" w:cs="Arial"/>
          <w:sz w:val="28"/>
        </w:rPr>
        <w:t>基准地价的表示形式为楼面熟地价。楼面熟地价是指</w:t>
      </w:r>
      <w:proofErr w:type="gramStart"/>
      <w:r w:rsidRPr="008D50E1">
        <w:rPr>
          <w:rFonts w:ascii="Arial" w:eastAsia="仿宋" w:hAnsi="Arial" w:cs="Arial"/>
          <w:sz w:val="28"/>
        </w:rPr>
        <w:t>各土地</w:t>
      </w:r>
      <w:proofErr w:type="gramEnd"/>
      <w:r w:rsidRPr="008D50E1">
        <w:rPr>
          <w:rFonts w:ascii="Arial" w:eastAsia="仿宋" w:hAnsi="Arial" w:cs="Arial"/>
          <w:sz w:val="28"/>
        </w:rPr>
        <w:t>级别（区片）内，在设定土地开发程度和平均容积率条件下，每建筑面积分摊的国有建设用地使用权的平均价格。</w:t>
      </w:r>
    </w:p>
    <w:p w14:paraId="0A7E2C57"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 w:hAnsi="Arial" w:cs="Arial"/>
          <w:sz w:val="28"/>
        </w:rPr>
        <w:t>国有建设用地使用权出让政府土地收益</w:t>
      </w:r>
      <w:proofErr w:type="gramStart"/>
      <w:r w:rsidRPr="008D50E1">
        <w:rPr>
          <w:rFonts w:ascii="Arial" w:eastAsia="仿宋" w:hAnsi="Arial" w:cs="Arial"/>
          <w:sz w:val="28"/>
        </w:rPr>
        <w:t>按照楼</w:t>
      </w:r>
      <w:proofErr w:type="gramEnd"/>
      <w:r w:rsidRPr="008D50E1">
        <w:rPr>
          <w:rFonts w:ascii="Arial" w:eastAsia="仿宋" w:hAnsi="Arial" w:cs="Arial"/>
          <w:sz w:val="28"/>
        </w:rPr>
        <w:t>面熟地价及</w:t>
      </w:r>
      <w:proofErr w:type="gramStart"/>
      <w:r w:rsidRPr="008D50E1">
        <w:rPr>
          <w:rFonts w:ascii="Arial" w:eastAsia="仿宋" w:hAnsi="Arial" w:cs="Arial"/>
          <w:sz w:val="28"/>
        </w:rPr>
        <w:t>各土地</w:t>
      </w:r>
      <w:proofErr w:type="gramEnd"/>
      <w:r w:rsidRPr="008D50E1">
        <w:rPr>
          <w:rFonts w:ascii="Arial" w:eastAsia="仿宋" w:hAnsi="Arial" w:cs="Arial"/>
          <w:sz w:val="28"/>
        </w:rPr>
        <w:t>用途的政府土地收益比例确定。同一宗地包括多种土地用途或建筑功能的，按细分后的用途或功能的建筑面积或分摊用地面积分</w:t>
      </w:r>
      <w:proofErr w:type="gramStart"/>
      <w:r w:rsidRPr="008D50E1">
        <w:rPr>
          <w:rFonts w:ascii="Arial" w:eastAsia="仿宋" w:hAnsi="Arial" w:cs="Arial"/>
          <w:sz w:val="28"/>
        </w:rPr>
        <w:t>别计算</w:t>
      </w:r>
      <w:proofErr w:type="gramEnd"/>
      <w:r w:rsidRPr="008D50E1">
        <w:rPr>
          <w:rFonts w:ascii="Arial" w:eastAsia="仿宋" w:hAnsi="Arial" w:cs="Arial"/>
          <w:sz w:val="28"/>
        </w:rPr>
        <w:t>求和。参照商业、办公、住宅、公共服务类基准地价的，政府土地出让收益按照政府</w:t>
      </w:r>
      <w:proofErr w:type="gramStart"/>
      <w:r w:rsidRPr="008D50E1">
        <w:rPr>
          <w:rFonts w:ascii="Arial" w:eastAsia="仿宋" w:hAnsi="Arial" w:cs="Arial"/>
          <w:sz w:val="28"/>
        </w:rPr>
        <w:t>审定楼</w:t>
      </w:r>
      <w:proofErr w:type="gramEnd"/>
      <w:r w:rsidRPr="008D50E1">
        <w:rPr>
          <w:rFonts w:ascii="Arial" w:eastAsia="仿宋" w:hAnsi="Arial" w:cs="Arial"/>
          <w:sz w:val="28"/>
        </w:rPr>
        <w:t>面熟地价的</w:t>
      </w:r>
      <w:r w:rsidRPr="008D50E1">
        <w:rPr>
          <w:rFonts w:ascii="Arial" w:eastAsia="仿宋" w:hAnsi="Arial" w:cs="Arial"/>
          <w:sz w:val="28"/>
        </w:rPr>
        <w:t>25%</w:t>
      </w:r>
      <w:r w:rsidRPr="008D50E1">
        <w:rPr>
          <w:rFonts w:ascii="Arial" w:eastAsia="仿宋" w:hAnsi="Arial" w:cs="Arial"/>
          <w:sz w:val="28"/>
        </w:rPr>
        <w:t>确定，参照工业类基准地价的，政府土地出让收益按照政府</w:t>
      </w:r>
      <w:proofErr w:type="gramStart"/>
      <w:r w:rsidRPr="008D50E1">
        <w:rPr>
          <w:rFonts w:ascii="Arial" w:eastAsia="仿宋" w:hAnsi="Arial" w:cs="Arial"/>
          <w:sz w:val="28"/>
        </w:rPr>
        <w:t>审定楼</w:t>
      </w:r>
      <w:proofErr w:type="gramEnd"/>
      <w:r w:rsidRPr="008D50E1">
        <w:rPr>
          <w:rFonts w:ascii="Arial" w:eastAsia="仿宋" w:hAnsi="Arial" w:cs="Arial"/>
          <w:sz w:val="28"/>
        </w:rPr>
        <w:t>面熟地价的</w:t>
      </w:r>
      <w:r w:rsidRPr="008D50E1">
        <w:rPr>
          <w:rFonts w:ascii="Arial" w:eastAsia="仿宋" w:hAnsi="Arial" w:cs="Arial"/>
          <w:sz w:val="28"/>
        </w:rPr>
        <w:t>15%</w:t>
      </w:r>
      <w:r w:rsidRPr="008D50E1">
        <w:rPr>
          <w:rFonts w:ascii="Arial" w:eastAsia="仿宋" w:hAnsi="Arial" w:cs="Arial"/>
          <w:sz w:val="28"/>
        </w:rPr>
        <w:t>确定。</w:t>
      </w:r>
    </w:p>
    <w:p w14:paraId="2577ACCB"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计算公式如下：</w:t>
      </w:r>
    </w:p>
    <w:p w14:paraId="7E868468"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地上部分：</w:t>
      </w:r>
    </w:p>
    <w:p w14:paraId="09928E09"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楼面熟地价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适用的基准地价×用途修正系数×期日修正系数×年期修正系数×容积率修正系数（或楼层修正系数）×因素修正系数</w:t>
      </w:r>
    </w:p>
    <w:p w14:paraId="565F934F"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政府土地出让收益</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楼面熟地价×政府土地出让收益比例</w:t>
      </w:r>
    </w:p>
    <w:p w14:paraId="2BA325B4"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地下部分：</w:t>
      </w:r>
    </w:p>
    <w:p w14:paraId="2CEA225D"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楼面熟地价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适用的基准地价×用途修正系数×期日修正系数×年期修正系数×因素修正系数×相应用途地下空间修正系数</w:t>
      </w:r>
    </w:p>
    <w:p w14:paraId="0587DFD6" w14:textId="1E3EDA6A" w:rsidR="00B8567F" w:rsidRPr="008D50E1" w:rsidRDefault="0034692D" w:rsidP="0034692D">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_GB2312" w:hAnsi="Arial" w:cs="Arial" w:hint="eastAsia"/>
          <w:sz w:val="28"/>
          <w:szCs w:val="28"/>
        </w:rPr>
        <w:t>政府土地出让收益</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楼面熟地价×政府土地出让收益比</w:t>
      </w:r>
      <w:r w:rsidR="00353A5C" w:rsidRPr="008D50E1">
        <w:rPr>
          <w:rFonts w:ascii="Arial" w:eastAsia="仿宋_GB2312" w:hAnsi="Arial" w:cs="Arial"/>
          <w:sz w:val="28"/>
        </w:rPr>
        <w:t>例</w:t>
      </w:r>
    </w:p>
    <w:p w14:paraId="0122E786" w14:textId="77777777" w:rsidR="0034692D" w:rsidRPr="008D50E1" w:rsidRDefault="0034692D" w:rsidP="0034692D">
      <w:pPr>
        <w:overflowPunct w:val="0"/>
        <w:spacing w:line="300" w:lineRule="auto"/>
        <w:ind w:firstLineChars="200" w:firstLine="560"/>
        <w:jc w:val="both"/>
        <w:textAlignment w:val="auto"/>
        <w:rPr>
          <w:rFonts w:ascii="Arial" w:eastAsia="仿宋_GB2312" w:hAnsi="Arial" w:cs="Arial"/>
          <w:sz w:val="28"/>
        </w:rPr>
      </w:pPr>
    </w:p>
    <w:p w14:paraId="58635736" w14:textId="77777777" w:rsidR="00D32D2B" w:rsidRPr="008D50E1" w:rsidRDefault="00D32D2B" w:rsidP="0034692D">
      <w:pPr>
        <w:overflowPunct w:val="0"/>
        <w:spacing w:line="300" w:lineRule="auto"/>
        <w:ind w:firstLineChars="200" w:firstLine="560"/>
        <w:jc w:val="both"/>
        <w:textAlignment w:val="auto"/>
        <w:rPr>
          <w:rFonts w:ascii="Arial" w:eastAsia="仿宋_GB2312" w:hAnsi="Arial" w:cs="Arial"/>
          <w:sz w:val="28"/>
        </w:rPr>
      </w:pPr>
    </w:p>
    <w:p w14:paraId="48A2C346" w14:textId="77777777" w:rsidR="00B8567F" w:rsidRPr="008D50E1" w:rsidRDefault="00353A5C">
      <w:pPr>
        <w:pStyle w:val="af7"/>
        <w:numPr>
          <w:ilvl w:val="0"/>
          <w:numId w:val="6"/>
        </w:numPr>
        <w:overflowPunct w:val="0"/>
        <w:spacing w:line="300" w:lineRule="auto"/>
        <w:ind w:firstLineChars="0"/>
        <w:jc w:val="both"/>
        <w:textAlignment w:val="auto"/>
        <w:rPr>
          <w:rFonts w:ascii="Arial" w:eastAsia="仿宋_GB2312" w:hAnsi="Arial" w:cs="Arial"/>
          <w:sz w:val="28"/>
        </w:rPr>
      </w:pPr>
      <w:r w:rsidRPr="008D50E1">
        <w:rPr>
          <w:rFonts w:ascii="Arial" w:eastAsia="仿宋_GB2312" w:hAnsi="Arial" w:cs="Arial"/>
          <w:sz w:val="28"/>
        </w:rPr>
        <w:lastRenderedPageBreak/>
        <w:t>测算过程</w:t>
      </w:r>
    </w:p>
    <w:p w14:paraId="272A268E" w14:textId="1A8388A3" w:rsidR="00B8567F" w:rsidRPr="008D50E1" w:rsidRDefault="00353A5C">
      <w:pPr>
        <w:spacing w:line="300" w:lineRule="auto"/>
        <w:ind w:left="142" w:firstLineChars="151" w:firstLine="424"/>
        <w:jc w:val="both"/>
        <w:rPr>
          <w:rFonts w:ascii="Arial" w:eastAsia="仿宋_GB2312" w:hAnsi="Arial" w:cs="Arial"/>
          <w:b/>
          <w:sz w:val="28"/>
        </w:rPr>
      </w:pPr>
      <w:r w:rsidRPr="008D50E1">
        <w:rPr>
          <w:rFonts w:ascii="Arial" w:eastAsia="仿宋_GB2312" w:hAnsi="Arial" w:cs="Arial"/>
          <w:b/>
          <w:sz w:val="28"/>
        </w:rPr>
        <w:t>（</w:t>
      </w:r>
      <w:r w:rsidRPr="008D50E1">
        <w:rPr>
          <w:rFonts w:ascii="Arial" w:eastAsia="仿宋_GB2312" w:hAnsi="Arial" w:cs="Arial"/>
          <w:b/>
          <w:sz w:val="28"/>
        </w:rPr>
        <w:t>1</w:t>
      </w:r>
      <w:r w:rsidRPr="008D50E1">
        <w:rPr>
          <w:rFonts w:ascii="Arial" w:eastAsia="仿宋_GB2312" w:hAnsi="Arial" w:cs="Arial"/>
          <w:b/>
          <w:sz w:val="28"/>
        </w:rPr>
        <w:t>）求取估价对象</w:t>
      </w:r>
      <w:r w:rsidR="00587E66" w:rsidRPr="008D50E1">
        <w:rPr>
          <w:rFonts w:ascii="Arial" w:eastAsia="仿宋_GB2312" w:hAnsi="Arial" w:cs="Arial" w:hint="eastAsia"/>
          <w:b/>
          <w:sz w:val="28"/>
        </w:rPr>
        <w:t>教育（托儿所）</w:t>
      </w:r>
      <w:r w:rsidRPr="008D50E1">
        <w:rPr>
          <w:rFonts w:ascii="Arial" w:eastAsia="仿宋_GB2312" w:hAnsi="Arial" w:cs="Arial"/>
          <w:b/>
          <w:sz w:val="28"/>
        </w:rPr>
        <w:t>用房楼面熟地价</w:t>
      </w:r>
    </w:p>
    <w:p w14:paraId="1715CC10"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）宗地适用基准地价水平的确定</w:t>
      </w:r>
    </w:p>
    <w:p w14:paraId="3A423750" w14:textId="27AD3463"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A</w:t>
      </w:r>
      <w:r w:rsidRPr="008D50E1">
        <w:rPr>
          <w:rFonts w:ascii="Arial" w:eastAsia="仿宋_GB2312" w:hAnsi="Arial" w:cs="Arial"/>
          <w:sz w:val="28"/>
        </w:rPr>
        <w:t>）</w:t>
      </w:r>
      <w:r w:rsidRPr="008D50E1">
        <w:rPr>
          <w:rFonts w:ascii="Arial" w:eastAsia="仿宋_GB2312" w:hAnsi="Arial" w:cs="Arial" w:hint="eastAsia"/>
          <w:sz w:val="28"/>
        </w:rPr>
        <w:t>估价对象</w:t>
      </w:r>
      <w:r w:rsidR="00B10BD8" w:rsidRPr="008D50E1">
        <w:rPr>
          <w:rFonts w:ascii="Arial" w:eastAsia="仿宋_GB2312" w:hAnsi="Arial" w:cs="Arial" w:hint="eastAsia"/>
          <w:sz w:val="28"/>
        </w:rPr>
        <w:t>设定</w:t>
      </w:r>
      <w:r w:rsidRPr="008D50E1">
        <w:rPr>
          <w:rFonts w:ascii="Arial" w:eastAsia="仿宋_GB2312" w:hAnsi="Arial" w:cs="Arial" w:hint="eastAsia"/>
          <w:sz w:val="28"/>
        </w:rPr>
        <w:t>用途为</w:t>
      </w:r>
      <w:r w:rsidR="00B10BD8" w:rsidRPr="008D50E1">
        <w:rPr>
          <w:rFonts w:ascii="Arial" w:eastAsia="仿宋_GB2312" w:hAnsi="Arial" w:cs="Arial"/>
          <w:sz w:val="28"/>
        </w:rPr>
        <w:t>教育用地</w:t>
      </w:r>
      <w:r w:rsidRPr="008D50E1">
        <w:rPr>
          <w:rFonts w:ascii="Arial" w:eastAsia="仿宋_GB2312" w:hAnsi="Arial" w:cs="Arial" w:hint="eastAsia"/>
          <w:sz w:val="28"/>
        </w:rPr>
        <w:t>，位于北京市</w:t>
      </w:r>
      <w:r w:rsidR="007E3B05" w:rsidRPr="008D50E1">
        <w:rPr>
          <w:rFonts w:ascii="Arial" w:eastAsia="仿宋_GB2312" w:hAnsi="Arial" w:cs="Arial" w:hint="eastAsia"/>
          <w:sz w:val="28"/>
        </w:rPr>
        <w:t>丰台区</w:t>
      </w:r>
      <w:r w:rsidR="005D46D8" w:rsidRPr="008D50E1">
        <w:rPr>
          <w:rFonts w:ascii="Arial" w:eastAsia="仿宋_GB2312" w:hAnsi="Arial" w:cs="Arial" w:hint="eastAsia"/>
          <w:sz w:val="28"/>
        </w:rPr>
        <w:t>太平</w:t>
      </w:r>
      <w:proofErr w:type="gramStart"/>
      <w:r w:rsidR="005D46D8" w:rsidRPr="008D50E1">
        <w:rPr>
          <w:rFonts w:ascii="Arial" w:eastAsia="仿宋_GB2312" w:hAnsi="Arial" w:cs="Arial" w:hint="eastAsia"/>
          <w:sz w:val="28"/>
        </w:rPr>
        <w:t>桥小区</w:t>
      </w:r>
      <w:proofErr w:type="gramEnd"/>
      <w:r w:rsidR="005D46D8" w:rsidRPr="008D50E1">
        <w:rPr>
          <w:rFonts w:ascii="Arial" w:eastAsia="仿宋_GB2312" w:hAnsi="Arial" w:cs="Arial" w:hint="eastAsia"/>
          <w:sz w:val="28"/>
        </w:rPr>
        <w:t>中里</w:t>
      </w:r>
      <w:r w:rsidR="005D46D8" w:rsidRPr="008D50E1">
        <w:rPr>
          <w:rFonts w:ascii="Arial" w:eastAsia="仿宋_GB2312" w:hAnsi="Arial" w:cs="Arial" w:hint="eastAsia"/>
          <w:sz w:val="28"/>
        </w:rPr>
        <w:t>17</w:t>
      </w:r>
      <w:r w:rsidR="005D46D8" w:rsidRPr="008D50E1">
        <w:rPr>
          <w:rFonts w:ascii="Arial" w:eastAsia="仿宋_GB2312" w:hAnsi="Arial" w:cs="Arial" w:hint="eastAsia"/>
          <w:sz w:val="28"/>
        </w:rPr>
        <w:t>号</w:t>
      </w:r>
      <w:r w:rsidRPr="008D50E1">
        <w:rPr>
          <w:rFonts w:ascii="Arial" w:eastAsia="仿宋_GB2312" w:hAnsi="Arial" w:cs="Arial" w:hint="eastAsia"/>
          <w:sz w:val="28"/>
        </w:rPr>
        <w:t>，参照《北京市基准地价级别（区片）图》及《北京市基准地价级别（区片）范围文字说明》，估价对象地处</w:t>
      </w:r>
      <w:r w:rsidR="0034692D" w:rsidRPr="008D50E1">
        <w:rPr>
          <w:rFonts w:ascii="Arial" w:eastAsia="仿宋_GB2312" w:hAnsi="Arial" w:cs="Arial" w:hint="eastAsia"/>
          <w:sz w:val="28"/>
          <w:szCs w:val="28"/>
        </w:rPr>
        <w:t>公共服务</w:t>
      </w:r>
      <w:r w:rsidR="00CA595E" w:rsidRPr="008D50E1">
        <w:rPr>
          <w:rFonts w:ascii="Arial" w:eastAsia="仿宋_GB2312" w:hAnsi="Arial" w:cs="Arial" w:hint="eastAsia"/>
          <w:sz w:val="28"/>
          <w:szCs w:val="28"/>
        </w:rPr>
        <w:t>类三级</w:t>
      </w:r>
      <w:r w:rsidRPr="008D50E1">
        <w:rPr>
          <w:rFonts w:ascii="Arial" w:eastAsia="仿宋_GB2312" w:hAnsi="Arial" w:cs="Arial" w:hint="eastAsia"/>
          <w:sz w:val="28"/>
        </w:rPr>
        <w:t>地价区，属</w:t>
      </w:r>
      <w:r w:rsidR="0034692D"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001F0265" w:rsidRPr="008D50E1">
        <w:rPr>
          <w:rFonts w:ascii="Arial" w:eastAsia="仿宋_GB2312" w:hAnsi="Arial" w:cs="Arial" w:hint="eastAsia"/>
          <w:sz w:val="28"/>
          <w:szCs w:val="28"/>
        </w:rPr>
        <w:t>三级</w:t>
      </w:r>
      <w:r w:rsidR="001F0265" w:rsidRPr="008D50E1">
        <w:rPr>
          <w:rFonts w:ascii="Arial" w:eastAsia="仿宋_GB2312" w:hAnsi="Arial" w:cs="Arial" w:hint="eastAsia"/>
          <w:sz w:val="28"/>
          <w:szCs w:val="28"/>
        </w:rPr>
        <w:t>III-07</w:t>
      </w:r>
      <w:r w:rsidRPr="008D50E1">
        <w:rPr>
          <w:rFonts w:ascii="Arial" w:eastAsia="仿宋_GB2312" w:hAnsi="Arial" w:cs="Arial"/>
          <w:sz w:val="28"/>
          <w:szCs w:val="28"/>
        </w:rPr>
        <w:t>区</w:t>
      </w:r>
      <w:r w:rsidRPr="008D50E1">
        <w:rPr>
          <w:rFonts w:ascii="Arial" w:eastAsia="仿宋_GB2312" w:hAnsi="Arial" w:cs="Arial" w:hint="eastAsia"/>
          <w:sz w:val="28"/>
        </w:rPr>
        <w:t>片。</w:t>
      </w:r>
    </w:p>
    <w:p w14:paraId="1950C611"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_GB2312" w:hAnsi="Arial" w:cs="Arial" w:hint="eastAsia"/>
          <w:sz w:val="28"/>
        </w:rPr>
        <w:t>北京市区片基准地价详见下表：</w:t>
      </w:r>
    </w:p>
    <w:p w14:paraId="4ACB3106" w14:textId="77777777" w:rsidR="00B8567F" w:rsidRPr="008D50E1" w:rsidRDefault="00353A5C">
      <w:pPr>
        <w:pStyle w:val="a7"/>
        <w:spacing w:line="300" w:lineRule="auto"/>
        <w:ind w:firstLine="0"/>
        <w:jc w:val="center"/>
        <w:rPr>
          <w:rFonts w:ascii="Arial" w:eastAsia="方正黑体简体" w:hAnsi="Arial"/>
          <w:sz w:val="24"/>
        </w:rPr>
      </w:pPr>
      <w:r w:rsidRPr="008D50E1">
        <w:rPr>
          <w:rFonts w:ascii="Arial" w:eastAsia="方正黑体简体" w:hAnsi="Arial" w:hint="eastAsia"/>
          <w:sz w:val="24"/>
        </w:rPr>
        <w:t>北京市区片基准地价表（楼面地价）</w:t>
      </w:r>
    </w:p>
    <w:p w14:paraId="70248B84" w14:textId="77777777" w:rsidR="00B8567F" w:rsidRPr="008D50E1" w:rsidRDefault="00353A5C">
      <w:pPr>
        <w:pStyle w:val="a7"/>
        <w:spacing w:line="300" w:lineRule="auto"/>
        <w:ind w:firstLine="0"/>
        <w:rPr>
          <w:rFonts w:ascii="Arial" w:eastAsia="方正黑体简体" w:hAnsi="Arial"/>
          <w:b/>
          <w:sz w:val="24"/>
        </w:rPr>
      </w:pPr>
      <w:r w:rsidRPr="008D50E1">
        <w:rPr>
          <w:rFonts w:ascii="Arial" w:eastAsia="华文细黑" w:hAnsi="Arial" w:hint="eastAsia"/>
          <w:sz w:val="18"/>
          <w:szCs w:val="24"/>
        </w:rPr>
        <w:t>基准日期：</w:t>
      </w:r>
      <w:r w:rsidRPr="008D50E1">
        <w:rPr>
          <w:rFonts w:ascii="Arial" w:eastAsia="华文细黑" w:hAnsi="Arial" w:hint="eastAsia"/>
          <w:sz w:val="18"/>
          <w:szCs w:val="24"/>
        </w:rPr>
        <w:t>2021</w:t>
      </w:r>
      <w:r w:rsidRPr="008D50E1">
        <w:rPr>
          <w:rFonts w:ascii="Arial" w:eastAsia="华文细黑" w:hAnsi="Arial" w:hint="eastAsia"/>
          <w:sz w:val="18"/>
          <w:szCs w:val="24"/>
        </w:rPr>
        <w:t>年</w:t>
      </w:r>
      <w:r w:rsidRPr="008D50E1">
        <w:rPr>
          <w:rFonts w:ascii="Arial" w:eastAsia="华文细黑" w:hAnsi="Arial" w:hint="eastAsia"/>
          <w:sz w:val="18"/>
          <w:szCs w:val="24"/>
        </w:rPr>
        <w:t>1</w:t>
      </w:r>
      <w:r w:rsidRPr="008D50E1">
        <w:rPr>
          <w:rFonts w:ascii="Arial" w:eastAsia="华文细黑" w:hAnsi="Arial" w:hint="eastAsia"/>
          <w:sz w:val="18"/>
          <w:szCs w:val="24"/>
        </w:rPr>
        <w:t>月</w:t>
      </w:r>
      <w:r w:rsidRPr="008D50E1">
        <w:rPr>
          <w:rFonts w:ascii="Arial" w:eastAsia="华文细黑" w:hAnsi="Arial" w:hint="eastAsia"/>
          <w:sz w:val="18"/>
          <w:szCs w:val="24"/>
        </w:rPr>
        <w:t>1</w:t>
      </w:r>
      <w:r w:rsidRPr="008D50E1">
        <w:rPr>
          <w:rFonts w:ascii="Arial" w:eastAsia="华文细黑" w:hAnsi="Arial" w:hint="eastAsia"/>
          <w:sz w:val="18"/>
          <w:szCs w:val="24"/>
        </w:rPr>
        <w:t>日</w:t>
      </w:r>
      <w:r w:rsidRPr="008D50E1">
        <w:rPr>
          <w:rFonts w:ascii="Arial" w:eastAsia="华文细黑" w:hAnsi="Arial" w:hint="eastAsia"/>
          <w:sz w:val="18"/>
          <w:szCs w:val="24"/>
        </w:rPr>
        <w:t xml:space="preserve">                                                             </w:t>
      </w:r>
      <w:r w:rsidRPr="008D50E1">
        <w:rPr>
          <w:rFonts w:ascii="Arial" w:eastAsia="华文细黑" w:hAnsi="Arial" w:hint="eastAsia"/>
          <w:sz w:val="18"/>
          <w:szCs w:val="24"/>
        </w:rPr>
        <w:t>单位：元</w:t>
      </w:r>
      <w:r w:rsidRPr="008D50E1">
        <w:rPr>
          <w:rFonts w:ascii="Arial" w:eastAsia="华文细黑" w:hAnsi="Arial" w:hint="eastAsia"/>
          <w:sz w:val="18"/>
          <w:szCs w:val="24"/>
        </w:rPr>
        <w:t>/</w:t>
      </w:r>
      <w:r w:rsidRPr="008D50E1">
        <w:rPr>
          <w:rFonts w:ascii="Arial" w:eastAsia="华文细黑" w:hAnsi="Arial" w:hint="eastAsia"/>
          <w:sz w:val="18"/>
          <w:szCs w:val="24"/>
        </w:rPr>
        <w:t>平方米</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6"/>
        <w:gridCol w:w="1804"/>
        <w:gridCol w:w="1222"/>
        <w:gridCol w:w="1222"/>
        <w:gridCol w:w="1222"/>
        <w:gridCol w:w="1222"/>
        <w:gridCol w:w="1090"/>
      </w:tblGrid>
      <w:tr w:rsidR="00B8567F" w:rsidRPr="008D50E1" w14:paraId="7CA838EB" w14:textId="77777777" w:rsidTr="00654F0C">
        <w:trPr>
          <w:trHeight w:val="390"/>
          <w:tblHeader/>
          <w:jc w:val="center"/>
        </w:trPr>
        <w:tc>
          <w:tcPr>
            <w:tcW w:w="1516" w:type="dxa"/>
            <w:vMerge w:val="restart"/>
            <w:shd w:val="clear" w:color="auto" w:fill="auto"/>
            <w:vAlign w:val="center"/>
          </w:tcPr>
          <w:p w14:paraId="45094D13"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级别</w:t>
            </w:r>
          </w:p>
        </w:tc>
        <w:tc>
          <w:tcPr>
            <w:tcW w:w="1804" w:type="dxa"/>
            <w:shd w:val="clear" w:color="auto" w:fill="auto"/>
            <w:noWrap/>
            <w:vAlign w:val="center"/>
          </w:tcPr>
          <w:p w14:paraId="10DEB124"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用途</w:t>
            </w:r>
          </w:p>
        </w:tc>
        <w:tc>
          <w:tcPr>
            <w:tcW w:w="1222" w:type="dxa"/>
            <w:shd w:val="clear" w:color="auto" w:fill="auto"/>
            <w:noWrap/>
            <w:vAlign w:val="center"/>
          </w:tcPr>
          <w:p w14:paraId="4A3E6062"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商业</w:t>
            </w:r>
          </w:p>
        </w:tc>
        <w:tc>
          <w:tcPr>
            <w:tcW w:w="1222" w:type="dxa"/>
            <w:shd w:val="clear" w:color="auto" w:fill="auto"/>
            <w:noWrap/>
            <w:vAlign w:val="center"/>
          </w:tcPr>
          <w:p w14:paraId="5604732E"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办公</w:t>
            </w:r>
          </w:p>
        </w:tc>
        <w:tc>
          <w:tcPr>
            <w:tcW w:w="1222" w:type="dxa"/>
            <w:shd w:val="clear" w:color="auto" w:fill="auto"/>
            <w:noWrap/>
            <w:vAlign w:val="center"/>
          </w:tcPr>
          <w:p w14:paraId="03C394EA"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住宅</w:t>
            </w:r>
          </w:p>
        </w:tc>
        <w:tc>
          <w:tcPr>
            <w:tcW w:w="1222" w:type="dxa"/>
            <w:shd w:val="clear" w:color="auto" w:fill="auto"/>
            <w:noWrap/>
            <w:vAlign w:val="center"/>
          </w:tcPr>
          <w:p w14:paraId="01348963"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工业</w:t>
            </w:r>
          </w:p>
        </w:tc>
        <w:tc>
          <w:tcPr>
            <w:tcW w:w="1090" w:type="dxa"/>
            <w:shd w:val="clear" w:color="auto" w:fill="auto"/>
            <w:noWrap/>
            <w:vAlign w:val="center"/>
          </w:tcPr>
          <w:p w14:paraId="57874D2A"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公共服务</w:t>
            </w:r>
          </w:p>
        </w:tc>
      </w:tr>
      <w:tr w:rsidR="00B8567F" w:rsidRPr="008D50E1" w14:paraId="14383F29" w14:textId="77777777" w:rsidTr="00654F0C">
        <w:trPr>
          <w:trHeight w:val="390"/>
          <w:tblHeader/>
          <w:jc w:val="center"/>
        </w:trPr>
        <w:tc>
          <w:tcPr>
            <w:tcW w:w="1516" w:type="dxa"/>
            <w:vMerge/>
            <w:shd w:val="clear" w:color="auto" w:fill="auto"/>
            <w:vAlign w:val="center"/>
          </w:tcPr>
          <w:p w14:paraId="5C9C93EB" w14:textId="77777777" w:rsidR="00B8567F" w:rsidRPr="008D50E1" w:rsidRDefault="00B8567F">
            <w:pPr>
              <w:widowControl/>
              <w:snapToGrid w:val="0"/>
              <w:spacing w:line="240" w:lineRule="exact"/>
              <w:jc w:val="both"/>
              <w:textAlignment w:val="auto"/>
              <w:rPr>
                <w:rFonts w:ascii="Arial" w:eastAsia="仿宋" w:hAnsi="Arial" w:cs="Arial"/>
                <w:b/>
                <w:bCs/>
                <w:sz w:val="18"/>
                <w:szCs w:val="18"/>
              </w:rPr>
            </w:pPr>
          </w:p>
        </w:tc>
        <w:tc>
          <w:tcPr>
            <w:tcW w:w="1804" w:type="dxa"/>
            <w:shd w:val="clear" w:color="auto" w:fill="auto"/>
            <w:noWrap/>
            <w:vAlign w:val="center"/>
          </w:tcPr>
          <w:p w14:paraId="7DE384A5"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区片编号</w:t>
            </w:r>
          </w:p>
        </w:tc>
        <w:tc>
          <w:tcPr>
            <w:tcW w:w="1222" w:type="dxa"/>
            <w:shd w:val="clear" w:color="auto" w:fill="auto"/>
            <w:noWrap/>
            <w:vAlign w:val="center"/>
          </w:tcPr>
          <w:p w14:paraId="1C64ABD3"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区</w:t>
            </w:r>
            <w:proofErr w:type="gramStart"/>
            <w:r w:rsidRPr="008D50E1">
              <w:rPr>
                <w:rFonts w:ascii="Arial" w:eastAsia="仿宋" w:hAnsi="Arial" w:cs="Arial"/>
                <w:b/>
                <w:bCs/>
                <w:sz w:val="18"/>
                <w:szCs w:val="18"/>
              </w:rPr>
              <w:t>片价格</w:t>
            </w:r>
            <w:proofErr w:type="gramEnd"/>
          </w:p>
        </w:tc>
        <w:tc>
          <w:tcPr>
            <w:tcW w:w="1222" w:type="dxa"/>
            <w:shd w:val="clear" w:color="auto" w:fill="auto"/>
            <w:noWrap/>
            <w:vAlign w:val="center"/>
          </w:tcPr>
          <w:p w14:paraId="5D20771F"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区</w:t>
            </w:r>
            <w:proofErr w:type="gramStart"/>
            <w:r w:rsidRPr="008D50E1">
              <w:rPr>
                <w:rFonts w:ascii="Arial" w:eastAsia="仿宋" w:hAnsi="Arial" w:cs="Arial"/>
                <w:b/>
                <w:bCs/>
                <w:sz w:val="18"/>
                <w:szCs w:val="18"/>
              </w:rPr>
              <w:t>片价格</w:t>
            </w:r>
            <w:proofErr w:type="gramEnd"/>
          </w:p>
        </w:tc>
        <w:tc>
          <w:tcPr>
            <w:tcW w:w="1222" w:type="dxa"/>
            <w:shd w:val="clear" w:color="auto" w:fill="auto"/>
            <w:noWrap/>
            <w:vAlign w:val="center"/>
          </w:tcPr>
          <w:p w14:paraId="4186C650"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区</w:t>
            </w:r>
            <w:proofErr w:type="gramStart"/>
            <w:r w:rsidRPr="008D50E1">
              <w:rPr>
                <w:rFonts w:ascii="Arial" w:eastAsia="仿宋" w:hAnsi="Arial" w:cs="Arial"/>
                <w:b/>
                <w:bCs/>
                <w:sz w:val="18"/>
                <w:szCs w:val="18"/>
              </w:rPr>
              <w:t>片价格</w:t>
            </w:r>
            <w:proofErr w:type="gramEnd"/>
          </w:p>
        </w:tc>
        <w:tc>
          <w:tcPr>
            <w:tcW w:w="1222" w:type="dxa"/>
            <w:shd w:val="clear" w:color="auto" w:fill="auto"/>
            <w:noWrap/>
            <w:vAlign w:val="center"/>
          </w:tcPr>
          <w:p w14:paraId="6A72D409"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区</w:t>
            </w:r>
            <w:proofErr w:type="gramStart"/>
            <w:r w:rsidRPr="008D50E1">
              <w:rPr>
                <w:rFonts w:ascii="Arial" w:eastAsia="仿宋" w:hAnsi="Arial" w:cs="Arial"/>
                <w:b/>
                <w:bCs/>
                <w:sz w:val="18"/>
                <w:szCs w:val="18"/>
              </w:rPr>
              <w:t>片价格</w:t>
            </w:r>
            <w:proofErr w:type="gramEnd"/>
          </w:p>
        </w:tc>
        <w:tc>
          <w:tcPr>
            <w:tcW w:w="1090" w:type="dxa"/>
            <w:shd w:val="clear" w:color="auto" w:fill="auto"/>
            <w:noWrap/>
            <w:vAlign w:val="center"/>
          </w:tcPr>
          <w:p w14:paraId="523D4977"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区</w:t>
            </w:r>
            <w:proofErr w:type="gramStart"/>
            <w:r w:rsidRPr="008D50E1">
              <w:rPr>
                <w:rFonts w:ascii="Arial" w:eastAsia="仿宋" w:hAnsi="Arial" w:cs="Arial"/>
                <w:b/>
                <w:bCs/>
                <w:sz w:val="18"/>
                <w:szCs w:val="18"/>
              </w:rPr>
              <w:t>片价格</w:t>
            </w:r>
            <w:proofErr w:type="gramEnd"/>
          </w:p>
        </w:tc>
      </w:tr>
      <w:tr w:rsidR="00654F0C" w:rsidRPr="008D50E1" w14:paraId="6F498DD2" w14:textId="77777777" w:rsidTr="00654F0C">
        <w:trPr>
          <w:trHeight w:val="285"/>
          <w:jc w:val="center"/>
        </w:trPr>
        <w:tc>
          <w:tcPr>
            <w:tcW w:w="1516" w:type="dxa"/>
            <w:shd w:val="clear" w:color="auto" w:fill="auto"/>
            <w:vAlign w:val="center"/>
          </w:tcPr>
          <w:p w14:paraId="4CDBD512" w14:textId="5EFB9E7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2889F0D4" w14:textId="1C60F5E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Ⅲ—01</w:t>
            </w:r>
          </w:p>
        </w:tc>
        <w:tc>
          <w:tcPr>
            <w:tcW w:w="1222" w:type="dxa"/>
            <w:shd w:val="clear" w:color="auto" w:fill="auto"/>
            <w:vAlign w:val="center"/>
          </w:tcPr>
          <w:p w14:paraId="4EE8ADF6" w14:textId="478262B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26890</w:t>
            </w:r>
          </w:p>
        </w:tc>
        <w:tc>
          <w:tcPr>
            <w:tcW w:w="1222" w:type="dxa"/>
            <w:shd w:val="clear" w:color="auto" w:fill="auto"/>
            <w:vAlign w:val="center"/>
          </w:tcPr>
          <w:p w14:paraId="4F669201" w14:textId="16F4E09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26770</w:t>
            </w:r>
          </w:p>
        </w:tc>
        <w:tc>
          <w:tcPr>
            <w:tcW w:w="1222" w:type="dxa"/>
            <w:shd w:val="clear" w:color="auto" w:fill="auto"/>
            <w:vAlign w:val="center"/>
          </w:tcPr>
          <w:p w14:paraId="2CFC0FD3" w14:textId="46DCED0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25700</w:t>
            </w:r>
          </w:p>
        </w:tc>
        <w:tc>
          <w:tcPr>
            <w:tcW w:w="1222" w:type="dxa"/>
            <w:shd w:val="clear" w:color="auto" w:fill="auto"/>
            <w:vAlign w:val="center"/>
          </w:tcPr>
          <w:p w14:paraId="5CF7D4DD" w14:textId="07B9CBF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8180</w:t>
            </w:r>
          </w:p>
        </w:tc>
        <w:tc>
          <w:tcPr>
            <w:tcW w:w="1090" w:type="dxa"/>
            <w:shd w:val="clear" w:color="auto" w:fill="auto"/>
            <w:vAlign w:val="center"/>
          </w:tcPr>
          <w:p w14:paraId="2AADF981" w14:textId="3CDA85E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18740</w:t>
            </w:r>
          </w:p>
        </w:tc>
      </w:tr>
      <w:tr w:rsidR="00654F0C" w:rsidRPr="008D50E1" w14:paraId="3E49163F" w14:textId="77777777" w:rsidTr="00654F0C">
        <w:trPr>
          <w:trHeight w:val="285"/>
          <w:jc w:val="center"/>
        </w:trPr>
        <w:tc>
          <w:tcPr>
            <w:tcW w:w="1516" w:type="dxa"/>
            <w:shd w:val="clear" w:color="auto" w:fill="auto"/>
            <w:vAlign w:val="center"/>
          </w:tcPr>
          <w:p w14:paraId="73D2A7D3" w14:textId="53D17F8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737D3146" w14:textId="7C92428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Ⅲ—02</w:t>
            </w:r>
          </w:p>
        </w:tc>
        <w:tc>
          <w:tcPr>
            <w:tcW w:w="1222" w:type="dxa"/>
            <w:shd w:val="clear" w:color="auto" w:fill="auto"/>
            <w:vAlign w:val="center"/>
          </w:tcPr>
          <w:p w14:paraId="24D852BA" w14:textId="5E32282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24550</w:t>
            </w:r>
          </w:p>
        </w:tc>
        <w:tc>
          <w:tcPr>
            <w:tcW w:w="1222" w:type="dxa"/>
            <w:shd w:val="clear" w:color="auto" w:fill="auto"/>
            <w:vAlign w:val="center"/>
          </w:tcPr>
          <w:p w14:paraId="19EA6CA2" w14:textId="741765C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23990</w:t>
            </w:r>
          </w:p>
        </w:tc>
        <w:tc>
          <w:tcPr>
            <w:tcW w:w="1222" w:type="dxa"/>
            <w:shd w:val="clear" w:color="auto" w:fill="auto"/>
            <w:vAlign w:val="center"/>
          </w:tcPr>
          <w:p w14:paraId="51564C21" w14:textId="3AE0EAB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22930</w:t>
            </w:r>
          </w:p>
        </w:tc>
        <w:tc>
          <w:tcPr>
            <w:tcW w:w="1222" w:type="dxa"/>
            <w:shd w:val="clear" w:color="auto" w:fill="auto"/>
            <w:vAlign w:val="center"/>
          </w:tcPr>
          <w:p w14:paraId="76B3808D" w14:textId="424F868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7470</w:t>
            </w:r>
          </w:p>
        </w:tc>
        <w:tc>
          <w:tcPr>
            <w:tcW w:w="1090" w:type="dxa"/>
            <w:shd w:val="clear" w:color="auto" w:fill="auto"/>
            <w:vAlign w:val="center"/>
          </w:tcPr>
          <w:p w14:paraId="5F579702" w14:textId="335AA58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16790</w:t>
            </w:r>
          </w:p>
        </w:tc>
      </w:tr>
      <w:tr w:rsidR="00654F0C" w:rsidRPr="008D50E1" w14:paraId="11D7D8D2" w14:textId="77777777" w:rsidTr="00654F0C">
        <w:trPr>
          <w:trHeight w:val="285"/>
          <w:jc w:val="center"/>
        </w:trPr>
        <w:tc>
          <w:tcPr>
            <w:tcW w:w="1516" w:type="dxa"/>
            <w:shd w:val="clear" w:color="auto" w:fill="auto"/>
            <w:vAlign w:val="center"/>
          </w:tcPr>
          <w:p w14:paraId="14E745A8" w14:textId="23676FC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0767FE8C" w14:textId="3AE9F24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Ⅲ—03</w:t>
            </w:r>
          </w:p>
        </w:tc>
        <w:tc>
          <w:tcPr>
            <w:tcW w:w="1222" w:type="dxa"/>
            <w:shd w:val="clear" w:color="auto" w:fill="auto"/>
            <w:vAlign w:val="center"/>
          </w:tcPr>
          <w:p w14:paraId="3B9D0365" w14:textId="1AA5642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27210</w:t>
            </w:r>
          </w:p>
        </w:tc>
        <w:tc>
          <w:tcPr>
            <w:tcW w:w="1222" w:type="dxa"/>
            <w:shd w:val="clear" w:color="auto" w:fill="auto"/>
            <w:vAlign w:val="center"/>
          </w:tcPr>
          <w:p w14:paraId="11981EEC" w14:textId="372A1D0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23240</w:t>
            </w:r>
          </w:p>
        </w:tc>
        <w:tc>
          <w:tcPr>
            <w:tcW w:w="1222" w:type="dxa"/>
            <w:shd w:val="clear" w:color="auto" w:fill="auto"/>
            <w:vAlign w:val="center"/>
          </w:tcPr>
          <w:p w14:paraId="13E7066C" w14:textId="2B02557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23260</w:t>
            </w:r>
          </w:p>
        </w:tc>
        <w:tc>
          <w:tcPr>
            <w:tcW w:w="1222" w:type="dxa"/>
            <w:shd w:val="clear" w:color="auto" w:fill="auto"/>
            <w:vAlign w:val="center"/>
          </w:tcPr>
          <w:p w14:paraId="20EE2A0A" w14:textId="71A150B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7130</w:t>
            </w:r>
          </w:p>
        </w:tc>
        <w:tc>
          <w:tcPr>
            <w:tcW w:w="1090" w:type="dxa"/>
            <w:shd w:val="clear" w:color="auto" w:fill="auto"/>
            <w:vAlign w:val="center"/>
          </w:tcPr>
          <w:p w14:paraId="6BCF7C13" w14:textId="6118A5D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16270</w:t>
            </w:r>
          </w:p>
        </w:tc>
      </w:tr>
      <w:tr w:rsidR="00654F0C" w:rsidRPr="008D50E1" w14:paraId="6B10187B" w14:textId="77777777" w:rsidTr="00654F0C">
        <w:trPr>
          <w:trHeight w:val="285"/>
          <w:jc w:val="center"/>
        </w:trPr>
        <w:tc>
          <w:tcPr>
            <w:tcW w:w="1516" w:type="dxa"/>
            <w:shd w:val="clear" w:color="auto" w:fill="auto"/>
            <w:vAlign w:val="center"/>
          </w:tcPr>
          <w:p w14:paraId="20A5A3C4" w14:textId="61A664B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0D8867E1" w14:textId="1C41FE1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Ⅲ—04</w:t>
            </w:r>
          </w:p>
        </w:tc>
        <w:tc>
          <w:tcPr>
            <w:tcW w:w="1222" w:type="dxa"/>
            <w:shd w:val="clear" w:color="auto" w:fill="auto"/>
            <w:vAlign w:val="center"/>
          </w:tcPr>
          <w:p w14:paraId="4505D5C4" w14:textId="653A0DC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27300</w:t>
            </w:r>
          </w:p>
        </w:tc>
        <w:tc>
          <w:tcPr>
            <w:tcW w:w="1222" w:type="dxa"/>
            <w:shd w:val="clear" w:color="auto" w:fill="auto"/>
            <w:vAlign w:val="center"/>
          </w:tcPr>
          <w:p w14:paraId="0BE68E6F" w14:textId="6174115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22980</w:t>
            </w:r>
          </w:p>
        </w:tc>
        <w:tc>
          <w:tcPr>
            <w:tcW w:w="1222" w:type="dxa"/>
            <w:shd w:val="clear" w:color="auto" w:fill="auto"/>
            <w:vAlign w:val="center"/>
          </w:tcPr>
          <w:p w14:paraId="26F2DDB7" w14:textId="52B19ACB"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24260</w:t>
            </w:r>
          </w:p>
        </w:tc>
        <w:tc>
          <w:tcPr>
            <w:tcW w:w="1222" w:type="dxa"/>
            <w:shd w:val="clear" w:color="auto" w:fill="auto"/>
            <w:vAlign w:val="center"/>
          </w:tcPr>
          <w:p w14:paraId="4E308175" w14:textId="5B45643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5860</w:t>
            </w:r>
          </w:p>
        </w:tc>
        <w:tc>
          <w:tcPr>
            <w:tcW w:w="1090" w:type="dxa"/>
            <w:shd w:val="clear" w:color="auto" w:fill="auto"/>
            <w:vAlign w:val="center"/>
          </w:tcPr>
          <w:p w14:paraId="35E34663" w14:textId="41762F4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16090</w:t>
            </w:r>
          </w:p>
        </w:tc>
      </w:tr>
      <w:tr w:rsidR="00654F0C" w:rsidRPr="008D50E1" w14:paraId="71840639" w14:textId="77777777" w:rsidTr="00654F0C">
        <w:trPr>
          <w:trHeight w:val="285"/>
          <w:jc w:val="center"/>
        </w:trPr>
        <w:tc>
          <w:tcPr>
            <w:tcW w:w="1516" w:type="dxa"/>
            <w:shd w:val="clear" w:color="auto" w:fill="auto"/>
            <w:vAlign w:val="center"/>
          </w:tcPr>
          <w:p w14:paraId="638822B0" w14:textId="2A3D200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78A7AB73" w14:textId="43058E1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Ⅲ—05</w:t>
            </w:r>
          </w:p>
        </w:tc>
        <w:tc>
          <w:tcPr>
            <w:tcW w:w="1222" w:type="dxa"/>
            <w:shd w:val="clear" w:color="auto" w:fill="auto"/>
            <w:vAlign w:val="center"/>
          </w:tcPr>
          <w:p w14:paraId="53696219" w14:textId="1688F0E7"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23090</w:t>
            </w:r>
          </w:p>
        </w:tc>
        <w:tc>
          <w:tcPr>
            <w:tcW w:w="1222" w:type="dxa"/>
            <w:shd w:val="clear" w:color="auto" w:fill="auto"/>
            <w:vAlign w:val="center"/>
          </w:tcPr>
          <w:p w14:paraId="0CE534B9" w14:textId="5E2EB88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23390</w:t>
            </w:r>
          </w:p>
        </w:tc>
        <w:tc>
          <w:tcPr>
            <w:tcW w:w="1222" w:type="dxa"/>
            <w:shd w:val="clear" w:color="auto" w:fill="auto"/>
            <w:vAlign w:val="center"/>
          </w:tcPr>
          <w:p w14:paraId="5024564D" w14:textId="1F87D18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23510</w:t>
            </w:r>
          </w:p>
        </w:tc>
        <w:tc>
          <w:tcPr>
            <w:tcW w:w="1222" w:type="dxa"/>
            <w:shd w:val="clear" w:color="auto" w:fill="auto"/>
            <w:vAlign w:val="center"/>
          </w:tcPr>
          <w:p w14:paraId="1D0FB18D" w14:textId="32A8198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6700</w:t>
            </w:r>
          </w:p>
        </w:tc>
        <w:tc>
          <w:tcPr>
            <w:tcW w:w="1090" w:type="dxa"/>
            <w:shd w:val="clear" w:color="auto" w:fill="auto"/>
            <w:vAlign w:val="center"/>
          </w:tcPr>
          <w:p w14:paraId="7E1B1F13" w14:textId="00D0A6E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16370</w:t>
            </w:r>
          </w:p>
        </w:tc>
      </w:tr>
      <w:tr w:rsidR="00654F0C" w:rsidRPr="008D50E1" w14:paraId="07153651" w14:textId="77777777" w:rsidTr="00654F0C">
        <w:trPr>
          <w:trHeight w:val="285"/>
          <w:jc w:val="center"/>
        </w:trPr>
        <w:tc>
          <w:tcPr>
            <w:tcW w:w="1516" w:type="dxa"/>
            <w:shd w:val="clear" w:color="auto" w:fill="auto"/>
            <w:vAlign w:val="center"/>
          </w:tcPr>
          <w:p w14:paraId="70EFAF51" w14:textId="3377D64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3625A4F2" w14:textId="73B67F1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Ⅲ—06</w:t>
            </w:r>
          </w:p>
        </w:tc>
        <w:tc>
          <w:tcPr>
            <w:tcW w:w="1222" w:type="dxa"/>
            <w:shd w:val="clear" w:color="auto" w:fill="auto"/>
            <w:vAlign w:val="center"/>
          </w:tcPr>
          <w:p w14:paraId="5D35AEC1" w14:textId="1F6EDC7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27270</w:t>
            </w:r>
          </w:p>
        </w:tc>
        <w:tc>
          <w:tcPr>
            <w:tcW w:w="1222" w:type="dxa"/>
            <w:shd w:val="clear" w:color="auto" w:fill="auto"/>
            <w:vAlign w:val="center"/>
          </w:tcPr>
          <w:p w14:paraId="6F7E0FF5" w14:textId="549F325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24270</w:t>
            </w:r>
          </w:p>
        </w:tc>
        <w:tc>
          <w:tcPr>
            <w:tcW w:w="1222" w:type="dxa"/>
            <w:shd w:val="clear" w:color="auto" w:fill="auto"/>
            <w:vAlign w:val="center"/>
          </w:tcPr>
          <w:p w14:paraId="52370EC8" w14:textId="761EA29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24950</w:t>
            </w:r>
          </w:p>
        </w:tc>
        <w:tc>
          <w:tcPr>
            <w:tcW w:w="1222" w:type="dxa"/>
            <w:shd w:val="clear" w:color="auto" w:fill="auto"/>
            <w:vAlign w:val="center"/>
          </w:tcPr>
          <w:p w14:paraId="253EF456" w14:textId="27F6353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6600</w:t>
            </w:r>
          </w:p>
        </w:tc>
        <w:tc>
          <w:tcPr>
            <w:tcW w:w="1090" w:type="dxa"/>
            <w:shd w:val="clear" w:color="auto" w:fill="auto"/>
            <w:vAlign w:val="center"/>
          </w:tcPr>
          <w:p w14:paraId="7B304D5F" w14:textId="3109B8C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16990</w:t>
            </w:r>
          </w:p>
        </w:tc>
      </w:tr>
      <w:tr w:rsidR="00654F0C" w:rsidRPr="008D50E1" w14:paraId="2B49CFE5" w14:textId="77777777" w:rsidTr="00654F0C">
        <w:trPr>
          <w:trHeight w:val="285"/>
          <w:jc w:val="center"/>
        </w:trPr>
        <w:tc>
          <w:tcPr>
            <w:tcW w:w="1516" w:type="dxa"/>
            <w:shd w:val="clear" w:color="auto" w:fill="auto"/>
            <w:vAlign w:val="center"/>
          </w:tcPr>
          <w:p w14:paraId="53D17E31" w14:textId="3B78A6E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26E3038E" w14:textId="2BB84BD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Ⅲ—07</w:t>
            </w:r>
          </w:p>
        </w:tc>
        <w:tc>
          <w:tcPr>
            <w:tcW w:w="1222" w:type="dxa"/>
            <w:shd w:val="clear" w:color="auto" w:fill="auto"/>
            <w:vAlign w:val="center"/>
          </w:tcPr>
          <w:p w14:paraId="6E0C2BAF" w14:textId="66DF4B5B"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23490</w:t>
            </w:r>
          </w:p>
        </w:tc>
        <w:tc>
          <w:tcPr>
            <w:tcW w:w="1222" w:type="dxa"/>
            <w:shd w:val="clear" w:color="auto" w:fill="auto"/>
            <w:vAlign w:val="center"/>
          </w:tcPr>
          <w:p w14:paraId="63F4D541" w14:textId="7A42B18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23020</w:t>
            </w:r>
          </w:p>
        </w:tc>
        <w:tc>
          <w:tcPr>
            <w:tcW w:w="1222" w:type="dxa"/>
            <w:shd w:val="clear" w:color="auto" w:fill="auto"/>
            <w:vAlign w:val="center"/>
          </w:tcPr>
          <w:p w14:paraId="42A6020B" w14:textId="567243B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25230</w:t>
            </w:r>
          </w:p>
        </w:tc>
        <w:tc>
          <w:tcPr>
            <w:tcW w:w="1222" w:type="dxa"/>
            <w:shd w:val="clear" w:color="auto" w:fill="auto"/>
            <w:vAlign w:val="center"/>
          </w:tcPr>
          <w:p w14:paraId="75A93B41" w14:textId="321FD5D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6780</w:t>
            </w:r>
          </w:p>
        </w:tc>
        <w:tc>
          <w:tcPr>
            <w:tcW w:w="1090" w:type="dxa"/>
            <w:shd w:val="clear" w:color="auto" w:fill="auto"/>
            <w:vAlign w:val="center"/>
          </w:tcPr>
          <w:p w14:paraId="785335F4" w14:textId="63FE993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16120</w:t>
            </w:r>
          </w:p>
        </w:tc>
      </w:tr>
      <w:tr w:rsidR="00654F0C" w:rsidRPr="008D50E1" w14:paraId="5E3E5372" w14:textId="77777777" w:rsidTr="00654F0C">
        <w:trPr>
          <w:trHeight w:val="285"/>
          <w:jc w:val="center"/>
        </w:trPr>
        <w:tc>
          <w:tcPr>
            <w:tcW w:w="1516" w:type="dxa"/>
            <w:shd w:val="clear" w:color="auto" w:fill="auto"/>
            <w:vAlign w:val="center"/>
          </w:tcPr>
          <w:p w14:paraId="49B96094" w14:textId="4315597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67BAE62E" w14:textId="345C9A3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Ⅲ—08</w:t>
            </w:r>
          </w:p>
        </w:tc>
        <w:tc>
          <w:tcPr>
            <w:tcW w:w="1222" w:type="dxa"/>
            <w:shd w:val="clear" w:color="auto" w:fill="auto"/>
            <w:vAlign w:val="center"/>
          </w:tcPr>
          <w:p w14:paraId="081D5971" w14:textId="522AD09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24380</w:t>
            </w:r>
          </w:p>
        </w:tc>
        <w:tc>
          <w:tcPr>
            <w:tcW w:w="1222" w:type="dxa"/>
            <w:shd w:val="clear" w:color="auto" w:fill="auto"/>
            <w:vAlign w:val="center"/>
          </w:tcPr>
          <w:p w14:paraId="68FCF8A6" w14:textId="28EA400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22240</w:t>
            </w:r>
          </w:p>
        </w:tc>
        <w:tc>
          <w:tcPr>
            <w:tcW w:w="1222" w:type="dxa"/>
            <w:shd w:val="clear" w:color="auto" w:fill="auto"/>
            <w:vAlign w:val="center"/>
          </w:tcPr>
          <w:p w14:paraId="4BDBE5C6" w14:textId="7518E96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25980</w:t>
            </w:r>
          </w:p>
        </w:tc>
        <w:tc>
          <w:tcPr>
            <w:tcW w:w="1222" w:type="dxa"/>
            <w:shd w:val="clear" w:color="auto" w:fill="auto"/>
            <w:vAlign w:val="center"/>
          </w:tcPr>
          <w:p w14:paraId="4E0AC53B" w14:textId="6199810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8160</w:t>
            </w:r>
          </w:p>
        </w:tc>
        <w:tc>
          <w:tcPr>
            <w:tcW w:w="1090" w:type="dxa"/>
            <w:shd w:val="clear" w:color="auto" w:fill="auto"/>
            <w:vAlign w:val="center"/>
          </w:tcPr>
          <w:p w14:paraId="0E3D3C48" w14:textId="1F35686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15570</w:t>
            </w:r>
          </w:p>
        </w:tc>
      </w:tr>
      <w:tr w:rsidR="00654F0C" w:rsidRPr="008D50E1" w14:paraId="70335AD2" w14:textId="77777777" w:rsidTr="00654F0C">
        <w:trPr>
          <w:trHeight w:val="285"/>
          <w:jc w:val="center"/>
        </w:trPr>
        <w:tc>
          <w:tcPr>
            <w:tcW w:w="1516" w:type="dxa"/>
            <w:shd w:val="clear" w:color="auto" w:fill="auto"/>
            <w:vAlign w:val="center"/>
          </w:tcPr>
          <w:p w14:paraId="18142C96" w14:textId="58DCD3F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58FF26BF" w14:textId="2F08797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Ⅲ—09</w:t>
            </w:r>
          </w:p>
        </w:tc>
        <w:tc>
          <w:tcPr>
            <w:tcW w:w="1222" w:type="dxa"/>
            <w:shd w:val="clear" w:color="auto" w:fill="auto"/>
            <w:vAlign w:val="center"/>
          </w:tcPr>
          <w:p w14:paraId="4F7E4653" w14:textId="01D9143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23120</w:t>
            </w:r>
          </w:p>
        </w:tc>
        <w:tc>
          <w:tcPr>
            <w:tcW w:w="1222" w:type="dxa"/>
            <w:shd w:val="clear" w:color="auto" w:fill="auto"/>
            <w:vAlign w:val="center"/>
          </w:tcPr>
          <w:p w14:paraId="3A5CCF4B" w14:textId="5E6D8C90"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24630</w:t>
            </w:r>
          </w:p>
        </w:tc>
        <w:tc>
          <w:tcPr>
            <w:tcW w:w="1222" w:type="dxa"/>
            <w:shd w:val="clear" w:color="auto" w:fill="auto"/>
            <w:vAlign w:val="center"/>
          </w:tcPr>
          <w:p w14:paraId="158954BA" w14:textId="0C3EC0B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25030</w:t>
            </w:r>
          </w:p>
        </w:tc>
        <w:tc>
          <w:tcPr>
            <w:tcW w:w="1222" w:type="dxa"/>
            <w:shd w:val="clear" w:color="auto" w:fill="auto"/>
            <w:vAlign w:val="center"/>
          </w:tcPr>
          <w:p w14:paraId="50842D4D" w14:textId="287317C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7710</w:t>
            </w:r>
          </w:p>
        </w:tc>
        <w:tc>
          <w:tcPr>
            <w:tcW w:w="1090" w:type="dxa"/>
            <w:shd w:val="clear" w:color="auto" w:fill="auto"/>
            <w:vAlign w:val="center"/>
          </w:tcPr>
          <w:p w14:paraId="79CAB29E" w14:textId="536FB910"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17240</w:t>
            </w:r>
          </w:p>
        </w:tc>
      </w:tr>
      <w:tr w:rsidR="00654F0C" w:rsidRPr="008D50E1" w14:paraId="629662E5" w14:textId="77777777" w:rsidTr="00654F0C">
        <w:trPr>
          <w:trHeight w:val="285"/>
          <w:jc w:val="center"/>
        </w:trPr>
        <w:tc>
          <w:tcPr>
            <w:tcW w:w="1516" w:type="dxa"/>
            <w:shd w:val="clear" w:color="auto" w:fill="auto"/>
            <w:vAlign w:val="center"/>
          </w:tcPr>
          <w:p w14:paraId="7D301B34" w14:textId="3A8A62F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39908FE7" w14:textId="49EB70F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Ⅲ—10</w:t>
            </w:r>
          </w:p>
        </w:tc>
        <w:tc>
          <w:tcPr>
            <w:tcW w:w="1222" w:type="dxa"/>
            <w:shd w:val="clear" w:color="auto" w:fill="auto"/>
            <w:vAlign w:val="center"/>
          </w:tcPr>
          <w:p w14:paraId="79ED6E0D" w14:textId="740E3C47"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22330</w:t>
            </w:r>
          </w:p>
        </w:tc>
        <w:tc>
          <w:tcPr>
            <w:tcW w:w="1222" w:type="dxa"/>
            <w:shd w:val="clear" w:color="auto" w:fill="auto"/>
            <w:vAlign w:val="center"/>
          </w:tcPr>
          <w:p w14:paraId="24A3E076" w14:textId="585233F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21140</w:t>
            </w:r>
          </w:p>
        </w:tc>
        <w:tc>
          <w:tcPr>
            <w:tcW w:w="1222" w:type="dxa"/>
            <w:shd w:val="clear" w:color="auto" w:fill="auto"/>
            <w:vAlign w:val="center"/>
          </w:tcPr>
          <w:p w14:paraId="3DE6CC89" w14:textId="6A5586F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23970</w:t>
            </w:r>
          </w:p>
        </w:tc>
        <w:tc>
          <w:tcPr>
            <w:tcW w:w="1222" w:type="dxa"/>
            <w:shd w:val="clear" w:color="auto" w:fill="auto"/>
            <w:vAlign w:val="center"/>
          </w:tcPr>
          <w:p w14:paraId="5A416A0D" w14:textId="61DF173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7940</w:t>
            </w:r>
          </w:p>
        </w:tc>
        <w:tc>
          <w:tcPr>
            <w:tcW w:w="1090" w:type="dxa"/>
            <w:shd w:val="clear" w:color="auto" w:fill="auto"/>
            <w:vAlign w:val="center"/>
          </w:tcPr>
          <w:p w14:paraId="1A8E5D1A" w14:textId="560556F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14790</w:t>
            </w:r>
          </w:p>
        </w:tc>
      </w:tr>
      <w:tr w:rsidR="00654F0C" w:rsidRPr="008D50E1" w14:paraId="2D012538" w14:textId="77777777" w:rsidTr="00654F0C">
        <w:trPr>
          <w:trHeight w:val="285"/>
          <w:jc w:val="center"/>
        </w:trPr>
        <w:tc>
          <w:tcPr>
            <w:tcW w:w="1516" w:type="dxa"/>
            <w:shd w:val="clear" w:color="auto" w:fill="auto"/>
            <w:vAlign w:val="center"/>
          </w:tcPr>
          <w:p w14:paraId="3E5CCABA" w14:textId="7F8FDFDB"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08DA0BC1" w14:textId="0987C1EB"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Ⅲ—11</w:t>
            </w:r>
          </w:p>
        </w:tc>
        <w:tc>
          <w:tcPr>
            <w:tcW w:w="1222" w:type="dxa"/>
            <w:shd w:val="clear" w:color="auto" w:fill="auto"/>
            <w:vAlign w:val="center"/>
          </w:tcPr>
          <w:p w14:paraId="300197D9" w14:textId="4A56D92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24740</w:t>
            </w:r>
          </w:p>
        </w:tc>
        <w:tc>
          <w:tcPr>
            <w:tcW w:w="1222" w:type="dxa"/>
            <w:shd w:val="clear" w:color="auto" w:fill="auto"/>
            <w:vAlign w:val="center"/>
          </w:tcPr>
          <w:p w14:paraId="482B242B" w14:textId="355F95B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24690</w:t>
            </w:r>
          </w:p>
        </w:tc>
        <w:tc>
          <w:tcPr>
            <w:tcW w:w="1222" w:type="dxa"/>
            <w:shd w:val="clear" w:color="auto" w:fill="auto"/>
            <w:vAlign w:val="center"/>
          </w:tcPr>
          <w:p w14:paraId="3A175246" w14:textId="30A5CC8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22610</w:t>
            </w:r>
          </w:p>
        </w:tc>
        <w:tc>
          <w:tcPr>
            <w:tcW w:w="1222" w:type="dxa"/>
            <w:shd w:val="clear" w:color="auto" w:fill="auto"/>
            <w:vAlign w:val="center"/>
          </w:tcPr>
          <w:p w14:paraId="2BBC1A4D" w14:textId="2513AA7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6A49D1C3" w14:textId="273C69B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17280</w:t>
            </w:r>
          </w:p>
        </w:tc>
      </w:tr>
      <w:tr w:rsidR="00654F0C" w:rsidRPr="008D50E1" w14:paraId="36B21991" w14:textId="77777777" w:rsidTr="00654F0C">
        <w:trPr>
          <w:trHeight w:val="285"/>
          <w:jc w:val="center"/>
        </w:trPr>
        <w:tc>
          <w:tcPr>
            <w:tcW w:w="1516" w:type="dxa"/>
            <w:shd w:val="clear" w:color="auto" w:fill="auto"/>
            <w:vAlign w:val="center"/>
          </w:tcPr>
          <w:p w14:paraId="1FFDA718" w14:textId="294FDF5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60FFFDB6" w14:textId="0C89060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Ⅲ—12</w:t>
            </w:r>
          </w:p>
        </w:tc>
        <w:tc>
          <w:tcPr>
            <w:tcW w:w="1222" w:type="dxa"/>
            <w:shd w:val="clear" w:color="auto" w:fill="auto"/>
            <w:vAlign w:val="center"/>
          </w:tcPr>
          <w:p w14:paraId="57B51F95" w14:textId="12A7ACE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21220</w:t>
            </w:r>
          </w:p>
        </w:tc>
        <w:tc>
          <w:tcPr>
            <w:tcW w:w="1222" w:type="dxa"/>
            <w:shd w:val="clear" w:color="auto" w:fill="auto"/>
            <w:vAlign w:val="center"/>
          </w:tcPr>
          <w:p w14:paraId="5A89899E" w14:textId="3FCA28D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21120</w:t>
            </w:r>
          </w:p>
        </w:tc>
        <w:tc>
          <w:tcPr>
            <w:tcW w:w="1222" w:type="dxa"/>
            <w:shd w:val="clear" w:color="auto" w:fill="auto"/>
            <w:vAlign w:val="center"/>
          </w:tcPr>
          <w:p w14:paraId="69716137" w14:textId="6BE7094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22590</w:t>
            </w:r>
          </w:p>
        </w:tc>
        <w:tc>
          <w:tcPr>
            <w:tcW w:w="1222" w:type="dxa"/>
            <w:shd w:val="clear" w:color="auto" w:fill="auto"/>
            <w:vAlign w:val="center"/>
          </w:tcPr>
          <w:p w14:paraId="3DAB6D9F" w14:textId="11F60EA0"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74994327" w14:textId="1D1EE2F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14780</w:t>
            </w:r>
          </w:p>
        </w:tc>
      </w:tr>
      <w:tr w:rsidR="00654F0C" w:rsidRPr="008D50E1" w14:paraId="61C6E9E4" w14:textId="77777777" w:rsidTr="00654F0C">
        <w:trPr>
          <w:trHeight w:val="285"/>
          <w:jc w:val="center"/>
        </w:trPr>
        <w:tc>
          <w:tcPr>
            <w:tcW w:w="1516" w:type="dxa"/>
            <w:shd w:val="clear" w:color="auto" w:fill="auto"/>
            <w:vAlign w:val="center"/>
          </w:tcPr>
          <w:p w14:paraId="698BA6D1" w14:textId="1B5B03A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2D8B8348" w14:textId="1D4E542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Ⅲ—13</w:t>
            </w:r>
          </w:p>
        </w:tc>
        <w:tc>
          <w:tcPr>
            <w:tcW w:w="1222" w:type="dxa"/>
            <w:shd w:val="clear" w:color="auto" w:fill="auto"/>
            <w:vAlign w:val="center"/>
          </w:tcPr>
          <w:p w14:paraId="5C383573" w14:textId="4413A5C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24800</w:t>
            </w:r>
          </w:p>
        </w:tc>
        <w:tc>
          <w:tcPr>
            <w:tcW w:w="1222" w:type="dxa"/>
            <w:shd w:val="clear" w:color="auto" w:fill="auto"/>
            <w:vAlign w:val="center"/>
          </w:tcPr>
          <w:p w14:paraId="736763E0" w14:textId="095C239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22280</w:t>
            </w:r>
          </w:p>
        </w:tc>
        <w:tc>
          <w:tcPr>
            <w:tcW w:w="1222" w:type="dxa"/>
            <w:shd w:val="clear" w:color="auto" w:fill="auto"/>
            <w:vAlign w:val="center"/>
          </w:tcPr>
          <w:p w14:paraId="606F862E" w14:textId="22F41610"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24350</w:t>
            </w:r>
          </w:p>
        </w:tc>
        <w:tc>
          <w:tcPr>
            <w:tcW w:w="1222" w:type="dxa"/>
            <w:shd w:val="clear" w:color="auto" w:fill="auto"/>
            <w:vAlign w:val="center"/>
          </w:tcPr>
          <w:p w14:paraId="317B6BA7" w14:textId="42B0A40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66DDB072" w14:textId="4AB6539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15590</w:t>
            </w:r>
          </w:p>
        </w:tc>
      </w:tr>
      <w:tr w:rsidR="00654F0C" w:rsidRPr="008D50E1" w14:paraId="7AAD9556" w14:textId="77777777" w:rsidTr="00654F0C">
        <w:trPr>
          <w:trHeight w:val="285"/>
          <w:jc w:val="center"/>
        </w:trPr>
        <w:tc>
          <w:tcPr>
            <w:tcW w:w="1516" w:type="dxa"/>
            <w:shd w:val="clear" w:color="auto" w:fill="auto"/>
            <w:vAlign w:val="center"/>
          </w:tcPr>
          <w:p w14:paraId="2707BFEC" w14:textId="010D2F9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6F5A9061" w14:textId="451D95B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Ⅲ—14</w:t>
            </w:r>
          </w:p>
        </w:tc>
        <w:tc>
          <w:tcPr>
            <w:tcW w:w="1222" w:type="dxa"/>
            <w:shd w:val="clear" w:color="auto" w:fill="auto"/>
            <w:vAlign w:val="center"/>
          </w:tcPr>
          <w:p w14:paraId="0061DCAB" w14:textId="427D5D3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21210</w:t>
            </w:r>
          </w:p>
        </w:tc>
        <w:tc>
          <w:tcPr>
            <w:tcW w:w="1222" w:type="dxa"/>
            <w:shd w:val="clear" w:color="auto" w:fill="auto"/>
            <w:vAlign w:val="center"/>
          </w:tcPr>
          <w:p w14:paraId="455B3050" w14:textId="133D554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21160</w:t>
            </w:r>
          </w:p>
        </w:tc>
        <w:tc>
          <w:tcPr>
            <w:tcW w:w="1222" w:type="dxa"/>
            <w:shd w:val="clear" w:color="auto" w:fill="auto"/>
            <w:vAlign w:val="center"/>
          </w:tcPr>
          <w:p w14:paraId="56593CA3" w14:textId="1A2191C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22650</w:t>
            </w:r>
          </w:p>
        </w:tc>
        <w:tc>
          <w:tcPr>
            <w:tcW w:w="1222" w:type="dxa"/>
            <w:shd w:val="clear" w:color="auto" w:fill="auto"/>
            <w:vAlign w:val="center"/>
          </w:tcPr>
          <w:p w14:paraId="38781DB2" w14:textId="331BCC8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7317FF64" w14:textId="4A04A2B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14800</w:t>
            </w:r>
          </w:p>
        </w:tc>
      </w:tr>
      <w:tr w:rsidR="00654F0C" w:rsidRPr="008D50E1" w14:paraId="293C9C02" w14:textId="77777777" w:rsidTr="00654F0C">
        <w:trPr>
          <w:trHeight w:val="285"/>
          <w:jc w:val="center"/>
        </w:trPr>
        <w:tc>
          <w:tcPr>
            <w:tcW w:w="1516" w:type="dxa"/>
            <w:shd w:val="clear" w:color="auto" w:fill="auto"/>
            <w:vAlign w:val="center"/>
          </w:tcPr>
          <w:p w14:paraId="704707BD" w14:textId="4300C87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7000D578" w14:textId="6167477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Ⅲ—15</w:t>
            </w:r>
          </w:p>
        </w:tc>
        <w:tc>
          <w:tcPr>
            <w:tcW w:w="1222" w:type="dxa"/>
            <w:shd w:val="clear" w:color="auto" w:fill="auto"/>
            <w:vAlign w:val="center"/>
          </w:tcPr>
          <w:p w14:paraId="6B0A4784" w14:textId="1C397B8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22370</w:t>
            </w:r>
          </w:p>
        </w:tc>
        <w:tc>
          <w:tcPr>
            <w:tcW w:w="1222" w:type="dxa"/>
            <w:shd w:val="clear" w:color="auto" w:fill="auto"/>
            <w:vAlign w:val="center"/>
          </w:tcPr>
          <w:p w14:paraId="04667497" w14:textId="352E221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23140</w:t>
            </w:r>
          </w:p>
        </w:tc>
        <w:tc>
          <w:tcPr>
            <w:tcW w:w="1222" w:type="dxa"/>
            <w:shd w:val="clear" w:color="auto" w:fill="auto"/>
            <w:vAlign w:val="center"/>
          </w:tcPr>
          <w:p w14:paraId="69936C0A" w14:textId="775E6FD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25090</w:t>
            </w:r>
          </w:p>
        </w:tc>
        <w:tc>
          <w:tcPr>
            <w:tcW w:w="1222" w:type="dxa"/>
            <w:shd w:val="clear" w:color="auto" w:fill="auto"/>
            <w:vAlign w:val="center"/>
          </w:tcPr>
          <w:p w14:paraId="57A4BBC2" w14:textId="0C76C15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65C3F28B" w14:textId="5C1562F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16190</w:t>
            </w:r>
          </w:p>
        </w:tc>
      </w:tr>
      <w:tr w:rsidR="00654F0C" w:rsidRPr="008D50E1" w14:paraId="075D1E9C" w14:textId="77777777" w:rsidTr="00654F0C">
        <w:trPr>
          <w:trHeight w:val="285"/>
          <w:jc w:val="center"/>
        </w:trPr>
        <w:tc>
          <w:tcPr>
            <w:tcW w:w="1516" w:type="dxa"/>
            <w:shd w:val="clear" w:color="auto" w:fill="auto"/>
            <w:vAlign w:val="center"/>
          </w:tcPr>
          <w:p w14:paraId="1539C694" w14:textId="43F969F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6483EB0A" w14:textId="334B0A1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Ⅲ—16</w:t>
            </w:r>
          </w:p>
        </w:tc>
        <w:tc>
          <w:tcPr>
            <w:tcW w:w="1222" w:type="dxa"/>
            <w:shd w:val="clear" w:color="auto" w:fill="auto"/>
            <w:vAlign w:val="center"/>
          </w:tcPr>
          <w:p w14:paraId="33DCBF37" w14:textId="753A260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21240</w:t>
            </w:r>
          </w:p>
        </w:tc>
        <w:tc>
          <w:tcPr>
            <w:tcW w:w="1222" w:type="dxa"/>
            <w:shd w:val="clear" w:color="auto" w:fill="auto"/>
            <w:vAlign w:val="center"/>
          </w:tcPr>
          <w:p w14:paraId="36A07FFE" w14:textId="79BBDBC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27050</w:t>
            </w:r>
          </w:p>
        </w:tc>
        <w:tc>
          <w:tcPr>
            <w:tcW w:w="1222" w:type="dxa"/>
            <w:shd w:val="clear" w:color="auto" w:fill="auto"/>
            <w:vAlign w:val="center"/>
          </w:tcPr>
          <w:p w14:paraId="465AF30A" w14:textId="10EB28C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28000</w:t>
            </w:r>
          </w:p>
        </w:tc>
        <w:tc>
          <w:tcPr>
            <w:tcW w:w="1222" w:type="dxa"/>
            <w:shd w:val="clear" w:color="auto" w:fill="auto"/>
            <w:vAlign w:val="center"/>
          </w:tcPr>
          <w:p w14:paraId="2A2A9037" w14:textId="227D6E17"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3DEB4FB1" w14:textId="1886D18B"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18940</w:t>
            </w:r>
          </w:p>
        </w:tc>
      </w:tr>
      <w:tr w:rsidR="00654F0C" w:rsidRPr="008D50E1" w14:paraId="2AC944E0" w14:textId="77777777" w:rsidTr="00654F0C">
        <w:trPr>
          <w:trHeight w:val="285"/>
          <w:jc w:val="center"/>
        </w:trPr>
        <w:tc>
          <w:tcPr>
            <w:tcW w:w="1516" w:type="dxa"/>
            <w:shd w:val="clear" w:color="auto" w:fill="auto"/>
            <w:vAlign w:val="center"/>
          </w:tcPr>
          <w:p w14:paraId="1A6BE9F7" w14:textId="2960685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38FB7169" w14:textId="7A60B90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Ⅲ—17</w:t>
            </w:r>
          </w:p>
        </w:tc>
        <w:tc>
          <w:tcPr>
            <w:tcW w:w="1222" w:type="dxa"/>
            <w:shd w:val="clear" w:color="auto" w:fill="auto"/>
            <w:vAlign w:val="center"/>
          </w:tcPr>
          <w:p w14:paraId="213AAA54" w14:textId="74B28A0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23240</w:t>
            </w:r>
          </w:p>
        </w:tc>
        <w:tc>
          <w:tcPr>
            <w:tcW w:w="1222" w:type="dxa"/>
            <w:shd w:val="clear" w:color="auto" w:fill="auto"/>
            <w:vAlign w:val="center"/>
          </w:tcPr>
          <w:p w14:paraId="62A5228B" w14:textId="15D2BB2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23000</w:t>
            </w:r>
          </w:p>
        </w:tc>
        <w:tc>
          <w:tcPr>
            <w:tcW w:w="1222" w:type="dxa"/>
            <w:shd w:val="clear" w:color="auto" w:fill="auto"/>
            <w:vAlign w:val="center"/>
          </w:tcPr>
          <w:p w14:paraId="742B1A04" w14:textId="185C98E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24980</w:t>
            </w:r>
          </w:p>
        </w:tc>
        <w:tc>
          <w:tcPr>
            <w:tcW w:w="1222" w:type="dxa"/>
            <w:shd w:val="clear" w:color="auto" w:fill="auto"/>
            <w:vAlign w:val="center"/>
          </w:tcPr>
          <w:p w14:paraId="3491FE65" w14:textId="7A850FC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5FD934BE" w14:textId="110DA0D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16100</w:t>
            </w:r>
          </w:p>
        </w:tc>
      </w:tr>
      <w:tr w:rsidR="00654F0C" w:rsidRPr="008D50E1" w14:paraId="3E91999B" w14:textId="77777777" w:rsidTr="00654F0C">
        <w:trPr>
          <w:trHeight w:val="285"/>
          <w:jc w:val="center"/>
        </w:trPr>
        <w:tc>
          <w:tcPr>
            <w:tcW w:w="1516" w:type="dxa"/>
            <w:shd w:val="clear" w:color="auto" w:fill="auto"/>
            <w:vAlign w:val="center"/>
          </w:tcPr>
          <w:p w14:paraId="066415C7" w14:textId="03D3BE6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48A422F2" w14:textId="6822602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Ⅲ—18</w:t>
            </w:r>
          </w:p>
        </w:tc>
        <w:tc>
          <w:tcPr>
            <w:tcW w:w="1222" w:type="dxa"/>
            <w:shd w:val="clear" w:color="auto" w:fill="auto"/>
            <w:vAlign w:val="center"/>
          </w:tcPr>
          <w:p w14:paraId="5BDD8BD5" w14:textId="09D0CECF" w:rsidR="00654F0C" w:rsidRPr="008D50E1" w:rsidRDefault="00654F0C" w:rsidP="00654F0C">
            <w:pPr>
              <w:widowControl/>
              <w:snapToGrid w:val="0"/>
              <w:spacing w:line="240" w:lineRule="exact"/>
              <w:jc w:val="both"/>
              <w:rPr>
                <w:rFonts w:ascii="Arial" w:eastAsia="仿宋" w:hAnsi="Arial" w:cs="Arial"/>
                <w:sz w:val="18"/>
                <w:szCs w:val="18"/>
              </w:rPr>
            </w:pPr>
            <w:r w:rsidRPr="008D50E1">
              <w:rPr>
                <w:rFonts w:ascii="仿宋_GB2312" w:eastAsia="仿宋_GB2312" w:hint="eastAsia"/>
                <w:color w:val="000000"/>
                <w:sz w:val="20"/>
              </w:rPr>
              <w:t>27150</w:t>
            </w:r>
          </w:p>
        </w:tc>
        <w:tc>
          <w:tcPr>
            <w:tcW w:w="1222" w:type="dxa"/>
            <w:shd w:val="clear" w:color="auto" w:fill="auto"/>
            <w:vAlign w:val="center"/>
          </w:tcPr>
          <w:p w14:paraId="5D4A5620" w14:textId="2A9A859C" w:rsidR="00654F0C" w:rsidRPr="008D50E1" w:rsidRDefault="00654F0C" w:rsidP="00654F0C">
            <w:pPr>
              <w:widowControl/>
              <w:snapToGrid w:val="0"/>
              <w:spacing w:line="240" w:lineRule="exact"/>
              <w:jc w:val="both"/>
              <w:rPr>
                <w:rFonts w:ascii="Arial" w:eastAsia="仿宋" w:hAnsi="Arial" w:cs="Arial"/>
                <w:sz w:val="18"/>
                <w:szCs w:val="18"/>
              </w:rPr>
            </w:pPr>
            <w:r w:rsidRPr="008D50E1">
              <w:rPr>
                <w:rFonts w:ascii="仿宋_GB2312" w:eastAsia="仿宋_GB2312" w:hint="eastAsia"/>
                <w:color w:val="000000"/>
                <w:sz w:val="20"/>
              </w:rPr>
              <w:t>23310</w:t>
            </w:r>
          </w:p>
        </w:tc>
        <w:tc>
          <w:tcPr>
            <w:tcW w:w="1222" w:type="dxa"/>
            <w:shd w:val="clear" w:color="auto" w:fill="auto"/>
            <w:vAlign w:val="center"/>
          </w:tcPr>
          <w:p w14:paraId="07D6EB1C" w14:textId="0504842C" w:rsidR="00654F0C" w:rsidRPr="008D50E1" w:rsidRDefault="00654F0C" w:rsidP="00654F0C">
            <w:pPr>
              <w:widowControl/>
              <w:snapToGrid w:val="0"/>
              <w:spacing w:line="240" w:lineRule="exact"/>
              <w:jc w:val="both"/>
              <w:rPr>
                <w:rFonts w:ascii="Arial" w:eastAsia="仿宋" w:hAnsi="Arial" w:cs="Arial"/>
                <w:sz w:val="18"/>
                <w:szCs w:val="18"/>
              </w:rPr>
            </w:pPr>
            <w:r w:rsidRPr="008D50E1">
              <w:rPr>
                <w:rFonts w:ascii="仿宋_GB2312" w:eastAsia="仿宋_GB2312" w:hint="eastAsia"/>
                <w:color w:val="000000"/>
                <w:sz w:val="20"/>
              </w:rPr>
              <w:t>25150</w:t>
            </w:r>
          </w:p>
        </w:tc>
        <w:tc>
          <w:tcPr>
            <w:tcW w:w="1222" w:type="dxa"/>
            <w:shd w:val="clear" w:color="auto" w:fill="auto"/>
            <w:vAlign w:val="center"/>
          </w:tcPr>
          <w:p w14:paraId="5B0650B6" w14:textId="102E447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1C533128" w14:textId="5A049949" w:rsidR="00654F0C" w:rsidRPr="008D50E1" w:rsidRDefault="00654F0C" w:rsidP="00654F0C">
            <w:pPr>
              <w:widowControl/>
              <w:snapToGrid w:val="0"/>
              <w:spacing w:line="240" w:lineRule="exact"/>
              <w:jc w:val="both"/>
              <w:rPr>
                <w:rFonts w:ascii="Arial" w:eastAsia="仿宋" w:hAnsi="Arial" w:cs="Arial"/>
                <w:sz w:val="18"/>
                <w:szCs w:val="18"/>
              </w:rPr>
            </w:pPr>
            <w:r w:rsidRPr="008D50E1">
              <w:rPr>
                <w:rFonts w:ascii="仿宋_GB2312" w:eastAsia="仿宋_GB2312" w:hint="eastAsia"/>
                <w:color w:val="000000"/>
                <w:sz w:val="20"/>
              </w:rPr>
              <w:t>16310</w:t>
            </w:r>
          </w:p>
        </w:tc>
      </w:tr>
      <w:tr w:rsidR="00654F0C" w:rsidRPr="008D50E1" w14:paraId="3AF1CB20" w14:textId="77777777" w:rsidTr="00654F0C">
        <w:trPr>
          <w:trHeight w:val="285"/>
          <w:jc w:val="center"/>
        </w:trPr>
        <w:tc>
          <w:tcPr>
            <w:tcW w:w="1516" w:type="dxa"/>
            <w:shd w:val="clear" w:color="auto" w:fill="auto"/>
            <w:vAlign w:val="center"/>
          </w:tcPr>
          <w:p w14:paraId="72BEB37C" w14:textId="37E9B47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18F896A2" w14:textId="2ADCD9B0"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Ⅲ—19</w:t>
            </w:r>
          </w:p>
        </w:tc>
        <w:tc>
          <w:tcPr>
            <w:tcW w:w="1222" w:type="dxa"/>
            <w:shd w:val="clear" w:color="auto" w:fill="auto"/>
            <w:vAlign w:val="center"/>
          </w:tcPr>
          <w:p w14:paraId="13B77EA0" w14:textId="65E8F50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23100</w:t>
            </w:r>
          </w:p>
        </w:tc>
        <w:tc>
          <w:tcPr>
            <w:tcW w:w="1222" w:type="dxa"/>
            <w:shd w:val="clear" w:color="auto" w:fill="auto"/>
            <w:vAlign w:val="center"/>
          </w:tcPr>
          <w:p w14:paraId="01817554" w14:textId="6D09E53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21110</w:t>
            </w:r>
          </w:p>
        </w:tc>
        <w:tc>
          <w:tcPr>
            <w:tcW w:w="1222" w:type="dxa"/>
            <w:shd w:val="clear" w:color="auto" w:fill="auto"/>
            <w:vAlign w:val="center"/>
          </w:tcPr>
          <w:p w14:paraId="5E7EC9A4" w14:textId="376BB5C1" w:rsidR="00654F0C" w:rsidRPr="008D50E1" w:rsidRDefault="00654F0C" w:rsidP="00654F0C">
            <w:pPr>
              <w:widowControl/>
              <w:snapToGrid w:val="0"/>
              <w:spacing w:line="240" w:lineRule="exact"/>
              <w:jc w:val="both"/>
              <w:textAlignment w:val="center"/>
              <w:rPr>
                <w:rFonts w:ascii="Arial" w:eastAsia="仿宋" w:hAnsi="Arial" w:cs="Arial"/>
                <w:b/>
                <w:bCs/>
                <w:sz w:val="18"/>
                <w:szCs w:val="18"/>
              </w:rPr>
            </w:pPr>
            <w:r w:rsidRPr="008D50E1">
              <w:rPr>
                <w:rFonts w:ascii="仿宋_GB2312" w:eastAsia="仿宋_GB2312" w:hint="eastAsia"/>
                <w:color w:val="000000"/>
                <w:sz w:val="20"/>
              </w:rPr>
              <w:t>23080</w:t>
            </w:r>
          </w:p>
        </w:tc>
        <w:tc>
          <w:tcPr>
            <w:tcW w:w="1222" w:type="dxa"/>
            <w:shd w:val="clear" w:color="auto" w:fill="auto"/>
            <w:vAlign w:val="center"/>
          </w:tcPr>
          <w:p w14:paraId="410A8646" w14:textId="4112E1B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4BCE0DBC" w14:textId="4231E547"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14780</w:t>
            </w:r>
          </w:p>
        </w:tc>
      </w:tr>
      <w:tr w:rsidR="00654F0C" w:rsidRPr="008D50E1" w14:paraId="63942116" w14:textId="77777777" w:rsidTr="00654F0C">
        <w:trPr>
          <w:trHeight w:val="285"/>
          <w:jc w:val="center"/>
        </w:trPr>
        <w:tc>
          <w:tcPr>
            <w:tcW w:w="1516" w:type="dxa"/>
            <w:shd w:val="clear" w:color="auto" w:fill="auto"/>
            <w:vAlign w:val="center"/>
          </w:tcPr>
          <w:p w14:paraId="690A5EB1" w14:textId="1AF79D5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4DDFA4DC" w14:textId="50D3DFBB"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Ⅲ—20</w:t>
            </w:r>
          </w:p>
        </w:tc>
        <w:tc>
          <w:tcPr>
            <w:tcW w:w="1222" w:type="dxa"/>
            <w:shd w:val="clear" w:color="auto" w:fill="auto"/>
            <w:vAlign w:val="center"/>
          </w:tcPr>
          <w:p w14:paraId="17C46FBB" w14:textId="4F8A5B8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23400</w:t>
            </w:r>
          </w:p>
        </w:tc>
        <w:tc>
          <w:tcPr>
            <w:tcW w:w="1222" w:type="dxa"/>
            <w:shd w:val="clear" w:color="auto" w:fill="auto"/>
            <w:vAlign w:val="center"/>
          </w:tcPr>
          <w:p w14:paraId="65FF0A4F" w14:textId="6C63355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22920</w:t>
            </w:r>
          </w:p>
        </w:tc>
        <w:tc>
          <w:tcPr>
            <w:tcW w:w="1222" w:type="dxa"/>
            <w:shd w:val="clear" w:color="auto" w:fill="auto"/>
            <w:vAlign w:val="center"/>
          </w:tcPr>
          <w:p w14:paraId="043B6D71" w14:textId="2BF8554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24900</w:t>
            </w:r>
          </w:p>
        </w:tc>
        <w:tc>
          <w:tcPr>
            <w:tcW w:w="1222" w:type="dxa"/>
            <w:shd w:val="clear" w:color="auto" w:fill="auto"/>
            <w:vAlign w:val="center"/>
          </w:tcPr>
          <w:p w14:paraId="76E23B60" w14:textId="41B622C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600CBBF9" w14:textId="208A56A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16040</w:t>
            </w:r>
          </w:p>
        </w:tc>
      </w:tr>
      <w:tr w:rsidR="00654F0C" w:rsidRPr="008D50E1" w14:paraId="68B02831" w14:textId="77777777" w:rsidTr="00654F0C">
        <w:trPr>
          <w:trHeight w:val="285"/>
          <w:jc w:val="center"/>
        </w:trPr>
        <w:tc>
          <w:tcPr>
            <w:tcW w:w="1516" w:type="dxa"/>
            <w:shd w:val="clear" w:color="auto" w:fill="auto"/>
            <w:vAlign w:val="center"/>
          </w:tcPr>
          <w:p w14:paraId="44C63CD5" w14:textId="1B5EF6A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lastRenderedPageBreak/>
              <w:t>三级</w:t>
            </w:r>
          </w:p>
        </w:tc>
        <w:tc>
          <w:tcPr>
            <w:tcW w:w="1804" w:type="dxa"/>
            <w:shd w:val="clear" w:color="auto" w:fill="auto"/>
            <w:vAlign w:val="center"/>
          </w:tcPr>
          <w:p w14:paraId="04188A2E" w14:textId="3387A10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Ⅲ—21</w:t>
            </w:r>
          </w:p>
        </w:tc>
        <w:tc>
          <w:tcPr>
            <w:tcW w:w="1222" w:type="dxa"/>
            <w:shd w:val="clear" w:color="auto" w:fill="auto"/>
            <w:vAlign w:val="center"/>
          </w:tcPr>
          <w:p w14:paraId="3C79AF2C" w14:textId="1DE9C9A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21200</w:t>
            </w:r>
          </w:p>
        </w:tc>
        <w:tc>
          <w:tcPr>
            <w:tcW w:w="1222" w:type="dxa"/>
            <w:shd w:val="clear" w:color="auto" w:fill="auto"/>
            <w:vAlign w:val="center"/>
          </w:tcPr>
          <w:p w14:paraId="2342081F" w14:textId="3B886FD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26540</w:t>
            </w:r>
          </w:p>
        </w:tc>
        <w:tc>
          <w:tcPr>
            <w:tcW w:w="1222" w:type="dxa"/>
            <w:shd w:val="clear" w:color="auto" w:fill="auto"/>
            <w:vAlign w:val="center"/>
          </w:tcPr>
          <w:p w14:paraId="373E5EA2" w14:textId="1AA06E8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23200</w:t>
            </w:r>
          </w:p>
        </w:tc>
        <w:tc>
          <w:tcPr>
            <w:tcW w:w="1222" w:type="dxa"/>
            <w:shd w:val="clear" w:color="auto" w:fill="auto"/>
            <w:vAlign w:val="center"/>
          </w:tcPr>
          <w:p w14:paraId="6EC150BA" w14:textId="38DE9B0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0942F4A6" w14:textId="01CD868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18580</w:t>
            </w:r>
          </w:p>
        </w:tc>
      </w:tr>
      <w:tr w:rsidR="00654F0C" w:rsidRPr="008D50E1" w14:paraId="44FBE342" w14:textId="77777777" w:rsidTr="00654F0C">
        <w:trPr>
          <w:trHeight w:val="285"/>
          <w:jc w:val="center"/>
        </w:trPr>
        <w:tc>
          <w:tcPr>
            <w:tcW w:w="1516" w:type="dxa"/>
            <w:shd w:val="clear" w:color="auto" w:fill="auto"/>
            <w:vAlign w:val="center"/>
          </w:tcPr>
          <w:p w14:paraId="4902E03A" w14:textId="656A55C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0E60F7A7" w14:textId="0DF93BE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Ⅲ—22</w:t>
            </w:r>
          </w:p>
        </w:tc>
        <w:tc>
          <w:tcPr>
            <w:tcW w:w="1222" w:type="dxa"/>
            <w:shd w:val="clear" w:color="auto" w:fill="auto"/>
            <w:vAlign w:val="center"/>
          </w:tcPr>
          <w:p w14:paraId="39096855" w14:textId="77A62F8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23000</w:t>
            </w:r>
          </w:p>
        </w:tc>
        <w:tc>
          <w:tcPr>
            <w:tcW w:w="1222" w:type="dxa"/>
            <w:shd w:val="clear" w:color="auto" w:fill="auto"/>
            <w:vAlign w:val="center"/>
          </w:tcPr>
          <w:p w14:paraId="38F4543B" w14:textId="21FD06A0"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23460</w:t>
            </w:r>
          </w:p>
        </w:tc>
        <w:tc>
          <w:tcPr>
            <w:tcW w:w="1222" w:type="dxa"/>
            <w:shd w:val="clear" w:color="auto" w:fill="auto"/>
            <w:vAlign w:val="center"/>
          </w:tcPr>
          <w:p w14:paraId="10501CA0" w14:textId="623EFD77"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25290</w:t>
            </w:r>
          </w:p>
        </w:tc>
        <w:tc>
          <w:tcPr>
            <w:tcW w:w="1222" w:type="dxa"/>
            <w:shd w:val="clear" w:color="auto" w:fill="auto"/>
            <w:vAlign w:val="center"/>
          </w:tcPr>
          <w:p w14:paraId="6C66DAA6" w14:textId="6ECB00E7"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40DEF8CF" w14:textId="69011F5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16420</w:t>
            </w:r>
          </w:p>
        </w:tc>
      </w:tr>
      <w:tr w:rsidR="00654F0C" w:rsidRPr="008D50E1" w14:paraId="619E9716" w14:textId="77777777" w:rsidTr="00654F0C">
        <w:trPr>
          <w:trHeight w:val="285"/>
          <w:jc w:val="center"/>
        </w:trPr>
        <w:tc>
          <w:tcPr>
            <w:tcW w:w="1516" w:type="dxa"/>
            <w:shd w:val="clear" w:color="auto" w:fill="auto"/>
            <w:vAlign w:val="center"/>
          </w:tcPr>
          <w:p w14:paraId="0E4A2E73" w14:textId="2CD7305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4EE4B297" w14:textId="0D318EF7"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Ⅲ—23</w:t>
            </w:r>
          </w:p>
        </w:tc>
        <w:tc>
          <w:tcPr>
            <w:tcW w:w="1222" w:type="dxa"/>
            <w:shd w:val="clear" w:color="auto" w:fill="auto"/>
            <w:vAlign w:val="center"/>
          </w:tcPr>
          <w:p w14:paraId="36A42944" w14:textId="3F2F916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26660</w:t>
            </w:r>
          </w:p>
        </w:tc>
        <w:tc>
          <w:tcPr>
            <w:tcW w:w="1222" w:type="dxa"/>
            <w:shd w:val="clear" w:color="auto" w:fill="auto"/>
            <w:vAlign w:val="center"/>
          </w:tcPr>
          <w:p w14:paraId="52CFEA72" w14:textId="041123FB"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22350</w:t>
            </w:r>
          </w:p>
        </w:tc>
        <w:tc>
          <w:tcPr>
            <w:tcW w:w="1222" w:type="dxa"/>
            <w:shd w:val="clear" w:color="auto" w:fill="auto"/>
            <w:vAlign w:val="center"/>
          </w:tcPr>
          <w:p w14:paraId="0D6201F7" w14:textId="68DAF89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22920</w:t>
            </w:r>
          </w:p>
        </w:tc>
        <w:tc>
          <w:tcPr>
            <w:tcW w:w="1222" w:type="dxa"/>
            <w:shd w:val="clear" w:color="auto" w:fill="auto"/>
            <w:vAlign w:val="center"/>
          </w:tcPr>
          <w:p w14:paraId="03F21F73" w14:textId="51DDBC8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7AAD3386" w14:textId="10C9E8A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15640</w:t>
            </w:r>
          </w:p>
        </w:tc>
      </w:tr>
      <w:tr w:rsidR="00654F0C" w:rsidRPr="008D50E1" w14:paraId="69BF7729" w14:textId="77777777" w:rsidTr="00654F0C">
        <w:trPr>
          <w:trHeight w:val="285"/>
          <w:jc w:val="center"/>
        </w:trPr>
        <w:tc>
          <w:tcPr>
            <w:tcW w:w="1516" w:type="dxa"/>
            <w:shd w:val="clear" w:color="auto" w:fill="auto"/>
            <w:vAlign w:val="center"/>
          </w:tcPr>
          <w:p w14:paraId="1C170721" w14:textId="56B9605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3A793230" w14:textId="652CB2D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Ⅲ—24</w:t>
            </w:r>
          </w:p>
        </w:tc>
        <w:tc>
          <w:tcPr>
            <w:tcW w:w="1222" w:type="dxa"/>
            <w:shd w:val="clear" w:color="auto" w:fill="auto"/>
            <w:vAlign w:val="center"/>
          </w:tcPr>
          <w:p w14:paraId="568733ED" w14:textId="48CB72D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23580</w:t>
            </w:r>
          </w:p>
        </w:tc>
        <w:tc>
          <w:tcPr>
            <w:tcW w:w="1222" w:type="dxa"/>
            <w:shd w:val="clear" w:color="auto" w:fill="auto"/>
            <w:vAlign w:val="center"/>
          </w:tcPr>
          <w:p w14:paraId="1BDFF8CC" w14:textId="0F7378D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222" w:type="dxa"/>
            <w:shd w:val="clear" w:color="auto" w:fill="auto"/>
            <w:vAlign w:val="center"/>
          </w:tcPr>
          <w:p w14:paraId="7A585A96" w14:textId="0B11256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24280</w:t>
            </w:r>
          </w:p>
        </w:tc>
        <w:tc>
          <w:tcPr>
            <w:tcW w:w="1222" w:type="dxa"/>
            <w:shd w:val="clear" w:color="auto" w:fill="auto"/>
            <w:vAlign w:val="center"/>
          </w:tcPr>
          <w:p w14:paraId="2A981A57" w14:textId="24DBD5D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28373A2C" w14:textId="5592215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r>
      <w:tr w:rsidR="00654F0C" w:rsidRPr="008D50E1" w14:paraId="595ED7A9" w14:textId="77777777" w:rsidTr="00654F0C">
        <w:trPr>
          <w:trHeight w:val="285"/>
          <w:jc w:val="center"/>
        </w:trPr>
        <w:tc>
          <w:tcPr>
            <w:tcW w:w="1516" w:type="dxa"/>
            <w:shd w:val="clear" w:color="auto" w:fill="auto"/>
            <w:vAlign w:val="center"/>
          </w:tcPr>
          <w:p w14:paraId="714B3D2D" w14:textId="6476D9C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6E76ED04" w14:textId="50C03F2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Ⅲ—25</w:t>
            </w:r>
          </w:p>
        </w:tc>
        <w:tc>
          <w:tcPr>
            <w:tcW w:w="1222" w:type="dxa"/>
            <w:shd w:val="clear" w:color="auto" w:fill="auto"/>
            <w:vAlign w:val="center"/>
          </w:tcPr>
          <w:p w14:paraId="636FB474" w14:textId="0B79594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22460</w:t>
            </w:r>
          </w:p>
        </w:tc>
        <w:tc>
          <w:tcPr>
            <w:tcW w:w="1222" w:type="dxa"/>
            <w:shd w:val="clear" w:color="auto" w:fill="auto"/>
            <w:vAlign w:val="center"/>
          </w:tcPr>
          <w:p w14:paraId="4F6AA5AC" w14:textId="5AF5CBD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222" w:type="dxa"/>
            <w:shd w:val="clear" w:color="auto" w:fill="auto"/>
            <w:vAlign w:val="center"/>
          </w:tcPr>
          <w:p w14:paraId="4962A807" w14:textId="6F6ABAF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222" w:type="dxa"/>
            <w:shd w:val="clear" w:color="auto" w:fill="auto"/>
            <w:vAlign w:val="center"/>
          </w:tcPr>
          <w:p w14:paraId="68D4E7A3" w14:textId="7C0471D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noWrap/>
            <w:vAlign w:val="center"/>
          </w:tcPr>
          <w:p w14:paraId="4AC742EA" w14:textId="1CDE2B4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r>
    </w:tbl>
    <w:p w14:paraId="51E8F1C5" w14:textId="172E39AA" w:rsidR="00B8567F" w:rsidRPr="008D50E1" w:rsidRDefault="00353A5C">
      <w:pPr>
        <w:overflowPunct w:val="0"/>
        <w:spacing w:beforeLines="100" w:before="240"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sz w:val="28"/>
        </w:rPr>
        <w:t>则</w:t>
      </w:r>
      <w:r w:rsidRPr="008D50E1">
        <w:rPr>
          <w:rFonts w:ascii="Arial" w:eastAsia="仿宋_GB2312" w:hAnsi="Arial" w:cs="Arial"/>
          <w:sz w:val="28"/>
          <w:szCs w:val="21"/>
        </w:rPr>
        <w:t>估价对象所在</w:t>
      </w:r>
      <w:r w:rsidR="0034692D"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001F0265" w:rsidRPr="008D50E1">
        <w:rPr>
          <w:rFonts w:ascii="Arial" w:eastAsia="仿宋_GB2312" w:hAnsi="Arial" w:cs="Arial" w:hint="eastAsia"/>
          <w:sz w:val="28"/>
          <w:szCs w:val="28"/>
        </w:rPr>
        <w:t>三级</w:t>
      </w:r>
      <w:r w:rsidR="001F0265" w:rsidRPr="008D50E1">
        <w:rPr>
          <w:rFonts w:ascii="Arial" w:eastAsia="仿宋_GB2312" w:hAnsi="Arial" w:cs="Arial" w:hint="eastAsia"/>
          <w:sz w:val="28"/>
          <w:szCs w:val="28"/>
        </w:rPr>
        <w:t>III-07</w:t>
      </w:r>
      <w:r w:rsidRPr="008D50E1">
        <w:rPr>
          <w:rFonts w:ascii="Arial" w:eastAsia="仿宋_GB2312" w:hAnsi="Arial" w:cs="Arial"/>
          <w:sz w:val="28"/>
          <w:szCs w:val="28"/>
        </w:rPr>
        <w:t>区片</w:t>
      </w:r>
      <w:r w:rsidRPr="008D50E1">
        <w:rPr>
          <w:rFonts w:ascii="Arial" w:eastAsia="仿宋_GB2312" w:hAnsi="Arial" w:cs="Arial"/>
          <w:sz w:val="28"/>
          <w:szCs w:val="21"/>
        </w:rPr>
        <w:t>的区片基准地价为</w:t>
      </w:r>
      <w:r w:rsidR="0034692D" w:rsidRPr="008D50E1">
        <w:rPr>
          <w:rFonts w:ascii="Arial" w:eastAsia="仿宋_GB2312" w:hAnsi="Arial" w:cs="Arial" w:hint="eastAsia"/>
          <w:sz w:val="28"/>
          <w:szCs w:val="21"/>
        </w:rPr>
        <w:t>16120</w:t>
      </w:r>
      <w:r w:rsidRPr="008D50E1">
        <w:rPr>
          <w:rFonts w:ascii="Arial" w:eastAsia="仿宋_GB2312" w:hAnsi="Arial" w:cs="Arial"/>
          <w:sz w:val="28"/>
          <w:szCs w:val="21"/>
        </w:rPr>
        <w:t>元</w:t>
      </w:r>
      <w:r w:rsidRPr="008D50E1">
        <w:rPr>
          <w:rFonts w:ascii="Arial" w:eastAsia="仿宋_GB2312" w:hAnsi="Arial" w:cs="Arial"/>
          <w:sz w:val="28"/>
          <w:szCs w:val="21"/>
        </w:rPr>
        <w:t>/</w:t>
      </w:r>
      <w:r w:rsidRPr="008D50E1">
        <w:rPr>
          <w:rFonts w:ascii="Arial" w:eastAsia="仿宋_GB2312" w:hAnsi="Arial" w:cs="Arial"/>
          <w:sz w:val="28"/>
          <w:szCs w:val="21"/>
        </w:rPr>
        <w:t>平方米。</w:t>
      </w:r>
    </w:p>
    <w:p w14:paraId="708FEEF3" w14:textId="5C0DA4CC"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w:t>
      </w:r>
      <w:r w:rsidR="0034692D" w:rsidRPr="008D50E1">
        <w:rPr>
          <w:rFonts w:ascii="Arial" w:eastAsia="仿宋_GB2312" w:hAnsi="Arial" w:cs="Arial" w:hint="eastAsia"/>
          <w:sz w:val="28"/>
          <w:szCs w:val="21"/>
        </w:rPr>
        <w:t>B</w:t>
      </w:r>
      <w:r w:rsidRPr="008D50E1">
        <w:rPr>
          <w:rFonts w:ascii="Arial" w:eastAsia="仿宋_GB2312" w:hAnsi="Arial" w:cs="Arial" w:hint="eastAsia"/>
          <w:sz w:val="28"/>
          <w:szCs w:val="21"/>
        </w:rPr>
        <w:t>）特殊情况修正</w:t>
      </w:r>
    </w:p>
    <w:p w14:paraId="504EC226" w14:textId="2534CA51"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估价对象设定宗地土地开发程度为宗地红线</w:t>
      </w:r>
      <w:r w:rsidR="00C30584" w:rsidRPr="008D50E1">
        <w:rPr>
          <w:rFonts w:ascii="Arial" w:eastAsia="仿宋_GB2312" w:hAnsi="Arial" w:cs="Arial" w:hint="eastAsia"/>
          <w:sz w:val="28"/>
          <w:szCs w:val="21"/>
        </w:rPr>
        <w:t>内</w:t>
      </w:r>
      <w:r w:rsidRPr="008D50E1">
        <w:rPr>
          <w:rFonts w:ascii="Arial" w:eastAsia="仿宋_GB2312" w:hAnsi="Arial" w:cs="Arial" w:hint="eastAsia"/>
          <w:sz w:val="28"/>
          <w:szCs w:val="21"/>
        </w:rPr>
        <w:t>“</w:t>
      </w:r>
      <w:r w:rsidR="00C30584" w:rsidRPr="008D50E1">
        <w:rPr>
          <w:rFonts w:ascii="Arial" w:eastAsia="仿宋_GB2312" w:hAnsi="Arial" w:cs="Arial" w:hint="eastAsia"/>
          <w:sz w:val="28"/>
          <w:szCs w:val="21"/>
        </w:rPr>
        <w:t>六</w:t>
      </w:r>
      <w:r w:rsidRPr="008D50E1">
        <w:rPr>
          <w:rFonts w:ascii="Arial" w:eastAsia="仿宋_GB2312" w:hAnsi="Arial" w:cs="Arial" w:hint="eastAsia"/>
          <w:sz w:val="28"/>
          <w:szCs w:val="21"/>
        </w:rPr>
        <w:t>通一平”（</w:t>
      </w:r>
      <w:r w:rsidRPr="008D50E1">
        <w:rPr>
          <w:rFonts w:ascii="Arial" w:eastAsia="仿宋" w:hAnsi="Arial" w:cs="Arial"/>
          <w:sz w:val="28"/>
          <w:szCs w:val="28"/>
        </w:rPr>
        <w:t>即通路、通上水、通下水、通电、通讯、通热</w:t>
      </w:r>
      <w:r w:rsidRPr="008D50E1">
        <w:rPr>
          <w:rFonts w:ascii="Arial" w:eastAsia="仿宋_GB2312" w:hAnsi="Arial" w:cs="Arial" w:hint="eastAsia"/>
          <w:sz w:val="28"/>
          <w:szCs w:val="21"/>
        </w:rPr>
        <w:t>），估价对象所在区域为</w:t>
      </w:r>
      <w:r w:rsidR="00C30584" w:rsidRPr="008D50E1">
        <w:rPr>
          <w:rFonts w:ascii="Arial" w:eastAsia="仿宋_GB2312" w:hAnsi="Arial" w:cs="Arial" w:hint="eastAsia"/>
          <w:sz w:val="28"/>
          <w:szCs w:val="21"/>
        </w:rPr>
        <w:t>三级</w:t>
      </w:r>
      <w:r w:rsidRPr="008D50E1">
        <w:rPr>
          <w:rFonts w:ascii="Arial" w:eastAsia="仿宋_GB2312" w:hAnsi="Arial" w:cs="Arial" w:hint="eastAsia"/>
          <w:sz w:val="28"/>
          <w:szCs w:val="21"/>
        </w:rPr>
        <w:t>地价区，级别基准地价土地开发程度为“</w:t>
      </w:r>
      <w:r w:rsidR="00C30584" w:rsidRPr="008D50E1">
        <w:rPr>
          <w:rFonts w:ascii="Arial" w:eastAsia="仿宋_GB2312" w:hAnsi="Arial" w:cs="Arial" w:hint="eastAsia"/>
          <w:sz w:val="28"/>
          <w:szCs w:val="21"/>
        </w:rPr>
        <w:t>七</w:t>
      </w:r>
      <w:r w:rsidRPr="008D50E1">
        <w:rPr>
          <w:rFonts w:ascii="Arial" w:eastAsia="仿宋_GB2312" w:hAnsi="Arial" w:cs="Arial" w:hint="eastAsia"/>
          <w:sz w:val="28"/>
          <w:szCs w:val="21"/>
        </w:rPr>
        <w:t>通一平”（即通路、通电、通讯、通上水、通下水），相应用途级别平均容积率为</w:t>
      </w:r>
      <w:r w:rsidRPr="008D50E1">
        <w:rPr>
          <w:rFonts w:ascii="Arial" w:eastAsia="仿宋_GB2312" w:hAnsi="Arial" w:cs="Arial" w:hint="eastAsia"/>
          <w:sz w:val="28"/>
          <w:szCs w:val="21"/>
        </w:rPr>
        <w:t>2</w:t>
      </w:r>
      <w:r w:rsidR="00654F0C" w:rsidRPr="008D50E1">
        <w:rPr>
          <w:rFonts w:ascii="Arial" w:eastAsia="仿宋_GB2312" w:hAnsi="Arial" w:cs="Arial" w:hint="eastAsia"/>
          <w:sz w:val="28"/>
          <w:szCs w:val="21"/>
        </w:rPr>
        <w:t>.</w:t>
      </w:r>
      <w:r w:rsidR="0034692D" w:rsidRPr="008D50E1">
        <w:rPr>
          <w:rFonts w:ascii="Arial" w:eastAsia="仿宋_GB2312" w:hAnsi="Arial" w:cs="Arial" w:hint="eastAsia"/>
          <w:sz w:val="28"/>
          <w:szCs w:val="21"/>
        </w:rPr>
        <w:t>0</w:t>
      </w:r>
      <w:r w:rsidRPr="008D50E1">
        <w:rPr>
          <w:rFonts w:ascii="Arial" w:eastAsia="仿宋_GB2312" w:hAnsi="Arial" w:cs="Arial" w:hint="eastAsia"/>
          <w:sz w:val="28"/>
          <w:szCs w:val="21"/>
        </w:rPr>
        <w:t>。估价对象设定状况与级别开发程度不一致，需进行修正。修正表如下：</w:t>
      </w:r>
    </w:p>
    <w:p w14:paraId="24BF23A8" w14:textId="77777777" w:rsidR="00B8567F" w:rsidRPr="008D50E1" w:rsidRDefault="00353A5C">
      <w:pPr>
        <w:spacing w:line="300" w:lineRule="exact"/>
        <w:jc w:val="center"/>
        <w:rPr>
          <w:rFonts w:ascii="Arial" w:eastAsia="方正黑体简体" w:hAnsi="Arial" w:cs="宋体"/>
          <w:bCs/>
          <w:color w:val="000000"/>
          <w:szCs w:val="24"/>
        </w:rPr>
      </w:pPr>
      <w:r w:rsidRPr="008D50E1">
        <w:rPr>
          <w:rFonts w:ascii="Arial" w:eastAsia="方正黑体简体" w:hAnsi="Arial" w:cs="宋体" w:hint="eastAsia"/>
          <w:bCs/>
          <w:color w:val="000000"/>
          <w:szCs w:val="24"/>
        </w:rPr>
        <w:t>基础设施建设费（土地开发费）</w:t>
      </w:r>
    </w:p>
    <w:p w14:paraId="53C7A166" w14:textId="77777777" w:rsidR="00B8567F" w:rsidRPr="008D50E1" w:rsidRDefault="00353A5C">
      <w:pPr>
        <w:spacing w:beforeLines="50" w:before="120" w:line="240" w:lineRule="auto"/>
        <w:ind w:right="-23"/>
        <w:jc w:val="right"/>
        <w:rPr>
          <w:rFonts w:ascii="Arial" w:hAnsi="Arial"/>
          <w:sz w:val="21"/>
        </w:rPr>
      </w:pPr>
      <w:r w:rsidRPr="008D50E1">
        <w:rPr>
          <w:rFonts w:ascii="Arial" w:eastAsia="华文细黑" w:hAnsi="Arial" w:cs="宋体" w:hint="eastAsia"/>
          <w:color w:val="000000"/>
          <w:sz w:val="18"/>
          <w:szCs w:val="24"/>
        </w:rPr>
        <w:t>单位：元</w:t>
      </w:r>
      <w:r w:rsidRPr="008D50E1">
        <w:rPr>
          <w:rFonts w:ascii="Arial" w:eastAsia="华文细黑" w:hAnsi="Arial" w:cs="宋体" w:hint="eastAsia"/>
          <w:color w:val="000000"/>
          <w:sz w:val="18"/>
          <w:szCs w:val="24"/>
        </w:rPr>
        <w:t>/</w:t>
      </w:r>
      <w:r w:rsidRPr="008D50E1">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B8567F" w:rsidRPr="008D50E1" w14:paraId="0E2E2B2C" w14:textId="77777777">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2C8796D4" w14:textId="77777777" w:rsidR="00B8567F" w:rsidRPr="008D50E1" w:rsidRDefault="00353A5C">
            <w:pPr>
              <w:widowControl/>
              <w:adjustRightInd/>
              <w:spacing w:line="240" w:lineRule="exact"/>
              <w:ind w:firstLineChars="450" w:firstLine="810"/>
              <w:jc w:val="righ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费用</w:t>
            </w:r>
          </w:p>
          <w:p w14:paraId="68B21582" w14:textId="77777777" w:rsidR="00B8567F" w:rsidRPr="008D50E1" w:rsidRDefault="00353A5C">
            <w:pPr>
              <w:spacing w:line="240" w:lineRule="exact"/>
              <w:rPr>
                <w:rFonts w:ascii="Arial" w:eastAsia="华文细黑" w:hAnsi="Arial" w:cs="宋体"/>
                <w:color w:val="000000"/>
                <w:sz w:val="18"/>
                <w:szCs w:val="24"/>
              </w:rPr>
            </w:pPr>
            <w:r w:rsidRPr="008D50E1">
              <w:rPr>
                <w:rFonts w:ascii="Arial" w:eastAsia="华文细黑" w:hAnsi="Arial" w:cs="宋体" w:hint="eastAsia"/>
                <w:color w:val="000000"/>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01BE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B5A8A"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D3001"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78854"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5E2EC"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F3A80"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3EDE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AB9F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D3884"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合计</w:t>
            </w:r>
          </w:p>
        </w:tc>
      </w:tr>
      <w:tr w:rsidR="00B8567F" w:rsidRPr="008D50E1" w14:paraId="44F946B6"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AFD5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5E1F4"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9FDF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0F300"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73406"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388BE"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1D490"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48110"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81A1B"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E48BC"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375</w:t>
            </w:r>
          </w:p>
        </w:tc>
      </w:tr>
      <w:tr w:rsidR="00B8567F" w:rsidRPr="008D50E1" w14:paraId="65411779"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A9BF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E497E"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63CCB"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6FF4D"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D18B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A2C53"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3520E"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FBE21"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D9FB4"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47A35"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315</w:t>
            </w:r>
          </w:p>
        </w:tc>
      </w:tr>
      <w:tr w:rsidR="00B8567F" w:rsidRPr="008D50E1" w14:paraId="4367FFEE"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E5D1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616EB"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A0DDC"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29E9D"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BEA3E"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61415"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D2F04"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6792"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F31F1"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BC597"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255</w:t>
            </w:r>
          </w:p>
        </w:tc>
      </w:tr>
    </w:tbl>
    <w:p w14:paraId="07D231A5" w14:textId="77777777" w:rsidR="00B8567F" w:rsidRPr="008D50E1" w:rsidRDefault="00B8567F">
      <w:pPr>
        <w:widowControl/>
        <w:adjustRightInd/>
        <w:spacing w:line="240" w:lineRule="exact"/>
        <w:textAlignment w:val="auto"/>
        <w:rPr>
          <w:rFonts w:ascii="Arial" w:eastAsia="华文细黑" w:hAnsi="Arial" w:cs="宋体"/>
          <w:color w:val="000000"/>
          <w:sz w:val="18"/>
          <w:szCs w:val="24"/>
        </w:rPr>
      </w:pPr>
    </w:p>
    <w:p w14:paraId="25C734CD" w14:textId="77777777"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开发程度差异修正后的基准地价</w:t>
      </w:r>
    </w:p>
    <w:p w14:paraId="6641563E" w14:textId="72FD581E"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＝适用的基准地价</w:t>
      </w:r>
      <w:r w:rsidR="00C30584" w:rsidRPr="008D50E1">
        <w:rPr>
          <w:rFonts w:ascii="Arial" w:eastAsia="仿宋_GB2312" w:hAnsi="Arial" w:cs="Arial" w:hint="eastAsia"/>
          <w:sz w:val="28"/>
          <w:szCs w:val="21"/>
        </w:rPr>
        <w:t>-</w:t>
      </w:r>
      <w:r w:rsidRPr="008D50E1">
        <w:rPr>
          <w:rFonts w:ascii="Arial" w:eastAsia="仿宋_GB2312" w:hAnsi="Arial" w:cs="Arial" w:hint="eastAsia"/>
          <w:sz w:val="28"/>
          <w:szCs w:val="21"/>
        </w:rPr>
        <w:t>（上表中的开发费用÷级别平均容积率）</w:t>
      </w:r>
    </w:p>
    <w:p w14:paraId="73966415" w14:textId="7FB88533"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＝区片基准地价</w:t>
      </w:r>
      <w:r w:rsidR="00C30584" w:rsidRPr="008D50E1">
        <w:rPr>
          <w:rFonts w:ascii="Arial" w:eastAsia="仿宋_GB2312" w:hAnsi="Arial" w:cs="Arial" w:hint="eastAsia"/>
          <w:sz w:val="28"/>
          <w:szCs w:val="21"/>
        </w:rPr>
        <w:t>-</w:t>
      </w:r>
      <w:r w:rsidRPr="008D50E1">
        <w:rPr>
          <w:rFonts w:ascii="Arial" w:eastAsia="仿宋_GB2312" w:hAnsi="Arial" w:cs="Arial" w:hint="eastAsia"/>
          <w:sz w:val="28"/>
          <w:szCs w:val="21"/>
        </w:rPr>
        <w:t>（上表中的开发费用÷级别平均容积率）</w:t>
      </w:r>
    </w:p>
    <w:p w14:paraId="6B8A787B" w14:textId="3D839E41"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w:t>
      </w:r>
      <w:r w:rsidR="00271F74" w:rsidRPr="008D50E1">
        <w:rPr>
          <w:rFonts w:ascii="Arial" w:eastAsia="仿宋_GB2312" w:hAnsi="Arial" w:cs="Arial" w:hint="eastAsia"/>
          <w:sz w:val="28"/>
          <w:szCs w:val="21"/>
        </w:rPr>
        <w:t>16120</w:t>
      </w:r>
      <w:r w:rsidR="00C30584" w:rsidRPr="008D50E1">
        <w:rPr>
          <w:rFonts w:ascii="Arial" w:eastAsia="仿宋_GB2312" w:hAnsi="Arial" w:cs="Arial" w:hint="eastAsia"/>
          <w:sz w:val="28"/>
          <w:szCs w:val="21"/>
        </w:rPr>
        <w:t>-</w:t>
      </w:r>
      <w:r w:rsidRPr="008D50E1">
        <w:rPr>
          <w:rFonts w:ascii="Arial" w:eastAsia="仿宋_GB2312" w:hAnsi="Arial" w:cs="Arial" w:hint="eastAsia"/>
          <w:sz w:val="28"/>
          <w:szCs w:val="21"/>
        </w:rPr>
        <w:t>（</w:t>
      </w:r>
      <w:r w:rsidR="00C30584" w:rsidRPr="008D50E1">
        <w:rPr>
          <w:rFonts w:ascii="Arial" w:eastAsia="仿宋_GB2312" w:hAnsi="Arial" w:cs="Arial" w:hint="eastAsia"/>
          <w:sz w:val="28"/>
          <w:szCs w:val="21"/>
        </w:rPr>
        <w:t>40</w:t>
      </w:r>
      <w:r w:rsidRPr="008D50E1">
        <w:rPr>
          <w:rFonts w:ascii="Arial" w:eastAsia="仿宋_GB2312" w:hAnsi="Arial" w:cs="Arial" w:hint="eastAsia"/>
          <w:sz w:val="28"/>
          <w:szCs w:val="21"/>
        </w:rPr>
        <w:t>÷</w:t>
      </w:r>
      <w:r w:rsidRPr="008D50E1">
        <w:rPr>
          <w:rFonts w:ascii="Arial" w:eastAsia="仿宋_GB2312" w:hAnsi="Arial" w:cs="Arial" w:hint="eastAsia"/>
          <w:sz w:val="28"/>
          <w:szCs w:val="21"/>
        </w:rPr>
        <w:t>2</w:t>
      </w:r>
      <w:r w:rsidRPr="008D50E1">
        <w:rPr>
          <w:rFonts w:ascii="Arial" w:eastAsia="仿宋_GB2312" w:hAnsi="Arial" w:cs="Arial" w:hint="eastAsia"/>
          <w:sz w:val="28"/>
          <w:szCs w:val="21"/>
        </w:rPr>
        <w:t>）</w:t>
      </w:r>
    </w:p>
    <w:p w14:paraId="3A3CF474" w14:textId="1C70BD10"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w:t>
      </w:r>
      <w:r w:rsidR="00271F74" w:rsidRPr="008D50E1">
        <w:rPr>
          <w:rFonts w:ascii="Arial" w:eastAsia="仿宋_GB2312" w:hAnsi="Arial" w:cs="Arial" w:hint="eastAsia"/>
          <w:sz w:val="28"/>
          <w:szCs w:val="21"/>
        </w:rPr>
        <w:t>16100</w:t>
      </w:r>
      <w:r w:rsidRPr="008D50E1">
        <w:rPr>
          <w:rFonts w:ascii="Arial" w:eastAsia="仿宋_GB2312" w:hAnsi="Arial" w:cs="Arial" w:hint="eastAsia"/>
          <w:sz w:val="28"/>
          <w:szCs w:val="21"/>
        </w:rPr>
        <w:t>（元</w:t>
      </w:r>
      <w:r w:rsidRPr="008D50E1">
        <w:rPr>
          <w:rFonts w:ascii="Arial" w:eastAsia="仿宋_GB2312" w:hAnsi="Arial" w:cs="Arial" w:hint="eastAsia"/>
          <w:sz w:val="28"/>
          <w:szCs w:val="21"/>
        </w:rPr>
        <w:t>/</w:t>
      </w:r>
      <w:r w:rsidRPr="008D50E1">
        <w:rPr>
          <w:rFonts w:ascii="Arial" w:eastAsia="仿宋_GB2312" w:hAnsi="Arial" w:cs="Arial" w:hint="eastAsia"/>
          <w:sz w:val="28"/>
          <w:szCs w:val="21"/>
        </w:rPr>
        <w:t>平方米）</w:t>
      </w:r>
    </w:p>
    <w:p w14:paraId="4F7AE406" w14:textId="418DD496"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综上，本次评估估价对象适用的基准地价为：</w:t>
      </w:r>
      <w:r w:rsidR="00271F74" w:rsidRPr="008D50E1">
        <w:rPr>
          <w:rFonts w:ascii="Arial" w:eastAsia="仿宋_GB2312" w:hAnsi="Arial" w:cs="Arial" w:hint="eastAsia"/>
          <w:sz w:val="28"/>
          <w:szCs w:val="21"/>
        </w:rPr>
        <w:t>16100</w:t>
      </w:r>
      <w:r w:rsidRPr="008D50E1">
        <w:rPr>
          <w:rFonts w:ascii="Arial" w:eastAsia="仿宋_GB2312" w:hAnsi="Arial" w:cs="Arial" w:hint="eastAsia"/>
          <w:sz w:val="28"/>
          <w:szCs w:val="21"/>
        </w:rPr>
        <w:t>（元</w:t>
      </w:r>
      <w:r w:rsidRPr="008D50E1">
        <w:rPr>
          <w:rFonts w:ascii="Arial" w:eastAsia="仿宋_GB2312" w:hAnsi="Arial" w:cs="Arial" w:hint="eastAsia"/>
          <w:sz w:val="28"/>
          <w:szCs w:val="21"/>
        </w:rPr>
        <w:t>/</w:t>
      </w:r>
      <w:r w:rsidRPr="008D50E1">
        <w:rPr>
          <w:rFonts w:ascii="Arial" w:eastAsia="仿宋_GB2312" w:hAnsi="Arial" w:cs="Arial" w:hint="eastAsia"/>
          <w:sz w:val="28"/>
          <w:szCs w:val="21"/>
        </w:rPr>
        <w:t>平方米）</w:t>
      </w:r>
    </w:p>
    <w:p w14:paraId="388AAADF" w14:textId="77777777" w:rsidR="00B8567F" w:rsidRPr="008D50E1" w:rsidRDefault="00353A5C">
      <w:pPr>
        <w:adjustRightInd/>
        <w:spacing w:line="300" w:lineRule="auto"/>
        <w:ind w:firstLineChars="200" w:firstLine="560"/>
        <w:jc w:val="both"/>
        <w:rPr>
          <w:rFonts w:ascii="Arial" w:eastAsia="仿宋" w:hAnsi="Arial" w:cs="Arial"/>
          <w:sz w:val="28"/>
        </w:rPr>
      </w:pPr>
      <w:r w:rsidRPr="008D50E1">
        <w:rPr>
          <w:rFonts w:ascii="Arial" w:eastAsia="仿宋" w:hAnsi="Arial" w:cs="Arial"/>
          <w:sz w:val="28"/>
        </w:rPr>
        <w:t>2</w:t>
      </w:r>
      <w:r w:rsidRPr="008D50E1">
        <w:rPr>
          <w:rFonts w:ascii="Arial" w:eastAsia="仿宋" w:hAnsi="Arial" w:cs="Arial" w:hint="eastAsia"/>
          <w:sz w:val="28"/>
        </w:rPr>
        <w:t>）用途修正系数的确定</w:t>
      </w:r>
    </w:p>
    <w:p w14:paraId="3ACA0E0B" w14:textId="77777777" w:rsidR="00B8567F" w:rsidRPr="008D50E1" w:rsidRDefault="00353A5C">
      <w:pPr>
        <w:adjustRightInd/>
        <w:spacing w:line="300" w:lineRule="auto"/>
        <w:ind w:firstLineChars="200" w:firstLine="560"/>
        <w:jc w:val="both"/>
        <w:rPr>
          <w:rFonts w:ascii="Arial" w:eastAsia="仿宋" w:hAnsi="Arial" w:cs="Arial"/>
          <w:sz w:val="28"/>
        </w:rPr>
      </w:pPr>
      <w:r w:rsidRPr="008D50E1">
        <w:rPr>
          <w:rFonts w:ascii="Arial" w:eastAsia="仿宋" w:hAnsi="Arial" w:cs="Arial" w:hint="eastAsia"/>
          <w:sz w:val="28"/>
        </w:rPr>
        <w:t>《北京市出让国有建设用地使用权基准地价更新成果》根据</w:t>
      </w:r>
      <w:r w:rsidRPr="008D50E1">
        <w:rPr>
          <w:rFonts w:ascii="Arial" w:eastAsia="仿宋" w:hAnsi="Arial" w:cs="Arial"/>
          <w:sz w:val="28"/>
          <w:szCs w:val="28"/>
        </w:rPr>
        <w:t>《土地利用现状分类》（</w:t>
      </w:r>
      <w:r w:rsidRPr="008D50E1">
        <w:rPr>
          <w:rFonts w:ascii="Arial" w:eastAsia="仿宋" w:hAnsi="Arial" w:cs="Arial"/>
          <w:sz w:val="28"/>
          <w:szCs w:val="28"/>
        </w:rPr>
        <w:t>GB/T21010-2017</w:t>
      </w:r>
      <w:r w:rsidRPr="008D50E1">
        <w:rPr>
          <w:rFonts w:ascii="Arial" w:eastAsia="仿宋" w:hAnsi="Arial" w:cs="Arial"/>
          <w:sz w:val="28"/>
          <w:szCs w:val="28"/>
        </w:rPr>
        <w:t>）</w:t>
      </w:r>
      <w:r w:rsidRPr="008D50E1">
        <w:rPr>
          <w:rFonts w:ascii="Arial" w:eastAsia="仿宋" w:hAnsi="Arial" w:cs="Arial" w:hint="eastAsia"/>
          <w:sz w:val="28"/>
        </w:rPr>
        <w:t>，对现有用地按照一级分类进行归类，分为商业、办公、住宅、工业和公共服务五类用途基准地价，并按照二级</w:t>
      </w:r>
      <w:r w:rsidRPr="008D50E1">
        <w:rPr>
          <w:rFonts w:ascii="Arial" w:eastAsia="仿宋" w:hAnsi="Arial" w:cs="Arial" w:hint="eastAsia"/>
          <w:sz w:val="28"/>
        </w:rPr>
        <w:lastRenderedPageBreak/>
        <w:t>分类建立了地上用途修正系数。地下部分包括地下商业、地下办公、地下仓储（及其他）、地下车库等用途，并建立了地下空间修正系数。</w:t>
      </w:r>
    </w:p>
    <w:p w14:paraId="74899E73" w14:textId="77777777" w:rsidR="00B8567F" w:rsidRPr="008D50E1" w:rsidRDefault="00353A5C">
      <w:pPr>
        <w:adjustRightInd/>
        <w:spacing w:line="300" w:lineRule="auto"/>
        <w:ind w:firstLineChars="200" w:firstLine="560"/>
        <w:jc w:val="both"/>
        <w:rPr>
          <w:rFonts w:ascii="Arial" w:eastAsia="仿宋" w:hAnsi="Arial" w:cs="Arial"/>
          <w:sz w:val="28"/>
        </w:rPr>
      </w:pPr>
      <w:r w:rsidRPr="008D50E1">
        <w:rPr>
          <w:rFonts w:ascii="Arial" w:eastAsia="仿宋" w:hAnsi="Arial" w:cs="Arial" w:hint="eastAsia"/>
          <w:sz w:val="28"/>
        </w:rPr>
        <w:t>地上部分：</w:t>
      </w:r>
    </w:p>
    <w:p w14:paraId="5E90958A" w14:textId="3ABF7BFA" w:rsidR="00B8567F" w:rsidRPr="008D50E1" w:rsidRDefault="00353A5C">
      <w:pPr>
        <w:adjustRightInd/>
        <w:spacing w:line="300" w:lineRule="auto"/>
        <w:ind w:firstLineChars="200" w:firstLine="560"/>
        <w:jc w:val="both"/>
        <w:rPr>
          <w:rFonts w:ascii="Arial" w:eastAsia="仿宋" w:hAnsi="Arial" w:cs="Arial"/>
          <w:sz w:val="28"/>
        </w:rPr>
      </w:pPr>
      <w:r w:rsidRPr="008D50E1">
        <w:rPr>
          <w:rFonts w:ascii="Arial" w:eastAsia="仿宋" w:hAnsi="Arial" w:cs="Arial" w:hint="eastAsia"/>
          <w:sz w:val="28"/>
        </w:rPr>
        <w:t>估价对象地上用途为</w:t>
      </w:r>
      <w:r w:rsidR="00271F74" w:rsidRPr="008D50E1">
        <w:rPr>
          <w:rFonts w:ascii="Arial" w:eastAsia="仿宋" w:hAnsi="Arial" w:cs="Arial" w:hint="eastAsia"/>
          <w:sz w:val="28"/>
        </w:rPr>
        <w:t>公共服务类——</w:t>
      </w:r>
      <w:r w:rsidR="00F32C0A" w:rsidRPr="008D50E1">
        <w:rPr>
          <w:rFonts w:ascii="Arial" w:eastAsia="仿宋" w:hAnsi="Arial" w:cs="Arial"/>
          <w:sz w:val="28"/>
        </w:rPr>
        <w:t>教育</w:t>
      </w:r>
      <w:r w:rsidRPr="008D50E1">
        <w:rPr>
          <w:rFonts w:ascii="Arial" w:eastAsia="仿宋" w:hAnsi="Arial" w:cs="Arial" w:hint="eastAsia"/>
          <w:sz w:val="28"/>
        </w:rPr>
        <w:t>用地，需依据《北京市基准地价土地用</w:t>
      </w:r>
      <w:r w:rsidRPr="008D50E1">
        <w:rPr>
          <w:rFonts w:ascii="Arial" w:eastAsia="仿宋" w:hAnsi="Arial" w:cs="Arial"/>
          <w:sz w:val="28"/>
        </w:rPr>
        <w:t>途二级分类用地修正系数表》进行用途修正。</w:t>
      </w:r>
    </w:p>
    <w:p w14:paraId="6BC5C165" w14:textId="77777777" w:rsidR="00B8567F" w:rsidRPr="008D50E1" w:rsidRDefault="00353A5C">
      <w:pPr>
        <w:overflowPunct w:val="0"/>
        <w:spacing w:line="300" w:lineRule="auto"/>
        <w:jc w:val="center"/>
        <w:textAlignment w:val="auto"/>
        <w:rPr>
          <w:rFonts w:ascii="Arial" w:eastAsia="仿宋_GB2312" w:hAnsi="Arial" w:cs="Arial"/>
          <w:bCs/>
          <w:szCs w:val="24"/>
        </w:rPr>
      </w:pPr>
      <w:r w:rsidRPr="008D50E1">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04"/>
        <w:gridCol w:w="1276"/>
        <w:gridCol w:w="5386"/>
        <w:gridCol w:w="1140"/>
        <w:gridCol w:w="793"/>
      </w:tblGrid>
      <w:tr w:rsidR="00B8567F" w:rsidRPr="008D50E1" w14:paraId="3D34966B" w14:textId="77777777" w:rsidTr="00B3188E">
        <w:trPr>
          <w:cantSplit/>
          <w:jc w:val="center"/>
        </w:trPr>
        <w:tc>
          <w:tcPr>
            <w:tcW w:w="704" w:type="dxa"/>
            <w:shd w:val="clear" w:color="auto" w:fill="auto"/>
            <w:noWrap/>
            <w:vAlign w:val="center"/>
          </w:tcPr>
          <w:p w14:paraId="1C993FF9" w14:textId="77777777" w:rsidR="00B8567F" w:rsidRPr="008D50E1" w:rsidRDefault="00353A5C">
            <w:pPr>
              <w:widowControl/>
              <w:snapToGrid w:val="0"/>
              <w:spacing w:line="240" w:lineRule="exact"/>
              <w:textAlignment w:val="auto"/>
              <w:rPr>
                <w:rFonts w:ascii="Arial" w:eastAsia="仿宋" w:hAnsi="Arial" w:cs="Arial"/>
                <w:sz w:val="18"/>
                <w:szCs w:val="18"/>
              </w:rPr>
            </w:pPr>
            <w:r w:rsidRPr="008D50E1">
              <w:rPr>
                <w:rFonts w:ascii="Arial" w:eastAsia="仿宋" w:hAnsi="Arial" w:cs="Arial"/>
                <w:sz w:val="18"/>
                <w:szCs w:val="18"/>
              </w:rPr>
              <w:t>一级类</w:t>
            </w:r>
          </w:p>
        </w:tc>
        <w:tc>
          <w:tcPr>
            <w:tcW w:w="1276" w:type="dxa"/>
            <w:shd w:val="clear" w:color="auto" w:fill="auto"/>
            <w:noWrap/>
            <w:vAlign w:val="center"/>
          </w:tcPr>
          <w:p w14:paraId="3E37E5BC" w14:textId="77777777" w:rsidR="00B8567F" w:rsidRPr="008D50E1" w:rsidRDefault="00353A5C">
            <w:pPr>
              <w:widowControl/>
              <w:snapToGrid w:val="0"/>
              <w:spacing w:line="240" w:lineRule="exact"/>
              <w:textAlignment w:val="auto"/>
              <w:rPr>
                <w:rFonts w:ascii="Arial" w:eastAsia="仿宋" w:hAnsi="Arial" w:cs="Arial"/>
                <w:sz w:val="18"/>
                <w:szCs w:val="18"/>
              </w:rPr>
            </w:pPr>
            <w:r w:rsidRPr="008D50E1">
              <w:rPr>
                <w:rFonts w:ascii="Arial" w:eastAsia="仿宋" w:hAnsi="Arial" w:cs="Arial"/>
                <w:sz w:val="18"/>
                <w:szCs w:val="18"/>
              </w:rPr>
              <w:t>二级类</w:t>
            </w:r>
          </w:p>
        </w:tc>
        <w:tc>
          <w:tcPr>
            <w:tcW w:w="5386" w:type="dxa"/>
            <w:tcBorders>
              <w:bottom w:val="dotted" w:sz="4" w:space="0" w:color="auto"/>
            </w:tcBorders>
            <w:shd w:val="clear" w:color="auto" w:fill="auto"/>
            <w:noWrap/>
            <w:vAlign w:val="center"/>
          </w:tcPr>
          <w:p w14:paraId="01753292" w14:textId="77777777" w:rsidR="00B8567F" w:rsidRPr="008D50E1" w:rsidRDefault="00353A5C">
            <w:pPr>
              <w:widowControl/>
              <w:snapToGrid w:val="0"/>
              <w:spacing w:line="240" w:lineRule="exact"/>
              <w:textAlignment w:val="auto"/>
              <w:rPr>
                <w:rFonts w:ascii="Arial" w:eastAsia="仿宋" w:hAnsi="Arial" w:cs="Arial"/>
                <w:sz w:val="18"/>
                <w:szCs w:val="18"/>
              </w:rPr>
            </w:pPr>
            <w:r w:rsidRPr="008D50E1">
              <w:rPr>
                <w:rFonts w:ascii="Arial" w:eastAsia="仿宋" w:hAnsi="Arial" w:cs="Arial"/>
                <w:sz w:val="18"/>
                <w:szCs w:val="18"/>
              </w:rPr>
              <w:t>含义</w:t>
            </w:r>
          </w:p>
        </w:tc>
        <w:tc>
          <w:tcPr>
            <w:tcW w:w="1140" w:type="dxa"/>
            <w:tcBorders>
              <w:bottom w:val="dotted" w:sz="4" w:space="0" w:color="auto"/>
            </w:tcBorders>
            <w:shd w:val="clear" w:color="auto" w:fill="auto"/>
            <w:noWrap/>
            <w:vAlign w:val="center"/>
          </w:tcPr>
          <w:p w14:paraId="0821B347" w14:textId="77777777" w:rsidR="00B8567F" w:rsidRPr="008D50E1" w:rsidRDefault="00353A5C">
            <w:pPr>
              <w:widowControl/>
              <w:snapToGrid w:val="0"/>
              <w:spacing w:line="240" w:lineRule="exact"/>
              <w:textAlignment w:val="auto"/>
              <w:rPr>
                <w:rFonts w:ascii="Arial" w:eastAsia="仿宋" w:hAnsi="Arial" w:cs="Arial"/>
                <w:sz w:val="18"/>
                <w:szCs w:val="18"/>
              </w:rPr>
            </w:pPr>
            <w:r w:rsidRPr="008D50E1">
              <w:rPr>
                <w:rFonts w:ascii="Arial" w:eastAsia="仿宋" w:hAnsi="Arial" w:cs="Arial"/>
                <w:sz w:val="18"/>
                <w:szCs w:val="18"/>
              </w:rPr>
              <w:t>参照基准</w:t>
            </w:r>
          </w:p>
        </w:tc>
        <w:tc>
          <w:tcPr>
            <w:tcW w:w="793" w:type="dxa"/>
            <w:tcBorders>
              <w:bottom w:val="dotted" w:sz="4" w:space="0" w:color="auto"/>
            </w:tcBorders>
            <w:shd w:val="clear" w:color="auto" w:fill="auto"/>
            <w:noWrap/>
            <w:vAlign w:val="center"/>
          </w:tcPr>
          <w:p w14:paraId="0FE77307" w14:textId="77777777" w:rsidR="00B8567F" w:rsidRPr="008D50E1" w:rsidRDefault="00353A5C">
            <w:pPr>
              <w:widowControl/>
              <w:snapToGrid w:val="0"/>
              <w:spacing w:line="240" w:lineRule="exact"/>
              <w:textAlignment w:val="auto"/>
              <w:rPr>
                <w:rFonts w:ascii="Arial" w:eastAsia="仿宋" w:hAnsi="Arial" w:cs="Arial"/>
                <w:sz w:val="18"/>
                <w:szCs w:val="18"/>
              </w:rPr>
            </w:pPr>
            <w:r w:rsidRPr="008D50E1">
              <w:rPr>
                <w:rFonts w:ascii="Arial" w:eastAsia="仿宋" w:hAnsi="Arial" w:cs="Arial"/>
                <w:sz w:val="18"/>
                <w:szCs w:val="18"/>
              </w:rPr>
              <w:t>用途修正系数</w:t>
            </w:r>
          </w:p>
        </w:tc>
      </w:tr>
      <w:tr w:rsidR="00B8567F" w:rsidRPr="008D50E1" w14:paraId="3F191BCA" w14:textId="77777777" w:rsidTr="00B3188E">
        <w:trPr>
          <w:cantSplit/>
          <w:jc w:val="center"/>
        </w:trPr>
        <w:tc>
          <w:tcPr>
            <w:tcW w:w="704" w:type="dxa"/>
            <w:vMerge w:val="restart"/>
            <w:shd w:val="clear" w:color="auto" w:fill="auto"/>
            <w:noWrap/>
            <w:vAlign w:val="center"/>
          </w:tcPr>
          <w:p w14:paraId="257B51EA" w14:textId="2B66DA3B" w:rsidR="00B8567F" w:rsidRPr="008D50E1" w:rsidRDefault="003132E2">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公共服务用地</w:t>
            </w:r>
          </w:p>
        </w:tc>
        <w:tc>
          <w:tcPr>
            <w:tcW w:w="1276" w:type="dxa"/>
            <w:shd w:val="clear" w:color="auto" w:fill="auto"/>
            <w:noWrap/>
            <w:vAlign w:val="center"/>
          </w:tcPr>
          <w:p w14:paraId="0702414C" w14:textId="15CCD361" w:rsidR="00CB3F5F" w:rsidRPr="008D50E1" w:rsidRDefault="003132E2">
            <w:pPr>
              <w:widowControl/>
              <w:snapToGrid w:val="0"/>
              <w:spacing w:line="240" w:lineRule="exact"/>
              <w:textAlignment w:val="center"/>
              <w:rPr>
                <w:rFonts w:ascii="Arial" w:eastAsia="仿宋" w:hAnsi="Arial" w:cs="Arial"/>
                <w:sz w:val="18"/>
                <w:szCs w:val="18"/>
              </w:rPr>
            </w:pPr>
            <w:r w:rsidRPr="008D50E1">
              <w:rPr>
                <w:rFonts w:ascii="Arial" w:eastAsia="仿宋" w:hAnsi="Arial" w:cs="Arial" w:hint="eastAsia"/>
                <w:sz w:val="18"/>
                <w:szCs w:val="18"/>
              </w:rPr>
              <w:t>机关团体用地</w:t>
            </w:r>
          </w:p>
        </w:tc>
        <w:tc>
          <w:tcPr>
            <w:tcW w:w="5386" w:type="dxa"/>
            <w:shd w:val="clear" w:color="auto" w:fill="auto"/>
            <w:noWrap/>
            <w:vAlign w:val="center"/>
          </w:tcPr>
          <w:p w14:paraId="7C8FB86D" w14:textId="1A29D88F" w:rsidR="00B8567F" w:rsidRPr="008D50E1" w:rsidRDefault="003132E2">
            <w:pPr>
              <w:widowControl/>
              <w:snapToGrid w:val="0"/>
              <w:spacing w:line="240" w:lineRule="exact"/>
              <w:textAlignment w:val="center"/>
              <w:rPr>
                <w:rFonts w:ascii="Arial" w:eastAsia="仿宋" w:hAnsi="Arial" w:cs="Arial"/>
                <w:sz w:val="18"/>
                <w:szCs w:val="18"/>
              </w:rPr>
            </w:pPr>
            <w:r w:rsidRPr="008D50E1">
              <w:rPr>
                <w:rFonts w:ascii="Arial" w:eastAsia="仿宋" w:hAnsi="Arial" w:cs="Arial"/>
                <w:sz w:val="18"/>
                <w:szCs w:val="18"/>
              </w:rPr>
              <w:t>指用于党政机关、社会团体、群众自治组织等的用地。</w:t>
            </w:r>
          </w:p>
        </w:tc>
        <w:tc>
          <w:tcPr>
            <w:tcW w:w="1140" w:type="dxa"/>
            <w:tcBorders>
              <w:bottom w:val="single" w:sz="4" w:space="0" w:color="auto"/>
            </w:tcBorders>
            <w:shd w:val="clear" w:color="auto" w:fill="auto"/>
            <w:noWrap/>
            <w:vAlign w:val="center"/>
          </w:tcPr>
          <w:p w14:paraId="30A33A2A" w14:textId="2852AB8F" w:rsidR="00B8567F" w:rsidRPr="008D50E1" w:rsidRDefault="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00FB2DCF" w14:textId="52111369" w:rsidR="00B8567F" w:rsidRPr="008D50E1" w:rsidRDefault="00353A5C">
            <w:pPr>
              <w:widowControl/>
              <w:snapToGrid w:val="0"/>
              <w:spacing w:line="240" w:lineRule="exact"/>
              <w:textAlignment w:val="center"/>
              <w:rPr>
                <w:rFonts w:ascii="Arial" w:eastAsia="仿宋" w:hAnsi="Arial" w:cs="Arial"/>
                <w:sz w:val="18"/>
                <w:szCs w:val="18"/>
              </w:rPr>
            </w:pPr>
            <w:r w:rsidRPr="008D50E1">
              <w:rPr>
                <w:rFonts w:ascii="Arial" w:eastAsia="仿宋" w:hAnsi="Arial" w:cs="Arial"/>
                <w:color w:val="000000"/>
                <w:sz w:val="18"/>
                <w:szCs w:val="18"/>
                <w:lang w:bidi="ar"/>
              </w:rPr>
              <w:t>1</w:t>
            </w:r>
            <w:r w:rsidR="00913519" w:rsidRPr="008D50E1">
              <w:rPr>
                <w:rFonts w:ascii="Arial" w:eastAsia="仿宋" w:hAnsi="Arial" w:cs="Arial" w:hint="eastAsia"/>
                <w:color w:val="000000"/>
                <w:sz w:val="18"/>
                <w:szCs w:val="18"/>
                <w:lang w:bidi="ar"/>
              </w:rPr>
              <w:t>.0</w:t>
            </w:r>
          </w:p>
        </w:tc>
      </w:tr>
      <w:tr w:rsidR="00913519" w:rsidRPr="008D50E1" w14:paraId="6347694B" w14:textId="77777777" w:rsidTr="00B3188E">
        <w:trPr>
          <w:cantSplit/>
          <w:trHeight w:val="825"/>
          <w:jc w:val="center"/>
        </w:trPr>
        <w:tc>
          <w:tcPr>
            <w:tcW w:w="704" w:type="dxa"/>
            <w:vMerge/>
            <w:shd w:val="clear" w:color="auto" w:fill="auto"/>
            <w:noWrap/>
            <w:vAlign w:val="center"/>
          </w:tcPr>
          <w:p w14:paraId="0D6EE6EC"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729D91B8" w14:textId="6DD5FF96"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新闻出版用地</w:t>
            </w:r>
          </w:p>
        </w:tc>
        <w:tc>
          <w:tcPr>
            <w:tcW w:w="5386" w:type="dxa"/>
            <w:shd w:val="clear" w:color="auto" w:fill="auto"/>
            <w:noWrap/>
            <w:vAlign w:val="center"/>
          </w:tcPr>
          <w:p w14:paraId="21EC4392" w14:textId="3BDCD65F"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指</w:t>
            </w:r>
            <w:r w:rsidRPr="008D50E1">
              <w:rPr>
                <w:rFonts w:ascii="Arial" w:eastAsia="仿宋" w:hAnsi="Arial" w:cs="Arial"/>
                <w:color w:val="000000"/>
                <w:sz w:val="18"/>
                <w:szCs w:val="18"/>
                <w:lang w:bidi="ar"/>
              </w:rPr>
              <w:t>用于广播电台、电视台、电影厂、报社、杂志社、通讯社、出版社等的用地。</w:t>
            </w:r>
          </w:p>
        </w:tc>
        <w:tc>
          <w:tcPr>
            <w:tcW w:w="1140" w:type="dxa"/>
            <w:tcBorders>
              <w:top w:val="single" w:sz="4" w:space="0" w:color="auto"/>
            </w:tcBorders>
            <w:shd w:val="clear" w:color="auto" w:fill="auto"/>
            <w:noWrap/>
            <w:vAlign w:val="center"/>
          </w:tcPr>
          <w:p w14:paraId="7FE8F819" w14:textId="4CAE52EB" w:rsidR="00913519" w:rsidRPr="008D50E1" w:rsidRDefault="00913519" w:rsidP="00913519">
            <w:pPr>
              <w:snapToGrid w:val="0"/>
              <w:spacing w:line="240" w:lineRule="exact"/>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2782E2E6" w14:textId="56AFF057"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1</w:t>
            </w:r>
            <w:r w:rsidRPr="008D50E1">
              <w:rPr>
                <w:rFonts w:ascii="Arial" w:eastAsia="仿宋" w:hAnsi="Arial" w:cs="Arial" w:hint="eastAsia"/>
                <w:color w:val="000000"/>
                <w:sz w:val="18"/>
                <w:szCs w:val="18"/>
                <w:lang w:bidi="ar"/>
              </w:rPr>
              <w:t>.0</w:t>
            </w:r>
          </w:p>
        </w:tc>
      </w:tr>
      <w:tr w:rsidR="00913519" w:rsidRPr="008D50E1" w14:paraId="70C6CDAA" w14:textId="77777777" w:rsidTr="00B3188E">
        <w:trPr>
          <w:cantSplit/>
          <w:jc w:val="center"/>
        </w:trPr>
        <w:tc>
          <w:tcPr>
            <w:tcW w:w="704" w:type="dxa"/>
            <w:vMerge/>
            <w:shd w:val="clear" w:color="auto" w:fill="auto"/>
            <w:noWrap/>
            <w:vAlign w:val="center"/>
          </w:tcPr>
          <w:p w14:paraId="08889BDE"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7BD055BB" w14:textId="45BB050B"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教育用地</w:t>
            </w:r>
          </w:p>
        </w:tc>
        <w:tc>
          <w:tcPr>
            <w:tcW w:w="5386" w:type="dxa"/>
            <w:shd w:val="clear" w:color="auto" w:fill="auto"/>
            <w:noWrap/>
            <w:vAlign w:val="center"/>
          </w:tcPr>
          <w:p w14:paraId="0275EF15" w14:textId="0043603B"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指用于各类教育用地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包括高等院校、中等专业学校、中学、小学、幼儿园及其附属设施用地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聋、哑、盲人学校及工读学校用地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以及为</w:t>
            </w:r>
            <w:r w:rsidRPr="008D50E1">
              <w:rPr>
                <w:rFonts w:ascii="Arial" w:eastAsia="仿宋" w:hAnsi="Arial" w:cs="Arial" w:hint="eastAsia"/>
                <w:color w:val="000000"/>
                <w:sz w:val="18"/>
                <w:szCs w:val="18"/>
                <w:lang w:bidi="ar"/>
              </w:rPr>
              <w:t>学</w:t>
            </w:r>
            <w:r w:rsidRPr="008D50E1">
              <w:rPr>
                <w:rFonts w:ascii="Arial" w:eastAsia="仿宋" w:hAnsi="Arial" w:cs="Arial"/>
                <w:color w:val="000000"/>
                <w:sz w:val="18"/>
                <w:szCs w:val="18"/>
                <w:lang w:bidi="ar"/>
              </w:rPr>
              <w:t>校配建的独立地段的学生生活用地。</w:t>
            </w:r>
          </w:p>
        </w:tc>
        <w:tc>
          <w:tcPr>
            <w:tcW w:w="1140" w:type="dxa"/>
            <w:shd w:val="clear" w:color="auto" w:fill="auto"/>
            <w:noWrap/>
            <w:vAlign w:val="center"/>
          </w:tcPr>
          <w:p w14:paraId="0161ADC2" w14:textId="36A41F49"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1B5396A4" w14:textId="4348DEED"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0.8</w:t>
            </w:r>
          </w:p>
        </w:tc>
      </w:tr>
      <w:tr w:rsidR="00913519" w:rsidRPr="008D50E1" w14:paraId="16A8283D" w14:textId="77777777" w:rsidTr="00B3188E">
        <w:trPr>
          <w:cantSplit/>
          <w:jc w:val="center"/>
        </w:trPr>
        <w:tc>
          <w:tcPr>
            <w:tcW w:w="704" w:type="dxa"/>
            <w:vMerge/>
            <w:shd w:val="clear" w:color="auto" w:fill="auto"/>
            <w:noWrap/>
            <w:vAlign w:val="center"/>
          </w:tcPr>
          <w:p w14:paraId="1AFFA93B"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vMerge w:val="restart"/>
            <w:shd w:val="clear" w:color="auto" w:fill="auto"/>
            <w:noWrap/>
            <w:vAlign w:val="center"/>
          </w:tcPr>
          <w:p w14:paraId="5D0BF6E0" w14:textId="32BD5209"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科研用地</w:t>
            </w:r>
          </w:p>
        </w:tc>
        <w:tc>
          <w:tcPr>
            <w:tcW w:w="5386" w:type="dxa"/>
            <w:shd w:val="clear" w:color="auto" w:fill="auto"/>
            <w:noWrap/>
            <w:vAlign w:val="center"/>
          </w:tcPr>
          <w:p w14:paraId="2F0AE34A" w14:textId="40DF3B5F"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指独立的科研、勘察、研发、设计、检验检测、技术推广、环境评估与监测、科普等科研事业单位及其附属设施用地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除</w:t>
            </w:r>
            <w:r w:rsidRPr="008D50E1">
              <w:rPr>
                <w:rFonts w:ascii="Arial" w:eastAsia="仿宋" w:hAnsi="Arial" w:cs="Arial"/>
                <w:color w:val="000000"/>
                <w:sz w:val="18"/>
                <w:szCs w:val="18"/>
                <w:lang w:bidi="ar"/>
              </w:rPr>
              <w:t>M4</w:t>
            </w:r>
            <w:r w:rsidRPr="008D50E1">
              <w:rPr>
                <w:rFonts w:ascii="Arial" w:eastAsia="仿宋" w:hAnsi="Arial" w:cs="Arial"/>
                <w:color w:val="000000"/>
                <w:sz w:val="18"/>
                <w:szCs w:val="18"/>
                <w:lang w:bidi="ar"/>
              </w:rPr>
              <w:t>工业研发用地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p>
        </w:tc>
        <w:tc>
          <w:tcPr>
            <w:tcW w:w="1140" w:type="dxa"/>
            <w:shd w:val="clear" w:color="auto" w:fill="auto"/>
            <w:noWrap/>
            <w:vAlign w:val="center"/>
          </w:tcPr>
          <w:p w14:paraId="4FBE67A5" w14:textId="2A86561C"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569B1602" w14:textId="2AE333FB"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0.7</w:t>
            </w:r>
          </w:p>
        </w:tc>
      </w:tr>
      <w:tr w:rsidR="00913519" w:rsidRPr="008D50E1" w14:paraId="78412ED9" w14:textId="77777777" w:rsidTr="00B3188E">
        <w:trPr>
          <w:cantSplit/>
          <w:jc w:val="center"/>
        </w:trPr>
        <w:tc>
          <w:tcPr>
            <w:tcW w:w="704" w:type="dxa"/>
            <w:vMerge/>
            <w:shd w:val="clear" w:color="auto" w:fill="auto"/>
            <w:noWrap/>
            <w:vAlign w:val="center"/>
          </w:tcPr>
          <w:p w14:paraId="333C6A28"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vMerge/>
            <w:shd w:val="clear" w:color="auto" w:fill="auto"/>
            <w:noWrap/>
            <w:vAlign w:val="center"/>
          </w:tcPr>
          <w:p w14:paraId="2FC15C52" w14:textId="77777777"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p>
        </w:tc>
        <w:tc>
          <w:tcPr>
            <w:tcW w:w="5386" w:type="dxa"/>
            <w:shd w:val="clear" w:color="auto" w:fill="auto"/>
            <w:noWrap/>
            <w:vAlign w:val="center"/>
          </w:tcPr>
          <w:p w14:paraId="27FF7CD3" w14:textId="5EBBE7DC"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工业研发用地</w:t>
            </w:r>
            <w:r w:rsidRPr="008D50E1">
              <w:rPr>
                <w:rFonts w:ascii="Arial" w:eastAsia="仿宋" w:hAnsi="Arial" w:cs="Arial"/>
                <w:color w:val="000000"/>
                <w:sz w:val="18"/>
                <w:szCs w:val="18"/>
                <w:lang w:bidi="ar"/>
              </w:rPr>
              <w:t>(M4)</w:t>
            </w:r>
            <w:r w:rsidRPr="008D50E1">
              <w:rPr>
                <w:rFonts w:ascii="Arial" w:eastAsia="仿宋" w:hAnsi="Arial" w:cs="Arial"/>
                <w:color w:val="000000"/>
                <w:sz w:val="18"/>
                <w:szCs w:val="18"/>
                <w:lang w:bidi="ar"/>
              </w:rPr>
              <w:t>指以技术研发、中试为主</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兼具小规模的生产、技术服务、管理等功能的用地。</w:t>
            </w:r>
          </w:p>
        </w:tc>
        <w:tc>
          <w:tcPr>
            <w:tcW w:w="1140" w:type="dxa"/>
            <w:shd w:val="clear" w:color="auto" w:fill="auto"/>
            <w:noWrap/>
            <w:vAlign w:val="center"/>
          </w:tcPr>
          <w:p w14:paraId="0F6465A0" w14:textId="16223392"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工业类</w:t>
            </w:r>
          </w:p>
        </w:tc>
        <w:tc>
          <w:tcPr>
            <w:tcW w:w="793" w:type="dxa"/>
            <w:shd w:val="clear" w:color="auto" w:fill="auto"/>
            <w:noWrap/>
            <w:vAlign w:val="center"/>
          </w:tcPr>
          <w:p w14:paraId="199B5CBB" w14:textId="26491E02"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w:t>
            </w:r>
          </w:p>
        </w:tc>
      </w:tr>
      <w:tr w:rsidR="00913519" w:rsidRPr="008D50E1" w14:paraId="3CDB2036" w14:textId="77777777" w:rsidTr="00B3188E">
        <w:trPr>
          <w:cantSplit/>
          <w:jc w:val="center"/>
        </w:trPr>
        <w:tc>
          <w:tcPr>
            <w:tcW w:w="704" w:type="dxa"/>
            <w:vMerge/>
            <w:shd w:val="clear" w:color="auto" w:fill="auto"/>
            <w:noWrap/>
            <w:vAlign w:val="center"/>
          </w:tcPr>
          <w:p w14:paraId="51DA33D1"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3B02A7E7" w14:textId="2400F159"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医疗卫生用地</w:t>
            </w:r>
          </w:p>
        </w:tc>
        <w:tc>
          <w:tcPr>
            <w:tcW w:w="5386" w:type="dxa"/>
            <w:shd w:val="clear" w:color="auto" w:fill="auto"/>
            <w:noWrap/>
            <w:vAlign w:val="center"/>
          </w:tcPr>
          <w:p w14:paraId="6FF00DA0" w14:textId="07077AF4"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指医疗、保健、卫生、防疫、康复和急救设施等用地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包括综合医院、专科医院、社区卫生服务中心等用地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卫生防疫站、专科防治所、检验中心和动物检疫站等用地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对环境有特殊要求的传染病、精神病等专科医院用地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急救中心、血库等用地。</w:t>
            </w:r>
          </w:p>
        </w:tc>
        <w:tc>
          <w:tcPr>
            <w:tcW w:w="1140" w:type="dxa"/>
            <w:shd w:val="clear" w:color="auto" w:fill="auto"/>
            <w:noWrap/>
            <w:vAlign w:val="center"/>
          </w:tcPr>
          <w:p w14:paraId="6747A29E" w14:textId="3AB106A7"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42366C07" w14:textId="7961D9C1"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0.8</w:t>
            </w:r>
          </w:p>
        </w:tc>
      </w:tr>
      <w:tr w:rsidR="00913519" w:rsidRPr="008D50E1" w14:paraId="4E76BE3D" w14:textId="77777777" w:rsidTr="00B3188E">
        <w:trPr>
          <w:cantSplit/>
          <w:jc w:val="center"/>
        </w:trPr>
        <w:tc>
          <w:tcPr>
            <w:tcW w:w="704" w:type="dxa"/>
            <w:vMerge/>
            <w:shd w:val="clear" w:color="auto" w:fill="auto"/>
            <w:noWrap/>
            <w:vAlign w:val="center"/>
          </w:tcPr>
          <w:p w14:paraId="7060431E"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37FBBBBA" w14:textId="5337A126"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社会福利用地</w:t>
            </w:r>
          </w:p>
        </w:tc>
        <w:tc>
          <w:tcPr>
            <w:tcW w:w="5386" w:type="dxa"/>
            <w:shd w:val="clear" w:color="auto" w:fill="auto"/>
            <w:noWrap/>
            <w:vAlign w:val="center"/>
          </w:tcPr>
          <w:p w14:paraId="4F5DA2B7" w14:textId="0512B629"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指为社会提供福利和慈善服务的设施及其附属设施用地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包括福利院、养老院、孤儿院等用地。</w:t>
            </w:r>
          </w:p>
        </w:tc>
        <w:tc>
          <w:tcPr>
            <w:tcW w:w="1140" w:type="dxa"/>
            <w:shd w:val="clear" w:color="auto" w:fill="auto"/>
            <w:noWrap/>
            <w:vAlign w:val="center"/>
          </w:tcPr>
          <w:p w14:paraId="56381FA5" w14:textId="58E75361"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4222DCA0" w14:textId="1A441219"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0.7</w:t>
            </w:r>
          </w:p>
        </w:tc>
      </w:tr>
      <w:tr w:rsidR="00913519" w:rsidRPr="008D50E1" w14:paraId="39B5BD4B" w14:textId="77777777" w:rsidTr="00B3188E">
        <w:trPr>
          <w:cantSplit/>
          <w:jc w:val="center"/>
        </w:trPr>
        <w:tc>
          <w:tcPr>
            <w:tcW w:w="704" w:type="dxa"/>
            <w:vMerge/>
            <w:shd w:val="clear" w:color="auto" w:fill="auto"/>
            <w:noWrap/>
            <w:vAlign w:val="center"/>
          </w:tcPr>
          <w:p w14:paraId="24562941"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18796E38" w14:textId="182E0307"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文化设施用地</w:t>
            </w:r>
          </w:p>
        </w:tc>
        <w:tc>
          <w:tcPr>
            <w:tcW w:w="5386" w:type="dxa"/>
            <w:shd w:val="clear" w:color="auto" w:fill="auto"/>
            <w:noWrap/>
            <w:vAlign w:val="center"/>
          </w:tcPr>
          <w:p w14:paraId="05861863" w14:textId="08326136"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指图书、展览等公共文化活动设施用地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包括公共图书馆、博物馆、档案馆、科技馆、纪念馆、美术馆和展览馆等设施用地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综合文化活动中心、文化馆、青少年宫、儿童活动中心、老年活动中心等设施用地。</w:t>
            </w:r>
          </w:p>
        </w:tc>
        <w:tc>
          <w:tcPr>
            <w:tcW w:w="1140" w:type="dxa"/>
            <w:shd w:val="clear" w:color="auto" w:fill="auto"/>
            <w:noWrap/>
            <w:vAlign w:val="center"/>
          </w:tcPr>
          <w:p w14:paraId="046250BB" w14:textId="082BAC7A"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4ABFC357" w14:textId="6B96B449"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0.8</w:t>
            </w:r>
          </w:p>
        </w:tc>
      </w:tr>
      <w:tr w:rsidR="00913519" w:rsidRPr="008D50E1" w14:paraId="7C335F1D" w14:textId="77777777" w:rsidTr="00B3188E">
        <w:trPr>
          <w:cantSplit/>
          <w:jc w:val="center"/>
        </w:trPr>
        <w:tc>
          <w:tcPr>
            <w:tcW w:w="704" w:type="dxa"/>
            <w:vMerge/>
            <w:shd w:val="clear" w:color="auto" w:fill="auto"/>
            <w:noWrap/>
            <w:vAlign w:val="center"/>
          </w:tcPr>
          <w:p w14:paraId="02C00A7C"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1C5EDDDD" w14:textId="3836DD50"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体育用地</w:t>
            </w:r>
          </w:p>
        </w:tc>
        <w:tc>
          <w:tcPr>
            <w:tcW w:w="5386" w:type="dxa"/>
            <w:shd w:val="clear" w:color="auto" w:fill="auto"/>
            <w:noWrap/>
            <w:vAlign w:val="center"/>
          </w:tcPr>
          <w:p w14:paraId="7E721E35" w14:textId="264E9095"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指体育场馆和体育训练基地等用地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包括室内外体育运动用地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如体育场馆、游泳场馆、各类球场及其附属的业余体校等用地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溜冰场、跳伞场、摩托车场、射击场</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以及水上运动的陆域部分等用地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以及为体育运动专设的训练基地用地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不包括学校等机构专用的体育设施用地。</w:t>
            </w:r>
          </w:p>
        </w:tc>
        <w:tc>
          <w:tcPr>
            <w:tcW w:w="1140" w:type="dxa"/>
            <w:shd w:val="clear" w:color="auto" w:fill="auto"/>
            <w:noWrap/>
            <w:vAlign w:val="center"/>
          </w:tcPr>
          <w:p w14:paraId="7AFDCD90" w14:textId="08C13822"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75C40652" w14:textId="16D50C05"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0.6</w:t>
            </w:r>
          </w:p>
        </w:tc>
      </w:tr>
      <w:tr w:rsidR="00913519" w:rsidRPr="008D50E1" w14:paraId="1DC797C8" w14:textId="77777777" w:rsidTr="00B3188E">
        <w:trPr>
          <w:cantSplit/>
          <w:jc w:val="center"/>
        </w:trPr>
        <w:tc>
          <w:tcPr>
            <w:tcW w:w="704" w:type="dxa"/>
            <w:vMerge/>
            <w:shd w:val="clear" w:color="auto" w:fill="auto"/>
            <w:noWrap/>
            <w:vAlign w:val="center"/>
          </w:tcPr>
          <w:p w14:paraId="55B4D17E"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14D5A9D0" w14:textId="2BD521A0"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公用设施用地</w:t>
            </w:r>
          </w:p>
        </w:tc>
        <w:tc>
          <w:tcPr>
            <w:tcW w:w="5386" w:type="dxa"/>
            <w:shd w:val="clear" w:color="auto" w:fill="auto"/>
            <w:noWrap/>
            <w:vAlign w:val="center"/>
          </w:tcPr>
          <w:p w14:paraId="63E05EA3" w14:textId="0BFC4E2C"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指用于城乡基础设施的用地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包括供水、排水、污水处理、供</w:t>
            </w:r>
            <w:r w:rsidRPr="008D50E1">
              <w:rPr>
                <w:rFonts w:ascii="Arial" w:eastAsia="仿宋" w:hAnsi="Arial" w:cs="Arial" w:hint="eastAsia"/>
                <w:color w:val="000000"/>
                <w:sz w:val="18"/>
                <w:szCs w:val="18"/>
                <w:lang w:bidi="ar"/>
              </w:rPr>
              <w:t>电</w:t>
            </w:r>
            <w:r w:rsidRPr="008D50E1">
              <w:rPr>
                <w:rFonts w:ascii="Arial" w:eastAsia="仿宋" w:hAnsi="Arial" w:cs="Arial"/>
                <w:color w:val="000000"/>
                <w:sz w:val="18"/>
                <w:szCs w:val="18"/>
                <w:lang w:bidi="ar"/>
              </w:rPr>
              <w:t>、供热、供气、邮政、电信、消防、环卫、公用设施维修等用地。</w:t>
            </w:r>
          </w:p>
        </w:tc>
        <w:tc>
          <w:tcPr>
            <w:tcW w:w="1140" w:type="dxa"/>
            <w:shd w:val="clear" w:color="auto" w:fill="auto"/>
            <w:noWrap/>
            <w:vAlign w:val="center"/>
          </w:tcPr>
          <w:p w14:paraId="319B7765" w14:textId="63118AD7"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344031E9" w14:textId="1844F7EB"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0.2</w:t>
            </w:r>
          </w:p>
        </w:tc>
      </w:tr>
      <w:tr w:rsidR="00913519" w:rsidRPr="008D50E1" w14:paraId="335992A2" w14:textId="77777777" w:rsidTr="00B3188E">
        <w:trPr>
          <w:cantSplit/>
          <w:jc w:val="center"/>
        </w:trPr>
        <w:tc>
          <w:tcPr>
            <w:tcW w:w="704" w:type="dxa"/>
            <w:vMerge/>
            <w:shd w:val="clear" w:color="auto" w:fill="auto"/>
            <w:noWrap/>
            <w:vAlign w:val="center"/>
          </w:tcPr>
          <w:p w14:paraId="5175AC10"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2A56BD9A" w14:textId="2A77CF9E"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公园与绿地</w:t>
            </w:r>
          </w:p>
        </w:tc>
        <w:tc>
          <w:tcPr>
            <w:tcW w:w="5386" w:type="dxa"/>
            <w:shd w:val="clear" w:color="auto" w:fill="auto"/>
            <w:noWrap/>
            <w:vAlign w:val="center"/>
          </w:tcPr>
          <w:p w14:paraId="5CB483FA" w14:textId="1F1D77E0"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城镇、村庄范围内的公园、动物园、植物园、街心花园、广场和用于休憩、美化环境及防护的绿化用地。</w:t>
            </w:r>
          </w:p>
        </w:tc>
        <w:tc>
          <w:tcPr>
            <w:tcW w:w="1140" w:type="dxa"/>
            <w:shd w:val="clear" w:color="auto" w:fill="auto"/>
            <w:noWrap/>
            <w:vAlign w:val="center"/>
          </w:tcPr>
          <w:p w14:paraId="1437EF28" w14:textId="60557333"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40DE8322" w14:textId="7D56D7A7"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0.2</w:t>
            </w:r>
          </w:p>
        </w:tc>
      </w:tr>
    </w:tbl>
    <w:p w14:paraId="6808A871" w14:textId="5F0400A2" w:rsidR="00B8567F" w:rsidRPr="008D50E1" w:rsidRDefault="00353A5C">
      <w:pPr>
        <w:overflowPunct w:val="0"/>
        <w:spacing w:line="300" w:lineRule="auto"/>
        <w:ind w:firstLineChars="200" w:firstLine="560"/>
        <w:jc w:val="both"/>
        <w:textAlignment w:val="auto"/>
        <w:rPr>
          <w:rFonts w:ascii="Arial" w:eastAsia="仿宋" w:hAnsi="Arial" w:cs="仿宋_GB2312"/>
          <w:sz w:val="28"/>
          <w:szCs w:val="29"/>
        </w:rPr>
      </w:pPr>
      <w:r w:rsidRPr="008D50E1">
        <w:rPr>
          <w:rFonts w:ascii="Arial" w:eastAsia="仿宋" w:hAnsi="Arial" w:cs="Arial"/>
          <w:sz w:val="28"/>
        </w:rPr>
        <w:t>依据上表，估价对象</w:t>
      </w:r>
      <w:r w:rsidR="00F32C0A" w:rsidRPr="008D50E1">
        <w:rPr>
          <w:rFonts w:ascii="Arial" w:eastAsia="仿宋" w:hAnsi="Arial" w:cs="Arial"/>
          <w:sz w:val="28"/>
        </w:rPr>
        <w:t>教育</w:t>
      </w:r>
      <w:r w:rsidR="00CB3F5F" w:rsidRPr="008D50E1">
        <w:rPr>
          <w:rFonts w:ascii="Arial" w:eastAsia="仿宋" w:hAnsi="Arial" w:cs="Arial" w:hint="eastAsia"/>
          <w:sz w:val="28"/>
        </w:rPr>
        <w:t>用地</w:t>
      </w:r>
      <w:r w:rsidRPr="008D50E1">
        <w:rPr>
          <w:rFonts w:ascii="Arial" w:eastAsia="仿宋" w:hAnsi="Arial" w:cs="Arial"/>
          <w:sz w:val="28"/>
        </w:rPr>
        <w:t>修正系数为</w:t>
      </w:r>
      <w:r w:rsidR="00913519" w:rsidRPr="008D50E1">
        <w:rPr>
          <w:rFonts w:ascii="Arial" w:eastAsia="仿宋" w:hAnsi="Arial" w:cs="Arial" w:hint="eastAsia"/>
          <w:sz w:val="28"/>
        </w:rPr>
        <w:t>0.8</w:t>
      </w:r>
      <w:r w:rsidRPr="008D50E1">
        <w:rPr>
          <w:rFonts w:ascii="Arial" w:eastAsia="仿宋" w:hAnsi="Arial" w:cs="Arial"/>
          <w:sz w:val="28"/>
        </w:rPr>
        <w:t>。</w:t>
      </w:r>
    </w:p>
    <w:p w14:paraId="2F32ED5D"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szCs w:val="28"/>
        </w:rPr>
      </w:pPr>
      <w:r w:rsidRPr="008D50E1">
        <w:rPr>
          <w:rFonts w:ascii="Arial" w:eastAsia="仿宋_GB2312" w:hAnsi="Arial" w:cs="Arial"/>
          <w:sz w:val="28"/>
        </w:rPr>
        <w:t>3</w:t>
      </w:r>
      <w:r w:rsidRPr="008D50E1">
        <w:rPr>
          <w:rFonts w:ascii="Arial" w:eastAsia="仿宋_GB2312" w:hAnsi="Arial" w:cs="Arial"/>
          <w:sz w:val="28"/>
        </w:rPr>
        <w:t>）</w:t>
      </w:r>
      <w:r w:rsidRPr="008D50E1">
        <w:rPr>
          <w:rFonts w:ascii="Arial" w:eastAsia="仿宋_GB2312" w:hAnsi="Arial" w:cs="Arial"/>
          <w:sz w:val="28"/>
          <w:szCs w:val="28"/>
        </w:rPr>
        <w:t>期日修正系数的确定</w:t>
      </w:r>
    </w:p>
    <w:p w14:paraId="4FC8DB5B" w14:textId="77777777" w:rsidR="00B8567F" w:rsidRPr="008D50E1" w:rsidRDefault="00353A5C">
      <w:pPr>
        <w:spacing w:line="300" w:lineRule="auto"/>
        <w:ind w:firstLineChars="200" w:firstLine="560"/>
        <w:jc w:val="both"/>
        <w:rPr>
          <w:rFonts w:ascii="Arial" w:eastAsia="仿宋" w:hAnsi="Arial" w:cs="Arial"/>
          <w:sz w:val="28"/>
        </w:rPr>
      </w:pPr>
      <w:r w:rsidRPr="008D50E1">
        <w:rPr>
          <w:rFonts w:ascii="Arial" w:eastAsia="仿宋" w:hAnsi="Arial" w:cs="Arial"/>
          <w:sz w:val="28"/>
        </w:rPr>
        <w:t>《北京市出让国有建设用地使用权基准地价更新成果（二〇二一年）》规定，基准地价期日修正系数必须以北京市地价动态监测成果公布的地价</w:t>
      </w:r>
      <w:r w:rsidRPr="008D50E1">
        <w:rPr>
          <w:rFonts w:ascii="Arial" w:eastAsia="仿宋" w:hAnsi="Arial" w:cs="Arial"/>
          <w:sz w:val="28"/>
        </w:rPr>
        <w:lastRenderedPageBreak/>
        <w:t>增值率为准。</w:t>
      </w:r>
    </w:p>
    <w:p w14:paraId="67941257" w14:textId="74352035"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rPr>
        <w:t>北京市基准地价更新成果的基准日为</w:t>
      </w:r>
      <w:r w:rsidRPr="008D50E1">
        <w:rPr>
          <w:rFonts w:ascii="Arial" w:eastAsia="仿宋" w:hAnsi="Arial" w:cs="Arial"/>
          <w:sz w:val="28"/>
        </w:rPr>
        <w:t>2021</w:t>
      </w:r>
      <w:r w:rsidRPr="008D50E1">
        <w:rPr>
          <w:rFonts w:ascii="Arial" w:eastAsia="仿宋" w:hAnsi="Arial" w:cs="Arial"/>
          <w:sz w:val="28"/>
        </w:rPr>
        <w:t>年</w:t>
      </w:r>
      <w:r w:rsidRPr="008D50E1">
        <w:rPr>
          <w:rFonts w:ascii="Arial" w:eastAsia="仿宋" w:hAnsi="Arial" w:cs="Arial"/>
          <w:sz w:val="28"/>
        </w:rPr>
        <w:t>1</w:t>
      </w:r>
      <w:r w:rsidRPr="008D50E1">
        <w:rPr>
          <w:rFonts w:ascii="Arial" w:eastAsia="仿宋" w:hAnsi="Arial" w:cs="Arial"/>
          <w:sz w:val="28"/>
        </w:rPr>
        <w:t>月</w:t>
      </w:r>
      <w:r w:rsidRPr="008D50E1">
        <w:rPr>
          <w:rFonts w:ascii="Arial" w:eastAsia="仿宋" w:hAnsi="Arial" w:cs="Arial"/>
          <w:sz w:val="28"/>
        </w:rPr>
        <w:t>1</w:t>
      </w:r>
      <w:r w:rsidRPr="008D50E1">
        <w:rPr>
          <w:rFonts w:ascii="Arial" w:eastAsia="仿宋" w:hAnsi="Arial" w:cs="Arial"/>
          <w:sz w:val="28"/>
        </w:rPr>
        <w:t>日，本次评估的估价期日为</w:t>
      </w:r>
      <w:r w:rsidR="00337B1A" w:rsidRPr="008D50E1">
        <w:rPr>
          <w:rFonts w:ascii="Arial" w:eastAsia="仿宋" w:hAnsi="Arial" w:cs="Arial" w:hint="eastAsia"/>
          <w:sz w:val="28"/>
        </w:rPr>
        <w:t>2024</w:t>
      </w:r>
      <w:r w:rsidR="00337B1A" w:rsidRPr="008D50E1">
        <w:rPr>
          <w:rFonts w:ascii="Arial" w:eastAsia="仿宋" w:hAnsi="Arial" w:cs="Arial" w:hint="eastAsia"/>
          <w:sz w:val="28"/>
        </w:rPr>
        <w:t>年</w:t>
      </w:r>
      <w:r w:rsidR="00337B1A" w:rsidRPr="008D50E1">
        <w:rPr>
          <w:rFonts w:ascii="Arial" w:eastAsia="仿宋" w:hAnsi="Arial" w:cs="Arial" w:hint="eastAsia"/>
          <w:sz w:val="28"/>
        </w:rPr>
        <w:t>8</w:t>
      </w:r>
      <w:r w:rsidR="00337B1A" w:rsidRPr="008D50E1">
        <w:rPr>
          <w:rFonts w:ascii="Arial" w:eastAsia="仿宋" w:hAnsi="Arial" w:cs="Arial" w:hint="eastAsia"/>
          <w:sz w:val="28"/>
        </w:rPr>
        <w:t>月</w:t>
      </w:r>
      <w:r w:rsidR="00337B1A" w:rsidRPr="008D50E1">
        <w:rPr>
          <w:rFonts w:ascii="Arial" w:eastAsia="仿宋" w:hAnsi="Arial" w:cs="Arial" w:hint="eastAsia"/>
          <w:sz w:val="28"/>
        </w:rPr>
        <w:t>15</w:t>
      </w:r>
      <w:r w:rsidR="00337B1A" w:rsidRPr="008D50E1">
        <w:rPr>
          <w:rFonts w:ascii="Arial" w:eastAsia="仿宋" w:hAnsi="Arial" w:cs="Arial" w:hint="eastAsia"/>
          <w:sz w:val="28"/>
        </w:rPr>
        <w:t>日</w:t>
      </w:r>
      <w:r w:rsidRPr="008D50E1">
        <w:rPr>
          <w:rFonts w:ascii="Arial" w:eastAsia="仿宋" w:hAnsi="Arial" w:cs="Arial" w:hint="eastAsia"/>
          <w:sz w:val="28"/>
          <w:szCs w:val="28"/>
        </w:rPr>
        <w:t>，</w:t>
      </w:r>
      <w:r w:rsidRPr="008D50E1">
        <w:rPr>
          <w:rFonts w:ascii="Arial" w:eastAsia="仿宋" w:hAnsi="Arial" w:cs="Arial"/>
          <w:sz w:val="28"/>
          <w:szCs w:val="28"/>
        </w:rPr>
        <w:t>以北京市地价动态监测成果公布的地价增长率为准：</w:t>
      </w:r>
    </w:p>
    <w:p w14:paraId="36907D1B" w14:textId="6E3C9E59" w:rsidR="00B8567F" w:rsidRPr="008D50E1" w:rsidRDefault="00353A5C" w:rsidP="00B3188E">
      <w:pPr>
        <w:snapToGrid w:val="0"/>
        <w:spacing w:line="300" w:lineRule="auto"/>
        <w:ind w:firstLineChars="200" w:firstLine="480"/>
        <w:jc w:val="center"/>
        <w:rPr>
          <w:rFonts w:ascii="Arial" w:eastAsia="方正黑体简体" w:hAnsi="Arial" w:cs="宋体"/>
          <w:bCs/>
          <w:szCs w:val="24"/>
        </w:rPr>
      </w:pPr>
      <w:r w:rsidRPr="008D50E1">
        <w:rPr>
          <w:rFonts w:ascii="Arial" w:eastAsia="方正黑体简体" w:hAnsi="Arial" w:cs="宋体" w:hint="eastAsia"/>
          <w:bCs/>
          <w:szCs w:val="24"/>
        </w:rPr>
        <w:t>北京市地价增长率（</w:t>
      </w:r>
      <w:r w:rsidR="003F2685" w:rsidRPr="008D50E1">
        <w:rPr>
          <w:rFonts w:ascii="Arial" w:eastAsia="方正黑体简体" w:hAnsi="Arial" w:cs="宋体" w:hint="eastAsia"/>
          <w:bCs/>
          <w:szCs w:val="24"/>
        </w:rPr>
        <w:t>公共服务类</w:t>
      </w:r>
      <w:r w:rsidRPr="008D50E1">
        <w:rPr>
          <w:rFonts w:ascii="Arial" w:eastAsia="方正黑体简体" w:hAnsi="Arial" w:cs="宋体" w:hint="eastAsia"/>
          <w:bCs/>
          <w:szCs w:val="24"/>
        </w:rPr>
        <w:t>）</w:t>
      </w:r>
    </w:p>
    <w:p w14:paraId="601C450E" w14:textId="77777777" w:rsidR="00B8567F" w:rsidRPr="008D50E1" w:rsidRDefault="00353A5C" w:rsidP="00B3188E">
      <w:pPr>
        <w:adjustRightInd/>
        <w:snapToGrid w:val="0"/>
        <w:spacing w:line="300" w:lineRule="auto"/>
        <w:jc w:val="right"/>
        <w:rPr>
          <w:rFonts w:ascii="Arial" w:eastAsia="华文细黑" w:hAnsi="Arial" w:cs="宋体"/>
          <w:sz w:val="18"/>
          <w:szCs w:val="24"/>
        </w:rPr>
      </w:pPr>
      <w:r w:rsidRPr="008D50E1">
        <w:rPr>
          <w:rFonts w:ascii="Arial" w:eastAsia="华文细黑" w:hAnsi="Arial" w:cs="宋体" w:hint="eastAsia"/>
          <w:sz w:val="18"/>
          <w:szCs w:val="24"/>
        </w:rPr>
        <w:t xml:space="preserve"> </w:t>
      </w:r>
      <w:r w:rsidRPr="008D50E1">
        <w:rPr>
          <w:rFonts w:ascii="Arial" w:eastAsia="华文细黑" w:hAnsi="Arial" w:cs="宋体" w:hint="eastAsia"/>
          <w:sz w:val="18"/>
          <w:szCs w:val="24"/>
        </w:rPr>
        <w:t>单位</w:t>
      </w:r>
      <w:r w:rsidRPr="008D50E1">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CB3F5F" w:rsidRPr="008D50E1" w14:paraId="741C40DE" w14:textId="77777777" w:rsidTr="00803943">
        <w:trPr>
          <w:cantSplit/>
          <w:jc w:val="center"/>
        </w:trPr>
        <w:tc>
          <w:tcPr>
            <w:tcW w:w="1859" w:type="dxa"/>
            <w:tcBorders>
              <w:tl2br w:val="single" w:sz="4" w:space="0" w:color="auto"/>
            </w:tcBorders>
            <w:shd w:val="clear" w:color="auto" w:fill="auto"/>
            <w:vAlign w:val="center"/>
          </w:tcPr>
          <w:p w14:paraId="10F64740" w14:textId="77777777" w:rsidR="00CB3F5F" w:rsidRPr="008D50E1" w:rsidRDefault="00CB3F5F" w:rsidP="00803943">
            <w:pPr>
              <w:tabs>
                <w:tab w:val="left" w:pos="2160"/>
              </w:tabs>
              <w:spacing w:line="300" w:lineRule="auto"/>
              <w:ind w:firstLineChars="450" w:firstLine="810"/>
              <w:jc w:val="right"/>
              <w:rPr>
                <w:rFonts w:ascii="Arial" w:eastAsia="仿宋" w:hAnsi="Arial" w:cs="Arial"/>
                <w:sz w:val="18"/>
                <w:szCs w:val="18"/>
              </w:rPr>
            </w:pPr>
            <w:r w:rsidRPr="008D50E1">
              <w:rPr>
                <w:rFonts w:ascii="Arial" w:eastAsia="仿宋" w:hAnsi="Arial" w:cs="Arial"/>
                <w:sz w:val="18"/>
                <w:szCs w:val="18"/>
              </w:rPr>
              <w:t>季度</w:t>
            </w:r>
          </w:p>
          <w:p w14:paraId="531826CF"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sz w:val="18"/>
                <w:szCs w:val="18"/>
              </w:rPr>
              <w:t>年度</w:t>
            </w:r>
          </w:p>
        </w:tc>
        <w:tc>
          <w:tcPr>
            <w:tcW w:w="1860" w:type="dxa"/>
            <w:shd w:val="clear" w:color="auto" w:fill="auto"/>
            <w:vAlign w:val="center"/>
          </w:tcPr>
          <w:p w14:paraId="6095B4C1"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季度</w:t>
            </w:r>
          </w:p>
        </w:tc>
        <w:tc>
          <w:tcPr>
            <w:tcW w:w="1860" w:type="dxa"/>
            <w:shd w:val="clear" w:color="auto" w:fill="auto"/>
            <w:vAlign w:val="center"/>
          </w:tcPr>
          <w:p w14:paraId="6A443CFB"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季度</w:t>
            </w:r>
          </w:p>
        </w:tc>
        <w:tc>
          <w:tcPr>
            <w:tcW w:w="1860" w:type="dxa"/>
            <w:shd w:val="clear" w:color="auto" w:fill="auto"/>
            <w:vAlign w:val="center"/>
          </w:tcPr>
          <w:p w14:paraId="56E46676"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sz w:val="18"/>
                <w:szCs w:val="18"/>
              </w:rPr>
              <w:t>3</w:t>
            </w:r>
            <w:r w:rsidRPr="008D50E1">
              <w:rPr>
                <w:rFonts w:ascii="Arial" w:eastAsia="仿宋" w:hAnsi="Arial" w:cs="Arial"/>
                <w:sz w:val="18"/>
                <w:szCs w:val="18"/>
              </w:rPr>
              <w:t>季度</w:t>
            </w:r>
          </w:p>
        </w:tc>
        <w:tc>
          <w:tcPr>
            <w:tcW w:w="1860" w:type="dxa"/>
            <w:shd w:val="clear" w:color="auto" w:fill="auto"/>
            <w:vAlign w:val="center"/>
          </w:tcPr>
          <w:p w14:paraId="133BB1AF"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sz w:val="18"/>
                <w:szCs w:val="18"/>
              </w:rPr>
              <w:t>4</w:t>
            </w:r>
            <w:r w:rsidRPr="008D50E1">
              <w:rPr>
                <w:rFonts w:ascii="Arial" w:eastAsia="仿宋" w:hAnsi="Arial" w:cs="Arial"/>
                <w:sz w:val="18"/>
                <w:szCs w:val="18"/>
              </w:rPr>
              <w:t>季度</w:t>
            </w:r>
          </w:p>
        </w:tc>
      </w:tr>
      <w:tr w:rsidR="00CB3F5F" w:rsidRPr="008D50E1" w14:paraId="40CDB925" w14:textId="77777777" w:rsidTr="00803943">
        <w:trPr>
          <w:cantSplit/>
          <w:jc w:val="center"/>
        </w:trPr>
        <w:tc>
          <w:tcPr>
            <w:tcW w:w="1859" w:type="dxa"/>
            <w:shd w:val="clear" w:color="auto" w:fill="auto"/>
            <w:vAlign w:val="center"/>
          </w:tcPr>
          <w:p w14:paraId="7AF16A9F"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sz w:val="18"/>
                <w:szCs w:val="18"/>
              </w:rPr>
              <w:t>2021</w:t>
            </w:r>
          </w:p>
        </w:tc>
        <w:tc>
          <w:tcPr>
            <w:tcW w:w="1860" w:type="dxa"/>
            <w:shd w:val="clear" w:color="auto" w:fill="auto"/>
            <w:vAlign w:val="center"/>
          </w:tcPr>
          <w:p w14:paraId="1A945E35"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-0.25</w:t>
            </w:r>
          </w:p>
        </w:tc>
        <w:tc>
          <w:tcPr>
            <w:tcW w:w="1860" w:type="dxa"/>
            <w:shd w:val="clear" w:color="auto" w:fill="auto"/>
            <w:vAlign w:val="center"/>
          </w:tcPr>
          <w:p w14:paraId="48EEE840"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0.41</w:t>
            </w:r>
          </w:p>
        </w:tc>
        <w:tc>
          <w:tcPr>
            <w:tcW w:w="1860" w:type="dxa"/>
            <w:shd w:val="clear" w:color="auto" w:fill="auto"/>
            <w:vAlign w:val="center"/>
          </w:tcPr>
          <w:p w14:paraId="1050C6A7"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0.24</w:t>
            </w:r>
          </w:p>
        </w:tc>
        <w:tc>
          <w:tcPr>
            <w:tcW w:w="1860" w:type="dxa"/>
            <w:shd w:val="clear" w:color="auto" w:fill="auto"/>
            <w:vAlign w:val="center"/>
          </w:tcPr>
          <w:p w14:paraId="05E1C1A0"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0.07</w:t>
            </w:r>
          </w:p>
        </w:tc>
      </w:tr>
      <w:tr w:rsidR="00CB3F5F" w:rsidRPr="008D50E1" w14:paraId="16EE7731" w14:textId="77777777" w:rsidTr="00803943">
        <w:trPr>
          <w:cantSplit/>
          <w:jc w:val="center"/>
        </w:trPr>
        <w:tc>
          <w:tcPr>
            <w:tcW w:w="1859" w:type="dxa"/>
            <w:shd w:val="clear" w:color="auto" w:fill="auto"/>
            <w:vAlign w:val="center"/>
          </w:tcPr>
          <w:p w14:paraId="2F4485C0"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sz w:val="18"/>
                <w:szCs w:val="18"/>
              </w:rPr>
              <w:t>2022</w:t>
            </w:r>
          </w:p>
        </w:tc>
        <w:tc>
          <w:tcPr>
            <w:tcW w:w="1860" w:type="dxa"/>
            <w:shd w:val="clear" w:color="auto" w:fill="auto"/>
            <w:vAlign w:val="center"/>
          </w:tcPr>
          <w:p w14:paraId="72CBF143"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0.37</w:t>
            </w:r>
          </w:p>
        </w:tc>
        <w:tc>
          <w:tcPr>
            <w:tcW w:w="1860" w:type="dxa"/>
            <w:shd w:val="clear" w:color="auto" w:fill="auto"/>
            <w:vAlign w:val="center"/>
          </w:tcPr>
          <w:p w14:paraId="14F3815E"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0.01</w:t>
            </w:r>
          </w:p>
        </w:tc>
        <w:tc>
          <w:tcPr>
            <w:tcW w:w="1860" w:type="dxa"/>
            <w:shd w:val="clear" w:color="auto" w:fill="auto"/>
            <w:vAlign w:val="center"/>
          </w:tcPr>
          <w:p w14:paraId="5CB6A786"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0.23</w:t>
            </w:r>
          </w:p>
        </w:tc>
        <w:tc>
          <w:tcPr>
            <w:tcW w:w="1860" w:type="dxa"/>
            <w:shd w:val="clear" w:color="auto" w:fill="auto"/>
            <w:vAlign w:val="center"/>
          </w:tcPr>
          <w:p w14:paraId="6645983E"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0.11</w:t>
            </w:r>
          </w:p>
        </w:tc>
      </w:tr>
      <w:tr w:rsidR="00CB3F5F" w:rsidRPr="008D50E1" w14:paraId="4B7B549F" w14:textId="77777777" w:rsidTr="00803943">
        <w:trPr>
          <w:cantSplit/>
          <w:jc w:val="center"/>
        </w:trPr>
        <w:tc>
          <w:tcPr>
            <w:tcW w:w="1859" w:type="dxa"/>
            <w:shd w:val="clear" w:color="auto" w:fill="auto"/>
            <w:vAlign w:val="center"/>
          </w:tcPr>
          <w:p w14:paraId="555F3F28"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2</w:t>
            </w:r>
            <w:r w:rsidRPr="008D50E1">
              <w:rPr>
                <w:rFonts w:ascii="Arial" w:eastAsia="仿宋" w:hAnsi="Arial" w:cs="Arial"/>
                <w:sz w:val="18"/>
                <w:szCs w:val="18"/>
              </w:rPr>
              <w:t>023</w:t>
            </w:r>
          </w:p>
        </w:tc>
        <w:tc>
          <w:tcPr>
            <w:tcW w:w="1860" w:type="dxa"/>
            <w:shd w:val="clear" w:color="auto" w:fill="auto"/>
            <w:vAlign w:val="center"/>
          </w:tcPr>
          <w:p w14:paraId="4206CFC0"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0.57</w:t>
            </w:r>
          </w:p>
        </w:tc>
        <w:tc>
          <w:tcPr>
            <w:tcW w:w="1860" w:type="dxa"/>
            <w:shd w:val="clear" w:color="auto" w:fill="auto"/>
            <w:vAlign w:val="center"/>
          </w:tcPr>
          <w:p w14:paraId="1A5CDA02"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0.47</w:t>
            </w:r>
          </w:p>
        </w:tc>
        <w:tc>
          <w:tcPr>
            <w:tcW w:w="1860" w:type="dxa"/>
            <w:shd w:val="clear" w:color="auto" w:fill="auto"/>
            <w:vAlign w:val="center"/>
          </w:tcPr>
          <w:p w14:paraId="77244FB9"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w:t>
            </w:r>
            <w:r w:rsidRPr="008D50E1">
              <w:rPr>
                <w:rFonts w:ascii="Arial" w:eastAsia="仿宋" w:hAnsi="Arial" w:cs="Arial"/>
                <w:sz w:val="18"/>
                <w:szCs w:val="18"/>
              </w:rPr>
              <w:t>.3</w:t>
            </w:r>
            <w:r w:rsidRPr="008D50E1">
              <w:rPr>
                <w:rFonts w:ascii="Arial" w:eastAsia="仿宋" w:hAnsi="Arial" w:cs="Arial" w:hint="eastAsia"/>
                <w:sz w:val="18"/>
                <w:szCs w:val="18"/>
              </w:rPr>
              <w:t>1</w:t>
            </w:r>
          </w:p>
        </w:tc>
        <w:tc>
          <w:tcPr>
            <w:tcW w:w="1860" w:type="dxa"/>
            <w:shd w:val="clear" w:color="auto" w:fill="auto"/>
            <w:vAlign w:val="center"/>
          </w:tcPr>
          <w:p w14:paraId="4713539C"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-0.16</w:t>
            </w:r>
          </w:p>
        </w:tc>
      </w:tr>
      <w:tr w:rsidR="00CB3F5F" w:rsidRPr="008D50E1" w14:paraId="253AC358" w14:textId="77777777" w:rsidTr="00803943">
        <w:trPr>
          <w:cantSplit/>
          <w:jc w:val="center"/>
        </w:trPr>
        <w:tc>
          <w:tcPr>
            <w:tcW w:w="1859" w:type="dxa"/>
            <w:shd w:val="clear" w:color="auto" w:fill="auto"/>
            <w:vAlign w:val="center"/>
          </w:tcPr>
          <w:p w14:paraId="556A4681"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2024</w:t>
            </w:r>
          </w:p>
        </w:tc>
        <w:tc>
          <w:tcPr>
            <w:tcW w:w="1860" w:type="dxa"/>
            <w:shd w:val="clear" w:color="auto" w:fill="auto"/>
            <w:vAlign w:val="center"/>
          </w:tcPr>
          <w:p w14:paraId="691FAE88"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-0.16</w:t>
            </w:r>
          </w:p>
        </w:tc>
        <w:tc>
          <w:tcPr>
            <w:tcW w:w="1860" w:type="dxa"/>
            <w:shd w:val="clear" w:color="auto" w:fill="auto"/>
            <w:vAlign w:val="center"/>
          </w:tcPr>
          <w:p w14:paraId="7F779848"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-1.38</w:t>
            </w:r>
          </w:p>
        </w:tc>
        <w:tc>
          <w:tcPr>
            <w:tcW w:w="1860" w:type="dxa"/>
            <w:shd w:val="clear" w:color="auto" w:fill="auto"/>
            <w:vAlign w:val="center"/>
          </w:tcPr>
          <w:p w14:paraId="2A19EC2E"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w:t>
            </w:r>
          </w:p>
        </w:tc>
        <w:tc>
          <w:tcPr>
            <w:tcW w:w="1860" w:type="dxa"/>
            <w:shd w:val="clear" w:color="auto" w:fill="auto"/>
            <w:vAlign w:val="center"/>
          </w:tcPr>
          <w:p w14:paraId="3F867B73"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w:t>
            </w:r>
          </w:p>
        </w:tc>
      </w:tr>
    </w:tbl>
    <w:p w14:paraId="1640EB30" w14:textId="66D439ED" w:rsidR="00684BD2" w:rsidRPr="008D50E1" w:rsidRDefault="00C37C42" w:rsidP="00684BD2">
      <w:pPr>
        <w:spacing w:line="300" w:lineRule="auto"/>
        <w:ind w:firstLineChars="200" w:firstLine="560"/>
        <w:rPr>
          <w:rFonts w:ascii="Arial" w:eastAsia="仿宋_GB2312" w:hAnsi="Arial" w:cs="Arial"/>
          <w:sz w:val="28"/>
        </w:rPr>
      </w:pPr>
      <w:bookmarkStart w:id="326" w:name="_Hlk181027023"/>
      <w:r w:rsidRPr="008D50E1">
        <w:rPr>
          <w:rFonts w:ascii="Arial" w:eastAsia="仿宋_GB2312" w:hAnsi="Arial" w:cs="Arial" w:hint="eastAsia"/>
          <w:sz w:val="28"/>
        </w:rPr>
        <w:t>2024</w:t>
      </w:r>
      <w:r w:rsidRPr="008D50E1">
        <w:rPr>
          <w:rFonts w:ascii="Arial" w:eastAsia="仿宋_GB2312" w:hAnsi="Arial" w:cs="Arial" w:hint="eastAsia"/>
          <w:sz w:val="28"/>
        </w:rPr>
        <w:t>年</w:t>
      </w:r>
      <w:r w:rsidR="00193206" w:rsidRPr="008D50E1">
        <w:rPr>
          <w:rFonts w:ascii="Arial" w:eastAsia="仿宋_GB2312" w:hAnsi="Arial" w:cs="Arial" w:hint="eastAsia"/>
          <w:sz w:val="28"/>
        </w:rPr>
        <w:t>7</w:t>
      </w:r>
      <w:r w:rsidRPr="008D50E1">
        <w:rPr>
          <w:rFonts w:ascii="Arial" w:eastAsia="仿宋_GB2312" w:hAnsi="Arial" w:cs="Arial" w:hint="eastAsia"/>
          <w:sz w:val="28"/>
        </w:rPr>
        <w:t>月至</w:t>
      </w:r>
      <w:r w:rsidRPr="008D50E1">
        <w:rPr>
          <w:rFonts w:ascii="Arial" w:eastAsia="仿宋_GB2312" w:hAnsi="Arial" w:cs="Arial" w:hint="eastAsia"/>
          <w:sz w:val="28"/>
        </w:rPr>
        <w:t>2024</w:t>
      </w:r>
      <w:r w:rsidRPr="008D50E1">
        <w:rPr>
          <w:rFonts w:ascii="Arial" w:eastAsia="仿宋_GB2312" w:hAnsi="Arial" w:cs="Arial" w:hint="eastAsia"/>
          <w:sz w:val="28"/>
        </w:rPr>
        <w:t>年</w:t>
      </w:r>
      <w:r w:rsidRPr="008D50E1">
        <w:rPr>
          <w:rFonts w:ascii="Arial" w:eastAsia="仿宋_GB2312" w:hAnsi="Arial" w:cs="Arial" w:hint="eastAsia"/>
          <w:sz w:val="28"/>
        </w:rPr>
        <w:t>8</w:t>
      </w:r>
      <w:r w:rsidRPr="008D50E1">
        <w:rPr>
          <w:rFonts w:ascii="Arial" w:eastAsia="仿宋_GB2312" w:hAnsi="Arial" w:cs="Arial" w:hint="eastAsia"/>
          <w:sz w:val="28"/>
        </w:rPr>
        <w:t>月北京市无商办类用地成交。另根据市场分析，北京市二、三季度商办市场价格较平稳，故</w:t>
      </w:r>
      <w:r w:rsidRPr="008D50E1">
        <w:rPr>
          <w:rFonts w:ascii="Arial" w:eastAsia="仿宋_GB2312" w:hAnsi="Arial" w:cs="Arial" w:hint="eastAsia"/>
          <w:sz w:val="28"/>
        </w:rPr>
        <w:t>2024</w:t>
      </w:r>
      <w:r w:rsidRPr="008D50E1">
        <w:rPr>
          <w:rFonts w:ascii="Arial" w:eastAsia="仿宋_GB2312" w:hAnsi="Arial" w:cs="Arial" w:hint="eastAsia"/>
          <w:sz w:val="28"/>
        </w:rPr>
        <w:t>年</w:t>
      </w:r>
      <w:r w:rsidRPr="008D50E1">
        <w:rPr>
          <w:rFonts w:ascii="Arial" w:eastAsia="仿宋_GB2312" w:hAnsi="Arial" w:cs="Arial" w:hint="eastAsia"/>
          <w:sz w:val="28"/>
        </w:rPr>
        <w:t>7</w:t>
      </w:r>
      <w:r w:rsidRPr="008D50E1">
        <w:rPr>
          <w:rFonts w:ascii="Arial" w:eastAsia="仿宋_GB2312" w:hAnsi="Arial" w:cs="Arial" w:hint="eastAsia"/>
          <w:sz w:val="28"/>
        </w:rPr>
        <w:t>月至</w:t>
      </w:r>
      <w:r w:rsidRPr="008D50E1">
        <w:rPr>
          <w:rFonts w:ascii="Arial" w:eastAsia="仿宋_GB2312" w:hAnsi="Arial" w:cs="Arial" w:hint="eastAsia"/>
          <w:sz w:val="28"/>
        </w:rPr>
        <w:t>8</w:t>
      </w:r>
      <w:r w:rsidRPr="008D50E1">
        <w:rPr>
          <w:rFonts w:ascii="Arial" w:eastAsia="仿宋_GB2312" w:hAnsi="Arial" w:cs="Arial" w:hint="eastAsia"/>
          <w:sz w:val="28"/>
        </w:rPr>
        <w:t>月期日修正系数修正为</w:t>
      </w:r>
      <w:r w:rsidRPr="008D50E1">
        <w:rPr>
          <w:rFonts w:ascii="Arial" w:eastAsia="仿宋_GB2312" w:hAnsi="Arial" w:cs="Arial" w:hint="eastAsia"/>
          <w:sz w:val="28"/>
        </w:rPr>
        <w:t>0</w:t>
      </w:r>
      <w:r w:rsidRPr="008D50E1">
        <w:rPr>
          <w:rFonts w:ascii="Arial" w:eastAsia="仿宋_GB2312" w:hAnsi="Arial" w:cs="Arial" w:hint="eastAsia"/>
          <w:sz w:val="28"/>
        </w:rPr>
        <w:t>。</w:t>
      </w:r>
      <w:bookmarkEnd w:id="326"/>
      <w:r w:rsidR="00684BD2" w:rsidRPr="008D50E1">
        <w:rPr>
          <w:rFonts w:ascii="Arial" w:eastAsia="仿宋_GB2312" w:hAnsi="Arial" w:cs="Arial"/>
          <w:sz w:val="28"/>
        </w:rPr>
        <w:t>则：</w:t>
      </w:r>
    </w:p>
    <w:p w14:paraId="7BFA1D78" w14:textId="11FAEB27" w:rsidR="00CB3F5F" w:rsidRPr="008D50E1" w:rsidRDefault="00CB3F5F" w:rsidP="00CB3F5F">
      <w:pPr>
        <w:spacing w:line="300" w:lineRule="auto"/>
        <w:ind w:firstLineChars="200" w:firstLine="560"/>
        <w:jc w:val="both"/>
        <w:rPr>
          <w:rFonts w:ascii="Arial" w:eastAsia="仿宋" w:hAnsi="Arial" w:cs="Arial"/>
          <w:sz w:val="28"/>
        </w:rPr>
      </w:pPr>
      <w:r w:rsidRPr="008D50E1">
        <w:rPr>
          <w:rFonts w:ascii="Arial" w:eastAsia="仿宋" w:hAnsi="Arial" w:cs="Arial"/>
          <w:sz w:val="28"/>
        </w:rPr>
        <w:t>期日修正系数＝</w:t>
      </w:r>
      <w:r w:rsidRPr="008D50E1">
        <w:rPr>
          <w:rFonts w:ascii="Arial" w:eastAsia="仿宋" w:hAnsi="Arial" w:cs="Arial" w:hint="eastAsia"/>
          <w:sz w:val="28"/>
        </w:rPr>
        <w:t>（</w:t>
      </w:r>
      <w:r w:rsidRPr="008D50E1">
        <w:rPr>
          <w:rFonts w:ascii="Arial" w:eastAsia="仿宋" w:hAnsi="Arial" w:cs="Arial" w:hint="eastAsia"/>
          <w:sz w:val="28"/>
        </w:rPr>
        <w:t>1-0.25%</w:t>
      </w:r>
      <w:r w:rsidRPr="008D50E1">
        <w:rPr>
          <w:rFonts w:ascii="Arial" w:eastAsia="仿宋" w:hAnsi="Arial" w:cs="Arial" w:hint="eastAsia"/>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+0.41</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+0.24</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0.07</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1+0.</w:t>
      </w:r>
      <w:r w:rsidRPr="008D50E1">
        <w:rPr>
          <w:rFonts w:ascii="Arial" w:eastAsia="仿宋" w:hAnsi="Arial" w:cs="Arial" w:hint="eastAsia"/>
          <w:sz w:val="28"/>
        </w:rPr>
        <w:t>37</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0.01</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+0.23</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1+0.</w:t>
      </w:r>
      <w:r w:rsidRPr="008D50E1">
        <w:rPr>
          <w:rFonts w:ascii="Arial" w:eastAsia="仿宋" w:hAnsi="Arial" w:cs="Arial" w:hint="eastAsia"/>
          <w:sz w:val="28"/>
        </w:rPr>
        <w:t>11</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1+0.</w:t>
      </w:r>
      <w:r w:rsidRPr="008D50E1">
        <w:rPr>
          <w:rFonts w:ascii="Arial" w:eastAsia="仿宋" w:hAnsi="Arial" w:cs="Arial" w:hint="eastAsia"/>
          <w:sz w:val="28"/>
        </w:rPr>
        <w:t>57</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0.47</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0.31</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-0.16</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-0.16</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hint="eastAsia"/>
          <w:sz w:val="28"/>
        </w:rPr>
        <w:t>1-1.38</w:t>
      </w:r>
      <w:r w:rsidRPr="008D50E1">
        <w:rPr>
          <w:rFonts w:ascii="Arial" w:eastAsia="仿宋" w:hAnsi="Arial" w:cs="Arial"/>
          <w:sz w:val="28"/>
        </w:rPr>
        <w:t>%</w:t>
      </w:r>
      <w:r w:rsidRPr="008D50E1">
        <w:rPr>
          <w:rFonts w:ascii="Arial" w:eastAsia="仿宋" w:hAnsi="Arial" w:cs="Arial"/>
          <w:sz w:val="28"/>
        </w:rPr>
        <w:t>）</w:t>
      </w:r>
      <w:r w:rsidR="007C709A" w:rsidRPr="00D00A45">
        <w:rPr>
          <w:rFonts w:ascii="Arial" w:eastAsia="仿宋" w:hAnsi="Arial" w:cs="Arial"/>
          <w:sz w:val="28"/>
        </w:rPr>
        <w:t>×</w:t>
      </w:r>
      <w:r w:rsidR="007C709A" w:rsidRPr="00D00A45">
        <w:rPr>
          <w:rFonts w:ascii="Arial" w:eastAsia="仿宋" w:hAnsi="Arial" w:cs="Arial"/>
          <w:sz w:val="28"/>
        </w:rPr>
        <w:t>（</w:t>
      </w:r>
      <w:r w:rsidR="007C709A">
        <w:rPr>
          <w:rFonts w:ascii="Arial" w:eastAsia="仿宋" w:hAnsi="Arial" w:cs="Arial" w:hint="eastAsia"/>
          <w:sz w:val="28"/>
        </w:rPr>
        <w:t>1+0</w:t>
      </w:r>
      <w:r w:rsidR="007C709A" w:rsidRPr="00D00A45">
        <w:rPr>
          <w:rFonts w:ascii="Arial" w:eastAsia="仿宋" w:hAnsi="Arial" w:cs="Arial"/>
          <w:sz w:val="28"/>
        </w:rPr>
        <w:t>%</w:t>
      </w:r>
      <w:r w:rsidR="007C709A" w:rsidRPr="00D00A45">
        <w:rPr>
          <w:rFonts w:ascii="Arial" w:eastAsia="仿宋" w:hAnsi="Arial" w:cs="Arial"/>
          <w:sz w:val="28"/>
        </w:rPr>
        <w:t>）</w:t>
      </w:r>
      <w:r w:rsidRPr="008D50E1">
        <w:rPr>
          <w:rFonts w:ascii="Arial" w:eastAsia="仿宋" w:hAnsi="Arial" w:cs="Arial"/>
          <w:sz w:val="28"/>
        </w:rPr>
        <w:t>=1.0083</w:t>
      </w:r>
    </w:p>
    <w:p w14:paraId="043D2AEA"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szCs w:val="28"/>
        </w:rPr>
      </w:pPr>
      <w:r w:rsidRPr="008D50E1">
        <w:rPr>
          <w:rFonts w:ascii="Arial" w:eastAsia="仿宋_GB2312" w:hAnsi="Arial" w:cs="Arial"/>
          <w:sz w:val="28"/>
          <w:szCs w:val="28"/>
        </w:rPr>
        <w:t>4</w:t>
      </w:r>
      <w:r w:rsidRPr="008D50E1">
        <w:rPr>
          <w:rFonts w:ascii="Arial" w:eastAsia="仿宋_GB2312" w:hAnsi="Arial" w:cs="Arial"/>
          <w:sz w:val="28"/>
          <w:szCs w:val="28"/>
        </w:rPr>
        <w:t>）年期修正系数的确定</w:t>
      </w:r>
    </w:p>
    <w:p w14:paraId="39A3FEB1"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szCs w:val="28"/>
        </w:rPr>
      </w:pPr>
      <w:r w:rsidRPr="008D50E1">
        <w:rPr>
          <w:rFonts w:ascii="Arial" w:eastAsia="仿宋_GB2312" w:hAnsi="Arial" w:cs="Arial"/>
          <w:sz w:val="28"/>
          <w:szCs w:val="28"/>
        </w:rPr>
        <w:t>年期修正系数＝（</w:t>
      </w:r>
      <w:r w:rsidRPr="008D50E1">
        <w:rPr>
          <w:rFonts w:ascii="Arial" w:eastAsia="仿宋_GB2312" w:hAnsi="Arial" w:cs="Arial"/>
          <w:sz w:val="28"/>
          <w:szCs w:val="28"/>
        </w:rPr>
        <w:t>1</w:t>
      </w: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w:t>
      </w:r>
      <w:r w:rsidRPr="008D50E1">
        <w:rPr>
          <w:rFonts w:ascii="Arial" w:eastAsia="仿宋_GB2312" w:hAnsi="Arial" w:cs="Arial"/>
          <w:sz w:val="28"/>
          <w:szCs w:val="28"/>
        </w:rPr>
        <w:t>r</w:t>
      </w:r>
      <w:r w:rsidRPr="008D50E1">
        <w:rPr>
          <w:rFonts w:ascii="Arial" w:eastAsia="仿宋_GB2312" w:hAnsi="Arial" w:cs="Arial"/>
          <w:sz w:val="28"/>
          <w:szCs w:val="28"/>
        </w:rPr>
        <w:t>）</w:t>
      </w:r>
      <w:r w:rsidRPr="008D50E1">
        <w:rPr>
          <w:rFonts w:ascii="Arial" w:eastAsia="仿宋_GB2312" w:hAnsi="Arial" w:cs="Arial"/>
          <w:sz w:val="28"/>
          <w:szCs w:val="28"/>
          <w:vertAlign w:val="superscript"/>
        </w:rPr>
        <w:t>n</w:t>
      </w:r>
      <w:r w:rsidRPr="008D50E1">
        <w:rPr>
          <w:rFonts w:ascii="Arial" w:eastAsia="仿宋_GB2312" w:hAnsi="Arial" w:cs="Arial"/>
          <w:sz w:val="28"/>
          <w:szCs w:val="28"/>
        </w:rPr>
        <w:t>）</w:t>
      </w:r>
      <w:r w:rsidRPr="008D50E1">
        <w:rPr>
          <w:rFonts w:ascii="Arial" w:eastAsia="仿宋_GB2312" w:hAnsi="Arial" w:cs="Arial"/>
          <w:sz w:val="28"/>
          <w:szCs w:val="28"/>
        </w:rPr>
        <w:t>÷</w:t>
      </w: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w:t>
      </w:r>
      <w:r w:rsidRPr="008D50E1">
        <w:rPr>
          <w:rFonts w:ascii="Arial" w:eastAsia="仿宋_GB2312" w:hAnsi="Arial" w:cs="Arial"/>
          <w:sz w:val="28"/>
          <w:szCs w:val="28"/>
        </w:rPr>
        <w:t>r</w:t>
      </w:r>
      <w:r w:rsidRPr="008D50E1">
        <w:rPr>
          <w:rFonts w:ascii="Arial" w:eastAsia="仿宋_GB2312" w:hAnsi="Arial" w:cs="Arial"/>
          <w:sz w:val="28"/>
          <w:szCs w:val="28"/>
        </w:rPr>
        <w:t>）</w:t>
      </w:r>
      <w:r w:rsidRPr="008D50E1">
        <w:rPr>
          <w:rFonts w:ascii="Arial" w:eastAsia="仿宋_GB2312" w:hAnsi="Arial" w:cs="Arial"/>
          <w:sz w:val="28"/>
          <w:szCs w:val="28"/>
          <w:vertAlign w:val="superscript"/>
        </w:rPr>
        <w:t>N</w:t>
      </w:r>
      <w:r w:rsidRPr="008D50E1">
        <w:rPr>
          <w:rFonts w:ascii="Arial" w:eastAsia="仿宋_GB2312" w:hAnsi="Arial" w:cs="Arial"/>
          <w:sz w:val="28"/>
          <w:szCs w:val="28"/>
        </w:rPr>
        <w:t>）</w:t>
      </w:r>
    </w:p>
    <w:p w14:paraId="636EA22B" w14:textId="77777777" w:rsidR="00B8567F" w:rsidRPr="008D50E1"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8D50E1">
        <w:rPr>
          <w:rFonts w:ascii="Arial" w:eastAsia="仿宋_GB2312" w:hAnsi="Arial" w:cs="Arial"/>
          <w:sz w:val="28"/>
          <w:szCs w:val="28"/>
        </w:rPr>
        <w:t>其中：</w:t>
      </w:r>
    </w:p>
    <w:p w14:paraId="26502B9B" w14:textId="77777777" w:rsidR="00B8567F" w:rsidRPr="008D50E1"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8D50E1">
        <w:rPr>
          <w:rFonts w:ascii="Arial" w:eastAsia="仿宋_GB2312" w:hAnsi="Arial" w:cs="Arial"/>
          <w:sz w:val="28"/>
          <w:szCs w:val="28"/>
        </w:rPr>
        <w:t>r----</w:t>
      </w:r>
      <w:r w:rsidRPr="008D50E1">
        <w:rPr>
          <w:rFonts w:ascii="Arial" w:eastAsia="仿宋_GB2312" w:hAnsi="Arial" w:cs="Arial"/>
          <w:sz w:val="28"/>
          <w:szCs w:val="28"/>
        </w:rPr>
        <w:t>土地还原率</w:t>
      </w:r>
    </w:p>
    <w:p w14:paraId="6CA5A6EF" w14:textId="77777777" w:rsidR="00B8567F" w:rsidRPr="008D50E1"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8D50E1">
        <w:rPr>
          <w:rFonts w:ascii="Arial" w:eastAsia="仿宋_GB2312" w:hAnsi="Arial" w:cs="Arial"/>
          <w:sz w:val="28"/>
          <w:szCs w:val="28"/>
        </w:rPr>
        <w:t>n----</w:t>
      </w:r>
      <w:r w:rsidRPr="008D50E1">
        <w:rPr>
          <w:rFonts w:ascii="Arial" w:eastAsia="仿宋_GB2312" w:hAnsi="Arial" w:cs="Arial"/>
          <w:sz w:val="28"/>
          <w:szCs w:val="28"/>
        </w:rPr>
        <w:t>宗地剩余土地使用年限</w:t>
      </w:r>
    </w:p>
    <w:p w14:paraId="2A01FF8F" w14:textId="77777777" w:rsidR="00B8567F" w:rsidRPr="008D50E1"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8D50E1">
        <w:rPr>
          <w:rFonts w:ascii="Arial" w:eastAsia="仿宋_GB2312" w:hAnsi="Arial" w:cs="Arial"/>
          <w:sz w:val="28"/>
          <w:szCs w:val="28"/>
        </w:rPr>
        <w:t>N----</w:t>
      </w:r>
      <w:r w:rsidRPr="008D50E1">
        <w:rPr>
          <w:rFonts w:ascii="Arial" w:eastAsia="仿宋_GB2312" w:hAnsi="Arial" w:cs="Arial"/>
          <w:sz w:val="28"/>
          <w:szCs w:val="28"/>
        </w:rPr>
        <w:t>基准地价规定的相应用途土地使用年限</w:t>
      </w:r>
    </w:p>
    <w:p w14:paraId="29B5D79C" w14:textId="01FCEAE4" w:rsidR="00B8567F" w:rsidRPr="008D50E1" w:rsidRDefault="00353A5C">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商业、办公、居住、工业、公共服务用途的土地还原率原则上按同期中国人民银行公布的一年</w:t>
      </w:r>
      <w:proofErr w:type="gramStart"/>
      <w:r w:rsidRPr="008D50E1">
        <w:rPr>
          <w:rFonts w:ascii="Arial" w:eastAsia="仿宋" w:hAnsi="Arial" w:cs="Arial" w:hint="eastAsia"/>
          <w:sz w:val="28"/>
        </w:rPr>
        <w:t>期贷</w:t>
      </w:r>
      <w:proofErr w:type="gramEnd"/>
      <w:r w:rsidRPr="008D50E1">
        <w:rPr>
          <w:rFonts w:ascii="Arial" w:eastAsia="仿宋" w:hAnsi="Arial" w:cs="Arial" w:hint="eastAsia"/>
          <w:sz w:val="28"/>
        </w:rPr>
        <w:t>款利率分别上浮</w:t>
      </w:r>
      <w:r w:rsidRPr="008D50E1">
        <w:rPr>
          <w:rFonts w:ascii="Arial" w:eastAsia="仿宋" w:hAnsi="Arial" w:cs="Arial" w:hint="eastAsia"/>
          <w:sz w:val="28"/>
        </w:rPr>
        <w:t>25</w:t>
      </w:r>
      <w:r w:rsidRPr="008D50E1">
        <w:rPr>
          <w:rFonts w:ascii="Arial" w:eastAsia="仿宋" w:hAnsi="Arial" w:cs="Arial" w:hint="eastAsia"/>
          <w:sz w:val="28"/>
        </w:rPr>
        <w:t>％、</w:t>
      </w:r>
      <w:r w:rsidRPr="008D50E1">
        <w:rPr>
          <w:rFonts w:ascii="Arial" w:eastAsia="仿宋" w:hAnsi="Arial" w:cs="Arial" w:hint="eastAsia"/>
          <w:sz w:val="28"/>
        </w:rPr>
        <w:t>20</w:t>
      </w:r>
      <w:r w:rsidRPr="008D50E1">
        <w:rPr>
          <w:rFonts w:ascii="Arial" w:eastAsia="仿宋" w:hAnsi="Arial" w:cs="Arial" w:hint="eastAsia"/>
          <w:sz w:val="28"/>
        </w:rPr>
        <w:t>％、</w:t>
      </w:r>
      <w:r w:rsidRPr="008D50E1">
        <w:rPr>
          <w:rFonts w:ascii="Arial" w:eastAsia="仿宋" w:hAnsi="Arial" w:cs="Arial" w:hint="eastAsia"/>
          <w:sz w:val="28"/>
        </w:rPr>
        <w:t>15</w:t>
      </w:r>
      <w:r w:rsidRPr="008D50E1">
        <w:rPr>
          <w:rFonts w:ascii="Arial" w:eastAsia="仿宋" w:hAnsi="Arial" w:cs="Arial" w:hint="eastAsia"/>
          <w:sz w:val="28"/>
        </w:rPr>
        <w:t>％、</w:t>
      </w:r>
      <w:r w:rsidRPr="008D50E1">
        <w:rPr>
          <w:rFonts w:ascii="Arial" w:eastAsia="仿宋" w:hAnsi="Arial" w:cs="Arial" w:hint="eastAsia"/>
          <w:sz w:val="28"/>
        </w:rPr>
        <w:t>10</w:t>
      </w:r>
      <w:r w:rsidRPr="008D50E1">
        <w:rPr>
          <w:rFonts w:ascii="Arial" w:eastAsia="仿宋" w:hAnsi="Arial" w:cs="Arial" w:hint="eastAsia"/>
          <w:sz w:val="28"/>
        </w:rPr>
        <w:t>％、</w:t>
      </w:r>
      <w:r w:rsidRPr="008D50E1">
        <w:rPr>
          <w:rFonts w:ascii="Arial" w:eastAsia="仿宋" w:hAnsi="Arial" w:cs="Arial" w:hint="eastAsia"/>
          <w:sz w:val="28"/>
        </w:rPr>
        <w:t>15</w:t>
      </w:r>
      <w:r w:rsidRPr="008D50E1">
        <w:rPr>
          <w:rFonts w:ascii="Arial" w:eastAsia="仿宋" w:hAnsi="Arial" w:cs="Arial" w:hint="eastAsia"/>
          <w:sz w:val="28"/>
        </w:rPr>
        <w:t>％确定，且须分别不低于</w:t>
      </w:r>
      <w:r w:rsidRPr="008D50E1">
        <w:rPr>
          <w:rFonts w:ascii="Arial" w:eastAsia="仿宋" w:hAnsi="Arial" w:cs="Arial" w:hint="eastAsia"/>
          <w:sz w:val="28"/>
        </w:rPr>
        <w:t>5.5</w:t>
      </w:r>
      <w:r w:rsidRPr="008D50E1">
        <w:rPr>
          <w:rFonts w:ascii="Arial" w:eastAsia="仿宋" w:hAnsi="Arial" w:cs="Arial" w:hint="eastAsia"/>
          <w:sz w:val="28"/>
        </w:rPr>
        <w:t>％、</w:t>
      </w:r>
      <w:r w:rsidRPr="008D50E1">
        <w:rPr>
          <w:rFonts w:ascii="Arial" w:eastAsia="仿宋" w:hAnsi="Arial" w:cs="Arial" w:hint="eastAsia"/>
          <w:sz w:val="28"/>
        </w:rPr>
        <w:t>5.5</w:t>
      </w:r>
      <w:r w:rsidRPr="008D50E1">
        <w:rPr>
          <w:rFonts w:ascii="Arial" w:eastAsia="仿宋" w:hAnsi="Arial" w:cs="Arial" w:hint="eastAsia"/>
          <w:sz w:val="28"/>
        </w:rPr>
        <w:t>％、</w:t>
      </w:r>
      <w:r w:rsidRPr="008D50E1">
        <w:rPr>
          <w:rFonts w:ascii="Arial" w:eastAsia="仿宋" w:hAnsi="Arial" w:cs="Arial" w:hint="eastAsia"/>
          <w:sz w:val="28"/>
        </w:rPr>
        <w:t>5</w:t>
      </w:r>
      <w:r w:rsidRPr="008D50E1">
        <w:rPr>
          <w:rFonts w:ascii="Arial" w:eastAsia="仿宋" w:hAnsi="Arial" w:cs="Arial" w:hint="eastAsia"/>
          <w:sz w:val="28"/>
        </w:rPr>
        <w:t>％、</w:t>
      </w:r>
      <w:r w:rsidRPr="008D50E1">
        <w:rPr>
          <w:rFonts w:ascii="Arial" w:eastAsia="仿宋" w:hAnsi="Arial" w:cs="Arial" w:hint="eastAsia"/>
          <w:sz w:val="28"/>
        </w:rPr>
        <w:t>5</w:t>
      </w:r>
      <w:r w:rsidRPr="008D50E1">
        <w:rPr>
          <w:rFonts w:ascii="Arial" w:eastAsia="仿宋" w:hAnsi="Arial" w:cs="Arial" w:hint="eastAsia"/>
          <w:sz w:val="28"/>
        </w:rPr>
        <w:t>％、</w:t>
      </w:r>
      <w:r w:rsidRPr="008D50E1">
        <w:rPr>
          <w:rFonts w:ascii="Arial" w:eastAsia="仿宋" w:hAnsi="Arial" w:cs="Arial" w:hint="eastAsia"/>
          <w:sz w:val="28"/>
        </w:rPr>
        <w:t>5</w:t>
      </w:r>
      <w:r w:rsidRPr="008D50E1">
        <w:rPr>
          <w:rFonts w:ascii="Arial" w:eastAsia="仿宋" w:hAnsi="Arial" w:cs="Arial" w:hint="eastAsia"/>
          <w:sz w:val="28"/>
        </w:rPr>
        <w:t>％，不高于</w:t>
      </w:r>
      <w:r w:rsidRPr="008D50E1">
        <w:rPr>
          <w:rFonts w:ascii="Arial" w:eastAsia="仿宋" w:hAnsi="Arial" w:cs="Arial" w:hint="eastAsia"/>
          <w:sz w:val="28"/>
        </w:rPr>
        <w:t>6.5</w:t>
      </w:r>
      <w:r w:rsidRPr="008D50E1">
        <w:rPr>
          <w:rFonts w:ascii="Arial" w:eastAsia="仿宋" w:hAnsi="Arial" w:cs="Arial" w:hint="eastAsia"/>
          <w:sz w:val="28"/>
        </w:rPr>
        <w:t>％、</w:t>
      </w:r>
      <w:r w:rsidRPr="008D50E1">
        <w:rPr>
          <w:rFonts w:ascii="Arial" w:eastAsia="仿宋" w:hAnsi="Arial" w:cs="Arial" w:hint="eastAsia"/>
          <w:sz w:val="28"/>
        </w:rPr>
        <w:t>6.5</w:t>
      </w:r>
      <w:r w:rsidRPr="008D50E1">
        <w:rPr>
          <w:rFonts w:ascii="Arial" w:eastAsia="仿宋" w:hAnsi="Arial" w:cs="Arial" w:hint="eastAsia"/>
          <w:sz w:val="28"/>
        </w:rPr>
        <w:t>％、</w:t>
      </w:r>
      <w:r w:rsidRPr="008D50E1">
        <w:rPr>
          <w:rFonts w:ascii="Arial" w:eastAsia="仿宋" w:hAnsi="Arial" w:cs="Arial" w:hint="eastAsia"/>
          <w:sz w:val="28"/>
        </w:rPr>
        <w:t>6</w:t>
      </w:r>
      <w:r w:rsidRPr="008D50E1">
        <w:rPr>
          <w:rFonts w:ascii="Arial" w:eastAsia="仿宋" w:hAnsi="Arial" w:cs="Arial" w:hint="eastAsia"/>
          <w:sz w:val="28"/>
        </w:rPr>
        <w:t>％、</w:t>
      </w:r>
      <w:r w:rsidRPr="008D50E1">
        <w:rPr>
          <w:rFonts w:ascii="Arial" w:eastAsia="仿宋" w:hAnsi="Arial" w:cs="Arial" w:hint="eastAsia"/>
          <w:sz w:val="28"/>
        </w:rPr>
        <w:t>6</w:t>
      </w:r>
      <w:r w:rsidRPr="008D50E1">
        <w:rPr>
          <w:rFonts w:ascii="Arial" w:eastAsia="仿宋" w:hAnsi="Arial" w:cs="Arial" w:hint="eastAsia"/>
          <w:sz w:val="28"/>
        </w:rPr>
        <w:t>％、</w:t>
      </w:r>
      <w:r w:rsidRPr="008D50E1">
        <w:rPr>
          <w:rFonts w:ascii="Arial" w:eastAsia="仿宋" w:hAnsi="Arial" w:cs="Arial" w:hint="eastAsia"/>
          <w:sz w:val="28"/>
        </w:rPr>
        <w:t>6</w:t>
      </w:r>
      <w:r w:rsidRPr="008D50E1">
        <w:rPr>
          <w:rFonts w:ascii="Arial" w:eastAsia="仿宋" w:hAnsi="Arial" w:cs="Arial" w:hint="eastAsia"/>
          <w:sz w:val="28"/>
        </w:rPr>
        <w:t>％。估价对象</w:t>
      </w:r>
      <w:r w:rsidR="00D16C00" w:rsidRPr="008D50E1">
        <w:rPr>
          <w:rFonts w:ascii="Arial" w:eastAsia="仿宋" w:hAnsi="Arial" w:cs="Arial" w:hint="eastAsia"/>
          <w:sz w:val="28"/>
        </w:rPr>
        <w:t>为教育用地</w:t>
      </w:r>
      <w:r w:rsidRPr="008D50E1">
        <w:rPr>
          <w:rFonts w:ascii="Arial" w:eastAsia="仿宋" w:hAnsi="Arial" w:cs="Arial" w:hint="eastAsia"/>
          <w:sz w:val="28"/>
        </w:rPr>
        <w:t>，一年</w:t>
      </w:r>
      <w:proofErr w:type="gramStart"/>
      <w:r w:rsidRPr="008D50E1">
        <w:rPr>
          <w:rFonts w:ascii="Arial" w:eastAsia="仿宋" w:hAnsi="Arial" w:cs="Arial" w:hint="eastAsia"/>
          <w:sz w:val="28"/>
        </w:rPr>
        <w:t>期贷</w:t>
      </w:r>
      <w:proofErr w:type="gramEnd"/>
      <w:r w:rsidRPr="008D50E1">
        <w:rPr>
          <w:rFonts w:ascii="Arial" w:eastAsia="仿宋" w:hAnsi="Arial" w:cs="Arial" w:hint="eastAsia"/>
          <w:sz w:val="28"/>
        </w:rPr>
        <w:t>款利率（</w:t>
      </w:r>
      <w:r w:rsidRPr="008D50E1">
        <w:rPr>
          <w:rFonts w:ascii="Arial" w:eastAsia="仿宋" w:hAnsi="Arial" w:cs="Arial"/>
          <w:sz w:val="28"/>
        </w:rPr>
        <w:t>2015</w:t>
      </w:r>
      <w:r w:rsidRPr="008D50E1">
        <w:rPr>
          <w:rFonts w:ascii="Arial" w:eastAsia="仿宋" w:hAnsi="Arial" w:cs="Arial"/>
          <w:sz w:val="28"/>
        </w:rPr>
        <w:t>年</w:t>
      </w:r>
      <w:r w:rsidRPr="008D50E1">
        <w:rPr>
          <w:rFonts w:ascii="Arial" w:eastAsia="仿宋" w:hAnsi="Arial" w:cs="Arial"/>
          <w:sz w:val="28"/>
        </w:rPr>
        <w:t>10</w:t>
      </w:r>
      <w:r w:rsidRPr="008D50E1">
        <w:rPr>
          <w:rFonts w:ascii="Arial" w:eastAsia="仿宋" w:hAnsi="Arial" w:cs="Arial"/>
          <w:sz w:val="28"/>
        </w:rPr>
        <w:t>月</w:t>
      </w:r>
      <w:r w:rsidRPr="008D50E1">
        <w:rPr>
          <w:rFonts w:ascii="Arial" w:eastAsia="仿宋" w:hAnsi="Arial" w:cs="Arial"/>
          <w:sz w:val="28"/>
        </w:rPr>
        <w:t>24</w:t>
      </w:r>
      <w:r w:rsidRPr="008D50E1">
        <w:rPr>
          <w:rFonts w:ascii="Arial" w:eastAsia="仿宋" w:hAnsi="Arial" w:cs="Arial"/>
          <w:sz w:val="28"/>
        </w:rPr>
        <w:t>日公布</w:t>
      </w:r>
      <w:r w:rsidRPr="008D50E1">
        <w:rPr>
          <w:rFonts w:ascii="Arial" w:eastAsia="仿宋" w:hAnsi="Arial" w:cs="Arial" w:hint="eastAsia"/>
          <w:sz w:val="28"/>
        </w:rPr>
        <w:t>）为</w:t>
      </w:r>
      <w:r w:rsidR="00CB3F5F" w:rsidRPr="008D50E1">
        <w:rPr>
          <w:rFonts w:ascii="Arial" w:eastAsia="仿宋" w:hAnsi="Arial" w:cs="Arial" w:hint="eastAsia"/>
          <w:sz w:val="28"/>
        </w:rPr>
        <w:t>4.35</w:t>
      </w:r>
      <w:r w:rsidRPr="008D50E1">
        <w:rPr>
          <w:rFonts w:ascii="Arial" w:eastAsia="仿宋" w:hAnsi="Arial" w:cs="Arial" w:hint="eastAsia"/>
          <w:sz w:val="28"/>
        </w:rPr>
        <w:t>%</w:t>
      </w:r>
      <w:r w:rsidRPr="008D50E1">
        <w:rPr>
          <w:rFonts w:ascii="Arial" w:eastAsia="仿宋" w:hAnsi="Arial" w:cs="Arial" w:hint="eastAsia"/>
          <w:sz w:val="28"/>
        </w:rPr>
        <w:t>，按照上述利率计算得出的土地还原率为</w:t>
      </w:r>
      <w:r w:rsidR="00CB3F5F" w:rsidRPr="008D50E1">
        <w:rPr>
          <w:rFonts w:ascii="Arial" w:eastAsia="仿宋" w:hAnsi="Arial" w:cs="Arial" w:hint="eastAsia"/>
          <w:sz w:val="28"/>
        </w:rPr>
        <w:t>5.</w:t>
      </w:r>
      <w:r w:rsidR="00913519" w:rsidRPr="008D50E1">
        <w:rPr>
          <w:rFonts w:ascii="Arial" w:eastAsia="仿宋" w:hAnsi="Arial" w:cs="Arial" w:hint="eastAsia"/>
          <w:sz w:val="28"/>
        </w:rPr>
        <w:t>0</w:t>
      </w:r>
      <w:r w:rsidRPr="008D50E1">
        <w:rPr>
          <w:rFonts w:ascii="Arial" w:eastAsia="仿宋" w:hAnsi="Arial" w:cs="Arial" w:hint="eastAsia"/>
          <w:sz w:val="28"/>
        </w:rPr>
        <w:t>%</w:t>
      </w:r>
      <w:r w:rsidRPr="008D50E1">
        <w:rPr>
          <w:rFonts w:ascii="Arial" w:eastAsia="仿宋" w:hAnsi="Arial" w:cs="Arial" w:hint="eastAsia"/>
          <w:sz w:val="28"/>
        </w:rPr>
        <w:t>，低于所要求的</w:t>
      </w:r>
      <w:proofErr w:type="gramStart"/>
      <w:r w:rsidRPr="008D50E1">
        <w:rPr>
          <w:rFonts w:ascii="Arial" w:eastAsia="仿宋" w:hAnsi="Arial" w:cs="Arial" w:hint="eastAsia"/>
          <w:sz w:val="28"/>
        </w:rPr>
        <w:t>的</w:t>
      </w:r>
      <w:proofErr w:type="gramEnd"/>
      <w:r w:rsidRPr="008D50E1">
        <w:rPr>
          <w:rFonts w:ascii="Arial" w:eastAsia="仿宋" w:hAnsi="Arial" w:cs="Arial" w:hint="eastAsia"/>
          <w:sz w:val="28"/>
        </w:rPr>
        <w:t>最低值。故土地还原率取</w:t>
      </w:r>
      <w:r w:rsidR="00913519" w:rsidRPr="008D50E1">
        <w:rPr>
          <w:rFonts w:ascii="Arial" w:eastAsia="仿宋" w:hAnsi="Arial" w:cs="Arial" w:hint="eastAsia"/>
          <w:sz w:val="28"/>
        </w:rPr>
        <w:t>公共服务类</w:t>
      </w:r>
      <w:r w:rsidRPr="008D50E1">
        <w:rPr>
          <w:rFonts w:ascii="Arial" w:eastAsia="仿宋" w:hAnsi="Arial" w:cs="Arial" w:hint="eastAsia"/>
          <w:sz w:val="28"/>
        </w:rPr>
        <w:t>用途</w:t>
      </w:r>
      <w:r w:rsidR="00913519" w:rsidRPr="008D50E1">
        <w:rPr>
          <w:rFonts w:ascii="Arial" w:eastAsia="仿宋" w:hAnsi="Arial" w:cs="Arial" w:hint="eastAsia"/>
          <w:sz w:val="28"/>
        </w:rPr>
        <w:t>土地还原率为</w:t>
      </w:r>
      <w:r w:rsidRPr="008D50E1">
        <w:rPr>
          <w:rFonts w:ascii="Arial" w:eastAsia="仿宋" w:hAnsi="Arial" w:cs="Arial" w:hint="eastAsia"/>
          <w:sz w:val="28"/>
        </w:rPr>
        <w:t>5.</w:t>
      </w:r>
      <w:r w:rsidR="00913519" w:rsidRPr="008D50E1">
        <w:rPr>
          <w:rFonts w:ascii="Arial" w:eastAsia="仿宋" w:hAnsi="Arial" w:cs="Arial" w:hint="eastAsia"/>
          <w:sz w:val="28"/>
        </w:rPr>
        <w:t>0</w:t>
      </w:r>
      <w:r w:rsidRPr="008D50E1">
        <w:rPr>
          <w:rFonts w:ascii="Arial" w:eastAsia="仿宋" w:hAnsi="Arial" w:cs="Arial" w:hint="eastAsia"/>
          <w:sz w:val="28"/>
        </w:rPr>
        <w:t>%</w:t>
      </w:r>
      <w:r w:rsidRPr="008D50E1">
        <w:rPr>
          <w:rFonts w:ascii="Arial" w:eastAsia="仿宋" w:hAnsi="Arial" w:cs="Arial" w:hint="eastAsia"/>
          <w:sz w:val="28"/>
        </w:rPr>
        <w:t>。</w:t>
      </w:r>
    </w:p>
    <w:p w14:paraId="401D3A2A" w14:textId="37992663" w:rsidR="00B8567F" w:rsidRPr="008D50E1" w:rsidRDefault="00353A5C">
      <w:pPr>
        <w:overflowPunct w:val="0"/>
        <w:spacing w:line="300" w:lineRule="auto"/>
        <w:ind w:firstLineChars="200" w:firstLine="560"/>
        <w:jc w:val="both"/>
        <w:textAlignment w:val="auto"/>
        <w:rPr>
          <w:rFonts w:ascii="Arial" w:eastAsia="仿宋" w:hAnsi="Arial" w:cs="Arial"/>
          <w:sz w:val="28"/>
        </w:rPr>
      </w:pPr>
      <w:r w:rsidRPr="008D50E1">
        <w:rPr>
          <w:rFonts w:ascii="Arial" w:eastAsia="仿宋" w:hAnsi="Arial" w:cs="Arial" w:hint="eastAsia"/>
          <w:sz w:val="28"/>
        </w:rPr>
        <w:lastRenderedPageBreak/>
        <w:t>估价对象剩余土地使用年限为</w:t>
      </w:r>
      <w:r w:rsidR="00337B1A" w:rsidRPr="008D50E1">
        <w:rPr>
          <w:rFonts w:ascii="Arial" w:eastAsia="仿宋" w:hAnsi="Arial" w:cs="Arial" w:hint="eastAsia"/>
          <w:sz w:val="28"/>
        </w:rPr>
        <w:t>50</w:t>
      </w:r>
      <w:r w:rsidR="00337B1A" w:rsidRPr="008D50E1">
        <w:rPr>
          <w:rFonts w:ascii="Arial" w:eastAsia="仿宋" w:hAnsi="Arial" w:cs="Arial" w:hint="eastAsia"/>
          <w:sz w:val="28"/>
        </w:rPr>
        <w:t>年</w:t>
      </w:r>
      <w:r w:rsidRPr="008D50E1">
        <w:rPr>
          <w:rFonts w:ascii="Arial" w:eastAsia="仿宋" w:hAnsi="Arial" w:cs="Arial" w:hint="eastAsia"/>
          <w:sz w:val="28"/>
        </w:rPr>
        <w:t>，</w:t>
      </w:r>
      <w:r w:rsidR="00F32C0A" w:rsidRPr="008D50E1">
        <w:rPr>
          <w:rFonts w:ascii="Arial" w:eastAsia="仿宋" w:hAnsi="Arial" w:cs="Arial"/>
          <w:sz w:val="28"/>
        </w:rPr>
        <w:t>教育</w:t>
      </w:r>
      <w:r w:rsidRPr="008D50E1">
        <w:rPr>
          <w:rFonts w:ascii="Arial" w:eastAsia="仿宋" w:hAnsi="Arial" w:cs="Arial" w:hint="eastAsia"/>
          <w:sz w:val="28"/>
        </w:rPr>
        <w:t>用途法定用途最高出让年限为</w:t>
      </w:r>
      <w:r w:rsidR="00337B1A" w:rsidRPr="008D50E1">
        <w:rPr>
          <w:rFonts w:ascii="Arial" w:eastAsia="仿宋" w:hAnsi="Arial" w:cs="Arial" w:hint="eastAsia"/>
          <w:sz w:val="28"/>
        </w:rPr>
        <w:t>50</w:t>
      </w:r>
      <w:r w:rsidR="00337B1A" w:rsidRPr="008D50E1">
        <w:rPr>
          <w:rFonts w:ascii="Arial" w:eastAsia="仿宋" w:hAnsi="Arial" w:cs="Arial" w:hint="eastAsia"/>
          <w:sz w:val="28"/>
        </w:rPr>
        <w:t>年</w:t>
      </w:r>
      <w:r w:rsidRPr="008D50E1">
        <w:rPr>
          <w:rFonts w:ascii="Arial" w:eastAsia="仿宋" w:hAnsi="Arial" w:cs="Arial" w:hint="eastAsia"/>
          <w:sz w:val="28"/>
        </w:rPr>
        <w:t>，</w:t>
      </w:r>
      <w:r w:rsidRPr="008D50E1">
        <w:rPr>
          <w:rFonts w:ascii="Arial" w:eastAsia="仿宋" w:hAnsi="Arial" w:cs="Arial"/>
          <w:sz w:val="28"/>
        </w:rPr>
        <w:t>故不做修正。</w:t>
      </w:r>
    </w:p>
    <w:p w14:paraId="3C4D2377" w14:textId="2503BB1B" w:rsidR="00B8567F" w:rsidRPr="008D50E1" w:rsidRDefault="00353A5C">
      <w:pPr>
        <w:overflowPunct w:val="0"/>
        <w:spacing w:line="300" w:lineRule="auto"/>
        <w:ind w:firstLineChars="200" w:firstLine="560"/>
        <w:jc w:val="both"/>
        <w:textAlignment w:val="auto"/>
        <w:rPr>
          <w:rFonts w:ascii="Arial" w:eastAsia="仿宋" w:hAnsi="Arial" w:cs="Arial"/>
          <w:sz w:val="28"/>
        </w:rPr>
      </w:pPr>
      <w:r w:rsidRPr="008D50E1">
        <w:rPr>
          <w:rFonts w:ascii="Arial" w:eastAsia="仿宋" w:hAnsi="Arial" w:cs="Arial"/>
          <w:sz w:val="28"/>
        </w:rPr>
        <w:t>5</w:t>
      </w:r>
      <w:r w:rsidRPr="008D50E1">
        <w:rPr>
          <w:rFonts w:ascii="Arial" w:eastAsia="仿宋" w:hAnsi="Arial" w:cs="Arial" w:hint="eastAsia"/>
          <w:sz w:val="28"/>
        </w:rPr>
        <w:t>）</w:t>
      </w:r>
      <w:r w:rsidR="000463B8" w:rsidRPr="008D50E1">
        <w:rPr>
          <w:rFonts w:ascii="Arial" w:eastAsia="仿宋" w:hAnsi="Arial" w:cs="Arial" w:hint="eastAsia"/>
          <w:sz w:val="28"/>
        </w:rPr>
        <w:t>容积率</w:t>
      </w:r>
      <w:r w:rsidRPr="008D50E1">
        <w:rPr>
          <w:rFonts w:ascii="Arial" w:eastAsia="仿宋" w:hAnsi="Arial" w:cs="Arial" w:hint="eastAsia"/>
          <w:sz w:val="28"/>
        </w:rPr>
        <w:t>修正系数的确定</w:t>
      </w:r>
    </w:p>
    <w:p w14:paraId="76566DA2" w14:textId="09626E26" w:rsidR="00B8567F" w:rsidRPr="008D50E1" w:rsidRDefault="00913519">
      <w:pPr>
        <w:overflowPunct w:val="0"/>
        <w:spacing w:line="300" w:lineRule="auto"/>
        <w:ind w:firstLineChars="200" w:firstLine="560"/>
        <w:jc w:val="both"/>
        <w:textAlignment w:val="auto"/>
        <w:rPr>
          <w:rFonts w:ascii="Arial" w:eastAsia="仿宋" w:hAnsi="Arial" w:cs="Arial"/>
          <w:sz w:val="28"/>
        </w:rPr>
      </w:pPr>
      <w:r w:rsidRPr="008D50E1">
        <w:rPr>
          <w:rFonts w:ascii="Arial" w:eastAsia="仿宋" w:hAnsi="Arial" w:cs="Arial" w:hint="eastAsia"/>
          <w:sz w:val="28"/>
        </w:rPr>
        <w:t>估价对象用途</w:t>
      </w:r>
      <w:r w:rsidR="00F32C0A" w:rsidRPr="008D50E1">
        <w:rPr>
          <w:rFonts w:ascii="Arial" w:eastAsia="仿宋" w:hAnsi="Arial" w:cs="Arial" w:hint="eastAsia"/>
          <w:sz w:val="28"/>
        </w:rPr>
        <w:t>设定</w:t>
      </w:r>
      <w:r w:rsidRPr="008D50E1">
        <w:rPr>
          <w:rFonts w:ascii="Arial" w:eastAsia="仿宋" w:hAnsi="Arial" w:cs="Arial" w:hint="eastAsia"/>
          <w:sz w:val="28"/>
        </w:rPr>
        <w:t>为</w:t>
      </w:r>
      <w:r w:rsidR="00F32C0A" w:rsidRPr="008D50E1">
        <w:rPr>
          <w:rFonts w:ascii="Arial" w:eastAsia="仿宋" w:hAnsi="Arial" w:cs="Arial"/>
          <w:sz w:val="28"/>
        </w:rPr>
        <w:t>教育</w:t>
      </w:r>
      <w:r w:rsidRPr="008D50E1">
        <w:rPr>
          <w:rFonts w:ascii="Arial" w:eastAsia="仿宋" w:hAnsi="Arial" w:cs="Arial" w:hint="eastAsia"/>
          <w:sz w:val="28"/>
        </w:rPr>
        <w:t>用地，</w:t>
      </w:r>
      <w:r w:rsidR="00484EB2" w:rsidRPr="008D50E1">
        <w:rPr>
          <w:rFonts w:ascii="Arial" w:eastAsia="仿宋" w:hAnsi="Arial" w:cs="Arial" w:hint="eastAsia"/>
          <w:sz w:val="28"/>
        </w:rPr>
        <w:t>估价对象</w:t>
      </w:r>
      <w:r w:rsidRPr="008D50E1">
        <w:rPr>
          <w:rFonts w:ascii="Arial" w:eastAsia="仿宋" w:hAnsi="Arial" w:cs="Arial" w:hint="eastAsia"/>
          <w:sz w:val="28"/>
        </w:rPr>
        <w:t>容积率为</w:t>
      </w:r>
      <w:r w:rsidRPr="008D50E1">
        <w:rPr>
          <w:rFonts w:ascii="Arial" w:eastAsia="仿宋" w:hAnsi="Arial" w:cs="Arial" w:hint="eastAsia"/>
          <w:sz w:val="28"/>
        </w:rPr>
        <w:t>0.56</w:t>
      </w:r>
      <w:r w:rsidRPr="008D50E1">
        <w:rPr>
          <w:rFonts w:ascii="Arial" w:eastAsia="仿宋" w:hAnsi="Arial" w:cs="Arial" w:hint="eastAsia"/>
          <w:sz w:val="28"/>
        </w:rPr>
        <w:t>，容积率小于</w:t>
      </w:r>
      <w:r w:rsidRPr="008D50E1">
        <w:rPr>
          <w:rFonts w:ascii="Arial" w:eastAsia="仿宋" w:hAnsi="Arial" w:cs="Arial" w:hint="eastAsia"/>
          <w:sz w:val="28"/>
        </w:rPr>
        <w:t>1</w:t>
      </w:r>
      <w:r w:rsidRPr="008D50E1">
        <w:rPr>
          <w:rFonts w:ascii="Arial" w:eastAsia="仿宋" w:hAnsi="Arial" w:cs="Arial" w:hint="eastAsia"/>
          <w:sz w:val="28"/>
        </w:rPr>
        <w:t>，根据</w:t>
      </w:r>
      <w:r w:rsidRPr="008D50E1">
        <w:rPr>
          <w:rFonts w:ascii="Arial" w:eastAsia="仿宋" w:hAnsi="Arial" w:cs="Arial"/>
          <w:sz w:val="28"/>
        </w:rPr>
        <w:t>《北京市出让国有建设用地使用权基准地价更新成果（二〇二一年）》规定，</w:t>
      </w:r>
      <w:r w:rsidRPr="008D50E1">
        <w:rPr>
          <w:rFonts w:ascii="Arial" w:eastAsia="仿宋" w:hAnsi="Arial" w:cs="Arial" w:hint="eastAsia"/>
          <w:sz w:val="28"/>
        </w:rPr>
        <w:t>应按照</w:t>
      </w:r>
      <w:r w:rsidRPr="008D50E1">
        <w:rPr>
          <w:rFonts w:ascii="Arial" w:eastAsia="仿宋" w:hAnsi="Arial" w:cs="Arial" w:hint="eastAsia"/>
          <w:sz w:val="28"/>
        </w:rPr>
        <w:t>1</w:t>
      </w:r>
      <w:r w:rsidRPr="008D50E1">
        <w:rPr>
          <w:rFonts w:ascii="Arial" w:eastAsia="仿宋" w:hAnsi="Arial" w:cs="Arial" w:hint="eastAsia"/>
          <w:sz w:val="28"/>
        </w:rPr>
        <w:t>算，根据《北京市基准地价容积率修正系数表（公共服务及</w:t>
      </w:r>
      <w:r w:rsidRPr="008D50E1">
        <w:rPr>
          <w:rFonts w:ascii="Arial" w:eastAsia="仿宋" w:hAnsi="Arial" w:cs="Arial" w:hint="eastAsia"/>
          <w:sz w:val="28"/>
        </w:rPr>
        <w:t>M4</w:t>
      </w:r>
      <w:r w:rsidRPr="008D50E1">
        <w:rPr>
          <w:rFonts w:ascii="Arial" w:eastAsia="仿宋" w:hAnsi="Arial" w:cs="Arial" w:hint="eastAsia"/>
          <w:sz w:val="28"/>
        </w:rPr>
        <w:t>科研）》</w:t>
      </w:r>
      <w:r w:rsidR="000463B8" w:rsidRPr="008D50E1">
        <w:rPr>
          <w:rFonts w:ascii="Arial" w:eastAsia="仿宋" w:hAnsi="Arial" w:cs="Arial" w:hint="eastAsia"/>
          <w:sz w:val="28"/>
        </w:rPr>
        <w:t>（详见下表）</w:t>
      </w:r>
      <w:r w:rsidR="00353A5C" w:rsidRPr="008D50E1">
        <w:rPr>
          <w:rFonts w:ascii="Arial" w:eastAsia="仿宋" w:hAnsi="Arial" w:cs="Arial" w:hint="eastAsia"/>
          <w:sz w:val="28"/>
        </w:rPr>
        <w:t>：</w:t>
      </w:r>
    </w:p>
    <w:p w14:paraId="221DC050" w14:textId="37ACA8DD" w:rsidR="000463B8" w:rsidRPr="008D50E1" w:rsidRDefault="000463B8" w:rsidP="000463B8">
      <w:pPr>
        <w:spacing w:line="240" w:lineRule="auto"/>
        <w:jc w:val="center"/>
        <w:rPr>
          <w:rFonts w:ascii="Arial" w:hAnsi="Arial"/>
          <w:szCs w:val="24"/>
        </w:rPr>
      </w:pPr>
      <w:r w:rsidRPr="008D50E1">
        <w:rPr>
          <w:rFonts w:ascii="方正黑体简体" w:eastAsia="方正黑体简体" w:hAnsi="Arial" w:cs="宋体" w:hint="eastAsia"/>
          <w:bCs/>
          <w:szCs w:val="24"/>
        </w:rPr>
        <w:t>北京市基准地价容积率修正系</w:t>
      </w:r>
      <w:r w:rsidRPr="008D50E1">
        <w:rPr>
          <w:rFonts w:ascii="方正黑体简体" w:eastAsia="方正黑体简体" w:hAnsi="Arial" w:cs="宋体" w:hint="eastAsia"/>
          <w:bCs/>
          <w:color w:val="000000"/>
          <w:szCs w:val="24"/>
        </w:rPr>
        <w:t>数表（办公）</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0463B8" w:rsidRPr="008D50E1" w14:paraId="4A844293" w14:textId="77777777" w:rsidTr="000463B8">
        <w:trPr>
          <w:cantSplit/>
          <w:trHeight w:val="116"/>
          <w:tblHeader/>
          <w:jc w:val="center"/>
        </w:trPr>
        <w:tc>
          <w:tcPr>
            <w:tcW w:w="1179" w:type="dxa"/>
            <w:shd w:val="clear" w:color="auto" w:fill="auto"/>
            <w:noWrap/>
            <w:vAlign w:val="center"/>
            <w:hideMark/>
          </w:tcPr>
          <w:p w14:paraId="6A6773C2"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容积率</w:t>
            </w:r>
          </w:p>
        </w:tc>
        <w:tc>
          <w:tcPr>
            <w:tcW w:w="1098" w:type="dxa"/>
            <w:shd w:val="clear" w:color="auto" w:fill="auto"/>
            <w:noWrap/>
            <w:vAlign w:val="center"/>
            <w:hideMark/>
          </w:tcPr>
          <w:p w14:paraId="1DD0CA3F"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1-2</w:t>
            </w:r>
            <w:r w:rsidRPr="008D50E1">
              <w:rPr>
                <w:rFonts w:ascii="Arial" w:eastAsia="华文细黑" w:hAnsi="Arial" w:cs="Arial"/>
                <w:sz w:val="18"/>
                <w:szCs w:val="18"/>
              </w:rPr>
              <w:t>级</w:t>
            </w:r>
          </w:p>
        </w:tc>
        <w:tc>
          <w:tcPr>
            <w:tcW w:w="1253" w:type="dxa"/>
            <w:shd w:val="clear" w:color="auto" w:fill="auto"/>
            <w:vAlign w:val="center"/>
            <w:hideMark/>
          </w:tcPr>
          <w:p w14:paraId="6DEB9485"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3-7</w:t>
            </w:r>
            <w:r w:rsidRPr="008D50E1">
              <w:rPr>
                <w:rFonts w:ascii="Arial" w:eastAsia="华文细黑" w:hAnsi="Arial" w:cs="Arial"/>
                <w:sz w:val="18"/>
                <w:szCs w:val="18"/>
              </w:rPr>
              <w:t>级</w:t>
            </w:r>
          </w:p>
        </w:tc>
        <w:tc>
          <w:tcPr>
            <w:tcW w:w="1253" w:type="dxa"/>
            <w:shd w:val="clear" w:color="auto" w:fill="auto"/>
            <w:vAlign w:val="center"/>
            <w:hideMark/>
          </w:tcPr>
          <w:p w14:paraId="01ADB705"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8-12</w:t>
            </w:r>
            <w:r w:rsidRPr="008D50E1">
              <w:rPr>
                <w:rFonts w:ascii="Arial" w:eastAsia="华文细黑" w:hAnsi="Arial" w:cs="Arial"/>
                <w:sz w:val="18"/>
                <w:szCs w:val="18"/>
              </w:rPr>
              <w:t>级</w:t>
            </w:r>
          </w:p>
        </w:tc>
        <w:tc>
          <w:tcPr>
            <w:tcW w:w="1179" w:type="dxa"/>
            <w:shd w:val="clear" w:color="auto" w:fill="auto"/>
            <w:noWrap/>
            <w:vAlign w:val="center"/>
            <w:hideMark/>
          </w:tcPr>
          <w:p w14:paraId="0052E24F"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容积率</w:t>
            </w:r>
          </w:p>
        </w:tc>
        <w:tc>
          <w:tcPr>
            <w:tcW w:w="979" w:type="dxa"/>
            <w:shd w:val="clear" w:color="auto" w:fill="auto"/>
            <w:noWrap/>
            <w:vAlign w:val="center"/>
            <w:hideMark/>
          </w:tcPr>
          <w:p w14:paraId="06C0999E"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1-2</w:t>
            </w:r>
            <w:r w:rsidRPr="008D50E1">
              <w:rPr>
                <w:rFonts w:ascii="Arial" w:eastAsia="华文细黑" w:hAnsi="Arial" w:cs="Arial"/>
                <w:sz w:val="18"/>
                <w:szCs w:val="18"/>
              </w:rPr>
              <w:t>级</w:t>
            </w:r>
          </w:p>
        </w:tc>
        <w:tc>
          <w:tcPr>
            <w:tcW w:w="1179" w:type="dxa"/>
            <w:shd w:val="clear" w:color="auto" w:fill="auto"/>
            <w:vAlign w:val="center"/>
            <w:hideMark/>
          </w:tcPr>
          <w:p w14:paraId="25D1ED41"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3-7</w:t>
            </w:r>
            <w:r w:rsidRPr="008D50E1">
              <w:rPr>
                <w:rFonts w:ascii="Arial" w:eastAsia="华文细黑" w:hAnsi="Arial" w:cs="Arial"/>
                <w:sz w:val="18"/>
                <w:szCs w:val="18"/>
              </w:rPr>
              <w:t>级</w:t>
            </w:r>
          </w:p>
        </w:tc>
        <w:tc>
          <w:tcPr>
            <w:tcW w:w="1179" w:type="dxa"/>
            <w:shd w:val="clear" w:color="auto" w:fill="auto"/>
            <w:vAlign w:val="center"/>
            <w:hideMark/>
          </w:tcPr>
          <w:p w14:paraId="01879C4F"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8-12</w:t>
            </w:r>
            <w:r w:rsidRPr="008D50E1">
              <w:rPr>
                <w:rFonts w:ascii="Arial" w:eastAsia="华文细黑" w:hAnsi="Arial" w:cs="Arial"/>
                <w:sz w:val="18"/>
                <w:szCs w:val="18"/>
              </w:rPr>
              <w:t>级</w:t>
            </w:r>
          </w:p>
        </w:tc>
      </w:tr>
      <w:tr w:rsidR="00913519" w:rsidRPr="008D50E1" w14:paraId="3C0840E6" w14:textId="77777777" w:rsidTr="00803943">
        <w:trPr>
          <w:cantSplit/>
          <w:jc w:val="center"/>
        </w:trPr>
        <w:tc>
          <w:tcPr>
            <w:tcW w:w="1179" w:type="dxa"/>
            <w:shd w:val="clear" w:color="auto" w:fill="auto"/>
            <w:noWrap/>
            <w:vAlign w:val="center"/>
            <w:hideMark/>
          </w:tcPr>
          <w:p w14:paraId="4EFAE89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1.0 </w:t>
            </w:r>
          </w:p>
        </w:tc>
        <w:tc>
          <w:tcPr>
            <w:tcW w:w="1098" w:type="dxa"/>
            <w:shd w:val="clear" w:color="auto" w:fill="auto"/>
            <w:noWrap/>
            <w:vAlign w:val="center"/>
            <w:hideMark/>
          </w:tcPr>
          <w:p w14:paraId="0ABACF9E" w14:textId="21BE20F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1.1840 </w:t>
            </w:r>
          </w:p>
        </w:tc>
        <w:tc>
          <w:tcPr>
            <w:tcW w:w="1253" w:type="dxa"/>
            <w:shd w:val="clear" w:color="auto" w:fill="auto"/>
            <w:noWrap/>
            <w:vAlign w:val="center"/>
            <w:hideMark/>
          </w:tcPr>
          <w:p w14:paraId="3BBB8830" w14:textId="7F062EF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1.1565 </w:t>
            </w:r>
          </w:p>
        </w:tc>
        <w:tc>
          <w:tcPr>
            <w:tcW w:w="1253" w:type="dxa"/>
            <w:shd w:val="clear" w:color="auto" w:fill="auto"/>
            <w:noWrap/>
            <w:vAlign w:val="center"/>
            <w:hideMark/>
          </w:tcPr>
          <w:p w14:paraId="24645E39" w14:textId="7EF431F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1.1199 </w:t>
            </w:r>
          </w:p>
        </w:tc>
        <w:tc>
          <w:tcPr>
            <w:tcW w:w="1179" w:type="dxa"/>
            <w:shd w:val="clear" w:color="auto" w:fill="auto"/>
            <w:vAlign w:val="center"/>
            <w:hideMark/>
          </w:tcPr>
          <w:p w14:paraId="397F80C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5.5 </w:t>
            </w:r>
          </w:p>
        </w:tc>
        <w:tc>
          <w:tcPr>
            <w:tcW w:w="979" w:type="dxa"/>
            <w:shd w:val="clear" w:color="auto" w:fill="auto"/>
            <w:noWrap/>
            <w:vAlign w:val="center"/>
            <w:hideMark/>
          </w:tcPr>
          <w:p w14:paraId="6B7D3F57" w14:textId="23F9969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0.8996 </w:t>
            </w:r>
          </w:p>
        </w:tc>
        <w:tc>
          <w:tcPr>
            <w:tcW w:w="1179" w:type="dxa"/>
            <w:shd w:val="clear" w:color="auto" w:fill="auto"/>
            <w:noWrap/>
            <w:vAlign w:val="center"/>
            <w:hideMark/>
          </w:tcPr>
          <w:p w14:paraId="3EF3EB03" w14:textId="33E0075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0.8381 </w:t>
            </w:r>
          </w:p>
        </w:tc>
        <w:tc>
          <w:tcPr>
            <w:tcW w:w="1179" w:type="dxa"/>
            <w:shd w:val="clear" w:color="auto" w:fill="auto"/>
            <w:noWrap/>
            <w:vAlign w:val="center"/>
            <w:hideMark/>
          </w:tcPr>
          <w:p w14:paraId="2E8B960D" w14:textId="28AA589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0.6906 </w:t>
            </w:r>
          </w:p>
        </w:tc>
      </w:tr>
      <w:tr w:rsidR="00913519" w:rsidRPr="008D50E1" w14:paraId="51447691" w14:textId="77777777" w:rsidTr="00803943">
        <w:trPr>
          <w:cantSplit/>
          <w:jc w:val="center"/>
        </w:trPr>
        <w:tc>
          <w:tcPr>
            <w:tcW w:w="1179" w:type="dxa"/>
            <w:shd w:val="clear" w:color="auto" w:fill="auto"/>
            <w:noWrap/>
            <w:vAlign w:val="center"/>
          </w:tcPr>
          <w:p w14:paraId="23AE78A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1.1 </w:t>
            </w:r>
          </w:p>
        </w:tc>
        <w:tc>
          <w:tcPr>
            <w:tcW w:w="1098" w:type="dxa"/>
            <w:shd w:val="clear" w:color="auto" w:fill="auto"/>
            <w:noWrap/>
            <w:vAlign w:val="center"/>
          </w:tcPr>
          <w:p w14:paraId="77580C0A" w14:textId="25A36EC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1.1659 </w:t>
            </w:r>
          </w:p>
        </w:tc>
        <w:tc>
          <w:tcPr>
            <w:tcW w:w="1253" w:type="dxa"/>
            <w:shd w:val="clear" w:color="auto" w:fill="auto"/>
            <w:noWrap/>
            <w:vAlign w:val="center"/>
          </w:tcPr>
          <w:p w14:paraId="07D2C642" w14:textId="6C91039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1.1364 </w:t>
            </w:r>
          </w:p>
        </w:tc>
        <w:tc>
          <w:tcPr>
            <w:tcW w:w="1253" w:type="dxa"/>
            <w:shd w:val="clear" w:color="auto" w:fill="auto"/>
            <w:noWrap/>
            <w:vAlign w:val="center"/>
          </w:tcPr>
          <w:p w14:paraId="3C0C97BC" w14:textId="02C89FC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1.0931 </w:t>
            </w:r>
          </w:p>
        </w:tc>
        <w:tc>
          <w:tcPr>
            <w:tcW w:w="1179" w:type="dxa"/>
            <w:shd w:val="clear" w:color="auto" w:fill="auto"/>
            <w:vAlign w:val="center"/>
          </w:tcPr>
          <w:p w14:paraId="4A25E542"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5.6 </w:t>
            </w:r>
          </w:p>
        </w:tc>
        <w:tc>
          <w:tcPr>
            <w:tcW w:w="979" w:type="dxa"/>
            <w:shd w:val="clear" w:color="auto" w:fill="auto"/>
            <w:noWrap/>
            <w:vAlign w:val="center"/>
          </w:tcPr>
          <w:p w14:paraId="2AD8E646" w14:textId="45E1FC8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0.8978 </w:t>
            </w:r>
          </w:p>
        </w:tc>
        <w:tc>
          <w:tcPr>
            <w:tcW w:w="1179" w:type="dxa"/>
            <w:shd w:val="clear" w:color="auto" w:fill="auto"/>
            <w:noWrap/>
            <w:vAlign w:val="center"/>
          </w:tcPr>
          <w:p w14:paraId="5E06E857" w14:textId="1974D9C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0.8360 </w:t>
            </w:r>
          </w:p>
        </w:tc>
        <w:tc>
          <w:tcPr>
            <w:tcW w:w="1179" w:type="dxa"/>
            <w:shd w:val="clear" w:color="auto" w:fill="auto"/>
            <w:noWrap/>
            <w:vAlign w:val="center"/>
          </w:tcPr>
          <w:p w14:paraId="4A0C3470" w14:textId="388CE1D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0.6881 </w:t>
            </w:r>
          </w:p>
        </w:tc>
      </w:tr>
      <w:tr w:rsidR="00913519" w:rsidRPr="008D50E1" w14:paraId="41A7259B" w14:textId="77777777" w:rsidTr="00803943">
        <w:trPr>
          <w:cantSplit/>
          <w:jc w:val="center"/>
        </w:trPr>
        <w:tc>
          <w:tcPr>
            <w:tcW w:w="1179" w:type="dxa"/>
            <w:shd w:val="clear" w:color="auto" w:fill="auto"/>
            <w:noWrap/>
            <w:vAlign w:val="center"/>
          </w:tcPr>
          <w:p w14:paraId="4A857643"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1.2 </w:t>
            </w:r>
          </w:p>
        </w:tc>
        <w:tc>
          <w:tcPr>
            <w:tcW w:w="1098" w:type="dxa"/>
            <w:shd w:val="clear" w:color="auto" w:fill="auto"/>
            <w:noWrap/>
            <w:vAlign w:val="center"/>
          </w:tcPr>
          <w:p w14:paraId="7D16BD28" w14:textId="000D281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1.1489 </w:t>
            </w:r>
          </w:p>
        </w:tc>
        <w:tc>
          <w:tcPr>
            <w:tcW w:w="1253" w:type="dxa"/>
            <w:shd w:val="clear" w:color="auto" w:fill="auto"/>
            <w:noWrap/>
            <w:vAlign w:val="center"/>
          </w:tcPr>
          <w:p w14:paraId="6C63990C" w14:textId="5E7428E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1.1175 </w:t>
            </w:r>
          </w:p>
        </w:tc>
        <w:tc>
          <w:tcPr>
            <w:tcW w:w="1253" w:type="dxa"/>
            <w:shd w:val="clear" w:color="auto" w:fill="auto"/>
            <w:noWrap/>
            <w:vAlign w:val="center"/>
          </w:tcPr>
          <w:p w14:paraId="43F34264" w14:textId="16D4F4B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1.0678 </w:t>
            </w:r>
          </w:p>
        </w:tc>
        <w:tc>
          <w:tcPr>
            <w:tcW w:w="1179" w:type="dxa"/>
            <w:shd w:val="clear" w:color="auto" w:fill="auto"/>
            <w:vAlign w:val="center"/>
          </w:tcPr>
          <w:p w14:paraId="6646D8D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5.7 </w:t>
            </w:r>
          </w:p>
        </w:tc>
        <w:tc>
          <w:tcPr>
            <w:tcW w:w="979" w:type="dxa"/>
            <w:shd w:val="clear" w:color="auto" w:fill="auto"/>
            <w:noWrap/>
            <w:vAlign w:val="center"/>
          </w:tcPr>
          <w:p w14:paraId="46FA444B" w14:textId="0BAAE54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0.8960 </w:t>
            </w:r>
          </w:p>
        </w:tc>
        <w:tc>
          <w:tcPr>
            <w:tcW w:w="1179" w:type="dxa"/>
            <w:shd w:val="clear" w:color="auto" w:fill="auto"/>
            <w:noWrap/>
            <w:vAlign w:val="center"/>
          </w:tcPr>
          <w:p w14:paraId="0A1AB8F5" w14:textId="57AE705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0.8339 </w:t>
            </w:r>
          </w:p>
        </w:tc>
        <w:tc>
          <w:tcPr>
            <w:tcW w:w="1179" w:type="dxa"/>
            <w:shd w:val="clear" w:color="auto" w:fill="auto"/>
            <w:noWrap/>
            <w:vAlign w:val="center"/>
          </w:tcPr>
          <w:p w14:paraId="3E363BF6" w14:textId="61CD0F8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0.6857 </w:t>
            </w:r>
          </w:p>
        </w:tc>
      </w:tr>
      <w:tr w:rsidR="00913519" w:rsidRPr="008D50E1" w14:paraId="759410C0" w14:textId="77777777" w:rsidTr="00803943">
        <w:trPr>
          <w:cantSplit/>
          <w:jc w:val="center"/>
        </w:trPr>
        <w:tc>
          <w:tcPr>
            <w:tcW w:w="1179" w:type="dxa"/>
            <w:shd w:val="clear" w:color="auto" w:fill="auto"/>
            <w:noWrap/>
            <w:vAlign w:val="center"/>
          </w:tcPr>
          <w:p w14:paraId="445A91F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1.3 </w:t>
            </w:r>
          </w:p>
        </w:tc>
        <w:tc>
          <w:tcPr>
            <w:tcW w:w="1098" w:type="dxa"/>
            <w:shd w:val="clear" w:color="auto" w:fill="auto"/>
            <w:noWrap/>
            <w:vAlign w:val="center"/>
          </w:tcPr>
          <w:p w14:paraId="619E5E5C" w14:textId="7FB7EE8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1.1328 </w:t>
            </w:r>
          </w:p>
        </w:tc>
        <w:tc>
          <w:tcPr>
            <w:tcW w:w="1253" w:type="dxa"/>
            <w:shd w:val="clear" w:color="auto" w:fill="auto"/>
            <w:noWrap/>
            <w:vAlign w:val="center"/>
          </w:tcPr>
          <w:p w14:paraId="1396E104" w14:textId="3868EF7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1.0996 </w:t>
            </w:r>
          </w:p>
        </w:tc>
        <w:tc>
          <w:tcPr>
            <w:tcW w:w="1253" w:type="dxa"/>
            <w:shd w:val="clear" w:color="auto" w:fill="auto"/>
            <w:noWrap/>
            <w:vAlign w:val="center"/>
          </w:tcPr>
          <w:p w14:paraId="1E431805" w14:textId="402F3E2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1.0440 </w:t>
            </w:r>
          </w:p>
        </w:tc>
        <w:tc>
          <w:tcPr>
            <w:tcW w:w="1179" w:type="dxa"/>
            <w:shd w:val="clear" w:color="auto" w:fill="auto"/>
            <w:vAlign w:val="center"/>
          </w:tcPr>
          <w:p w14:paraId="0EFD28D3"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5.8 </w:t>
            </w:r>
          </w:p>
        </w:tc>
        <w:tc>
          <w:tcPr>
            <w:tcW w:w="979" w:type="dxa"/>
            <w:shd w:val="clear" w:color="auto" w:fill="auto"/>
            <w:noWrap/>
            <w:vAlign w:val="center"/>
          </w:tcPr>
          <w:p w14:paraId="2113D230" w14:textId="19B1C59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0.8942 </w:t>
            </w:r>
          </w:p>
        </w:tc>
        <w:tc>
          <w:tcPr>
            <w:tcW w:w="1179" w:type="dxa"/>
            <w:shd w:val="clear" w:color="auto" w:fill="auto"/>
            <w:noWrap/>
            <w:vAlign w:val="center"/>
          </w:tcPr>
          <w:p w14:paraId="1073435F" w14:textId="1953FAB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0.8319 </w:t>
            </w:r>
          </w:p>
        </w:tc>
        <w:tc>
          <w:tcPr>
            <w:tcW w:w="1179" w:type="dxa"/>
            <w:shd w:val="clear" w:color="auto" w:fill="auto"/>
            <w:noWrap/>
            <w:vAlign w:val="center"/>
          </w:tcPr>
          <w:p w14:paraId="30EC5560" w14:textId="2B75B32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0.6832 </w:t>
            </w:r>
          </w:p>
        </w:tc>
      </w:tr>
      <w:tr w:rsidR="00913519" w:rsidRPr="008D50E1" w14:paraId="67B8FDC8" w14:textId="77777777" w:rsidTr="00803943">
        <w:trPr>
          <w:cantSplit/>
          <w:jc w:val="center"/>
        </w:trPr>
        <w:tc>
          <w:tcPr>
            <w:tcW w:w="1179" w:type="dxa"/>
            <w:shd w:val="clear" w:color="auto" w:fill="auto"/>
            <w:noWrap/>
            <w:vAlign w:val="center"/>
          </w:tcPr>
          <w:p w14:paraId="4C537D8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1.4 </w:t>
            </w:r>
          </w:p>
        </w:tc>
        <w:tc>
          <w:tcPr>
            <w:tcW w:w="1098" w:type="dxa"/>
            <w:shd w:val="clear" w:color="auto" w:fill="auto"/>
            <w:noWrap/>
            <w:vAlign w:val="center"/>
          </w:tcPr>
          <w:p w14:paraId="3A036D8C" w14:textId="5E74521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1.1176 </w:t>
            </w:r>
          </w:p>
        </w:tc>
        <w:tc>
          <w:tcPr>
            <w:tcW w:w="1253" w:type="dxa"/>
            <w:shd w:val="clear" w:color="auto" w:fill="auto"/>
            <w:noWrap/>
            <w:vAlign w:val="center"/>
          </w:tcPr>
          <w:p w14:paraId="308E74F8" w14:textId="24BB804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1.0827 </w:t>
            </w:r>
          </w:p>
        </w:tc>
        <w:tc>
          <w:tcPr>
            <w:tcW w:w="1253" w:type="dxa"/>
            <w:shd w:val="clear" w:color="auto" w:fill="auto"/>
            <w:noWrap/>
            <w:vAlign w:val="center"/>
          </w:tcPr>
          <w:p w14:paraId="642A1127" w14:textId="43857AD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1.0214 </w:t>
            </w:r>
          </w:p>
        </w:tc>
        <w:tc>
          <w:tcPr>
            <w:tcW w:w="1179" w:type="dxa"/>
            <w:shd w:val="clear" w:color="auto" w:fill="auto"/>
            <w:vAlign w:val="center"/>
          </w:tcPr>
          <w:p w14:paraId="3CE0F4D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5.9 </w:t>
            </w:r>
          </w:p>
        </w:tc>
        <w:tc>
          <w:tcPr>
            <w:tcW w:w="979" w:type="dxa"/>
            <w:shd w:val="clear" w:color="auto" w:fill="auto"/>
            <w:noWrap/>
            <w:vAlign w:val="center"/>
          </w:tcPr>
          <w:p w14:paraId="1D1C9BC4" w14:textId="47F9BE6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0.8924 </w:t>
            </w:r>
          </w:p>
        </w:tc>
        <w:tc>
          <w:tcPr>
            <w:tcW w:w="1179" w:type="dxa"/>
            <w:shd w:val="clear" w:color="auto" w:fill="auto"/>
            <w:noWrap/>
            <w:vAlign w:val="center"/>
          </w:tcPr>
          <w:p w14:paraId="6D907DA0" w14:textId="790540E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0.8299 </w:t>
            </w:r>
          </w:p>
        </w:tc>
        <w:tc>
          <w:tcPr>
            <w:tcW w:w="1179" w:type="dxa"/>
            <w:shd w:val="clear" w:color="auto" w:fill="auto"/>
            <w:noWrap/>
            <w:vAlign w:val="center"/>
          </w:tcPr>
          <w:p w14:paraId="5B3051A5" w14:textId="30234FC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0.6807 </w:t>
            </w:r>
          </w:p>
        </w:tc>
      </w:tr>
      <w:tr w:rsidR="00913519" w:rsidRPr="008D50E1" w14:paraId="3EC323B9" w14:textId="77777777" w:rsidTr="00803943">
        <w:trPr>
          <w:cantSplit/>
          <w:jc w:val="center"/>
        </w:trPr>
        <w:tc>
          <w:tcPr>
            <w:tcW w:w="1179" w:type="dxa"/>
            <w:shd w:val="clear" w:color="auto" w:fill="auto"/>
            <w:noWrap/>
            <w:vAlign w:val="center"/>
          </w:tcPr>
          <w:p w14:paraId="3EECCF8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1.5 </w:t>
            </w:r>
          </w:p>
        </w:tc>
        <w:tc>
          <w:tcPr>
            <w:tcW w:w="1098" w:type="dxa"/>
            <w:shd w:val="clear" w:color="auto" w:fill="auto"/>
            <w:noWrap/>
            <w:vAlign w:val="center"/>
          </w:tcPr>
          <w:p w14:paraId="1DE14648" w14:textId="38CC7C3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1.1033 </w:t>
            </w:r>
          </w:p>
        </w:tc>
        <w:tc>
          <w:tcPr>
            <w:tcW w:w="1253" w:type="dxa"/>
            <w:shd w:val="clear" w:color="auto" w:fill="auto"/>
            <w:noWrap/>
            <w:vAlign w:val="center"/>
          </w:tcPr>
          <w:p w14:paraId="6651F765" w14:textId="5B315D8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1.0668 </w:t>
            </w:r>
          </w:p>
        </w:tc>
        <w:tc>
          <w:tcPr>
            <w:tcW w:w="1253" w:type="dxa"/>
            <w:shd w:val="clear" w:color="auto" w:fill="auto"/>
            <w:noWrap/>
            <w:vAlign w:val="center"/>
          </w:tcPr>
          <w:p w14:paraId="718CC337" w14:textId="38C55F5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1.0000 </w:t>
            </w:r>
          </w:p>
        </w:tc>
        <w:tc>
          <w:tcPr>
            <w:tcW w:w="1179" w:type="dxa"/>
            <w:shd w:val="clear" w:color="auto" w:fill="auto"/>
            <w:vAlign w:val="center"/>
          </w:tcPr>
          <w:p w14:paraId="402A19E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6.0 </w:t>
            </w:r>
          </w:p>
        </w:tc>
        <w:tc>
          <w:tcPr>
            <w:tcW w:w="979" w:type="dxa"/>
            <w:shd w:val="clear" w:color="auto" w:fill="auto"/>
            <w:noWrap/>
            <w:vAlign w:val="center"/>
          </w:tcPr>
          <w:p w14:paraId="2A3095C0" w14:textId="350F42D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0.8907 </w:t>
            </w:r>
          </w:p>
        </w:tc>
        <w:tc>
          <w:tcPr>
            <w:tcW w:w="1179" w:type="dxa"/>
            <w:shd w:val="clear" w:color="auto" w:fill="auto"/>
            <w:noWrap/>
            <w:vAlign w:val="center"/>
          </w:tcPr>
          <w:p w14:paraId="24EDB0A2" w14:textId="140DF81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0.8279 </w:t>
            </w:r>
          </w:p>
        </w:tc>
        <w:tc>
          <w:tcPr>
            <w:tcW w:w="1179" w:type="dxa"/>
            <w:shd w:val="clear" w:color="auto" w:fill="auto"/>
            <w:noWrap/>
            <w:vAlign w:val="center"/>
          </w:tcPr>
          <w:p w14:paraId="4D9DEE13" w14:textId="29D97AC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0.6784 </w:t>
            </w:r>
          </w:p>
        </w:tc>
      </w:tr>
      <w:tr w:rsidR="00913519" w:rsidRPr="008D50E1" w14:paraId="3623C881" w14:textId="77777777" w:rsidTr="00803943">
        <w:trPr>
          <w:cantSplit/>
          <w:jc w:val="center"/>
        </w:trPr>
        <w:tc>
          <w:tcPr>
            <w:tcW w:w="1179" w:type="dxa"/>
            <w:shd w:val="clear" w:color="auto" w:fill="auto"/>
            <w:noWrap/>
            <w:vAlign w:val="center"/>
          </w:tcPr>
          <w:p w14:paraId="5F3E3B5C"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1.6 </w:t>
            </w:r>
          </w:p>
        </w:tc>
        <w:tc>
          <w:tcPr>
            <w:tcW w:w="1098" w:type="dxa"/>
            <w:shd w:val="clear" w:color="auto" w:fill="auto"/>
            <w:noWrap/>
            <w:vAlign w:val="center"/>
          </w:tcPr>
          <w:p w14:paraId="71781960" w14:textId="1AB7327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1.0899 </w:t>
            </w:r>
          </w:p>
        </w:tc>
        <w:tc>
          <w:tcPr>
            <w:tcW w:w="1253" w:type="dxa"/>
            <w:shd w:val="clear" w:color="auto" w:fill="auto"/>
            <w:noWrap/>
            <w:vAlign w:val="center"/>
          </w:tcPr>
          <w:p w14:paraId="277279BA" w14:textId="50BDB46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1.0517 </w:t>
            </w:r>
          </w:p>
        </w:tc>
        <w:tc>
          <w:tcPr>
            <w:tcW w:w="1253" w:type="dxa"/>
            <w:shd w:val="clear" w:color="auto" w:fill="auto"/>
            <w:noWrap/>
            <w:vAlign w:val="center"/>
          </w:tcPr>
          <w:p w14:paraId="6DB4A62A" w14:textId="0BD57D4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0.9799 </w:t>
            </w:r>
          </w:p>
        </w:tc>
        <w:tc>
          <w:tcPr>
            <w:tcW w:w="1179" w:type="dxa"/>
            <w:shd w:val="clear" w:color="auto" w:fill="auto"/>
            <w:vAlign w:val="center"/>
          </w:tcPr>
          <w:p w14:paraId="4657920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6.1 </w:t>
            </w:r>
          </w:p>
        </w:tc>
        <w:tc>
          <w:tcPr>
            <w:tcW w:w="979" w:type="dxa"/>
            <w:shd w:val="clear" w:color="auto" w:fill="auto"/>
            <w:noWrap/>
            <w:vAlign w:val="center"/>
          </w:tcPr>
          <w:p w14:paraId="288A8258" w14:textId="523EBD7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0.8890 </w:t>
            </w:r>
          </w:p>
        </w:tc>
        <w:tc>
          <w:tcPr>
            <w:tcW w:w="1179" w:type="dxa"/>
            <w:shd w:val="clear" w:color="auto" w:fill="auto"/>
            <w:noWrap/>
            <w:vAlign w:val="center"/>
          </w:tcPr>
          <w:p w14:paraId="64B73558" w14:textId="1D6753E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0.8259 </w:t>
            </w:r>
          </w:p>
        </w:tc>
        <w:tc>
          <w:tcPr>
            <w:tcW w:w="1179" w:type="dxa"/>
            <w:shd w:val="clear" w:color="auto" w:fill="auto"/>
            <w:noWrap/>
            <w:vAlign w:val="center"/>
          </w:tcPr>
          <w:p w14:paraId="638666D4" w14:textId="2045FC9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0.6760 </w:t>
            </w:r>
          </w:p>
        </w:tc>
      </w:tr>
      <w:tr w:rsidR="00913519" w:rsidRPr="008D50E1" w14:paraId="50A67F09" w14:textId="77777777" w:rsidTr="00803943">
        <w:trPr>
          <w:cantSplit/>
          <w:jc w:val="center"/>
        </w:trPr>
        <w:tc>
          <w:tcPr>
            <w:tcW w:w="1179" w:type="dxa"/>
            <w:shd w:val="clear" w:color="auto" w:fill="auto"/>
            <w:noWrap/>
            <w:vAlign w:val="center"/>
          </w:tcPr>
          <w:p w14:paraId="15CFCF83"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1.7 </w:t>
            </w:r>
          </w:p>
        </w:tc>
        <w:tc>
          <w:tcPr>
            <w:tcW w:w="1098" w:type="dxa"/>
            <w:shd w:val="clear" w:color="auto" w:fill="auto"/>
            <w:noWrap/>
            <w:vAlign w:val="center"/>
          </w:tcPr>
          <w:p w14:paraId="6058957A" w14:textId="78C18A9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1.0772 </w:t>
            </w:r>
          </w:p>
        </w:tc>
        <w:tc>
          <w:tcPr>
            <w:tcW w:w="1253" w:type="dxa"/>
            <w:shd w:val="clear" w:color="auto" w:fill="auto"/>
            <w:noWrap/>
            <w:vAlign w:val="center"/>
          </w:tcPr>
          <w:p w14:paraId="416B4EB3" w14:textId="12E529F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1.0376 </w:t>
            </w:r>
          </w:p>
        </w:tc>
        <w:tc>
          <w:tcPr>
            <w:tcW w:w="1253" w:type="dxa"/>
            <w:shd w:val="clear" w:color="auto" w:fill="auto"/>
            <w:noWrap/>
            <w:vAlign w:val="center"/>
          </w:tcPr>
          <w:p w14:paraId="4CB6F9A6" w14:textId="37D9905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0.9609 </w:t>
            </w:r>
          </w:p>
        </w:tc>
        <w:tc>
          <w:tcPr>
            <w:tcW w:w="1179" w:type="dxa"/>
            <w:shd w:val="clear" w:color="auto" w:fill="auto"/>
            <w:vAlign w:val="center"/>
          </w:tcPr>
          <w:p w14:paraId="2294403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6.2 </w:t>
            </w:r>
          </w:p>
        </w:tc>
        <w:tc>
          <w:tcPr>
            <w:tcW w:w="979" w:type="dxa"/>
            <w:shd w:val="clear" w:color="auto" w:fill="auto"/>
            <w:noWrap/>
            <w:vAlign w:val="center"/>
          </w:tcPr>
          <w:p w14:paraId="2C70D2A1" w14:textId="5959874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0.8873 </w:t>
            </w:r>
          </w:p>
        </w:tc>
        <w:tc>
          <w:tcPr>
            <w:tcW w:w="1179" w:type="dxa"/>
            <w:shd w:val="clear" w:color="auto" w:fill="auto"/>
            <w:noWrap/>
            <w:vAlign w:val="center"/>
          </w:tcPr>
          <w:p w14:paraId="7F4D30FE" w14:textId="24A39A0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0.8239 </w:t>
            </w:r>
          </w:p>
        </w:tc>
        <w:tc>
          <w:tcPr>
            <w:tcW w:w="1179" w:type="dxa"/>
            <w:shd w:val="clear" w:color="auto" w:fill="auto"/>
            <w:noWrap/>
            <w:vAlign w:val="center"/>
          </w:tcPr>
          <w:p w14:paraId="4F5D7D8E" w14:textId="45CE96A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0.6736 </w:t>
            </w:r>
          </w:p>
        </w:tc>
      </w:tr>
      <w:tr w:rsidR="00913519" w:rsidRPr="008D50E1" w14:paraId="308E3BB6" w14:textId="77777777" w:rsidTr="00803943">
        <w:trPr>
          <w:cantSplit/>
          <w:jc w:val="center"/>
        </w:trPr>
        <w:tc>
          <w:tcPr>
            <w:tcW w:w="1179" w:type="dxa"/>
            <w:shd w:val="clear" w:color="auto" w:fill="auto"/>
            <w:noWrap/>
            <w:vAlign w:val="center"/>
          </w:tcPr>
          <w:p w14:paraId="1E645CE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1.8 </w:t>
            </w:r>
          </w:p>
        </w:tc>
        <w:tc>
          <w:tcPr>
            <w:tcW w:w="1098" w:type="dxa"/>
            <w:shd w:val="clear" w:color="auto" w:fill="auto"/>
            <w:noWrap/>
            <w:vAlign w:val="center"/>
          </w:tcPr>
          <w:p w14:paraId="0B4DD614" w14:textId="63715C3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1.0653 </w:t>
            </w:r>
          </w:p>
        </w:tc>
        <w:tc>
          <w:tcPr>
            <w:tcW w:w="1253" w:type="dxa"/>
            <w:shd w:val="clear" w:color="auto" w:fill="auto"/>
            <w:noWrap/>
            <w:vAlign w:val="center"/>
          </w:tcPr>
          <w:p w14:paraId="441A78E9" w14:textId="268FC7F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1.0243 </w:t>
            </w:r>
          </w:p>
        </w:tc>
        <w:tc>
          <w:tcPr>
            <w:tcW w:w="1253" w:type="dxa"/>
            <w:shd w:val="clear" w:color="auto" w:fill="auto"/>
            <w:noWrap/>
            <w:vAlign w:val="center"/>
          </w:tcPr>
          <w:p w14:paraId="469D4C99" w14:textId="21AA454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0.9430 </w:t>
            </w:r>
          </w:p>
        </w:tc>
        <w:tc>
          <w:tcPr>
            <w:tcW w:w="1179" w:type="dxa"/>
            <w:shd w:val="clear" w:color="auto" w:fill="auto"/>
            <w:vAlign w:val="center"/>
          </w:tcPr>
          <w:p w14:paraId="1B906E23"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6.3 </w:t>
            </w:r>
          </w:p>
        </w:tc>
        <w:tc>
          <w:tcPr>
            <w:tcW w:w="979" w:type="dxa"/>
            <w:shd w:val="clear" w:color="auto" w:fill="auto"/>
            <w:noWrap/>
            <w:vAlign w:val="center"/>
          </w:tcPr>
          <w:p w14:paraId="0EDE056A" w14:textId="43A2259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0.8856 </w:t>
            </w:r>
          </w:p>
        </w:tc>
        <w:tc>
          <w:tcPr>
            <w:tcW w:w="1179" w:type="dxa"/>
            <w:shd w:val="clear" w:color="auto" w:fill="auto"/>
            <w:noWrap/>
            <w:vAlign w:val="center"/>
          </w:tcPr>
          <w:p w14:paraId="76827F08" w14:textId="1D7909B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0.8219 </w:t>
            </w:r>
          </w:p>
        </w:tc>
        <w:tc>
          <w:tcPr>
            <w:tcW w:w="1179" w:type="dxa"/>
            <w:shd w:val="clear" w:color="auto" w:fill="auto"/>
            <w:noWrap/>
            <w:vAlign w:val="center"/>
          </w:tcPr>
          <w:p w14:paraId="075059B5" w14:textId="68AC713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0.6713 </w:t>
            </w:r>
          </w:p>
        </w:tc>
      </w:tr>
      <w:tr w:rsidR="00913519" w:rsidRPr="008D50E1" w14:paraId="406FAD18" w14:textId="77777777" w:rsidTr="00803943">
        <w:trPr>
          <w:cantSplit/>
          <w:jc w:val="center"/>
        </w:trPr>
        <w:tc>
          <w:tcPr>
            <w:tcW w:w="1179" w:type="dxa"/>
            <w:shd w:val="clear" w:color="auto" w:fill="auto"/>
            <w:noWrap/>
            <w:vAlign w:val="center"/>
          </w:tcPr>
          <w:p w14:paraId="5B958F7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1.9 </w:t>
            </w:r>
          </w:p>
        </w:tc>
        <w:tc>
          <w:tcPr>
            <w:tcW w:w="1098" w:type="dxa"/>
            <w:shd w:val="clear" w:color="auto" w:fill="auto"/>
            <w:noWrap/>
            <w:vAlign w:val="center"/>
          </w:tcPr>
          <w:p w14:paraId="13AE3DC6" w14:textId="77B7B44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1.0540 </w:t>
            </w:r>
          </w:p>
        </w:tc>
        <w:tc>
          <w:tcPr>
            <w:tcW w:w="1253" w:type="dxa"/>
            <w:shd w:val="clear" w:color="auto" w:fill="auto"/>
            <w:noWrap/>
            <w:vAlign w:val="center"/>
          </w:tcPr>
          <w:p w14:paraId="1E849179" w14:textId="25D3CE3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1.0118 </w:t>
            </w:r>
          </w:p>
        </w:tc>
        <w:tc>
          <w:tcPr>
            <w:tcW w:w="1253" w:type="dxa"/>
            <w:shd w:val="clear" w:color="auto" w:fill="auto"/>
            <w:noWrap/>
            <w:vAlign w:val="center"/>
          </w:tcPr>
          <w:p w14:paraId="5ECD9FCE" w14:textId="17DAFB6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0.9262 </w:t>
            </w:r>
          </w:p>
        </w:tc>
        <w:tc>
          <w:tcPr>
            <w:tcW w:w="1179" w:type="dxa"/>
            <w:shd w:val="clear" w:color="auto" w:fill="auto"/>
            <w:vAlign w:val="center"/>
          </w:tcPr>
          <w:p w14:paraId="11787B4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6.4 </w:t>
            </w:r>
          </w:p>
        </w:tc>
        <w:tc>
          <w:tcPr>
            <w:tcW w:w="979" w:type="dxa"/>
            <w:shd w:val="clear" w:color="auto" w:fill="auto"/>
            <w:noWrap/>
            <w:vAlign w:val="center"/>
          </w:tcPr>
          <w:p w14:paraId="561F0E2A" w14:textId="411B628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0.8839 </w:t>
            </w:r>
          </w:p>
        </w:tc>
        <w:tc>
          <w:tcPr>
            <w:tcW w:w="1179" w:type="dxa"/>
            <w:shd w:val="clear" w:color="auto" w:fill="auto"/>
            <w:noWrap/>
            <w:vAlign w:val="center"/>
          </w:tcPr>
          <w:p w14:paraId="006F4F42" w14:textId="0F0C8E8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0.8200 </w:t>
            </w:r>
          </w:p>
        </w:tc>
        <w:tc>
          <w:tcPr>
            <w:tcW w:w="1179" w:type="dxa"/>
            <w:shd w:val="clear" w:color="auto" w:fill="auto"/>
            <w:noWrap/>
            <w:vAlign w:val="center"/>
          </w:tcPr>
          <w:p w14:paraId="49403CF7" w14:textId="6FA755F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0.6689 </w:t>
            </w:r>
          </w:p>
        </w:tc>
      </w:tr>
      <w:tr w:rsidR="00913519" w:rsidRPr="008D50E1" w14:paraId="159C699F" w14:textId="77777777" w:rsidTr="00803943">
        <w:trPr>
          <w:cantSplit/>
          <w:jc w:val="center"/>
        </w:trPr>
        <w:tc>
          <w:tcPr>
            <w:tcW w:w="1179" w:type="dxa"/>
            <w:shd w:val="clear" w:color="auto" w:fill="auto"/>
            <w:noWrap/>
            <w:vAlign w:val="center"/>
          </w:tcPr>
          <w:p w14:paraId="17503D19"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2.0 </w:t>
            </w:r>
          </w:p>
        </w:tc>
        <w:tc>
          <w:tcPr>
            <w:tcW w:w="1098" w:type="dxa"/>
            <w:shd w:val="clear" w:color="auto" w:fill="auto"/>
            <w:noWrap/>
            <w:vAlign w:val="center"/>
          </w:tcPr>
          <w:p w14:paraId="7C44B794" w14:textId="00807E3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1.0435 </w:t>
            </w:r>
          </w:p>
        </w:tc>
        <w:tc>
          <w:tcPr>
            <w:tcW w:w="1253" w:type="dxa"/>
            <w:shd w:val="clear" w:color="auto" w:fill="auto"/>
            <w:noWrap/>
            <w:vAlign w:val="center"/>
          </w:tcPr>
          <w:p w14:paraId="73439E40" w14:textId="4CFD5D9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1.0000 </w:t>
            </w:r>
          </w:p>
        </w:tc>
        <w:tc>
          <w:tcPr>
            <w:tcW w:w="1253" w:type="dxa"/>
            <w:shd w:val="clear" w:color="auto" w:fill="auto"/>
            <w:noWrap/>
            <w:vAlign w:val="center"/>
          </w:tcPr>
          <w:p w14:paraId="041AF643" w14:textId="7163693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0.9103 </w:t>
            </w:r>
          </w:p>
        </w:tc>
        <w:tc>
          <w:tcPr>
            <w:tcW w:w="1179" w:type="dxa"/>
            <w:shd w:val="clear" w:color="auto" w:fill="auto"/>
            <w:vAlign w:val="center"/>
          </w:tcPr>
          <w:p w14:paraId="1966294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6.5 </w:t>
            </w:r>
          </w:p>
        </w:tc>
        <w:tc>
          <w:tcPr>
            <w:tcW w:w="979" w:type="dxa"/>
            <w:shd w:val="clear" w:color="auto" w:fill="auto"/>
            <w:noWrap/>
            <w:vAlign w:val="center"/>
          </w:tcPr>
          <w:p w14:paraId="7F4B5B51" w14:textId="7E45739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0.8823 </w:t>
            </w:r>
          </w:p>
        </w:tc>
        <w:tc>
          <w:tcPr>
            <w:tcW w:w="1179" w:type="dxa"/>
            <w:shd w:val="clear" w:color="auto" w:fill="auto"/>
            <w:noWrap/>
            <w:vAlign w:val="center"/>
          </w:tcPr>
          <w:p w14:paraId="08FB254B" w14:textId="54D9C13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0.8181 </w:t>
            </w:r>
          </w:p>
        </w:tc>
        <w:tc>
          <w:tcPr>
            <w:tcW w:w="1179" w:type="dxa"/>
            <w:shd w:val="clear" w:color="auto" w:fill="auto"/>
            <w:noWrap/>
            <w:vAlign w:val="center"/>
          </w:tcPr>
          <w:p w14:paraId="25D27342" w14:textId="04C2FB1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0.6666 </w:t>
            </w:r>
          </w:p>
        </w:tc>
      </w:tr>
      <w:tr w:rsidR="00913519" w:rsidRPr="008D50E1" w14:paraId="1E0CF01E" w14:textId="77777777" w:rsidTr="00803943">
        <w:trPr>
          <w:cantSplit/>
          <w:jc w:val="center"/>
        </w:trPr>
        <w:tc>
          <w:tcPr>
            <w:tcW w:w="1179" w:type="dxa"/>
            <w:shd w:val="clear" w:color="auto" w:fill="auto"/>
            <w:noWrap/>
            <w:vAlign w:val="center"/>
          </w:tcPr>
          <w:p w14:paraId="2C8CA68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2.1 </w:t>
            </w:r>
          </w:p>
        </w:tc>
        <w:tc>
          <w:tcPr>
            <w:tcW w:w="1098" w:type="dxa"/>
            <w:shd w:val="clear" w:color="auto" w:fill="auto"/>
            <w:noWrap/>
            <w:vAlign w:val="center"/>
          </w:tcPr>
          <w:p w14:paraId="2ADDFBAA" w14:textId="4659749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1.0336 </w:t>
            </w:r>
          </w:p>
        </w:tc>
        <w:tc>
          <w:tcPr>
            <w:tcW w:w="1253" w:type="dxa"/>
            <w:shd w:val="clear" w:color="auto" w:fill="auto"/>
            <w:noWrap/>
            <w:vAlign w:val="center"/>
          </w:tcPr>
          <w:p w14:paraId="210C6215" w14:textId="757CF07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0.9890 </w:t>
            </w:r>
          </w:p>
        </w:tc>
        <w:tc>
          <w:tcPr>
            <w:tcW w:w="1253" w:type="dxa"/>
            <w:shd w:val="clear" w:color="auto" w:fill="auto"/>
            <w:noWrap/>
            <w:vAlign w:val="center"/>
          </w:tcPr>
          <w:p w14:paraId="731B7161" w14:textId="66AF93C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0.8954 </w:t>
            </w:r>
          </w:p>
        </w:tc>
        <w:tc>
          <w:tcPr>
            <w:tcW w:w="1179" w:type="dxa"/>
            <w:shd w:val="clear" w:color="auto" w:fill="auto"/>
            <w:vAlign w:val="center"/>
          </w:tcPr>
          <w:p w14:paraId="7ED98774"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6.6 </w:t>
            </w:r>
          </w:p>
        </w:tc>
        <w:tc>
          <w:tcPr>
            <w:tcW w:w="979" w:type="dxa"/>
            <w:shd w:val="clear" w:color="auto" w:fill="auto"/>
            <w:noWrap/>
            <w:vAlign w:val="center"/>
          </w:tcPr>
          <w:p w14:paraId="7A2E58A9" w14:textId="1079032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0.8807 </w:t>
            </w:r>
          </w:p>
        </w:tc>
        <w:tc>
          <w:tcPr>
            <w:tcW w:w="1179" w:type="dxa"/>
            <w:shd w:val="clear" w:color="auto" w:fill="auto"/>
            <w:noWrap/>
            <w:vAlign w:val="center"/>
          </w:tcPr>
          <w:p w14:paraId="5F0C3E68" w14:textId="70AA5C8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0.8162 </w:t>
            </w:r>
          </w:p>
        </w:tc>
        <w:tc>
          <w:tcPr>
            <w:tcW w:w="1179" w:type="dxa"/>
            <w:shd w:val="clear" w:color="auto" w:fill="auto"/>
            <w:noWrap/>
            <w:vAlign w:val="center"/>
          </w:tcPr>
          <w:p w14:paraId="73C31516" w14:textId="58A9CE6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0.6644 </w:t>
            </w:r>
          </w:p>
        </w:tc>
      </w:tr>
      <w:tr w:rsidR="00913519" w:rsidRPr="008D50E1" w14:paraId="5D494889" w14:textId="77777777" w:rsidTr="00803943">
        <w:trPr>
          <w:cantSplit/>
          <w:jc w:val="center"/>
        </w:trPr>
        <w:tc>
          <w:tcPr>
            <w:tcW w:w="1179" w:type="dxa"/>
            <w:shd w:val="clear" w:color="auto" w:fill="auto"/>
            <w:noWrap/>
            <w:vAlign w:val="center"/>
          </w:tcPr>
          <w:p w14:paraId="716483F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2.2 </w:t>
            </w:r>
          </w:p>
        </w:tc>
        <w:tc>
          <w:tcPr>
            <w:tcW w:w="1098" w:type="dxa"/>
            <w:shd w:val="clear" w:color="auto" w:fill="auto"/>
            <w:noWrap/>
            <w:vAlign w:val="center"/>
          </w:tcPr>
          <w:p w14:paraId="3826949C" w14:textId="66586D5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1.0243 </w:t>
            </w:r>
          </w:p>
        </w:tc>
        <w:tc>
          <w:tcPr>
            <w:tcW w:w="1253" w:type="dxa"/>
            <w:shd w:val="clear" w:color="auto" w:fill="auto"/>
            <w:noWrap/>
            <w:vAlign w:val="center"/>
          </w:tcPr>
          <w:p w14:paraId="3B1FF96B" w14:textId="247C953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0.9786 </w:t>
            </w:r>
          </w:p>
        </w:tc>
        <w:tc>
          <w:tcPr>
            <w:tcW w:w="1253" w:type="dxa"/>
            <w:shd w:val="clear" w:color="auto" w:fill="auto"/>
            <w:noWrap/>
            <w:vAlign w:val="center"/>
          </w:tcPr>
          <w:p w14:paraId="54B0420E" w14:textId="4BB5762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0.8814 </w:t>
            </w:r>
          </w:p>
        </w:tc>
        <w:tc>
          <w:tcPr>
            <w:tcW w:w="1179" w:type="dxa"/>
            <w:shd w:val="clear" w:color="auto" w:fill="auto"/>
            <w:vAlign w:val="center"/>
          </w:tcPr>
          <w:p w14:paraId="08E2F82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6.7 </w:t>
            </w:r>
          </w:p>
        </w:tc>
        <w:tc>
          <w:tcPr>
            <w:tcW w:w="979" w:type="dxa"/>
            <w:shd w:val="clear" w:color="auto" w:fill="auto"/>
            <w:noWrap/>
            <w:vAlign w:val="center"/>
          </w:tcPr>
          <w:p w14:paraId="06573E60" w14:textId="3037F9B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0.8790 </w:t>
            </w:r>
          </w:p>
        </w:tc>
        <w:tc>
          <w:tcPr>
            <w:tcW w:w="1179" w:type="dxa"/>
            <w:shd w:val="clear" w:color="auto" w:fill="auto"/>
            <w:noWrap/>
            <w:vAlign w:val="center"/>
          </w:tcPr>
          <w:p w14:paraId="5C00978E" w14:textId="31658AC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0.8143 </w:t>
            </w:r>
          </w:p>
        </w:tc>
        <w:tc>
          <w:tcPr>
            <w:tcW w:w="1179" w:type="dxa"/>
            <w:shd w:val="clear" w:color="auto" w:fill="auto"/>
            <w:noWrap/>
            <w:vAlign w:val="center"/>
          </w:tcPr>
          <w:p w14:paraId="1DC302A5" w14:textId="35AF714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0.6621 </w:t>
            </w:r>
          </w:p>
        </w:tc>
      </w:tr>
      <w:tr w:rsidR="00913519" w:rsidRPr="008D50E1" w14:paraId="2DE6DA1E" w14:textId="77777777" w:rsidTr="00803943">
        <w:trPr>
          <w:cantSplit/>
          <w:jc w:val="center"/>
        </w:trPr>
        <w:tc>
          <w:tcPr>
            <w:tcW w:w="1179" w:type="dxa"/>
            <w:shd w:val="clear" w:color="auto" w:fill="auto"/>
            <w:noWrap/>
            <w:vAlign w:val="center"/>
          </w:tcPr>
          <w:p w14:paraId="5F708C61"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2.3 </w:t>
            </w:r>
          </w:p>
        </w:tc>
        <w:tc>
          <w:tcPr>
            <w:tcW w:w="1098" w:type="dxa"/>
            <w:shd w:val="clear" w:color="auto" w:fill="auto"/>
            <w:noWrap/>
            <w:vAlign w:val="center"/>
          </w:tcPr>
          <w:p w14:paraId="7BC6528E" w14:textId="73A8387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1.0157 </w:t>
            </w:r>
          </w:p>
        </w:tc>
        <w:tc>
          <w:tcPr>
            <w:tcW w:w="1253" w:type="dxa"/>
            <w:shd w:val="clear" w:color="auto" w:fill="auto"/>
            <w:noWrap/>
            <w:vAlign w:val="center"/>
          </w:tcPr>
          <w:p w14:paraId="025A1251" w14:textId="36438C6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0.9689 </w:t>
            </w:r>
          </w:p>
        </w:tc>
        <w:tc>
          <w:tcPr>
            <w:tcW w:w="1253" w:type="dxa"/>
            <w:shd w:val="clear" w:color="auto" w:fill="auto"/>
            <w:noWrap/>
            <w:vAlign w:val="center"/>
          </w:tcPr>
          <w:p w14:paraId="547D634C" w14:textId="23C2C02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0.8682 </w:t>
            </w:r>
          </w:p>
        </w:tc>
        <w:tc>
          <w:tcPr>
            <w:tcW w:w="1179" w:type="dxa"/>
            <w:shd w:val="clear" w:color="auto" w:fill="auto"/>
            <w:vAlign w:val="center"/>
          </w:tcPr>
          <w:p w14:paraId="69574B74"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6.8 </w:t>
            </w:r>
          </w:p>
        </w:tc>
        <w:tc>
          <w:tcPr>
            <w:tcW w:w="979" w:type="dxa"/>
            <w:shd w:val="clear" w:color="auto" w:fill="auto"/>
            <w:noWrap/>
            <w:vAlign w:val="center"/>
          </w:tcPr>
          <w:p w14:paraId="54F680C0" w14:textId="01800F1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0.8774 </w:t>
            </w:r>
          </w:p>
        </w:tc>
        <w:tc>
          <w:tcPr>
            <w:tcW w:w="1179" w:type="dxa"/>
            <w:shd w:val="clear" w:color="auto" w:fill="auto"/>
            <w:noWrap/>
            <w:vAlign w:val="center"/>
          </w:tcPr>
          <w:p w14:paraId="0FB616E7" w14:textId="09A966F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0.8124 </w:t>
            </w:r>
          </w:p>
        </w:tc>
        <w:tc>
          <w:tcPr>
            <w:tcW w:w="1179" w:type="dxa"/>
            <w:shd w:val="clear" w:color="auto" w:fill="auto"/>
            <w:noWrap/>
            <w:vAlign w:val="center"/>
          </w:tcPr>
          <w:p w14:paraId="57994487" w14:textId="0F707B8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0.6598 </w:t>
            </w:r>
          </w:p>
        </w:tc>
      </w:tr>
      <w:tr w:rsidR="00913519" w:rsidRPr="008D50E1" w14:paraId="73C4505E" w14:textId="77777777" w:rsidTr="00803943">
        <w:trPr>
          <w:cantSplit/>
          <w:jc w:val="center"/>
        </w:trPr>
        <w:tc>
          <w:tcPr>
            <w:tcW w:w="1179" w:type="dxa"/>
            <w:shd w:val="clear" w:color="auto" w:fill="auto"/>
            <w:noWrap/>
            <w:vAlign w:val="center"/>
          </w:tcPr>
          <w:p w14:paraId="0C4A7A08"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2.4 </w:t>
            </w:r>
          </w:p>
        </w:tc>
        <w:tc>
          <w:tcPr>
            <w:tcW w:w="1098" w:type="dxa"/>
            <w:shd w:val="clear" w:color="auto" w:fill="auto"/>
            <w:noWrap/>
            <w:vAlign w:val="center"/>
          </w:tcPr>
          <w:p w14:paraId="2038432D" w14:textId="7F97F88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1.0076 </w:t>
            </w:r>
          </w:p>
        </w:tc>
        <w:tc>
          <w:tcPr>
            <w:tcW w:w="1253" w:type="dxa"/>
            <w:shd w:val="clear" w:color="auto" w:fill="auto"/>
            <w:noWrap/>
            <w:vAlign w:val="center"/>
          </w:tcPr>
          <w:p w14:paraId="2975C6A7" w14:textId="302EC8E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0.9598 </w:t>
            </w:r>
          </w:p>
        </w:tc>
        <w:tc>
          <w:tcPr>
            <w:tcW w:w="1253" w:type="dxa"/>
            <w:shd w:val="clear" w:color="auto" w:fill="auto"/>
            <w:noWrap/>
            <w:vAlign w:val="center"/>
          </w:tcPr>
          <w:p w14:paraId="2652BC14" w14:textId="357B9B7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0.8558 </w:t>
            </w:r>
          </w:p>
        </w:tc>
        <w:tc>
          <w:tcPr>
            <w:tcW w:w="1179" w:type="dxa"/>
            <w:shd w:val="clear" w:color="auto" w:fill="auto"/>
            <w:vAlign w:val="center"/>
          </w:tcPr>
          <w:p w14:paraId="4F0602B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6.9 </w:t>
            </w:r>
          </w:p>
        </w:tc>
        <w:tc>
          <w:tcPr>
            <w:tcW w:w="979" w:type="dxa"/>
            <w:shd w:val="clear" w:color="auto" w:fill="auto"/>
            <w:noWrap/>
            <w:vAlign w:val="center"/>
          </w:tcPr>
          <w:p w14:paraId="34A2E9D8" w14:textId="5F83405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0.8758 </w:t>
            </w:r>
          </w:p>
        </w:tc>
        <w:tc>
          <w:tcPr>
            <w:tcW w:w="1179" w:type="dxa"/>
            <w:shd w:val="clear" w:color="auto" w:fill="auto"/>
            <w:noWrap/>
            <w:vAlign w:val="center"/>
          </w:tcPr>
          <w:p w14:paraId="68F1C242" w14:textId="4964FBA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0.8105 </w:t>
            </w:r>
          </w:p>
        </w:tc>
        <w:tc>
          <w:tcPr>
            <w:tcW w:w="1179" w:type="dxa"/>
            <w:shd w:val="clear" w:color="auto" w:fill="auto"/>
            <w:noWrap/>
            <w:vAlign w:val="center"/>
          </w:tcPr>
          <w:p w14:paraId="1DB6400F" w14:textId="3E9ADB7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0.6575 </w:t>
            </w:r>
          </w:p>
        </w:tc>
      </w:tr>
      <w:tr w:rsidR="00913519" w:rsidRPr="008D50E1" w14:paraId="426003F9" w14:textId="77777777" w:rsidTr="00803943">
        <w:trPr>
          <w:cantSplit/>
          <w:jc w:val="center"/>
        </w:trPr>
        <w:tc>
          <w:tcPr>
            <w:tcW w:w="1179" w:type="dxa"/>
            <w:shd w:val="clear" w:color="auto" w:fill="auto"/>
            <w:noWrap/>
            <w:vAlign w:val="center"/>
          </w:tcPr>
          <w:p w14:paraId="4D4C2CF2"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2.5 </w:t>
            </w:r>
          </w:p>
        </w:tc>
        <w:tc>
          <w:tcPr>
            <w:tcW w:w="1098" w:type="dxa"/>
            <w:shd w:val="clear" w:color="auto" w:fill="auto"/>
            <w:noWrap/>
            <w:vAlign w:val="center"/>
          </w:tcPr>
          <w:p w14:paraId="7E65110F" w14:textId="29B963A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1.0000 </w:t>
            </w:r>
          </w:p>
        </w:tc>
        <w:tc>
          <w:tcPr>
            <w:tcW w:w="1253" w:type="dxa"/>
            <w:shd w:val="clear" w:color="auto" w:fill="auto"/>
            <w:noWrap/>
            <w:vAlign w:val="center"/>
          </w:tcPr>
          <w:p w14:paraId="064C61CA" w14:textId="1243481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0.9512 </w:t>
            </w:r>
          </w:p>
        </w:tc>
        <w:tc>
          <w:tcPr>
            <w:tcW w:w="1253" w:type="dxa"/>
            <w:shd w:val="clear" w:color="auto" w:fill="auto"/>
            <w:noWrap/>
            <w:vAlign w:val="center"/>
          </w:tcPr>
          <w:p w14:paraId="3B50473E" w14:textId="0DE39D7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0.8442 </w:t>
            </w:r>
          </w:p>
        </w:tc>
        <w:tc>
          <w:tcPr>
            <w:tcW w:w="1179" w:type="dxa"/>
            <w:shd w:val="clear" w:color="auto" w:fill="auto"/>
            <w:vAlign w:val="center"/>
          </w:tcPr>
          <w:p w14:paraId="11C9EC98"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7.0 </w:t>
            </w:r>
          </w:p>
        </w:tc>
        <w:tc>
          <w:tcPr>
            <w:tcW w:w="979" w:type="dxa"/>
            <w:shd w:val="clear" w:color="auto" w:fill="auto"/>
            <w:noWrap/>
            <w:vAlign w:val="center"/>
          </w:tcPr>
          <w:p w14:paraId="0A86393F" w14:textId="3E88A74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0.8742 </w:t>
            </w:r>
          </w:p>
        </w:tc>
        <w:tc>
          <w:tcPr>
            <w:tcW w:w="1179" w:type="dxa"/>
            <w:shd w:val="clear" w:color="auto" w:fill="auto"/>
            <w:noWrap/>
            <w:vAlign w:val="center"/>
          </w:tcPr>
          <w:p w14:paraId="5A4ED7F0" w14:textId="1DF39FF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0.8087 </w:t>
            </w:r>
          </w:p>
        </w:tc>
        <w:tc>
          <w:tcPr>
            <w:tcW w:w="1179" w:type="dxa"/>
            <w:shd w:val="clear" w:color="auto" w:fill="auto"/>
            <w:noWrap/>
            <w:vAlign w:val="center"/>
          </w:tcPr>
          <w:p w14:paraId="1DBEF8EB" w14:textId="1A1C6FE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0.6553 </w:t>
            </w:r>
          </w:p>
        </w:tc>
      </w:tr>
      <w:tr w:rsidR="00913519" w:rsidRPr="008D50E1" w14:paraId="48F0DBF8" w14:textId="77777777" w:rsidTr="00803943">
        <w:trPr>
          <w:cantSplit/>
          <w:jc w:val="center"/>
        </w:trPr>
        <w:tc>
          <w:tcPr>
            <w:tcW w:w="1179" w:type="dxa"/>
            <w:shd w:val="clear" w:color="auto" w:fill="auto"/>
            <w:noWrap/>
            <w:vAlign w:val="center"/>
          </w:tcPr>
          <w:p w14:paraId="78852E9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2.6 </w:t>
            </w:r>
          </w:p>
        </w:tc>
        <w:tc>
          <w:tcPr>
            <w:tcW w:w="1098" w:type="dxa"/>
            <w:shd w:val="clear" w:color="auto" w:fill="auto"/>
            <w:noWrap/>
            <w:vAlign w:val="center"/>
          </w:tcPr>
          <w:p w14:paraId="2858329D" w14:textId="129DA0D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0.9929 </w:t>
            </w:r>
          </w:p>
        </w:tc>
        <w:tc>
          <w:tcPr>
            <w:tcW w:w="1253" w:type="dxa"/>
            <w:shd w:val="clear" w:color="auto" w:fill="auto"/>
            <w:noWrap/>
            <w:vAlign w:val="center"/>
          </w:tcPr>
          <w:p w14:paraId="5A9A84E1" w14:textId="1105103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0.9432 </w:t>
            </w:r>
          </w:p>
        </w:tc>
        <w:tc>
          <w:tcPr>
            <w:tcW w:w="1253" w:type="dxa"/>
            <w:shd w:val="clear" w:color="auto" w:fill="auto"/>
            <w:noWrap/>
            <w:vAlign w:val="center"/>
          </w:tcPr>
          <w:p w14:paraId="74E88F64" w14:textId="0278FD7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0.8333 </w:t>
            </w:r>
          </w:p>
        </w:tc>
        <w:tc>
          <w:tcPr>
            <w:tcW w:w="1179" w:type="dxa"/>
            <w:shd w:val="clear" w:color="auto" w:fill="auto"/>
            <w:vAlign w:val="center"/>
          </w:tcPr>
          <w:p w14:paraId="18D1DF8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7.1 </w:t>
            </w:r>
          </w:p>
        </w:tc>
        <w:tc>
          <w:tcPr>
            <w:tcW w:w="979" w:type="dxa"/>
            <w:shd w:val="clear" w:color="auto" w:fill="auto"/>
            <w:noWrap/>
            <w:vAlign w:val="center"/>
          </w:tcPr>
          <w:p w14:paraId="4677E1D4" w14:textId="7ADBF33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0.8727 </w:t>
            </w:r>
          </w:p>
        </w:tc>
        <w:tc>
          <w:tcPr>
            <w:tcW w:w="1179" w:type="dxa"/>
            <w:shd w:val="clear" w:color="auto" w:fill="auto"/>
            <w:noWrap/>
            <w:vAlign w:val="center"/>
          </w:tcPr>
          <w:p w14:paraId="001F61EE" w14:textId="6556EB9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0.8069 </w:t>
            </w:r>
          </w:p>
        </w:tc>
        <w:tc>
          <w:tcPr>
            <w:tcW w:w="1179" w:type="dxa"/>
            <w:shd w:val="clear" w:color="auto" w:fill="auto"/>
            <w:noWrap/>
            <w:vAlign w:val="center"/>
          </w:tcPr>
          <w:p w14:paraId="4EFC87C1" w14:textId="6E70F09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0.6532 </w:t>
            </w:r>
          </w:p>
        </w:tc>
      </w:tr>
      <w:tr w:rsidR="00913519" w:rsidRPr="008D50E1" w14:paraId="2A26DEC2" w14:textId="77777777" w:rsidTr="00803943">
        <w:trPr>
          <w:cantSplit/>
          <w:jc w:val="center"/>
        </w:trPr>
        <w:tc>
          <w:tcPr>
            <w:tcW w:w="1179" w:type="dxa"/>
            <w:shd w:val="clear" w:color="auto" w:fill="auto"/>
            <w:noWrap/>
            <w:vAlign w:val="center"/>
          </w:tcPr>
          <w:p w14:paraId="5B338DB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2.7 </w:t>
            </w:r>
          </w:p>
        </w:tc>
        <w:tc>
          <w:tcPr>
            <w:tcW w:w="1098" w:type="dxa"/>
            <w:shd w:val="clear" w:color="auto" w:fill="auto"/>
            <w:noWrap/>
            <w:vAlign w:val="center"/>
          </w:tcPr>
          <w:p w14:paraId="63CF758C" w14:textId="231C8A0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0.9863 </w:t>
            </w:r>
          </w:p>
        </w:tc>
        <w:tc>
          <w:tcPr>
            <w:tcW w:w="1253" w:type="dxa"/>
            <w:shd w:val="clear" w:color="auto" w:fill="auto"/>
            <w:noWrap/>
            <w:vAlign w:val="center"/>
          </w:tcPr>
          <w:p w14:paraId="28DD692E" w14:textId="34EB41E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0.9357 </w:t>
            </w:r>
          </w:p>
        </w:tc>
        <w:tc>
          <w:tcPr>
            <w:tcW w:w="1253" w:type="dxa"/>
            <w:shd w:val="clear" w:color="auto" w:fill="auto"/>
            <w:noWrap/>
            <w:vAlign w:val="center"/>
          </w:tcPr>
          <w:p w14:paraId="5118E413" w14:textId="6578A08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0.8232 </w:t>
            </w:r>
          </w:p>
        </w:tc>
        <w:tc>
          <w:tcPr>
            <w:tcW w:w="1179" w:type="dxa"/>
            <w:shd w:val="clear" w:color="auto" w:fill="auto"/>
            <w:vAlign w:val="center"/>
          </w:tcPr>
          <w:p w14:paraId="42F288FD"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7.2 </w:t>
            </w:r>
          </w:p>
        </w:tc>
        <w:tc>
          <w:tcPr>
            <w:tcW w:w="979" w:type="dxa"/>
            <w:shd w:val="clear" w:color="auto" w:fill="auto"/>
            <w:noWrap/>
            <w:vAlign w:val="center"/>
          </w:tcPr>
          <w:p w14:paraId="6D7E34D0" w14:textId="57A6B30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0.8712 </w:t>
            </w:r>
          </w:p>
        </w:tc>
        <w:tc>
          <w:tcPr>
            <w:tcW w:w="1179" w:type="dxa"/>
            <w:shd w:val="clear" w:color="auto" w:fill="auto"/>
            <w:noWrap/>
            <w:vAlign w:val="center"/>
          </w:tcPr>
          <w:p w14:paraId="1DBD06C7" w14:textId="58D9A99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0.8051 </w:t>
            </w:r>
          </w:p>
        </w:tc>
        <w:tc>
          <w:tcPr>
            <w:tcW w:w="1179" w:type="dxa"/>
            <w:shd w:val="clear" w:color="auto" w:fill="auto"/>
            <w:noWrap/>
            <w:vAlign w:val="center"/>
          </w:tcPr>
          <w:p w14:paraId="77B9B377" w14:textId="0828149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0.6510 </w:t>
            </w:r>
          </w:p>
        </w:tc>
      </w:tr>
      <w:tr w:rsidR="00913519" w:rsidRPr="008D50E1" w14:paraId="61566D35" w14:textId="77777777" w:rsidTr="00803943">
        <w:trPr>
          <w:cantSplit/>
          <w:jc w:val="center"/>
        </w:trPr>
        <w:tc>
          <w:tcPr>
            <w:tcW w:w="1179" w:type="dxa"/>
            <w:shd w:val="clear" w:color="auto" w:fill="auto"/>
            <w:noWrap/>
            <w:vAlign w:val="center"/>
          </w:tcPr>
          <w:p w14:paraId="303C7C23"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2.8 </w:t>
            </w:r>
          </w:p>
        </w:tc>
        <w:tc>
          <w:tcPr>
            <w:tcW w:w="1098" w:type="dxa"/>
            <w:shd w:val="clear" w:color="auto" w:fill="auto"/>
            <w:noWrap/>
            <w:vAlign w:val="center"/>
          </w:tcPr>
          <w:p w14:paraId="1B732561" w14:textId="781A7F6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0.9801 </w:t>
            </w:r>
          </w:p>
        </w:tc>
        <w:tc>
          <w:tcPr>
            <w:tcW w:w="1253" w:type="dxa"/>
            <w:shd w:val="clear" w:color="auto" w:fill="auto"/>
            <w:noWrap/>
            <w:vAlign w:val="center"/>
          </w:tcPr>
          <w:p w14:paraId="2B6DCBD6" w14:textId="27E931F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0.9288 </w:t>
            </w:r>
          </w:p>
        </w:tc>
        <w:tc>
          <w:tcPr>
            <w:tcW w:w="1253" w:type="dxa"/>
            <w:shd w:val="clear" w:color="auto" w:fill="auto"/>
            <w:noWrap/>
            <w:vAlign w:val="center"/>
          </w:tcPr>
          <w:p w14:paraId="2E31A32A" w14:textId="7197692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0.8136 </w:t>
            </w:r>
          </w:p>
        </w:tc>
        <w:tc>
          <w:tcPr>
            <w:tcW w:w="1179" w:type="dxa"/>
            <w:shd w:val="clear" w:color="auto" w:fill="auto"/>
            <w:vAlign w:val="center"/>
          </w:tcPr>
          <w:p w14:paraId="414D549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7.3 </w:t>
            </w:r>
          </w:p>
        </w:tc>
        <w:tc>
          <w:tcPr>
            <w:tcW w:w="979" w:type="dxa"/>
            <w:shd w:val="clear" w:color="auto" w:fill="auto"/>
            <w:noWrap/>
            <w:vAlign w:val="center"/>
          </w:tcPr>
          <w:p w14:paraId="4EB389B0" w14:textId="20BD8CC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0.8697 </w:t>
            </w:r>
          </w:p>
        </w:tc>
        <w:tc>
          <w:tcPr>
            <w:tcW w:w="1179" w:type="dxa"/>
            <w:shd w:val="clear" w:color="auto" w:fill="auto"/>
            <w:noWrap/>
            <w:vAlign w:val="center"/>
          </w:tcPr>
          <w:p w14:paraId="58B5F46F" w14:textId="5B6C340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0.8033 </w:t>
            </w:r>
          </w:p>
        </w:tc>
        <w:tc>
          <w:tcPr>
            <w:tcW w:w="1179" w:type="dxa"/>
            <w:shd w:val="clear" w:color="auto" w:fill="auto"/>
            <w:noWrap/>
            <w:vAlign w:val="center"/>
          </w:tcPr>
          <w:p w14:paraId="576F3BD0" w14:textId="3599499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0.6488 </w:t>
            </w:r>
          </w:p>
        </w:tc>
      </w:tr>
      <w:tr w:rsidR="00913519" w:rsidRPr="008D50E1" w14:paraId="54B2A554" w14:textId="77777777" w:rsidTr="00803943">
        <w:trPr>
          <w:cantSplit/>
          <w:jc w:val="center"/>
        </w:trPr>
        <w:tc>
          <w:tcPr>
            <w:tcW w:w="1179" w:type="dxa"/>
            <w:shd w:val="clear" w:color="auto" w:fill="auto"/>
            <w:noWrap/>
            <w:vAlign w:val="center"/>
          </w:tcPr>
          <w:p w14:paraId="4BA87181"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2.9 </w:t>
            </w:r>
          </w:p>
        </w:tc>
        <w:tc>
          <w:tcPr>
            <w:tcW w:w="1098" w:type="dxa"/>
            <w:shd w:val="clear" w:color="auto" w:fill="auto"/>
            <w:noWrap/>
            <w:vAlign w:val="center"/>
          </w:tcPr>
          <w:p w14:paraId="1817473E" w14:textId="54A19AE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0.9743 </w:t>
            </w:r>
          </w:p>
        </w:tc>
        <w:tc>
          <w:tcPr>
            <w:tcW w:w="1253" w:type="dxa"/>
            <w:shd w:val="clear" w:color="auto" w:fill="auto"/>
            <w:noWrap/>
            <w:vAlign w:val="center"/>
          </w:tcPr>
          <w:p w14:paraId="5014E625" w14:textId="1041B06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0.9222 </w:t>
            </w:r>
          </w:p>
        </w:tc>
        <w:tc>
          <w:tcPr>
            <w:tcW w:w="1253" w:type="dxa"/>
            <w:shd w:val="clear" w:color="auto" w:fill="auto"/>
            <w:noWrap/>
            <w:vAlign w:val="center"/>
          </w:tcPr>
          <w:p w14:paraId="4CCE045D" w14:textId="63850E4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0.8046 </w:t>
            </w:r>
          </w:p>
        </w:tc>
        <w:tc>
          <w:tcPr>
            <w:tcW w:w="1179" w:type="dxa"/>
            <w:shd w:val="clear" w:color="auto" w:fill="auto"/>
            <w:vAlign w:val="center"/>
          </w:tcPr>
          <w:p w14:paraId="168A4558"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7.4 </w:t>
            </w:r>
          </w:p>
        </w:tc>
        <w:tc>
          <w:tcPr>
            <w:tcW w:w="979" w:type="dxa"/>
            <w:shd w:val="clear" w:color="auto" w:fill="auto"/>
            <w:noWrap/>
            <w:vAlign w:val="center"/>
          </w:tcPr>
          <w:p w14:paraId="5193077A" w14:textId="3F6D08A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0.8682 </w:t>
            </w:r>
          </w:p>
        </w:tc>
        <w:tc>
          <w:tcPr>
            <w:tcW w:w="1179" w:type="dxa"/>
            <w:shd w:val="clear" w:color="auto" w:fill="auto"/>
            <w:noWrap/>
            <w:vAlign w:val="center"/>
          </w:tcPr>
          <w:p w14:paraId="1092AA3E" w14:textId="6F248E2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0.8015 </w:t>
            </w:r>
          </w:p>
        </w:tc>
        <w:tc>
          <w:tcPr>
            <w:tcW w:w="1179" w:type="dxa"/>
            <w:shd w:val="clear" w:color="auto" w:fill="auto"/>
            <w:noWrap/>
            <w:vAlign w:val="center"/>
          </w:tcPr>
          <w:p w14:paraId="6599B49C" w14:textId="71A869D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0.6466 </w:t>
            </w:r>
          </w:p>
        </w:tc>
      </w:tr>
      <w:tr w:rsidR="00913519" w:rsidRPr="008D50E1" w14:paraId="40B7E0A4" w14:textId="77777777" w:rsidTr="00803943">
        <w:trPr>
          <w:cantSplit/>
          <w:jc w:val="center"/>
        </w:trPr>
        <w:tc>
          <w:tcPr>
            <w:tcW w:w="1179" w:type="dxa"/>
            <w:shd w:val="clear" w:color="auto" w:fill="auto"/>
            <w:noWrap/>
            <w:vAlign w:val="center"/>
          </w:tcPr>
          <w:p w14:paraId="647D6D7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3.0 </w:t>
            </w:r>
          </w:p>
        </w:tc>
        <w:tc>
          <w:tcPr>
            <w:tcW w:w="1098" w:type="dxa"/>
            <w:shd w:val="clear" w:color="auto" w:fill="auto"/>
            <w:noWrap/>
            <w:vAlign w:val="center"/>
          </w:tcPr>
          <w:p w14:paraId="3ADE5CC8" w14:textId="3B4D976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0.9689 </w:t>
            </w:r>
          </w:p>
        </w:tc>
        <w:tc>
          <w:tcPr>
            <w:tcW w:w="1253" w:type="dxa"/>
            <w:shd w:val="clear" w:color="auto" w:fill="auto"/>
            <w:noWrap/>
            <w:vAlign w:val="center"/>
          </w:tcPr>
          <w:p w14:paraId="7F9A2E9B" w14:textId="50F1BF1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0.9161 </w:t>
            </w:r>
          </w:p>
        </w:tc>
        <w:tc>
          <w:tcPr>
            <w:tcW w:w="1253" w:type="dxa"/>
            <w:shd w:val="clear" w:color="auto" w:fill="auto"/>
            <w:noWrap/>
            <w:vAlign w:val="center"/>
          </w:tcPr>
          <w:p w14:paraId="58FAFB39" w14:textId="2B57CDD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0.7962 </w:t>
            </w:r>
          </w:p>
        </w:tc>
        <w:tc>
          <w:tcPr>
            <w:tcW w:w="1179" w:type="dxa"/>
            <w:shd w:val="clear" w:color="auto" w:fill="auto"/>
            <w:vAlign w:val="center"/>
          </w:tcPr>
          <w:p w14:paraId="2F84B0E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7.5 </w:t>
            </w:r>
          </w:p>
        </w:tc>
        <w:tc>
          <w:tcPr>
            <w:tcW w:w="979" w:type="dxa"/>
            <w:shd w:val="clear" w:color="auto" w:fill="auto"/>
            <w:noWrap/>
            <w:vAlign w:val="center"/>
          </w:tcPr>
          <w:p w14:paraId="108400D7" w14:textId="48CE626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0.8666 </w:t>
            </w:r>
          </w:p>
        </w:tc>
        <w:tc>
          <w:tcPr>
            <w:tcW w:w="1179" w:type="dxa"/>
            <w:shd w:val="clear" w:color="auto" w:fill="auto"/>
            <w:noWrap/>
            <w:vAlign w:val="center"/>
          </w:tcPr>
          <w:p w14:paraId="3320E6F0" w14:textId="6ADE5A4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0.7997 </w:t>
            </w:r>
          </w:p>
        </w:tc>
        <w:tc>
          <w:tcPr>
            <w:tcW w:w="1179" w:type="dxa"/>
            <w:shd w:val="clear" w:color="auto" w:fill="auto"/>
            <w:noWrap/>
            <w:vAlign w:val="center"/>
          </w:tcPr>
          <w:p w14:paraId="10484CD2" w14:textId="43469CC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0.6445 </w:t>
            </w:r>
          </w:p>
        </w:tc>
      </w:tr>
      <w:tr w:rsidR="00913519" w:rsidRPr="008D50E1" w14:paraId="73F06D4A" w14:textId="77777777" w:rsidTr="00803943">
        <w:trPr>
          <w:cantSplit/>
          <w:jc w:val="center"/>
        </w:trPr>
        <w:tc>
          <w:tcPr>
            <w:tcW w:w="1179" w:type="dxa"/>
            <w:shd w:val="clear" w:color="auto" w:fill="auto"/>
            <w:noWrap/>
            <w:vAlign w:val="center"/>
          </w:tcPr>
          <w:p w14:paraId="6931D0F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3.1 </w:t>
            </w:r>
          </w:p>
        </w:tc>
        <w:tc>
          <w:tcPr>
            <w:tcW w:w="1098" w:type="dxa"/>
            <w:shd w:val="clear" w:color="auto" w:fill="auto"/>
            <w:noWrap/>
            <w:vAlign w:val="center"/>
          </w:tcPr>
          <w:p w14:paraId="37296D77" w14:textId="2269F0E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0.9639 </w:t>
            </w:r>
          </w:p>
        </w:tc>
        <w:tc>
          <w:tcPr>
            <w:tcW w:w="1253" w:type="dxa"/>
            <w:shd w:val="clear" w:color="auto" w:fill="auto"/>
            <w:noWrap/>
            <w:vAlign w:val="center"/>
          </w:tcPr>
          <w:p w14:paraId="4B5945BF" w14:textId="4B911D6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0.9104 </w:t>
            </w:r>
          </w:p>
        </w:tc>
        <w:tc>
          <w:tcPr>
            <w:tcW w:w="1253" w:type="dxa"/>
            <w:shd w:val="clear" w:color="auto" w:fill="auto"/>
            <w:noWrap/>
            <w:vAlign w:val="center"/>
          </w:tcPr>
          <w:p w14:paraId="3AD59038" w14:textId="262C5F1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0.7883 </w:t>
            </w:r>
          </w:p>
        </w:tc>
        <w:tc>
          <w:tcPr>
            <w:tcW w:w="1179" w:type="dxa"/>
            <w:shd w:val="clear" w:color="auto" w:fill="auto"/>
            <w:vAlign w:val="center"/>
          </w:tcPr>
          <w:p w14:paraId="2E0A9A6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7.6</w:t>
            </w:r>
          </w:p>
        </w:tc>
        <w:tc>
          <w:tcPr>
            <w:tcW w:w="979" w:type="dxa"/>
            <w:shd w:val="clear" w:color="auto" w:fill="auto"/>
            <w:noWrap/>
            <w:vAlign w:val="center"/>
          </w:tcPr>
          <w:p w14:paraId="67D1FDAA" w14:textId="4603E3F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0.8651 </w:t>
            </w:r>
          </w:p>
        </w:tc>
        <w:tc>
          <w:tcPr>
            <w:tcW w:w="1179" w:type="dxa"/>
            <w:shd w:val="clear" w:color="auto" w:fill="auto"/>
            <w:noWrap/>
            <w:vAlign w:val="center"/>
          </w:tcPr>
          <w:p w14:paraId="7DFD4EF3" w14:textId="101ACAD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0.7980 </w:t>
            </w:r>
          </w:p>
        </w:tc>
        <w:tc>
          <w:tcPr>
            <w:tcW w:w="1179" w:type="dxa"/>
            <w:shd w:val="clear" w:color="auto" w:fill="auto"/>
            <w:noWrap/>
            <w:vAlign w:val="center"/>
          </w:tcPr>
          <w:p w14:paraId="79CACB91" w14:textId="1A7C8ED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0.6424 </w:t>
            </w:r>
          </w:p>
        </w:tc>
      </w:tr>
      <w:tr w:rsidR="00913519" w:rsidRPr="008D50E1" w14:paraId="2C80D264" w14:textId="77777777" w:rsidTr="00803943">
        <w:trPr>
          <w:cantSplit/>
          <w:jc w:val="center"/>
        </w:trPr>
        <w:tc>
          <w:tcPr>
            <w:tcW w:w="1179" w:type="dxa"/>
            <w:shd w:val="clear" w:color="auto" w:fill="auto"/>
            <w:noWrap/>
            <w:vAlign w:val="center"/>
          </w:tcPr>
          <w:p w14:paraId="699D943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3.2 </w:t>
            </w:r>
          </w:p>
        </w:tc>
        <w:tc>
          <w:tcPr>
            <w:tcW w:w="1098" w:type="dxa"/>
            <w:shd w:val="clear" w:color="auto" w:fill="auto"/>
            <w:noWrap/>
            <w:vAlign w:val="center"/>
          </w:tcPr>
          <w:p w14:paraId="5D4BBDD9" w14:textId="5934E12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0.9593 </w:t>
            </w:r>
          </w:p>
        </w:tc>
        <w:tc>
          <w:tcPr>
            <w:tcW w:w="1253" w:type="dxa"/>
            <w:shd w:val="clear" w:color="auto" w:fill="auto"/>
            <w:noWrap/>
            <w:vAlign w:val="center"/>
          </w:tcPr>
          <w:p w14:paraId="3DBF0CB1" w14:textId="51192C8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0.9052 </w:t>
            </w:r>
          </w:p>
        </w:tc>
        <w:tc>
          <w:tcPr>
            <w:tcW w:w="1253" w:type="dxa"/>
            <w:shd w:val="clear" w:color="auto" w:fill="auto"/>
            <w:noWrap/>
            <w:vAlign w:val="center"/>
          </w:tcPr>
          <w:p w14:paraId="6556BA7D" w14:textId="5815E9D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0.7809 </w:t>
            </w:r>
          </w:p>
        </w:tc>
        <w:tc>
          <w:tcPr>
            <w:tcW w:w="1179" w:type="dxa"/>
            <w:shd w:val="clear" w:color="auto" w:fill="auto"/>
            <w:vAlign w:val="center"/>
          </w:tcPr>
          <w:p w14:paraId="4B3D4598"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7.7 </w:t>
            </w:r>
          </w:p>
        </w:tc>
        <w:tc>
          <w:tcPr>
            <w:tcW w:w="979" w:type="dxa"/>
            <w:shd w:val="clear" w:color="auto" w:fill="auto"/>
            <w:noWrap/>
            <w:vAlign w:val="center"/>
          </w:tcPr>
          <w:p w14:paraId="08A3BF8C" w14:textId="7810C30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0.8637 </w:t>
            </w:r>
          </w:p>
        </w:tc>
        <w:tc>
          <w:tcPr>
            <w:tcW w:w="1179" w:type="dxa"/>
            <w:shd w:val="clear" w:color="auto" w:fill="auto"/>
            <w:noWrap/>
            <w:vAlign w:val="center"/>
          </w:tcPr>
          <w:p w14:paraId="0CF823D9" w14:textId="43764D5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0.7963 </w:t>
            </w:r>
          </w:p>
        </w:tc>
        <w:tc>
          <w:tcPr>
            <w:tcW w:w="1179" w:type="dxa"/>
            <w:shd w:val="clear" w:color="auto" w:fill="auto"/>
            <w:noWrap/>
            <w:vAlign w:val="center"/>
          </w:tcPr>
          <w:p w14:paraId="2683E1F9" w14:textId="7A4B577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0.6403 </w:t>
            </w:r>
          </w:p>
        </w:tc>
      </w:tr>
      <w:tr w:rsidR="00913519" w:rsidRPr="008D50E1" w14:paraId="331C8C26" w14:textId="77777777" w:rsidTr="00803943">
        <w:trPr>
          <w:cantSplit/>
          <w:jc w:val="center"/>
        </w:trPr>
        <w:tc>
          <w:tcPr>
            <w:tcW w:w="1179" w:type="dxa"/>
            <w:shd w:val="clear" w:color="auto" w:fill="auto"/>
            <w:noWrap/>
            <w:vAlign w:val="center"/>
          </w:tcPr>
          <w:p w14:paraId="6514245C"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3.3 </w:t>
            </w:r>
          </w:p>
        </w:tc>
        <w:tc>
          <w:tcPr>
            <w:tcW w:w="1098" w:type="dxa"/>
            <w:shd w:val="clear" w:color="auto" w:fill="auto"/>
            <w:noWrap/>
            <w:vAlign w:val="center"/>
          </w:tcPr>
          <w:p w14:paraId="50C3DC0D" w14:textId="3D5DFCA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0.9549 </w:t>
            </w:r>
          </w:p>
        </w:tc>
        <w:tc>
          <w:tcPr>
            <w:tcW w:w="1253" w:type="dxa"/>
            <w:shd w:val="clear" w:color="auto" w:fill="auto"/>
            <w:noWrap/>
            <w:vAlign w:val="center"/>
          </w:tcPr>
          <w:p w14:paraId="04DDB784" w14:textId="7C5DCFB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0.9002 </w:t>
            </w:r>
          </w:p>
        </w:tc>
        <w:tc>
          <w:tcPr>
            <w:tcW w:w="1253" w:type="dxa"/>
            <w:shd w:val="clear" w:color="auto" w:fill="auto"/>
            <w:noWrap/>
            <w:vAlign w:val="center"/>
          </w:tcPr>
          <w:p w14:paraId="48D5FFCB" w14:textId="5F28A4B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0.7741 </w:t>
            </w:r>
          </w:p>
        </w:tc>
        <w:tc>
          <w:tcPr>
            <w:tcW w:w="1179" w:type="dxa"/>
            <w:shd w:val="clear" w:color="auto" w:fill="auto"/>
            <w:vAlign w:val="center"/>
          </w:tcPr>
          <w:p w14:paraId="54C2FB7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7.8 </w:t>
            </w:r>
          </w:p>
        </w:tc>
        <w:tc>
          <w:tcPr>
            <w:tcW w:w="979" w:type="dxa"/>
            <w:shd w:val="clear" w:color="auto" w:fill="auto"/>
            <w:noWrap/>
            <w:vAlign w:val="center"/>
          </w:tcPr>
          <w:p w14:paraId="5735F393" w14:textId="1959674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0.8623 </w:t>
            </w:r>
          </w:p>
        </w:tc>
        <w:tc>
          <w:tcPr>
            <w:tcW w:w="1179" w:type="dxa"/>
            <w:shd w:val="clear" w:color="auto" w:fill="auto"/>
            <w:noWrap/>
            <w:vAlign w:val="center"/>
          </w:tcPr>
          <w:p w14:paraId="4BCE2518" w14:textId="27C31E4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0.7945 </w:t>
            </w:r>
          </w:p>
        </w:tc>
        <w:tc>
          <w:tcPr>
            <w:tcW w:w="1179" w:type="dxa"/>
            <w:shd w:val="clear" w:color="auto" w:fill="auto"/>
            <w:noWrap/>
            <w:vAlign w:val="center"/>
          </w:tcPr>
          <w:p w14:paraId="3E71E9A1" w14:textId="7D04E78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0.6382 </w:t>
            </w:r>
          </w:p>
        </w:tc>
      </w:tr>
      <w:tr w:rsidR="00913519" w:rsidRPr="008D50E1" w14:paraId="3FC7F0E1" w14:textId="77777777" w:rsidTr="00803943">
        <w:trPr>
          <w:cantSplit/>
          <w:jc w:val="center"/>
        </w:trPr>
        <w:tc>
          <w:tcPr>
            <w:tcW w:w="1179" w:type="dxa"/>
            <w:shd w:val="clear" w:color="auto" w:fill="auto"/>
            <w:noWrap/>
            <w:vAlign w:val="center"/>
          </w:tcPr>
          <w:p w14:paraId="69394C4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3.4 </w:t>
            </w:r>
          </w:p>
        </w:tc>
        <w:tc>
          <w:tcPr>
            <w:tcW w:w="1098" w:type="dxa"/>
            <w:shd w:val="clear" w:color="auto" w:fill="auto"/>
            <w:noWrap/>
            <w:vAlign w:val="center"/>
          </w:tcPr>
          <w:p w14:paraId="5630C5D1" w14:textId="3454543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0.9509 </w:t>
            </w:r>
          </w:p>
        </w:tc>
        <w:tc>
          <w:tcPr>
            <w:tcW w:w="1253" w:type="dxa"/>
            <w:shd w:val="clear" w:color="auto" w:fill="auto"/>
            <w:noWrap/>
            <w:vAlign w:val="center"/>
          </w:tcPr>
          <w:p w14:paraId="2821C456" w14:textId="54300D8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0.8956 </w:t>
            </w:r>
          </w:p>
        </w:tc>
        <w:tc>
          <w:tcPr>
            <w:tcW w:w="1253" w:type="dxa"/>
            <w:shd w:val="clear" w:color="auto" w:fill="auto"/>
            <w:noWrap/>
            <w:vAlign w:val="center"/>
          </w:tcPr>
          <w:p w14:paraId="3275CFD0" w14:textId="6D02FA0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0.7676 </w:t>
            </w:r>
          </w:p>
        </w:tc>
        <w:tc>
          <w:tcPr>
            <w:tcW w:w="1179" w:type="dxa"/>
            <w:shd w:val="clear" w:color="auto" w:fill="auto"/>
            <w:vAlign w:val="center"/>
          </w:tcPr>
          <w:p w14:paraId="6CB23DB8"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7.9 </w:t>
            </w:r>
          </w:p>
        </w:tc>
        <w:tc>
          <w:tcPr>
            <w:tcW w:w="979" w:type="dxa"/>
            <w:shd w:val="clear" w:color="auto" w:fill="auto"/>
            <w:noWrap/>
            <w:vAlign w:val="center"/>
          </w:tcPr>
          <w:p w14:paraId="0CF6AFE9" w14:textId="15043CB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0.8609 </w:t>
            </w:r>
          </w:p>
        </w:tc>
        <w:tc>
          <w:tcPr>
            <w:tcW w:w="1179" w:type="dxa"/>
            <w:shd w:val="clear" w:color="auto" w:fill="auto"/>
            <w:noWrap/>
            <w:vAlign w:val="center"/>
          </w:tcPr>
          <w:p w14:paraId="6EC73F0E" w14:textId="76C1BE0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0.7928 </w:t>
            </w:r>
          </w:p>
        </w:tc>
        <w:tc>
          <w:tcPr>
            <w:tcW w:w="1179" w:type="dxa"/>
            <w:shd w:val="clear" w:color="auto" w:fill="auto"/>
            <w:noWrap/>
            <w:vAlign w:val="center"/>
          </w:tcPr>
          <w:p w14:paraId="6CCAEBE0" w14:textId="707520D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0.6361 </w:t>
            </w:r>
          </w:p>
        </w:tc>
      </w:tr>
      <w:tr w:rsidR="00913519" w:rsidRPr="008D50E1" w14:paraId="71765AE4" w14:textId="77777777" w:rsidTr="00803943">
        <w:trPr>
          <w:cantSplit/>
          <w:jc w:val="center"/>
        </w:trPr>
        <w:tc>
          <w:tcPr>
            <w:tcW w:w="1179" w:type="dxa"/>
            <w:shd w:val="clear" w:color="auto" w:fill="auto"/>
            <w:noWrap/>
            <w:vAlign w:val="center"/>
            <w:hideMark/>
          </w:tcPr>
          <w:p w14:paraId="7470AEF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3.5 </w:t>
            </w:r>
          </w:p>
        </w:tc>
        <w:tc>
          <w:tcPr>
            <w:tcW w:w="1098" w:type="dxa"/>
            <w:shd w:val="clear" w:color="auto" w:fill="auto"/>
            <w:noWrap/>
            <w:vAlign w:val="center"/>
            <w:hideMark/>
          </w:tcPr>
          <w:p w14:paraId="21F63C83" w14:textId="72D61EF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0.9471 </w:t>
            </w:r>
          </w:p>
        </w:tc>
        <w:tc>
          <w:tcPr>
            <w:tcW w:w="1253" w:type="dxa"/>
            <w:shd w:val="clear" w:color="auto" w:fill="auto"/>
            <w:noWrap/>
            <w:vAlign w:val="center"/>
            <w:hideMark/>
          </w:tcPr>
          <w:p w14:paraId="7E7C3957" w14:textId="2467555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0.8913 </w:t>
            </w:r>
          </w:p>
        </w:tc>
        <w:tc>
          <w:tcPr>
            <w:tcW w:w="1253" w:type="dxa"/>
            <w:shd w:val="clear" w:color="auto" w:fill="auto"/>
            <w:noWrap/>
            <w:vAlign w:val="center"/>
            <w:hideMark/>
          </w:tcPr>
          <w:p w14:paraId="7EB0B0F1" w14:textId="3BDE780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0.7616 </w:t>
            </w:r>
          </w:p>
        </w:tc>
        <w:tc>
          <w:tcPr>
            <w:tcW w:w="1179" w:type="dxa"/>
            <w:shd w:val="clear" w:color="auto" w:fill="auto"/>
            <w:vAlign w:val="center"/>
          </w:tcPr>
          <w:p w14:paraId="5B8114F2"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8.0 </w:t>
            </w:r>
          </w:p>
        </w:tc>
        <w:tc>
          <w:tcPr>
            <w:tcW w:w="979" w:type="dxa"/>
            <w:shd w:val="clear" w:color="auto" w:fill="auto"/>
            <w:noWrap/>
            <w:vAlign w:val="center"/>
            <w:hideMark/>
          </w:tcPr>
          <w:p w14:paraId="020D6A73" w14:textId="66E3570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0.8594 </w:t>
            </w:r>
          </w:p>
        </w:tc>
        <w:tc>
          <w:tcPr>
            <w:tcW w:w="1179" w:type="dxa"/>
            <w:shd w:val="clear" w:color="auto" w:fill="auto"/>
            <w:noWrap/>
            <w:vAlign w:val="center"/>
            <w:hideMark/>
          </w:tcPr>
          <w:p w14:paraId="57B96BC8" w14:textId="10DCDF3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0.7911 </w:t>
            </w:r>
          </w:p>
        </w:tc>
        <w:tc>
          <w:tcPr>
            <w:tcW w:w="1179" w:type="dxa"/>
            <w:shd w:val="clear" w:color="auto" w:fill="auto"/>
            <w:noWrap/>
            <w:vAlign w:val="center"/>
            <w:hideMark/>
          </w:tcPr>
          <w:p w14:paraId="7F68C5BA" w14:textId="76F63E3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0.6341 </w:t>
            </w:r>
          </w:p>
        </w:tc>
      </w:tr>
      <w:tr w:rsidR="00913519" w:rsidRPr="008D50E1" w14:paraId="6E4324A0" w14:textId="77777777" w:rsidTr="00803943">
        <w:trPr>
          <w:cantSplit/>
          <w:jc w:val="center"/>
        </w:trPr>
        <w:tc>
          <w:tcPr>
            <w:tcW w:w="1179" w:type="dxa"/>
            <w:shd w:val="clear" w:color="auto" w:fill="auto"/>
            <w:noWrap/>
            <w:vAlign w:val="center"/>
            <w:hideMark/>
          </w:tcPr>
          <w:p w14:paraId="6489D37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3.6 </w:t>
            </w:r>
          </w:p>
        </w:tc>
        <w:tc>
          <w:tcPr>
            <w:tcW w:w="1098" w:type="dxa"/>
            <w:shd w:val="clear" w:color="auto" w:fill="auto"/>
            <w:noWrap/>
            <w:vAlign w:val="center"/>
            <w:hideMark/>
          </w:tcPr>
          <w:p w14:paraId="16815E36" w14:textId="6F3B113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0.9436 </w:t>
            </w:r>
          </w:p>
        </w:tc>
        <w:tc>
          <w:tcPr>
            <w:tcW w:w="1253" w:type="dxa"/>
            <w:shd w:val="clear" w:color="auto" w:fill="auto"/>
            <w:noWrap/>
            <w:vAlign w:val="center"/>
            <w:hideMark/>
          </w:tcPr>
          <w:p w14:paraId="7C07EE04" w14:textId="74F46D5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0.8873 </w:t>
            </w:r>
          </w:p>
        </w:tc>
        <w:tc>
          <w:tcPr>
            <w:tcW w:w="1253" w:type="dxa"/>
            <w:shd w:val="clear" w:color="auto" w:fill="auto"/>
            <w:noWrap/>
            <w:vAlign w:val="center"/>
            <w:hideMark/>
          </w:tcPr>
          <w:p w14:paraId="57431CB1" w14:textId="652C523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0.7559 </w:t>
            </w:r>
          </w:p>
        </w:tc>
        <w:tc>
          <w:tcPr>
            <w:tcW w:w="1179" w:type="dxa"/>
            <w:shd w:val="clear" w:color="auto" w:fill="auto"/>
            <w:vAlign w:val="center"/>
          </w:tcPr>
          <w:p w14:paraId="44B09B4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8.1 </w:t>
            </w:r>
          </w:p>
        </w:tc>
        <w:tc>
          <w:tcPr>
            <w:tcW w:w="979" w:type="dxa"/>
            <w:shd w:val="clear" w:color="auto" w:fill="auto"/>
            <w:noWrap/>
            <w:vAlign w:val="center"/>
            <w:hideMark/>
          </w:tcPr>
          <w:p w14:paraId="4641B8A0" w14:textId="603848B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0.8580 </w:t>
            </w:r>
          </w:p>
        </w:tc>
        <w:tc>
          <w:tcPr>
            <w:tcW w:w="1179" w:type="dxa"/>
            <w:shd w:val="clear" w:color="auto" w:fill="auto"/>
            <w:noWrap/>
            <w:vAlign w:val="center"/>
            <w:hideMark/>
          </w:tcPr>
          <w:p w14:paraId="6254B70D" w14:textId="2B1DF28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0.7894 </w:t>
            </w:r>
          </w:p>
        </w:tc>
        <w:tc>
          <w:tcPr>
            <w:tcW w:w="1179" w:type="dxa"/>
            <w:shd w:val="clear" w:color="auto" w:fill="auto"/>
            <w:noWrap/>
            <w:vAlign w:val="center"/>
            <w:hideMark/>
          </w:tcPr>
          <w:p w14:paraId="66FF6143" w14:textId="16A1CEB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0.6321 </w:t>
            </w:r>
          </w:p>
        </w:tc>
      </w:tr>
      <w:tr w:rsidR="00913519" w:rsidRPr="008D50E1" w14:paraId="5EA485B5" w14:textId="77777777" w:rsidTr="00803943">
        <w:trPr>
          <w:cantSplit/>
          <w:jc w:val="center"/>
        </w:trPr>
        <w:tc>
          <w:tcPr>
            <w:tcW w:w="1179" w:type="dxa"/>
            <w:shd w:val="clear" w:color="auto" w:fill="auto"/>
            <w:noWrap/>
            <w:vAlign w:val="center"/>
            <w:hideMark/>
          </w:tcPr>
          <w:p w14:paraId="20E0ED7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3.7 </w:t>
            </w:r>
          </w:p>
        </w:tc>
        <w:tc>
          <w:tcPr>
            <w:tcW w:w="1098" w:type="dxa"/>
            <w:shd w:val="clear" w:color="auto" w:fill="auto"/>
            <w:noWrap/>
            <w:vAlign w:val="center"/>
            <w:hideMark/>
          </w:tcPr>
          <w:p w14:paraId="700196F5" w14:textId="41B776A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0.9404 </w:t>
            </w:r>
          </w:p>
        </w:tc>
        <w:tc>
          <w:tcPr>
            <w:tcW w:w="1253" w:type="dxa"/>
            <w:shd w:val="clear" w:color="auto" w:fill="auto"/>
            <w:noWrap/>
            <w:vAlign w:val="center"/>
            <w:hideMark/>
          </w:tcPr>
          <w:p w14:paraId="08093AD4" w14:textId="6F702D7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0.8835 </w:t>
            </w:r>
          </w:p>
        </w:tc>
        <w:tc>
          <w:tcPr>
            <w:tcW w:w="1253" w:type="dxa"/>
            <w:shd w:val="clear" w:color="auto" w:fill="auto"/>
            <w:noWrap/>
            <w:vAlign w:val="center"/>
            <w:hideMark/>
          </w:tcPr>
          <w:p w14:paraId="65229A60" w14:textId="10336A3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0.7507 </w:t>
            </w:r>
          </w:p>
        </w:tc>
        <w:tc>
          <w:tcPr>
            <w:tcW w:w="1179" w:type="dxa"/>
            <w:shd w:val="clear" w:color="auto" w:fill="auto"/>
            <w:vAlign w:val="center"/>
          </w:tcPr>
          <w:p w14:paraId="7B893A0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8.2 </w:t>
            </w:r>
          </w:p>
        </w:tc>
        <w:tc>
          <w:tcPr>
            <w:tcW w:w="979" w:type="dxa"/>
            <w:shd w:val="clear" w:color="auto" w:fill="auto"/>
            <w:noWrap/>
            <w:vAlign w:val="center"/>
            <w:hideMark/>
          </w:tcPr>
          <w:p w14:paraId="5A84009F" w14:textId="600DB3B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0.8566 </w:t>
            </w:r>
          </w:p>
        </w:tc>
        <w:tc>
          <w:tcPr>
            <w:tcW w:w="1179" w:type="dxa"/>
            <w:shd w:val="clear" w:color="auto" w:fill="auto"/>
            <w:noWrap/>
            <w:vAlign w:val="center"/>
            <w:hideMark/>
          </w:tcPr>
          <w:p w14:paraId="1518CB20" w14:textId="58F95D3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0.7878 </w:t>
            </w:r>
          </w:p>
        </w:tc>
        <w:tc>
          <w:tcPr>
            <w:tcW w:w="1179" w:type="dxa"/>
            <w:shd w:val="clear" w:color="auto" w:fill="auto"/>
            <w:noWrap/>
            <w:vAlign w:val="center"/>
            <w:hideMark/>
          </w:tcPr>
          <w:p w14:paraId="73354BA9" w14:textId="00B2663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0.6301 </w:t>
            </w:r>
          </w:p>
        </w:tc>
      </w:tr>
      <w:tr w:rsidR="00913519" w:rsidRPr="008D50E1" w14:paraId="3B8E5FB0" w14:textId="77777777" w:rsidTr="00803943">
        <w:trPr>
          <w:cantSplit/>
          <w:jc w:val="center"/>
        </w:trPr>
        <w:tc>
          <w:tcPr>
            <w:tcW w:w="1179" w:type="dxa"/>
            <w:shd w:val="clear" w:color="auto" w:fill="auto"/>
            <w:noWrap/>
            <w:vAlign w:val="center"/>
            <w:hideMark/>
          </w:tcPr>
          <w:p w14:paraId="68AA5F92"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3.8 </w:t>
            </w:r>
          </w:p>
        </w:tc>
        <w:tc>
          <w:tcPr>
            <w:tcW w:w="1098" w:type="dxa"/>
            <w:shd w:val="clear" w:color="auto" w:fill="auto"/>
            <w:noWrap/>
            <w:vAlign w:val="center"/>
            <w:hideMark/>
          </w:tcPr>
          <w:p w14:paraId="6B2156AD" w14:textId="10EF2E1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0.9374 </w:t>
            </w:r>
          </w:p>
        </w:tc>
        <w:tc>
          <w:tcPr>
            <w:tcW w:w="1253" w:type="dxa"/>
            <w:shd w:val="clear" w:color="auto" w:fill="auto"/>
            <w:noWrap/>
            <w:vAlign w:val="center"/>
            <w:hideMark/>
          </w:tcPr>
          <w:p w14:paraId="7907279A" w14:textId="59E51D5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0.8801 </w:t>
            </w:r>
          </w:p>
        </w:tc>
        <w:tc>
          <w:tcPr>
            <w:tcW w:w="1253" w:type="dxa"/>
            <w:shd w:val="clear" w:color="auto" w:fill="auto"/>
            <w:noWrap/>
            <w:vAlign w:val="center"/>
            <w:hideMark/>
          </w:tcPr>
          <w:p w14:paraId="2287296C" w14:textId="4EA1FDE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0.7457 </w:t>
            </w:r>
          </w:p>
        </w:tc>
        <w:tc>
          <w:tcPr>
            <w:tcW w:w="1179" w:type="dxa"/>
            <w:shd w:val="clear" w:color="auto" w:fill="auto"/>
            <w:vAlign w:val="center"/>
          </w:tcPr>
          <w:p w14:paraId="364CCC0F"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8.3 </w:t>
            </w:r>
          </w:p>
        </w:tc>
        <w:tc>
          <w:tcPr>
            <w:tcW w:w="979" w:type="dxa"/>
            <w:shd w:val="clear" w:color="auto" w:fill="auto"/>
            <w:noWrap/>
            <w:vAlign w:val="center"/>
            <w:hideMark/>
          </w:tcPr>
          <w:p w14:paraId="3B3D1B4A" w14:textId="7CD5356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0.8553 </w:t>
            </w:r>
          </w:p>
        </w:tc>
        <w:tc>
          <w:tcPr>
            <w:tcW w:w="1179" w:type="dxa"/>
            <w:shd w:val="clear" w:color="auto" w:fill="auto"/>
            <w:noWrap/>
            <w:vAlign w:val="center"/>
            <w:hideMark/>
          </w:tcPr>
          <w:p w14:paraId="324CB66F" w14:textId="5E6FE2B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0.7862 </w:t>
            </w:r>
          </w:p>
        </w:tc>
        <w:tc>
          <w:tcPr>
            <w:tcW w:w="1179" w:type="dxa"/>
            <w:shd w:val="clear" w:color="auto" w:fill="auto"/>
            <w:noWrap/>
            <w:vAlign w:val="center"/>
            <w:hideMark/>
          </w:tcPr>
          <w:p w14:paraId="43FF7DEA" w14:textId="5781253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0.6281 </w:t>
            </w:r>
          </w:p>
        </w:tc>
      </w:tr>
      <w:tr w:rsidR="00913519" w:rsidRPr="008D50E1" w14:paraId="28A57F00" w14:textId="77777777" w:rsidTr="00803943">
        <w:trPr>
          <w:cantSplit/>
          <w:jc w:val="center"/>
        </w:trPr>
        <w:tc>
          <w:tcPr>
            <w:tcW w:w="1179" w:type="dxa"/>
            <w:shd w:val="clear" w:color="auto" w:fill="auto"/>
            <w:noWrap/>
            <w:vAlign w:val="center"/>
            <w:hideMark/>
          </w:tcPr>
          <w:p w14:paraId="5FF9A912"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3.9 </w:t>
            </w:r>
          </w:p>
        </w:tc>
        <w:tc>
          <w:tcPr>
            <w:tcW w:w="1098" w:type="dxa"/>
            <w:shd w:val="clear" w:color="auto" w:fill="auto"/>
            <w:noWrap/>
            <w:vAlign w:val="center"/>
            <w:hideMark/>
          </w:tcPr>
          <w:p w14:paraId="07D7F1FB" w14:textId="6A4005F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0.9346 </w:t>
            </w:r>
          </w:p>
        </w:tc>
        <w:tc>
          <w:tcPr>
            <w:tcW w:w="1253" w:type="dxa"/>
            <w:shd w:val="clear" w:color="auto" w:fill="auto"/>
            <w:noWrap/>
            <w:vAlign w:val="center"/>
            <w:hideMark/>
          </w:tcPr>
          <w:p w14:paraId="026AE6E1" w14:textId="2274146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0.8768 </w:t>
            </w:r>
          </w:p>
        </w:tc>
        <w:tc>
          <w:tcPr>
            <w:tcW w:w="1253" w:type="dxa"/>
            <w:shd w:val="clear" w:color="auto" w:fill="auto"/>
            <w:noWrap/>
            <w:vAlign w:val="center"/>
            <w:hideMark/>
          </w:tcPr>
          <w:p w14:paraId="5A27FE28" w14:textId="071A57E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0.7411 </w:t>
            </w:r>
          </w:p>
        </w:tc>
        <w:tc>
          <w:tcPr>
            <w:tcW w:w="1179" w:type="dxa"/>
            <w:shd w:val="clear" w:color="auto" w:fill="auto"/>
            <w:vAlign w:val="center"/>
          </w:tcPr>
          <w:p w14:paraId="4B4E3C1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8.4 </w:t>
            </w:r>
          </w:p>
        </w:tc>
        <w:tc>
          <w:tcPr>
            <w:tcW w:w="979" w:type="dxa"/>
            <w:shd w:val="clear" w:color="auto" w:fill="auto"/>
            <w:noWrap/>
            <w:vAlign w:val="center"/>
            <w:hideMark/>
          </w:tcPr>
          <w:p w14:paraId="136537D9" w14:textId="187C740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0.8539 </w:t>
            </w:r>
          </w:p>
        </w:tc>
        <w:tc>
          <w:tcPr>
            <w:tcW w:w="1179" w:type="dxa"/>
            <w:shd w:val="clear" w:color="auto" w:fill="auto"/>
            <w:noWrap/>
            <w:vAlign w:val="center"/>
            <w:hideMark/>
          </w:tcPr>
          <w:p w14:paraId="2D1C375B" w14:textId="333D901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0.7846 </w:t>
            </w:r>
          </w:p>
        </w:tc>
        <w:tc>
          <w:tcPr>
            <w:tcW w:w="1179" w:type="dxa"/>
            <w:shd w:val="clear" w:color="auto" w:fill="auto"/>
            <w:noWrap/>
            <w:vAlign w:val="center"/>
            <w:hideMark/>
          </w:tcPr>
          <w:p w14:paraId="2E846864" w14:textId="65E6C36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0.6261 </w:t>
            </w:r>
          </w:p>
        </w:tc>
      </w:tr>
      <w:tr w:rsidR="00913519" w:rsidRPr="008D50E1" w14:paraId="11E7920F" w14:textId="77777777" w:rsidTr="00803943">
        <w:trPr>
          <w:cantSplit/>
          <w:jc w:val="center"/>
        </w:trPr>
        <w:tc>
          <w:tcPr>
            <w:tcW w:w="1179" w:type="dxa"/>
            <w:shd w:val="clear" w:color="auto" w:fill="auto"/>
            <w:noWrap/>
            <w:vAlign w:val="center"/>
            <w:hideMark/>
          </w:tcPr>
          <w:p w14:paraId="7005DF1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4.0 </w:t>
            </w:r>
          </w:p>
        </w:tc>
        <w:tc>
          <w:tcPr>
            <w:tcW w:w="1098" w:type="dxa"/>
            <w:shd w:val="clear" w:color="auto" w:fill="auto"/>
            <w:noWrap/>
            <w:vAlign w:val="center"/>
            <w:hideMark/>
          </w:tcPr>
          <w:p w14:paraId="2C4C691F" w14:textId="11D1439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0.9318 </w:t>
            </w:r>
          </w:p>
        </w:tc>
        <w:tc>
          <w:tcPr>
            <w:tcW w:w="1253" w:type="dxa"/>
            <w:shd w:val="clear" w:color="auto" w:fill="auto"/>
            <w:noWrap/>
            <w:vAlign w:val="center"/>
            <w:hideMark/>
          </w:tcPr>
          <w:p w14:paraId="0A69962B" w14:textId="716A726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0.8738 </w:t>
            </w:r>
          </w:p>
        </w:tc>
        <w:tc>
          <w:tcPr>
            <w:tcW w:w="1253" w:type="dxa"/>
            <w:shd w:val="clear" w:color="auto" w:fill="auto"/>
            <w:noWrap/>
            <w:vAlign w:val="center"/>
            <w:hideMark/>
          </w:tcPr>
          <w:p w14:paraId="0FB2A32D" w14:textId="79B7E80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0.7368 </w:t>
            </w:r>
          </w:p>
        </w:tc>
        <w:tc>
          <w:tcPr>
            <w:tcW w:w="1179" w:type="dxa"/>
            <w:shd w:val="clear" w:color="auto" w:fill="auto"/>
            <w:vAlign w:val="center"/>
          </w:tcPr>
          <w:p w14:paraId="532AA7A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8.5 </w:t>
            </w:r>
          </w:p>
        </w:tc>
        <w:tc>
          <w:tcPr>
            <w:tcW w:w="979" w:type="dxa"/>
            <w:shd w:val="clear" w:color="auto" w:fill="auto"/>
            <w:noWrap/>
            <w:vAlign w:val="center"/>
            <w:hideMark/>
          </w:tcPr>
          <w:p w14:paraId="266D7A65" w14:textId="3E89303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0.8526 </w:t>
            </w:r>
          </w:p>
        </w:tc>
        <w:tc>
          <w:tcPr>
            <w:tcW w:w="1179" w:type="dxa"/>
            <w:shd w:val="clear" w:color="auto" w:fill="auto"/>
            <w:noWrap/>
            <w:vAlign w:val="center"/>
            <w:hideMark/>
          </w:tcPr>
          <w:p w14:paraId="50FD434A" w14:textId="1090F71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0.7829 </w:t>
            </w:r>
          </w:p>
        </w:tc>
        <w:tc>
          <w:tcPr>
            <w:tcW w:w="1179" w:type="dxa"/>
            <w:shd w:val="clear" w:color="auto" w:fill="auto"/>
            <w:noWrap/>
            <w:vAlign w:val="center"/>
            <w:hideMark/>
          </w:tcPr>
          <w:p w14:paraId="1F0B5C7B" w14:textId="1C88FF1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0.6242 </w:t>
            </w:r>
          </w:p>
        </w:tc>
      </w:tr>
      <w:tr w:rsidR="00913519" w:rsidRPr="008D50E1" w14:paraId="0B20AFC7" w14:textId="77777777" w:rsidTr="00803943">
        <w:trPr>
          <w:cantSplit/>
          <w:jc w:val="center"/>
        </w:trPr>
        <w:tc>
          <w:tcPr>
            <w:tcW w:w="1179" w:type="dxa"/>
            <w:shd w:val="clear" w:color="auto" w:fill="auto"/>
            <w:noWrap/>
            <w:vAlign w:val="center"/>
            <w:hideMark/>
          </w:tcPr>
          <w:p w14:paraId="7BDB05D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4.1 </w:t>
            </w:r>
          </w:p>
        </w:tc>
        <w:tc>
          <w:tcPr>
            <w:tcW w:w="1098" w:type="dxa"/>
            <w:shd w:val="clear" w:color="auto" w:fill="auto"/>
            <w:noWrap/>
            <w:vAlign w:val="center"/>
            <w:hideMark/>
          </w:tcPr>
          <w:p w14:paraId="1C7BF262" w14:textId="1AD5CC4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0.9292 </w:t>
            </w:r>
          </w:p>
        </w:tc>
        <w:tc>
          <w:tcPr>
            <w:tcW w:w="1253" w:type="dxa"/>
            <w:shd w:val="clear" w:color="auto" w:fill="auto"/>
            <w:noWrap/>
            <w:vAlign w:val="center"/>
            <w:hideMark/>
          </w:tcPr>
          <w:p w14:paraId="5A0E5505" w14:textId="4D03DAA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0.8709 </w:t>
            </w:r>
          </w:p>
        </w:tc>
        <w:tc>
          <w:tcPr>
            <w:tcW w:w="1253" w:type="dxa"/>
            <w:shd w:val="clear" w:color="auto" w:fill="auto"/>
            <w:noWrap/>
            <w:vAlign w:val="center"/>
            <w:hideMark/>
          </w:tcPr>
          <w:p w14:paraId="72E07C3A" w14:textId="5C8F16F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0.7327 </w:t>
            </w:r>
          </w:p>
        </w:tc>
        <w:tc>
          <w:tcPr>
            <w:tcW w:w="1179" w:type="dxa"/>
            <w:shd w:val="clear" w:color="auto" w:fill="auto"/>
            <w:vAlign w:val="center"/>
          </w:tcPr>
          <w:p w14:paraId="290AADFD"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8.6 </w:t>
            </w:r>
          </w:p>
        </w:tc>
        <w:tc>
          <w:tcPr>
            <w:tcW w:w="979" w:type="dxa"/>
            <w:shd w:val="clear" w:color="auto" w:fill="auto"/>
            <w:noWrap/>
            <w:vAlign w:val="center"/>
            <w:hideMark/>
          </w:tcPr>
          <w:p w14:paraId="19C19290" w14:textId="2B8D3EA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0.8513 </w:t>
            </w:r>
          </w:p>
        </w:tc>
        <w:tc>
          <w:tcPr>
            <w:tcW w:w="1179" w:type="dxa"/>
            <w:shd w:val="clear" w:color="auto" w:fill="auto"/>
            <w:noWrap/>
            <w:vAlign w:val="center"/>
            <w:hideMark/>
          </w:tcPr>
          <w:p w14:paraId="32205503" w14:textId="5165F15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0.7813 </w:t>
            </w:r>
          </w:p>
        </w:tc>
        <w:tc>
          <w:tcPr>
            <w:tcW w:w="1179" w:type="dxa"/>
            <w:shd w:val="clear" w:color="auto" w:fill="auto"/>
            <w:noWrap/>
            <w:vAlign w:val="center"/>
            <w:hideMark/>
          </w:tcPr>
          <w:p w14:paraId="1D6A1E7F" w14:textId="1A5141A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0.6223 </w:t>
            </w:r>
          </w:p>
        </w:tc>
      </w:tr>
      <w:tr w:rsidR="00913519" w:rsidRPr="008D50E1" w14:paraId="64ADC5E1" w14:textId="77777777" w:rsidTr="00803943">
        <w:trPr>
          <w:cantSplit/>
          <w:jc w:val="center"/>
        </w:trPr>
        <w:tc>
          <w:tcPr>
            <w:tcW w:w="1179" w:type="dxa"/>
            <w:shd w:val="clear" w:color="auto" w:fill="auto"/>
            <w:noWrap/>
            <w:vAlign w:val="center"/>
            <w:hideMark/>
          </w:tcPr>
          <w:p w14:paraId="00041D45"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4.2 </w:t>
            </w:r>
          </w:p>
        </w:tc>
        <w:tc>
          <w:tcPr>
            <w:tcW w:w="1098" w:type="dxa"/>
            <w:shd w:val="clear" w:color="auto" w:fill="auto"/>
            <w:noWrap/>
            <w:vAlign w:val="center"/>
            <w:hideMark/>
          </w:tcPr>
          <w:p w14:paraId="38E3877B" w14:textId="64487F1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0.9266 </w:t>
            </w:r>
          </w:p>
        </w:tc>
        <w:tc>
          <w:tcPr>
            <w:tcW w:w="1253" w:type="dxa"/>
            <w:shd w:val="clear" w:color="auto" w:fill="auto"/>
            <w:noWrap/>
            <w:vAlign w:val="center"/>
            <w:hideMark/>
          </w:tcPr>
          <w:p w14:paraId="0BD141FF" w14:textId="6FA14A6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0.8682 </w:t>
            </w:r>
          </w:p>
        </w:tc>
        <w:tc>
          <w:tcPr>
            <w:tcW w:w="1253" w:type="dxa"/>
            <w:shd w:val="clear" w:color="auto" w:fill="auto"/>
            <w:noWrap/>
            <w:vAlign w:val="center"/>
            <w:hideMark/>
          </w:tcPr>
          <w:p w14:paraId="75DD7979" w14:textId="3572040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0.7288 </w:t>
            </w:r>
          </w:p>
        </w:tc>
        <w:tc>
          <w:tcPr>
            <w:tcW w:w="1179" w:type="dxa"/>
            <w:shd w:val="clear" w:color="auto" w:fill="auto"/>
            <w:vAlign w:val="center"/>
          </w:tcPr>
          <w:p w14:paraId="4C8A0CB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8.7 </w:t>
            </w:r>
          </w:p>
        </w:tc>
        <w:tc>
          <w:tcPr>
            <w:tcW w:w="979" w:type="dxa"/>
            <w:shd w:val="clear" w:color="auto" w:fill="auto"/>
            <w:noWrap/>
            <w:vAlign w:val="center"/>
            <w:hideMark/>
          </w:tcPr>
          <w:p w14:paraId="6717C38A" w14:textId="6A5FBFE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0.8500 </w:t>
            </w:r>
          </w:p>
        </w:tc>
        <w:tc>
          <w:tcPr>
            <w:tcW w:w="1179" w:type="dxa"/>
            <w:shd w:val="clear" w:color="auto" w:fill="auto"/>
            <w:noWrap/>
            <w:vAlign w:val="center"/>
            <w:hideMark/>
          </w:tcPr>
          <w:p w14:paraId="15B58244" w14:textId="5AB52AA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0.7797 </w:t>
            </w:r>
          </w:p>
        </w:tc>
        <w:tc>
          <w:tcPr>
            <w:tcW w:w="1179" w:type="dxa"/>
            <w:shd w:val="clear" w:color="auto" w:fill="auto"/>
            <w:noWrap/>
            <w:vAlign w:val="center"/>
            <w:hideMark/>
          </w:tcPr>
          <w:p w14:paraId="6F532B37" w14:textId="369C3E9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0.6204 </w:t>
            </w:r>
          </w:p>
        </w:tc>
      </w:tr>
      <w:tr w:rsidR="00913519" w:rsidRPr="008D50E1" w14:paraId="53C05515" w14:textId="77777777" w:rsidTr="00803943">
        <w:trPr>
          <w:cantSplit/>
          <w:jc w:val="center"/>
        </w:trPr>
        <w:tc>
          <w:tcPr>
            <w:tcW w:w="1179" w:type="dxa"/>
            <w:shd w:val="clear" w:color="auto" w:fill="auto"/>
            <w:noWrap/>
            <w:vAlign w:val="center"/>
            <w:hideMark/>
          </w:tcPr>
          <w:p w14:paraId="798D2DF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4.3 </w:t>
            </w:r>
          </w:p>
        </w:tc>
        <w:tc>
          <w:tcPr>
            <w:tcW w:w="1098" w:type="dxa"/>
            <w:shd w:val="clear" w:color="auto" w:fill="auto"/>
            <w:noWrap/>
            <w:vAlign w:val="center"/>
            <w:hideMark/>
          </w:tcPr>
          <w:p w14:paraId="382945C8" w14:textId="68C6F1C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0.9241 </w:t>
            </w:r>
          </w:p>
        </w:tc>
        <w:tc>
          <w:tcPr>
            <w:tcW w:w="1253" w:type="dxa"/>
            <w:shd w:val="clear" w:color="auto" w:fill="auto"/>
            <w:noWrap/>
            <w:vAlign w:val="center"/>
            <w:hideMark/>
          </w:tcPr>
          <w:p w14:paraId="2266D69C" w14:textId="73CEC3E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0.8655 </w:t>
            </w:r>
          </w:p>
        </w:tc>
        <w:tc>
          <w:tcPr>
            <w:tcW w:w="1253" w:type="dxa"/>
            <w:shd w:val="clear" w:color="auto" w:fill="auto"/>
            <w:noWrap/>
            <w:vAlign w:val="center"/>
            <w:hideMark/>
          </w:tcPr>
          <w:p w14:paraId="5E43E70D" w14:textId="22C4853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0.7251 </w:t>
            </w:r>
          </w:p>
        </w:tc>
        <w:tc>
          <w:tcPr>
            <w:tcW w:w="1179" w:type="dxa"/>
            <w:shd w:val="clear" w:color="auto" w:fill="auto"/>
            <w:vAlign w:val="center"/>
          </w:tcPr>
          <w:p w14:paraId="6E03C964"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8.8 </w:t>
            </w:r>
          </w:p>
        </w:tc>
        <w:tc>
          <w:tcPr>
            <w:tcW w:w="979" w:type="dxa"/>
            <w:shd w:val="clear" w:color="auto" w:fill="auto"/>
            <w:noWrap/>
            <w:vAlign w:val="center"/>
            <w:hideMark/>
          </w:tcPr>
          <w:p w14:paraId="22520235" w14:textId="6AF547C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0.8486 </w:t>
            </w:r>
          </w:p>
        </w:tc>
        <w:tc>
          <w:tcPr>
            <w:tcW w:w="1179" w:type="dxa"/>
            <w:shd w:val="clear" w:color="auto" w:fill="auto"/>
            <w:noWrap/>
            <w:vAlign w:val="center"/>
            <w:hideMark/>
          </w:tcPr>
          <w:p w14:paraId="3F2B6EEA" w14:textId="0B73307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0.7782 </w:t>
            </w:r>
          </w:p>
        </w:tc>
        <w:tc>
          <w:tcPr>
            <w:tcW w:w="1179" w:type="dxa"/>
            <w:shd w:val="clear" w:color="auto" w:fill="auto"/>
            <w:noWrap/>
            <w:vAlign w:val="center"/>
            <w:hideMark/>
          </w:tcPr>
          <w:p w14:paraId="004AE1AD" w14:textId="286B2D3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0.6185 </w:t>
            </w:r>
          </w:p>
        </w:tc>
      </w:tr>
      <w:tr w:rsidR="00913519" w:rsidRPr="008D50E1" w14:paraId="3A6288F5" w14:textId="77777777" w:rsidTr="00803943">
        <w:trPr>
          <w:cantSplit/>
          <w:jc w:val="center"/>
        </w:trPr>
        <w:tc>
          <w:tcPr>
            <w:tcW w:w="1179" w:type="dxa"/>
            <w:shd w:val="clear" w:color="auto" w:fill="auto"/>
            <w:noWrap/>
            <w:vAlign w:val="center"/>
            <w:hideMark/>
          </w:tcPr>
          <w:p w14:paraId="148CD90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4.4 </w:t>
            </w:r>
          </w:p>
        </w:tc>
        <w:tc>
          <w:tcPr>
            <w:tcW w:w="1098" w:type="dxa"/>
            <w:shd w:val="clear" w:color="auto" w:fill="auto"/>
            <w:noWrap/>
            <w:vAlign w:val="center"/>
            <w:hideMark/>
          </w:tcPr>
          <w:p w14:paraId="7A6FA874" w14:textId="6B0E48C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0.9218 </w:t>
            </w:r>
          </w:p>
        </w:tc>
        <w:tc>
          <w:tcPr>
            <w:tcW w:w="1253" w:type="dxa"/>
            <w:shd w:val="clear" w:color="auto" w:fill="auto"/>
            <w:noWrap/>
            <w:vAlign w:val="center"/>
            <w:hideMark/>
          </w:tcPr>
          <w:p w14:paraId="289E5717" w14:textId="7294821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0.8629 </w:t>
            </w:r>
          </w:p>
        </w:tc>
        <w:tc>
          <w:tcPr>
            <w:tcW w:w="1253" w:type="dxa"/>
            <w:shd w:val="clear" w:color="auto" w:fill="auto"/>
            <w:noWrap/>
            <w:vAlign w:val="center"/>
            <w:hideMark/>
          </w:tcPr>
          <w:p w14:paraId="5D7FC507" w14:textId="4C0BD77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0.7215 </w:t>
            </w:r>
          </w:p>
        </w:tc>
        <w:tc>
          <w:tcPr>
            <w:tcW w:w="1179" w:type="dxa"/>
            <w:shd w:val="clear" w:color="auto" w:fill="auto"/>
            <w:vAlign w:val="center"/>
          </w:tcPr>
          <w:p w14:paraId="09B675D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8.9 </w:t>
            </w:r>
          </w:p>
        </w:tc>
        <w:tc>
          <w:tcPr>
            <w:tcW w:w="979" w:type="dxa"/>
            <w:shd w:val="clear" w:color="auto" w:fill="auto"/>
            <w:noWrap/>
            <w:vAlign w:val="center"/>
            <w:hideMark/>
          </w:tcPr>
          <w:p w14:paraId="37D25EFD" w14:textId="6DD72AB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0.8474 </w:t>
            </w:r>
          </w:p>
        </w:tc>
        <w:tc>
          <w:tcPr>
            <w:tcW w:w="1179" w:type="dxa"/>
            <w:shd w:val="clear" w:color="auto" w:fill="auto"/>
            <w:noWrap/>
            <w:vAlign w:val="center"/>
            <w:hideMark/>
          </w:tcPr>
          <w:p w14:paraId="1C92F31E" w14:textId="76D1878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0.7767 </w:t>
            </w:r>
          </w:p>
        </w:tc>
        <w:tc>
          <w:tcPr>
            <w:tcW w:w="1179" w:type="dxa"/>
            <w:shd w:val="clear" w:color="auto" w:fill="auto"/>
            <w:noWrap/>
            <w:vAlign w:val="center"/>
            <w:hideMark/>
          </w:tcPr>
          <w:p w14:paraId="4C858C41" w14:textId="55E8BCE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0.6167 </w:t>
            </w:r>
          </w:p>
        </w:tc>
      </w:tr>
      <w:tr w:rsidR="00913519" w:rsidRPr="008D50E1" w14:paraId="3923D0E9" w14:textId="77777777" w:rsidTr="00803943">
        <w:trPr>
          <w:cantSplit/>
          <w:jc w:val="center"/>
        </w:trPr>
        <w:tc>
          <w:tcPr>
            <w:tcW w:w="1179" w:type="dxa"/>
            <w:shd w:val="clear" w:color="auto" w:fill="auto"/>
            <w:noWrap/>
            <w:vAlign w:val="center"/>
            <w:hideMark/>
          </w:tcPr>
          <w:p w14:paraId="712CF5B1"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4.5 </w:t>
            </w:r>
          </w:p>
        </w:tc>
        <w:tc>
          <w:tcPr>
            <w:tcW w:w="1098" w:type="dxa"/>
            <w:shd w:val="clear" w:color="auto" w:fill="auto"/>
            <w:noWrap/>
            <w:vAlign w:val="center"/>
            <w:hideMark/>
          </w:tcPr>
          <w:p w14:paraId="64DA8D92" w14:textId="39C80A9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0.9195 </w:t>
            </w:r>
          </w:p>
        </w:tc>
        <w:tc>
          <w:tcPr>
            <w:tcW w:w="1253" w:type="dxa"/>
            <w:shd w:val="clear" w:color="auto" w:fill="auto"/>
            <w:noWrap/>
            <w:vAlign w:val="center"/>
            <w:hideMark/>
          </w:tcPr>
          <w:p w14:paraId="2F760710" w14:textId="018080D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0.8605 </w:t>
            </w:r>
          </w:p>
        </w:tc>
        <w:tc>
          <w:tcPr>
            <w:tcW w:w="1253" w:type="dxa"/>
            <w:shd w:val="clear" w:color="auto" w:fill="auto"/>
            <w:noWrap/>
            <w:vAlign w:val="center"/>
            <w:hideMark/>
          </w:tcPr>
          <w:p w14:paraId="5DF9AF4D" w14:textId="3B3644D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0.7182 </w:t>
            </w:r>
          </w:p>
        </w:tc>
        <w:tc>
          <w:tcPr>
            <w:tcW w:w="1179" w:type="dxa"/>
            <w:shd w:val="clear" w:color="auto" w:fill="auto"/>
            <w:vAlign w:val="center"/>
          </w:tcPr>
          <w:p w14:paraId="4EC7098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9.0 </w:t>
            </w:r>
          </w:p>
        </w:tc>
        <w:tc>
          <w:tcPr>
            <w:tcW w:w="979" w:type="dxa"/>
            <w:shd w:val="clear" w:color="auto" w:fill="auto"/>
            <w:noWrap/>
            <w:vAlign w:val="center"/>
            <w:hideMark/>
          </w:tcPr>
          <w:p w14:paraId="44C5FAE7" w14:textId="6DB811D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0.8462 </w:t>
            </w:r>
          </w:p>
        </w:tc>
        <w:tc>
          <w:tcPr>
            <w:tcW w:w="1179" w:type="dxa"/>
            <w:shd w:val="clear" w:color="auto" w:fill="auto"/>
            <w:noWrap/>
            <w:vAlign w:val="center"/>
            <w:hideMark/>
          </w:tcPr>
          <w:p w14:paraId="7A374ED9" w14:textId="04A35C4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0.7751 </w:t>
            </w:r>
          </w:p>
        </w:tc>
        <w:tc>
          <w:tcPr>
            <w:tcW w:w="1179" w:type="dxa"/>
            <w:shd w:val="clear" w:color="auto" w:fill="auto"/>
            <w:noWrap/>
            <w:vAlign w:val="center"/>
            <w:hideMark/>
          </w:tcPr>
          <w:p w14:paraId="36D8E05B" w14:textId="43DBF84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0.6148 </w:t>
            </w:r>
          </w:p>
        </w:tc>
      </w:tr>
      <w:tr w:rsidR="00913519" w:rsidRPr="008D50E1" w14:paraId="56CC0BEB" w14:textId="77777777" w:rsidTr="00803943">
        <w:trPr>
          <w:cantSplit/>
          <w:jc w:val="center"/>
        </w:trPr>
        <w:tc>
          <w:tcPr>
            <w:tcW w:w="1179" w:type="dxa"/>
            <w:shd w:val="clear" w:color="auto" w:fill="auto"/>
            <w:noWrap/>
            <w:vAlign w:val="center"/>
            <w:hideMark/>
          </w:tcPr>
          <w:p w14:paraId="2E1249EC"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4.6 </w:t>
            </w:r>
          </w:p>
        </w:tc>
        <w:tc>
          <w:tcPr>
            <w:tcW w:w="1098" w:type="dxa"/>
            <w:shd w:val="clear" w:color="auto" w:fill="auto"/>
            <w:noWrap/>
            <w:vAlign w:val="center"/>
            <w:hideMark/>
          </w:tcPr>
          <w:p w14:paraId="0EAA9CF5" w14:textId="4A54833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0.9173 </w:t>
            </w:r>
          </w:p>
        </w:tc>
        <w:tc>
          <w:tcPr>
            <w:tcW w:w="1253" w:type="dxa"/>
            <w:shd w:val="clear" w:color="auto" w:fill="auto"/>
            <w:noWrap/>
            <w:vAlign w:val="center"/>
            <w:hideMark/>
          </w:tcPr>
          <w:p w14:paraId="42541BA6" w14:textId="4D8564B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0.8581 </w:t>
            </w:r>
          </w:p>
        </w:tc>
        <w:tc>
          <w:tcPr>
            <w:tcW w:w="1253" w:type="dxa"/>
            <w:shd w:val="clear" w:color="auto" w:fill="auto"/>
            <w:noWrap/>
            <w:vAlign w:val="center"/>
            <w:hideMark/>
          </w:tcPr>
          <w:p w14:paraId="2FB5956F" w14:textId="65D9D3E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0.7150 </w:t>
            </w:r>
          </w:p>
        </w:tc>
        <w:tc>
          <w:tcPr>
            <w:tcW w:w="1179" w:type="dxa"/>
            <w:shd w:val="clear" w:color="auto" w:fill="auto"/>
            <w:vAlign w:val="center"/>
          </w:tcPr>
          <w:p w14:paraId="64328CE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9.1 </w:t>
            </w:r>
          </w:p>
        </w:tc>
        <w:tc>
          <w:tcPr>
            <w:tcW w:w="979" w:type="dxa"/>
            <w:shd w:val="clear" w:color="auto" w:fill="auto"/>
            <w:noWrap/>
            <w:vAlign w:val="center"/>
            <w:hideMark/>
          </w:tcPr>
          <w:p w14:paraId="025461FF" w14:textId="0290BD7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0.8450 </w:t>
            </w:r>
          </w:p>
        </w:tc>
        <w:tc>
          <w:tcPr>
            <w:tcW w:w="1179" w:type="dxa"/>
            <w:shd w:val="clear" w:color="auto" w:fill="auto"/>
            <w:noWrap/>
            <w:vAlign w:val="center"/>
            <w:hideMark/>
          </w:tcPr>
          <w:p w14:paraId="7A403293" w14:textId="408D6B4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0.7736 </w:t>
            </w:r>
          </w:p>
        </w:tc>
        <w:tc>
          <w:tcPr>
            <w:tcW w:w="1179" w:type="dxa"/>
            <w:shd w:val="clear" w:color="auto" w:fill="auto"/>
            <w:noWrap/>
            <w:vAlign w:val="center"/>
            <w:hideMark/>
          </w:tcPr>
          <w:p w14:paraId="0BE1216D" w14:textId="317FE9F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0.6130 </w:t>
            </w:r>
          </w:p>
        </w:tc>
      </w:tr>
      <w:tr w:rsidR="00913519" w:rsidRPr="008D50E1" w14:paraId="2776A131" w14:textId="77777777" w:rsidTr="00803943">
        <w:trPr>
          <w:cantSplit/>
          <w:jc w:val="center"/>
        </w:trPr>
        <w:tc>
          <w:tcPr>
            <w:tcW w:w="1179" w:type="dxa"/>
            <w:shd w:val="clear" w:color="auto" w:fill="auto"/>
            <w:noWrap/>
            <w:vAlign w:val="center"/>
            <w:hideMark/>
          </w:tcPr>
          <w:p w14:paraId="6CF20E7C"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4.7 </w:t>
            </w:r>
          </w:p>
        </w:tc>
        <w:tc>
          <w:tcPr>
            <w:tcW w:w="1098" w:type="dxa"/>
            <w:shd w:val="clear" w:color="auto" w:fill="auto"/>
            <w:noWrap/>
            <w:vAlign w:val="center"/>
            <w:hideMark/>
          </w:tcPr>
          <w:p w14:paraId="1D229C44" w14:textId="6D493EF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0.9152 </w:t>
            </w:r>
          </w:p>
        </w:tc>
        <w:tc>
          <w:tcPr>
            <w:tcW w:w="1253" w:type="dxa"/>
            <w:shd w:val="clear" w:color="auto" w:fill="auto"/>
            <w:noWrap/>
            <w:vAlign w:val="center"/>
            <w:hideMark/>
          </w:tcPr>
          <w:p w14:paraId="53D1A1DC" w14:textId="6FD4EF9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0.8557 </w:t>
            </w:r>
          </w:p>
        </w:tc>
        <w:tc>
          <w:tcPr>
            <w:tcW w:w="1253" w:type="dxa"/>
            <w:shd w:val="clear" w:color="auto" w:fill="auto"/>
            <w:noWrap/>
            <w:vAlign w:val="center"/>
            <w:hideMark/>
          </w:tcPr>
          <w:p w14:paraId="2C3B67DD" w14:textId="1FBF599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0.7120 </w:t>
            </w:r>
          </w:p>
        </w:tc>
        <w:tc>
          <w:tcPr>
            <w:tcW w:w="1179" w:type="dxa"/>
            <w:shd w:val="clear" w:color="auto" w:fill="auto"/>
            <w:vAlign w:val="center"/>
          </w:tcPr>
          <w:p w14:paraId="7E0C552F"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9.2 </w:t>
            </w:r>
          </w:p>
        </w:tc>
        <w:tc>
          <w:tcPr>
            <w:tcW w:w="979" w:type="dxa"/>
            <w:shd w:val="clear" w:color="auto" w:fill="auto"/>
            <w:noWrap/>
            <w:vAlign w:val="center"/>
            <w:hideMark/>
          </w:tcPr>
          <w:p w14:paraId="3A2CEC5A" w14:textId="4A2D555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0.8437 </w:t>
            </w:r>
          </w:p>
        </w:tc>
        <w:tc>
          <w:tcPr>
            <w:tcW w:w="1179" w:type="dxa"/>
            <w:shd w:val="clear" w:color="auto" w:fill="auto"/>
            <w:noWrap/>
            <w:vAlign w:val="center"/>
            <w:hideMark/>
          </w:tcPr>
          <w:p w14:paraId="68741155" w14:textId="606AE92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0.7721 </w:t>
            </w:r>
          </w:p>
        </w:tc>
        <w:tc>
          <w:tcPr>
            <w:tcW w:w="1179" w:type="dxa"/>
            <w:shd w:val="clear" w:color="auto" w:fill="auto"/>
            <w:noWrap/>
            <w:vAlign w:val="center"/>
            <w:hideMark/>
          </w:tcPr>
          <w:p w14:paraId="47C9E583" w14:textId="109078D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0.6112 </w:t>
            </w:r>
          </w:p>
        </w:tc>
      </w:tr>
      <w:tr w:rsidR="00913519" w:rsidRPr="008D50E1" w14:paraId="1FE20714" w14:textId="77777777" w:rsidTr="00803943">
        <w:trPr>
          <w:cantSplit/>
          <w:jc w:val="center"/>
        </w:trPr>
        <w:tc>
          <w:tcPr>
            <w:tcW w:w="1179" w:type="dxa"/>
            <w:shd w:val="clear" w:color="auto" w:fill="auto"/>
            <w:noWrap/>
            <w:vAlign w:val="center"/>
            <w:hideMark/>
          </w:tcPr>
          <w:p w14:paraId="0D129D09"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4.8 </w:t>
            </w:r>
          </w:p>
        </w:tc>
        <w:tc>
          <w:tcPr>
            <w:tcW w:w="1098" w:type="dxa"/>
            <w:shd w:val="clear" w:color="auto" w:fill="auto"/>
            <w:noWrap/>
            <w:vAlign w:val="center"/>
            <w:hideMark/>
          </w:tcPr>
          <w:p w14:paraId="1E1F19A5" w14:textId="0A635B0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0.9131 </w:t>
            </w:r>
          </w:p>
        </w:tc>
        <w:tc>
          <w:tcPr>
            <w:tcW w:w="1253" w:type="dxa"/>
            <w:shd w:val="clear" w:color="auto" w:fill="auto"/>
            <w:noWrap/>
            <w:vAlign w:val="center"/>
            <w:hideMark/>
          </w:tcPr>
          <w:p w14:paraId="2A278B56" w14:textId="720AC27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0.8534 </w:t>
            </w:r>
          </w:p>
        </w:tc>
        <w:tc>
          <w:tcPr>
            <w:tcW w:w="1253" w:type="dxa"/>
            <w:shd w:val="clear" w:color="auto" w:fill="auto"/>
            <w:noWrap/>
            <w:vAlign w:val="center"/>
            <w:hideMark/>
          </w:tcPr>
          <w:p w14:paraId="4A192527" w14:textId="0005B76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0.7091 </w:t>
            </w:r>
          </w:p>
        </w:tc>
        <w:tc>
          <w:tcPr>
            <w:tcW w:w="1179" w:type="dxa"/>
            <w:shd w:val="clear" w:color="auto" w:fill="auto"/>
            <w:vAlign w:val="center"/>
          </w:tcPr>
          <w:p w14:paraId="41B32AE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9.3 </w:t>
            </w:r>
          </w:p>
        </w:tc>
        <w:tc>
          <w:tcPr>
            <w:tcW w:w="979" w:type="dxa"/>
            <w:shd w:val="clear" w:color="auto" w:fill="auto"/>
            <w:noWrap/>
            <w:vAlign w:val="center"/>
            <w:hideMark/>
          </w:tcPr>
          <w:p w14:paraId="1180A7D3" w14:textId="4157A55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0.8425 </w:t>
            </w:r>
          </w:p>
        </w:tc>
        <w:tc>
          <w:tcPr>
            <w:tcW w:w="1179" w:type="dxa"/>
            <w:shd w:val="clear" w:color="auto" w:fill="auto"/>
            <w:noWrap/>
            <w:vAlign w:val="center"/>
            <w:hideMark/>
          </w:tcPr>
          <w:p w14:paraId="0FB2F1F8" w14:textId="3FA467D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0.7706 </w:t>
            </w:r>
          </w:p>
        </w:tc>
        <w:tc>
          <w:tcPr>
            <w:tcW w:w="1179" w:type="dxa"/>
            <w:shd w:val="clear" w:color="auto" w:fill="auto"/>
            <w:noWrap/>
            <w:vAlign w:val="center"/>
            <w:hideMark/>
          </w:tcPr>
          <w:p w14:paraId="5EF95FEE" w14:textId="55DB8E2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0.6094 </w:t>
            </w:r>
          </w:p>
        </w:tc>
      </w:tr>
      <w:tr w:rsidR="00913519" w:rsidRPr="008D50E1" w14:paraId="774D37D8" w14:textId="77777777" w:rsidTr="00803943">
        <w:trPr>
          <w:cantSplit/>
          <w:jc w:val="center"/>
        </w:trPr>
        <w:tc>
          <w:tcPr>
            <w:tcW w:w="1179" w:type="dxa"/>
            <w:shd w:val="clear" w:color="auto" w:fill="auto"/>
            <w:noWrap/>
            <w:vAlign w:val="center"/>
            <w:hideMark/>
          </w:tcPr>
          <w:p w14:paraId="3D364708"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4.9 </w:t>
            </w:r>
          </w:p>
        </w:tc>
        <w:tc>
          <w:tcPr>
            <w:tcW w:w="1098" w:type="dxa"/>
            <w:shd w:val="clear" w:color="auto" w:fill="auto"/>
            <w:noWrap/>
            <w:vAlign w:val="center"/>
            <w:hideMark/>
          </w:tcPr>
          <w:p w14:paraId="664FE3A8" w14:textId="61F156A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0.9112 </w:t>
            </w:r>
          </w:p>
        </w:tc>
        <w:tc>
          <w:tcPr>
            <w:tcW w:w="1253" w:type="dxa"/>
            <w:shd w:val="clear" w:color="auto" w:fill="auto"/>
            <w:noWrap/>
            <w:vAlign w:val="center"/>
            <w:hideMark/>
          </w:tcPr>
          <w:p w14:paraId="21DD977F" w14:textId="5A94330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0.8511 </w:t>
            </w:r>
          </w:p>
        </w:tc>
        <w:tc>
          <w:tcPr>
            <w:tcW w:w="1253" w:type="dxa"/>
            <w:shd w:val="clear" w:color="auto" w:fill="auto"/>
            <w:noWrap/>
            <w:vAlign w:val="center"/>
            <w:hideMark/>
          </w:tcPr>
          <w:p w14:paraId="4D09B974" w14:textId="7C9FF34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0.7062 </w:t>
            </w:r>
          </w:p>
        </w:tc>
        <w:tc>
          <w:tcPr>
            <w:tcW w:w="1179" w:type="dxa"/>
            <w:shd w:val="clear" w:color="auto" w:fill="auto"/>
            <w:vAlign w:val="center"/>
          </w:tcPr>
          <w:p w14:paraId="091C7A93"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9.4 </w:t>
            </w:r>
          </w:p>
        </w:tc>
        <w:tc>
          <w:tcPr>
            <w:tcW w:w="979" w:type="dxa"/>
            <w:shd w:val="clear" w:color="auto" w:fill="auto"/>
            <w:noWrap/>
            <w:vAlign w:val="center"/>
            <w:hideMark/>
          </w:tcPr>
          <w:p w14:paraId="24970E4E" w14:textId="67ED35B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0.8413 </w:t>
            </w:r>
          </w:p>
        </w:tc>
        <w:tc>
          <w:tcPr>
            <w:tcW w:w="1179" w:type="dxa"/>
            <w:shd w:val="clear" w:color="auto" w:fill="auto"/>
            <w:noWrap/>
            <w:vAlign w:val="center"/>
            <w:hideMark/>
          </w:tcPr>
          <w:p w14:paraId="520C82F4" w14:textId="5393B08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0.7690 </w:t>
            </w:r>
          </w:p>
        </w:tc>
        <w:tc>
          <w:tcPr>
            <w:tcW w:w="1179" w:type="dxa"/>
            <w:shd w:val="clear" w:color="auto" w:fill="auto"/>
            <w:noWrap/>
            <w:vAlign w:val="center"/>
            <w:hideMark/>
          </w:tcPr>
          <w:p w14:paraId="4508A275" w14:textId="0A313A5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0.6076 </w:t>
            </w:r>
          </w:p>
        </w:tc>
      </w:tr>
      <w:tr w:rsidR="00913519" w:rsidRPr="008D50E1" w14:paraId="6A1F68AB" w14:textId="77777777" w:rsidTr="00803943">
        <w:trPr>
          <w:cantSplit/>
          <w:jc w:val="center"/>
        </w:trPr>
        <w:tc>
          <w:tcPr>
            <w:tcW w:w="1179" w:type="dxa"/>
            <w:shd w:val="clear" w:color="auto" w:fill="auto"/>
            <w:noWrap/>
            <w:vAlign w:val="center"/>
            <w:hideMark/>
          </w:tcPr>
          <w:p w14:paraId="6864556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5.0</w:t>
            </w:r>
          </w:p>
        </w:tc>
        <w:tc>
          <w:tcPr>
            <w:tcW w:w="1098" w:type="dxa"/>
            <w:shd w:val="clear" w:color="auto" w:fill="auto"/>
            <w:noWrap/>
            <w:vAlign w:val="center"/>
            <w:hideMark/>
          </w:tcPr>
          <w:p w14:paraId="6C2D14AD" w14:textId="5134B46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0.9092 </w:t>
            </w:r>
          </w:p>
        </w:tc>
        <w:tc>
          <w:tcPr>
            <w:tcW w:w="1253" w:type="dxa"/>
            <w:shd w:val="clear" w:color="auto" w:fill="auto"/>
            <w:noWrap/>
            <w:vAlign w:val="center"/>
            <w:hideMark/>
          </w:tcPr>
          <w:p w14:paraId="187F1CE6" w14:textId="1FD7357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0.8489 </w:t>
            </w:r>
          </w:p>
        </w:tc>
        <w:tc>
          <w:tcPr>
            <w:tcW w:w="1253" w:type="dxa"/>
            <w:shd w:val="clear" w:color="auto" w:fill="auto"/>
            <w:noWrap/>
            <w:vAlign w:val="center"/>
            <w:hideMark/>
          </w:tcPr>
          <w:p w14:paraId="5F845455" w14:textId="4E1006C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0.7035 </w:t>
            </w:r>
          </w:p>
        </w:tc>
        <w:tc>
          <w:tcPr>
            <w:tcW w:w="1179" w:type="dxa"/>
            <w:shd w:val="clear" w:color="auto" w:fill="auto"/>
            <w:vAlign w:val="center"/>
          </w:tcPr>
          <w:p w14:paraId="72A4243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9.5 </w:t>
            </w:r>
          </w:p>
        </w:tc>
        <w:tc>
          <w:tcPr>
            <w:tcW w:w="979" w:type="dxa"/>
            <w:shd w:val="clear" w:color="auto" w:fill="auto"/>
            <w:noWrap/>
            <w:vAlign w:val="center"/>
            <w:hideMark/>
          </w:tcPr>
          <w:p w14:paraId="1E0EE618" w14:textId="13D4C13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0.8401 </w:t>
            </w:r>
          </w:p>
        </w:tc>
        <w:tc>
          <w:tcPr>
            <w:tcW w:w="1179" w:type="dxa"/>
            <w:shd w:val="clear" w:color="auto" w:fill="auto"/>
            <w:noWrap/>
            <w:vAlign w:val="center"/>
            <w:hideMark/>
          </w:tcPr>
          <w:p w14:paraId="3C9DE788" w14:textId="310B19A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0.7676 </w:t>
            </w:r>
          </w:p>
        </w:tc>
        <w:tc>
          <w:tcPr>
            <w:tcW w:w="1179" w:type="dxa"/>
            <w:shd w:val="clear" w:color="auto" w:fill="auto"/>
            <w:noWrap/>
            <w:vAlign w:val="center"/>
            <w:hideMark/>
          </w:tcPr>
          <w:p w14:paraId="10C82AD2" w14:textId="694E2C7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0.6058 </w:t>
            </w:r>
          </w:p>
        </w:tc>
      </w:tr>
      <w:tr w:rsidR="00913519" w:rsidRPr="008D50E1" w14:paraId="50ACFD0D" w14:textId="77777777" w:rsidTr="00803943">
        <w:trPr>
          <w:cantSplit/>
          <w:jc w:val="center"/>
        </w:trPr>
        <w:tc>
          <w:tcPr>
            <w:tcW w:w="1179" w:type="dxa"/>
            <w:shd w:val="clear" w:color="auto" w:fill="auto"/>
            <w:noWrap/>
            <w:vAlign w:val="center"/>
            <w:hideMark/>
          </w:tcPr>
          <w:p w14:paraId="51FF52A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5.1 </w:t>
            </w:r>
          </w:p>
        </w:tc>
        <w:tc>
          <w:tcPr>
            <w:tcW w:w="1098" w:type="dxa"/>
            <w:shd w:val="clear" w:color="auto" w:fill="auto"/>
            <w:noWrap/>
            <w:vAlign w:val="center"/>
            <w:hideMark/>
          </w:tcPr>
          <w:p w14:paraId="4B134F33" w14:textId="11E256A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0.9072 </w:t>
            </w:r>
          </w:p>
        </w:tc>
        <w:tc>
          <w:tcPr>
            <w:tcW w:w="1253" w:type="dxa"/>
            <w:shd w:val="clear" w:color="auto" w:fill="auto"/>
            <w:noWrap/>
            <w:vAlign w:val="center"/>
            <w:hideMark/>
          </w:tcPr>
          <w:p w14:paraId="3ED232A4" w14:textId="62DDC5C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0.8467 </w:t>
            </w:r>
          </w:p>
        </w:tc>
        <w:tc>
          <w:tcPr>
            <w:tcW w:w="1253" w:type="dxa"/>
            <w:shd w:val="clear" w:color="auto" w:fill="auto"/>
            <w:noWrap/>
            <w:vAlign w:val="center"/>
            <w:hideMark/>
          </w:tcPr>
          <w:p w14:paraId="20ED92A0" w14:textId="18684FC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0.7009 </w:t>
            </w:r>
          </w:p>
        </w:tc>
        <w:tc>
          <w:tcPr>
            <w:tcW w:w="1179" w:type="dxa"/>
            <w:shd w:val="clear" w:color="auto" w:fill="auto"/>
            <w:vAlign w:val="center"/>
          </w:tcPr>
          <w:p w14:paraId="551EBDD2"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9.6 </w:t>
            </w:r>
          </w:p>
        </w:tc>
        <w:tc>
          <w:tcPr>
            <w:tcW w:w="979" w:type="dxa"/>
            <w:shd w:val="clear" w:color="auto" w:fill="auto"/>
            <w:noWrap/>
            <w:vAlign w:val="center"/>
            <w:hideMark/>
          </w:tcPr>
          <w:p w14:paraId="1764F5E3" w14:textId="20B4EC3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0.8390 </w:t>
            </w:r>
          </w:p>
        </w:tc>
        <w:tc>
          <w:tcPr>
            <w:tcW w:w="1179" w:type="dxa"/>
            <w:shd w:val="clear" w:color="auto" w:fill="auto"/>
            <w:noWrap/>
            <w:vAlign w:val="center"/>
            <w:hideMark/>
          </w:tcPr>
          <w:p w14:paraId="1739BBB7" w14:textId="0C6F157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0.7662 </w:t>
            </w:r>
          </w:p>
        </w:tc>
        <w:tc>
          <w:tcPr>
            <w:tcW w:w="1179" w:type="dxa"/>
            <w:shd w:val="clear" w:color="auto" w:fill="auto"/>
            <w:noWrap/>
            <w:vAlign w:val="center"/>
            <w:hideMark/>
          </w:tcPr>
          <w:p w14:paraId="1CE32271" w14:textId="56B96FE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0.6041 </w:t>
            </w:r>
          </w:p>
        </w:tc>
      </w:tr>
      <w:tr w:rsidR="00913519" w:rsidRPr="008D50E1" w14:paraId="48420EB8" w14:textId="77777777" w:rsidTr="00803943">
        <w:trPr>
          <w:cantSplit/>
          <w:jc w:val="center"/>
        </w:trPr>
        <w:tc>
          <w:tcPr>
            <w:tcW w:w="1179" w:type="dxa"/>
            <w:shd w:val="clear" w:color="auto" w:fill="auto"/>
            <w:noWrap/>
            <w:vAlign w:val="center"/>
            <w:hideMark/>
          </w:tcPr>
          <w:p w14:paraId="1774B7D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lastRenderedPageBreak/>
              <w:t xml:space="preserve">5.2 </w:t>
            </w:r>
          </w:p>
        </w:tc>
        <w:tc>
          <w:tcPr>
            <w:tcW w:w="1098" w:type="dxa"/>
            <w:shd w:val="clear" w:color="auto" w:fill="auto"/>
            <w:noWrap/>
            <w:vAlign w:val="center"/>
            <w:hideMark/>
          </w:tcPr>
          <w:p w14:paraId="73BC631A" w14:textId="3E14F70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0.9053 </w:t>
            </w:r>
          </w:p>
        </w:tc>
        <w:tc>
          <w:tcPr>
            <w:tcW w:w="1253" w:type="dxa"/>
            <w:shd w:val="clear" w:color="auto" w:fill="auto"/>
            <w:noWrap/>
            <w:vAlign w:val="center"/>
            <w:hideMark/>
          </w:tcPr>
          <w:p w14:paraId="1D32D3A9" w14:textId="089E961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0.8445 </w:t>
            </w:r>
          </w:p>
        </w:tc>
        <w:tc>
          <w:tcPr>
            <w:tcW w:w="1253" w:type="dxa"/>
            <w:shd w:val="clear" w:color="auto" w:fill="auto"/>
            <w:noWrap/>
            <w:vAlign w:val="center"/>
            <w:hideMark/>
          </w:tcPr>
          <w:p w14:paraId="41EEAD92" w14:textId="0321865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0.6982 </w:t>
            </w:r>
          </w:p>
        </w:tc>
        <w:tc>
          <w:tcPr>
            <w:tcW w:w="1179" w:type="dxa"/>
            <w:shd w:val="clear" w:color="auto" w:fill="auto"/>
            <w:vAlign w:val="center"/>
          </w:tcPr>
          <w:p w14:paraId="7C859633"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9.7 </w:t>
            </w:r>
          </w:p>
        </w:tc>
        <w:tc>
          <w:tcPr>
            <w:tcW w:w="979" w:type="dxa"/>
            <w:shd w:val="clear" w:color="auto" w:fill="auto"/>
            <w:noWrap/>
            <w:vAlign w:val="center"/>
            <w:hideMark/>
          </w:tcPr>
          <w:p w14:paraId="2BE00C67" w14:textId="6891651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0.8378 </w:t>
            </w:r>
          </w:p>
        </w:tc>
        <w:tc>
          <w:tcPr>
            <w:tcW w:w="1179" w:type="dxa"/>
            <w:shd w:val="clear" w:color="auto" w:fill="auto"/>
            <w:noWrap/>
            <w:vAlign w:val="center"/>
            <w:hideMark/>
          </w:tcPr>
          <w:p w14:paraId="4D489838" w14:textId="59C9810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0.7648 </w:t>
            </w:r>
          </w:p>
        </w:tc>
        <w:tc>
          <w:tcPr>
            <w:tcW w:w="1179" w:type="dxa"/>
            <w:shd w:val="clear" w:color="auto" w:fill="auto"/>
            <w:noWrap/>
            <w:vAlign w:val="center"/>
            <w:hideMark/>
          </w:tcPr>
          <w:p w14:paraId="75047D26" w14:textId="0336C47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0.6024 </w:t>
            </w:r>
          </w:p>
        </w:tc>
      </w:tr>
      <w:tr w:rsidR="00913519" w:rsidRPr="008D50E1" w14:paraId="7AFE9F21" w14:textId="77777777" w:rsidTr="00803943">
        <w:trPr>
          <w:cantSplit/>
          <w:jc w:val="center"/>
        </w:trPr>
        <w:tc>
          <w:tcPr>
            <w:tcW w:w="1179" w:type="dxa"/>
            <w:shd w:val="clear" w:color="auto" w:fill="auto"/>
            <w:noWrap/>
            <w:vAlign w:val="center"/>
            <w:hideMark/>
          </w:tcPr>
          <w:p w14:paraId="293B82AF"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5.3 </w:t>
            </w:r>
          </w:p>
        </w:tc>
        <w:tc>
          <w:tcPr>
            <w:tcW w:w="1098" w:type="dxa"/>
            <w:shd w:val="clear" w:color="auto" w:fill="auto"/>
            <w:noWrap/>
            <w:vAlign w:val="center"/>
            <w:hideMark/>
          </w:tcPr>
          <w:p w14:paraId="6B11453E" w14:textId="78B11F4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0.9034 </w:t>
            </w:r>
          </w:p>
        </w:tc>
        <w:tc>
          <w:tcPr>
            <w:tcW w:w="1253" w:type="dxa"/>
            <w:shd w:val="clear" w:color="auto" w:fill="auto"/>
            <w:noWrap/>
            <w:vAlign w:val="center"/>
            <w:hideMark/>
          </w:tcPr>
          <w:p w14:paraId="109A5B48" w14:textId="0F2D62C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0.8423 </w:t>
            </w:r>
          </w:p>
        </w:tc>
        <w:tc>
          <w:tcPr>
            <w:tcW w:w="1253" w:type="dxa"/>
            <w:shd w:val="clear" w:color="auto" w:fill="auto"/>
            <w:noWrap/>
            <w:vAlign w:val="center"/>
            <w:hideMark/>
          </w:tcPr>
          <w:p w14:paraId="0CAC8119" w14:textId="1BE7D2F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0.6957 </w:t>
            </w:r>
          </w:p>
        </w:tc>
        <w:tc>
          <w:tcPr>
            <w:tcW w:w="1179" w:type="dxa"/>
            <w:shd w:val="clear" w:color="auto" w:fill="auto"/>
            <w:vAlign w:val="center"/>
          </w:tcPr>
          <w:p w14:paraId="50E1487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9.8 </w:t>
            </w:r>
          </w:p>
        </w:tc>
        <w:tc>
          <w:tcPr>
            <w:tcW w:w="979" w:type="dxa"/>
            <w:shd w:val="clear" w:color="auto" w:fill="auto"/>
            <w:noWrap/>
            <w:vAlign w:val="center"/>
            <w:hideMark/>
          </w:tcPr>
          <w:p w14:paraId="6DA4DEE8" w14:textId="005E415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0.8367 </w:t>
            </w:r>
          </w:p>
        </w:tc>
        <w:tc>
          <w:tcPr>
            <w:tcW w:w="1179" w:type="dxa"/>
            <w:shd w:val="clear" w:color="auto" w:fill="auto"/>
            <w:noWrap/>
            <w:vAlign w:val="center"/>
            <w:hideMark/>
          </w:tcPr>
          <w:p w14:paraId="69084B89" w14:textId="7B25245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0.7633 </w:t>
            </w:r>
          </w:p>
        </w:tc>
        <w:tc>
          <w:tcPr>
            <w:tcW w:w="1179" w:type="dxa"/>
            <w:shd w:val="clear" w:color="auto" w:fill="auto"/>
            <w:noWrap/>
            <w:vAlign w:val="center"/>
            <w:hideMark/>
          </w:tcPr>
          <w:p w14:paraId="7E46BE47" w14:textId="35A926C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0.6006 </w:t>
            </w:r>
          </w:p>
        </w:tc>
      </w:tr>
      <w:tr w:rsidR="00913519" w:rsidRPr="008D50E1" w14:paraId="31EC2584" w14:textId="77777777" w:rsidTr="00803943">
        <w:trPr>
          <w:cantSplit/>
          <w:jc w:val="center"/>
        </w:trPr>
        <w:tc>
          <w:tcPr>
            <w:tcW w:w="1179" w:type="dxa"/>
            <w:shd w:val="clear" w:color="auto" w:fill="auto"/>
            <w:vAlign w:val="center"/>
            <w:hideMark/>
          </w:tcPr>
          <w:p w14:paraId="152BA03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5.4 </w:t>
            </w:r>
          </w:p>
        </w:tc>
        <w:tc>
          <w:tcPr>
            <w:tcW w:w="1098" w:type="dxa"/>
            <w:shd w:val="clear" w:color="auto" w:fill="auto"/>
            <w:noWrap/>
            <w:vAlign w:val="center"/>
            <w:hideMark/>
          </w:tcPr>
          <w:p w14:paraId="45AE0EC2" w14:textId="0920FA8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0.9015 </w:t>
            </w:r>
          </w:p>
        </w:tc>
        <w:tc>
          <w:tcPr>
            <w:tcW w:w="1253" w:type="dxa"/>
            <w:shd w:val="clear" w:color="auto" w:fill="auto"/>
            <w:noWrap/>
            <w:vAlign w:val="center"/>
            <w:hideMark/>
          </w:tcPr>
          <w:p w14:paraId="41790BD5" w14:textId="3641A93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0.8402 </w:t>
            </w:r>
          </w:p>
        </w:tc>
        <w:tc>
          <w:tcPr>
            <w:tcW w:w="1253" w:type="dxa"/>
            <w:shd w:val="clear" w:color="auto" w:fill="auto"/>
            <w:noWrap/>
            <w:vAlign w:val="center"/>
            <w:hideMark/>
          </w:tcPr>
          <w:p w14:paraId="5BC7BEAC" w14:textId="12CD96F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0.6931 </w:t>
            </w:r>
          </w:p>
        </w:tc>
        <w:tc>
          <w:tcPr>
            <w:tcW w:w="1179" w:type="dxa"/>
            <w:shd w:val="clear" w:color="auto" w:fill="auto"/>
            <w:vAlign w:val="center"/>
          </w:tcPr>
          <w:p w14:paraId="18EAB39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9.9</w:t>
            </w:r>
          </w:p>
        </w:tc>
        <w:tc>
          <w:tcPr>
            <w:tcW w:w="979" w:type="dxa"/>
            <w:shd w:val="clear" w:color="auto" w:fill="auto"/>
            <w:noWrap/>
            <w:vAlign w:val="center"/>
            <w:hideMark/>
          </w:tcPr>
          <w:p w14:paraId="7EF858EE" w14:textId="424851D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0.8356 </w:t>
            </w:r>
          </w:p>
        </w:tc>
        <w:tc>
          <w:tcPr>
            <w:tcW w:w="1179" w:type="dxa"/>
            <w:shd w:val="clear" w:color="auto" w:fill="auto"/>
            <w:noWrap/>
            <w:vAlign w:val="center"/>
            <w:hideMark/>
          </w:tcPr>
          <w:p w14:paraId="1878A1B1" w14:textId="2156655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0.7619 </w:t>
            </w:r>
          </w:p>
        </w:tc>
        <w:tc>
          <w:tcPr>
            <w:tcW w:w="1179" w:type="dxa"/>
            <w:shd w:val="clear" w:color="auto" w:fill="auto"/>
            <w:noWrap/>
            <w:vAlign w:val="center"/>
            <w:hideMark/>
          </w:tcPr>
          <w:p w14:paraId="66DFC742" w14:textId="2F80B34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0.5989 </w:t>
            </w:r>
          </w:p>
        </w:tc>
      </w:tr>
      <w:tr w:rsidR="000463B8" w:rsidRPr="008D50E1" w14:paraId="6EF13218" w14:textId="77777777" w:rsidTr="00803943">
        <w:trPr>
          <w:cantSplit/>
          <w:jc w:val="center"/>
        </w:trPr>
        <w:tc>
          <w:tcPr>
            <w:tcW w:w="9299" w:type="dxa"/>
            <w:gridSpan w:val="8"/>
            <w:shd w:val="clear" w:color="auto" w:fill="auto"/>
            <w:vAlign w:val="center"/>
          </w:tcPr>
          <w:p w14:paraId="4B67FA11" w14:textId="77777777" w:rsidR="000463B8" w:rsidRPr="008D50E1" w:rsidRDefault="000463B8" w:rsidP="00803943">
            <w:pPr>
              <w:spacing w:line="180" w:lineRule="exact"/>
              <w:rPr>
                <w:rFonts w:ascii="Arial" w:eastAsia="华文细黑" w:hAnsi="Arial" w:cs="Arial"/>
                <w:sz w:val="18"/>
                <w:szCs w:val="18"/>
              </w:rPr>
            </w:pPr>
            <w:r w:rsidRPr="008D50E1">
              <w:rPr>
                <w:rFonts w:ascii="Arial" w:eastAsia="华文细黑" w:hAnsi="Arial" w:cs="Arial"/>
                <w:color w:val="000000"/>
                <w:sz w:val="18"/>
                <w:szCs w:val="18"/>
              </w:rPr>
              <w:t>说明：容积率大于等于</w:t>
            </w:r>
            <w:r w:rsidRPr="008D50E1">
              <w:rPr>
                <w:rFonts w:ascii="Arial" w:eastAsia="华文细黑" w:hAnsi="Arial" w:cs="Arial"/>
                <w:color w:val="000000"/>
                <w:sz w:val="18"/>
                <w:szCs w:val="18"/>
              </w:rPr>
              <w:t>10</w:t>
            </w:r>
            <w:r w:rsidRPr="008D50E1">
              <w:rPr>
                <w:rFonts w:ascii="Arial" w:eastAsia="华文细黑" w:hAnsi="Arial" w:cs="Arial"/>
                <w:color w:val="000000"/>
                <w:sz w:val="18"/>
                <w:szCs w:val="18"/>
              </w:rPr>
              <w:t>时的容积率修正系数按照以下公式计算：</w:t>
            </w:r>
            <w:r w:rsidRPr="008D50E1">
              <w:rPr>
                <w:rFonts w:ascii="Arial" w:eastAsia="华文细黑" w:hAnsi="Arial" w:cs="Arial"/>
                <w:color w:val="000000"/>
                <w:sz w:val="18"/>
                <w:szCs w:val="18"/>
              </w:rPr>
              <w:t>1</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2</w:t>
            </w:r>
            <w:r w:rsidRPr="008D50E1">
              <w:rPr>
                <w:rFonts w:ascii="Arial" w:eastAsia="华文细黑" w:hAnsi="Arial" w:cs="Arial"/>
                <w:color w:val="000000"/>
                <w:sz w:val="18"/>
                <w:szCs w:val="18"/>
              </w:rPr>
              <w:t>级：</w:t>
            </w:r>
            <w:r w:rsidRPr="008D50E1">
              <w:rPr>
                <w:rFonts w:ascii="Arial" w:eastAsia="华文细黑" w:hAnsi="Arial" w:cs="Arial"/>
                <w:color w:val="000000"/>
                <w:sz w:val="18"/>
                <w:szCs w:val="18"/>
              </w:rPr>
              <w:t>X</w:t>
            </w:r>
            <w:r w:rsidRPr="008D50E1">
              <w:rPr>
                <w:rFonts w:ascii="Arial" w:eastAsia="华文细黑" w:hAnsi="Arial" w:cs="Arial"/>
                <w:color w:val="000000"/>
                <w:sz w:val="18"/>
                <w:szCs w:val="18"/>
                <w:vertAlign w:val="subscript"/>
              </w:rPr>
              <w:t>R</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0.9448</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0.0115R</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3</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7</w:t>
            </w:r>
            <w:r w:rsidRPr="008D50E1">
              <w:rPr>
                <w:rFonts w:ascii="Arial" w:eastAsia="华文细黑" w:hAnsi="Arial" w:cs="Arial"/>
                <w:color w:val="000000"/>
                <w:sz w:val="18"/>
                <w:szCs w:val="18"/>
              </w:rPr>
              <w:t>级：</w:t>
            </w:r>
            <w:r w:rsidRPr="008D50E1">
              <w:rPr>
                <w:rFonts w:ascii="Arial" w:eastAsia="华文细黑" w:hAnsi="Arial" w:cs="Arial"/>
                <w:color w:val="000000"/>
                <w:sz w:val="18"/>
                <w:szCs w:val="18"/>
              </w:rPr>
              <w:t>X</w:t>
            </w:r>
            <w:r w:rsidRPr="008D50E1">
              <w:rPr>
                <w:rFonts w:ascii="Arial" w:eastAsia="华文细黑" w:hAnsi="Arial" w:cs="Arial"/>
                <w:color w:val="000000"/>
                <w:sz w:val="18"/>
                <w:szCs w:val="18"/>
                <w:vertAlign w:val="subscript"/>
              </w:rPr>
              <w:t>R</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0.937</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0.0145R</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8</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12</w:t>
            </w:r>
            <w:r w:rsidRPr="008D50E1">
              <w:rPr>
                <w:rFonts w:ascii="Arial" w:eastAsia="华文细黑" w:hAnsi="Arial" w:cs="Arial"/>
                <w:color w:val="000000"/>
                <w:sz w:val="18"/>
                <w:szCs w:val="18"/>
              </w:rPr>
              <w:t>级：</w:t>
            </w:r>
            <w:r w:rsidRPr="008D50E1">
              <w:rPr>
                <w:rFonts w:ascii="Arial" w:eastAsia="华文细黑" w:hAnsi="Arial" w:cs="Arial"/>
                <w:color w:val="000000"/>
                <w:sz w:val="18"/>
                <w:szCs w:val="18"/>
              </w:rPr>
              <w:t>X</w:t>
            </w:r>
            <w:r w:rsidRPr="008D50E1">
              <w:rPr>
                <w:rFonts w:ascii="Arial" w:eastAsia="华文细黑" w:hAnsi="Arial" w:cs="Arial"/>
                <w:color w:val="000000"/>
                <w:sz w:val="18"/>
                <w:szCs w:val="18"/>
                <w:vertAlign w:val="subscript"/>
              </w:rPr>
              <w:t>R</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0.7965</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0.0185R</w:t>
            </w:r>
            <w:r w:rsidRPr="008D50E1">
              <w:rPr>
                <w:rFonts w:ascii="Arial" w:eastAsia="华文细黑" w:hAnsi="Arial" w:cs="Arial"/>
                <w:color w:val="000000"/>
                <w:sz w:val="18"/>
                <w:szCs w:val="18"/>
              </w:rPr>
              <w:t>。</w:t>
            </w:r>
          </w:p>
        </w:tc>
      </w:tr>
    </w:tbl>
    <w:p w14:paraId="05F099B5" w14:textId="7615A2C8" w:rsidR="000463B8" w:rsidRPr="008D50E1" w:rsidRDefault="007E70DA" w:rsidP="00B77E00">
      <w:pPr>
        <w:overflowPunct w:val="0"/>
        <w:snapToGrid w:val="0"/>
        <w:spacing w:line="300" w:lineRule="auto"/>
        <w:ind w:firstLineChars="200" w:firstLine="560"/>
        <w:jc w:val="both"/>
        <w:rPr>
          <w:rFonts w:ascii="Arial" w:eastAsia="仿宋" w:hAnsi="Arial" w:cs="Arial"/>
          <w:sz w:val="28"/>
        </w:rPr>
      </w:pPr>
      <w:r w:rsidRPr="008D50E1">
        <w:rPr>
          <w:rFonts w:ascii="Arial" w:eastAsia="仿宋" w:hAnsi="Arial" w:cs="Arial" w:hint="eastAsia"/>
          <w:sz w:val="28"/>
        </w:rPr>
        <w:t>估价对象土地级别为三级，容积率按</w:t>
      </w:r>
      <w:r w:rsidRPr="008D50E1">
        <w:rPr>
          <w:rFonts w:ascii="Arial" w:eastAsia="仿宋" w:hAnsi="Arial" w:cs="Arial" w:hint="eastAsia"/>
          <w:sz w:val="28"/>
        </w:rPr>
        <w:t>1</w:t>
      </w:r>
      <w:r w:rsidRPr="008D50E1">
        <w:rPr>
          <w:rFonts w:ascii="Arial" w:eastAsia="仿宋" w:hAnsi="Arial" w:cs="Arial" w:hint="eastAsia"/>
          <w:sz w:val="28"/>
        </w:rPr>
        <w:t>算，依据上表，容积率修正系数为</w:t>
      </w:r>
      <w:r w:rsidR="00B77E00" w:rsidRPr="008D50E1">
        <w:rPr>
          <w:rFonts w:ascii="Arial" w:eastAsia="仿宋" w:hAnsi="Arial" w:cs="Arial" w:hint="eastAsia"/>
          <w:sz w:val="28"/>
        </w:rPr>
        <w:t>1.1565</w:t>
      </w:r>
      <w:r w:rsidRPr="008D50E1">
        <w:rPr>
          <w:rFonts w:ascii="Arial" w:eastAsia="仿宋" w:hAnsi="Arial" w:cs="Arial" w:hint="eastAsia"/>
          <w:sz w:val="28"/>
        </w:rPr>
        <w:t>。</w:t>
      </w:r>
    </w:p>
    <w:p w14:paraId="6D4E633B"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_GB2312" w:hAnsi="Arial" w:cs="Arial"/>
          <w:sz w:val="28"/>
          <w:szCs w:val="28"/>
        </w:rPr>
        <w:t>6</w:t>
      </w:r>
      <w:r w:rsidRPr="008D50E1">
        <w:rPr>
          <w:rFonts w:ascii="Arial" w:eastAsia="仿宋_GB2312" w:hAnsi="Arial" w:cs="Arial"/>
          <w:sz w:val="28"/>
        </w:rPr>
        <w:t>）因素修正系数的确定</w:t>
      </w:r>
    </w:p>
    <w:p w14:paraId="7341CD96" w14:textId="77777777" w:rsidR="00B8567F" w:rsidRPr="008D50E1" w:rsidRDefault="00353A5C">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3E78D6C6" w14:textId="77777777" w:rsidR="00B8567F" w:rsidRPr="008D50E1" w:rsidRDefault="00353A5C">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因素修正系数</w:t>
      </w:r>
      <w:r w:rsidRPr="008D50E1">
        <w:rPr>
          <w:rFonts w:ascii="Arial" w:eastAsia="仿宋" w:hAnsi="Arial" w:cs="Arial" w:hint="eastAsia"/>
          <w:sz w:val="28"/>
        </w:rPr>
        <w:t>=1</w:t>
      </w:r>
      <w:r w:rsidRPr="008D50E1">
        <w:rPr>
          <w:rFonts w:ascii="Arial" w:eastAsia="仿宋" w:hAnsi="Arial" w:cs="Arial" w:hint="eastAsia"/>
          <w:sz w:val="28"/>
        </w:rPr>
        <w:t>＋</w:t>
      </w:r>
      <w:r w:rsidRPr="008D50E1">
        <w:rPr>
          <w:rFonts w:ascii="Arial" w:eastAsia="仿宋" w:hAnsi="Arial" w:cs="Arial"/>
          <w:sz w:val="28"/>
        </w:rPr>
        <w:fldChar w:fldCharType="begin"/>
      </w:r>
      <w:r w:rsidRPr="008D50E1">
        <w:rPr>
          <w:rFonts w:ascii="Arial" w:eastAsia="仿宋" w:hAnsi="Arial" w:cs="Arial"/>
          <w:sz w:val="28"/>
        </w:rPr>
        <w:instrText xml:space="preserve"> QUOTE </w:instrText>
      </w:r>
      <w:r w:rsidR="00AF0A78">
        <w:rPr>
          <w:rFonts w:ascii="Arial" w:eastAsia="仿宋" w:hAnsi="Arial" w:cs="Arial"/>
          <w:sz w:val="28"/>
        </w:rPr>
        <w:pict w14:anchorId="55E87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5pt;height:1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O/&gt;O/&lt;O/wO/:O/rO/PO/rO/&gt;O/&lt;O/wO/:O/rO/FO/oO/nO/tO/sO/ O/wO/:O/aO/sO/cO/iO/iO/=O/&quot;O/CO/aO/mO/bO/rO/iO/aO/ O/MO/aO/tO/hO/&quot;O/ O/wO/:O/h-ar&lt;nsi=&quot;Cambria Math&quot; w:cs=&quot;仿宋_GB2312&quot;/&gt;&lt;wx:font wx:val=&quot;Cambria Math&quot;/&gt;&lt;w:i/&gt;&lt;w:sz w:val=&quot;21&quot;/&gt;&lt;w:sz-cs w:val=&quot;29&quot;/&gt;&lt;/w:rO/Pr&gt;O/&lt;m:O/t&gt;iO/=1&lt;O//m:O/t&gt;&lt;O//m:O/r&gt;&lt;O//m:O/subO/&gt;&lt;mO/:suO/p&gt;&lt;O/m:rO/&gt;&lt;wO/:rPO/r&gt;&lt;O/w:rO/FonO/ts O/w:aO/sciO/i=&quot;O/CamO/briO/a MO/athO/&quot; wO/:h-O/ansO/i=&quot;O/CamO/briO/a MO/athO/&quot; wO/:csO/=&quot;?O/滤蝨hO/_GBh&quot;O/231&quot; O/2&quot;/ wO/&gt;&lt;ww:O/x:fon-ar&lt;t wx:val=&quot;Cambria MatO/h&quot;/&gt;&lt;O/w:i/&gt;O/&lt;w:szO/ w:vaO/l=&quot;21O/&quot;/&gt;&lt;wO/:sz-cO/s w:vO/al=&quot;2O/9&quot;/&gt;&lt;O//w:rPO/r&gt;&lt;m:O/t&gt;n&lt;/O/m:t&gt;&lt;O//m:r&gt;O/&lt;/m:sO/up&gt;&lt;mO/:e&gt;&lt;mO/:r&gt;&lt;wO/:rPr&gt;O/&lt;w:rFO/onts O/w:ascO/ii=&quot;CO/ambriO/a MatO/h&quot; w:O/h-ansO/i=&quot;CaO/mbriaO/ MathO/&quot; w:cO/s=&quot;仿iO/宋_GB MO/2312&quot;thO//&gt;&lt;wxO/ wO/:foO/ntcsO/ O/wx:v&quot;?OO//al=&quot;CaO/mO/briaO/ MaO/thO/&quot;/&gt;&lt;wO/O/:i/&gt;&lt;w:O/O/sz w:O/vaO/l=&quot;O/21&quot;/&gt;&lt;rO/&lt;w:sz-cO/s w:valO/=&quot;29&quot;/&gt;O/&lt;/w:rPrO/&gt;&lt;m:t&gt;kO/i&lt;/m:t&gt;O/&lt;/m:r&gt;&lt;O//m:e&gt;&lt;/O/m:nary&gt;O/&lt;/m:oMaO/th&gt;&lt;/m:O/oMathPaO/ra&gt;&lt;/w:O/p&gt;&lt;w:seO/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57" o:title="" chromakey="white"/>
          </v:shape>
        </w:pict>
      </w:r>
      <w:r w:rsidRPr="008D50E1">
        <w:rPr>
          <w:rFonts w:ascii="Arial" w:eastAsia="仿宋" w:hAnsi="Arial" w:cs="Arial"/>
          <w:sz w:val="28"/>
        </w:rPr>
        <w:instrText xml:space="preserve"> </w:instrText>
      </w:r>
      <w:r w:rsidRPr="008D50E1">
        <w:rPr>
          <w:rFonts w:ascii="Arial" w:eastAsia="仿宋" w:hAnsi="Arial" w:cs="Arial"/>
          <w:sz w:val="28"/>
        </w:rPr>
        <w:fldChar w:fldCharType="separate"/>
      </w:r>
      <w:r w:rsidR="00AF0A78">
        <w:rPr>
          <w:rFonts w:ascii="Arial" w:eastAsia="仿宋" w:hAnsi="Arial" w:cs="Arial"/>
          <w:sz w:val="28"/>
        </w:rPr>
        <w:pict w14:anchorId="51F7467D">
          <v:shape id="_x0000_i1026" type="#_x0000_t75" style="width:30.55pt;height:1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O/&gt;O/&lt;O/wO/:O/rO/PO/rO/&gt;O/&lt;O/wO/:O/rO/FO/oO/nO/tO/sO/ O/wO/:O/aO/sO/cO/iO/iO/=O/&quot;O/CO/aO/mO/bO/rO/iO/aO/ O/MO/aO/tO/hO/&quot;O/ O/wO/:O/h-ar&lt;nsi=&quot;Cambria Math&quot; w:cs=&quot;仿宋_GB2312&quot;/&gt;&lt;wx:font wx:val=&quot;Cambria Math&quot;/&gt;&lt;w:i/&gt;&lt;w:sz w:val=&quot;21&quot;/&gt;&lt;w:sz-cs w:val=&quot;29&quot;/&gt;&lt;/w:rO/Pr&gt;O/&lt;m:O/t&gt;iO/=1&lt;O//m:O/t&gt;&lt;O//m:O/r&gt;&lt;O//m:O/subO/&gt;&lt;mO/:suO/p&gt;&lt;O/m:rO/&gt;&lt;wO/:rPO/r&gt;&lt;O/w:rO/FonO/ts O/w:aO/sciO/i=&quot;O/CamO/briO/a MO/athO/&quot; wO/:h-O/ansO/i=&quot;O/CamO/briO/a MO/athO/&quot; wO/:csO/=&quot;?O/滤蝨hO/_GBh&quot;O/231&quot; O/2&quot;/ wO/&gt;&lt;ww:O/x:fon-ar&lt;t wx:val=&quot;Cambria MatO/h&quot;/&gt;&lt;O/w:i/&gt;O/&lt;w:szO/ w:vaO/l=&quot;21O/&quot;/&gt;&lt;wO/:sz-cO/s w:vO/al=&quot;2O/9&quot;/&gt;&lt;O//w:rPO/r&gt;&lt;m:O/t&gt;n&lt;/O/m:t&gt;&lt;O//m:r&gt;O/&lt;/m:sO/up&gt;&lt;mO/:e&gt;&lt;mO/:r&gt;&lt;wO/:rPr&gt;O/&lt;w:rFO/onts O/w:ascO/ii=&quot;CO/ambriO/a MatO/h&quot; w:O/h-ansO/i=&quot;CaO/mbriaO/ MathO/&quot; w:cO/s=&quot;仿iO/宋_GB MO/2312&quot;thO//&gt;&lt;wxO/ wO/:foO/ntcsO/ O/wx:v&quot;?OO//al=&quot;CaO/mO/briaO/ MaO/thO/&quot;/&gt;&lt;wO/O/:i/&gt;&lt;w:O/O/sz w:O/vaO/l=&quot;O/21&quot;/&gt;&lt;rO/&lt;w:sz-cO/s w:valO/=&quot;29&quot;/&gt;O/&lt;/w:rPrO/&gt;&lt;m:t&gt;kO/i&lt;/m:t&gt;O/&lt;/m:r&gt;&lt;O//m:e&gt;&lt;/O/m:nary&gt;O/&lt;/m:oMaO/th&gt;&lt;/m:O/oMathPaO/ra&gt;&lt;/w:O/p&gt;&lt;w:seO/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57" o:title="" chromakey="white"/>
          </v:shape>
        </w:pict>
      </w:r>
      <w:r w:rsidRPr="008D50E1">
        <w:rPr>
          <w:rFonts w:ascii="Arial" w:eastAsia="仿宋" w:hAnsi="Arial" w:cs="Arial"/>
          <w:sz w:val="28"/>
        </w:rPr>
        <w:fldChar w:fldCharType="end"/>
      </w:r>
    </w:p>
    <w:p w14:paraId="3CD43755" w14:textId="77777777" w:rsidR="00B8567F" w:rsidRPr="008D50E1" w:rsidRDefault="00353A5C">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其中</w:t>
      </w:r>
      <w:proofErr w:type="spellStart"/>
      <w:r w:rsidRPr="008D50E1">
        <w:rPr>
          <w:rFonts w:ascii="Arial" w:eastAsia="仿宋" w:hAnsi="Arial" w:cs="Arial" w:hint="eastAsia"/>
          <w:sz w:val="28"/>
        </w:rPr>
        <w:t>ki</w:t>
      </w:r>
      <w:proofErr w:type="spellEnd"/>
      <w:r w:rsidRPr="008D50E1">
        <w:rPr>
          <w:rFonts w:ascii="Arial" w:eastAsia="仿宋" w:hAnsi="Arial" w:cs="Arial" w:hint="eastAsia"/>
          <w:sz w:val="28"/>
        </w:rPr>
        <w:t>：第</w:t>
      </w:r>
      <w:r w:rsidRPr="008D50E1">
        <w:rPr>
          <w:rFonts w:ascii="Arial" w:eastAsia="仿宋" w:hAnsi="Arial" w:cs="Arial" w:hint="eastAsia"/>
          <w:sz w:val="28"/>
        </w:rPr>
        <w:t>i</w:t>
      </w:r>
      <w:r w:rsidRPr="008D50E1">
        <w:rPr>
          <w:rFonts w:ascii="Arial" w:eastAsia="仿宋" w:hAnsi="Arial" w:cs="Arial" w:hint="eastAsia"/>
          <w:sz w:val="28"/>
        </w:rPr>
        <w:t>种因素的修正系数</w:t>
      </w:r>
    </w:p>
    <w:p w14:paraId="345B83B5"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 w:hAnsi="Arial" w:cs="Arial" w:hint="eastAsia"/>
          <w:sz w:val="28"/>
        </w:rPr>
        <w:t>各因素的修正系数根据影响地价的因素权重和因素总修正幅度确定。</w:t>
      </w:r>
    </w:p>
    <w:p w14:paraId="37B83E47" w14:textId="77777777" w:rsidR="00B8567F" w:rsidRPr="008D50E1" w:rsidRDefault="00353A5C">
      <w:pPr>
        <w:spacing w:line="300" w:lineRule="auto"/>
        <w:jc w:val="center"/>
        <w:rPr>
          <w:rFonts w:ascii="方正黑体简体" w:eastAsia="方正黑体简体" w:hAnsi="Arial"/>
          <w:szCs w:val="24"/>
        </w:rPr>
      </w:pPr>
      <w:r w:rsidRPr="008D50E1">
        <w:rPr>
          <w:rFonts w:ascii="方正黑体简体" w:eastAsia="方正黑体简体" w:hAnsi="Arial" w:cs="宋体" w:hint="eastAsia"/>
          <w:bCs/>
          <w:szCs w:val="24"/>
        </w:rPr>
        <w:t>北京市基准地价因素权重表</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B8567F" w:rsidRPr="008D50E1" w14:paraId="4D403266" w14:textId="77777777">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3239FBE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75821CD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1B996655"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66F7990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43B68CB1"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公共服务类</w:t>
            </w:r>
          </w:p>
        </w:tc>
      </w:tr>
      <w:tr w:rsidR="00B8567F" w:rsidRPr="008D50E1" w14:paraId="011B7F2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32DA5390"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7CC4935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14:paraId="1C55CDF2"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2CA8645"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14:paraId="4E8DD83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2AD677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14:paraId="416708C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8C7F416"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14:paraId="19EBC24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04886F1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权重</w:t>
            </w:r>
          </w:p>
        </w:tc>
      </w:tr>
      <w:tr w:rsidR="00B8567F" w:rsidRPr="008D50E1" w14:paraId="285EF0AD"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6E9F049"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27B3D05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14:paraId="384BE126"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52093A98"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14:paraId="4719BBD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414768FD"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14:paraId="6B939BDB"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14:paraId="18CF1A9F"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14:paraId="5C3CF531"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14:paraId="299731D1"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25%</w:t>
            </w:r>
          </w:p>
        </w:tc>
      </w:tr>
      <w:tr w:rsidR="00B8567F" w:rsidRPr="008D50E1" w14:paraId="54EDC56A"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D43D6D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0E95E69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14:paraId="27BB6188"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A9966D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14:paraId="4A0BF890"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484B82B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14:paraId="13E21DCB"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649DA586"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14:paraId="0EE3E90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86FD290"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26%</w:t>
            </w:r>
          </w:p>
        </w:tc>
      </w:tr>
      <w:tr w:rsidR="00B8567F" w:rsidRPr="008D50E1" w14:paraId="245E0C12"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0BB4AF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C37252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14:paraId="1A98C041"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1143FE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14:paraId="30E5376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48BF948"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14:paraId="68E73132"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0857368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14:paraId="14D40AC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5AE221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11%</w:t>
            </w:r>
          </w:p>
        </w:tc>
      </w:tr>
      <w:tr w:rsidR="00B8567F" w:rsidRPr="008D50E1" w14:paraId="278AC8F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701C7D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2A5D1B0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0E3197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3355957F"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7554EEB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5657E569"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508C6B0"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3CBB03BD"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6D8B2D2B"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F50BDB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r>
      <w:tr w:rsidR="00B8567F" w:rsidRPr="008D50E1" w14:paraId="2F447D81"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24C30A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0FF4363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26D1906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509CF1B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2FF1EBD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F0B82B"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14:paraId="23D64481"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0EDE81"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4B7AEC4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45C8467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r>
      <w:tr w:rsidR="00B8567F" w:rsidRPr="008D50E1" w14:paraId="6113CC46"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18F86C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2A32034B"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BB511E9"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4C7D044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731A7341"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58C485C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64D75E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64B1828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08EA2E52"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AFFC420"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6%</w:t>
            </w:r>
          </w:p>
        </w:tc>
      </w:tr>
      <w:tr w:rsidR="00B8567F" w:rsidRPr="008D50E1" w14:paraId="09557E7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F9092A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7857598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4A134F3D"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1D3A8E8"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1003ACA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802D9A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14:paraId="2065DAB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E83F3D8"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14:paraId="272E981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418E40B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6%</w:t>
            </w:r>
          </w:p>
        </w:tc>
      </w:tr>
      <w:tr w:rsidR="00B8567F" w:rsidRPr="008D50E1" w14:paraId="538D98E3"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FE0F70B"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4721EB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091205E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13799FE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14:paraId="3BF815B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3766F609"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14:paraId="03F99336"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14:paraId="18912D3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1480BCCD"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29D7B6D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9%</w:t>
            </w:r>
          </w:p>
        </w:tc>
      </w:tr>
      <w:tr w:rsidR="00B8567F" w:rsidRPr="008D50E1" w14:paraId="0A46196B"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A2F2D4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7EE9F84D"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70E7A29F"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0156A95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14:paraId="74AA767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4A90B975"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2D27A249"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648989C2"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0B76BD02"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653DADE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7%</w:t>
            </w:r>
          </w:p>
        </w:tc>
      </w:tr>
    </w:tbl>
    <w:p w14:paraId="3E49D9D0" w14:textId="77777777" w:rsidR="00B8567F" w:rsidRPr="008D50E1" w:rsidRDefault="00B8567F">
      <w:pPr>
        <w:snapToGrid w:val="0"/>
        <w:spacing w:line="240" w:lineRule="exact"/>
        <w:ind w:firstLineChars="200" w:firstLine="360"/>
        <w:rPr>
          <w:rFonts w:ascii="Arial" w:eastAsia="仿宋" w:hAnsi="Arial" w:cs="Arial"/>
          <w:sz w:val="18"/>
          <w:szCs w:val="18"/>
        </w:rPr>
      </w:pPr>
    </w:p>
    <w:p w14:paraId="3235E664" w14:textId="66706F7E" w:rsidR="00B8567F" w:rsidRPr="008D50E1" w:rsidRDefault="00353A5C">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估价对象位于</w:t>
      </w:r>
      <w:r w:rsidR="00B77E00" w:rsidRPr="008D50E1">
        <w:rPr>
          <w:rFonts w:ascii="Arial" w:eastAsia="仿宋" w:hAnsi="Arial" w:cs="Arial" w:hint="eastAsia"/>
          <w:sz w:val="28"/>
        </w:rPr>
        <w:t>公共服务类</w:t>
      </w:r>
      <w:r w:rsidR="00CA595E" w:rsidRPr="008D50E1">
        <w:rPr>
          <w:rFonts w:ascii="Arial" w:eastAsia="仿宋" w:hAnsi="Arial" w:cs="Arial" w:hint="eastAsia"/>
          <w:sz w:val="28"/>
        </w:rPr>
        <w:t>三级</w:t>
      </w:r>
      <w:r w:rsidRPr="008D50E1">
        <w:rPr>
          <w:rFonts w:ascii="Arial" w:eastAsia="仿宋" w:hAnsi="Arial" w:cs="Arial" w:hint="eastAsia"/>
          <w:sz w:val="28"/>
        </w:rPr>
        <w:t>地价区，该级别《区片基准地价因素总修正幅度表》如下：</w:t>
      </w:r>
    </w:p>
    <w:p w14:paraId="31986A94" w14:textId="77777777" w:rsidR="00A73D25" w:rsidRPr="008D50E1" w:rsidRDefault="00A73D25">
      <w:pPr>
        <w:adjustRightInd/>
        <w:spacing w:line="300" w:lineRule="auto"/>
        <w:ind w:firstLineChars="200" w:firstLine="560"/>
        <w:rPr>
          <w:rFonts w:ascii="Arial" w:eastAsia="仿宋"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78"/>
        <w:gridCol w:w="1965"/>
        <w:gridCol w:w="1250"/>
        <w:gridCol w:w="1250"/>
        <w:gridCol w:w="1250"/>
        <w:gridCol w:w="1250"/>
        <w:gridCol w:w="1255"/>
      </w:tblGrid>
      <w:tr w:rsidR="00B8567F" w:rsidRPr="008D50E1" w14:paraId="130EA6DB" w14:textId="77777777" w:rsidTr="00CD3CC5">
        <w:trPr>
          <w:trHeight w:val="300"/>
          <w:tblHeader/>
          <w:jc w:val="center"/>
        </w:trPr>
        <w:tc>
          <w:tcPr>
            <w:tcW w:w="580" w:type="pct"/>
            <w:shd w:val="clear" w:color="auto" w:fill="auto"/>
            <w:vAlign w:val="center"/>
          </w:tcPr>
          <w:p w14:paraId="58D45E65"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级别</w:t>
            </w:r>
          </w:p>
        </w:tc>
        <w:tc>
          <w:tcPr>
            <w:tcW w:w="1057" w:type="pct"/>
            <w:shd w:val="clear" w:color="auto" w:fill="auto"/>
            <w:noWrap/>
            <w:vAlign w:val="center"/>
          </w:tcPr>
          <w:p w14:paraId="66364140"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区片编号</w:t>
            </w:r>
          </w:p>
        </w:tc>
        <w:tc>
          <w:tcPr>
            <w:tcW w:w="672" w:type="pct"/>
            <w:shd w:val="clear" w:color="auto" w:fill="auto"/>
            <w:noWrap/>
            <w:vAlign w:val="center"/>
          </w:tcPr>
          <w:p w14:paraId="4A72180E"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商业</w:t>
            </w:r>
          </w:p>
        </w:tc>
        <w:tc>
          <w:tcPr>
            <w:tcW w:w="672" w:type="pct"/>
            <w:shd w:val="clear" w:color="auto" w:fill="auto"/>
            <w:noWrap/>
            <w:vAlign w:val="center"/>
          </w:tcPr>
          <w:p w14:paraId="1611A8D4"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办公</w:t>
            </w:r>
          </w:p>
        </w:tc>
        <w:tc>
          <w:tcPr>
            <w:tcW w:w="672" w:type="pct"/>
            <w:shd w:val="clear" w:color="auto" w:fill="auto"/>
            <w:noWrap/>
            <w:vAlign w:val="center"/>
          </w:tcPr>
          <w:p w14:paraId="3E869B64"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住宅</w:t>
            </w:r>
          </w:p>
        </w:tc>
        <w:tc>
          <w:tcPr>
            <w:tcW w:w="672" w:type="pct"/>
            <w:shd w:val="clear" w:color="auto" w:fill="auto"/>
            <w:noWrap/>
            <w:vAlign w:val="center"/>
          </w:tcPr>
          <w:p w14:paraId="4D042504"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工业</w:t>
            </w:r>
          </w:p>
        </w:tc>
        <w:tc>
          <w:tcPr>
            <w:tcW w:w="675" w:type="pct"/>
            <w:shd w:val="clear" w:color="auto" w:fill="auto"/>
            <w:noWrap/>
            <w:vAlign w:val="center"/>
          </w:tcPr>
          <w:p w14:paraId="330CF48D"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公共服务</w:t>
            </w:r>
          </w:p>
        </w:tc>
      </w:tr>
      <w:tr w:rsidR="00CD3CC5" w:rsidRPr="008D50E1" w14:paraId="62BFA876" w14:textId="77777777" w:rsidTr="00CD3CC5">
        <w:trPr>
          <w:trHeight w:val="285"/>
          <w:jc w:val="center"/>
        </w:trPr>
        <w:tc>
          <w:tcPr>
            <w:tcW w:w="580" w:type="pct"/>
            <w:shd w:val="clear" w:color="auto" w:fill="auto"/>
            <w:vAlign w:val="center"/>
          </w:tcPr>
          <w:p w14:paraId="3423ED09" w14:textId="6887D90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61494510" w14:textId="2DE370D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—01</w:t>
            </w:r>
          </w:p>
        </w:tc>
        <w:tc>
          <w:tcPr>
            <w:tcW w:w="672" w:type="pct"/>
            <w:shd w:val="clear" w:color="auto" w:fill="auto"/>
            <w:vAlign w:val="center"/>
          </w:tcPr>
          <w:p w14:paraId="52EB6C00" w14:textId="43FEE23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6.60%</w:t>
            </w:r>
          </w:p>
        </w:tc>
        <w:tc>
          <w:tcPr>
            <w:tcW w:w="672" w:type="pct"/>
            <w:shd w:val="clear" w:color="auto" w:fill="auto"/>
            <w:vAlign w:val="center"/>
          </w:tcPr>
          <w:p w14:paraId="2C9B1923" w14:textId="5113E05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6.60%</w:t>
            </w:r>
          </w:p>
        </w:tc>
        <w:tc>
          <w:tcPr>
            <w:tcW w:w="672" w:type="pct"/>
            <w:shd w:val="clear" w:color="auto" w:fill="auto"/>
            <w:vAlign w:val="center"/>
          </w:tcPr>
          <w:p w14:paraId="55202516" w14:textId="5337A30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5.70%</w:t>
            </w:r>
          </w:p>
        </w:tc>
        <w:tc>
          <w:tcPr>
            <w:tcW w:w="672" w:type="pct"/>
            <w:shd w:val="clear" w:color="auto" w:fill="auto"/>
            <w:vAlign w:val="center"/>
          </w:tcPr>
          <w:p w14:paraId="4D3BA0DF" w14:textId="69AA6B5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039769BA" w14:textId="44E7D57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6.80%</w:t>
            </w:r>
          </w:p>
        </w:tc>
      </w:tr>
      <w:tr w:rsidR="00CD3CC5" w:rsidRPr="008D50E1" w14:paraId="38FF30EE" w14:textId="77777777" w:rsidTr="00CD3CC5">
        <w:trPr>
          <w:trHeight w:val="285"/>
          <w:jc w:val="center"/>
        </w:trPr>
        <w:tc>
          <w:tcPr>
            <w:tcW w:w="580" w:type="pct"/>
            <w:shd w:val="clear" w:color="auto" w:fill="auto"/>
            <w:vAlign w:val="center"/>
          </w:tcPr>
          <w:p w14:paraId="6DAE90EE" w14:textId="525C6DC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5CFAE109" w14:textId="0750701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—02</w:t>
            </w:r>
          </w:p>
        </w:tc>
        <w:tc>
          <w:tcPr>
            <w:tcW w:w="672" w:type="pct"/>
            <w:shd w:val="clear" w:color="auto" w:fill="auto"/>
            <w:vAlign w:val="center"/>
          </w:tcPr>
          <w:p w14:paraId="1F9809BD" w14:textId="203C143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5.50%</w:t>
            </w:r>
          </w:p>
        </w:tc>
        <w:tc>
          <w:tcPr>
            <w:tcW w:w="672" w:type="pct"/>
            <w:shd w:val="clear" w:color="auto" w:fill="auto"/>
            <w:vAlign w:val="center"/>
          </w:tcPr>
          <w:p w14:paraId="26BA479E" w14:textId="26DC53B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8.20%</w:t>
            </w:r>
          </w:p>
        </w:tc>
        <w:tc>
          <w:tcPr>
            <w:tcW w:w="672" w:type="pct"/>
            <w:shd w:val="clear" w:color="auto" w:fill="auto"/>
            <w:vAlign w:val="center"/>
          </w:tcPr>
          <w:p w14:paraId="535A3577" w14:textId="24AC3CB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6.40%</w:t>
            </w:r>
          </w:p>
        </w:tc>
        <w:tc>
          <w:tcPr>
            <w:tcW w:w="672" w:type="pct"/>
            <w:shd w:val="clear" w:color="auto" w:fill="auto"/>
            <w:vAlign w:val="center"/>
          </w:tcPr>
          <w:p w14:paraId="46C1F17E" w14:textId="3F8DF4A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195A51C2" w14:textId="5C4D00C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9.50%</w:t>
            </w:r>
          </w:p>
        </w:tc>
      </w:tr>
      <w:tr w:rsidR="00CD3CC5" w:rsidRPr="008D50E1" w14:paraId="4A953314" w14:textId="77777777" w:rsidTr="00CD3CC5">
        <w:trPr>
          <w:trHeight w:val="285"/>
          <w:jc w:val="center"/>
        </w:trPr>
        <w:tc>
          <w:tcPr>
            <w:tcW w:w="580" w:type="pct"/>
            <w:shd w:val="clear" w:color="auto" w:fill="auto"/>
            <w:vAlign w:val="center"/>
          </w:tcPr>
          <w:p w14:paraId="3104EFCE" w14:textId="7C61C6B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25708768" w14:textId="7FE6BB0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—03</w:t>
            </w:r>
          </w:p>
        </w:tc>
        <w:tc>
          <w:tcPr>
            <w:tcW w:w="672" w:type="pct"/>
            <w:shd w:val="clear" w:color="auto" w:fill="auto"/>
            <w:vAlign w:val="center"/>
          </w:tcPr>
          <w:p w14:paraId="690764E4" w14:textId="461F9DF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8.20%</w:t>
            </w:r>
          </w:p>
        </w:tc>
        <w:tc>
          <w:tcPr>
            <w:tcW w:w="672" w:type="pct"/>
            <w:shd w:val="clear" w:color="auto" w:fill="auto"/>
            <w:vAlign w:val="center"/>
          </w:tcPr>
          <w:p w14:paraId="5BB65CF0" w14:textId="72DF0F1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8.70%</w:t>
            </w:r>
          </w:p>
        </w:tc>
        <w:tc>
          <w:tcPr>
            <w:tcW w:w="672" w:type="pct"/>
            <w:shd w:val="clear" w:color="auto" w:fill="auto"/>
            <w:vAlign w:val="center"/>
          </w:tcPr>
          <w:p w14:paraId="7E18426B" w14:textId="03AA7C6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9.50%</w:t>
            </w:r>
          </w:p>
        </w:tc>
        <w:tc>
          <w:tcPr>
            <w:tcW w:w="672" w:type="pct"/>
            <w:shd w:val="clear" w:color="auto" w:fill="auto"/>
            <w:vAlign w:val="center"/>
          </w:tcPr>
          <w:p w14:paraId="03B8FDE8" w14:textId="62316C0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6AF16AA5" w14:textId="05B0B011"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r>
      <w:tr w:rsidR="00CD3CC5" w:rsidRPr="008D50E1" w14:paraId="3A2B044D" w14:textId="77777777" w:rsidTr="00CD3CC5">
        <w:trPr>
          <w:trHeight w:val="285"/>
          <w:jc w:val="center"/>
        </w:trPr>
        <w:tc>
          <w:tcPr>
            <w:tcW w:w="580" w:type="pct"/>
            <w:shd w:val="clear" w:color="auto" w:fill="auto"/>
            <w:vAlign w:val="center"/>
          </w:tcPr>
          <w:p w14:paraId="58D558E9" w14:textId="6DF5DCD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0BC0C9E6" w14:textId="3F4BB8A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—04</w:t>
            </w:r>
          </w:p>
        </w:tc>
        <w:tc>
          <w:tcPr>
            <w:tcW w:w="672" w:type="pct"/>
            <w:shd w:val="clear" w:color="auto" w:fill="auto"/>
            <w:vAlign w:val="center"/>
          </w:tcPr>
          <w:p w14:paraId="7E0E3B91" w14:textId="6FFF660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c>
          <w:tcPr>
            <w:tcW w:w="672" w:type="pct"/>
            <w:shd w:val="clear" w:color="auto" w:fill="auto"/>
            <w:vAlign w:val="center"/>
          </w:tcPr>
          <w:p w14:paraId="031020AA" w14:textId="0F701E0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9.20%</w:t>
            </w:r>
          </w:p>
        </w:tc>
        <w:tc>
          <w:tcPr>
            <w:tcW w:w="672" w:type="pct"/>
            <w:shd w:val="clear" w:color="auto" w:fill="auto"/>
            <w:vAlign w:val="center"/>
          </w:tcPr>
          <w:p w14:paraId="1CC1DE52" w14:textId="2F1BCA6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8.70%</w:t>
            </w:r>
          </w:p>
        </w:tc>
        <w:tc>
          <w:tcPr>
            <w:tcW w:w="672" w:type="pct"/>
            <w:shd w:val="clear" w:color="auto" w:fill="auto"/>
            <w:vAlign w:val="center"/>
          </w:tcPr>
          <w:p w14:paraId="547AAAFC" w14:textId="5B77D38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00FE6310" w14:textId="4013436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r>
      <w:tr w:rsidR="00CD3CC5" w:rsidRPr="008D50E1" w14:paraId="57DCD283" w14:textId="77777777" w:rsidTr="00CD3CC5">
        <w:trPr>
          <w:trHeight w:val="285"/>
          <w:jc w:val="center"/>
        </w:trPr>
        <w:tc>
          <w:tcPr>
            <w:tcW w:w="580" w:type="pct"/>
            <w:shd w:val="clear" w:color="auto" w:fill="auto"/>
            <w:vAlign w:val="center"/>
          </w:tcPr>
          <w:p w14:paraId="1F50CD40" w14:textId="5192827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79DED5EE" w14:textId="3A25273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—05</w:t>
            </w:r>
          </w:p>
        </w:tc>
        <w:tc>
          <w:tcPr>
            <w:tcW w:w="672" w:type="pct"/>
            <w:shd w:val="clear" w:color="auto" w:fill="auto"/>
            <w:vAlign w:val="center"/>
          </w:tcPr>
          <w:p w14:paraId="74C208D0" w14:textId="28B61E2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8.40%</w:t>
            </w:r>
          </w:p>
        </w:tc>
        <w:tc>
          <w:tcPr>
            <w:tcW w:w="672" w:type="pct"/>
            <w:shd w:val="clear" w:color="auto" w:fill="auto"/>
            <w:vAlign w:val="center"/>
          </w:tcPr>
          <w:p w14:paraId="52D90F6B" w14:textId="00DAFF4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c>
          <w:tcPr>
            <w:tcW w:w="672" w:type="pct"/>
            <w:shd w:val="clear" w:color="auto" w:fill="auto"/>
            <w:vAlign w:val="center"/>
          </w:tcPr>
          <w:p w14:paraId="6C315F73" w14:textId="78D5834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7.10%</w:t>
            </w:r>
          </w:p>
        </w:tc>
        <w:tc>
          <w:tcPr>
            <w:tcW w:w="672" w:type="pct"/>
            <w:shd w:val="clear" w:color="auto" w:fill="auto"/>
            <w:vAlign w:val="center"/>
          </w:tcPr>
          <w:p w14:paraId="3D27A7FA" w14:textId="5A01DCF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3563FC8F" w14:textId="2FE1FEC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r>
      <w:tr w:rsidR="00CD3CC5" w:rsidRPr="008D50E1" w14:paraId="024DFB46" w14:textId="77777777" w:rsidTr="00CD3CC5">
        <w:trPr>
          <w:trHeight w:val="285"/>
          <w:jc w:val="center"/>
        </w:trPr>
        <w:tc>
          <w:tcPr>
            <w:tcW w:w="580" w:type="pct"/>
            <w:shd w:val="clear" w:color="auto" w:fill="auto"/>
            <w:vAlign w:val="center"/>
          </w:tcPr>
          <w:p w14:paraId="4D84E041" w14:textId="61A6C83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7D9BF055" w14:textId="2EC2D0A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—06</w:t>
            </w:r>
          </w:p>
        </w:tc>
        <w:tc>
          <w:tcPr>
            <w:tcW w:w="672" w:type="pct"/>
            <w:shd w:val="clear" w:color="auto" w:fill="auto"/>
            <w:vAlign w:val="center"/>
          </w:tcPr>
          <w:p w14:paraId="625FDB19" w14:textId="4881464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8.30%</w:t>
            </w:r>
          </w:p>
        </w:tc>
        <w:tc>
          <w:tcPr>
            <w:tcW w:w="672" w:type="pct"/>
            <w:shd w:val="clear" w:color="auto" w:fill="auto"/>
            <w:vAlign w:val="center"/>
          </w:tcPr>
          <w:p w14:paraId="12652F6B" w14:textId="273EBFE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c>
          <w:tcPr>
            <w:tcW w:w="672" w:type="pct"/>
            <w:shd w:val="clear" w:color="auto" w:fill="auto"/>
            <w:vAlign w:val="center"/>
          </w:tcPr>
          <w:p w14:paraId="4ED8CD79" w14:textId="1590910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6.10%</w:t>
            </w:r>
          </w:p>
        </w:tc>
        <w:tc>
          <w:tcPr>
            <w:tcW w:w="672" w:type="pct"/>
            <w:shd w:val="clear" w:color="auto" w:fill="auto"/>
            <w:vAlign w:val="center"/>
          </w:tcPr>
          <w:p w14:paraId="6E4F7E3C" w14:textId="6B53480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7AAAB77C" w14:textId="7079EC2F"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r>
      <w:tr w:rsidR="00CD3CC5" w:rsidRPr="008D50E1" w14:paraId="448C5025" w14:textId="77777777" w:rsidTr="00CD3CC5">
        <w:trPr>
          <w:trHeight w:val="285"/>
          <w:jc w:val="center"/>
        </w:trPr>
        <w:tc>
          <w:tcPr>
            <w:tcW w:w="580" w:type="pct"/>
            <w:shd w:val="clear" w:color="auto" w:fill="auto"/>
            <w:vAlign w:val="center"/>
          </w:tcPr>
          <w:p w14:paraId="04AD5D36" w14:textId="4FE6D85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09DD9D9D" w14:textId="16D05C9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—07</w:t>
            </w:r>
          </w:p>
        </w:tc>
        <w:tc>
          <w:tcPr>
            <w:tcW w:w="672" w:type="pct"/>
            <w:shd w:val="clear" w:color="auto" w:fill="auto"/>
            <w:vAlign w:val="center"/>
          </w:tcPr>
          <w:p w14:paraId="15F454F6" w14:textId="7D3D5651"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c>
          <w:tcPr>
            <w:tcW w:w="672" w:type="pct"/>
            <w:shd w:val="clear" w:color="auto" w:fill="auto"/>
            <w:vAlign w:val="center"/>
          </w:tcPr>
          <w:p w14:paraId="596C3025" w14:textId="742DE5A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c>
          <w:tcPr>
            <w:tcW w:w="672" w:type="pct"/>
            <w:shd w:val="clear" w:color="auto" w:fill="auto"/>
            <w:vAlign w:val="center"/>
          </w:tcPr>
          <w:p w14:paraId="267FD907" w14:textId="39DB8C99"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c>
          <w:tcPr>
            <w:tcW w:w="672" w:type="pct"/>
            <w:shd w:val="clear" w:color="auto" w:fill="auto"/>
            <w:vAlign w:val="center"/>
          </w:tcPr>
          <w:p w14:paraId="11B5B65D" w14:textId="3DCADEC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0321D8F1" w14:textId="227531F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r>
      <w:tr w:rsidR="00CD3CC5" w:rsidRPr="008D50E1" w14:paraId="48AD5030" w14:textId="77777777" w:rsidTr="00CD3CC5">
        <w:trPr>
          <w:trHeight w:val="285"/>
          <w:jc w:val="center"/>
        </w:trPr>
        <w:tc>
          <w:tcPr>
            <w:tcW w:w="580" w:type="pct"/>
            <w:shd w:val="clear" w:color="auto" w:fill="auto"/>
            <w:vAlign w:val="center"/>
          </w:tcPr>
          <w:p w14:paraId="55EB76EE" w14:textId="025BB5F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453E70FC" w14:textId="635E1C5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—08</w:t>
            </w:r>
          </w:p>
        </w:tc>
        <w:tc>
          <w:tcPr>
            <w:tcW w:w="672" w:type="pct"/>
            <w:shd w:val="clear" w:color="auto" w:fill="auto"/>
            <w:vAlign w:val="center"/>
          </w:tcPr>
          <w:p w14:paraId="07815C4D" w14:textId="3384638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c>
          <w:tcPr>
            <w:tcW w:w="672" w:type="pct"/>
            <w:shd w:val="clear" w:color="auto" w:fill="auto"/>
            <w:vAlign w:val="center"/>
          </w:tcPr>
          <w:p w14:paraId="08BEA6E8" w14:textId="533ACE6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9.50%</w:t>
            </w:r>
          </w:p>
        </w:tc>
        <w:tc>
          <w:tcPr>
            <w:tcW w:w="672" w:type="pct"/>
            <w:shd w:val="clear" w:color="auto" w:fill="auto"/>
            <w:vAlign w:val="center"/>
          </w:tcPr>
          <w:p w14:paraId="1515B6D9" w14:textId="106003C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c>
          <w:tcPr>
            <w:tcW w:w="672" w:type="pct"/>
            <w:shd w:val="clear" w:color="auto" w:fill="auto"/>
            <w:vAlign w:val="center"/>
          </w:tcPr>
          <w:p w14:paraId="7D146EE1" w14:textId="6F7F4DB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13EEBBF5" w14:textId="698125D9"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r>
      <w:tr w:rsidR="00CD3CC5" w:rsidRPr="008D50E1" w14:paraId="76E33780" w14:textId="77777777" w:rsidTr="00CD3CC5">
        <w:trPr>
          <w:trHeight w:val="285"/>
          <w:jc w:val="center"/>
        </w:trPr>
        <w:tc>
          <w:tcPr>
            <w:tcW w:w="580" w:type="pct"/>
            <w:shd w:val="clear" w:color="auto" w:fill="auto"/>
            <w:vAlign w:val="center"/>
          </w:tcPr>
          <w:p w14:paraId="3BEA2564" w14:textId="050CCB7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20A95302" w14:textId="51A62C2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—09</w:t>
            </w:r>
          </w:p>
        </w:tc>
        <w:tc>
          <w:tcPr>
            <w:tcW w:w="672" w:type="pct"/>
            <w:shd w:val="clear" w:color="auto" w:fill="auto"/>
            <w:vAlign w:val="center"/>
          </w:tcPr>
          <w:p w14:paraId="1AE239DD" w14:textId="65525AF1"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c>
          <w:tcPr>
            <w:tcW w:w="672" w:type="pct"/>
            <w:shd w:val="clear" w:color="auto" w:fill="auto"/>
            <w:vAlign w:val="center"/>
          </w:tcPr>
          <w:p w14:paraId="73D2875C" w14:textId="4619746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7.70%</w:t>
            </w:r>
          </w:p>
        </w:tc>
        <w:tc>
          <w:tcPr>
            <w:tcW w:w="672" w:type="pct"/>
            <w:shd w:val="clear" w:color="auto" w:fill="auto"/>
            <w:vAlign w:val="center"/>
          </w:tcPr>
          <w:p w14:paraId="6E9FB779" w14:textId="0D8D4CB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7.00%</w:t>
            </w:r>
          </w:p>
        </w:tc>
        <w:tc>
          <w:tcPr>
            <w:tcW w:w="672" w:type="pct"/>
            <w:shd w:val="clear" w:color="auto" w:fill="auto"/>
            <w:vAlign w:val="center"/>
          </w:tcPr>
          <w:p w14:paraId="004EA242" w14:textId="7AD7B54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63B376D8" w14:textId="4FA9E901"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7.70%</w:t>
            </w:r>
          </w:p>
        </w:tc>
      </w:tr>
      <w:tr w:rsidR="00CD3CC5" w:rsidRPr="008D50E1" w14:paraId="0FBD8DF1" w14:textId="77777777" w:rsidTr="00CD3CC5">
        <w:trPr>
          <w:trHeight w:val="285"/>
          <w:jc w:val="center"/>
        </w:trPr>
        <w:tc>
          <w:tcPr>
            <w:tcW w:w="580" w:type="pct"/>
            <w:shd w:val="clear" w:color="auto" w:fill="auto"/>
            <w:vAlign w:val="center"/>
          </w:tcPr>
          <w:p w14:paraId="05D51B78" w14:textId="329C1DA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5B8B88B5" w14:textId="3C939E8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—10</w:t>
            </w:r>
          </w:p>
        </w:tc>
        <w:tc>
          <w:tcPr>
            <w:tcW w:w="672" w:type="pct"/>
            <w:shd w:val="clear" w:color="auto" w:fill="auto"/>
            <w:vAlign w:val="center"/>
          </w:tcPr>
          <w:p w14:paraId="130877DA" w14:textId="76ED3BA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9.50%</w:t>
            </w:r>
          </w:p>
        </w:tc>
        <w:tc>
          <w:tcPr>
            <w:tcW w:w="672" w:type="pct"/>
            <w:shd w:val="clear" w:color="auto" w:fill="auto"/>
            <w:vAlign w:val="center"/>
          </w:tcPr>
          <w:p w14:paraId="46EA8F7B" w14:textId="0B0CDC3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7.70%</w:t>
            </w:r>
          </w:p>
        </w:tc>
        <w:tc>
          <w:tcPr>
            <w:tcW w:w="672" w:type="pct"/>
            <w:shd w:val="clear" w:color="auto" w:fill="auto"/>
            <w:vAlign w:val="center"/>
          </w:tcPr>
          <w:p w14:paraId="2F8F3EBF" w14:textId="60491D8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6.60%</w:t>
            </w:r>
          </w:p>
        </w:tc>
        <w:tc>
          <w:tcPr>
            <w:tcW w:w="672" w:type="pct"/>
            <w:shd w:val="clear" w:color="auto" w:fill="auto"/>
            <w:vAlign w:val="center"/>
          </w:tcPr>
          <w:p w14:paraId="2566EFCB" w14:textId="2B6B21E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790A0061" w14:textId="42D9D3F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8.60%</w:t>
            </w:r>
          </w:p>
        </w:tc>
      </w:tr>
      <w:tr w:rsidR="00CD3CC5" w:rsidRPr="008D50E1" w14:paraId="3135E45E" w14:textId="77777777" w:rsidTr="00CD3CC5">
        <w:trPr>
          <w:trHeight w:val="285"/>
          <w:jc w:val="center"/>
        </w:trPr>
        <w:tc>
          <w:tcPr>
            <w:tcW w:w="580" w:type="pct"/>
            <w:shd w:val="clear" w:color="auto" w:fill="auto"/>
            <w:vAlign w:val="center"/>
          </w:tcPr>
          <w:p w14:paraId="75FAFE09" w14:textId="1F7F53D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38F094E8" w14:textId="43D6A00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—11</w:t>
            </w:r>
          </w:p>
        </w:tc>
        <w:tc>
          <w:tcPr>
            <w:tcW w:w="672" w:type="pct"/>
            <w:shd w:val="clear" w:color="auto" w:fill="auto"/>
            <w:vAlign w:val="center"/>
          </w:tcPr>
          <w:p w14:paraId="008D6905" w14:textId="4086D04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7.70%</w:t>
            </w:r>
          </w:p>
        </w:tc>
        <w:tc>
          <w:tcPr>
            <w:tcW w:w="672" w:type="pct"/>
            <w:shd w:val="clear" w:color="auto" w:fill="auto"/>
            <w:vAlign w:val="center"/>
          </w:tcPr>
          <w:p w14:paraId="4C028509" w14:textId="28F65A9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c>
          <w:tcPr>
            <w:tcW w:w="672" w:type="pct"/>
            <w:shd w:val="clear" w:color="auto" w:fill="auto"/>
            <w:vAlign w:val="center"/>
          </w:tcPr>
          <w:p w14:paraId="17B68829" w14:textId="4093E33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8.20%</w:t>
            </w:r>
          </w:p>
        </w:tc>
        <w:tc>
          <w:tcPr>
            <w:tcW w:w="672" w:type="pct"/>
            <w:shd w:val="clear" w:color="auto" w:fill="auto"/>
            <w:vAlign w:val="center"/>
          </w:tcPr>
          <w:p w14:paraId="50923C53" w14:textId="2AF4EC9F"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noWrap/>
            <w:vAlign w:val="center"/>
          </w:tcPr>
          <w:p w14:paraId="1521152C" w14:textId="0786237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r>
      <w:tr w:rsidR="00CD3CC5" w:rsidRPr="008D50E1" w14:paraId="6AA082F2" w14:textId="77777777" w:rsidTr="00CD3CC5">
        <w:trPr>
          <w:trHeight w:val="285"/>
          <w:jc w:val="center"/>
        </w:trPr>
        <w:tc>
          <w:tcPr>
            <w:tcW w:w="580" w:type="pct"/>
            <w:shd w:val="clear" w:color="auto" w:fill="auto"/>
            <w:vAlign w:val="center"/>
          </w:tcPr>
          <w:p w14:paraId="7B86CA81" w14:textId="771F74A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7D13A754" w14:textId="0772A29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—12</w:t>
            </w:r>
          </w:p>
        </w:tc>
        <w:tc>
          <w:tcPr>
            <w:tcW w:w="672" w:type="pct"/>
            <w:shd w:val="clear" w:color="auto" w:fill="auto"/>
            <w:vAlign w:val="center"/>
          </w:tcPr>
          <w:p w14:paraId="76073414" w14:textId="363215B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c>
          <w:tcPr>
            <w:tcW w:w="672" w:type="pct"/>
            <w:shd w:val="clear" w:color="auto" w:fill="auto"/>
            <w:vAlign w:val="center"/>
          </w:tcPr>
          <w:p w14:paraId="0D65D922" w14:textId="0578D0F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c>
          <w:tcPr>
            <w:tcW w:w="672" w:type="pct"/>
            <w:shd w:val="clear" w:color="auto" w:fill="auto"/>
            <w:vAlign w:val="center"/>
          </w:tcPr>
          <w:p w14:paraId="17479631" w14:textId="0B40A7D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8.20%</w:t>
            </w:r>
          </w:p>
        </w:tc>
        <w:tc>
          <w:tcPr>
            <w:tcW w:w="672" w:type="pct"/>
            <w:shd w:val="clear" w:color="auto" w:fill="auto"/>
            <w:vAlign w:val="center"/>
          </w:tcPr>
          <w:p w14:paraId="3059890E" w14:textId="604AC12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75EB9ADA" w14:textId="148615A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8.60%</w:t>
            </w:r>
          </w:p>
        </w:tc>
      </w:tr>
      <w:tr w:rsidR="00CD3CC5" w:rsidRPr="008D50E1" w14:paraId="0B9473CC" w14:textId="77777777" w:rsidTr="00CD3CC5">
        <w:trPr>
          <w:trHeight w:val="285"/>
          <w:jc w:val="center"/>
        </w:trPr>
        <w:tc>
          <w:tcPr>
            <w:tcW w:w="580" w:type="pct"/>
            <w:shd w:val="clear" w:color="auto" w:fill="auto"/>
            <w:vAlign w:val="center"/>
          </w:tcPr>
          <w:p w14:paraId="2ACC7188" w14:textId="7C691F2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002C2C4D" w14:textId="0F8DFBD9"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—13</w:t>
            </w:r>
          </w:p>
        </w:tc>
        <w:tc>
          <w:tcPr>
            <w:tcW w:w="672" w:type="pct"/>
            <w:shd w:val="clear" w:color="auto" w:fill="auto"/>
            <w:vAlign w:val="center"/>
          </w:tcPr>
          <w:p w14:paraId="39AC3ACC" w14:textId="7FDE250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c>
          <w:tcPr>
            <w:tcW w:w="672" w:type="pct"/>
            <w:shd w:val="clear" w:color="auto" w:fill="auto"/>
            <w:vAlign w:val="center"/>
          </w:tcPr>
          <w:p w14:paraId="1F588020" w14:textId="7027BEA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c>
          <w:tcPr>
            <w:tcW w:w="672" w:type="pct"/>
            <w:shd w:val="clear" w:color="auto" w:fill="auto"/>
            <w:vAlign w:val="center"/>
          </w:tcPr>
          <w:p w14:paraId="21380F96" w14:textId="3C699FE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7.20%</w:t>
            </w:r>
          </w:p>
        </w:tc>
        <w:tc>
          <w:tcPr>
            <w:tcW w:w="672" w:type="pct"/>
            <w:shd w:val="clear" w:color="auto" w:fill="auto"/>
            <w:vAlign w:val="center"/>
          </w:tcPr>
          <w:p w14:paraId="7EBABDA9" w14:textId="16F1D62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5D0B0A3B" w14:textId="525305C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r>
      <w:tr w:rsidR="00CD3CC5" w:rsidRPr="008D50E1" w14:paraId="1AB617E9" w14:textId="77777777" w:rsidTr="00CD3CC5">
        <w:trPr>
          <w:trHeight w:val="285"/>
          <w:jc w:val="center"/>
        </w:trPr>
        <w:tc>
          <w:tcPr>
            <w:tcW w:w="580" w:type="pct"/>
            <w:shd w:val="clear" w:color="auto" w:fill="auto"/>
            <w:vAlign w:val="center"/>
          </w:tcPr>
          <w:p w14:paraId="592AFDF9" w14:textId="5C58314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615E2162" w14:textId="34AE3A4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—14</w:t>
            </w:r>
          </w:p>
        </w:tc>
        <w:tc>
          <w:tcPr>
            <w:tcW w:w="672" w:type="pct"/>
            <w:shd w:val="clear" w:color="auto" w:fill="auto"/>
            <w:vAlign w:val="center"/>
          </w:tcPr>
          <w:p w14:paraId="733383F7" w14:textId="137C94B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c>
          <w:tcPr>
            <w:tcW w:w="672" w:type="pct"/>
            <w:shd w:val="clear" w:color="auto" w:fill="auto"/>
            <w:vAlign w:val="center"/>
          </w:tcPr>
          <w:p w14:paraId="1A5A92FE" w14:textId="3C4B937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c>
          <w:tcPr>
            <w:tcW w:w="672" w:type="pct"/>
            <w:shd w:val="clear" w:color="auto" w:fill="auto"/>
            <w:vAlign w:val="center"/>
          </w:tcPr>
          <w:p w14:paraId="1FC5E248" w14:textId="2AEDF04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c>
          <w:tcPr>
            <w:tcW w:w="672" w:type="pct"/>
            <w:shd w:val="clear" w:color="auto" w:fill="auto"/>
            <w:vAlign w:val="center"/>
          </w:tcPr>
          <w:p w14:paraId="0586ACFE" w14:textId="741F557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1AA72EAB" w14:textId="401ECB1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r>
      <w:tr w:rsidR="00CD3CC5" w:rsidRPr="008D50E1" w14:paraId="4B66C2EC" w14:textId="77777777" w:rsidTr="00CD3CC5">
        <w:trPr>
          <w:trHeight w:val="285"/>
          <w:jc w:val="center"/>
        </w:trPr>
        <w:tc>
          <w:tcPr>
            <w:tcW w:w="580" w:type="pct"/>
            <w:shd w:val="clear" w:color="auto" w:fill="auto"/>
            <w:vAlign w:val="center"/>
          </w:tcPr>
          <w:p w14:paraId="56C00B8D" w14:textId="7BD1C04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20880C1F" w14:textId="4EB1AB9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—15</w:t>
            </w:r>
          </w:p>
        </w:tc>
        <w:tc>
          <w:tcPr>
            <w:tcW w:w="672" w:type="pct"/>
            <w:shd w:val="clear" w:color="auto" w:fill="auto"/>
            <w:vAlign w:val="center"/>
          </w:tcPr>
          <w:p w14:paraId="1E45CA52" w14:textId="36DED4D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c>
          <w:tcPr>
            <w:tcW w:w="672" w:type="pct"/>
            <w:shd w:val="clear" w:color="auto" w:fill="auto"/>
            <w:vAlign w:val="center"/>
          </w:tcPr>
          <w:p w14:paraId="766F6315" w14:textId="11F5FED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2" w:type="pct"/>
            <w:shd w:val="clear" w:color="auto" w:fill="auto"/>
            <w:vAlign w:val="center"/>
          </w:tcPr>
          <w:p w14:paraId="2A391EC8" w14:textId="48A888A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c>
          <w:tcPr>
            <w:tcW w:w="672" w:type="pct"/>
            <w:shd w:val="clear" w:color="auto" w:fill="auto"/>
            <w:vAlign w:val="center"/>
          </w:tcPr>
          <w:p w14:paraId="6C5EA5C3" w14:textId="03400A0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060A1225" w14:textId="6D4072C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r>
      <w:tr w:rsidR="00CD3CC5" w:rsidRPr="008D50E1" w14:paraId="44E09864" w14:textId="77777777" w:rsidTr="00CD3CC5">
        <w:trPr>
          <w:trHeight w:val="285"/>
          <w:jc w:val="center"/>
        </w:trPr>
        <w:tc>
          <w:tcPr>
            <w:tcW w:w="580" w:type="pct"/>
            <w:shd w:val="clear" w:color="auto" w:fill="auto"/>
            <w:vAlign w:val="center"/>
          </w:tcPr>
          <w:p w14:paraId="4050BB64" w14:textId="60E29B2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7431B521" w14:textId="64B136D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—16</w:t>
            </w:r>
          </w:p>
        </w:tc>
        <w:tc>
          <w:tcPr>
            <w:tcW w:w="672" w:type="pct"/>
            <w:shd w:val="clear" w:color="auto" w:fill="auto"/>
            <w:vAlign w:val="center"/>
          </w:tcPr>
          <w:p w14:paraId="31FEAFF8" w14:textId="339C984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c>
          <w:tcPr>
            <w:tcW w:w="672" w:type="pct"/>
            <w:shd w:val="clear" w:color="auto" w:fill="auto"/>
            <w:vAlign w:val="center"/>
          </w:tcPr>
          <w:p w14:paraId="12B19609" w14:textId="76E2F67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c>
          <w:tcPr>
            <w:tcW w:w="672" w:type="pct"/>
            <w:shd w:val="clear" w:color="auto" w:fill="auto"/>
            <w:vAlign w:val="center"/>
          </w:tcPr>
          <w:p w14:paraId="41D5A20C" w14:textId="1D892A6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9.50%</w:t>
            </w:r>
          </w:p>
        </w:tc>
        <w:tc>
          <w:tcPr>
            <w:tcW w:w="672" w:type="pct"/>
            <w:shd w:val="clear" w:color="auto" w:fill="auto"/>
            <w:vAlign w:val="center"/>
          </w:tcPr>
          <w:p w14:paraId="3BB68AD7" w14:textId="0B13D2B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64F923D5" w14:textId="5F93EA7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r>
      <w:tr w:rsidR="00CD3CC5" w:rsidRPr="008D50E1" w14:paraId="3057EA89" w14:textId="77777777" w:rsidTr="00CD3CC5">
        <w:trPr>
          <w:trHeight w:val="285"/>
          <w:jc w:val="center"/>
        </w:trPr>
        <w:tc>
          <w:tcPr>
            <w:tcW w:w="580" w:type="pct"/>
            <w:shd w:val="clear" w:color="auto" w:fill="auto"/>
            <w:vAlign w:val="center"/>
          </w:tcPr>
          <w:p w14:paraId="77431163" w14:textId="7F4F4D5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62FEF3BB" w14:textId="48D9657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—17</w:t>
            </w:r>
          </w:p>
        </w:tc>
        <w:tc>
          <w:tcPr>
            <w:tcW w:w="672" w:type="pct"/>
            <w:shd w:val="clear" w:color="auto" w:fill="auto"/>
            <w:vAlign w:val="center"/>
          </w:tcPr>
          <w:p w14:paraId="69D93502" w14:textId="391EAFA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2" w:type="pct"/>
            <w:shd w:val="clear" w:color="auto" w:fill="auto"/>
            <w:vAlign w:val="center"/>
          </w:tcPr>
          <w:p w14:paraId="4CD37307" w14:textId="38843A9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c>
          <w:tcPr>
            <w:tcW w:w="672" w:type="pct"/>
            <w:shd w:val="clear" w:color="auto" w:fill="auto"/>
            <w:vAlign w:val="center"/>
          </w:tcPr>
          <w:p w14:paraId="66F0C38F" w14:textId="6918FFB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c>
          <w:tcPr>
            <w:tcW w:w="672" w:type="pct"/>
            <w:shd w:val="clear" w:color="auto" w:fill="auto"/>
            <w:vAlign w:val="center"/>
          </w:tcPr>
          <w:p w14:paraId="3D8B33FE" w14:textId="1C43E14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20567875" w14:textId="29099BC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r>
      <w:tr w:rsidR="00CD3CC5" w:rsidRPr="008D50E1" w14:paraId="2CA00E6D" w14:textId="77777777" w:rsidTr="00CD3CC5">
        <w:trPr>
          <w:trHeight w:val="285"/>
          <w:jc w:val="center"/>
        </w:trPr>
        <w:tc>
          <w:tcPr>
            <w:tcW w:w="580" w:type="pct"/>
            <w:shd w:val="clear" w:color="auto" w:fill="auto"/>
            <w:vAlign w:val="center"/>
          </w:tcPr>
          <w:p w14:paraId="37CD4EEE" w14:textId="1860905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5A59CD09" w14:textId="468A1DD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—18</w:t>
            </w:r>
          </w:p>
        </w:tc>
        <w:tc>
          <w:tcPr>
            <w:tcW w:w="672" w:type="pct"/>
            <w:shd w:val="clear" w:color="auto" w:fill="auto"/>
            <w:vAlign w:val="center"/>
          </w:tcPr>
          <w:p w14:paraId="421BC489" w14:textId="3BA78F1B" w:rsidR="00CD3CC5" w:rsidRPr="008D50E1" w:rsidRDefault="00CD3CC5" w:rsidP="00CD3CC5">
            <w:pPr>
              <w:widowControl/>
              <w:snapToGrid w:val="0"/>
              <w:spacing w:line="240" w:lineRule="exact"/>
              <w:jc w:val="both"/>
              <w:rPr>
                <w:rFonts w:ascii="Arial" w:eastAsia="仿宋" w:hAnsi="Arial" w:cs="Arial"/>
                <w:sz w:val="18"/>
                <w:szCs w:val="18"/>
              </w:rPr>
            </w:pPr>
            <w:r w:rsidRPr="008D50E1">
              <w:rPr>
                <w:rFonts w:ascii="Arial" w:hAnsi="Arial" w:cs="Arial"/>
                <w:color w:val="000000"/>
                <w:sz w:val="18"/>
                <w:szCs w:val="18"/>
              </w:rPr>
              <w:t>9.80%</w:t>
            </w:r>
          </w:p>
        </w:tc>
        <w:tc>
          <w:tcPr>
            <w:tcW w:w="672" w:type="pct"/>
            <w:shd w:val="clear" w:color="auto" w:fill="auto"/>
            <w:vAlign w:val="center"/>
          </w:tcPr>
          <w:p w14:paraId="3E4F95AF" w14:textId="2629DC05" w:rsidR="00CD3CC5" w:rsidRPr="008D50E1" w:rsidRDefault="00CD3CC5" w:rsidP="00CD3CC5">
            <w:pPr>
              <w:widowControl/>
              <w:snapToGrid w:val="0"/>
              <w:spacing w:line="240" w:lineRule="exact"/>
              <w:jc w:val="both"/>
              <w:rPr>
                <w:rFonts w:ascii="Arial" w:eastAsia="仿宋" w:hAnsi="Arial" w:cs="Arial"/>
                <w:sz w:val="18"/>
                <w:szCs w:val="18"/>
              </w:rPr>
            </w:pPr>
            <w:r w:rsidRPr="008D50E1">
              <w:rPr>
                <w:rFonts w:ascii="Arial" w:hAnsi="Arial" w:cs="Arial"/>
                <w:color w:val="000000"/>
                <w:sz w:val="18"/>
                <w:szCs w:val="18"/>
              </w:rPr>
              <w:t>8.70%</w:t>
            </w:r>
          </w:p>
        </w:tc>
        <w:tc>
          <w:tcPr>
            <w:tcW w:w="672" w:type="pct"/>
            <w:shd w:val="clear" w:color="auto" w:fill="auto"/>
            <w:vAlign w:val="center"/>
          </w:tcPr>
          <w:p w14:paraId="0E2E3338" w14:textId="2EEA8429" w:rsidR="00CD3CC5" w:rsidRPr="008D50E1" w:rsidRDefault="00CD3CC5" w:rsidP="00CD3CC5">
            <w:pPr>
              <w:widowControl/>
              <w:snapToGrid w:val="0"/>
              <w:spacing w:line="240" w:lineRule="exact"/>
              <w:jc w:val="both"/>
              <w:rPr>
                <w:rFonts w:ascii="Arial" w:eastAsia="仿宋" w:hAnsi="Arial" w:cs="Arial"/>
                <w:sz w:val="18"/>
                <w:szCs w:val="18"/>
              </w:rPr>
            </w:pPr>
            <w:r w:rsidRPr="008D50E1">
              <w:rPr>
                <w:rFonts w:ascii="Arial" w:hAnsi="Arial" w:cs="Arial"/>
                <w:color w:val="000000"/>
                <w:sz w:val="18"/>
                <w:szCs w:val="18"/>
              </w:rPr>
              <w:t>5.90%</w:t>
            </w:r>
          </w:p>
        </w:tc>
        <w:tc>
          <w:tcPr>
            <w:tcW w:w="672" w:type="pct"/>
            <w:shd w:val="clear" w:color="auto" w:fill="auto"/>
            <w:vAlign w:val="center"/>
          </w:tcPr>
          <w:p w14:paraId="1D6F9A40" w14:textId="337C3FF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5D7D57D9" w14:textId="40AED3E7" w:rsidR="00CD3CC5" w:rsidRPr="008D50E1" w:rsidRDefault="00CD3CC5" w:rsidP="00CD3CC5">
            <w:pPr>
              <w:widowControl/>
              <w:snapToGrid w:val="0"/>
              <w:spacing w:line="240" w:lineRule="exact"/>
              <w:jc w:val="both"/>
              <w:rPr>
                <w:rFonts w:ascii="Arial" w:eastAsia="仿宋" w:hAnsi="Arial" w:cs="Arial"/>
                <w:sz w:val="18"/>
                <w:szCs w:val="18"/>
              </w:rPr>
            </w:pPr>
            <w:r w:rsidRPr="008D50E1">
              <w:rPr>
                <w:rFonts w:ascii="Arial" w:hAnsi="Arial" w:cs="Arial"/>
                <w:color w:val="000000"/>
                <w:sz w:val="18"/>
                <w:szCs w:val="18"/>
              </w:rPr>
              <w:t>9.60%</w:t>
            </w:r>
          </w:p>
        </w:tc>
      </w:tr>
      <w:tr w:rsidR="00CD3CC5" w:rsidRPr="008D50E1" w14:paraId="7D4166F6" w14:textId="77777777" w:rsidTr="00CD3CC5">
        <w:trPr>
          <w:trHeight w:val="285"/>
          <w:jc w:val="center"/>
        </w:trPr>
        <w:tc>
          <w:tcPr>
            <w:tcW w:w="580" w:type="pct"/>
            <w:shd w:val="clear" w:color="auto" w:fill="auto"/>
            <w:vAlign w:val="center"/>
          </w:tcPr>
          <w:p w14:paraId="13564956" w14:textId="4D1A414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704824A2" w14:textId="77D3511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—19</w:t>
            </w:r>
          </w:p>
        </w:tc>
        <w:tc>
          <w:tcPr>
            <w:tcW w:w="672" w:type="pct"/>
            <w:shd w:val="clear" w:color="auto" w:fill="auto"/>
            <w:vAlign w:val="center"/>
          </w:tcPr>
          <w:p w14:paraId="1AB24421" w14:textId="681E356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c>
          <w:tcPr>
            <w:tcW w:w="672" w:type="pct"/>
            <w:shd w:val="clear" w:color="auto" w:fill="auto"/>
            <w:vAlign w:val="center"/>
          </w:tcPr>
          <w:p w14:paraId="43EC6168" w14:textId="698619DF"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c>
          <w:tcPr>
            <w:tcW w:w="672" w:type="pct"/>
            <w:shd w:val="clear" w:color="auto" w:fill="auto"/>
            <w:vAlign w:val="center"/>
          </w:tcPr>
          <w:p w14:paraId="5E61AE31" w14:textId="5D22F739"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9.50%</w:t>
            </w:r>
          </w:p>
        </w:tc>
        <w:tc>
          <w:tcPr>
            <w:tcW w:w="672" w:type="pct"/>
            <w:shd w:val="clear" w:color="auto" w:fill="auto"/>
            <w:vAlign w:val="center"/>
          </w:tcPr>
          <w:p w14:paraId="64647EB7" w14:textId="5D7ED6A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7E5E286A" w14:textId="29A0128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r>
      <w:tr w:rsidR="00CD3CC5" w:rsidRPr="008D50E1" w14:paraId="0D7E078A" w14:textId="77777777" w:rsidTr="00CD3CC5">
        <w:trPr>
          <w:trHeight w:val="285"/>
          <w:jc w:val="center"/>
        </w:trPr>
        <w:tc>
          <w:tcPr>
            <w:tcW w:w="580" w:type="pct"/>
            <w:shd w:val="clear" w:color="auto" w:fill="auto"/>
            <w:vAlign w:val="center"/>
          </w:tcPr>
          <w:p w14:paraId="5117E054" w14:textId="4D05F87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1C05E530" w14:textId="5414EDC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—20</w:t>
            </w:r>
          </w:p>
        </w:tc>
        <w:tc>
          <w:tcPr>
            <w:tcW w:w="672" w:type="pct"/>
            <w:shd w:val="clear" w:color="auto" w:fill="auto"/>
            <w:vAlign w:val="center"/>
          </w:tcPr>
          <w:p w14:paraId="293620C8" w14:textId="3679AD5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8.80%</w:t>
            </w:r>
          </w:p>
        </w:tc>
        <w:tc>
          <w:tcPr>
            <w:tcW w:w="672" w:type="pct"/>
            <w:shd w:val="clear" w:color="auto" w:fill="auto"/>
            <w:vAlign w:val="center"/>
          </w:tcPr>
          <w:p w14:paraId="1C9450EE" w14:textId="1A0BF06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c>
          <w:tcPr>
            <w:tcW w:w="672" w:type="pct"/>
            <w:shd w:val="clear" w:color="auto" w:fill="auto"/>
            <w:vAlign w:val="center"/>
          </w:tcPr>
          <w:p w14:paraId="00F17DC0" w14:textId="7997B81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7.00%</w:t>
            </w:r>
          </w:p>
        </w:tc>
        <w:tc>
          <w:tcPr>
            <w:tcW w:w="672" w:type="pct"/>
            <w:shd w:val="clear" w:color="auto" w:fill="auto"/>
            <w:vAlign w:val="center"/>
          </w:tcPr>
          <w:p w14:paraId="4B71E692" w14:textId="2AAA94E1"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6BA7553D" w14:textId="3C19EAB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r>
      <w:tr w:rsidR="00CD3CC5" w:rsidRPr="008D50E1" w14:paraId="21ADA40D" w14:textId="77777777" w:rsidTr="00CD3CC5">
        <w:trPr>
          <w:trHeight w:val="285"/>
          <w:jc w:val="center"/>
        </w:trPr>
        <w:tc>
          <w:tcPr>
            <w:tcW w:w="580" w:type="pct"/>
            <w:shd w:val="clear" w:color="auto" w:fill="auto"/>
            <w:vAlign w:val="center"/>
          </w:tcPr>
          <w:p w14:paraId="36F3EEB5" w14:textId="6D24F50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47196AB9" w14:textId="708EB8E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—21</w:t>
            </w:r>
          </w:p>
        </w:tc>
        <w:tc>
          <w:tcPr>
            <w:tcW w:w="672" w:type="pct"/>
            <w:shd w:val="clear" w:color="auto" w:fill="auto"/>
            <w:vAlign w:val="center"/>
          </w:tcPr>
          <w:p w14:paraId="3520144C" w14:textId="7D7CA97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c>
          <w:tcPr>
            <w:tcW w:w="672" w:type="pct"/>
            <w:shd w:val="clear" w:color="auto" w:fill="auto"/>
            <w:vAlign w:val="center"/>
          </w:tcPr>
          <w:p w14:paraId="2AB78053" w14:textId="4D0852E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7.30%</w:t>
            </w:r>
          </w:p>
        </w:tc>
        <w:tc>
          <w:tcPr>
            <w:tcW w:w="672" w:type="pct"/>
            <w:shd w:val="clear" w:color="auto" w:fill="auto"/>
            <w:vAlign w:val="center"/>
          </w:tcPr>
          <w:p w14:paraId="5CC2CC63" w14:textId="753EAF6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7.10%</w:t>
            </w:r>
          </w:p>
        </w:tc>
        <w:tc>
          <w:tcPr>
            <w:tcW w:w="672" w:type="pct"/>
            <w:shd w:val="clear" w:color="auto" w:fill="auto"/>
            <w:vAlign w:val="center"/>
          </w:tcPr>
          <w:p w14:paraId="3827E2CF" w14:textId="129CC81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6D34E7CD" w14:textId="7C998E9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7.30%</w:t>
            </w:r>
          </w:p>
        </w:tc>
      </w:tr>
      <w:tr w:rsidR="00CD3CC5" w:rsidRPr="008D50E1" w14:paraId="724E2936" w14:textId="77777777" w:rsidTr="00CD3CC5">
        <w:trPr>
          <w:trHeight w:val="285"/>
          <w:jc w:val="center"/>
        </w:trPr>
        <w:tc>
          <w:tcPr>
            <w:tcW w:w="580" w:type="pct"/>
            <w:shd w:val="clear" w:color="auto" w:fill="auto"/>
            <w:vAlign w:val="center"/>
          </w:tcPr>
          <w:p w14:paraId="1D7B54E0" w14:textId="0E7E21B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1F73DA29" w14:textId="22C58BB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—22</w:t>
            </w:r>
          </w:p>
        </w:tc>
        <w:tc>
          <w:tcPr>
            <w:tcW w:w="672" w:type="pct"/>
            <w:shd w:val="clear" w:color="auto" w:fill="auto"/>
            <w:vAlign w:val="center"/>
          </w:tcPr>
          <w:p w14:paraId="3A8526FE" w14:textId="23EA23D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c>
          <w:tcPr>
            <w:tcW w:w="672" w:type="pct"/>
            <w:shd w:val="clear" w:color="auto" w:fill="auto"/>
            <w:vAlign w:val="center"/>
          </w:tcPr>
          <w:p w14:paraId="2135BEC9" w14:textId="6B1E331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8.50%</w:t>
            </w:r>
          </w:p>
        </w:tc>
        <w:tc>
          <w:tcPr>
            <w:tcW w:w="672" w:type="pct"/>
            <w:shd w:val="clear" w:color="auto" w:fill="auto"/>
            <w:vAlign w:val="center"/>
          </w:tcPr>
          <w:p w14:paraId="25E4D6B3" w14:textId="7839381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6.30%</w:t>
            </w:r>
          </w:p>
        </w:tc>
        <w:tc>
          <w:tcPr>
            <w:tcW w:w="672" w:type="pct"/>
            <w:shd w:val="clear" w:color="auto" w:fill="auto"/>
            <w:vAlign w:val="center"/>
          </w:tcPr>
          <w:p w14:paraId="570D54E9" w14:textId="49D169B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357F5E37" w14:textId="00955EC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r>
      <w:tr w:rsidR="00CD3CC5" w:rsidRPr="008D50E1" w14:paraId="14010B74" w14:textId="77777777" w:rsidTr="00CD3CC5">
        <w:trPr>
          <w:trHeight w:val="285"/>
          <w:jc w:val="center"/>
        </w:trPr>
        <w:tc>
          <w:tcPr>
            <w:tcW w:w="580" w:type="pct"/>
            <w:shd w:val="clear" w:color="auto" w:fill="auto"/>
            <w:vAlign w:val="center"/>
          </w:tcPr>
          <w:p w14:paraId="3B8FF687" w14:textId="7B7962E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1CF160E7" w14:textId="232A5B7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—23</w:t>
            </w:r>
          </w:p>
        </w:tc>
        <w:tc>
          <w:tcPr>
            <w:tcW w:w="672" w:type="pct"/>
            <w:shd w:val="clear" w:color="auto" w:fill="auto"/>
            <w:vAlign w:val="center"/>
          </w:tcPr>
          <w:p w14:paraId="731F38CF" w14:textId="6D26710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7.40%</w:t>
            </w:r>
          </w:p>
        </w:tc>
        <w:tc>
          <w:tcPr>
            <w:tcW w:w="672" w:type="pct"/>
            <w:shd w:val="clear" w:color="auto" w:fill="auto"/>
            <w:vAlign w:val="center"/>
          </w:tcPr>
          <w:p w14:paraId="0FD35490" w14:textId="5DC3439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c>
          <w:tcPr>
            <w:tcW w:w="672" w:type="pct"/>
            <w:shd w:val="clear" w:color="auto" w:fill="auto"/>
            <w:vAlign w:val="center"/>
          </w:tcPr>
          <w:p w14:paraId="395FD96D" w14:textId="6FD0596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5.00%</w:t>
            </w:r>
          </w:p>
        </w:tc>
        <w:tc>
          <w:tcPr>
            <w:tcW w:w="672" w:type="pct"/>
            <w:shd w:val="clear" w:color="auto" w:fill="auto"/>
            <w:vAlign w:val="center"/>
          </w:tcPr>
          <w:p w14:paraId="2D24FE85" w14:textId="3390B33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7F44F893" w14:textId="0467709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r>
      <w:tr w:rsidR="00CD3CC5" w:rsidRPr="008D50E1" w14:paraId="33CF4F23" w14:textId="77777777" w:rsidTr="00CD3CC5">
        <w:trPr>
          <w:trHeight w:val="285"/>
          <w:jc w:val="center"/>
        </w:trPr>
        <w:tc>
          <w:tcPr>
            <w:tcW w:w="580" w:type="pct"/>
            <w:shd w:val="clear" w:color="auto" w:fill="auto"/>
            <w:vAlign w:val="center"/>
          </w:tcPr>
          <w:p w14:paraId="072111EC" w14:textId="4340F3E1"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1AB947BB" w14:textId="738C10D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—24</w:t>
            </w:r>
          </w:p>
        </w:tc>
        <w:tc>
          <w:tcPr>
            <w:tcW w:w="672" w:type="pct"/>
            <w:shd w:val="clear" w:color="auto" w:fill="auto"/>
            <w:vAlign w:val="center"/>
          </w:tcPr>
          <w:p w14:paraId="51017EDD" w14:textId="3ECD10D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8.60%</w:t>
            </w:r>
          </w:p>
        </w:tc>
        <w:tc>
          <w:tcPr>
            <w:tcW w:w="672" w:type="pct"/>
            <w:shd w:val="clear" w:color="auto" w:fill="auto"/>
            <w:vAlign w:val="center"/>
          </w:tcPr>
          <w:p w14:paraId="416CCB63" w14:textId="43207A4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2" w:type="pct"/>
            <w:shd w:val="clear" w:color="auto" w:fill="auto"/>
            <w:vAlign w:val="center"/>
          </w:tcPr>
          <w:p w14:paraId="05C36C69" w14:textId="79AF109F"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9.20%</w:t>
            </w:r>
          </w:p>
        </w:tc>
        <w:tc>
          <w:tcPr>
            <w:tcW w:w="672" w:type="pct"/>
            <w:shd w:val="clear" w:color="auto" w:fill="auto"/>
            <w:vAlign w:val="center"/>
          </w:tcPr>
          <w:p w14:paraId="3522AAA6" w14:textId="27BDB15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0DF9661E" w14:textId="15F4A3B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r>
      <w:tr w:rsidR="00CD3CC5" w:rsidRPr="008D50E1" w14:paraId="229016F9" w14:textId="77777777" w:rsidTr="00CD3CC5">
        <w:trPr>
          <w:trHeight w:val="285"/>
          <w:jc w:val="center"/>
        </w:trPr>
        <w:tc>
          <w:tcPr>
            <w:tcW w:w="580" w:type="pct"/>
            <w:shd w:val="clear" w:color="auto" w:fill="auto"/>
            <w:vAlign w:val="center"/>
          </w:tcPr>
          <w:p w14:paraId="331BBB12" w14:textId="589227DF"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49E474B6" w14:textId="655D5BD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—25</w:t>
            </w:r>
          </w:p>
        </w:tc>
        <w:tc>
          <w:tcPr>
            <w:tcW w:w="672" w:type="pct"/>
            <w:shd w:val="clear" w:color="auto" w:fill="auto"/>
            <w:vAlign w:val="center"/>
          </w:tcPr>
          <w:p w14:paraId="5C5E356B" w14:textId="77C72A2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c>
          <w:tcPr>
            <w:tcW w:w="672" w:type="pct"/>
            <w:shd w:val="clear" w:color="auto" w:fill="auto"/>
            <w:vAlign w:val="center"/>
          </w:tcPr>
          <w:p w14:paraId="253438C4" w14:textId="2A1A6C9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2" w:type="pct"/>
            <w:shd w:val="clear" w:color="auto" w:fill="auto"/>
            <w:vAlign w:val="center"/>
          </w:tcPr>
          <w:p w14:paraId="5F728A72" w14:textId="6FF8002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2" w:type="pct"/>
            <w:shd w:val="clear" w:color="auto" w:fill="auto"/>
            <w:vAlign w:val="center"/>
          </w:tcPr>
          <w:p w14:paraId="4836300C" w14:textId="4E31B41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61DE2721" w14:textId="4FD614A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r>
    </w:tbl>
    <w:p w14:paraId="71191906" w14:textId="77777777" w:rsidR="00B8567F" w:rsidRPr="008D50E1" w:rsidRDefault="00353A5C">
      <w:pPr>
        <w:spacing w:line="300" w:lineRule="auto"/>
        <w:jc w:val="center"/>
        <w:rPr>
          <w:rFonts w:ascii="方正黑体简体" w:eastAsia="方正黑体简体" w:hAnsi="Arial" w:cs="宋体"/>
          <w:bCs/>
          <w:szCs w:val="24"/>
        </w:rPr>
      </w:pPr>
      <w:r w:rsidRPr="008D50E1">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698"/>
        <w:gridCol w:w="1520"/>
        <w:gridCol w:w="1520"/>
        <w:gridCol w:w="1520"/>
        <w:gridCol w:w="1520"/>
        <w:gridCol w:w="1520"/>
      </w:tblGrid>
      <w:tr w:rsidR="003F7123" w:rsidRPr="008D50E1" w14:paraId="1AC0A135"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34B57A3B" w14:textId="77777777" w:rsidR="003F7123" w:rsidRPr="008D50E1" w:rsidRDefault="003F7123" w:rsidP="00803943">
            <w:pPr>
              <w:widowControl/>
              <w:adjustRightInd/>
              <w:spacing w:line="240" w:lineRule="atLeast"/>
              <w:ind w:firstLineChars="650" w:firstLine="1170"/>
              <w:jc w:val="right"/>
              <w:rPr>
                <w:rFonts w:ascii="仿宋_GB2312" w:eastAsia="仿宋_GB2312" w:hAnsi="Arial" w:cs="宋体"/>
                <w:sz w:val="18"/>
                <w:szCs w:val="24"/>
              </w:rPr>
            </w:pPr>
            <w:r w:rsidRPr="008D50E1">
              <w:rPr>
                <w:rFonts w:ascii="仿宋_GB2312" w:eastAsia="仿宋_GB2312" w:hAnsi="Arial" w:cs="宋体" w:hint="eastAsia"/>
                <w:sz w:val="18"/>
                <w:szCs w:val="24"/>
              </w:rPr>
              <w:t>等级</w:t>
            </w:r>
          </w:p>
          <w:p w14:paraId="311EEC0C"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影响因素</w:t>
            </w:r>
          </w:p>
        </w:tc>
        <w:tc>
          <w:tcPr>
            <w:tcW w:w="1520" w:type="dxa"/>
            <w:tcBorders>
              <w:top w:val="single" w:sz="2" w:space="0" w:color="404040"/>
              <w:left w:val="single" w:sz="2" w:space="0" w:color="404040"/>
              <w:bottom w:val="single" w:sz="2" w:space="0" w:color="404040"/>
              <w:right w:val="single" w:sz="2" w:space="0" w:color="404040"/>
            </w:tcBorders>
            <w:vAlign w:val="center"/>
          </w:tcPr>
          <w:p w14:paraId="0A524E32"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128E92BB"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029FDD1D"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一般</w:t>
            </w:r>
          </w:p>
        </w:tc>
        <w:tc>
          <w:tcPr>
            <w:tcW w:w="1520" w:type="dxa"/>
            <w:tcBorders>
              <w:top w:val="single" w:sz="2" w:space="0" w:color="404040"/>
              <w:left w:val="single" w:sz="2" w:space="0" w:color="404040"/>
              <w:bottom w:val="single" w:sz="2" w:space="0" w:color="404040"/>
              <w:right w:val="single" w:sz="2" w:space="0" w:color="404040"/>
            </w:tcBorders>
            <w:vAlign w:val="center"/>
          </w:tcPr>
          <w:p w14:paraId="49F25875"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较差</w:t>
            </w:r>
          </w:p>
        </w:tc>
        <w:tc>
          <w:tcPr>
            <w:tcW w:w="1520" w:type="dxa"/>
            <w:tcBorders>
              <w:top w:val="single" w:sz="2" w:space="0" w:color="404040"/>
              <w:left w:val="single" w:sz="2" w:space="0" w:color="404040"/>
              <w:bottom w:val="single" w:sz="2" w:space="0" w:color="404040"/>
              <w:right w:val="single" w:sz="2" w:space="0" w:color="404040"/>
            </w:tcBorders>
            <w:vAlign w:val="center"/>
          </w:tcPr>
          <w:p w14:paraId="71385FD0"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差</w:t>
            </w:r>
          </w:p>
        </w:tc>
      </w:tr>
      <w:tr w:rsidR="003F7123" w:rsidRPr="008D50E1" w14:paraId="3905CB52"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6AF51E6E"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物业聚集程度</w:t>
            </w:r>
          </w:p>
        </w:tc>
        <w:tc>
          <w:tcPr>
            <w:tcW w:w="1520" w:type="dxa"/>
            <w:tcBorders>
              <w:top w:val="single" w:sz="2" w:space="0" w:color="404040"/>
              <w:left w:val="single" w:sz="2" w:space="0" w:color="404040"/>
              <w:bottom w:val="single" w:sz="2" w:space="0" w:color="404040"/>
              <w:right w:val="single" w:sz="2" w:space="0" w:color="404040"/>
            </w:tcBorders>
            <w:vAlign w:val="center"/>
          </w:tcPr>
          <w:p w14:paraId="589D5A4B" w14:textId="77777777" w:rsidR="003F7123" w:rsidRPr="008D50E1" w:rsidRDefault="003F7123" w:rsidP="00803943">
            <w:pPr>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周边物业分布密集，</w:t>
            </w:r>
            <w:r w:rsidRPr="008D50E1">
              <w:rPr>
                <w:rFonts w:ascii="Arial" w:eastAsia="仿宋" w:hAnsi="Arial" w:cs="Arial"/>
                <w:sz w:val="18"/>
                <w:szCs w:val="18"/>
              </w:rPr>
              <w:t>物业聚集程度</w:t>
            </w:r>
            <w:r w:rsidRPr="008D50E1">
              <w:rPr>
                <w:rFonts w:ascii="仿宋_GB2312" w:eastAsia="仿宋_GB2312" w:hAnsi="Arial" w:cs="宋体" w:hint="eastAsia"/>
                <w:sz w:val="18"/>
                <w:szCs w:val="24"/>
              </w:rPr>
              <w:t>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279DE4A9" w14:textId="77777777" w:rsidR="003F7123" w:rsidRPr="008D50E1" w:rsidRDefault="003F7123" w:rsidP="00803943">
            <w:pPr>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周边同类物业分别较密集，</w:t>
            </w:r>
            <w:r w:rsidRPr="008D50E1">
              <w:rPr>
                <w:rFonts w:ascii="Arial" w:eastAsia="仿宋" w:hAnsi="Arial" w:cs="Arial"/>
                <w:sz w:val="18"/>
                <w:szCs w:val="18"/>
              </w:rPr>
              <w:t>物业聚集程度</w:t>
            </w:r>
            <w:r w:rsidRPr="008D50E1">
              <w:rPr>
                <w:rFonts w:ascii="仿宋_GB2312" w:eastAsia="仿宋_GB2312" w:hAnsi="Arial" w:cs="宋体" w:hint="eastAsia"/>
                <w:sz w:val="18"/>
                <w:szCs w:val="24"/>
              </w:rPr>
              <w:t>较好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6F59F312"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周边有一定数量的同类物业，</w:t>
            </w:r>
            <w:r w:rsidRPr="008D50E1">
              <w:rPr>
                <w:rFonts w:ascii="Arial" w:eastAsia="仿宋" w:hAnsi="Arial" w:cs="Arial"/>
                <w:sz w:val="18"/>
                <w:szCs w:val="18"/>
              </w:rPr>
              <w:t>物业聚集程度</w:t>
            </w:r>
            <w:r w:rsidRPr="008D50E1">
              <w:rPr>
                <w:rFonts w:ascii="仿宋_GB2312" w:eastAsia="仿宋_GB2312" w:hAnsi="Arial" w:cs="宋体" w:hint="eastAsia"/>
                <w:sz w:val="18"/>
                <w:szCs w:val="24"/>
              </w:rPr>
              <w:t>一般</w:t>
            </w:r>
          </w:p>
        </w:tc>
        <w:tc>
          <w:tcPr>
            <w:tcW w:w="1520" w:type="dxa"/>
            <w:tcBorders>
              <w:top w:val="single" w:sz="2" w:space="0" w:color="404040"/>
              <w:left w:val="single" w:sz="2" w:space="0" w:color="404040"/>
              <w:bottom w:val="single" w:sz="2" w:space="0" w:color="404040"/>
              <w:right w:val="single" w:sz="2" w:space="0" w:color="404040"/>
            </w:tcBorders>
            <w:vAlign w:val="center"/>
          </w:tcPr>
          <w:p w14:paraId="68CEE4E9"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周边同类物业分布较分散，</w:t>
            </w:r>
            <w:r w:rsidRPr="008D50E1">
              <w:rPr>
                <w:rFonts w:ascii="Arial" w:eastAsia="仿宋" w:hAnsi="Arial" w:cs="Arial"/>
                <w:sz w:val="18"/>
                <w:szCs w:val="18"/>
              </w:rPr>
              <w:t>物业聚集程度</w:t>
            </w:r>
            <w:r w:rsidRPr="008D50E1">
              <w:rPr>
                <w:rFonts w:ascii="仿宋_GB2312" w:eastAsia="仿宋_GB2312" w:hAnsi="Arial" w:cs="宋体" w:hint="eastAsia"/>
                <w:sz w:val="18"/>
                <w:szCs w:val="24"/>
              </w:rPr>
              <w:t>较差</w:t>
            </w:r>
          </w:p>
        </w:tc>
        <w:tc>
          <w:tcPr>
            <w:tcW w:w="1520" w:type="dxa"/>
            <w:tcBorders>
              <w:top w:val="single" w:sz="2" w:space="0" w:color="404040"/>
              <w:left w:val="single" w:sz="2" w:space="0" w:color="404040"/>
              <w:bottom w:val="single" w:sz="2" w:space="0" w:color="404040"/>
              <w:right w:val="single" w:sz="2" w:space="0" w:color="404040"/>
            </w:tcBorders>
            <w:vAlign w:val="center"/>
          </w:tcPr>
          <w:p w14:paraId="6430A3B9"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周边暂无同类物业分布，</w:t>
            </w:r>
            <w:r w:rsidRPr="008D50E1">
              <w:rPr>
                <w:rFonts w:ascii="Arial" w:eastAsia="仿宋" w:hAnsi="Arial" w:cs="Arial"/>
                <w:sz w:val="18"/>
                <w:szCs w:val="18"/>
              </w:rPr>
              <w:t>物业聚集程度</w:t>
            </w:r>
            <w:r w:rsidRPr="008D50E1">
              <w:rPr>
                <w:rFonts w:ascii="仿宋_GB2312" w:eastAsia="仿宋_GB2312" w:hAnsi="Arial" w:cs="宋体" w:hint="eastAsia"/>
                <w:sz w:val="18"/>
                <w:szCs w:val="24"/>
              </w:rPr>
              <w:t>差</w:t>
            </w:r>
          </w:p>
        </w:tc>
      </w:tr>
      <w:tr w:rsidR="003F7123" w:rsidRPr="008D50E1" w14:paraId="3ECDF015"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2E55DDD6"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交通便捷度</w:t>
            </w:r>
          </w:p>
        </w:tc>
        <w:tc>
          <w:tcPr>
            <w:tcW w:w="1520" w:type="dxa"/>
            <w:tcBorders>
              <w:top w:val="single" w:sz="2" w:space="0" w:color="404040"/>
              <w:left w:val="single" w:sz="2" w:space="0" w:color="404040"/>
              <w:bottom w:val="single" w:sz="2" w:space="0" w:color="404040"/>
              <w:right w:val="single" w:sz="2" w:space="0" w:color="404040"/>
            </w:tcBorders>
            <w:vAlign w:val="center"/>
          </w:tcPr>
          <w:p w14:paraId="2F2C1470"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便捷</w:t>
            </w:r>
          </w:p>
        </w:tc>
        <w:tc>
          <w:tcPr>
            <w:tcW w:w="1520" w:type="dxa"/>
            <w:tcBorders>
              <w:top w:val="single" w:sz="2" w:space="0" w:color="404040"/>
              <w:left w:val="single" w:sz="2" w:space="0" w:color="404040"/>
              <w:bottom w:val="single" w:sz="2" w:space="0" w:color="404040"/>
              <w:right w:val="single" w:sz="2" w:space="0" w:color="404040"/>
            </w:tcBorders>
            <w:vAlign w:val="center"/>
          </w:tcPr>
          <w:p w14:paraId="4918E148"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较便捷</w:t>
            </w:r>
          </w:p>
        </w:tc>
        <w:tc>
          <w:tcPr>
            <w:tcW w:w="1520" w:type="dxa"/>
            <w:tcBorders>
              <w:top w:val="single" w:sz="2" w:space="0" w:color="404040"/>
              <w:left w:val="single" w:sz="2" w:space="0" w:color="404040"/>
              <w:bottom w:val="single" w:sz="2" w:space="0" w:color="404040"/>
              <w:right w:val="single" w:sz="2" w:space="0" w:color="404040"/>
            </w:tcBorders>
            <w:vAlign w:val="center"/>
          </w:tcPr>
          <w:p w14:paraId="5A8763C4"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一般</w:t>
            </w:r>
          </w:p>
        </w:tc>
        <w:tc>
          <w:tcPr>
            <w:tcW w:w="1520" w:type="dxa"/>
            <w:tcBorders>
              <w:top w:val="single" w:sz="2" w:space="0" w:color="404040"/>
              <w:left w:val="single" w:sz="2" w:space="0" w:color="404040"/>
              <w:bottom w:val="single" w:sz="2" w:space="0" w:color="404040"/>
              <w:right w:val="single" w:sz="2" w:space="0" w:color="404040"/>
            </w:tcBorders>
            <w:vAlign w:val="center"/>
          </w:tcPr>
          <w:p w14:paraId="170B4387"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较不便捷</w:t>
            </w:r>
          </w:p>
        </w:tc>
        <w:tc>
          <w:tcPr>
            <w:tcW w:w="1520" w:type="dxa"/>
            <w:tcBorders>
              <w:top w:val="single" w:sz="2" w:space="0" w:color="404040"/>
              <w:left w:val="single" w:sz="2" w:space="0" w:color="404040"/>
              <w:bottom w:val="single" w:sz="2" w:space="0" w:color="404040"/>
              <w:right w:val="single" w:sz="2" w:space="0" w:color="404040"/>
            </w:tcBorders>
            <w:vAlign w:val="center"/>
          </w:tcPr>
          <w:p w14:paraId="262A460C"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不便捷</w:t>
            </w:r>
          </w:p>
        </w:tc>
      </w:tr>
      <w:tr w:rsidR="003F7123" w:rsidRPr="008D50E1" w14:paraId="10B0D507"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7D803888"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lastRenderedPageBreak/>
              <w:t>城市规划及区域土地利用方向</w:t>
            </w:r>
          </w:p>
        </w:tc>
        <w:tc>
          <w:tcPr>
            <w:tcW w:w="1520" w:type="dxa"/>
            <w:tcBorders>
              <w:top w:val="single" w:sz="2" w:space="0" w:color="404040"/>
              <w:left w:val="single" w:sz="2" w:space="0" w:color="404040"/>
              <w:bottom w:val="single" w:sz="2" w:space="0" w:color="404040"/>
              <w:right w:val="single" w:sz="2" w:space="0" w:color="404040"/>
            </w:tcBorders>
            <w:vAlign w:val="center"/>
          </w:tcPr>
          <w:p w14:paraId="3B05B09E" w14:textId="637E4B82" w:rsidR="003F7123" w:rsidRPr="008D50E1" w:rsidRDefault="00484EB2"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估价对象</w:t>
            </w:r>
            <w:r w:rsidR="003F7123" w:rsidRPr="008D50E1">
              <w:rPr>
                <w:rFonts w:ascii="仿宋_GB2312" w:eastAsia="仿宋_GB2312" w:hAnsi="Arial" w:cs="宋体" w:hint="eastAsia"/>
                <w:sz w:val="18"/>
                <w:szCs w:val="24"/>
              </w:rPr>
              <w:t>用途与周边土地利用方向一致</w:t>
            </w:r>
          </w:p>
        </w:tc>
        <w:tc>
          <w:tcPr>
            <w:tcW w:w="1520" w:type="dxa"/>
            <w:tcBorders>
              <w:top w:val="single" w:sz="2" w:space="0" w:color="404040"/>
              <w:left w:val="single" w:sz="2" w:space="0" w:color="404040"/>
              <w:bottom w:val="single" w:sz="2" w:space="0" w:color="404040"/>
              <w:right w:val="single" w:sz="2" w:space="0" w:color="404040"/>
            </w:tcBorders>
            <w:vAlign w:val="center"/>
          </w:tcPr>
          <w:p w14:paraId="645576F0" w14:textId="77777777" w:rsidR="003F7123" w:rsidRPr="008D50E1" w:rsidRDefault="003F7123" w:rsidP="00803943">
            <w:pPr>
              <w:widowControl/>
              <w:adjustRightInd/>
              <w:spacing w:line="240" w:lineRule="atLeast"/>
              <w:rPr>
                <w:rFonts w:ascii="仿宋_GB2312" w:eastAsia="仿宋_GB2312" w:hAnsi="Arial" w:cs="宋体"/>
                <w:sz w:val="18"/>
                <w:szCs w:val="24"/>
              </w:rPr>
            </w:pPr>
            <w:proofErr w:type="gramStart"/>
            <w:r w:rsidRPr="008D50E1">
              <w:rPr>
                <w:rFonts w:ascii="仿宋_GB2312" w:eastAsia="仿宋_GB2312" w:hAnsi="Arial" w:cs="宋体" w:hint="eastAsia"/>
                <w:sz w:val="18"/>
                <w:szCs w:val="24"/>
              </w:rPr>
              <w:t>零星有</w:t>
            </w:r>
            <w:proofErr w:type="gramEnd"/>
            <w:r w:rsidRPr="008D50E1">
              <w:rPr>
                <w:rFonts w:ascii="仿宋_GB2312" w:eastAsia="仿宋_GB2312" w:hAnsi="Arial" w:cs="宋体" w:hint="eastAsia"/>
                <w:sz w:val="18"/>
                <w:szCs w:val="24"/>
              </w:rPr>
              <w:t>其他用地，基本不影响本宗地</w:t>
            </w:r>
          </w:p>
        </w:tc>
        <w:tc>
          <w:tcPr>
            <w:tcW w:w="1520" w:type="dxa"/>
            <w:tcBorders>
              <w:top w:val="single" w:sz="2" w:space="0" w:color="404040"/>
              <w:left w:val="single" w:sz="2" w:space="0" w:color="404040"/>
              <w:bottom w:val="single" w:sz="2" w:space="0" w:color="404040"/>
              <w:right w:val="single" w:sz="2" w:space="0" w:color="404040"/>
            </w:tcBorders>
            <w:vAlign w:val="center"/>
          </w:tcPr>
          <w:p w14:paraId="3DC0B15A"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有部分有其他用地，对本宗地略有影响</w:t>
            </w:r>
          </w:p>
        </w:tc>
        <w:tc>
          <w:tcPr>
            <w:tcW w:w="1520" w:type="dxa"/>
            <w:tcBorders>
              <w:top w:val="single" w:sz="2" w:space="0" w:color="404040"/>
              <w:left w:val="single" w:sz="2" w:space="0" w:color="404040"/>
              <w:bottom w:val="single" w:sz="2" w:space="0" w:color="404040"/>
              <w:right w:val="single" w:sz="2" w:space="0" w:color="404040"/>
            </w:tcBorders>
            <w:vAlign w:val="center"/>
          </w:tcPr>
          <w:p w14:paraId="24608D35"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其他用地较多，对本宗地影响较大</w:t>
            </w:r>
          </w:p>
        </w:tc>
        <w:tc>
          <w:tcPr>
            <w:tcW w:w="1520" w:type="dxa"/>
            <w:tcBorders>
              <w:top w:val="single" w:sz="2" w:space="0" w:color="404040"/>
              <w:left w:val="single" w:sz="2" w:space="0" w:color="404040"/>
              <w:bottom w:val="single" w:sz="2" w:space="0" w:color="404040"/>
              <w:right w:val="single" w:sz="2" w:space="0" w:color="404040"/>
            </w:tcBorders>
            <w:vAlign w:val="center"/>
          </w:tcPr>
          <w:p w14:paraId="2715F6FB"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全部为不同用地，对本宗地有大的影响</w:t>
            </w:r>
          </w:p>
        </w:tc>
      </w:tr>
      <w:tr w:rsidR="003F7123" w:rsidRPr="008D50E1" w14:paraId="49CF586B"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6AE918D9"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临街宽度和深度</w:t>
            </w:r>
          </w:p>
        </w:tc>
        <w:tc>
          <w:tcPr>
            <w:tcW w:w="1520" w:type="dxa"/>
            <w:tcBorders>
              <w:top w:val="single" w:sz="2" w:space="0" w:color="404040"/>
              <w:left w:val="single" w:sz="2" w:space="0" w:color="404040"/>
              <w:bottom w:val="single" w:sz="2" w:space="0" w:color="404040"/>
              <w:right w:val="single" w:sz="2" w:space="0" w:color="404040"/>
            </w:tcBorders>
            <w:vAlign w:val="center"/>
          </w:tcPr>
          <w:p w14:paraId="0B6B3C97"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比例适宜</w:t>
            </w:r>
          </w:p>
        </w:tc>
        <w:tc>
          <w:tcPr>
            <w:tcW w:w="1520" w:type="dxa"/>
            <w:tcBorders>
              <w:top w:val="single" w:sz="2" w:space="0" w:color="404040"/>
              <w:left w:val="single" w:sz="2" w:space="0" w:color="404040"/>
              <w:bottom w:val="single" w:sz="2" w:space="0" w:color="404040"/>
              <w:right w:val="single" w:sz="2" w:space="0" w:color="404040"/>
            </w:tcBorders>
            <w:vAlign w:val="center"/>
          </w:tcPr>
          <w:p w14:paraId="2C0014CB"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比例较适宜</w:t>
            </w:r>
          </w:p>
        </w:tc>
        <w:tc>
          <w:tcPr>
            <w:tcW w:w="1520" w:type="dxa"/>
            <w:tcBorders>
              <w:top w:val="single" w:sz="2" w:space="0" w:color="404040"/>
              <w:left w:val="single" w:sz="2" w:space="0" w:color="404040"/>
              <w:bottom w:val="single" w:sz="2" w:space="0" w:color="404040"/>
              <w:right w:val="single" w:sz="2" w:space="0" w:color="404040"/>
            </w:tcBorders>
            <w:vAlign w:val="center"/>
          </w:tcPr>
          <w:p w14:paraId="1A2A8278"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一般</w:t>
            </w:r>
          </w:p>
        </w:tc>
        <w:tc>
          <w:tcPr>
            <w:tcW w:w="1520" w:type="dxa"/>
            <w:tcBorders>
              <w:top w:val="single" w:sz="2" w:space="0" w:color="404040"/>
              <w:left w:val="single" w:sz="2" w:space="0" w:color="404040"/>
              <w:bottom w:val="single" w:sz="2" w:space="0" w:color="404040"/>
              <w:right w:val="single" w:sz="2" w:space="0" w:color="404040"/>
            </w:tcBorders>
            <w:vAlign w:val="center"/>
          </w:tcPr>
          <w:p w14:paraId="6BDBFD73"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较差</w:t>
            </w:r>
          </w:p>
        </w:tc>
        <w:tc>
          <w:tcPr>
            <w:tcW w:w="1520" w:type="dxa"/>
            <w:tcBorders>
              <w:top w:val="single" w:sz="2" w:space="0" w:color="404040"/>
              <w:left w:val="single" w:sz="2" w:space="0" w:color="404040"/>
              <w:bottom w:val="single" w:sz="2" w:space="0" w:color="404040"/>
              <w:right w:val="single" w:sz="2" w:space="0" w:color="404040"/>
            </w:tcBorders>
            <w:vAlign w:val="center"/>
          </w:tcPr>
          <w:p w14:paraId="71970608"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差</w:t>
            </w:r>
          </w:p>
        </w:tc>
      </w:tr>
      <w:tr w:rsidR="003F7123" w:rsidRPr="008D50E1" w14:paraId="6C317DFA"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327FCFEC"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临街道路状况</w:t>
            </w:r>
          </w:p>
        </w:tc>
        <w:tc>
          <w:tcPr>
            <w:tcW w:w="1520" w:type="dxa"/>
            <w:tcBorders>
              <w:top w:val="single" w:sz="2" w:space="0" w:color="404040"/>
              <w:left w:val="single" w:sz="2" w:space="0" w:color="404040"/>
              <w:bottom w:val="single" w:sz="2" w:space="0" w:color="404040"/>
              <w:right w:val="single" w:sz="2" w:space="0" w:color="404040"/>
            </w:tcBorders>
            <w:vAlign w:val="center"/>
          </w:tcPr>
          <w:p w14:paraId="6C585C69"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临高速公路或城市快速路</w:t>
            </w:r>
          </w:p>
        </w:tc>
        <w:tc>
          <w:tcPr>
            <w:tcW w:w="1520" w:type="dxa"/>
            <w:tcBorders>
              <w:top w:val="single" w:sz="2" w:space="0" w:color="404040"/>
              <w:left w:val="single" w:sz="2" w:space="0" w:color="404040"/>
              <w:bottom w:val="single" w:sz="2" w:space="0" w:color="404040"/>
              <w:right w:val="single" w:sz="2" w:space="0" w:color="404040"/>
            </w:tcBorders>
            <w:vAlign w:val="center"/>
          </w:tcPr>
          <w:p w14:paraId="14DE1385" w14:textId="77777777" w:rsidR="003F7123" w:rsidRPr="008D50E1" w:rsidRDefault="003F7123" w:rsidP="00803943">
            <w:pPr>
              <w:widowControl/>
              <w:adjustRightInd/>
              <w:spacing w:line="240" w:lineRule="atLeast"/>
              <w:rPr>
                <w:rFonts w:ascii="仿宋_GB2312" w:eastAsia="仿宋_GB2312" w:hAnsi="Arial" w:cs="宋体"/>
                <w:sz w:val="18"/>
                <w:szCs w:val="24"/>
              </w:rPr>
            </w:pPr>
            <w:proofErr w:type="gramStart"/>
            <w:r w:rsidRPr="008D50E1">
              <w:rPr>
                <w:rFonts w:ascii="仿宋_GB2312" w:eastAsia="仿宋_GB2312" w:hAnsi="Arial" w:cs="宋体" w:hint="eastAsia"/>
                <w:sz w:val="18"/>
                <w:szCs w:val="24"/>
              </w:rPr>
              <w:t>临城市</w:t>
            </w:r>
            <w:proofErr w:type="gramEnd"/>
            <w:r w:rsidRPr="008D50E1">
              <w:rPr>
                <w:rFonts w:ascii="仿宋_GB2312" w:eastAsia="仿宋_GB2312" w:hAnsi="Arial" w:cs="宋体" w:hint="eastAsia"/>
                <w:sz w:val="18"/>
                <w:szCs w:val="24"/>
              </w:rPr>
              <w:t>主干道</w:t>
            </w:r>
          </w:p>
        </w:tc>
        <w:tc>
          <w:tcPr>
            <w:tcW w:w="1520" w:type="dxa"/>
            <w:tcBorders>
              <w:top w:val="single" w:sz="2" w:space="0" w:color="404040"/>
              <w:left w:val="single" w:sz="2" w:space="0" w:color="404040"/>
              <w:bottom w:val="single" w:sz="2" w:space="0" w:color="404040"/>
              <w:right w:val="single" w:sz="2" w:space="0" w:color="404040"/>
            </w:tcBorders>
            <w:vAlign w:val="center"/>
          </w:tcPr>
          <w:p w14:paraId="269F9409" w14:textId="77777777" w:rsidR="003F7123" w:rsidRPr="008D50E1" w:rsidRDefault="003F7123" w:rsidP="00803943">
            <w:pPr>
              <w:widowControl/>
              <w:adjustRightInd/>
              <w:spacing w:line="240" w:lineRule="atLeast"/>
              <w:rPr>
                <w:rFonts w:ascii="仿宋_GB2312" w:eastAsia="仿宋_GB2312" w:hAnsi="Arial" w:cs="宋体"/>
                <w:sz w:val="18"/>
                <w:szCs w:val="24"/>
              </w:rPr>
            </w:pPr>
            <w:proofErr w:type="gramStart"/>
            <w:r w:rsidRPr="008D50E1">
              <w:rPr>
                <w:rFonts w:ascii="仿宋_GB2312" w:eastAsia="仿宋_GB2312" w:hAnsi="Arial" w:cs="宋体" w:hint="eastAsia"/>
                <w:sz w:val="18"/>
                <w:szCs w:val="24"/>
              </w:rPr>
              <w:t>临城市</w:t>
            </w:r>
            <w:proofErr w:type="gramEnd"/>
            <w:r w:rsidRPr="008D50E1">
              <w:rPr>
                <w:rFonts w:ascii="仿宋_GB2312" w:eastAsia="仿宋_GB2312" w:hAnsi="Arial" w:cs="宋体" w:hint="eastAsia"/>
                <w:sz w:val="18"/>
                <w:szCs w:val="24"/>
              </w:rPr>
              <w:t>次干道</w:t>
            </w:r>
          </w:p>
        </w:tc>
        <w:tc>
          <w:tcPr>
            <w:tcW w:w="1520" w:type="dxa"/>
            <w:tcBorders>
              <w:top w:val="single" w:sz="2" w:space="0" w:color="404040"/>
              <w:left w:val="single" w:sz="2" w:space="0" w:color="404040"/>
              <w:bottom w:val="single" w:sz="2" w:space="0" w:color="404040"/>
              <w:right w:val="single" w:sz="2" w:space="0" w:color="404040"/>
            </w:tcBorders>
            <w:vAlign w:val="center"/>
          </w:tcPr>
          <w:p w14:paraId="52FED205" w14:textId="77777777" w:rsidR="003F7123" w:rsidRPr="008D50E1" w:rsidRDefault="003F7123" w:rsidP="00803943">
            <w:pPr>
              <w:widowControl/>
              <w:adjustRightInd/>
              <w:spacing w:line="240" w:lineRule="atLeast"/>
              <w:rPr>
                <w:rFonts w:ascii="仿宋_GB2312" w:eastAsia="仿宋_GB2312" w:hAnsi="Arial" w:cs="宋体"/>
                <w:sz w:val="18"/>
                <w:szCs w:val="24"/>
              </w:rPr>
            </w:pPr>
            <w:proofErr w:type="gramStart"/>
            <w:r w:rsidRPr="008D50E1">
              <w:rPr>
                <w:rFonts w:ascii="仿宋_GB2312" w:eastAsia="仿宋_GB2312" w:hAnsi="Arial" w:cs="宋体" w:hint="eastAsia"/>
                <w:sz w:val="18"/>
                <w:szCs w:val="24"/>
              </w:rPr>
              <w:t>临城市</w:t>
            </w:r>
            <w:proofErr w:type="gramEnd"/>
            <w:r w:rsidRPr="008D50E1">
              <w:rPr>
                <w:rFonts w:ascii="仿宋_GB2312" w:eastAsia="仿宋_GB2312" w:hAnsi="Arial" w:cs="宋体" w:hint="eastAsia"/>
                <w:sz w:val="18"/>
                <w:szCs w:val="24"/>
              </w:rPr>
              <w:t>支路</w:t>
            </w:r>
          </w:p>
        </w:tc>
        <w:tc>
          <w:tcPr>
            <w:tcW w:w="1520" w:type="dxa"/>
            <w:tcBorders>
              <w:top w:val="single" w:sz="2" w:space="0" w:color="404040"/>
              <w:left w:val="single" w:sz="2" w:space="0" w:color="404040"/>
              <w:bottom w:val="single" w:sz="2" w:space="0" w:color="404040"/>
              <w:right w:val="single" w:sz="2" w:space="0" w:color="404040"/>
            </w:tcBorders>
            <w:vAlign w:val="center"/>
          </w:tcPr>
          <w:p w14:paraId="14CBDEDD"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临街坊路</w:t>
            </w:r>
          </w:p>
        </w:tc>
      </w:tr>
      <w:tr w:rsidR="003F7123" w:rsidRPr="008D50E1" w14:paraId="38EF80ED"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41BADAC7"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宗地形状及可利用程度</w:t>
            </w:r>
          </w:p>
        </w:tc>
        <w:tc>
          <w:tcPr>
            <w:tcW w:w="1520" w:type="dxa"/>
            <w:tcBorders>
              <w:top w:val="single" w:sz="2" w:space="0" w:color="404040"/>
              <w:left w:val="single" w:sz="2" w:space="0" w:color="404040"/>
              <w:bottom w:val="single" w:sz="2" w:space="0" w:color="404040"/>
              <w:right w:val="single" w:sz="2" w:space="0" w:color="404040"/>
            </w:tcBorders>
            <w:vAlign w:val="center"/>
          </w:tcPr>
          <w:p w14:paraId="3867E0FB"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宗地形状规则，可利用程度好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042ECB1D"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宗地形状较规则，可利用程度较好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1232C76B"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宗地形状较不规则，但对宗地利用影响较小</w:t>
            </w:r>
          </w:p>
        </w:tc>
        <w:tc>
          <w:tcPr>
            <w:tcW w:w="1520" w:type="dxa"/>
            <w:tcBorders>
              <w:top w:val="single" w:sz="2" w:space="0" w:color="404040"/>
              <w:left w:val="single" w:sz="2" w:space="0" w:color="404040"/>
              <w:bottom w:val="single" w:sz="2" w:space="0" w:color="404040"/>
              <w:right w:val="single" w:sz="2" w:space="0" w:color="404040"/>
            </w:tcBorders>
            <w:vAlign w:val="center"/>
          </w:tcPr>
          <w:p w14:paraId="411909F8"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宗地形状较不规则，对宗地利用有影响</w:t>
            </w:r>
          </w:p>
        </w:tc>
        <w:tc>
          <w:tcPr>
            <w:tcW w:w="1520" w:type="dxa"/>
            <w:tcBorders>
              <w:top w:val="single" w:sz="2" w:space="0" w:color="404040"/>
              <w:left w:val="single" w:sz="2" w:space="0" w:color="404040"/>
              <w:bottom w:val="single" w:sz="2" w:space="0" w:color="404040"/>
              <w:right w:val="single" w:sz="2" w:space="0" w:color="404040"/>
            </w:tcBorders>
            <w:vAlign w:val="center"/>
          </w:tcPr>
          <w:p w14:paraId="78A04E79"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宗地形状极其不规则，对宗地利用影响很大</w:t>
            </w:r>
          </w:p>
        </w:tc>
      </w:tr>
      <w:tr w:rsidR="003F7123" w:rsidRPr="008D50E1" w14:paraId="617E7ED0"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5731DF6F"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公共服务设施状况</w:t>
            </w:r>
          </w:p>
        </w:tc>
        <w:tc>
          <w:tcPr>
            <w:tcW w:w="1520" w:type="dxa"/>
            <w:tcBorders>
              <w:top w:val="single" w:sz="2" w:space="0" w:color="404040"/>
              <w:left w:val="single" w:sz="2" w:space="0" w:color="404040"/>
              <w:bottom w:val="single" w:sz="2" w:space="0" w:color="404040"/>
              <w:right w:val="single" w:sz="2" w:space="0" w:color="404040"/>
            </w:tcBorders>
            <w:vAlign w:val="center"/>
          </w:tcPr>
          <w:p w14:paraId="2F558F46"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配套完善</w:t>
            </w:r>
          </w:p>
        </w:tc>
        <w:tc>
          <w:tcPr>
            <w:tcW w:w="1520" w:type="dxa"/>
            <w:tcBorders>
              <w:top w:val="single" w:sz="2" w:space="0" w:color="404040"/>
              <w:left w:val="single" w:sz="2" w:space="0" w:color="404040"/>
              <w:bottom w:val="single" w:sz="2" w:space="0" w:color="404040"/>
              <w:right w:val="single" w:sz="2" w:space="0" w:color="404040"/>
            </w:tcBorders>
            <w:vAlign w:val="center"/>
          </w:tcPr>
          <w:p w14:paraId="00664421"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配套较完善</w:t>
            </w:r>
          </w:p>
        </w:tc>
        <w:tc>
          <w:tcPr>
            <w:tcW w:w="1520" w:type="dxa"/>
            <w:tcBorders>
              <w:top w:val="single" w:sz="2" w:space="0" w:color="404040"/>
              <w:left w:val="single" w:sz="2" w:space="0" w:color="404040"/>
              <w:bottom w:val="single" w:sz="2" w:space="0" w:color="404040"/>
              <w:right w:val="single" w:sz="2" w:space="0" w:color="404040"/>
            </w:tcBorders>
            <w:vAlign w:val="center"/>
          </w:tcPr>
          <w:p w14:paraId="6E505557"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配套基本满足需要</w:t>
            </w:r>
          </w:p>
        </w:tc>
        <w:tc>
          <w:tcPr>
            <w:tcW w:w="1520" w:type="dxa"/>
            <w:tcBorders>
              <w:top w:val="single" w:sz="2" w:space="0" w:color="404040"/>
              <w:left w:val="single" w:sz="2" w:space="0" w:color="404040"/>
              <w:bottom w:val="single" w:sz="2" w:space="0" w:color="404040"/>
              <w:right w:val="single" w:sz="2" w:space="0" w:color="404040"/>
            </w:tcBorders>
            <w:vAlign w:val="center"/>
          </w:tcPr>
          <w:p w14:paraId="1AE6E305"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配套少</w:t>
            </w:r>
          </w:p>
        </w:tc>
        <w:tc>
          <w:tcPr>
            <w:tcW w:w="1520" w:type="dxa"/>
            <w:tcBorders>
              <w:top w:val="single" w:sz="2" w:space="0" w:color="404040"/>
              <w:left w:val="single" w:sz="2" w:space="0" w:color="404040"/>
              <w:bottom w:val="single" w:sz="2" w:space="0" w:color="404040"/>
              <w:right w:val="single" w:sz="2" w:space="0" w:color="404040"/>
            </w:tcBorders>
            <w:vAlign w:val="center"/>
          </w:tcPr>
          <w:p w14:paraId="269FF4C9"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配套极少</w:t>
            </w:r>
          </w:p>
        </w:tc>
      </w:tr>
      <w:tr w:rsidR="003F7123" w:rsidRPr="008D50E1" w14:paraId="057F213C"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4CD3C974"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基础设施完备状况</w:t>
            </w:r>
          </w:p>
        </w:tc>
        <w:tc>
          <w:tcPr>
            <w:tcW w:w="1520" w:type="dxa"/>
            <w:tcBorders>
              <w:top w:val="single" w:sz="2" w:space="0" w:color="404040"/>
              <w:left w:val="single" w:sz="2" w:space="0" w:color="404040"/>
              <w:bottom w:val="single" w:sz="2" w:space="0" w:color="404040"/>
              <w:right w:val="single" w:sz="2" w:space="0" w:color="404040"/>
            </w:tcBorders>
            <w:vAlign w:val="center"/>
          </w:tcPr>
          <w:p w14:paraId="73E44373"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七通</w:t>
            </w:r>
          </w:p>
        </w:tc>
        <w:tc>
          <w:tcPr>
            <w:tcW w:w="1520" w:type="dxa"/>
            <w:tcBorders>
              <w:top w:val="single" w:sz="2" w:space="0" w:color="404040"/>
              <w:left w:val="single" w:sz="2" w:space="0" w:color="404040"/>
              <w:bottom w:val="single" w:sz="2" w:space="0" w:color="404040"/>
              <w:right w:val="single" w:sz="2" w:space="0" w:color="404040"/>
            </w:tcBorders>
            <w:vAlign w:val="center"/>
          </w:tcPr>
          <w:p w14:paraId="16FC8A97"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六通</w:t>
            </w:r>
          </w:p>
        </w:tc>
        <w:tc>
          <w:tcPr>
            <w:tcW w:w="1520" w:type="dxa"/>
            <w:tcBorders>
              <w:top w:val="single" w:sz="2" w:space="0" w:color="404040"/>
              <w:left w:val="single" w:sz="2" w:space="0" w:color="404040"/>
              <w:bottom w:val="single" w:sz="2" w:space="0" w:color="404040"/>
              <w:right w:val="single" w:sz="2" w:space="0" w:color="404040"/>
            </w:tcBorders>
            <w:vAlign w:val="center"/>
          </w:tcPr>
          <w:p w14:paraId="715D876A"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五通</w:t>
            </w:r>
          </w:p>
        </w:tc>
        <w:tc>
          <w:tcPr>
            <w:tcW w:w="1520" w:type="dxa"/>
            <w:tcBorders>
              <w:top w:val="single" w:sz="2" w:space="0" w:color="404040"/>
              <w:left w:val="single" w:sz="2" w:space="0" w:color="404040"/>
              <w:bottom w:val="single" w:sz="2" w:space="0" w:color="404040"/>
              <w:right w:val="single" w:sz="2" w:space="0" w:color="404040"/>
            </w:tcBorders>
            <w:vAlign w:val="center"/>
          </w:tcPr>
          <w:p w14:paraId="2C20CF11"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四通</w:t>
            </w:r>
          </w:p>
        </w:tc>
        <w:tc>
          <w:tcPr>
            <w:tcW w:w="1520" w:type="dxa"/>
            <w:tcBorders>
              <w:top w:val="single" w:sz="2" w:space="0" w:color="404040"/>
              <w:left w:val="single" w:sz="2" w:space="0" w:color="404040"/>
              <w:bottom w:val="single" w:sz="2" w:space="0" w:color="404040"/>
              <w:right w:val="single" w:sz="2" w:space="0" w:color="404040"/>
            </w:tcBorders>
            <w:vAlign w:val="center"/>
          </w:tcPr>
          <w:p w14:paraId="01B485D6"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三通</w:t>
            </w:r>
          </w:p>
        </w:tc>
      </w:tr>
      <w:tr w:rsidR="003F7123" w:rsidRPr="008D50E1" w14:paraId="443EDE6B"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792AC101"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自然和人文环境状况</w:t>
            </w:r>
          </w:p>
        </w:tc>
        <w:tc>
          <w:tcPr>
            <w:tcW w:w="1520" w:type="dxa"/>
            <w:tcBorders>
              <w:top w:val="single" w:sz="2" w:space="0" w:color="404040"/>
              <w:left w:val="single" w:sz="2" w:space="0" w:color="404040"/>
              <w:bottom w:val="single" w:sz="2" w:space="0" w:color="404040"/>
              <w:right w:val="single" w:sz="2" w:space="0" w:color="404040"/>
            </w:tcBorders>
            <w:vAlign w:val="center"/>
          </w:tcPr>
          <w:p w14:paraId="783B3BC3"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137094DD"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610BA0D9"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一般</w:t>
            </w:r>
          </w:p>
        </w:tc>
        <w:tc>
          <w:tcPr>
            <w:tcW w:w="1520" w:type="dxa"/>
            <w:tcBorders>
              <w:top w:val="single" w:sz="2" w:space="0" w:color="404040"/>
              <w:left w:val="single" w:sz="2" w:space="0" w:color="404040"/>
              <w:bottom w:val="single" w:sz="2" w:space="0" w:color="404040"/>
              <w:right w:val="single" w:sz="2" w:space="0" w:color="404040"/>
            </w:tcBorders>
            <w:vAlign w:val="center"/>
          </w:tcPr>
          <w:p w14:paraId="16269860"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较差</w:t>
            </w:r>
          </w:p>
        </w:tc>
        <w:tc>
          <w:tcPr>
            <w:tcW w:w="1520" w:type="dxa"/>
            <w:tcBorders>
              <w:top w:val="single" w:sz="2" w:space="0" w:color="404040"/>
              <w:left w:val="single" w:sz="2" w:space="0" w:color="404040"/>
              <w:bottom w:val="single" w:sz="2" w:space="0" w:color="404040"/>
              <w:right w:val="single" w:sz="2" w:space="0" w:color="404040"/>
            </w:tcBorders>
            <w:vAlign w:val="center"/>
          </w:tcPr>
          <w:p w14:paraId="61B051CC"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差</w:t>
            </w:r>
          </w:p>
        </w:tc>
      </w:tr>
    </w:tbl>
    <w:p w14:paraId="2E39C74E" w14:textId="77777777" w:rsidR="00B8567F" w:rsidRPr="008D50E1" w:rsidRDefault="00B8567F">
      <w:pPr>
        <w:snapToGrid w:val="0"/>
        <w:spacing w:line="240" w:lineRule="exact"/>
        <w:ind w:firstLineChars="200" w:firstLine="360"/>
        <w:rPr>
          <w:rFonts w:ascii="Arial" w:eastAsia="仿宋" w:hAnsi="Arial" w:cs="Arial"/>
          <w:sz w:val="18"/>
          <w:szCs w:val="18"/>
        </w:rPr>
      </w:pPr>
    </w:p>
    <w:p w14:paraId="799FBB65" w14:textId="123189A1" w:rsidR="00B8567F" w:rsidRPr="008D50E1" w:rsidRDefault="00353A5C">
      <w:pPr>
        <w:adjustRightInd/>
        <w:spacing w:line="300" w:lineRule="auto"/>
        <w:ind w:firstLineChars="200" w:firstLine="560"/>
        <w:rPr>
          <w:rFonts w:ascii="Arial" w:eastAsia="仿宋" w:hAnsi="Arial" w:cs="Arial"/>
          <w:sz w:val="28"/>
        </w:rPr>
      </w:pPr>
      <w:r w:rsidRPr="008D50E1">
        <w:rPr>
          <w:rFonts w:ascii="Arial" w:eastAsia="仿宋" w:hAnsi="Arial" w:cs="Arial"/>
          <w:sz w:val="28"/>
        </w:rPr>
        <w:t>估价对象处</w:t>
      </w:r>
      <w:r w:rsidRPr="008D50E1">
        <w:rPr>
          <w:rFonts w:ascii="Arial" w:eastAsia="仿宋" w:hAnsi="Arial" w:cs="Arial" w:hint="eastAsia"/>
          <w:sz w:val="28"/>
        </w:rPr>
        <w:t>于</w:t>
      </w:r>
      <w:r w:rsidR="00E86915" w:rsidRPr="008D50E1">
        <w:rPr>
          <w:rFonts w:ascii="Arial" w:eastAsia="仿宋" w:hAnsi="Arial" w:cs="Arial" w:hint="eastAsia"/>
          <w:sz w:val="28"/>
        </w:rPr>
        <w:t>公共服务</w:t>
      </w:r>
      <w:r w:rsidRPr="008D50E1">
        <w:rPr>
          <w:rFonts w:ascii="Arial" w:eastAsia="仿宋" w:hAnsi="Arial" w:cs="Arial"/>
          <w:sz w:val="28"/>
        </w:rPr>
        <w:t>类</w:t>
      </w:r>
      <w:r w:rsidR="001F0265" w:rsidRPr="008D50E1">
        <w:rPr>
          <w:rFonts w:ascii="Arial" w:eastAsia="仿宋" w:hAnsi="Arial" w:cs="Arial" w:hint="eastAsia"/>
          <w:sz w:val="28"/>
        </w:rPr>
        <w:t>三级</w:t>
      </w:r>
      <w:r w:rsidR="001F0265" w:rsidRPr="008D50E1">
        <w:rPr>
          <w:rFonts w:ascii="Arial" w:eastAsia="仿宋" w:hAnsi="Arial" w:cs="Arial" w:hint="eastAsia"/>
          <w:sz w:val="28"/>
        </w:rPr>
        <w:t>III-07</w:t>
      </w:r>
      <w:r w:rsidRPr="008D50E1">
        <w:rPr>
          <w:rFonts w:ascii="Arial" w:eastAsia="仿宋_GB2312" w:hAnsi="Arial" w:cs="Arial"/>
          <w:sz w:val="28"/>
          <w:szCs w:val="28"/>
        </w:rPr>
        <w:t>区</w:t>
      </w:r>
      <w:r w:rsidRPr="008D50E1">
        <w:rPr>
          <w:rFonts w:ascii="Arial" w:eastAsia="仿宋" w:hAnsi="Arial" w:cs="Arial"/>
          <w:sz w:val="28"/>
        </w:rPr>
        <w:t>片，依据前述《区片基准地价因素总修正幅度表》、《北京市基准地价因素权重表》及《因素等级说明表》，整理出《等级系数表》如下：</w:t>
      </w:r>
    </w:p>
    <w:p w14:paraId="7FE51D81" w14:textId="014B5C65" w:rsidR="00B8567F" w:rsidRPr="008D50E1" w:rsidRDefault="00353A5C">
      <w:pPr>
        <w:spacing w:line="300" w:lineRule="auto"/>
        <w:jc w:val="center"/>
        <w:rPr>
          <w:rFonts w:ascii="Arial" w:eastAsia="方正黑体简体" w:hAnsi="Arial"/>
        </w:rPr>
      </w:pPr>
      <w:r w:rsidRPr="008D50E1">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694"/>
        <w:gridCol w:w="1321"/>
        <w:gridCol w:w="1321"/>
        <w:gridCol w:w="1321"/>
        <w:gridCol w:w="1321"/>
        <w:gridCol w:w="1321"/>
      </w:tblGrid>
      <w:tr w:rsidR="00B8567F" w:rsidRPr="008D50E1" w14:paraId="768628D8" w14:textId="77777777" w:rsidTr="004E1403">
        <w:trPr>
          <w:cantSplit/>
          <w:jc w:val="center"/>
        </w:trPr>
        <w:tc>
          <w:tcPr>
            <w:tcW w:w="2694" w:type="dxa"/>
            <w:tcBorders>
              <w:tl2br w:val="single" w:sz="4" w:space="0" w:color="auto"/>
            </w:tcBorders>
            <w:shd w:val="clear" w:color="auto" w:fill="auto"/>
            <w:vAlign w:val="center"/>
          </w:tcPr>
          <w:p w14:paraId="0ABCF300" w14:textId="34A2557D" w:rsidR="004E1403" w:rsidRPr="008D50E1" w:rsidRDefault="00353A5C" w:rsidP="004E1403">
            <w:pPr>
              <w:widowControl/>
              <w:spacing w:line="240" w:lineRule="exact"/>
              <w:ind w:firstLineChars="1100" w:firstLine="1980"/>
              <w:textAlignment w:val="auto"/>
              <w:rPr>
                <w:rFonts w:ascii="Arial" w:eastAsia="仿宋" w:hAnsi="Arial" w:cs="Arial"/>
                <w:sz w:val="18"/>
                <w:szCs w:val="18"/>
              </w:rPr>
            </w:pPr>
            <w:r w:rsidRPr="008D50E1">
              <w:rPr>
                <w:rFonts w:ascii="Arial" w:eastAsia="仿宋" w:hAnsi="Arial" w:cs="Arial"/>
                <w:sz w:val="18"/>
                <w:szCs w:val="18"/>
              </w:rPr>
              <w:t>等级</w:t>
            </w:r>
          </w:p>
          <w:p w14:paraId="7668878A" w14:textId="0DC2F310" w:rsidR="00B8567F" w:rsidRPr="008D50E1" w:rsidRDefault="00353A5C" w:rsidP="004E1403">
            <w:pPr>
              <w:widowControl/>
              <w:spacing w:line="240" w:lineRule="exact"/>
              <w:textAlignment w:val="auto"/>
              <w:rPr>
                <w:rFonts w:ascii="Arial" w:eastAsia="仿宋" w:hAnsi="Arial" w:cs="Arial"/>
                <w:sz w:val="18"/>
                <w:szCs w:val="18"/>
              </w:rPr>
            </w:pPr>
            <w:r w:rsidRPr="008D50E1">
              <w:rPr>
                <w:rFonts w:ascii="Arial" w:eastAsia="仿宋" w:hAnsi="Arial" w:cs="Arial"/>
                <w:sz w:val="18"/>
                <w:szCs w:val="18"/>
              </w:rPr>
              <w:t>影响因素</w:t>
            </w:r>
          </w:p>
        </w:tc>
        <w:tc>
          <w:tcPr>
            <w:tcW w:w="1321" w:type="dxa"/>
            <w:shd w:val="clear" w:color="auto" w:fill="auto"/>
            <w:vAlign w:val="center"/>
          </w:tcPr>
          <w:p w14:paraId="2324C028" w14:textId="77777777" w:rsidR="00B8567F" w:rsidRPr="008D50E1" w:rsidRDefault="00353A5C">
            <w:pPr>
              <w:widowControl/>
              <w:spacing w:line="240" w:lineRule="exact"/>
              <w:textAlignment w:val="auto"/>
              <w:rPr>
                <w:rFonts w:ascii="Arial" w:eastAsia="仿宋" w:hAnsi="Arial" w:cs="Arial"/>
                <w:sz w:val="18"/>
                <w:szCs w:val="18"/>
              </w:rPr>
            </w:pPr>
            <w:r w:rsidRPr="008D50E1">
              <w:rPr>
                <w:rFonts w:ascii="Arial" w:eastAsia="仿宋" w:hAnsi="Arial" w:cs="Arial"/>
                <w:sz w:val="18"/>
                <w:szCs w:val="18"/>
              </w:rPr>
              <w:t>好</w:t>
            </w:r>
          </w:p>
        </w:tc>
        <w:tc>
          <w:tcPr>
            <w:tcW w:w="1321" w:type="dxa"/>
            <w:shd w:val="clear" w:color="auto" w:fill="auto"/>
            <w:vAlign w:val="center"/>
          </w:tcPr>
          <w:p w14:paraId="53EC7E4B" w14:textId="77777777" w:rsidR="00B8567F" w:rsidRPr="008D50E1" w:rsidRDefault="00353A5C">
            <w:pPr>
              <w:widowControl/>
              <w:spacing w:line="240" w:lineRule="exact"/>
              <w:textAlignment w:val="auto"/>
              <w:rPr>
                <w:rFonts w:ascii="Arial" w:eastAsia="仿宋" w:hAnsi="Arial" w:cs="Arial"/>
                <w:sz w:val="18"/>
                <w:szCs w:val="18"/>
              </w:rPr>
            </w:pPr>
            <w:r w:rsidRPr="008D50E1">
              <w:rPr>
                <w:rFonts w:ascii="Arial" w:eastAsia="仿宋" w:hAnsi="Arial" w:cs="Arial"/>
                <w:sz w:val="18"/>
                <w:szCs w:val="18"/>
              </w:rPr>
              <w:t>较好</w:t>
            </w:r>
          </w:p>
        </w:tc>
        <w:tc>
          <w:tcPr>
            <w:tcW w:w="1321" w:type="dxa"/>
            <w:shd w:val="clear" w:color="auto" w:fill="auto"/>
            <w:vAlign w:val="center"/>
          </w:tcPr>
          <w:p w14:paraId="32B5F331" w14:textId="77777777" w:rsidR="00B8567F" w:rsidRPr="008D50E1" w:rsidRDefault="00353A5C">
            <w:pPr>
              <w:widowControl/>
              <w:spacing w:line="240" w:lineRule="exact"/>
              <w:textAlignment w:val="auto"/>
              <w:rPr>
                <w:rFonts w:ascii="Arial" w:eastAsia="仿宋" w:hAnsi="Arial" w:cs="Arial"/>
                <w:sz w:val="18"/>
                <w:szCs w:val="18"/>
              </w:rPr>
            </w:pPr>
            <w:r w:rsidRPr="008D50E1">
              <w:rPr>
                <w:rFonts w:ascii="Arial" w:eastAsia="仿宋" w:hAnsi="Arial" w:cs="Arial"/>
                <w:sz w:val="18"/>
                <w:szCs w:val="18"/>
              </w:rPr>
              <w:t>一般</w:t>
            </w:r>
          </w:p>
        </w:tc>
        <w:tc>
          <w:tcPr>
            <w:tcW w:w="1321" w:type="dxa"/>
            <w:shd w:val="clear" w:color="auto" w:fill="auto"/>
            <w:vAlign w:val="center"/>
          </w:tcPr>
          <w:p w14:paraId="093F6084" w14:textId="77777777" w:rsidR="00B8567F" w:rsidRPr="008D50E1" w:rsidRDefault="00353A5C">
            <w:pPr>
              <w:widowControl/>
              <w:spacing w:line="240" w:lineRule="exact"/>
              <w:textAlignment w:val="auto"/>
              <w:rPr>
                <w:rFonts w:ascii="Arial" w:eastAsia="仿宋" w:hAnsi="Arial" w:cs="Arial"/>
                <w:sz w:val="18"/>
                <w:szCs w:val="18"/>
              </w:rPr>
            </w:pPr>
            <w:r w:rsidRPr="008D50E1">
              <w:rPr>
                <w:rFonts w:ascii="Arial" w:eastAsia="仿宋" w:hAnsi="Arial" w:cs="Arial"/>
                <w:sz w:val="18"/>
                <w:szCs w:val="18"/>
              </w:rPr>
              <w:t>较差</w:t>
            </w:r>
          </w:p>
        </w:tc>
        <w:tc>
          <w:tcPr>
            <w:tcW w:w="1321" w:type="dxa"/>
            <w:shd w:val="clear" w:color="auto" w:fill="auto"/>
            <w:vAlign w:val="center"/>
          </w:tcPr>
          <w:p w14:paraId="5F6666E4" w14:textId="77777777" w:rsidR="00B8567F" w:rsidRPr="008D50E1" w:rsidRDefault="00353A5C">
            <w:pPr>
              <w:widowControl/>
              <w:spacing w:line="240" w:lineRule="exact"/>
              <w:textAlignment w:val="auto"/>
              <w:rPr>
                <w:rFonts w:ascii="Arial" w:eastAsia="仿宋" w:hAnsi="Arial" w:cs="Arial"/>
                <w:sz w:val="18"/>
                <w:szCs w:val="18"/>
              </w:rPr>
            </w:pPr>
            <w:r w:rsidRPr="008D50E1">
              <w:rPr>
                <w:rFonts w:ascii="Arial" w:eastAsia="仿宋" w:hAnsi="Arial" w:cs="Arial"/>
                <w:sz w:val="18"/>
                <w:szCs w:val="18"/>
              </w:rPr>
              <w:t>差</w:t>
            </w:r>
          </w:p>
        </w:tc>
      </w:tr>
      <w:tr w:rsidR="003F7123" w:rsidRPr="008D50E1" w14:paraId="061EF17D" w14:textId="77777777" w:rsidTr="00803943">
        <w:trPr>
          <w:cantSplit/>
          <w:jc w:val="center"/>
        </w:trPr>
        <w:tc>
          <w:tcPr>
            <w:tcW w:w="2694" w:type="dxa"/>
            <w:shd w:val="clear" w:color="auto" w:fill="auto"/>
            <w:vAlign w:val="center"/>
          </w:tcPr>
          <w:p w14:paraId="13D9D584" w14:textId="4104D91F"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物业聚集程度</w:t>
            </w:r>
          </w:p>
        </w:tc>
        <w:tc>
          <w:tcPr>
            <w:tcW w:w="1321" w:type="dxa"/>
            <w:shd w:val="clear" w:color="auto" w:fill="auto"/>
            <w:vAlign w:val="center"/>
          </w:tcPr>
          <w:p w14:paraId="26E0E3EC" w14:textId="4433BEDA"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2.42%</w:t>
            </w:r>
          </w:p>
        </w:tc>
        <w:tc>
          <w:tcPr>
            <w:tcW w:w="1321" w:type="dxa"/>
            <w:shd w:val="clear" w:color="auto" w:fill="auto"/>
            <w:vAlign w:val="center"/>
          </w:tcPr>
          <w:p w14:paraId="1C94ACB4" w14:textId="3C0E030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1.21%</w:t>
            </w:r>
          </w:p>
        </w:tc>
        <w:tc>
          <w:tcPr>
            <w:tcW w:w="1321" w:type="dxa"/>
            <w:shd w:val="clear" w:color="auto" w:fill="auto"/>
            <w:vAlign w:val="center"/>
          </w:tcPr>
          <w:p w14:paraId="0EB23250" w14:textId="40463371"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6540CE06" w14:textId="353F9FF4"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-1.21%</w:t>
            </w:r>
          </w:p>
        </w:tc>
        <w:tc>
          <w:tcPr>
            <w:tcW w:w="1321" w:type="dxa"/>
            <w:shd w:val="clear" w:color="auto" w:fill="auto"/>
            <w:vAlign w:val="center"/>
          </w:tcPr>
          <w:p w14:paraId="022CA768" w14:textId="37489A56"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-2.42%</w:t>
            </w:r>
          </w:p>
        </w:tc>
      </w:tr>
      <w:tr w:rsidR="003F7123" w:rsidRPr="008D50E1" w14:paraId="4F50912F" w14:textId="77777777" w:rsidTr="00803943">
        <w:trPr>
          <w:cantSplit/>
          <w:jc w:val="center"/>
        </w:trPr>
        <w:tc>
          <w:tcPr>
            <w:tcW w:w="2694" w:type="dxa"/>
            <w:shd w:val="clear" w:color="auto" w:fill="auto"/>
            <w:vAlign w:val="center"/>
          </w:tcPr>
          <w:p w14:paraId="6C22FE6F" w14:textId="0F3852EB"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交通便捷度</w:t>
            </w:r>
          </w:p>
        </w:tc>
        <w:tc>
          <w:tcPr>
            <w:tcW w:w="1321" w:type="dxa"/>
            <w:shd w:val="clear" w:color="auto" w:fill="auto"/>
            <w:vAlign w:val="center"/>
          </w:tcPr>
          <w:p w14:paraId="1587D7BC" w14:textId="299B534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2.52%</w:t>
            </w:r>
          </w:p>
        </w:tc>
        <w:tc>
          <w:tcPr>
            <w:tcW w:w="1321" w:type="dxa"/>
            <w:shd w:val="clear" w:color="auto" w:fill="auto"/>
            <w:vAlign w:val="center"/>
          </w:tcPr>
          <w:p w14:paraId="176C15C0" w14:textId="50749E9A"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1.26%</w:t>
            </w:r>
          </w:p>
        </w:tc>
        <w:tc>
          <w:tcPr>
            <w:tcW w:w="1321" w:type="dxa"/>
            <w:shd w:val="clear" w:color="auto" w:fill="auto"/>
            <w:vAlign w:val="center"/>
          </w:tcPr>
          <w:p w14:paraId="288B210C" w14:textId="7633EE4E"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7C7F88F8" w14:textId="527C277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-1.26%</w:t>
            </w:r>
          </w:p>
        </w:tc>
        <w:tc>
          <w:tcPr>
            <w:tcW w:w="1321" w:type="dxa"/>
            <w:shd w:val="clear" w:color="auto" w:fill="auto"/>
            <w:vAlign w:val="center"/>
          </w:tcPr>
          <w:p w14:paraId="43B69A77" w14:textId="27BA2E0A"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-2.52%</w:t>
            </w:r>
          </w:p>
        </w:tc>
      </w:tr>
      <w:tr w:rsidR="003F7123" w:rsidRPr="008D50E1" w14:paraId="7F46BE2E" w14:textId="77777777" w:rsidTr="00803943">
        <w:trPr>
          <w:cantSplit/>
          <w:jc w:val="center"/>
        </w:trPr>
        <w:tc>
          <w:tcPr>
            <w:tcW w:w="2694" w:type="dxa"/>
            <w:shd w:val="clear" w:color="auto" w:fill="auto"/>
            <w:vAlign w:val="center"/>
          </w:tcPr>
          <w:p w14:paraId="60DE9CA0" w14:textId="4CAF4A8A"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城市规划及区域土地利用方向</w:t>
            </w:r>
          </w:p>
        </w:tc>
        <w:tc>
          <w:tcPr>
            <w:tcW w:w="1321" w:type="dxa"/>
            <w:shd w:val="clear" w:color="auto" w:fill="auto"/>
            <w:vAlign w:val="center"/>
          </w:tcPr>
          <w:p w14:paraId="572B9D2F" w14:textId="06A4207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1.06%</w:t>
            </w:r>
          </w:p>
        </w:tc>
        <w:tc>
          <w:tcPr>
            <w:tcW w:w="1321" w:type="dxa"/>
            <w:shd w:val="clear" w:color="auto" w:fill="auto"/>
            <w:vAlign w:val="center"/>
          </w:tcPr>
          <w:p w14:paraId="3F3A05F7" w14:textId="5C9E3EEF"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0.53%</w:t>
            </w:r>
          </w:p>
        </w:tc>
        <w:tc>
          <w:tcPr>
            <w:tcW w:w="1321" w:type="dxa"/>
            <w:shd w:val="clear" w:color="auto" w:fill="auto"/>
            <w:vAlign w:val="center"/>
          </w:tcPr>
          <w:p w14:paraId="3003B22B" w14:textId="02E99D60"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18D6E282" w14:textId="5C3D4BE1"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-0.53%</w:t>
            </w:r>
          </w:p>
        </w:tc>
        <w:tc>
          <w:tcPr>
            <w:tcW w:w="1321" w:type="dxa"/>
            <w:shd w:val="clear" w:color="auto" w:fill="auto"/>
            <w:vAlign w:val="center"/>
          </w:tcPr>
          <w:p w14:paraId="06BC4243" w14:textId="09936717"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-1.06%</w:t>
            </w:r>
          </w:p>
        </w:tc>
      </w:tr>
      <w:tr w:rsidR="003F7123" w:rsidRPr="008D50E1" w14:paraId="21D7D7D0" w14:textId="77777777" w:rsidTr="00803943">
        <w:trPr>
          <w:cantSplit/>
          <w:jc w:val="center"/>
        </w:trPr>
        <w:tc>
          <w:tcPr>
            <w:tcW w:w="2694" w:type="dxa"/>
            <w:shd w:val="clear" w:color="auto" w:fill="auto"/>
            <w:vAlign w:val="center"/>
          </w:tcPr>
          <w:p w14:paraId="57FAF39B" w14:textId="47793270"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临街宽度和深度</w:t>
            </w:r>
          </w:p>
        </w:tc>
        <w:tc>
          <w:tcPr>
            <w:tcW w:w="1321" w:type="dxa"/>
            <w:shd w:val="clear" w:color="auto" w:fill="auto"/>
            <w:vAlign w:val="center"/>
          </w:tcPr>
          <w:p w14:paraId="516055C1" w14:textId="0906ADC2"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0.48%</w:t>
            </w:r>
          </w:p>
        </w:tc>
        <w:tc>
          <w:tcPr>
            <w:tcW w:w="1321" w:type="dxa"/>
            <w:shd w:val="clear" w:color="auto" w:fill="auto"/>
            <w:vAlign w:val="center"/>
          </w:tcPr>
          <w:p w14:paraId="77C69BC9" w14:textId="438748D4"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0.24%</w:t>
            </w:r>
          </w:p>
        </w:tc>
        <w:tc>
          <w:tcPr>
            <w:tcW w:w="1321" w:type="dxa"/>
            <w:shd w:val="clear" w:color="auto" w:fill="auto"/>
            <w:vAlign w:val="center"/>
          </w:tcPr>
          <w:p w14:paraId="19536396" w14:textId="399DB58E"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2F2024D2" w14:textId="3DDD4145"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-0.24%</w:t>
            </w:r>
          </w:p>
        </w:tc>
        <w:tc>
          <w:tcPr>
            <w:tcW w:w="1321" w:type="dxa"/>
            <w:shd w:val="clear" w:color="auto" w:fill="auto"/>
            <w:vAlign w:val="center"/>
          </w:tcPr>
          <w:p w14:paraId="7F315005" w14:textId="4E658F7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-0.48%</w:t>
            </w:r>
          </w:p>
        </w:tc>
      </w:tr>
      <w:tr w:rsidR="003F7123" w:rsidRPr="008D50E1" w14:paraId="100A77B7" w14:textId="77777777" w:rsidTr="00803943">
        <w:trPr>
          <w:cantSplit/>
          <w:jc w:val="center"/>
        </w:trPr>
        <w:tc>
          <w:tcPr>
            <w:tcW w:w="2694" w:type="dxa"/>
            <w:shd w:val="clear" w:color="auto" w:fill="auto"/>
            <w:vAlign w:val="center"/>
          </w:tcPr>
          <w:p w14:paraId="707F141C" w14:textId="3FE3B5A6"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临街道路状况</w:t>
            </w:r>
          </w:p>
        </w:tc>
        <w:tc>
          <w:tcPr>
            <w:tcW w:w="1321" w:type="dxa"/>
            <w:shd w:val="clear" w:color="auto" w:fill="auto"/>
            <w:vAlign w:val="center"/>
          </w:tcPr>
          <w:p w14:paraId="5633764C" w14:textId="44AC0010"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0.48%</w:t>
            </w:r>
          </w:p>
        </w:tc>
        <w:tc>
          <w:tcPr>
            <w:tcW w:w="1321" w:type="dxa"/>
            <w:shd w:val="clear" w:color="auto" w:fill="auto"/>
            <w:vAlign w:val="center"/>
          </w:tcPr>
          <w:p w14:paraId="0F4E32D4" w14:textId="18D98992"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0.24%</w:t>
            </w:r>
          </w:p>
        </w:tc>
        <w:tc>
          <w:tcPr>
            <w:tcW w:w="1321" w:type="dxa"/>
            <w:shd w:val="clear" w:color="auto" w:fill="auto"/>
            <w:vAlign w:val="center"/>
          </w:tcPr>
          <w:p w14:paraId="4600B419" w14:textId="6B7A7B8E"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240A0F0E" w14:textId="209B86B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-0.24%</w:t>
            </w:r>
          </w:p>
        </w:tc>
        <w:tc>
          <w:tcPr>
            <w:tcW w:w="1321" w:type="dxa"/>
            <w:shd w:val="clear" w:color="auto" w:fill="auto"/>
            <w:vAlign w:val="center"/>
          </w:tcPr>
          <w:p w14:paraId="30F05C1C" w14:textId="5DA3ABD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-0.48%</w:t>
            </w:r>
          </w:p>
        </w:tc>
      </w:tr>
      <w:tr w:rsidR="003F7123" w:rsidRPr="008D50E1" w14:paraId="3CB71654" w14:textId="77777777" w:rsidTr="00803943">
        <w:trPr>
          <w:cantSplit/>
          <w:jc w:val="center"/>
        </w:trPr>
        <w:tc>
          <w:tcPr>
            <w:tcW w:w="2694" w:type="dxa"/>
            <w:shd w:val="clear" w:color="auto" w:fill="auto"/>
            <w:vAlign w:val="center"/>
          </w:tcPr>
          <w:p w14:paraId="7C9F5D47" w14:textId="61405DF5"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宗地形状及可利用程度</w:t>
            </w:r>
          </w:p>
        </w:tc>
        <w:tc>
          <w:tcPr>
            <w:tcW w:w="1321" w:type="dxa"/>
            <w:shd w:val="clear" w:color="auto" w:fill="auto"/>
            <w:vAlign w:val="center"/>
          </w:tcPr>
          <w:p w14:paraId="08CA56AC" w14:textId="3850121B"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0.58%</w:t>
            </w:r>
          </w:p>
        </w:tc>
        <w:tc>
          <w:tcPr>
            <w:tcW w:w="1321" w:type="dxa"/>
            <w:shd w:val="clear" w:color="auto" w:fill="auto"/>
            <w:vAlign w:val="center"/>
          </w:tcPr>
          <w:p w14:paraId="556BAAEC" w14:textId="347A8476"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0.29%</w:t>
            </w:r>
          </w:p>
        </w:tc>
        <w:tc>
          <w:tcPr>
            <w:tcW w:w="1321" w:type="dxa"/>
            <w:shd w:val="clear" w:color="auto" w:fill="auto"/>
            <w:vAlign w:val="center"/>
          </w:tcPr>
          <w:p w14:paraId="1E89008B" w14:textId="1E911A66"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08E6A20D" w14:textId="221DE5B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-0.29%</w:t>
            </w:r>
          </w:p>
        </w:tc>
        <w:tc>
          <w:tcPr>
            <w:tcW w:w="1321" w:type="dxa"/>
            <w:shd w:val="clear" w:color="auto" w:fill="auto"/>
            <w:vAlign w:val="center"/>
          </w:tcPr>
          <w:p w14:paraId="12E38020" w14:textId="2AC7C98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-0.58%</w:t>
            </w:r>
          </w:p>
        </w:tc>
      </w:tr>
      <w:tr w:rsidR="003F7123" w:rsidRPr="008D50E1" w14:paraId="5E8690FF" w14:textId="77777777" w:rsidTr="00803943">
        <w:trPr>
          <w:cantSplit/>
          <w:jc w:val="center"/>
        </w:trPr>
        <w:tc>
          <w:tcPr>
            <w:tcW w:w="2694" w:type="dxa"/>
            <w:shd w:val="clear" w:color="auto" w:fill="auto"/>
            <w:vAlign w:val="center"/>
          </w:tcPr>
          <w:p w14:paraId="56E07206" w14:textId="1F6C4F58"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公共服务设施状况</w:t>
            </w:r>
          </w:p>
        </w:tc>
        <w:tc>
          <w:tcPr>
            <w:tcW w:w="1321" w:type="dxa"/>
            <w:shd w:val="clear" w:color="auto" w:fill="auto"/>
            <w:vAlign w:val="center"/>
          </w:tcPr>
          <w:p w14:paraId="7B834464" w14:textId="6DDCB43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0.58%</w:t>
            </w:r>
          </w:p>
        </w:tc>
        <w:tc>
          <w:tcPr>
            <w:tcW w:w="1321" w:type="dxa"/>
            <w:shd w:val="clear" w:color="auto" w:fill="auto"/>
            <w:vAlign w:val="center"/>
          </w:tcPr>
          <w:p w14:paraId="75E3A5F6" w14:textId="198B670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0.29%</w:t>
            </w:r>
          </w:p>
        </w:tc>
        <w:tc>
          <w:tcPr>
            <w:tcW w:w="1321" w:type="dxa"/>
            <w:shd w:val="clear" w:color="auto" w:fill="auto"/>
            <w:vAlign w:val="center"/>
          </w:tcPr>
          <w:p w14:paraId="3962D577" w14:textId="6928C125"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1FA3FCE4" w14:textId="54CD587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-0.29%</w:t>
            </w:r>
          </w:p>
        </w:tc>
        <w:tc>
          <w:tcPr>
            <w:tcW w:w="1321" w:type="dxa"/>
            <w:shd w:val="clear" w:color="auto" w:fill="auto"/>
            <w:vAlign w:val="center"/>
          </w:tcPr>
          <w:p w14:paraId="71297551" w14:textId="6399250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-0.58%</w:t>
            </w:r>
          </w:p>
        </w:tc>
      </w:tr>
      <w:tr w:rsidR="003F7123" w:rsidRPr="008D50E1" w14:paraId="6A5323E9" w14:textId="77777777" w:rsidTr="00803943">
        <w:trPr>
          <w:cantSplit/>
          <w:jc w:val="center"/>
        </w:trPr>
        <w:tc>
          <w:tcPr>
            <w:tcW w:w="2694" w:type="dxa"/>
            <w:shd w:val="clear" w:color="auto" w:fill="auto"/>
            <w:vAlign w:val="center"/>
          </w:tcPr>
          <w:p w14:paraId="6B75681E" w14:textId="6054D0E9"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基础设施完备状况</w:t>
            </w:r>
          </w:p>
        </w:tc>
        <w:tc>
          <w:tcPr>
            <w:tcW w:w="1321" w:type="dxa"/>
            <w:shd w:val="clear" w:color="auto" w:fill="auto"/>
            <w:vAlign w:val="center"/>
          </w:tcPr>
          <w:p w14:paraId="12282CCE" w14:textId="682CC56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0.86%</w:t>
            </w:r>
          </w:p>
        </w:tc>
        <w:tc>
          <w:tcPr>
            <w:tcW w:w="1321" w:type="dxa"/>
            <w:shd w:val="clear" w:color="auto" w:fill="auto"/>
            <w:vAlign w:val="center"/>
          </w:tcPr>
          <w:p w14:paraId="2A4B8F83" w14:textId="19136AD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0.43%</w:t>
            </w:r>
          </w:p>
        </w:tc>
        <w:tc>
          <w:tcPr>
            <w:tcW w:w="1321" w:type="dxa"/>
            <w:shd w:val="clear" w:color="auto" w:fill="auto"/>
            <w:vAlign w:val="center"/>
          </w:tcPr>
          <w:p w14:paraId="2FCD62AB" w14:textId="5F2501C0"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754EF7EF" w14:textId="6BFA5AC6"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-0.43%</w:t>
            </w:r>
          </w:p>
        </w:tc>
        <w:tc>
          <w:tcPr>
            <w:tcW w:w="1321" w:type="dxa"/>
            <w:shd w:val="clear" w:color="auto" w:fill="auto"/>
            <w:vAlign w:val="center"/>
          </w:tcPr>
          <w:p w14:paraId="718A8667" w14:textId="10623895"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-0.86%</w:t>
            </w:r>
          </w:p>
        </w:tc>
      </w:tr>
      <w:tr w:rsidR="003F7123" w:rsidRPr="008D50E1" w14:paraId="1BA20A04" w14:textId="77777777" w:rsidTr="00803943">
        <w:trPr>
          <w:cantSplit/>
          <w:jc w:val="center"/>
        </w:trPr>
        <w:tc>
          <w:tcPr>
            <w:tcW w:w="2694" w:type="dxa"/>
            <w:shd w:val="clear" w:color="auto" w:fill="auto"/>
            <w:vAlign w:val="center"/>
          </w:tcPr>
          <w:p w14:paraId="1295A3A6" w14:textId="040C1B76"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自然和人文环境状况</w:t>
            </w:r>
          </w:p>
        </w:tc>
        <w:tc>
          <w:tcPr>
            <w:tcW w:w="1321" w:type="dxa"/>
            <w:shd w:val="clear" w:color="auto" w:fill="auto"/>
            <w:vAlign w:val="center"/>
          </w:tcPr>
          <w:p w14:paraId="11B3D067" w14:textId="544BF8B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0.66%</w:t>
            </w:r>
          </w:p>
        </w:tc>
        <w:tc>
          <w:tcPr>
            <w:tcW w:w="1321" w:type="dxa"/>
            <w:shd w:val="clear" w:color="auto" w:fill="auto"/>
            <w:vAlign w:val="center"/>
          </w:tcPr>
          <w:p w14:paraId="3A4EC2A1" w14:textId="608C1480"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0.33%</w:t>
            </w:r>
          </w:p>
        </w:tc>
        <w:tc>
          <w:tcPr>
            <w:tcW w:w="1321" w:type="dxa"/>
            <w:shd w:val="clear" w:color="auto" w:fill="auto"/>
            <w:vAlign w:val="center"/>
          </w:tcPr>
          <w:p w14:paraId="7A8D71B4" w14:textId="60864ADF"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1F4FF0B7" w14:textId="7F4E320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-0.33%</w:t>
            </w:r>
          </w:p>
        </w:tc>
        <w:tc>
          <w:tcPr>
            <w:tcW w:w="1321" w:type="dxa"/>
            <w:shd w:val="clear" w:color="auto" w:fill="auto"/>
            <w:vAlign w:val="center"/>
          </w:tcPr>
          <w:p w14:paraId="58D26CBA" w14:textId="0A3174DE"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-0.66%</w:t>
            </w:r>
          </w:p>
        </w:tc>
      </w:tr>
    </w:tbl>
    <w:p w14:paraId="32670B41" w14:textId="77777777" w:rsidR="00B8567F" w:rsidRPr="008D50E1" w:rsidRDefault="00353A5C">
      <w:pPr>
        <w:autoSpaceDE w:val="0"/>
        <w:autoSpaceDN w:val="0"/>
        <w:spacing w:line="300" w:lineRule="auto"/>
        <w:rPr>
          <w:rFonts w:ascii="Arial" w:eastAsia="华文细黑" w:hAnsi="Arial" w:cs="宋体"/>
          <w:sz w:val="18"/>
          <w:szCs w:val="24"/>
        </w:rPr>
      </w:pPr>
      <w:r w:rsidRPr="008D50E1">
        <w:rPr>
          <w:rFonts w:ascii="Arial" w:eastAsia="华文细黑" w:hAnsi="Arial" w:cs="宋体" w:hint="eastAsia"/>
          <w:sz w:val="18"/>
          <w:szCs w:val="24"/>
        </w:rPr>
        <w:t>单位：</w:t>
      </w:r>
      <w:r w:rsidRPr="008D50E1">
        <w:rPr>
          <w:rFonts w:ascii="Arial" w:eastAsia="华文细黑" w:hAnsi="Arial" w:cs="宋体" w:hint="eastAsia"/>
          <w:sz w:val="18"/>
          <w:szCs w:val="24"/>
        </w:rPr>
        <w:t>%</w:t>
      </w:r>
    </w:p>
    <w:p w14:paraId="36278140" w14:textId="093F89DF" w:rsidR="00B8567F" w:rsidRPr="008D50E1" w:rsidRDefault="00353A5C">
      <w:pPr>
        <w:spacing w:line="300" w:lineRule="auto"/>
        <w:jc w:val="center"/>
        <w:rPr>
          <w:rFonts w:ascii="Arial" w:eastAsia="方正黑体简体" w:hAnsi="Arial"/>
        </w:rPr>
      </w:pPr>
      <w:r w:rsidRPr="008D50E1">
        <w:rPr>
          <w:rFonts w:ascii="Arial" w:eastAsia="方正黑体简体" w:hAnsi="Arial" w:hint="eastAsia"/>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6"/>
        <w:gridCol w:w="1702"/>
        <w:gridCol w:w="2522"/>
        <w:gridCol w:w="2721"/>
        <w:gridCol w:w="963"/>
        <w:gridCol w:w="965"/>
      </w:tblGrid>
      <w:tr w:rsidR="00B8567F" w:rsidRPr="008D50E1" w14:paraId="2A428DDD" w14:textId="77777777" w:rsidTr="00587E66">
        <w:trPr>
          <w:cantSplit/>
          <w:tblHeader/>
          <w:jc w:val="center"/>
        </w:trPr>
        <w:tc>
          <w:tcPr>
            <w:tcW w:w="229" w:type="pct"/>
            <w:vAlign w:val="center"/>
          </w:tcPr>
          <w:p w14:paraId="2496366A" w14:textId="77777777" w:rsidR="00B8567F" w:rsidRPr="008D50E1" w:rsidRDefault="00353A5C">
            <w:pPr>
              <w:spacing w:line="300" w:lineRule="auto"/>
              <w:rPr>
                <w:rFonts w:ascii="Arial" w:eastAsia="华文细黑" w:hAnsi="Arial"/>
                <w:sz w:val="18"/>
                <w:szCs w:val="24"/>
              </w:rPr>
            </w:pPr>
            <w:r w:rsidRPr="008D50E1">
              <w:rPr>
                <w:rFonts w:ascii="Arial" w:eastAsia="华文细黑" w:hAnsi="Arial" w:hint="eastAsia"/>
                <w:sz w:val="18"/>
                <w:szCs w:val="24"/>
              </w:rPr>
              <w:t>序号</w:t>
            </w:r>
          </w:p>
        </w:tc>
        <w:tc>
          <w:tcPr>
            <w:tcW w:w="915" w:type="pct"/>
            <w:vAlign w:val="center"/>
          </w:tcPr>
          <w:p w14:paraId="31B242E5" w14:textId="77777777" w:rsidR="00B8567F" w:rsidRPr="008D50E1" w:rsidRDefault="00353A5C">
            <w:pPr>
              <w:spacing w:line="300" w:lineRule="auto"/>
              <w:rPr>
                <w:rFonts w:ascii="Arial" w:eastAsia="华文细黑" w:hAnsi="Arial"/>
                <w:sz w:val="18"/>
                <w:szCs w:val="24"/>
              </w:rPr>
            </w:pPr>
            <w:r w:rsidRPr="008D50E1">
              <w:rPr>
                <w:rFonts w:ascii="Arial" w:eastAsia="华文细黑" w:hAnsi="Arial" w:hint="eastAsia"/>
                <w:sz w:val="18"/>
                <w:szCs w:val="24"/>
              </w:rPr>
              <w:t>影响因素</w:t>
            </w:r>
          </w:p>
        </w:tc>
        <w:tc>
          <w:tcPr>
            <w:tcW w:w="2819" w:type="pct"/>
            <w:gridSpan w:val="2"/>
            <w:vAlign w:val="center"/>
          </w:tcPr>
          <w:p w14:paraId="1EBD227C" w14:textId="77777777" w:rsidR="00B8567F" w:rsidRPr="008D50E1" w:rsidRDefault="00353A5C">
            <w:pPr>
              <w:spacing w:line="300" w:lineRule="auto"/>
              <w:rPr>
                <w:rFonts w:ascii="Arial" w:eastAsia="华文细黑" w:hAnsi="Arial"/>
                <w:sz w:val="18"/>
                <w:szCs w:val="24"/>
              </w:rPr>
            </w:pPr>
            <w:r w:rsidRPr="008D50E1">
              <w:rPr>
                <w:rFonts w:ascii="Arial" w:eastAsia="华文细黑" w:hAnsi="Arial" w:hint="eastAsia"/>
                <w:sz w:val="18"/>
                <w:szCs w:val="24"/>
              </w:rPr>
              <w:t>估价对象情况</w:t>
            </w:r>
          </w:p>
        </w:tc>
        <w:tc>
          <w:tcPr>
            <w:tcW w:w="518" w:type="pct"/>
            <w:vAlign w:val="center"/>
          </w:tcPr>
          <w:p w14:paraId="58E0B9F9" w14:textId="77777777" w:rsidR="00B8567F" w:rsidRPr="008D50E1" w:rsidRDefault="00353A5C">
            <w:pPr>
              <w:spacing w:line="300" w:lineRule="auto"/>
              <w:rPr>
                <w:rFonts w:ascii="Arial" w:eastAsia="华文细黑" w:hAnsi="Arial"/>
                <w:sz w:val="18"/>
                <w:szCs w:val="24"/>
              </w:rPr>
            </w:pPr>
            <w:r w:rsidRPr="008D50E1">
              <w:rPr>
                <w:rFonts w:ascii="Arial" w:eastAsia="华文细黑" w:hAnsi="Arial" w:hint="eastAsia"/>
                <w:sz w:val="18"/>
                <w:szCs w:val="24"/>
              </w:rPr>
              <w:t>等级</w:t>
            </w:r>
          </w:p>
        </w:tc>
        <w:tc>
          <w:tcPr>
            <w:tcW w:w="519" w:type="pct"/>
            <w:vAlign w:val="center"/>
          </w:tcPr>
          <w:p w14:paraId="404B77DF" w14:textId="77777777" w:rsidR="00B8567F" w:rsidRPr="008D50E1" w:rsidRDefault="00353A5C">
            <w:pPr>
              <w:spacing w:line="300" w:lineRule="auto"/>
              <w:rPr>
                <w:rFonts w:ascii="Arial" w:eastAsia="华文细黑" w:hAnsi="Arial"/>
                <w:sz w:val="18"/>
                <w:szCs w:val="24"/>
              </w:rPr>
            </w:pPr>
            <w:r w:rsidRPr="008D50E1">
              <w:rPr>
                <w:rFonts w:ascii="Arial" w:eastAsia="华文细黑" w:hAnsi="Arial" w:hint="eastAsia"/>
                <w:sz w:val="18"/>
                <w:szCs w:val="24"/>
              </w:rPr>
              <w:t>修正系数</w:t>
            </w:r>
          </w:p>
        </w:tc>
      </w:tr>
      <w:tr w:rsidR="003F7123" w:rsidRPr="008D50E1" w14:paraId="609D016B" w14:textId="77777777" w:rsidTr="003F7123">
        <w:trPr>
          <w:cantSplit/>
          <w:jc w:val="center"/>
        </w:trPr>
        <w:tc>
          <w:tcPr>
            <w:tcW w:w="229" w:type="pct"/>
            <w:vAlign w:val="center"/>
          </w:tcPr>
          <w:p w14:paraId="564927AF"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hint="eastAsia"/>
                <w:sz w:val="18"/>
                <w:szCs w:val="24"/>
              </w:rPr>
              <w:t>a</w:t>
            </w:r>
          </w:p>
        </w:tc>
        <w:tc>
          <w:tcPr>
            <w:tcW w:w="915" w:type="pct"/>
            <w:vAlign w:val="center"/>
          </w:tcPr>
          <w:p w14:paraId="4F843A97" w14:textId="1401FF88"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物业聚集程度</w:t>
            </w:r>
          </w:p>
        </w:tc>
        <w:tc>
          <w:tcPr>
            <w:tcW w:w="2819" w:type="pct"/>
            <w:gridSpan w:val="2"/>
            <w:vAlign w:val="center"/>
          </w:tcPr>
          <w:p w14:paraId="1EC8A0C7" w14:textId="3AA7607A" w:rsidR="003F7123" w:rsidRPr="008D50E1" w:rsidRDefault="003F7123" w:rsidP="003F7123">
            <w:pPr>
              <w:widowControl/>
              <w:adjustRightInd/>
              <w:spacing w:line="300" w:lineRule="auto"/>
              <w:textAlignment w:val="center"/>
              <w:rPr>
                <w:rFonts w:ascii="Arial" w:eastAsia="仿宋" w:hAnsi="Arial" w:cs="Arial"/>
                <w:sz w:val="18"/>
                <w:szCs w:val="18"/>
                <w:lang w:bidi="ar"/>
              </w:rPr>
            </w:pPr>
            <w:r w:rsidRPr="008D50E1">
              <w:rPr>
                <w:rFonts w:ascii="仿宋_GB2312" w:eastAsia="仿宋_GB2312" w:hAnsi="Arial" w:cs="宋体" w:hint="eastAsia"/>
                <w:sz w:val="18"/>
                <w:szCs w:val="24"/>
              </w:rPr>
              <w:t>估价对象位于丰台区太平</w:t>
            </w:r>
            <w:proofErr w:type="gramStart"/>
            <w:r w:rsidRPr="008D50E1">
              <w:rPr>
                <w:rFonts w:ascii="仿宋_GB2312" w:eastAsia="仿宋_GB2312" w:hAnsi="Arial" w:cs="宋体" w:hint="eastAsia"/>
                <w:sz w:val="18"/>
                <w:szCs w:val="24"/>
              </w:rPr>
              <w:t>桥小区</w:t>
            </w:r>
            <w:proofErr w:type="gramEnd"/>
            <w:r w:rsidRPr="008D50E1">
              <w:rPr>
                <w:rFonts w:ascii="仿宋_GB2312" w:eastAsia="仿宋_GB2312" w:hAnsi="Arial" w:cs="宋体" w:hint="eastAsia"/>
                <w:sz w:val="18"/>
                <w:szCs w:val="24"/>
              </w:rPr>
              <w:t>中里17号，估价对象周边主要以住宅、办公项目为主，综合考虑物业聚集程度一般</w:t>
            </w:r>
          </w:p>
        </w:tc>
        <w:tc>
          <w:tcPr>
            <w:tcW w:w="518" w:type="pct"/>
            <w:vAlign w:val="center"/>
          </w:tcPr>
          <w:p w14:paraId="11CCB7AE" w14:textId="50194B8F"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一般</w:t>
            </w:r>
          </w:p>
        </w:tc>
        <w:tc>
          <w:tcPr>
            <w:tcW w:w="519" w:type="pct"/>
            <w:vAlign w:val="center"/>
          </w:tcPr>
          <w:p w14:paraId="75AF4954" w14:textId="15DEDCF7"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0.00%</w:t>
            </w:r>
          </w:p>
        </w:tc>
      </w:tr>
      <w:tr w:rsidR="003F7123" w:rsidRPr="008D50E1" w14:paraId="4545C36F" w14:textId="77777777" w:rsidTr="003F7123">
        <w:trPr>
          <w:cantSplit/>
          <w:jc w:val="center"/>
        </w:trPr>
        <w:tc>
          <w:tcPr>
            <w:tcW w:w="229" w:type="pct"/>
            <w:vAlign w:val="center"/>
          </w:tcPr>
          <w:p w14:paraId="024C40EA"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hint="eastAsia"/>
                <w:sz w:val="18"/>
                <w:szCs w:val="24"/>
              </w:rPr>
              <w:t>b</w:t>
            </w:r>
          </w:p>
        </w:tc>
        <w:tc>
          <w:tcPr>
            <w:tcW w:w="915" w:type="pct"/>
            <w:vAlign w:val="center"/>
          </w:tcPr>
          <w:p w14:paraId="4262F8B8" w14:textId="31A15F49"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交通便捷度</w:t>
            </w:r>
          </w:p>
        </w:tc>
        <w:tc>
          <w:tcPr>
            <w:tcW w:w="2819" w:type="pct"/>
            <w:gridSpan w:val="2"/>
            <w:vAlign w:val="center"/>
          </w:tcPr>
          <w:p w14:paraId="69EC8F06" w14:textId="53AC1A93" w:rsidR="003F7123" w:rsidRPr="008D50E1" w:rsidRDefault="003F7123" w:rsidP="003F7123">
            <w:pPr>
              <w:widowControl/>
              <w:adjustRightInd/>
              <w:spacing w:line="300" w:lineRule="auto"/>
              <w:textAlignment w:val="center"/>
              <w:rPr>
                <w:rFonts w:ascii="Arial" w:eastAsia="仿宋" w:hAnsi="Arial" w:cs="Arial"/>
                <w:sz w:val="18"/>
                <w:szCs w:val="18"/>
                <w:lang w:bidi="ar"/>
              </w:rPr>
            </w:pPr>
            <w:r w:rsidRPr="008D50E1">
              <w:rPr>
                <w:rFonts w:ascii="Arial" w:eastAsia="仿宋" w:hAnsi="Arial" w:cs="Arial" w:hint="eastAsia"/>
                <w:sz w:val="18"/>
                <w:szCs w:val="18"/>
                <w:lang w:bidi="ar"/>
              </w:rPr>
              <w:t>估价对象所属项目紧邻城市主干道—广安路，</w:t>
            </w:r>
            <w:r w:rsidR="00922931" w:rsidRPr="008D50E1">
              <w:rPr>
                <w:rFonts w:ascii="Arial" w:eastAsia="仿宋" w:hAnsi="Arial" w:cs="Arial" w:hint="eastAsia"/>
                <w:sz w:val="18"/>
                <w:szCs w:val="18"/>
                <w:lang w:bidi="ar"/>
              </w:rPr>
              <w:t>西距</w:t>
            </w:r>
            <w:r w:rsidRPr="008D50E1">
              <w:rPr>
                <w:rFonts w:ascii="Arial" w:eastAsia="仿宋" w:hAnsi="Arial" w:cs="Arial" w:hint="eastAsia"/>
                <w:sz w:val="18"/>
                <w:szCs w:val="18"/>
                <w:lang w:bidi="ar"/>
              </w:rPr>
              <w:t>西三环约</w:t>
            </w:r>
            <w:r w:rsidRPr="008D50E1">
              <w:rPr>
                <w:rFonts w:ascii="Arial" w:eastAsia="仿宋" w:hAnsi="Arial" w:cs="Arial" w:hint="eastAsia"/>
                <w:sz w:val="18"/>
                <w:szCs w:val="18"/>
                <w:lang w:bidi="ar"/>
              </w:rPr>
              <w:t>600</w:t>
            </w:r>
            <w:r w:rsidRPr="008D50E1">
              <w:rPr>
                <w:rFonts w:ascii="Arial" w:eastAsia="仿宋" w:hAnsi="Arial" w:cs="Arial" w:hint="eastAsia"/>
                <w:sz w:val="18"/>
                <w:szCs w:val="18"/>
                <w:lang w:bidi="ar"/>
              </w:rPr>
              <w:t>米，距京港澳高速入口约</w:t>
            </w:r>
            <w:r w:rsidRPr="008D50E1">
              <w:rPr>
                <w:rFonts w:ascii="Arial" w:eastAsia="仿宋" w:hAnsi="Arial" w:cs="Arial" w:hint="eastAsia"/>
                <w:sz w:val="18"/>
                <w:szCs w:val="18"/>
                <w:lang w:bidi="ar"/>
              </w:rPr>
              <w:t>600</w:t>
            </w:r>
            <w:r w:rsidRPr="008D50E1">
              <w:rPr>
                <w:rFonts w:ascii="Arial" w:eastAsia="仿宋" w:hAnsi="Arial" w:cs="Arial" w:hint="eastAsia"/>
                <w:sz w:val="18"/>
                <w:szCs w:val="18"/>
                <w:lang w:bidi="ar"/>
              </w:rPr>
              <w:t>米，距离地铁</w:t>
            </w:r>
            <w:r w:rsidRPr="008D50E1">
              <w:rPr>
                <w:rFonts w:ascii="Arial" w:eastAsia="仿宋" w:hAnsi="Arial" w:cs="Arial" w:hint="eastAsia"/>
                <w:sz w:val="18"/>
                <w:szCs w:val="18"/>
                <w:lang w:bidi="ar"/>
              </w:rPr>
              <w:t>9</w:t>
            </w:r>
            <w:r w:rsidRPr="008D50E1">
              <w:rPr>
                <w:rFonts w:ascii="Arial" w:eastAsia="仿宋" w:hAnsi="Arial" w:cs="Arial" w:hint="eastAsia"/>
                <w:sz w:val="18"/>
                <w:szCs w:val="18"/>
                <w:lang w:bidi="ar"/>
              </w:rPr>
              <w:t>号线六里桥东站约</w:t>
            </w:r>
            <w:r w:rsidRPr="008D50E1">
              <w:rPr>
                <w:rFonts w:ascii="Arial" w:eastAsia="仿宋" w:hAnsi="Arial" w:cs="Arial" w:hint="eastAsia"/>
                <w:sz w:val="18"/>
                <w:szCs w:val="18"/>
                <w:lang w:bidi="ar"/>
              </w:rPr>
              <w:t>300</w:t>
            </w:r>
            <w:r w:rsidRPr="008D50E1">
              <w:rPr>
                <w:rFonts w:ascii="Arial" w:eastAsia="仿宋" w:hAnsi="Arial" w:cs="Arial" w:hint="eastAsia"/>
                <w:sz w:val="18"/>
                <w:szCs w:val="18"/>
                <w:lang w:bidi="ar"/>
              </w:rPr>
              <w:t>米，周边有</w:t>
            </w:r>
            <w:r w:rsidRPr="008D50E1">
              <w:rPr>
                <w:rFonts w:ascii="Arial" w:eastAsia="仿宋" w:hAnsi="Arial" w:cs="Arial" w:hint="eastAsia"/>
                <w:sz w:val="18"/>
                <w:szCs w:val="18"/>
                <w:lang w:bidi="ar"/>
              </w:rPr>
              <w:t>6</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38</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57</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137</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309</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895</w:t>
            </w:r>
            <w:r w:rsidRPr="008D50E1">
              <w:rPr>
                <w:rFonts w:ascii="Arial" w:eastAsia="仿宋" w:hAnsi="Arial" w:cs="Arial" w:hint="eastAsia"/>
                <w:sz w:val="18"/>
                <w:szCs w:val="18"/>
                <w:lang w:bidi="ar"/>
              </w:rPr>
              <w:t>路等多条公交线路通过并设有站点，综合评价交通便捷度较好</w:t>
            </w:r>
          </w:p>
        </w:tc>
        <w:tc>
          <w:tcPr>
            <w:tcW w:w="518" w:type="pct"/>
            <w:vAlign w:val="center"/>
          </w:tcPr>
          <w:p w14:paraId="3337C467" w14:textId="39A8CC67"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519" w:type="pct"/>
            <w:vAlign w:val="center"/>
          </w:tcPr>
          <w:p w14:paraId="7D767A7B" w14:textId="405A1B02"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1.28%</w:t>
            </w:r>
          </w:p>
        </w:tc>
      </w:tr>
      <w:tr w:rsidR="003F7123" w:rsidRPr="008D50E1" w14:paraId="577216A5" w14:textId="77777777" w:rsidTr="003F7123">
        <w:trPr>
          <w:cantSplit/>
          <w:jc w:val="center"/>
        </w:trPr>
        <w:tc>
          <w:tcPr>
            <w:tcW w:w="229" w:type="pct"/>
            <w:vAlign w:val="center"/>
          </w:tcPr>
          <w:p w14:paraId="206751D1"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hint="eastAsia"/>
                <w:sz w:val="18"/>
                <w:szCs w:val="24"/>
              </w:rPr>
              <w:t>c</w:t>
            </w:r>
          </w:p>
        </w:tc>
        <w:tc>
          <w:tcPr>
            <w:tcW w:w="915" w:type="pct"/>
            <w:vAlign w:val="center"/>
          </w:tcPr>
          <w:p w14:paraId="36BA8642" w14:textId="77664A85"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城市规划及区域土地利用方向</w:t>
            </w:r>
          </w:p>
        </w:tc>
        <w:tc>
          <w:tcPr>
            <w:tcW w:w="2819" w:type="pct"/>
            <w:gridSpan w:val="2"/>
            <w:vAlign w:val="center"/>
          </w:tcPr>
          <w:p w14:paraId="2CBD68D2" w14:textId="2A933046" w:rsidR="003F7123" w:rsidRPr="008D50E1" w:rsidRDefault="003F7123" w:rsidP="003F7123">
            <w:pPr>
              <w:widowControl/>
              <w:adjustRightInd/>
              <w:spacing w:line="300" w:lineRule="auto"/>
              <w:textAlignment w:val="auto"/>
              <w:rPr>
                <w:rFonts w:ascii="仿宋" w:eastAsia="仿宋" w:hAnsi="仿宋" w:cs="仿宋"/>
                <w:sz w:val="18"/>
                <w:szCs w:val="18"/>
              </w:rPr>
            </w:pPr>
            <w:r w:rsidRPr="008D50E1">
              <w:rPr>
                <w:rFonts w:ascii="Arial" w:eastAsia="仿宋" w:hAnsi="Arial" w:cs="Arial" w:hint="eastAsia"/>
                <w:sz w:val="18"/>
                <w:szCs w:val="18"/>
                <w:lang w:bidi="ar"/>
              </w:rPr>
              <w:t>估价对象周边有部分其他用地，对本宗地影响不大</w:t>
            </w:r>
          </w:p>
        </w:tc>
        <w:tc>
          <w:tcPr>
            <w:tcW w:w="518" w:type="pct"/>
            <w:vAlign w:val="center"/>
          </w:tcPr>
          <w:p w14:paraId="796B07C4" w14:textId="1612F824"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519" w:type="pct"/>
            <w:vAlign w:val="center"/>
          </w:tcPr>
          <w:p w14:paraId="1A15F559" w14:textId="0063B0B1"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0.54%</w:t>
            </w:r>
          </w:p>
        </w:tc>
      </w:tr>
      <w:tr w:rsidR="003F7123" w:rsidRPr="008D50E1" w14:paraId="6717DEDD" w14:textId="77777777" w:rsidTr="003F7123">
        <w:trPr>
          <w:cantSplit/>
          <w:jc w:val="center"/>
        </w:trPr>
        <w:tc>
          <w:tcPr>
            <w:tcW w:w="229" w:type="pct"/>
            <w:vAlign w:val="center"/>
          </w:tcPr>
          <w:p w14:paraId="4EDBA470"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hint="eastAsia"/>
                <w:sz w:val="18"/>
                <w:szCs w:val="24"/>
              </w:rPr>
              <w:lastRenderedPageBreak/>
              <w:t>d</w:t>
            </w:r>
          </w:p>
        </w:tc>
        <w:tc>
          <w:tcPr>
            <w:tcW w:w="915" w:type="pct"/>
            <w:vAlign w:val="center"/>
          </w:tcPr>
          <w:p w14:paraId="5B403720" w14:textId="5396CD7A"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临街宽度和深度</w:t>
            </w:r>
          </w:p>
        </w:tc>
        <w:tc>
          <w:tcPr>
            <w:tcW w:w="2819" w:type="pct"/>
            <w:gridSpan w:val="2"/>
            <w:vAlign w:val="center"/>
          </w:tcPr>
          <w:p w14:paraId="498FA9AE" w14:textId="77777777" w:rsidR="003F7123" w:rsidRPr="008D50E1" w:rsidRDefault="003F7123" w:rsidP="003F7123">
            <w:pPr>
              <w:adjustRightInd/>
              <w:spacing w:line="300" w:lineRule="auto"/>
              <w:rPr>
                <w:rFonts w:ascii="仿宋" w:eastAsia="仿宋" w:hAnsi="仿宋" w:cs="仿宋"/>
                <w:sz w:val="18"/>
                <w:szCs w:val="18"/>
              </w:rPr>
            </w:pPr>
            <w:r w:rsidRPr="008D50E1">
              <w:rPr>
                <w:rFonts w:ascii="仿宋" w:eastAsia="仿宋" w:hAnsi="仿宋" w:cs="仿宋" w:hint="eastAsia"/>
                <w:sz w:val="18"/>
                <w:szCs w:val="18"/>
              </w:rPr>
              <w:t>临街宽度及深度比例较适宜，对土地利用无不利影响。</w:t>
            </w:r>
          </w:p>
        </w:tc>
        <w:tc>
          <w:tcPr>
            <w:tcW w:w="518" w:type="pct"/>
            <w:vAlign w:val="center"/>
          </w:tcPr>
          <w:p w14:paraId="276D56FF" w14:textId="7FA8A4E6"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519" w:type="pct"/>
            <w:vAlign w:val="center"/>
          </w:tcPr>
          <w:p w14:paraId="28AF45DC" w14:textId="1D1063ED"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0.24%</w:t>
            </w:r>
          </w:p>
        </w:tc>
      </w:tr>
      <w:tr w:rsidR="003F7123" w:rsidRPr="008D50E1" w14:paraId="5BF10D8D" w14:textId="77777777" w:rsidTr="003F7123">
        <w:trPr>
          <w:cantSplit/>
          <w:jc w:val="center"/>
        </w:trPr>
        <w:tc>
          <w:tcPr>
            <w:tcW w:w="229" w:type="pct"/>
            <w:vAlign w:val="center"/>
          </w:tcPr>
          <w:p w14:paraId="19CDAB3D"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sz w:val="18"/>
                <w:szCs w:val="24"/>
              </w:rPr>
              <w:t>e</w:t>
            </w:r>
          </w:p>
        </w:tc>
        <w:tc>
          <w:tcPr>
            <w:tcW w:w="915" w:type="pct"/>
            <w:vAlign w:val="center"/>
          </w:tcPr>
          <w:p w14:paraId="022F0CAB" w14:textId="7E4DE424"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临街道路状况</w:t>
            </w:r>
          </w:p>
        </w:tc>
        <w:tc>
          <w:tcPr>
            <w:tcW w:w="2819" w:type="pct"/>
            <w:gridSpan w:val="2"/>
            <w:vAlign w:val="center"/>
          </w:tcPr>
          <w:p w14:paraId="6205B6DD" w14:textId="31252E13" w:rsidR="003F7123" w:rsidRPr="008D50E1" w:rsidRDefault="003F7123" w:rsidP="003F7123">
            <w:pPr>
              <w:widowControl/>
              <w:adjustRightInd/>
              <w:spacing w:line="300" w:lineRule="auto"/>
              <w:textAlignment w:val="center"/>
              <w:rPr>
                <w:rFonts w:ascii="Arial" w:eastAsia="仿宋" w:hAnsi="Arial" w:cs="Arial"/>
                <w:sz w:val="18"/>
                <w:szCs w:val="18"/>
                <w:lang w:bidi="ar"/>
              </w:rPr>
            </w:pPr>
            <w:r w:rsidRPr="008D50E1">
              <w:rPr>
                <w:rFonts w:ascii="Arial" w:eastAsia="仿宋" w:hAnsi="Arial" w:cs="Arial" w:hint="eastAsia"/>
                <w:sz w:val="18"/>
                <w:szCs w:val="18"/>
                <w:lang w:bidi="ar"/>
              </w:rPr>
              <w:t>估价对象紧邻城市主干道—广安路</w:t>
            </w:r>
          </w:p>
        </w:tc>
        <w:tc>
          <w:tcPr>
            <w:tcW w:w="518" w:type="pct"/>
            <w:vAlign w:val="center"/>
          </w:tcPr>
          <w:p w14:paraId="104525B7" w14:textId="6B8EF187"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519" w:type="pct"/>
            <w:vAlign w:val="center"/>
          </w:tcPr>
          <w:p w14:paraId="47C49766" w14:textId="2F3E08C5"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0.24%</w:t>
            </w:r>
          </w:p>
        </w:tc>
      </w:tr>
      <w:tr w:rsidR="003F7123" w:rsidRPr="008D50E1" w14:paraId="548FC3E4" w14:textId="77777777" w:rsidTr="003F7123">
        <w:trPr>
          <w:cantSplit/>
          <w:jc w:val="center"/>
        </w:trPr>
        <w:tc>
          <w:tcPr>
            <w:tcW w:w="229" w:type="pct"/>
            <w:vAlign w:val="center"/>
          </w:tcPr>
          <w:p w14:paraId="49A1D0D5"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hint="eastAsia"/>
                <w:sz w:val="18"/>
                <w:szCs w:val="24"/>
              </w:rPr>
              <w:t>f</w:t>
            </w:r>
          </w:p>
        </w:tc>
        <w:tc>
          <w:tcPr>
            <w:tcW w:w="915" w:type="pct"/>
            <w:vAlign w:val="center"/>
          </w:tcPr>
          <w:p w14:paraId="5FD569D2" w14:textId="7323BDA1"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宗地形状及可利用程度</w:t>
            </w:r>
          </w:p>
        </w:tc>
        <w:tc>
          <w:tcPr>
            <w:tcW w:w="2819" w:type="pct"/>
            <w:gridSpan w:val="2"/>
            <w:vAlign w:val="center"/>
          </w:tcPr>
          <w:p w14:paraId="19499374" w14:textId="66249CD9" w:rsidR="003F7123" w:rsidRPr="008D50E1" w:rsidRDefault="003F7123" w:rsidP="003F7123">
            <w:pPr>
              <w:widowControl/>
              <w:adjustRightInd/>
              <w:spacing w:line="300" w:lineRule="auto"/>
              <w:textAlignment w:val="center"/>
              <w:rPr>
                <w:rFonts w:ascii="Arial" w:eastAsia="仿宋" w:hAnsi="Arial" w:cs="Arial"/>
                <w:sz w:val="18"/>
                <w:szCs w:val="18"/>
                <w:lang w:bidi="ar"/>
              </w:rPr>
            </w:pPr>
            <w:r w:rsidRPr="008D50E1">
              <w:rPr>
                <w:rFonts w:ascii="Arial" w:eastAsia="仿宋" w:hAnsi="Arial" w:cs="Arial" w:hint="eastAsia"/>
                <w:sz w:val="18"/>
                <w:szCs w:val="18"/>
                <w:lang w:bidi="ar"/>
              </w:rPr>
              <w:t>宗地形状较规则，对宗地利用无不利影响</w:t>
            </w:r>
          </w:p>
        </w:tc>
        <w:tc>
          <w:tcPr>
            <w:tcW w:w="518" w:type="pct"/>
            <w:vAlign w:val="center"/>
          </w:tcPr>
          <w:p w14:paraId="36AA8DC7" w14:textId="1DB8E3A8"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519" w:type="pct"/>
            <w:vAlign w:val="center"/>
          </w:tcPr>
          <w:p w14:paraId="480DCD74" w14:textId="4B7C1589"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0.29%</w:t>
            </w:r>
          </w:p>
        </w:tc>
      </w:tr>
      <w:tr w:rsidR="003F7123" w:rsidRPr="008D50E1" w14:paraId="56B66D62" w14:textId="77777777" w:rsidTr="003F7123">
        <w:trPr>
          <w:cantSplit/>
          <w:jc w:val="center"/>
        </w:trPr>
        <w:tc>
          <w:tcPr>
            <w:tcW w:w="229" w:type="pct"/>
            <w:vAlign w:val="center"/>
          </w:tcPr>
          <w:p w14:paraId="2A5AD91F"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sz w:val="18"/>
                <w:szCs w:val="24"/>
              </w:rPr>
              <w:t>g</w:t>
            </w:r>
          </w:p>
        </w:tc>
        <w:tc>
          <w:tcPr>
            <w:tcW w:w="915" w:type="pct"/>
            <w:vAlign w:val="center"/>
          </w:tcPr>
          <w:p w14:paraId="7A484530" w14:textId="44D19615"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公共服务设施状况</w:t>
            </w:r>
          </w:p>
        </w:tc>
        <w:tc>
          <w:tcPr>
            <w:tcW w:w="2819" w:type="pct"/>
            <w:gridSpan w:val="2"/>
            <w:vAlign w:val="center"/>
          </w:tcPr>
          <w:p w14:paraId="419334DA" w14:textId="6E623670" w:rsidR="003F7123" w:rsidRPr="008D50E1" w:rsidRDefault="003F7123" w:rsidP="003F7123">
            <w:pPr>
              <w:widowControl/>
              <w:adjustRightInd/>
              <w:spacing w:line="300" w:lineRule="auto"/>
              <w:textAlignment w:val="center"/>
              <w:rPr>
                <w:rFonts w:ascii="Arial" w:eastAsia="仿宋" w:hAnsi="Arial" w:cs="Arial"/>
                <w:sz w:val="18"/>
                <w:szCs w:val="18"/>
                <w:lang w:bidi="ar"/>
              </w:rPr>
            </w:pPr>
            <w:r w:rsidRPr="008D50E1">
              <w:rPr>
                <w:rFonts w:ascii="Arial" w:eastAsia="仿宋" w:hAnsi="Arial" w:cs="Arial" w:hint="eastAsia"/>
                <w:sz w:val="18"/>
                <w:szCs w:val="18"/>
                <w:lang w:bidi="ar"/>
              </w:rPr>
              <w:t>估价对象位于北京市丰台区太平</w:t>
            </w:r>
            <w:proofErr w:type="gramStart"/>
            <w:r w:rsidRPr="008D50E1">
              <w:rPr>
                <w:rFonts w:ascii="Arial" w:eastAsia="仿宋" w:hAnsi="Arial" w:cs="Arial" w:hint="eastAsia"/>
                <w:sz w:val="18"/>
                <w:szCs w:val="18"/>
                <w:lang w:bidi="ar"/>
              </w:rPr>
              <w:t>桥小区</w:t>
            </w:r>
            <w:proofErr w:type="gramEnd"/>
            <w:r w:rsidRPr="008D50E1">
              <w:rPr>
                <w:rFonts w:ascii="Arial" w:eastAsia="仿宋" w:hAnsi="Arial" w:cs="Arial" w:hint="eastAsia"/>
                <w:sz w:val="18"/>
                <w:szCs w:val="18"/>
                <w:lang w:bidi="ar"/>
              </w:rPr>
              <w:t>中里</w:t>
            </w:r>
            <w:r w:rsidRPr="008D50E1">
              <w:rPr>
                <w:rFonts w:ascii="Arial" w:eastAsia="仿宋" w:hAnsi="Arial" w:cs="Arial" w:hint="eastAsia"/>
                <w:sz w:val="18"/>
                <w:szCs w:val="18"/>
                <w:lang w:bidi="ar"/>
              </w:rPr>
              <w:t>17</w:t>
            </w:r>
            <w:r w:rsidRPr="008D50E1">
              <w:rPr>
                <w:rFonts w:ascii="Arial" w:eastAsia="仿宋" w:hAnsi="Arial" w:cs="Arial" w:hint="eastAsia"/>
                <w:sz w:val="18"/>
                <w:szCs w:val="18"/>
                <w:lang w:bidi="ar"/>
              </w:rPr>
              <w:t>号，估价对象所在区域有购物场所（米兰</w:t>
            </w:r>
            <w:r w:rsidRPr="008D50E1">
              <w:rPr>
                <w:rFonts w:ascii="Arial" w:eastAsia="仿宋" w:hAnsi="Arial" w:cs="Arial" w:hint="eastAsia"/>
                <w:sz w:val="18"/>
                <w:szCs w:val="18"/>
                <w:lang w:bidi="ar"/>
              </w:rPr>
              <w:t>life</w:t>
            </w:r>
            <w:r w:rsidRPr="008D50E1">
              <w:rPr>
                <w:rFonts w:ascii="Arial" w:eastAsia="仿宋" w:hAnsi="Arial" w:cs="Arial" w:hint="eastAsia"/>
                <w:sz w:val="18"/>
                <w:szCs w:val="18"/>
                <w:lang w:bidi="ar"/>
              </w:rPr>
              <w:t>生活广场、上品宜购商场、首航超市、永辉超市等）、学校（丰台区太平桥二小、丰台区太平桥学校、北京市第十二中学太平桥学校等），医院（北京电力医院、太平桥社区卫生服务站、北京华科中西医结合医院），银行（中国建设银行、中国邮政储蓄银行、中国农业银行等），综合分析，公共配套设施齐备程度较好。</w:t>
            </w:r>
          </w:p>
        </w:tc>
        <w:tc>
          <w:tcPr>
            <w:tcW w:w="518" w:type="pct"/>
            <w:vAlign w:val="center"/>
          </w:tcPr>
          <w:p w14:paraId="475F771F" w14:textId="7410FDEE"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519" w:type="pct"/>
            <w:vAlign w:val="center"/>
          </w:tcPr>
          <w:p w14:paraId="3469B7A1" w14:textId="21E54CE4"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0.29%</w:t>
            </w:r>
          </w:p>
        </w:tc>
      </w:tr>
      <w:tr w:rsidR="003F7123" w:rsidRPr="008D50E1" w14:paraId="51052D13" w14:textId="77777777" w:rsidTr="003F7123">
        <w:trPr>
          <w:cantSplit/>
          <w:jc w:val="center"/>
        </w:trPr>
        <w:tc>
          <w:tcPr>
            <w:tcW w:w="229" w:type="pct"/>
            <w:vAlign w:val="center"/>
          </w:tcPr>
          <w:p w14:paraId="2F8F36E6"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sz w:val="18"/>
                <w:szCs w:val="24"/>
              </w:rPr>
              <w:t>h</w:t>
            </w:r>
          </w:p>
        </w:tc>
        <w:tc>
          <w:tcPr>
            <w:tcW w:w="915" w:type="pct"/>
            <w:vAlign w:val="center"/>
          </w:tcPr>
          <w:p w14:paraId="2439D76B" w14:textId="7E90D0B3"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基础设施完备状况</w:t>
            </w:r>
          </w:p>
        </w:tc>
        <w:tc>
          <w:tcPr>
            <w:tcW w:w="2819" w:type="pct"/>
            <w:gridSpan w:val="2"/>
            <w:vAlign w:val="center"/>
          </w:tcPr>
          <w:p w14:paraId="5A09F0BF" w14:textId="77777777" w:rsidR="003F7123" w:rsidRPr="008D50E1" w:rsidRDefault="003F7123" w:rsidP="003F7123">
            <w:pPr>
              <w:widowControl/>
              <w:adjustRightInd/>
              <w:spacing w:line="300" w:lineRule="auto"/>
              <w:textAlignment w:val="center"/>
              <w:rPr>
                <w:rFonts w:ascii="Arial" w:eastAsia="仿宋" w:hAnsi="Arial" w:cs="Arial"/>
                <w:sz w:val="18"/>
                <w:szCs w:val="18"/>
                <w:lang w:bidi="ar"/>
              </w:rPr>
            </w:pPr>
            <w:r w:rsidRPr="008D50E1">
              <w:rPr>
                <w:rFonts w:ascii="Arial" w:eastAsia="仿宋" w:hAnsi="Arial" w:cs="Arial"/>
                <w:sz w:val="18"/>
                <w:szCs w:val="18"/>
                <w:lang w:bidi="ar"/>
              </w:rPr>
              <w:t>估价对象所在区域基础设施水平达到</w:t>
            </w:r>
            <w:r w:rsidRPr="008D50E1">
              <w:rPr>
                <w:rFonts w:ascii="Arial" w:eastAsia="仿宋" w:hAnsi="Arial" w:cs="Arial" w:hint="eastAsia"/>
                <w:sz w:val="18"/>
                <w:szCs w:val="18"/>
                <w:lang w:bidi="ar"/>
              </w:rPr>
              <w:t>“</w:t>
            </w:r>
            <w:r w:rsidRPr="008D50E1">
              <w:rPr>
                <w:rFonts w:ascii="Arial" w:eastAsia="仿宋" w:hAnsi="Arial" w:cs="Arial"/>
                <w:sz w:val="18"/>
                <w:szCs w:val="18"/>
                <w:lang w:bidi="ar"/>
              </w:rPr>
              <w:t>七通</w:t>
            </w:r>
            <w:r w:rsidRPr="008D50E1">
              <w:rPr>
                <w:rFonts w:ascii="Arial" w:eastAsia="仿宋" w:hAnsi="Arial" w:cs="Arial" w:hint="eastAsia"/>
                <w:sz w:val="18"/>
                <w:szCs w:val="18"/>
                <w:lang w:bidi="ar"/>
              </w:rPr>
              <w:t>”</w:t>
            </w:r>
          </w:p>
        </w:tc>
        <w:tc>
          <w:tcPr>
            <w:tcW w:w="518" w:type="pct"/>
            <w:vAlign w:val="center"/>
          </w:tcPr>
          <w:p w14:paraId="4A65B729" w14:textId="0AB36E73"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好</w:t>
            </w:r>
          </w:p>
        </w:tc>
        <w:tc>
          <w:tcPr>
            <w:tcW w:w="519" w:type="pct"/>
            <w:vAlign w:val="center"/>
          </w:tcPr>
          <w:p w14:paraId="3B308FB0" w14:textId="59A9E7B6"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0.88%</w:t>
            </w:r>
          </w:p>
        </w:tc>
      </w:tr>
      <w:tr w:rsidR="003F7123" w:rsidRPr="008D50E1" w14:paraId="0D6C184D" w14:textId="77777777" w:rsidTr="003F7123">
        <w:trPr>
          <w:cantSplit/>
          <w:jc w:val="center"/>
        </w:trPr>
        <w:tc>
          <w:tcPr>
            <w:tcW w:w="229" w:type="pct"/>
            <w:vAlign w:val="center"/>
          </w:tcPr>
          <w:p w14:paraId="4E9F1F72"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sz w:val="18"/>
                <w:szCs w:val="24"/>
              </w:rPr>
              <w:t>i</w:t>
            </w:r>
          </w:p>
        </w:tc>
        <w:tc>
          <w:tcPr>
            <w:tcW w:w="915" w:type="pct"/>
            <w:vAlign w:val="center"/>
          </w:tcPr>
          <w:p w14:paraId="498647AF" w14:textId="5D41E7A9"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自然和人文环境状况</w:t>
            </w:r>
          </w:p>
        </w:tc>
        <w:tc>
          <w:tcPr>
            <w:tcW w:w="2819" w:type="pct"/>
            <w:gridSpan w:val="2"/>
            <w:vAlign w:val="center"/>
          </w:tcPr>
          <w:p w14:paraId="3F78D44C" w14:textId="0C538651" w:rsidR="003F7123" w:rsidRPr="008D50E1" w:rsidRDefault="003F7123" w:rsidP="003F7123">
            <w:pPr>
              <w:widowControl/>
              <w:adjustRightInd/>
              <w:spacing w:line="300" w:lineRule="auto"/>
              <w:textAlignment w:val="center"/>
              <w:rPr>
                <w:rFonts w:ascii="Arial" w:eastAsia="仿宋" w:hAnsi="Arial" w:cs="Arial"/>
                <w:sz w:val="18"/>
                <w:szCs w:val="18"/>
                <w:lang w:bidi="ar"/>
              </w:rPr>
            </w:pPr>
            <w:r w:rsidRPr="008D50E1">
              <w:rPr>
                <w:rFonts w:ascii="Arial" w:eastAsia="仿宋" w:hAnsi="Arial" w:cs="Arial" w:hint="eastAsia"/>
                <w:sz w:val="18"/>
                <w:szCs w:val="18"/>
                <w:lang w:bidi="ar"/>
              </w:rPr>
              <w:t>估价对象位于丰台区太平</w:t>
            </w:r>
            <w:proofErr w:type="gramStart"/>
            <w:r w:rsidRPr="008D50E1">
              <w:rPr>
                <w:rFonts w:ascii="Arial" w:eastAsia="仿宋" w:hAnsi="Arial" w:cs="Arial" w:hint="eastAsia"/>
                <w:sz w:val="18"/>
                <w:szCs w:val="18"/>
                <w:lang w:bidi="ar"/>
              </w:rPr>
              <w:t>桥小区</w:t>
            </w:r>
            <w:proofErr w:type="gramEnd"/>
            <w:r w:rsidRPr="008D50E1">
              <w:rPr>
                <w:rFonts w:ascii="Arial" w:eastAsia="仿宋" w:hAnsi="Arial" w:cs="Arial" w:hint="eastAsia"/>
                <w:sz w:val="18"/>
                <w:szCs w:val="18"/>
                <w:lang w:bidi="ar"/>
              </w:rPr>
              <w:t>中里</w:t>
            </w:r>
            <w:r w:rsidRPr="008D50E1">
              <w:rPr>
                <w:rFonts w:ascii="Arial" w:eastAsia="仿宋" w:hAnsi="Arial" w:cs="Arial" w:hint="eastAsia"/>
                <w:sz w:val="18"/>
                <w:szCs w:val="18"/>
                <w:lang w:bidi="ar"/>
              </w:rPr>
              <w:t>17</w:t>
            </w:r>
            <w:r w:rsidRPr="008D50E1">
              <w:rPr>
                <w:rFonts w:ascii="Arial" w:eastAsia="仿宋" w:hAnsi="Arial" w:cs="Arial" w:hint="eastAsia"/>
                <w:sz w:val="18"/>
                <w:szCs w:val="18"/>
                <w:lang w:bidi="ar"/>
              </w:rPr>
              <w:t>号，周边绿化条件较好，周边</w:t>
            </w:r>
            <w:r w:rsidRPr="008D50E1">
              <w:rPr>
                <w:rFonts w:ascii="Arial" w:eastAsia="仿宋" w:hAnsi="Arial" w:cs="Arial" w:hint="eastAsia"/>
                <w:sz w:val="18"/>
                <w:szCs w:val="18"/>
                <w:lang w:bidi="ar"/>
              </w:rPr>
              <w:t>2</w:t>
            </w:r>
            <w:r w:rsidRPr="008D50E1">
              <w:rPr>
                <w:rFonts w:ascii="Arial" w:eastAsia="仿宋" w:hAnsi="Arial" w:cs="Arial" w:hint="eastAsia"/>
                <w:sz w:val="18"/>
                <w:szCs w:val="18"/>
                <w:lang w:bidi="ar"/>
              </w:rPr>
              <w:t>公里范围内有水系—莲花河，莲花池公园等绿化景观，绿化条件较好；</w:t>
            </w:r>
            <w:r w:rsidR="00922931" w:rsidRPr="008D50E1">
              <w:rPr>
                <w:rFonts w:ascii="Arial" w:eastAsia="仿宋" w:hAnsi="Arial" w:cs="Arial" w:hint="eastAsia"/>
                <w:sz w:val="18"/>
                <w:szCs w:val="18"/>
                <w:lang w:bidi="ar"/>
              </w:rPr>
              <w:t>有</w:t>
            </w:r>
            <w:r w:rsidRPr="008D50E1">
              <w:rPr>
                <w:rFonts w:ascii="Arial" w:eastAsia="仿宋" w:hAnsi="Arial" w:cs="Arial" w:hint="eastAsia"/>
                <w:sz w:val="18"/>
                <w:szCs w:val="18"/>
                <w:lang w:bidi="ar"/>
              </w:rPr>
              <w:t>八一电影制片厂等人文设施，综合考虑自然环境与人文环境较好</w:t>
            </w:r>
          </w:p>
        </w:tc>
        <w:tc>
          <w:tcPr>
            <w:tcW w:w="518" w:type="pct"/>
            <w:vAlign w:val="center"/>
          </w:tcPr>
          <w:p w14:paraId="19754BA4" w14:textId="1FA30466"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519" w:type="pct"/>
            <w:vAlign w:val="center"/>
          </w:tcPr>
          <w:p w14:paraId="43E398DC" w14:textId="49BF9667"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0.34%</w:t>
            </w:r>
          </w:p>
        </w:tc>
      </w:tr>
      <w:tr w:rsidR="00B8567F" w:rsidRPr="008D50E1" w14:paraId="30778BBF" w14:textId="77777777" w:rsidTr="004E1403">
        <w:trPr>
          <w:cantSplit/>
          <w:jc w:val="center"/>
        </w:trPr>
        <w:tc>
          <w:tcPr>
            <w:tcW w:w="2500" w:type="pct"/>
            <w:gridSpan w:val="3"/>
            <w:vAlign w:val="center"/>
          </w:tcPr>
          <w:p w14:paraId="06ECF66D" w14:textId="77777777" w:rsidR="00B8567F" w:rsidRPr="008D50E1" w:rsidRDefault="00353A5C">
            <w:pPr>
              <w:spacing w:line="300" w:lineRule="auto"/>
              <w:rPr>
                <w:rFonts w:ascii="Arial" w:eastAsia="华文细黑" w:hAnsi="Arial"/>
                <w:sz w:val="18"/>
                <w:szCs w:val="24"/>
              </w:rPr>
            </w:pPr>
            <w:r w:rsidRPr="008D50E1">
              <w:rPr>
                <w:rFonts w:ascii="Arial" w:eastAsia="华文细黑" w:hAnsi="Arial" w:hint="eastAsia"/>
                <w:sz w:val="18"/>
                <w:szCs w:val="24"/>
              </w:rPr>
              <w:t>合计（∑</w:t>
            </w:r>
            <w:r w:rsidRPr="008D50E1">
              <w:rPr>
                <w:rFonts w:ascii="Arial" w:eastAsia="华文细黑" w:hAnsi="Arial" w:hint="eastAsia"/>
                <w:sz w:val="18"/>
                <w:szCs w:val="24"/>
              </w:rPr>
              <w:t>K</w:t>
            </w:r>
            <w:r w:rsidRPr="008D50E1">
              <w:rPr>
                <w:rFonts w:ascii="Arial" w:eastAsia="华文细黑" w:hAnsi="Arial" w:hint="eastAsia"/>
                <w:sz w:val="18"/>
                <w:szCs w:val="24"/>
                <w:vertAlign w:val="subscript"/>
              </w:rPr>
              <w:t>i</w:t>
            </w:r>
            <w:r w:rsidRPr="008D50E1">
              <w:rPr>
                <w:rFonts w:ascii="Arial" w:eastAsia="华文细黑" w:hAnsi="Arial" w:hint="eastAsia"/>
                <w:sz w:val="18"/>
                <w:szCs w:val="24"/>
              </w:rPr>
              <w:t>）</w:t>
            </w:r>
          </w:p>
        </w:tc>
        <w:tc>
          <w:tcPr>
            <w:tcW w:w="2500" w:type="pct"/>
            <w:gridSpan w:val="3"/>
          </w:tcPr>
          <w:p w14:paraId="4BB66CC4" w14:textId="12FB07CB" w:rsidR="00B8567F" w:rsidRPr="008D50E1" w:rsidRDefault="00AD1B76">
            <w:pPr>
              <w:spacing w:line="300" w:lineRule="auto"/>
              <w:rPr>
                <w:rFonts w:ascii="Arial" w:eastAsia="华文细黑" w:hAnsi="Arial"/>
                <w:sz w:val="18"/>
                <w:szCs w:val="24"/>
              </w:rPr>
            </w:pPr>
            <w:r w:rsidRPr="008D50E1">
              <w:rPr>
                <w:rFonts w:ascii="Arial" w:eastAsia="华文细黑" w:hAnsi="Arial" w:hint="eastAsia"/>
                <w:sz w:val="18"/>
                <w:szCs w:val="24"/>
              </w:rPr>
              <w:t>4.</w:t>
            </w:r>
            <w:r w:rsidR="003F7123" w:rsidRPr="008D50E1">
              <w:rPr>
                <w:rFonts w:ascii="Arial" w:eastAsia="华文细黑" w:hAnsi="Arial" w:hint="eastAsia"/>
                <w:sz w:val="18"/>
                <w:szCs w:val="24"/>
              </w:rPr>
              <w:t>10</w:t>
            </w:r>
            <w:r w:rsidR="00353A5C" w:rsidRPr="008D50E1">
              <w:rPr>
                <w:rFonts w:ascii="Arial" w:eastAsia="华文细黑" w:hAnsi="Arial" w:hint="eastAsia"/>
                <w:sz w:val="18"/>
                <w:szCs w:val="24"/>
              </w:rPr>
              <w:t>%</w:t>
            </w:r>
          </w:p>
        </w:tc>
      </w:tr>
      <w:tr w:rsidR="00B8567F" w:rsidRPr="008D50E1" w14:paraId="7F570A40" w14:textId="77777777" w:rsidTr="004E1403">
        <w:trPr>
          <w:cantSplit/>
          <w:jc w:val="center"/>
        </w:trPr>
        <w:tc>
          <w:tcPr>
            <w:tcW w:w="2500" w:type="pct"/>
            <w:gridSpan w:val="3"/>
            <w:vAlign w:val="center"/>
          </w:tcPr>
          <w:p w14:paraId="7538F17B" w14:textId="77777777" w:rsidR="00B8567F" w:rsidRPr="008D50E1" w:rsidRDefault="00353A5C">
            <w:pPr>
              <w:spacing w:line="300" w:lineRule="auto"/>
              <w:rPr>
                <w:rFonts w:ascii="Arial" w:eastAsia="华文细黑" w:hAnsi="Arial"/>
                <w:sz w:val="18"/>
                <w:szCs w:val="24"/>
              </w:rPr>
            </w:pPr>
            <w:r w:rsidRPr="008D50E1">
              <w:rPr>
                <w:rFonts w:ascii="Arial" w:eastAsia="华文细黑" w:hAnsi="Arial" w:hint="eastAsia"/>
                <w:sz w:val="18"/>
                <w:szCs w:val="24"/>
              </w:rPr>
              <w:t>因素修正系数（</w:t>
            </w:r>
            <w:r w:rsidRPr="008D50E1">
              <w:rPr>
                <w:rFonts w:ascii="Arial" w:eastAsia="华文细黑" w:hAnsi="Arial" w:hint="eastAsia"/>
                <w:sz w:val="18"/>
                <w:szCs w:val="24"/>
              </w:rPr>
              <w:t>1+</w:t>
            </w:r>
            <w:r w:rsidRPr="008D50E1">
              <w:rPr>
                <w:rFonts w:ascii="Arial" w:eastAsia="华文细黑" w:hAnsi="Arial" w:hint="eastAsia"/>
                <w:sz w:val="18"/>
                <w:szCs w:val="24"/>
              </w:rPr>
              <w:t>∑</w:t>
            </w:r>
            <w:r w:rsidRPr="008D50E1">
              <w:rPr>
                <w:rFonts w:ascii="Arial" w:eastAsia="华文细黑" w:hAnsi="Arial" w:hint="eastAsia"/>
                <w:sz w:val="18"/>
                <w:szCs w:val="24"/>
              </w:rPr>
              <w:t>K</w:t>
            </w:r>
            <w:r w:rsidRPr="008D50E1">
              <w:rPr>
                <w:rFonts w:ascii="Arial" w:eastAsia="华文细黑" w:hAnsi="Arial" w:hint="eastAsia"/>
                <w:sz w:val="18"/>
                <w:szCs w:val="24"/>
                <w:vertAlign w:val="subscript"/>
              </w:rPr>
              <w:t>i</w:t>
            </w:r>
            <w:r w:rsidRPr="008D50E1">
              <w:rPr>
                <w:rFonts w:ascii="Arial" w:eastAsia="华文细黑" w:hAnsi="Arial" w:hint="eastAsia"/>
                <w:sz w:val="18"/>
                <w:szCs w:val="24"/>
              </w:rPr>
              <w:t>）</w:t>
            </w:r>
          </w:p>
        </w:tc>
        <w:tc>
          <w:tcPr>
            <w:tcW w:w="2500" w:type="pct"/>
            <w:gridSpan w:val="3"/>
          </w:tcPr>
          <w:p w14:paraId="2494E662" w14:textId="1908CFA1" w:rsidR="00B8567F" w:rsidRPr="008D50E1" w:rsidRDefault="00353A5C">
            <w:pPr>
              <w:spacing w:line="300" w:lineRule="auto"/>
              <w:rPr>
                <w:rFonts w:ascii="Arial" w:eastAsia="华文细黑" w:hAnsi="Arial"/>
                <w:sz w:val="18"/>
                <w:szCs w:val="24"/>
              </w:rPr>
            </w:pPr>
            <w:r w:rsidRPr="008D50E1">
              <w:rPr>
                <w:rFonts w:ascii="Arial" w:eastAsia="华文细黑" w:hAnsi="Arial"/>
                <w:sz w:val="18"/>
                <w:szCs w:val="24"/>
              </w:rPr>
              <w:t>1</w:t>
            </w:r>
            <w:r w:rsidRPr="008D50E1">
              <w:rPr>
                <w:rFonts w:ascii="Arial" w:eastAsia="华文细黑" w:hAnsi="Arial" w:hint="eastAsia"/>
                <w:sz w:val="18"/>
                <w:szCs w:val="24"/>
              </w:rPr>
              <w:t>.</w:t>
            </w:r>
            <w:r w:rsidR="00AD1B76" w:rsidRPr="008D50E1">
              <w:rPr>
                <w:rFonts w:ascii="Arial" w:eastAsia="华文细黑" w:hAnsi="Arial" w:hint="eastAsia"/>
                <w:sz w:val="18"/>
                <w:szCs w:val="24"/>
              </w:rPr>
              <w:t>04</w:t>
            </w:r>
            <w:r w:rsidR="003F7123" w:rsidRPr="008D50E1">
              <w:rPr>
                <w:rFonts w:ascii="Arial" w:eastAsia="华文细黑" w:hAnsi="Arial" w:hint="eastAsia"/>
                <w:sz w:val="18"/>
                <w:szCs w:val="24"/>
              </w:rPr>
              <w:t>10</w:t>
            </w:r>
          </w:p>
        </w:tc>
      </w:tr>
    </w:tbl>
    <w:p w14:paraId="4931327C" w14:textId="77777777" w:rsidR="00B8567F" w:rsidRPr="008D50E1" w:rsidRDefault="00B8567F">
      <w:pPr>
        <w:snapToGrid w:val="0"/>
        <w:spacing w:line="240" w:lineRule="exact"/>
        <w:ind w:firstLineChars="200" w:firstLine="361"/>
        <w:jc w:val="both"/>
        <w:rPr>
          <w:rFonts w:ascii="Arial" w:eastAsia="仿宋_GB2312" w:hAnsi="Arial" w:cs="Arial"/>
          <w:b/>
          <w:sz w:val="18"/>
          <w:szCs w:val="18"/>
        </w:rPr>
      </w:pPr>
    </w:p>
    <w:p w14:paraId="7F6A94FC" w14:textId="77777777" w:rsidR="00B8567F" w:rsidRPr="008D50E1" w:rsidRDefault="00353A5C">
      <w:pPr>
        <w:snapToGrid w:val="0"/>
        <w:spacing w:line="300" w:lineRule="auto"/>
        <w:ind w:firstLineChars="200" w:firstLine="562"/>
        <w:jc w:val="both"/>
        <w:rPr>
          <w:rFonts w:ascii="Arial" w:eastAsia="仿宋" w:hAnsi="Arial" w:cs="Arial"/>
          <w:b/>
          <w:sz w:val="28"/>
          <w:szCs w:val="28"/>
        </w:rPr>
      </w:pPr>
      <w:r w:rsidRPr="008D50E1">
        <w:rPr>
          <w:rFonts w:ascii="Arial" w:eastAsia="仿宋" w:hAnsi="Arial" w:cs="Arial"/>
          <w:b/>
          <w:sz w:val="28"/>
          <w:szCs w:val="28"/>
        </w:rPr>
        <w:t>7</w:t>
      </w:r>
      <w:r w:rsidRPr="008D50E1">
        <w:rPr>
          <w:rFonts w:ascii="Arial" w:eastAsia="仿宋" w:hAnsi="Arial" w:cs="Arial"/>
          <w:b/>
          <w:sz w:val="28"/>
          <w:szCs w:val="28"/>
        </w:rPr>
        <w:t>）估价</w:t>
      </w:r>
      <w:proofErr w:type="gramStart"/>
      <w:r w:rsidRPr="008D50E1">
        <w:rPr>
          <w:rFonts w:ascii="Arial" w:eastAsia="仿宋" w:hAnsi="Arial" w:cs="Arial"/>
          <w:b/>
          <w:sz w:val="28"/>
          <w:szCs w:val="28"/>
        </w:rPr>
        <w:t>对象楼</w:t>
      </w:r>
      <w:proofErr w:type="gramEnd"/>
      <w:r w:rsidRPr="008D50E1">
        <w:rPr>
          <w:rFonts w:ascii="Arial" w:eastAsia="仿宋" w:hAnsi="Arial" w:cs="Arial"/>
          <w:b/>
          <w:sz w:val="28"/>
          <w:szCs w:val="28"/>
        </w:rPr>
        <w:t>面熟地价、政府土地出让收益</w:t>
      </w:r>
    </w:p>
    <w:p w14:paraId="03535523" w14:textId="77777777" w:rsidR="00861C34" w:rsidRPr="008D50E1" w:rsidRDefault="00861C34" w:rsidP="00861C34">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地上部分：</w:t>
      </w:r>
    </w:p>
    <w:p w14:paraId="20BA1173" w14:textId="2028548A" w:rsidR="00182B1B" w:rsidRPr="008D50E1" w:rsidRDefault="00861C34" w:rsidP="00182B1B">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地上</w:t>
      </w:r>
      <w:r w:rsidR="00F32C0A" w:rsidRPr="008D50E1">
        <w:rPr>
          <w:rFonts w:ascii="Arial" w:eastAsia="仿宋" w:hAnsi="Arial" w:cs="Arial"/>
          <w:sz w:val="28"/>
        </w:rPr>
        <w:t>教育</w:t>
      </w:r>
      <w:r w:rsidRPr="008D50E1">
        <w:rPr>
          <w:rFonts w:ascii="Arial" w:eastAsia="仿宋" w:hAnsi="Arial" w:cs="Arial" w:hint="eastAsia"/>
          <w:sz w:val="28"/>
        </w:rPr>
        <w:t>用地</w:t>
      </w:r>
      <w:r w:rsidR="00182B1B" w:rsidRPr="008D50E1">
        <w:rPr>
          <w:rFonts w:ascii="Arial" w:eastAsia="仿宋" w:hAnsi="Arial" w:cs="Arial" w:hint="eastAsia"/>
          <w:sz w:val="28"/>
        </w:rPr>
        <w:t>楼面熟地价</w:t>
      </w:r>
    </w:p>
    <w:p w14:paraId="1D3C1D9B" w14:textId="1692EB21" w:rsidR="00182B1B" w:rsidRPr="008D50E1" w:rsidRDefault="00182B1B" w:rsidP="00182B1B">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＝适用的基准地价×用途修正系数×期日修正系数×年期修正系数×</w:t>
      </w:r>
      <w:r w:rsidR="00AD1B76" w:rsidRPr="008D50E1">
        <w:rPr>
          <w:rFonts w:ascii="Arial" w:eastAsia="仿宋" w:hAnsi="Arial" w:cs="Arial" w:hint="eastAsia"/>
          <w:sz w:val="28"/>
        </w:rPr>
        <w:t>容积率</w:t>
      </w:r>
      <w:r w:rsidRPr="008D50E1">
        <w:rPr>
          <w:rFonts w:ascii="Arial" w:eastAsia="仿宋" w:hAnsi="Arial" w:cs="Arial" w:hint="eastAsia"/>
          <w:sz w:val="28"/>
        </w:rPr>
        <w:t>修正系数×因素修正系数</w:t>
      </w:r>
    </w:p>
    <w:p w14:paraId="264878F6" w14:textId="1778951F" w:rsidR="00182B1B" w:rsidRPr="008D50E1" w:rsidRDefault="00182B1B" w:rsidP="00182B1B">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w:t>
      </w:r>
      <w:r w:rsidR="00271F74" w:rsidRPr="008D50E1">
        <w:rPr>
          <w:rFonts w:ascii="Arial" w:eastAsia="仿宋" w:hAnsi="Arial" w:cs="Arial" w:hint="eastAsia"/>
          <w:sz w:val="28"/>
        </w:rPr>
        <w:t>16100</w:t>
      </w:r>
      <w:r w:rsidRPr="008D50E1">
        <w:rPr>
          <w:rFonts w:ascii="Arial" w:eastAsia="仿宋" w:hAnsi="Arial" w:cs="Arial" w:hint="eastAsia"/>
          <w:sz w:val="28"/>
        </w:rPr>
        <w:t>×</w:t>
      </w:r>
      <w:r w:rsidR="003F7123" w:rsidRPr="008D50E1">
        <w:rPr>
          <w:rFonts w:ascii="Arial" w:eastAsia="仿宋" w:hAnsi="Arial" w:cs="Arial" w:hint="eastAsia"/>
          <w:sz w:val="28"/>
        </w:rPr>
        <w:t>0.8</w:t>
      </w:r>
      <w:r w:rsidRPr="008D50E1">
        <w:rPr>
          <w:rFonts w:ascii="Arial" w:eastAsia="仿宋" w:hAnsi="Arial" w:cs="Arial" w:hint="eastAsia"/>
          <w:sz w:val="28"/>
        </w:rPr>
        <w:t>×</w:t>
      </w:r>
      <w:r w:rsidR="00AD1B76" w:rsidRPr="008D50E1">
        <w:rPr>
          <w:rFonts w:ascii="Arial" w:eastAsia="仿宋" w:hAnsi="Arial" w:cs="Arial" w:hint="eastAsia"/>
          <w:sz w:val="28"/>
        </w:rPr>
        <w:t>1.0083</w:t>
      </w:r>
      <w:r w:rsidRPr="008D50E1">
        <w:rPr>
          <w:rFonts w:ascii="Arial" w:eastAsia="仿宋" w:hAnsi="Arial" w:cs="Arial" w:hint="eastAsia"/>
          <w:sz w:val="28"/>
        </w:rPr>
        <w:t>×</w:t>
      </w:r>
      <w:r w:rsidRPr="008D50E1">
        <w:rPr>
          <w:rFonts w:ascii="Arial" w:eastAsia="仿宋" w:hAnsi="Arial" w:cs="Arial" w:hint="eastAsia"/>
          <w:sz w:val="28"/>
        </w:rPr>
        <w:t>1</w:t>
      </w:r>
      <w:r w:rsidRPr="008D50E1">
        <w:rPr>
          <w:rFonts w:ascii="Arial" w:eastAsia="仿宋" w:hAnsi="Arial" w:cs="Arial" w:hint="eastAsia"/>
          <w:sz w:val="28"/>
        </w:rPr>
        <w:t>×</w:t>
      </w:r>
      <w:r w:rsidR="00AD1B76" w:rsidRPr="008D50E1">
        <w:rPr>
          <w:rFonts w:ascii="Arial" w:eastAsia="仿宋" w:hAnsi="Arial" w:cs="Arial" w:hint="eastAsia"/>
          <w:sz w:val="28"/>
        </w:rPr>
        <w:t>1.</w:t>
      </w:r>
      <w:r w:rsidR="003F7123" w:rsidRPr="008D50E1">
        <w:rPr>
          <w:rFonts w:ascii="Arial" w:eastAsia="仿宋" w:hAnsi="Arial" w:cs="Arial" w:hint="eastAsia"/>
          <w:sz w:val="28"/>
        </w:rPr>
        <w:t>1565</w:t>
      </w:r>
      <w:r w:rsidRPr="008D50E1">
        <w:rPr>
          <w:rFonts w:ascii="Arial" w:eastAsia="仿宋" w:hAnsi="Arial" w:cs="Arial" w:hint="eastAsia"/>
          <w:sz w:val="28"/>
        </w:rPr>
        <w:t>×</w:t>
      </w:r>
      <w:r w:rsidR="00AD1B76" w:rsidRPr="008D50E1">
        <w:rPr>
          <w:rFonts w:ascii="Arial" w:eastAsia="仿宋" w:hAnsi="Arial" w:cs="Arial" w:hint="eastAsia"/>
          <w:sz w:val="28"/>
        </w:rPr>
        <w:t>1.04</w:t>
      </w:r>
      <w:r w:rsidR="003F7123" w:rsidRPr="008D50E1">
        <w:rPr>
          <w:rFonts w:ascii="Arial" w:eastAsia="仿宋" w:hAnsi="Arial" w:cs="Arial" w:hint="eastAsia"/>
          <w:sz w:val="28"/>
        </w:rPr>
        <w:t>10</w:t>
      </w:r>
    </w:p>
    <w:p w14:paraId="45552AF1" w14:textId="7B0E8BDF" w:rsidR="00182B1B" w:rsidRPr="008D50E1" w:rsidRDefault="00182B1B" w:rsidP="00182B1B">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w:t>
      </w:r>
      <w:r w:rsidR="003F7123" w:rsidRPr="008D50E1">
        <w:rPr>
          <w:rFonts w:ascii="Arial" w:eastAsia="仿宋" w:hAnsi="Arial" w:cs="Arial" w:hint="eastAsia"/>
          <w:sz w:val="28"/>
        </w:rPr>
        <w:t>15635</w:t>
      </w:r>
      <w:r w:rsidRPr="008D50E1">
        <w:rPr>
          <w:rFonts w:ascii="Arial" w:eastAsia="仿宋" w:hAnsi="Arial" w:cs="Arial" w:hint="eastAsia"/>
          <w:sz w:val="28"/>
        </w:rPr>
        <w:t>（元</w:t>
      </w:r>
      <w:r w:rsidRPr="008D50E1">
        <w:rPr>
          <w:rFonts w:ascii="Arial" w:eastAsia="仿宋" w:hAnsi="Arial" w:cs="Arial" w:hint="eastAsia"/>
          <w:sz w:val="28"/>
        </w:rPr>
        <w:t>/</w:t>
      </w:r>
      <w:r w:rsidRPr="008D50E1">
        <w:rPr>
          <w:rFonts w:ascii="Arial" w:eastAsia="仿宋" w:hAnsi="Arial" w:cs="Arial" w:hint="eastAsia"/>
          <w:sz w:val="28"/>
        </w:rPr>
        <w:t>平方米）</w:t>
      </w:r>
      <w:r w:rsidRPr="008D50E1">
        <w:rPr>
          <w:rFonts w:ascii="Arial" w:eastAsia="仿宋" w:hAnsi="Arial" w:cs="Arial" w:hint="eastAsia"/>
          <w:sz w:val="28"/>
        </w:rPr>
        <w:t xml:space="preserve"> </w:t>
      </w:r>
    </w:p>
    <w:p w14:paraId="716EB0E8" w14:textId="77777777" w:rsidR="00861C34" w:rsidRPr="008D50E1" w:rsidRDefault="00861C34" w:rsidP="00861C34">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地上部分政府土地出让收益</w:t>
      </w:r>
    </w:p>
    <w:p w14:paraId="3E85B3CF" w14:textId="77777777" w:rsidR="00861C34" w:rsidRPr="008D50E1" w:rsidRDefault="00861C34" w:rsidP="00861C34">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＝地上部分熟地价×政府土地出让收益比例</w:t>
      </w:r>
    </w:p>
    <w:p w14:paraId="2332A985" w14:textId="33D2D19F" w:rsidR="009F5AB6" w:rsidRPr="008D50E1" w:rsidRDefault="00861C34" w:rsidP="00182B1B">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w:t>
      </w:r>
      <w:r w:rsidRPr="008D50E1">
        <w:rPr>
          <w:rFonts w:ascii="Arial" w:eastAsia="仿宋" w:hAnsi="Arial" w:cs="Arial" w:hint="eastAsia"/>
          <w:sz w:val="28"/>
        </w:rPr>
        <w:t>15635</w:t>
      </w:r>
      <w:r w:rsidRPr="008D50E1">
        <w:rPr>
          <w:rFonts w:ascii="Arial" w:eastAsia="仿宋" w:hAnsi="Arial" w:cs="Arial" w:hint="eastAsia"/>
          <w:sz w:val="28"/>
        </w:rPr>
        <w:t>×</w:t>
      </w:r>
      <w:r w:rsidRPr="008D50E1">
        <w:rPr>
          <w:rFonts w:ascii="Arial" w:eastAsia="仿宋" w:hAnsi="Arial" w:cs="Arial" w:hint="eastAsia"/>
          <w:sz w:val="28"/>
        </w:rPr>
        <w:t>25%</w:t>
      </w:r>
    </w:p>
    <w:p w14:paraId="01EA0706" w14:textId="77777777" w:rsidR="00861C34" w:rsidRPr="008D50E1" w:rsidRDefault="00861C34" w:rsidP="00861C34">
      <w:pPr>
        <w:spacing w:line="300" w:lineRule="auto"/>
        <w:ind w:firstLineChars="200" w:firstLine="560"/>
        <w:rPr>
          <w:rFonts w:ascii="Arial" w:eastAsia="仿宋" w:hAnsi="Arial" w:cs="Arial"/>
          <w:sz w:val="28"/>
        </w:rPr>
      </w:pPr>
      <w:r w:rsidRPr="008D50E1">
        <w:rPr>
          <w:rFonts w:ascii="Arial" w:eastAsia="仿宋" w:hAnsi="Arial" w:cs="Arial" w:hint="eastAsia"/>
          <w:sz w:val="28"/>
        </w:rPr>
        <w:t>＝</w:t>
      </w:r>
      <w:r w:rsidRPr="008D50E1">
        <w:rPr>
          <w:rFonts w:ascii="Arial" w:eastAsia="仿宋" w:hAnsi="Arial" w:cs="Arial" w:hint="eastAsia"/>
          <w:sz w:val="28"/>
        </w:rPr>
        <w:t>3909</w:t>
      </w:r>
      <w:r w:rsidRPr="008D50E1">
        <w:rPr>
          <w:rFonts w:ascii="Arial" w:eastAsia="仿宋" w:hAnsi="Arial" w:cs="Arial" w:hint="eastAsia"/>
          <w:sz w:val="28"/>
        </w:rPr>
        <w:t>（元</w:t>
      </w:r>
      <w:r w:rsidRPr="008D50E1">
        <w:rPr>
          <w:rFonts w:ascii="Arial" w:eastAsia="仿宋" w:hAnsi="Arial" w:cs="Arial" w:hint="eastAsia"/>
          <w:sz w:val="28"/>
        </w:rPr>
        <w:t>/</w:t>
      </w:r>
      <w:r w:rsidRPr="008D50E1">
        <w:rPr>
          <w:rFonts w:ascii="Arial" w:eastAsia="仿宋" w:hAnsi="Arial" w:cs="Arial" w:hint="eastAsia"/>
          <w:sz w:val="28"/>
        </w:rPr>
        <w:t>平方米）</w:t>
      </w:r>
    </w:p>
    <w:p w14:paraId="0489A346" w14:textId="6DAC313E" w:rsidR="00861C34" w:rsidRPr="008D50E1" w:rsidRDefault="00861C34" w:rsidP="00861C34">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地下部分：</w:t>
      </w:r>
    </w:p>
    <w:p w14:paraId="2F496FC6" w14:textId="463FF678" w:rsidR="00861C34" w:rsidRPr="008D50E1" w:rsidRDefault="00861C34" w:rsidP="00861C34">
      <w:pPr>
        <w:snapToGrid w:val="0"/>
        <w:spacing w:line="300" w:lineRule="auto"/>
        <w:ind w:firstLineChars="200" w:firstLine="560"/>
        <w:jc w:val="both"/>
        <w:rPr>
          <w:rFonts w:ascii="Arial" w:eastAsia="仿宋" w:hAnsi="Arial" w:cs="Arial"/>
          <w:sz w:val="28"/>
        </w:rPr>
      </w:pPr>
      <w:r w:rsidRPr="008D50E1">
        <w:rPr>
          <w:rFonts w:ascii="Arial" w:eastAsia="仿宋" w:hAnsi="Arial" w:cs="Arial"/>
          <w:sz w:val="28"/>
        </w:rPr>
        <w:t>地下</w:t>
      </w:r>
      <w:r w:rsidRPr="008D50E1">
        <w:rPr>
          <w:rFonts w:ascii="Arial" w:eastAsia="仿宋" w:hAnsi="Arial" w:cs="Arial" w:hint="eastAsia"/>
          <w:sz w:val="28"/>
        </w:rPr>
        <w:t>部分</w:t>
      </w:r>
      <w:r w:rsidRPr="008D50E1">
        <w:rPr>
          <w:rFonts w:ascii="Arial" w:eastAsia="仿宋" w:hAnsi="Arial" w:cs="Arial"/>
          <w:sz w:val="28"/>
        </w:rPr>
        <w:t>依据地上主用途比准类别确定地下空间修正系数，地上主用途为</w:t>
      </w:r>
      <w:r w:rsidR="00F32C0A" w:rsidRPr="008D50E1">
        <w:rPr>
          <w:rFonts w:ascii="Arial" w:eastAsia="仿宋" w:hAnsi="Arial" w:cs="Arial"/>
          <w:sz w:val="28"/>
        </w:rPr>
        <w:t>教育</w:t>
      </w:r>
      <w:r w:rsidRPr="008D50E1">
        <w:rPr>
          <w:rFonts w:ascii="Arial" w:eastAsia="仿宋" w:hAnsi="Arial" w:cs="Arial" w:hint="eastAsia"/>
          <w:sz w:val="28"/>
        </w:rPr>
        <w:t>用地</w:t>
      </w:r>
      <w:r w:rsidRPr="008D50E1">
        <w:rPr>
          <w:rFonts w:ascii="Arial" w:eastAsia="仿宋" w:hAnsi="Arial" w:cs="Arial"/>
          <w:sz w:val="28"/>
        </w:rPr>
        <w:t>，地处</w:t>
      </w:r>
      <w:r w:rsidRPr="008D50E1">
        <w:rPr>
          <w:rFonts w:ascii="Arial" w:eastAsia="仿宋" w:hAnsi="Arial" w:cs="Arial" w:hint="eastAsia"/>
          <w:sz w:val="28"/>
        </w:rPr>
        <w:t>公共服务类三级</w:t>
      </w:r>
      <w:r w:rsidRPr="008D50E1">
        <w:rPr>
          <w:rFonts w:ascii="Arial" w:eastAsia="仿宋" w:hAnsi="Arial" w:cs="Arial"/>
          <w:sz w:val="28"/>
        </w:rPr>
        <w:t>地价区</w:t>
      </w:r>
      <w:r w:rsidRPr="008D50E1">
        <w:rPr>
          <w:rFonts w:ascii="Arial" w:eastAsia="仿宋" w:hAnsi="Arial" w:cs="Arial" w:hint="eastAsia"/>
          <w:sz w:val="28"/>
        </w:rPr>
        <w:t>，</w:t>
      </w:r>
      <w:r w:rsidRPr="008D50E1">
        <w:rPr>
          <w:rFonts w:ascii="Arial" w:eastAsia="仿宋" w:hAnsi="Arial" w:cs="Arial"/>
          <w:sz w:val="28"/>
        </w:rPr>
        <w:t>根据《北京市基准地价地下空间修正系数表》</w:t>
      </w:r>
      <w:r w:rsidRPr="008D50E1">
        <w:rPr>
          <w:rFonts w:ascii="Arial" w:eastAsia="仿宋" w:hAnsi="Arial" w:cs="Arial" w:hint="eastAsia"/>
          <w:sz w:val="28"/>
        </w:rPr>
        <w:t>参考地下仓储修正系数，进行地下空间修正</w:t>
      </w:r>
      <w:r w:rsidRPr="008D50E1">
        <w:rPr>
          <w:rFonts w:ascii="Arial" w:eastAsia="仿宋" w:hAnsi="Arial" w:cs="Arial"/>
          <w:sz w:val="28"/>
        </w:rPr>
        <w:t>：</w:t>
      </w:r>
    </w:p>
    <w:p w14:paraId="1198BE50" w14:textId="77777777" w:rsidR="00D32D2B" w:rsidRPr="008D50E1" w:rsidRDefault="00D32D2B" w:rsidP="00861C34">
      <w:pPr>
        <w:snapToGrid w:val="0"/>
        <w:spacing w:line="300" w:lineRule="auto"/>
        <w:jc w:val="center"/>
        <w:rPr>
          <w:rFonts w:ascii="Arial" w:eastAsia="仿宋" w:hAnsi="Arial" w:cs="Arial"/>
          <w:bCs/>
          <w:szCs w:val="24"/>
        </w:rPr>
      </w:pPr>
    </w:p>
    <w:p w14:paraId="7604CB70" w14:textId="77777777" w:rsidR="00D32D2B" w:rsidRPr="008D50E1" w:rsidRDefault="00D32D2B" w:rsidP="00861C34">
      <w:pPr>
        <w:snapToGrid w:val="0"/>
        <w:spacing w:line="300" w:lineRule="auto"/>
        <w:jc w:val="center"/>
        <w:rPr>
          <w:rFonts w:ascii="Arial" w:eastAsia="仿宋" w:hAnsi="Arial" w:cs="Arial"/>
          <w:bCs/>
          <w:szCs w:val="24"/>
        </w:rPr>
      </w:pPr>
    </w:p>
    <w:p w14:paraId="2F51D360" w14:textId="21D2BB7D" w:rsidR="00861C34" w:rsidRPr="008D50E1" w:rsidRDefault="00861C34" w:rsidP="00861C34">
      <w:pPr>
        <w:snapToGrid w:val="0"/>
        <w:spacing w:line="300" w:lineRule="auto"/>
        <w:jc w:val="center"/>
        <w:rPr>
          <w:rFonts w:ascii="Arial" w:eastAsia="仿宋" w:hAnsi="Arial" w:cs="Arial"/>
          <w:bCs/>
          <w:szCs w:val="24"/>
        </w:rPr>
      </w:pPr>
      <w:r w:rsidRPr="008D50E1">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982"/>
        <w:gridCol w:w="1276"/>
        <w:gridCol w:w="2126"/>
        <w:gridCol w:w="1305"/>
        <w:gridCol w:w="1305"/>
        <w:gridCol w:w="1306"/>
      </w:tblGrid>
      <w:tr w:rsidR="00861C34" w:rsidRPr="008D50E1" w14:paraId="33BEC7E2" w14:textId="77777777" w:rsidTr="00803943">
        <w:trPr>
          <w:cantSplit/>
          <w:jc w:val="center"/>
        </w:trPr>
        <w:tc>
          <w:tcPr>
            <w:tcW w:w="1982" w:type="dxa"/>
            <w:vMerge w:val="restart"/>
            <w:tcBorders>
              <w:top w:val="single" w:sz="2" w:space="0" w:color="404040"/>
              <w:left w:val="single" w:sz="2" w:space="0" w:color="404040"/>
              <w:bottom w:val="single" w:sz="2" w:space="0" w:color="404040"/>
              <w:right w:val="single" w:sz="2" w:space="0" w:color="404040"/>
            </w:tcBorders>
            <w:vAlign w:val="center"/>
            <w:hideMark/>
          </w:tcPr>
          <w:p w14:paraId="7126D88C"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sz w:val="18"/>
                <w:szCs w:val="18"/>
              </w:rPr>
              <w:t>地下空间用途</w:t>
            </w:r>
          </w:p>
        </w:tc>
        <w:tc>
          <w:tcPr>
            <w:tcW w:w="1276" w:type="dxa"/>
            <w:vMerge w:val="restart"/>
            <w:tcBorders>
              <w:top w:val="single" w:sz="2" w:space="0" w:color="404040"/>
              <w:left w:val="single" w:sz="2" w:space="0" w:color="404040"/>
              <w:bottom w:val="single" w:sz="2" w:space="0" w:color="404040"/>
              <w:right w:val="single" w:sz="2" w:space="0" w:color="404040"/>
            </w:tcBorders>
            <w:vAlign w:val="center"/>
            <w:hideMark/>
          </w:tcPr>
          <w:p w14:paraId="7A4E686B"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D08D0ED"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sz w:val="18"/>
                <w:szCs w:val="18"/>
              </w:rPr>
              <w:t>所在楼层</w:t>
            </w:r>
          </w:p>
        </w:tc>
        <w:tc>
          <w:tcPr>
            <w:tcW w:w="3916" w:type="dxa"/>
            <w:gridSpan w:val="3"/>
            <w:tcBorders>
              <w:top w:val="single" w:sz="2" w:space="0" w:color="404040"/>
              <w:left w:val="single" w:sz="2" w:space="0" w:color="404040"/>
              <w:bottom w:val="single" w:sz="2" w:space="0" w:color="404040"/>
              <w:right w:val="single" w:sz="2" w:space="0" w:color="404040"/>
            </w:tcBorders>
            <w:vAlign w:val="center"/>
            <w:hideMark/>
          </w:tcPr>
          <w:p w14:paraId="4643D7E8" w14:textId="77777777" w:rsidR="00861C34" w:rsidRPr="008D50E1" w:rsidRDefault="00861C34" w:rsidP="00803943">
            <w:pPr>
              <w:widowControl/>
              <w:adjustRightInd/>
              <w:spacing w:line="240" w:lineRule="exact"/>
              <w:jc w:val="center"/>
              <w:rPr>
                <w:rFonts w:ascii="Arial" w:eastAsia="华文细黑" w:hAnsi="Arial" w:cs="Arial"/>
                <w:sz w:val="18"/>
                <w:szCs w:val="18"/>
              </w:rPr>
            </w:pPr>
            <w:r w:rsidRPr="008D50E1">
              <w:rPr>
                <w:rFonts w:ascii="Arial" w:eastAsia="华文细黑" w:hAnsi="Arial" w:cs="Arial" w:hint="eastAsia"/>
                <w:sz w:val="18"/>
                <w:szCs w:val="18"/>
              </w:rPr>
              <w:t>地下空间修正系数</w:t>
            </w:r>
          </w:p>
        </w:tc>
      </w:tr>
      <w:tr w:rsidR="00861C34" w:rsidRPr="008D50E1" w14:paraId="3D45FFCD" w14:textId="77777777" w:rsidTr="00803943">
        <w:trPr>
          <w:cantSplit/>
          <w:jc w:val="center"/>
        </w:trPr>
        <w:tc>
          <w:tcPr>
            <w:tcW w:w="1982" w:type="dxa"/>
            <w:vMerge/>
            <w:tcBorders>
              <w:top w:val="single" w:sz="2" w:space="0" w:color="404040"/>
              <w:left w:val="single" w:sz="2" w:space="0" w:color="404040"/>
              <w:bottom w:val="single" w:sz="2" w:space="0" w:color="404040"/>
              <w:right w:val="single" w:sz="2" w:space="0" w:color="404040"/>
            </w:tcBorders>
            <w:vAlign w:val="center"/>
            <w:hideMark/>
          </w:tcPr>
          <w:p w14:paraId="3906F275" w14:textId="77777777" w:rsidR="00861C34" w:rsidRPr="008D50E1" w:rsidRDefault="00861C34" w:rsidP="00803943">
            <w:pPr>
              <w:widowControl/>
              <w:adjustRightInd/>
              <w:spacing w:line="240" w:lineRule="auto"/>
              <w:rPr>
                <w:rFonts w:ascii="Arial" w:eastAsia="华文细黑" w:hAnsi="Arial" w:cs="Arial"/>
                <w:sz w:val="18"/>
                <w:szCs w:val="18"/>
              </w:rPr>
            </w:pPr>
          </w:p>
        </w:tc>
        <w:tc>
          <w:tcPr>
            <w:tcW w:w="1276" w:type="dxa"/>
            <w:vMerge/>
            <w:tcBorders>
              <w:top w:val="single" w:sz="2" w:space="0" w:color="404040"/>
              <w:left w:val="single" w:sz="2" w:space="0" w:color="404040"/>
              <w:bottom w:val="single" w:sz="2" w:space="0" w:color="404040"/>
              <w:right w:val="single" w:sz="2" w:space="0" w:color="404040"/>
            </w:tcBorders>
            <w:vAlign w:val="center"/>
            <w:hideMark/>
          </w:tcPr>
          <w:p w14:paraId="5A9045AC" w14:textId="77777777" w:rsidR="00861C34" w:rsidRPr="008D50E1" w:rsidRDefault="00861C34" w:rsidP="00803943">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6BCDC926" w14:textId="77777777" w:rsidR="00861C34" w:rsidRPr="008D50E1" w:rsidRDefault="00861C34" w:rsidP="00803943">
            <w:pPr>
              <w:widowControl/>
              <w:adjustRightInd/>
              <w:spacing w:line="240" w:lineRule="auto"/>
              <w:rPr>
                <w:rFonts w:ascii="Arial" w:eastAsia="华文细黑" w:hAnsi="Arial" w:cs="Arial"/>
                <w:sz w:val="18"/>
                <w:szCs w:val="18"/>
              </w:rPr>
            </w:pPr>
          </w:p>
        </w:tc>
        <w:tc>
          <w:tcPr>
            <w:tcW w:w="1305" w:type="dxa"/>
            <w:tcBorders>
              <w:top w:val="single" w:sz="2" w:space="0" w:color="404040"/>
              <w:left w:val="single" w:sz="2" w:space="0" w:color="404040"/>
              <w:bottom w:val="single" w:sz="2" w:space="0" w:color="404040"/>
              <w:right w:val="single" w:sz="2" w:space="0" w:color="404040"/>
            </w:tcBorders>
            <w:vAlign w:val="center"/>
            <w:hideMark/>
          </w:tcPr>
          <w:p w14:paraId="50AAA5B3"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sz w:val="18"/>
                <w:szCs w:val="18"/>
              </w:rPr>
              <w:t>一至二级</w:t>
            </w:r>
          </w:p>
        </w:tc>
        <w:tc>
          <w:tcPr>
            <w:tcW w:w="1305" w:type="dxa"/>
            <w:tcBorders>
              <w:top w:val="single" w:sz="2" w:space="0" w:color="404040"/>
              <w:left w:val="single" w:sz="2" w:space="0" w:color="404040"/>
              <w:bottom w:val="single" w:sz="2" w:space="0" w:color="404040"/>
              <w:right w:val="single" w:sz="2" w:space="0" w:color="404040"/>
            </w:tcBorders>
            <w:vAlign w:val="center"/>
            <w:hideMark/>
          </w:tcPr>
          <w:p w14:paraId="3DA39746"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sz w:val="18"/>
                <w:szCs w:val="18"/>
              </w:rPr>
              <w:t>三至七级</w:t>
            </w:r>
          </w:p>
        </w:tc>
        <w:tc>
          <w:tcPr>
            <w:tcW w:w="1306" w:type="dxa"/>
            <w:tcBorders>
              <w:top w:val="single" w:sz="2" w:space="0" w:color="404040"/>
              <w:left w:val="single" w:sz="2" w:space="0" w:color="404040"/>
              <w:bottom w:val="single" w:sz="2" w:space="0" w:color="404040"/>
              <w:right w:val="single" w:sz="2" w:space="0" w:color="404040"/>
            </w:tcBorders>
            <w:vAlign w:val="center"/>
            <w:hideMark/>
          </w:tcPr>
          <w:p w14:paraId="47EF2AB3"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sz w:val="18"/>
                <w:szCs w:val="18"/>
              </w:rPr>
              <w:t>八至十二级</w:t>
            </w:r>
          </w:p>
        </w:tc>
      </w:tr>
      <w:tr w:rsidR="00861C34" w:rsidRPr="008D50E1" w14:paraId="3CD290A5" w14:textId="77777777" w:rsidTr="00803943">
        <w:trPr>
          <w:cantSplit/>
          <w:jc w:val="center"/>
        </w:trPr>
        <w:tc>
          <w:tcPr>
            <w:tcW w:w="1982" w:type="dxa"/>
            <w:vMerge w:val="restart"/>
            <w:tcBorders>
              <w:top w:val="single" w:sz="2" w:space="0" w:color="404040"/>
              <w:left w:val="single" w:sz="2" w:space="0" w:color="404040"/>
              <w:right w:val="single" w:sz="2" w:space="0" w:color="404040"/>
            </w:tcBorders>
            <w:vAlign w:val="center"/>
            <w:hideMark/>
          </w:tcPr>
          <w:p w14:paraId="41732F18"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color w:val="000000"/>
                <w:sz w:val="18"/>
                <w:szCs w:val="18"/>
              </w:rPr>
              <w:t>地下商业</w:t>
            </w:r>
          </w:p>
        </w:tc>
        <w:tc>
          <w:tcPr>
            <w:tcW w:w="1276" w:type="dxa"/>
            <w:vMerge w:val="restart"/>
            <w:tcBorders>
              <w:top w:val="single" w:sz="2" w:space="0" w:color="404040"/>
              <w:left w:val="single" w:sz="2" w:space="0" w:color="404040"/>
              <w:right w:val="single" w:sz="2" w:space="0" w:color="404040"/>
            </w:tcBorders>
            <w:vAlign w:val="center"/>
            <w:hideMark/>
          </w:tcPr>
          <w:p w14:paraId="7AE27A77"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5D8123C3"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color w:val="000000"/>
                <w:sz w:val="18"/>
                <w:szCs w:val="18"/>
              </w:rPr>
              <w:t>地下第一层</w:t>
            </w:r>
          </w:p>
        </w:tc>
        <w:tc>
          <w:tcPr>
            <w:tcW w:w="1305" w:type="dxa"/>
            <w:tcBorders>
              <w:top w:val="single" w:sz="2" w:space="0" w:color="404040"/>
              <w:left w:val="single" w:sz="2" w:space="0" w:color="404040"/>
              <w:bottom w:val="single" w:sz="2" w:space="0" w:color="404040"/>
              <w:right w:val="single" w:sz="2" w:space="0" w:color="404040"/>
            </w:tcBorders>
            <w:vAlign w:val="center"/>
            <w:hideMark/>
          </w:tcPr>
          <w:p w14:paraId="3E45C57C"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color w:val="000000"/>
                <w:sz w:val="18"/>
                <w:szCs w:val="18"/>
              </w:rPr>
              <w:t>0.70</w:t>
            </w:r>
          </w:p>
        </w:tc>
        <w:tc>
          <w:tcPr>
            <w:tcW w:w="1305" w:type="dxa"/>
            <w:tcBorders>
              <w:top w:val="single" w:sz="2" w:space="0" w:color="404040"/>
              <w:left w:val="single" w:sz="2" w:space="0" w:color="404040"/>
              <w:bottom w:val="single" w:sz="2" w:space="0" w:color="404040"/>
              <w:right w:val="single" w:sz="2" w:space="0" w:color="404040"/>
            </w:tcBorders>
            <w:vAlign w:val="center"/>
            <w:hideMark/>
          </w:tcPr>
          <w:p w14:paraId="15B5F121"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color w:val="000000"/>
                <w:sz w:val="18"/>
                <w:szCs w:val="18"/>
              </w:rPr>
              <w:t>0.60</w:t>
            </w:r>
          </w:p>
        </w:tc>
        <w:tc>
          <w:tcPr>
            <w:tcW w:w="1306" w:type="dxa"/>
            <w:tcBorders>
              <w:top w:val="single" w:sz="2" w:space="0" w:color="404040"/>
              <w:left w:val="single" w:sz="2" w:space="0" w:color="404040"/>
              <w:bottom w:val="single" w:sz="2" w:space="0" w:color="404040"/>
              <w:right w:val="single" w:sz="2" w:space="0" w:color="404040"/>
            </w:tcBorders>
            <w:vAlign w:val="center"/>
            <w:hideMark/>
          </w:tcPr>
          <w:p w14:paraId="7FF0329C"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color w:val="000000"/>
                <w:sz w:val="18"/>
                <w:szCs w:val="18"/>
              </w:rPr>
              <w:t>0.50</w:t>
            </w:r>
          </w:p>
        </w:tc>
      </w:tr>
      <w:tr w:rsidR="00861C34" w:rsidRPr="008D50E1" w14:paraId="1D963762" w14:textId="77777777" w:rsidTr="00803943">
        <w:trPr>
          <w:cantSplit/>
          <w:jc w:val="center"/>
        </w:trPr>
        <w:tc>
          <w:tcPr>
            <w:tcW w:w="1982" w:type="dxa"/>
            <w:vMerge/>
            <w:tcBorders>
              <w:left w:val="single" w:sz="2" w:space="0" w:color="404040"/>
              <w:right w:val="single" w:sz="2" w:space="0" w:color="404040"/>
            </w:tcBorders>
            <w:vAlign w:val="center"/>
          </w:tcPr>
          <w:p w14:paraId="7503DB16" w14:textId="77777777" w:rsidR="00861C34" w:rsidRPr="008D50E1" w:rsidRDefault="00861C34" w:rsidP="00803943">
            <w:pPr>
              <w:widowControl/>
              <w:adjustRightInd/>
              <w:spacing w:line="240" w:lineRule="exact"/>
              <w:rPr>
                <w:rFonts w:ascii="Arial" w:eastAsia="华文细黑" w:hAnsi="Arial" w:cs="Arial"/>
                <w:color w:val="000000"/>
                <w:sz w:val="18"/>
                <w:szCs w:val="18"/>
              </w:rPr>
            </w:pPr>
          </w:p>
        </w:tc>
        <w:tc>
          <w:tcPr>
            <w:tcW w:w="1276" w:type="dxa"/>
            <w:vMerge/>
            <w:tcBorders>
              <w:left w:val="single" w:sz="2" w:space="0" w:color="404040"/>
              <w:right w:val="single" w:sz="2" w:space="0" w:color="404040"/>
            </w:tcBorders>
            <w:vAlign w:val="center"/>
          </w:tcPr>
          <w:p w14:paraId="2FF8D055" w14:textId="77777777" w:rsidR="00861C34" w:rsidRPr="008D50E1" w:rsidRDefault="00861C34" w:rsidP="00803943">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775D11BC"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地下第二层</w:t>
            </w:r>
          </w:p>
        </w:tc>
        <w:tc>
          <w:tcPr>
            <w:tcW w:w="1305" w:type="dxa"/>
            <w:tcBorders>
              <w:top w:val="single" w:sz="2" w:space="0" w:color="404040"/>
              <w:left w:val="single" w:sz="2" w:space="0" w:color="404040"/>
              <w:bottom w:val="single" w:sz="2" w:space="0" w:color="404040"/>
              <w:right w:val="single" w:sz="2" w:space="0" w:color="404040"/>
            </w:tcBorders>
            <w:vAlign w:val="center"/>
          </w:tcPr>
          <w:p w14:paraId="487E56BA"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.40</w:t>
            </w:r>
          </w:p>
        </w:tc>
        <w:tc>
          <w:tcPr>
            <w:tcW w:w="1305" w:type="dxa"/>
            <w:tcBorders>
              <w:top w:val="single" w:sz="2" w:space="0" w:color="404040"/>
              <w:left w:val="single" w:sz="2" w:space="0" w:color="404040"/>
              <w:bottom w:val="single" w:sz="2" w:space="0" w:color="404040"/>
              <w:right w:val="single" w:sz="2" w:space="0" w:color="404040"/>
            </w:tcBorders>
            <w:vAlign w:val="center"/>
          </w:tcPr>
          <w:p w14:paraId="31D1FA1C"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.30</w:t>
            </w:r>
          </w:p>
        </w:tc>
        <w:tc>
          <w:tcPr>
            <w:tcW w:w="1306" w:type="dxa"/>
            <w:tcBorders>
              <w:top w:val="single" w:sz="2" w:space="0" w:color="404040"/>
              <w:left w:val="single" w:sz="2" w:space="0" w:color="404040"/>
              <w:bottom w:val="single" w:sz="2" w:space="0" w:color="404040"/>
              <w:right w:val="single" w:sz="2" w:space="0" w:color="404040"/>
            </w:tcBorders>
            <w:vAlign w:val="center"/>
          </w:tcPr>
          <w:p w14:paraId="5F74C429"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.20</w:t>
            </w:r>
          </w:p>
        </w:tc>
      </w:tr>
      <w:tr w:rsidR="00861C34" w:rsidRPr="008D50E1" w14:paraId="48B63C0F" w14:textId="77777777" w:rsidTr="00803943">
        <w:trPr>
          <w:cantSplit/>
          <w:jc w:val="center"/>
        </w:trPr>
        <w:tc>
          <w:tcPr>
            <w:tcW w:w="1982" w:type="dxa"/>
            <w:vMerge/>
            <w:tcBorders>
              <w:left w:val="single" w:sz="2" w:space="0" w:color="404040"/>
              <w:right w:val="single" w:sz="2" w:space="0" w:color="404040"/>
            </w:tcBorders>
            <w:vAlign w:val="center"/>
          </w:tcPr>
          <w:p w14:paraId="26D75FF4" w14:textId="77777777" w:rsidR="00861C34" w:rsidRPr="008D50E1" w:rsidRDefault="00861C34" w:rsidP="00803943">
            <w:pPr>
              <w:widowControl/>
              <w:adjustRightInd/>
              <w:spacing w:line="240" w:lineRule="exact"/>
              <w:rPr>
                <w:rFonts w:ascii="Arial" w:eastAsia="华文细黑" w:hAnsi="Arial" w:cs="Arial"/>
                <w:color w:val="000000"/>
                <w:sz w:val="18"/>
                <w:szCs w:val="18"/>
              </w:rPr>
            </w:pPr>
          </w:p>
        </w:tc>
        <w:tc>
          <w:tcPr>
            <w:tcW w:w="1276" w:type="dxa"/>
            <w:vMerge/>
            <w:tcBorders>
              <w:left w:val="single" w:sz="2" w:space="0" w:color="404040"/>
              <w:bottom w:val="single" w:sz="2" w:space="0" w:color="404040"/>
              <w:right w:val="single" w:sz="2" w:space="0" w:color="404040"/>
            </w:tcBorders>
            <w:vAlign w:val="center"/>
          </w:tcPr>
          <w:p w14:paraId="2F88D3B5" w14:textId="77777777" w:rsidR="00861C34" w:rsidRPr="008D50E1" w:rsidRDefault="00861C34" w:rsidP="00803943">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2F2E85D8"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地下第</w:t>
            </w:r>
            <w:r w:rsidRPr="008D50E1">
              <w:rPr>
                <w:rFonts w:ascii="Arial" w:eastAsia="华文细黑" w:hAnsi="Arial" w:cs="Arial" w:hint="eastAsia"/>
                <w:color w:val="000000"/>
                <w:sz w:val="18"/>
                <w:szCs w:val="18"/>
              </w:rPr>
              <w:t>3</w:t>
            </w:r>
            <w:r w:rsidRPr="008D50E1">
              <w:rPr>
                <w:rFonts w:ascii="Arial" w:eastAsia="华文细黑" w:hAnsi="Arial" w:cs="Arial" w:hint="eastAsia"/>
                <w:color w:val="000000"/>
                <w:sz w:val="18"/>
                <w:szCs w:val="18"/>
              </w:rPr>
              <w:t>层及以下各层</w:t>
            </w:r>
          </w:p>
        </w:tc>
        <w:tc>
          <w:tcPr>
            <w:tcW w:w="1305" w:type="dxa"/>
            <w:tcBorders>
              <w:top w:val="single" w:sz="2" w:space="0" w:color="404040"/>
              <w:left w:val="single" w:sz="2" w:space="0" w:color="404040"/>
              <w:bottom w:val="single" w:sz="2" w:space="0" w:color="404040"/>
              <w:right w:val="single" w:sz="2" w:space="0" w:color="404040"/>
            </w:tcBorders>
            <w:vAlign w:val="center"/>
          </w:tcPr>
          <w:p w14:paraId="26D18710"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.30</w:t>
            </w:r>
          </w:p>
        </w:tc>
        <w:tc>
          <w:tcPr>
            <w:tcW w:w="1305" w:type="dxa"/>
            <w:tcBorders>
              <w:top w:val="single" w:sz="2" w:space="0" w:color="404040"/>
              <w:left w:val="single" w:sz="2" w:space="0" w:color="404040"/>
              <w:bottom w:val="single" w:sz="2" w:space="0" w:color="404040"/>
              <w:right w:val="single" w:sz="2" w:space="0" w:color="404040"/>
            </w:tcBorders>
            <w:vAlign w:val="center"/>
          </w:tcPr>
          <w:p w14:paraId="4F373140"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.25</w:t>
            </w:r>
          </w:p>
        </w:tc>
        <w:tc>
          <w:tcPr>
            <w:tcW w:w="1306" w:type="dxa"/>
            <w:tcBorders>
              <w:top w:val="single" w:sz="2" w:space="0" w:color="404040"/>
              <w:left w:val="single" w:sz="2" w:space="0" w:color="404040"/>
              <w:bottom w:val="single" w:sz="2" w:space="0" w:color="404040"/>
              <w:right w:val="single" w:sz="2" w:space="0" w:color="404040"/>
            </w:tcBorders>
            <w:vAlign w:val="center"/>
          </w:tcPr>
          <w:p w14:paraId="1369462F"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.20</w:t>
            </w:r>
          </w:p>
        </w:tc>
      </w:tr>
      <w:tr w:rsidR="00861C34" w:rsidRPr="008D50E1" w14:paraId="15CE2B0F" w14:textId="77777777" w:rsidTr="00803943">
        <w:trPr>
          <w:cantSplit/>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122AF421"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地下办公</w:t>
            </w:r>
          </w:p>
        </w:tc>
        <w:tc>
          <w:tcPr>
            <w:tcW w:w="1276" w:type="dxa"/>
            <w:tcBorders>
              <w:top w:val="single" w:sz="2" w:space="0" w:color="404040"/>
              <w:left w:val="single" w:sz="2" w:space="0" w:color="404040"/>
              <w:bottom w:val="single" w:sz="2" w:space="0" w:color="404040"/>
              <w:right w:val="single" w:sz="2" w:space="0" w:color="404040"/>
            </w:tcBorders>
            <w:vAlign w:val="center"/>
          </w:tcPr>
          <w:p w14:paraId="14E43FF3"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13761C54"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w:t>
            </w:r>
          </w:p>
        </w:tc>
        <w:tc>
          <w:tcPr>
            <w:tcW w:w="1305" w:type="dxa"/>
            <w:tcBorders>
              <w:top w:val="single" w:sz="2" w:space="0" w:color="404040"/>
              <w:left w:val="single" w:sz="2" w:space="0" w:color="404040"/>
              <w:bottom w:val="single" w:sz="2" w:space="0" w:color="404040"/>
              <w:right w:val="single" w:sz="2" w:space="0" w:color="404040"/>
            </w:tcBorders>
            <w:vAlign w:val="center"/>
          </w:tcPr>
          <w:p w14:paraId="35298E32"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.30</w:t>
            </w:r>
          </w:p>
        </w:tc>
        <w:tc>
          <w:tcPr>
            <w:tcW w:w="1305" w:type="dxa"/>
            <w:tcBorders>
              <w:top w:val="single" w:sz="2" w:space="0" w:color="404040"/>
              <w:left w:val="single" w:sz="2" w:space="0" w:color="404040"/>
              <w:bottom w:val="single" w:sz="2" w:space="0" w:color="404040"/>
              <w:right w:val="single" w:sz="2" w:space="0" w:color="404040"/>
            </w:tcBorders>
            <w:vAlign w:val="center"/>
          </w:tcPr>
          <w:p w14:paraId="1640D92D"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.25</w:t>
            </w:r>
          </w:p>
        </w:tc>
        <w:tc>
          <w:tcPr>
            <w:tcW w:w="1306" w:type="dxa"/>
            <w:tcBorders>
              <w:top w:val="single" w:sz="2" w:space="0" w:color="404040"/>
              <w:left w:val="single" w:sz="2" w:space="0" w:color="404040"/>
              <w:bottom w:val="single" w:sz="2" w:space="0" w:color="404040"/>
              <w:right w:val="single" w:sz="2" w:space="0" w:color="404040"/>
            </w:tcBorders>
            <w:vAlign w:val="center"/>
          </w:tcPr>
          <w:p w14:paraId="50D851FD"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.20</w:t>
            </w:r>
          </w:p>
        </w:tc>
      </w:tr>
      <w:tr w:rsidR="00861C34" w:rsidRPr="008D50E1" w14:paraId="1C3E1701" w14:textId="77777777" w:rsidTr="00803943">
        <w:trPr>
          <w:cantSplit/>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21569141"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地下仓储（及其他）</w:t>
            </w:r>
          </w:p>
        </w:tc>
        <w:tc>
          <w:tcPr>
            <w:tcW w:w="1276" w:type="dxa"/>
            <w:tcBorders>
              <w:top w:val="single" w:sz="2" w:space="0" w:color="404040"/>
              <w:left w:val="single" w:sz="2" w:space="0" w:color="404040"/>
              <w:bottom w:val="single" w:sz="2" w:space="0" w:color="404040"/>
              <w:right w:val="single" w:sz="2" w:space="0" w:color="404040"/>
            </w:tcBorders>
            <w:vAlign w:val="center"/>
          </w:tcPr>
          <w:p w14:paraId="110F23F0"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0CE25FF1"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w:t>
            </w:r>
          </w:p>
        </w:tc>
        <w:tc>
          <w:tcPr>
            <w:tcW w:w="1305" w:type="dxa"/>
            <w:tcBorders>
              <w:top w:val="single" w:sz="2" w:space="0" w:color="404040"/>
              <w:left w:val="single" w:sz="2" w:space="0" w:color="404040"/>
              <w:bottom w:val="single" w:sz="2" w:space="0" w:color="404040"/>
              <w:right w:val="single" w:sz="2" w:space="0" w:color="404040"/>
            </w:tcBorders>
            <w:vAlign w:val="center"/>
          </w:tcPr>
          <w:p w14:paraId="63876B67"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.30</w:t>
            </w:r>
          </w:p>
        </w:tc>
        <w:tc>
          <w:tcPr>
            <w:tcW w:w="1305" w:type="dxa"/>
            <w:tcBorders>
              <w:top w:val="single" w:sz="2" w:space="0" w:color="404040"/>
              <w:left w:val="single" w:sz="2" w:space="0" w:color="404040"/>
              <w:bottom w:val="single" w:sz="2" w:space="0" w:color="404040"/>
              <w:right w:val="single" w:sz="2" w:space="0" w:color="404040"/>
            </w:tcBorders>
            <w:vAlign w:val="center"/>
          </w:tcPr>
          <w:p w14:paraId="5D3039DD"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.25</w:t>
            </w:r>
          </w:p>
        </w:tc>
        <w:tc>
          <w:tcPr>
            <w:tcW w:w="1306" w:type="dxa"/>
            <w:tcBorders>
              <w:top w:val="single" w:sz="2" w:space="0" w:color="404040"/>
              <w:left w:val="single" w:sz="2" w:space="0" w:color="404040"/>
              <w:bottom w:val="single" w:sz="2" w:space="0" w:color="404040"/>
              <w:right w:val="single" w:sz="2" w:space="0" w:color="404040"/>
            </w:tcBorders>
            <w:vAlign w:val="center"/>
          </w:tcPr>
          <w:p w14:paraId="1E28BF42"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.20</w:t>
            </w:r>
          </w:p>
        </w:tc>
      </w:tr>
      <w:tr w:rsidR="00861C34" w:rsidRPr="008D50E1" w14:paraId="4FA3E0C6" w14:textId="77777777" w:rsidTr="00803943">
        <w:trPr>
          <w:cantSplit/>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1505348B"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地下车库</w:t>
            </w:r>
          </w:p>
        </w:tc>
        <w:tc>
          <w:tcPr>
            <w:tcW w:w="1276" w:type="dxa"/>
            <w:tcBorders>
              <w:top w:val="single" w:sz="2" w:space="0" w:color="404040"/>
              <w:left w:val="single" w:sz="2" w:space="0" w:color="404040"/>
              <w:bottom w:val="single" w:sz="2" w:space="0" w:color="404040"/>
              <w:right w:val="single" w:sz="2" w:space="0" w:color="404040"/>
            </w:tcBorders>
            <w:vAlign w:val="center"/>
          </w:tcPr>
          <w:p w14:paraId="03BD6E4C"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53D1D1F"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w:t>
            </w:r>
          </w:p>
        </w:tc>
        <w:tc>
          <w:tcPr>
            <w:tcW w:w="1305" w:type="dxa"/>
            <w:tcBorders>
              <w:top w:val="single" w:sz="2" w:space="0" w:color="404040"/>
              <w:left w:val="single" w:sz="2" w:space="0" w:color="404040"/>
              <w:bottom w:val="single" w:sz="2" w:space="0" w:color="404040"/>
              <w:right w:val="single" w:sz="2" w:space="0" w:color="404040"/>
            </w:tcBorders>
            <w:vAlign w:val="center"/>
          </w:tcPr>
          <w:p w14:paraId="6492FAFD"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.20</w:t>
            </w:r>
          </w:p>
        </w:tc>
        <w:tc>
          <w:tcPr>
            <w:tcW w:w="1305" w:type="dxa"/>
            <w:tcBorders>
              <w:top w:val="single" w:sz="2" w:space="0" w:color="404040"/>
              <w:left w:val="single" w:sz="2" w:space="0" w:color="404040"/>
              <w:bottom w:val="single" w:sz="2" w:space="0" w:color="404040"/>
              <w:right w:val="single" w:sz="2" w:space="0" w:color="404040"/>
            </w:tcBorders>
            <w:vAlign w:val="center"/>
          </w:tcPr>
          <w:p w14:paraId="75B395BF"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.15</w:t>
            </w:r>
          </w:p>
        </w:tc>
        <w:tc>
          <w:tcPr>
            <w:tcW w:w="1306" w:type="dxa"/>
            <w:tcBorders>
              <w:top w:val="single" w:sz="2" w:space="0" w:color="404040"/>
              <w:left w:val="single" w:sz="2" w:space="0" w:color="404040"/>
              <w:bottom w:val="single" w:sz="2" w:space="0" w:color="404040"/>
              <w:right w:val="single" w:sz="2" w:space="0" w:color="404040"/>
            </w:tcBorders>
            <w:vAlign w:val="center"/>
          </w:tcPr>
          <w:p w14:paraId="0584B86D"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.10</w:t>
            </w:r>
          </w:p>
        </w:tc>
      </w:tr>
    </w:tbl>
    <w:p w14:paraId="5CF2E817" w14:textId="77777777" w:rsidR="00861C34" w:rsidRPr="008D50E1" w:rsidRDefault="00861C34" w:rsidP="00861C34">
      <w:pPr>
        <w:widowControl/>
        <w:adjustRightInd/>
        <w:spacing w:line="240" w:lineRule="exact"/>
        <w:rPr>
          <w:rFonts w:ascii="Arial" w:eastAsia="华文细黑" w:hAnsi="Arial" w:cs="Arial"/>
          <w:color w:val="000000"/>
          <w:sz w:val="18"/>
          <w:szCs w:val="18"/>
        </w:rPr>
      </w:pPr>
    </w:p>
    <w:p w14:paraId="6DBEA43A" w14:textId="38707B34" w:rsidR="00861C34" w:rsidRPr="008D50E1" w:rsidRDefault="00861C34" w:rsidP="00861C34">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地下</w:t>
      </w:r>
      <w:r w:rsidR="00BC3B37" w:rsidRPr="008D50E1">
        <w:rPr>
          <w:rFonts w:ascii="Arial" w:eastAsia="仿宋" w:hAnsi="Arial" w:cs="Arial" w:hint="eastAsia"/>
          <w:sz w:val="28"/>
        </w:rPr>
        <w:t>教育</w:t>
      </w:r>
      <w:r w:rsidRPr="008D50E1">
        <w:rPr>
          <w:rFonts w:ascii="Arial" w:eastAsia="仿宋" w:hAnsi="Arial" w:cs="Arial" w:hint="eastAsia"/>
          <w:sz w:val="28"/>
        </w:rPr>
        <w:t>用地</w:t>
      </w:r>
      <w:r w:rsidRPr="008D50E1">
        <w:rPr>
          <w:rFonts w:ascii="Arial" w:eastAsia="仿宋_GB2312" w:hAnsi="Arial" w:cs="Arial" w:hint="eastAsia"/>
          <w:sz w:val="28"/>
          <w:szCs w:val="28"/>
        </w:rPr>
        <w:t>楼面熟地价</w:t>
      </w:r>
      <w:r w:rsidRPr="008D50E1">
        <w:rPr>
          <w:rFonts w:ascii="Arial" w:eastAsia="仿宋" w:hAnsi="Arial" w:cs="Arial" w:hint="eastAsia"/>
          <w:sz w:val="28"/>
        </w:rPr>
        <w:t>＝</w:t>
      </w:r>
      <w:r w:rsidRPr="008D50E1">
        <w:rPr>
          <w:rFonts w:ascii="Arial" w:eastAsia="仿宋_GB2312" w:hAnsi="Arial" w:cs="Arial" w:hint="eastAsia"/>
          <w:sz w:val="28"/>
          <w:szCs w:val="28"/>
        </w:rPr>
        <w:t>适用的基准地价×用途修正系数×期日修正系数×年期修正系数×因素修正系数×相应用途地下空间修正系数</w:t>
      </w:r>
    </w:p>
    <w:p w14:paraId="45AF3829" w14:textId="68910898" w:rsidR="00861C34" w:rsidRPr="008D50E1" w:rsidRDefault="00861C34" w:rsidP="00861C34">
      <w:pPr>
        <w:spacing w:line="300" w:lineRule="auto"/>
        <w:ind w:firstLineChars="200" w:firstLine="560"/>
        <w:rPr>
          <w:rFonts w:ascii="Arial" w:eastAsia="仿宋" w:hAnsi="Arial" w:cs="Arial"/>
          <w:sz w:val="28"/>
        </w:rPr>
      </w:pPr>
      <w:r w:rsidRPr="008D50E1">
        <w:rPr>
          <w:rFonts w:ascii="Arial" w:eastAsia="仿宋" w:hAnsi="Arial" w:cs="Arial" w:hint="eastAsia"/>
          <w:sz w:val="28"/>
        </w:rPr>
        <w:t>＝</w:t>
      </w:r>
      <w:r w:rsidR="006712C4" w:rsidRPr="008D50E1">
        <w:rPr>
          <w:rFonts w:ascii="Arial" w:eastAsia="仿宋" w:hAnsi="Arial" w:cs="Arial" w:hint="eastAsia"/>
          <w:sz w:val="28"/>
        </w:rPr>
        <w:t>16100</w:t>
      </w:r>
      <w:r w:rsidRPr="008D50E1">
        <w:rPr>
          <w:rFonts w:ascii="Arial" w:eastAsia="仿宋" w:hAnsi="Arial" w:cs="Arial" w:hint="eastAsia"/>
          <w:sz w:val="28"/>
        </w:rPr>
        <w:t>×</w:t>
      </w:r>
      <w:r w:rsidR="006712C4" w:rsidRPr="008D50E1">
        <w:rPr>
          <w:rFonts w:ascii="Arial" w:eastAsia="仿宋" w:hAnsi="Arial" w:cs="Arial" w:hint="eastAsia"/>
          <w:sz w:val="28"/>
        </w:rPr>
        <w:t>0.8</w:t>
      </w:r>
      <w:r w:rsidRPr="008D50E1">
        <w:rPr>
          <w:rFonts w:ascii="Arial" w:eastAsia="仿宋" w:hAnsi="Arial" w:cs="Arial" w:hint="eastAsia"/>
          <w:sz w:val="28"/>
        </w:rPr>
        <w:t>×</w:t>
      </w:r>
      <w:r w:rsidRPr="008D50E1">
        <w:rPr>
          <w:rFonts w:ascii="Arial" w:eastAsia="仿宋" w:hAnsi="Arial" w:cs="Arial" w:hint="eastAsia"/>
          <w:sz w:val="28"/>
        </w:rPr>
        <w:t>1.0083</w:t>
      </w:r>
      <w:r w:rsidRPr="008D50E1">
        <w:rPr>
          <w:rFonts w:ascii="Arial" w:eastAsia="仿宋" w:hAnsi="Arial" w:cs="Arial" w:hint="eastAsia"/>
          <w:sz w:val="28"/>
        </w:rPr>
        <w:t>×</w:t>
      </w:r>
      <w:r w:rsidRPr="008D50E1">
        <w:rPr>
          <w:rFonts w:ascii="Arial" w:eastAsia="仿宋" w:hAnsi="Arial" w:cs="Arial" w:hint="eastAsia"/>
          <w:sz w:val="28"/>
        </w:rPr>
        <w:t>1</w:t>
      </w:r>
      <w:r w:rsidRPr="008D50E1">
        <w:rPr>
          <w:rFonts w:ascii="Arial" w:eastAsia="仿宋" w:hAnsi="Arial" w:cs="Arial" w:hint="eastAsia"/>
          <w:sz w:val="28"/>
        </w:rPr>
        <w:t>×</w:t>
      </w:r>
      <w:r w:rsidR="006712C4" w:rsidRPr="008D50E1">
        <w:rPr>
          <w:rFonts w:ascii="Arial" w:eastAsia="仿宋" w:hAnsi="Arial" w:cs="Arial" w:hint="eastAsia"/>
          <w:sz w:val="28"/>
        </w:rPr>
        <w:t>1.0410</w:t>
      </w:r>
      <w:r w:rsidRPr="008D50E1">
        <w:rPr>
          <w:rFonts w:ascii="Arial" w:eastAsia="仿宋" w:hAnsi="Arial" w:cs="Arial" w:hint="eastAsia"/>
          <w:sz w:val="28"/>
        </w:rPr>
        <w:t>×</w:t>
      </w:r>
      <w:r w:rsidRPr="008D50E1">
        <w:rPr>
          <w:rFonts w:ascii="Arial" w:eastAsia="仿宋" w:hAnsi="Arial" w:cs="Arial" w:hint="eastAsia"/>
          <w:sz w:val="28"/>
        </w:rPr>
        <w:t>0.</w:t>
      </w:r>
      <w:r w:rsidR="006712C4" w:rsidRPr="008D50E1">
        <w:rPr>
          <w:rFonts w:ascii="Arial" w:eastAsia="仿宋" w:hAnsi="Arial" w:cs="Arial" w:hint="eastAsia"/>
          <w:sz w:val="28"/>
        </w:rPr>
        <w:t>25</w:t>
      </w:r>
    </w:p>
    <w:p w14:paraId="6E0A56BB" w14:textId="2B87C449" w:rsidR="00861C34" w:rsidRPr="008D50E1" w:rsidRDefault="00861C34" w:rsidP="00861C34">
      <w:pPr>
        <w:spacing w:line="300" w:lineRule="auto"/>
        <w:ind w:firstLineChars="200" w:firstLine="560"/>
        <w:rPr>
          <w:rFonts w:ascii="Arial" w:eastAsia="仿宋_GB2312" w:hAnsi="Arial" w:cs="Arial"/>
          <w:sz w:val="28"/>
          <w:szCs w:val="28"/>
        </w:rPr>
      </w:pPr>
      <w:r w:rsidRPr="008D50E1">
        <w:rPr>
          <w:rFonts w:ascii="Arial" w:eastAsia="仿宋" w:hAnsi="Arial" w:cs="Arial" w:hint="eastAsia"/>
          <w:sz w:val="28"/>
        </w:rPr>
        <w:t>＝</w:t>
      </w:r>
      <w:r w:rsidR="006712C4" w:rsidRPr="008D50E1">
        <w:rPr>
          <w:rFonts w:ascii="Arial" w:eastAsia="仿宋" w:hAnsi="Arial" w:cs="Arial" w:hint="eastAsia"/>
          <w:sz w:val="28"/>
        </w:rPr>
        <w:t>3380</w:t>
      </w:r>
      <w:r w:rsidRPr="008D50E1">
        <w:rPr>
          <w:rFonts w:ascii="Arial" w:eastAsia="仿宋" w:hAnsi="Arial" w:cs="Arial" w:hint="eastAsia"/>
          <w:sz w:val="28"/>
        </w:rPr>
        <w:t>（元</w:t>
      </w:r>
      <w:r w:rsidRPr="008D50E1">
        <w:rPr>
          <w:rFonts w:ascii="Arial" w:eastAsia="仿宋" w:hAnsi="Arial" w:cs="Arial" w:hint="eastAsia"/>
          <w:sz w:val="28"/>
        </w:rPr>
        <w:t>/</w:t>
      </w:r>
      <w:r w:rsidRPr="008D50E1">
        <w:rPr>
          <w:rFonts w:ascii="Arial" w:eastAsia="仿宋" w:hAnsi="Arial" w:cs="Arial" w:hint="eastAsia"/>
          <w:sz w:val="28"/>
        </w:rPr>
        <w:t>平方米）</w:t>
      </w:r>
    </w:p>
    <w:p w14:paraId="1DAE3BF9" w14:textId="77777777" w:rsidR="00861C34" w:rsidRPr="008D50E1" w:rsidRDefault="00861C34" w:rsidP="00861C34">
      <w:pPr>
        <w:adjustRightInd/>
        <w:spacing w:line="300" w:lineRule="auto"/>
        <w:ind w:firstLineChars="200" w:firstLine="560"/>
        <w:rPr>
          <w:rFonts w:ascii="Arial" w:eastAsia="仿宋" w:hAnsi="Arial" w:cs="Arial"/>
          <w:sz w:val="28"/>
        </w:rPr>
      </w:pPr>
      <w:r w:rsidRPr="008D50E1">
        <w:rPr>
          <w:rFonts w:ascii="Arial" w:eastAsia="仿宋_GB2312" w:hAnsi="Arial" w:cs="Arial" w:hint="eastAsia"/>
          <w:sz w:val="28"/>
          <w:szCs w:val="28"/>
        </w:rPr>
        <w:t>地下部分政府土地出让收益</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楼面熟地价×政府土地出让收益比例</w:t>
      </w:r>
    </w:p>
    <w:p w14:paraId="403F72A2" w14:textId="03C6FF8E" w:rsidR="00861C34" w:rsidRPr="008D50E1" w:rsidRDefault="00861C34" w:rsidP="00861C34">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w:t>
      </w:r>
      <w:r w:rsidR="006712C4" w:rsidRPr="008D50E1">
        <w:rPr>
          <w:rFonts w:ascii="Arial" w:eastAsia="仿宋" w:hAnsi="Arial" w:cs="Arial" w:hint="eastAsia"/>
          <w:sz w:val="28"/>
        </w:rPr>
        <w:t>3380</w:t>
      </w:r>
      <w:r w:rsidRPr="008D50E1">
        <w:rPr>
          <w:rFonts w:ascii="Arial" w:eastAsia="仿宋" w:hAnsi="Arial" w:cs="Arial" w:hint="eastAsia"/>
          <w:sz w:val="28"/>
        </w:rPr>
        <w:t>×</w:t>
      </w:r>
      <w:r w:rsidRPr="008D50E1">
        <w:rPr>
          <w:rFonts w:ascii="Arial" w:eastAsia="仿宋" w:hAnsi="Arial" w:cs="Arial" w:hint="eastAsia"/>
          <w:sz w:val="28"/>
        </w:rPr>
        <w:t>25%</w:t>
      </w:r>
    </w:p>
    <w:p w14:paraId="62EB47B2" w14:textId="04A3C0DE" w:rsidR="00861C34" w:rsidRPr="008D50E1" w:rsidRDefault="00861C34" w:rsidP="00861C34">
      <w:pPr>
        <w:adjustRightInd/>
        <w:spacing w:line="300" w:lineRule="auto"/>
        <w:ind w:firstLineChars="200" w:firstLine="560"/>
        <w:rPr>
          <w:rFonts w:ascii="Arial" w:eastAsia="仿宋" w:hAnsi="Arial" w:cs="Arial"/>
          <w:sz w:val="28"/>
        </w:rPr>
        <w:sectPr w:rsidR="00861C34" w:rsidRPr="008D50E1" w:rsidSect="006C6232">
          <w:headerReference w:type="default" r:id="rId58"/>
          <w:footerReference w:type="default" r:id="rId59"/>
          <w:footerReference w:type="first" r:id="rId60"/>
          <w:pgSz w:w="11907" w:h="16840"/>
          <w:pgMar w:top="1418" w:right="1418" w:bottom="1134" w:left="1418" w:header="1134" w:footer="907" w:gutter="0"/>
          <w:cols w:space="720"/>
          <w:titlePg/>
          <w:docGrid w:linePitch="326"/>
        </w:sectPr>
      </w:pPr>
      <w:r w:rsidRPr="008D50E1">
        <w:rPr>
          <w:rFonts w:ascii="Arial" w:eastAsia="仿宋" w:hAnsi="Arial" w:cs="Arial" w:hint="eastAsia"/>
          <w:sz w:val="28"/>
        </w:rPr>
        <w:t>＝</w:t>
      </w:r>
      <w:r w:rsidR="006712C4" w:rsidRPr="008D50E1">
        <w:rPr>
          <w:rFonts w:ascii="Arial" w:eastAsia="仿宋" w:hAnsi="Arial" w:cs="Arial" w:hint="eastAsia"/>
          <w:sz w:val="28"/>
        </w:rPr>
        <w:t>845</w:t>
      </w:r>
      <w:r w:rsidRPr="008D50E1">
        <w:rPr>
          <w:rFonts w:ascii="Arial" w:eastAsia="仿宋" w:hAnsi="Arial" w:cs="Arial" w:hint="eastAsia"/>
          <w:sz w:val="28"/>
        </w:rPr>
        <w:t>（元</w:t>
      </w:r>
      <w:r w:rsidRPr="008D50E1">
        <w:rPr>
          <w:rFonts w:ascii="Arial" w:eastAsia="仿宋" w:hAnsi="Arial" w:cs="Arial" w:hint="eastAsia"/>
          <w:sz w:val="28"/>
        </w:rPr>
        <w:t>/</w:t>
      </w:r>
      <w:r w:rsidRPr="008D50E1">
        <w:rPr>
          <w:rFonts w:ascii="Arial" w:eastAsia="仿宋" w:hAnsi="Arial" w:cs="Arial" w:hint="eastAsia"/>
          <w:sz w:val="28"/>
        </w:rPr>
        <w:t>平方米）</w:t>
      </w:r>
    </w:p>
    <w:p w14:paraId="023EF6D8" w14:textId="77777777" w:rsidR="002B65B6" w:rsidRPr="008D50E1" w:rsidRDefault="002B65B6" w:rsidP="00182B1B">
      <w:pPr>
        <w:adjustRightInd/>
        <w:spacing w:line="300" w:lineRule="auto"/>
        <w:ind w:firstLineChars="200" w:firstLine="560"/>
        <w:rPr>
          <w:rFonts w:ascii="Arial" w:eastAsia="仿宋" w:hAnsi="Arial" w:cs="Arial"/>
          <w:sz w:val="28"/>
        </w:rPr>
      </w:pPr>
    </w:p>
    <w:p w14:paraId="186E0D1F" w14:textId="77777777" w:rsidR="00B8567F" w:rsidRPr="008D50E1" w:rsidRDefault="00353A5C">
      <w:pPr>
        <w:adjustRightInd/>
        <w:spacing w:line="300" w:lineRule="auto"/>
        <w:ind w:firstLineChars="200" w:firstLine="562"/>
        <w:rPr>
          <w:rFonts w:ascii="Arial" w:eastAsia="仿宋_GB2312" w:hAnsi="Arial" w:cs="Arial"/>
          <w:b/>
          <w:sz w:val="28"/>
        </w:rPr>
      </w:pPr>
      <w:r w:rsidRPr="008D50E1">
        <w:rPr>
          <w:rFonts w:ascii="Arial" w:eastAsia="仿宋_GB2312" w:hAnsi="Arial" w:cs="Arial"/>
          <w:b/>
          <w:sz w:val="28"/>
        </w:rPr>
        <w:t>方法二：剩余法</w:t>
      </w:r>
    </w:p>
    <w:p w14:paraId="50FA2AEA" w14:textId="77777777" w:rsidR="00B8567F" w:rsidRPr="008D50E1" w:rsidRDefault="00353A5C">
      <w:pPr>
        <w:spacing w:line="300" w:lineRule="auto"/>
        <w:ind w:firstLineChars="200" w:firstLine="560"/>
        <w:jc w:val="both"/>
        <w:rPr>
          <w:rFonts w:ascii="Arial" w:eastAsia="仿宋_GB2312" w:hAnsi="Arial" w:cs="Arial"/>
          <w:bCs/>
          <w:sz w:val="28"/>
        </w:rPr>
      </w:pPr>
      <w:r w:rsidRPr="008D50E1">
        <w:rPr>
          <w:rFonts w:ascii="Arial" w:eastAsia="仿宋_GB2312" w:hAnsi="Arial" w:cs="Arial"/>
          <w:bCs/>
          <w:sz w:val="28"/>
        </w:rPr>
        <w:t>1.</w:t>
      </w:r>
      <w:r w:rsidRPr="008D50E1">
        <w:rPr>
          <w:rFonts w:ascii="Arial" w:eastAsia="仿宋_GB2312" w:hAnsi="Arial" w:cs="Arial"/>
          <w:bCs/>
          <w:sz w:val="28"/>
        </w:rPr>
        <w:t>土地最有效利用方式</w:t>
      </w:r>
    </w:p>
    <w:p w14:paraId="284D25E1" w14:textId="68B905A7" w:rsidR="00B8567F" w:rsidRPr="008D50E1" w:rsidRDefault="00353A5C">
      <w:pPr>
        <w:spacing w:line="300" w:lineRule="auto"/>
        <w:ind w:firstLineChars="200" w:firstLine="560"/>
        <w:jc w:val="both"/>
        <w:rPr>
          <w:rFonts w:ascii="Arial" w:eastAsia="仿宋_GB2312" w:hAnsi="Arial" w:cs="Arial"/>
          <w:bCs/>
          <w:sz w:val="28"/>
        </w:rPr>
      </w:pPr>
      <w:r w:rsidRPr="008D50E1">
        <w:rPr>
          <w:rFonts w:ascii="Arial" w:eastAsia="仿宋_GB2312" w:hAnsi="Arial" w:cs="Arial"/>
          <w:sz w:val="28"/>
        </w:rPr>
        <w:t>委托估价方在《</w:t>
      </w:r>
      <w:r w:rsidR="002B720E" w:rsidRPr="008D50E1">
        <w:rPr>
          <w:rFonts w:ascii="Arial" w:eastAsia="仿宋_GB2312" w:hAnsi="Arial" w:cs="Arial"/>
          <w:sz w:val="28"/>
        </w:rPr>
        <w:t>评估委托书</w:t>
      </w:r>
      <w:r w:rsidRPr="008D50E1">
        <w:rPr>
          <w:rFonts w:ascii="Arial" w:eastAsia="仿宋_GB2312" w:hAnsi="Arial" w:cs="Arial"/>
          <w:sz w:val="28"/>
        </w:rPr>
        <w:t>》中明确土地用途为</w:t>
      </w:r>
      <w:r w:rsidR="003F7123" w:rsidRPr="008D50E1">
        <w:rPr>
          <w:rFonts w:ascii="Arial" w:eastAsia="仿宋_GB2312" w:hAnsi="Arial" w:cs="Arial" w:hint="eastAsia"/>
          <w:sz w:val="28"/>
        </w:rPr>
        <w:t>教卫</w:t>
      </w:r>
      <w:r w:rsidR="00587E66" w:rsidRPr="008D50E1">
        <w:rPr>
          <w:rFonts w:ascii="Arial" w:eastAsia="仿宋_GB2312" w:hAnsi="Arial" w:cs="Arial" w:hint="eastAsia"/>
          <w:sz w:val="28"/>
        </w:rPr>
        <w:t>-</w:t>
      </w:r>
      <w:r w:rsidR="00587E66" w:rsidRPr="008D50E1">
        <w:rPr>
          <w:rFonts w:ascii="Arial" w:eastAsia="仿宋_GB2312" w:hAnsi="Arial" w:cs="Arial" w:hint="eastAsia"/>
          <w:sz w:val="28"/>
        </w:rPr>
        <w:t>教育用地</w:t>
      </w:r>
      <w:r w:rsidRPr="008D50E1">
        <w:rPr>
          <w:rFonts w:ascii="Arial" w:eastAsia="仿宋_GB2312" w:hAnsi="Arial" w:cs="Arial"/>
          <w:sz w:val="28"/>
        </w:rPr>
        <w:t>。结合《土地利用现状分类》</w:t>
      </w:r>
      <w:r w:rsidRPr="008D50E1">
        <w:rPr>
          <w:rFonts w:ascii="Arial" w:eastAsia="仿宋_GB2312" w:hAnsi="Arial" w:cs="Arial" w:hint="eastAsia"/>
          <w:sz w:val="28"/>
          <w:szCs w:val="28"/>
        </w:rPr>
        <w:t>（</w:t>
      </w:r>
      <w:r w:rsidRPr="008D50E1">
        <w:rPr>
          <w:rFonts w:ascii="Arial" w:eastAsia="仿宋_GB2312" w:hAnsi="Arial" w:cs="Arial"/>
          <w:caps/>
          <w:sz w:val="28"/>
          <w:szCs w:val="28"/>
        </w:rPr>
        <w:t>GB/T21010-2017</w:t>
      </w:r>
      <w:r w:rsidRPr="008D50E1">
        <w:rPr>
          <w:rFonts w:ascii="Arial" w:eastAsia="仿宋_GB2312" w:hAnsi="Arial" w:cs="Arial" w:hint="eastAsia"/>
          <w:sz w:val="28"/>
          <w:szCs w:val="28"/>
        </w:rPr>
        <w:t>）</w:t>
      </w:r>
      <w:r w:rsidRPr="008D50E1">
        <w:rPr>
          <w:rFonts w:ascii="Arial" w:eastAsia="仿宋_GB2312" w:hAnsi="Arial" w:cs="Arial"/>
          <w:sz w:val="28"/>
        </w:rPr>
        <w:t>、</w:t>
      </w:r>
      <w:r w:rsidRPr="008D50E1">
        <w:rPr>
          <w:rFonts w:ascii="Arial" w:eastAsia="仿宋_GB2312" w:hAnsi="Arial" w:cs="Arial"/>
          <w:sz w:val="28"/>
          <w:szCs w:val="28"/>
        </w:rPr>
        <w:t>《北京市人民政府关于更新出让国有建设用地使用权基准地价的通知》</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京政发（</w:t>
      </w:r>
      <w:r w:rsidRPr="008D50E1">
        <w:rPr>
          <w:rFonts w:ascii="Arial" w:eastAsia="仿宋_GB2312" w:hAnsi="Arial" w:cs="Arial" w:hint="eastAsia"/>
          <w:sz w:val="28"/>
          <w:szCs w:val="28"/>
        </w:rPr>
        <w:t>2022</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12</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sz w:val="28"/>
        </w:rPr>
        <w:t>，根据评估委托书，此次估价设定估价对象用途为</w:t>
      </w:r>
      <w:r w:rsidR="00F32C0A" w:rsidRPr="008D50E1">
        <w:rPr>
          <w:rFonts w:ascii="Arial" w:eastAsia="仿宋_GB2312" w:hAnsi="Arial" w:cs="Arial"/>
          <w:sz w:val="28"/>
          <w:szCs w:val="28"/>
        </w:rPr>
        <w:t>教育用地</w:t>
      </w:r>
      <w:r w:rsidRPr="008D50E1">
        <w:rPr>
          <w:rFonts w:ascii="Arial" w:eastAsia="仿宋_GB2312" w:hAnsi="Arial" w:cs="Arial"/>
          <w:bCs/>
          <w:sz w:val="28"/>
        </w:rPr>
        <w:t>为其最有效利用方式。</w:t>
      </w:r>
    </w:p>
    <w:p w14:paraId="32B2FE88" w14:textId="77777777" w:rsidR="00B8567F" w:rsidRPr="008D50E1" w:rsidRDefault="00353A5C">
      <w:pPr>
        <w:pStyle w:val="af7"/>
        <w:spacing w:line="300" w:lineRule="auto"/>
        <w:ind w:left="987" w:firstLineChars="0" w:hanging="420"/>
        <w:jc w:val="both"/>
        <w:rPr>
          <w:rFonts w:ascii="Arial" w:eastAsia="仿宋_GB2312" w:hAnsi="Arial" w:cs="Arial"/>
          <w:bCs/>
          <w:sz w:val="28"/>
        </w:rPr>
      </w:pPr>
      <w:r w:rsidRPr="008D50E1">
        <w:rPr>
          <w:rFonts w:ascii="Arial" w:eastAsia="仿宋_GB2312" w:hAnsi="Arial" w:cs="Arial" w:hint="eastAsia"/>
          <w:bCs/>
          <w:sz w:val="28"/>
        </w:rPr>
        <w:t>2</w:t>
      </w:r>
      <w:r w:rsidRPr="008D50E1">
        <w:rPr>
          <w:rFonts w:ascii="Arial" w:eastAsia="仿宋_GB2312" w:hAnsi="Arial" w:cs="Arial"/>
          <w:bCs/>
          <w:sz w:val="28"/>
        </w:rPr>
        <w:t>.</w:t>
      </w:r>
      <w:r w:rsidRPr="008D50E1">
        <w:rPr>
          <w:rFonts w:ascii="Arial" w:eastAsia="仿宋_GB2312" w:hAnsi="Arial" w:cs="Arial"/>
          <w:bCs/>
          <w:sz w:val="28"/>
        </w:rPr>
        <w:t>测算过程</w:t>
      </w:r>
    </w:p>
    <w:p w14:paraId="17DB806D" w14:textId="77777777" w:rsidR="00B8567F" w:rsidRPr="008D50E1" w:rsidRDefault="00353A5C">
      <w:pPr>
        <w:spacing w:line="300" w:lineRule="auto"/>
        <w:ind w:firstLineChars="200" w:firstLine="560"/>
        <w:jc w:val="both"/>
        <w:rPr>
          <w:rFonts w:ascii="Arial" w:eastAsia="仿宋_GB2312" w:hAnsi="Arial" w:cs="Arial"/>
          <w:bCs/>
          <w:sz w:val="28"/>
        </w:rPr>
      </w:pPr>
      <w:r w:rsidRPr="008D50E1">
        <w:rPr>
          <w:rFonts w:ascii="Arial" w:eastAsia="仿宋_GB2312" w:hAnsi="Arial" w:cs="Arial" w:hint="eastAsia"/>
          <w:bCs/>
          <w:sz w:val="28"/>
        </w:rPr>
        <w:t>（</w:t>
      </w:r>
      <w:r w:rsidRPr="008D50E1">
        <w:rPr>
          <w:rFonts w:ascii="Arial" w:eastAsia="仿宋_GB2312" w:hAnsi="Arial" w:cs="Arial" w:hint="eastAsia"/>
          <w:bCs/>
          <w:sz w:val="28"/>
        </w:rPr>
        <w:t>1</w:t>
      </w:r>
      <w:r w:rsidRPr="008D50E1">
        <w:rPr>
          <w:rFonts w:ascii="Arial" w:eastAsia="仿宋_GB2312" w:hAnsi="Arial" w:cs="Arial" w:hint="eastAsia"/>
          <w:bCs/>
          <w:sz w:val="28"/>
        </w:rPr>
        <w:t>）</w:t>
      </w:r>
      <w:r w:rsidRPr="008D50E1">
        <w:rPr>
          <w:rFonts w:ascii="Arial" w:eastAsia="仿宋_GB2312" w:hAnsi="Arial" w:cs="Arial"/>
          <w:bCs/>
          <w:sz w:val="28"/>
        </w:rPr>
        <w:t>开发完成后的不动产总价</w:t>
      </w:r>
    </w:p>
    <w:p w14:paraId="5ADA80FB" w14:textId="5DBC8E65" w:rsidR="00B8567F" w:rsidRPr="008D50E1" w:rsidRDefault="00353A5C" w:rsidP="003F7123">
      <w:pPr>
        <w:spacing w:line="300" w:lineRule="auto"/>
        <w:ind w:firstLineChars="200" w:firstLine="560"/>
        <w:rPr>
          <w:rFonts w:ascii="Arial" w:eastAsia="仿宋_GB2312" w:hAnsi="Arial" w:cs="Arial"/>
          <w:bCs/>
          <w:sz w:val="28"/>
        </w:rPr>
      </w:pPr>
      <w:r w:rsidRPr="008D50E1">
        <w:rPr>
          <w:rFonts w:ascii="Arial" w:eastAsia="仿宋_GB2312" w:hAnsi="Arial" w:cs="Arial" w:hint="eastAsia"/>
          <w:bCs/>
          <w:sz w:val="28"/>
        </w:rPr>
        <w:t>1</w:t>
      </w:r>
      <w:r w:rsidRPr="008D50E1">
        <w:rPr>
          <w:rFonts w:ascii="Arial" w:eastAsia="仿宋_GB2312" w:hAnsi="Arial" w:cs="Arial" w:hint="eastAsia"/>
          <w:bCs/>
          <w:sz w:val="28"/>
        </w:rPr>
        <w:t>）市场比较法求取估价对象</w:t>
      </w:r>
      <w:r w:rsidR="00B3188E" w:rsidRPr="008D50E1">
        <w:rPr>
          <w:rFonts w:ascii="Arial" w:eastAsia="仿宋" w:hAnsi="Arial" w:cs="Arial" w:hint="eastAsia"/>
          <w:sz w:val="28"/>
          <w:szCs w:val="28"/>
        </w:rPr>
        <w:t>教卫（托儿所）</w:t>
      </w:r>
      <w:r w:rsidR="000D3775" w:rsidRPr="008D50E1">
        <w:rPr>
          <w:rFonts w:ascii="Arial" w:eastAsia="仿宋_GB2312" w:hAnsi="Arial" w:cs="Arial" w:hint="eastAsia"/>
          <w:bCs/>
          <w:sz w:val="28"/>
        </w:rPr>
        <w:t>用房市场租金价格</w:t>
      </w:r>
    </w:p>
    <w:p w14:paraId="0B92FD8B" w14:textId="77777777" w:rsidR="00B8567F" w:rsidRPr="008D50E1" w:rsidRDefault="00353A5C">
      <w:pPr>
        <w:spacing w:line="300" w:lineRule="auto"/>
        <w:ind w:firstLineChars="200" w:firstLine="560"/>
        <w:jc w:val="both"/>
        <w:rPr>
          <w:rFonts w:ascii="Arial" w:eastAsia="仿宋_GB2312" w:hAnsi="Arial" w:cs="Arial"/>
          <w:bCs/>
          <w:sz w:val="28"/>
        </w:rPr>
      </w:pPr>
      <w:r w:rsidRPr="008D50E1">
        <w:rPr>
          <w:rFonts w:ascii="Arial" w:eastAsia="仿宋_GB2312" w:hAnsi="Arial" w:cs="Arial" w:hint="eastAsia"/>
          <w:bCs/>
          <w:sz w:val="28"/>
        </w:rPr>
        <w:t>根据评估专业人员所掌握的市场资料，采用房地产交易中的替代原则，选取与估价对象类似用途的案例，并分别进行交易情况、交易时间、用途、土地使用年限、区域因素、个别因素的修正。</w:t>
      </w:r>
    </w:p>
    <w:p w14:paraId="2115879A" w14:textId="77777777" w:rsidR="00B8567F" w:rsidRPr="008D50E1" w:rsidRDefault="00353A5C">
      <w:pPr>
        <w:spacing w:line="360" w:lineRule="auto"/>
        <w:jc w:val="center"/>
        <w:rPr>
          <w:rFonts w:ascii="Arial" w:eastAsia="仿宋_GB2312" w:hAnsi="Arial" w:cs="Arial"/>
          <w:b/>
          <w:bCs/>
        </w:rPr>
      </w:pPr>
      <w:r w:rsidRPr="008D50E1">
        <w:rPr>
          <w:rFonts w:ascii="Arial" w:eastAsia="仿宋_GB2312" w:hAnsi="Arial" w:cs="Arial" w:hint="eastAsia"/>
          <w:b/>
          <w:bCs/>
        </w:rPr>
        <w:t>表</w:t>
      </w:r>
      <w:r w:rsidRPr="008D50E1">
        <w:rPr>
          <w:rFonts w:ascii="Arial" w:eastAsia="仿宋_GB2312" w:hAnsi="Arial" w:cs="Arial" w:hint="eastAsia"/>
          <w:b/>
          <w:bCs/>
        </w:rPr>
        <w:t>1</w:t>
      </w:r>
      <w:r w:rsidRPr="008D50E1">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368"/>
        <w:gridCol w:w="542"/>
        <w:gridCol w:w="1390"/>
        <w:gridCol w:w="520"/>
        <w:gridCol w:w="1373"/>
        <w:gridCol w:w="538"/>
      </w:tblGrid>
      <w:tr w:rsidR="00B8567F" w:rsidRPr="008D50E1" w14:paraId="228D0F36" w14:textId="77777777">
        <w:trPr>
          <w:cantSplit/>
          <w:tblHeader/>
          <w:jc w:val="center"/>
        </w:trPr>
        <w:tc>
          <w:tcPr>
            <w:tcW w:w="1658" w:type="dxa"/>
            <w:gridSpan w:val="2"/>
            <w:vMerge w:val="restart"/>
            <w:tcBorders>
              <w:top w:val="single" w:sz="4" w:space="0" w:color="auto"/>
              <w:left w:val="single" w:sz="4" w:space="0" w:color="auto"/>
              <w:right w:val="single" w:sz="4" w:space="0" w:color="auto"/>
            </w:tcBorders>
            <w:shd w:val="clear" w:color="auto" w:fill="auto"/>
            <w:noWrap/>
            <w:vAlign w:val="center"/>
          </w:tcPr>
          <w:p w14:paraId="51FFEB12"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1EA005B"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91C95B2"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A</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08A7CA6C"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B</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280D554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C</w:t>
            </w:r>
          </w:p>
        </w:tc>
      </w:tr>
      <w:tr w:rsidR="005C4C23" w:rsidRPr="008D50E1" w14:paraId="670656C5" w14:textId="77777777">
        <w:trPr>
          <w:cantSplit/>
          <w:tblHeader/>
          <w:jc w:val="center"/>
        </w:trPr>
        <w:tc>
          <w:tcPr>
            <w:tcW w:w="1658" w:type="dxa"/>
            <w:gridSpan w:val="2"/>
            <w:vMerge/>
            <w:tcBorders>
              <w:left w:val="single" w:sz="4" w:space="0" w:color="auto"/>
              <w:right w:val="single" w:sz="4" w:space="0" w:color="auto"/>
            </w:tcBorders>
            <w:shd w:val="clear" w:color="auto" w:fill="auto"/>
            <w:vAlign w:val="center"/>
          </w:tcPr>
          <w:p w14:paraId="188D479D" w14:textId="77777777"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7F00FFF6" w14:textId="540AB931"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北京市丰台区</w:t>
            </w:r>
            <w:r w:rsidR="00891079" w:rsidRPr="008D50E1">
              <w:rPr>
                <w:rFonts w:ascii="Arial" w:eastAsia="仿宋_GB2312" w:hAnsi="Arial" w:cs="宋体" w:hint="eastAsia"/>
                <w:sz w:val="18"/>
                <w:szCs w:val="18"/>
              </w:rPr>
              <w:t>太平</w:t>
            </w:r>
            <w:proofErr w:type="gramStart"/>
            <w:r w:rsidR="00891079" w:rsidRPr="008D50E1">
              <w:rPr>
                <w:rFonts w:ascii="Arial" w:eastAsia="仿宋_GB2312" w:hAnsi="Arial" w:cs="宋体" w:hint="eastAsia"/>
                <w:sz w:val="18"/>
                <w:szCs w:val="18"/>
              </w:rPr>
              <w:t>桥小区</w:t>
            </w:r>
            <w:proofErr w:type="gramEnd"/>
            <w:r w:rsidR="00891079" w:rsidRPr="008D50E1">
              <w:rPr>
                <w:rFonts w:ascii="Arial" w:eastAsia="仿宋_GB2312" w:hAnsi="Arial" w:cs="宋体" w:hint="eastAsia"/>
                <w:sz w:val="18"/>
                <w:szCs w:val="18"/>
              </w:rPr>
              <w:t>中里</w:t>
            </w:r>
            <w:r w:rsidR="00891079" w:rsidRPr="008D50E1">
              <w:rPr>
                <w:rFonts w:ascii="Arial" w:eastAsia="仿宋_GB2312" w:hAnsi="Arial" w:cs="宋体" w:hint="eastAsia"/>
                <w:sz w:val="18"/>
                <w:szCs w:val="18"/>
              </w:rPr>
              <w:t>17</w:t>
            </w:r>
            <w:r w:rsidR="00891079" w:rsidRPr="008D50E1">
              <w:rPr>
                <w:rFonts w:ascii="Arial" w:eastAsia="仿宋_GB2312" w:hAnsi="Arial" w:cs="宋体" w:hint="eastAsia"/>
                <w:sz w:val="18"/>
                <w:szCs w:val="18"/>
              </w:rPr>
              <w:t>号教卫</w:t>
            </w:r>
            <w:r w:rsidRPr="008D50E1">
              <w:rPr>
                <w:rFonts w:ascii="Arial" w:eastAsia="仿宋_GB2312" w:hAnsi="Arial" w:cs="宋体" w:hint="eastAsia"/>
                <w:sz w:val="18"/>
                <w:szCs w:val="18"/>
              </w:rPr>
              <w:t>用地</w:t>
            </w:r>
          </w:p>
        </w:tc>
        <w:tc>
          <w:tcPr>
            <w:tcW w:w="429" w:type="dxa"/>
            <w:vMerge w:val="restart"/>
            <w:tcBorders>
              <w:top w:val="nil"/>
              <w:left w:val="nil"/>
              <w:right w:val="single" w:sz="4" w:space="0" w:color="auto"/>
            </w:tcBorders>
            <w:shd w:val="clear" w:color="auto" w:fill="auto"/>
            <w:vAlign w:val="center"/>
          </w:tcPr>
          <w:p w14:paraId="64688DD4"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c>
          <w:tcPr>
            <w:tcW w:w="1368" w:type="dxa"/>
            <w:tcBorders>
              <w:top w:val="nil"/>
              <w:left w:val="nil"/>
              <w:bottom w:val="single" w:sz="4" w:space="0" w:color="auto"/>
              <w:right w:val="single" w:sz="4" w:space="0" w:color="auto"/>
            </w:tcBorders>
            <w:shd w:val="clear" w:color="auto" w:fill="auto"/>
            <w:vAlign w:val="center"/>
          </w:tcPr>
          <w:p w14:paraId="1A15FBD3" w14:textId="6107396C"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太平桥西里</w:t>
            </w:r>
          </w:p>
        </w:tc>
        <w:tc>
          <w:tcPr>
            <w:tcW w:w="542" w:type="dxa"/>
            <w:vMerge w:val="restart"/>
            <w:tcBorders>
              <w:top w:val="nil"/>
              <w:left w:val="nil"/>
              <w:right w:val="single" w:sz="4" w:space="0" w:color="auto"/>
            </w:tcBorders>
            <w:shd w:val="clear" w:color="auto" w:fill="auto"/>
            <w:vAlign w:val="center"/>
          </w:tcPr>
          <w:p w14:paraId="586A8027"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c>
          <w:tcPr>
            <w:tcW w:w="1390" w:type="dxa"/>
            <w:tcBorders>
              <w:top w:val="nil"/>
              <w:left w:val="nil"/>
              <w:bottom w:val="single" w:sz="4" w:space="0" w:color="auto"/>
              <w:right w:val="single" w:sz="4" w:space="0" w:color="auto"/>
            </w:tcBorders>
            <w:shd w:val="clear" w:color="auto" w:fill="auto"/>
            <w:vAlign w:val="center"/>
          </w:tcPr>
          <w:p w14:paraId="08C34258" w14:textId="4EB78DF1"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太平桥西里</w:t>
            </w:r>
          </w:p>
        </w:tc>
        <w:tc>
          <w:tcPr>
            <w:tcW w:w="520" w:type="dxa"/>
            <w:vMerge w:val="restart"/>
            <w:tcBorders>
              <w:top w:val="nil"/>
              <w:left w:val="nil"/>
              <w:right w:val="single" w:sz="4" w:space="0" w:color="auto"/>
            </w:tcBorders>
            <w:shd w:val="clear" w:color="auto" w:fill="auto"/>
            <w:vAlign w:val="center"/>
          </w:tcPr>
          <w:p w14:paraId="45D4EC35"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c>
          <w:tcPr>
            <w:tcW w:w="1373" w:type="dxa"/>
            <w:tcBorders>
              <w:top w:val="nil"/>
              <w:left w:val="nil"/>
              <w:bottom w:val="single" w:sz="4" w:space="0" w:color="auto"/>
              <w:right w:val="single" w:sz="4" w:space="0" w:color="auto"/>
            </w:tcBorders>
            <w:shd w:val="clear" w:color="auto" w:fill="auto"/>
            <w:vAlign w:val="center"/>
          </w:tcPr>
          <w:p w14:paraId="1476769D" w14:textId="40D6B17C"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太平桥西里</w:t>
            </w:r>
          </w:p>
        </w:tc>
        <w:tc>
          <w:tcPr>
            <w:tcW w:w="538" w:type="dxa"/>
            <w:vMerge w:val="restart"/>
            <w:tcBorders>
              <w:top w:val="nil"/>
              <w:left w:val="nil"/>
              <w:right w:val="single" w:sz="4" w:space="0" w:color="auto"/>
            </w:tcBorders>
            <w:shd w:val="clear" w:color="auto" w:fill="auto"/>
            <w:vAlign w:val="center"/>
          </w:tcPr>
          <w:p w14:paraId="1FB111D8"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r>
      <w:tr w:rsidR="005C4C23" w:rsidRPr="008D50E1" w14:paraId="584A8B5C" w14:textId="77777777">
        <w:trPr>
          <w:cantSplit/>
          <w:tblHeader/>
          <w:jc w:val="center"/>
        </w:trPr>
        <w:tc>
          <w:tcPr>
            <w:tcW w:w="1658" w:type="dxa"/>
            <w:gridSpan w:val="2"/>
            <w:vMerge/>
            <w:tcBorders>
              <w:left w:val="single" w:sz="4" w:space="0" w:color="auto"/>
              <w:bottom w:val="single" w:sz="4" w:space="0" w:color="auto"/>
              <w:right w:val="single" w:sz="4" w:space="0" w:color="auto"/>
            </w:tcBorders>
            <w:shd w:val="clear" w:color="auto" w:fill="auto"/>
            <w:vAlign w:val="center"/>
          </w:tcPr>
          <w:p w14:paraId="793BB275" w14:textId="77777777"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023A2C1E" w14:textId="7257A441"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北京市丰台区</w:t>
            </w:r>
            <w:r w:rsidR="005D46D8" w:rsidRPr="008D50E1">
              <w:rPr>
                <w:rFonts w:ascii="Arial" w:eastAsia="仿宋_GB2312" w:hAnsi="Arial" w:cs="宋体" w:hint="eastAsia"/>
                <w:sz w:val="18"/>
                <w:szCs w:val="18"/>
              </w:rPr>
              <w:t>太平</w:t>
            </w:r>
            <w:proofErr w:type="gramStart"/>
            <w:r w:rsidR="005D46D8" w:rsidRPr="008D50E1">
              <w:rPr>
                <w:rFonts w:ascii="Arial" w:eastAsia="仿宋_GB2312" w:hAnsi="Arial" w:cs="宋体" w:hint="eastAsia"/>
                <w:sz w:val="18"/>
                <w:szCs w:val="18"/>
              </w:rPr>
              <w:t>桥小区</w:t>
            </w:r>
            <w:proofErr w:type="gramEnd"/>
            <w:r w:rsidR="005D46D8" w:rsidRPr="008D50E1">
              <w:rPr>
                <w:rFonts w:ascii="Arial" w:eastAsia="仿宋_GB2312" w:hAnsi="Arial" w:cs="宋体" w:hint="eastAsia"/>
                <w:sz w:val="18"/>
                <w:szCs w:val="18"/>
              </w:rPr>
              <w:t>中里</w:t>
            </w:r>
            <w:r w:rsidR="005D46D8" w:rsidRPr="008D50E1">
              <w:rPr>
                <w:rFonts w:ascii="Arial" w:eastAsia="仿宋_GB2312" w:hAnsi="Arial" w:cs="宋体" w:hint="eastAsia"/>
                <w:sz w:val="18"/>
                <w:szCs w:val="18"/>
              </w:rPr>
              <w:t>17</w:t>
            </w:r>
            <w:r w:rsidR="005D46D8" w:rsidRPr="008D50E1">
              <w:rPr>
                <w:rFonts w:ascii="Arial" w:eastAsia="仿宋_GB2312" w:hAnsi="Arial" w:cs="宋体" w:hint="eastAsia"/>
                <w:sz w:val="18"/>
                <w:szCs w:val="18"/>
              </w:rPr>
              <w:t>号</w:t>
            </w:r>
          </w:p>
        </w:tc>
        <w:tc>
          <w:tcPr>
            <w:tcW w:w="429" w:type="dxa"/>
            <w:vMerge/>
            <w:tcBorders>
              <w:left w:val="nil"/>
              <w:bottom w:val="single" w:sz="4" w:space="0" w:color="auto"/>
              <w:right w:val="single" w:sz="4" w:space="0" w:color="auto"/>
            </w:tcBorders>
            <w:shd w:val="clear" w:color="auto" w:fill="auto"/>
            <w:vAlign w:val="center"/>
          </w:tcPr>
          <w:p w14:paraId="0CBB26E3"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p>
        </w:tc>
        <w:tc>
          <w:tcPr>
            <w:tcW w:w="1368" w:type="dxa"/>
            <w:tcBorders>
              <w:top w:val="nil"/>
              <w:left w:val="nil"/>
              <w:bottom w:val="single" w:sz="4" w:space="0" w:color="auto"/>
              <w:right w:val="single" w:sz="4" w:space="0" w:color="auto"/>
            </w:tcBorders>
            <w:shd w:val="clear" w:color="auto" w:fill="auto"/>
            <w:vAlign w:val="center"/>
          </w:tcPr>
          <w:p w14:paraId="02CF777C" w14:textId="771A41BA"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丰台区太平桥西里</w:t>
            </w:r>
          </w:p>
        </w:tc>
        <w:tc>
          <w:tcPr>
            <w:tcW w:w="542" w:type="dxa"/>
            <w:vMerge/>
            <w:tcBorders>
              <w:left w:val="nil"/>
              <w:bottom w:val="single" w:sz="4" w:space="0" w:color="auto"/>
              <w:right w:val="single" w:sz="4" w:space="0" w:color="auto"/>
            </w:tcBorders>
            <w:shd w:val="clear" w:color="auto" w:fill="auto"/>
            <w:vAlign w:val="center"/>
          </w:tcPr>
          <w:p w14:paraId="6C27902C"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p>
        </w:tc>
        <w:tc>
          <w:tcPr>
            <w:tcW w:w="1390" w:type="dxa"/>
            <w:tcBorders>
              <w:top w:val="nil"/>
              <w:left w:val="nil"/>
              <w:bottom w:val="single" w:sz="4" w:space="0" w:color="auto"/>
              <w:right w:val="single" w:sz="4" w:space="0" w:color="auto"/>
            </w:tcBorders>
            <w:shd w:val="clear" w:color="auto" w:fill="auto"/>
            <w:vAlign w:val="center"/>
          </w:tcPr>
          <w:p w14:paraId="44D2EB84" w14:textId="478F1DED"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丰台区太平桥西里</w:t>
            </w:r>
          </w:p>
        </w:tc>
        <w:tc>
          <w:tcPr>
            <w:tcW w:w="520" w:type="dxa"/>
            <w:vMerge/>
            <w:tcBorders>
              <w:left w:val="nil"/>
              <w:bottom w:val="single" w:sz="4" w:space="0" w:color="auto"/>
              <w:right w:val="single" w:sz="4" w:space="0" w:color="auto"/>
            </w:tcBorders>
            <w:shd w:val="clear" w:color="auto" w:fill="auto"/>
            <w:vAlign w:val="center"/>
          </w:tcPr>
          <w:p w14:paraId="6AA1F075"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p>
        </w:tc>
        <w:tc>
          <w:tcPr>
            <w:tcW w:w="1373" w:type="dxa"/>
            <w:tcBorders>
              <w:top w:val="nil"/>
              <w:left w:val="nil"/>
              <w:bottom w:val="single" w:sz="4" w:space="0" w:color="auto"/>
              <w:right w:val="single" w:sz="4" w:space="0" w:color="auto"/>
            </w:tcBorders>
            <w:shd w:val="clear" w:color="auto" w:fill="auto"/>
            <w:vAlign w:val="center"/>
          </w:tcPr>
          <w:p w14:paraId="6192999C" w14:textId="199314F9"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丰台区太平桥西里</w:t>
            </w:r>
          </w:p>
        </w:tc>
        <w:tc>
          <w:tcPr>
            <w:tcW w:w="538" w:type="dxa"/>
            <w:vMerge/>
            <w:tcBorders>
              <w:left w:val="nil"/>
              <w:bottom w:val="single" w:sz="4" w:space="0" w:color="auto"/>
              <w:right w:val="single" w:sz="4" w:space="0" w:color="auto"/>
            </w:tcBorders>
            <w:shd w:val="clear" w:color="auto" w:fill="auto"/>
            <w:vAlign w:val="center"/>
          </w:tcPr>
          <w:p w14:paraId="501BDF18"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p>
        </w:tc>
      </w:tr>
      <w:tr w:rsidR="005C4C23" w:rsidRPr="008D50E1" w14:paraId="511F2C6E"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D13AFD" w14:textId="77777777"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交易时间</w:t>
            </w:r>
          </w:p>
        </w:tc>
        <w:tc>
          <w:tcPr>
            <w:tcW w:w="1481" w:type="dxa"/>
            <w:tcBorders>
              <w:top w:val="nil"/>
              <w:left w:val="nil"/>
              <w:bottom w:val="single" w:sz="4" w:space="0" w:color="auto"/>
              <w:right w:val="single" w:sz="4" w:space="0" w:color="auto"/>
            </w:tcBorders>
            <w:shd w:val="clear" w:color="auto" w:fill="auto"/>
            <w:vAlign w:val="center"/>
          </w:tcPr>
          <w:p w14:paraId="7BD0CB55" w14:textId="607D6DCA"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2024</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8</w:t>
            </w:r>
            <w:r w:rsidRPr="008D50E1">
              <w:rPr>
                <w:rFonts w:ascii="Arial" w:eastAsia="仿宋_GB2312" w:hAnsi="Arial" w:cs="宋体" w:hint="eastAsia"/>
                <w:color w:val="000000"/>
                <w:sz w:val="18"/>
                <w:szCs w:val="18"/>
              </w:rPr>
              <w:t>月</w:t>
            </w:r>
            <w:r w:rsidRPr="008D50E1">
              <w:rPr>
                <w:rFonts w:ascii="Arial" w:eastAsia="仿宋_GB2312" w:hAnsi="Arial" w:cs="宋体" w:hint="eastAsia"/>
                <w:color w:val="000000"/>
                <w:sz w:val="18"/>
                <w:szCs w:val="18"/>
              </w:rPr>
              <w:t>15</w:t>
            </w:r>
            <w:r w:rsidRPr="008D50E1">
              <w:rPr>
                <w:rFonts w:ascii="Arial" w:eastAsia="仿宋_GB2312" w:hAnsi="Arial" w:cs="宋体" w:hint="eastAsia"/>
                <w:color w:val="000000"/>
                <w:sz w:val="18"/>
                <w:szCs w:val="18"/>
              </w:rPr>
              <w:t>日</w:t>
            </w:r>
          </w:p>
        </w:tc>
        <w:tc>
          <w:tcPr>
            <w:tcW w:w="429" w:type="dxa"/>
            <w:tcBorders>
              <w:top w:val="nil"/>
              <w:left w:val="nil"/>
              <w:bottom w:val="single" w:sz="4" w:space="0" w:color="auto"/>
              <w:right w:val="single" w:sz="4" w:space="0" w:color="auto"/>
            </w:tcBorders>
            <w:shd w:val="clear" w:color="auto" w:fill="auto"/>
            <w:vAlign w:val="center"/>
          </w:tcPr>
          <w:p w14:paraId="14156A67" w14:textId="77777777"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149FA1E6" w14:textId="0749BBBA"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2024</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8</w:t>
            </w:r>
            <w:r w:rsidRPr="008D50E1">
              <w:rPr>
                <w:rFonts w:ascii="Arial" w:eastAsia="仿宋_GB2312" w:hAnsi="Arial" w:cs="宋体" w:hint="eastAsia"/>
                <w:color w:val="000000"/>
                <w:sz w:val="18"/>
                <w:szCs w:val="18"/>
              </w:rPr>
              <w:t>月</w:t>
            </w:r>
          </w:p>
        </w:tc>
        <w:tc>
          <w:tcPr>
            <w:tcW w:w="542" w:type="dxa"/>
            <w:tcBorders>
              <w:top w:val="nil"/>
              <w:left w:val="nil"/>
              <w:bottom w:val="single" w:sz="4" w:space="0" w:color="auto"/>
              <w:right w:val="single" w:sz="4" w:space="0" w:color="auto"/>
            </w:tcBorders>
            <w:shd w:val="clear" w:color="auto" w:fill="auto"/>
            <w:vAlign w:val="center"/>
          </w:tcPr>
          <w:p w14:paraId="4B12BC09" w14:textId="77777777"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8C48A0D" w14:textId="6C07E4F4"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2024</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8</w:t>
            </w:r>
            <w:r w:rsidRPr="008D50E1">
              <w:rPr>
                <w:rFonts w:ascii="Arial" w:eastAsia="仿宋_GB2312" w:hAnsi="Arial" w:cs="宋体" w:hint="eastAsia"/>
                <w:color w:val="000000"/>
                <w:sz w:val="18"/>
                <w:szCs w:val="18"/>
              </w:rPr>
              <w:t>月</w:t>
            </w:r>
          </w:p>
        </w:tc>
        <w:tc>
          <w:tcPr>
            <w:tcW w:w="520" w:type="dxa"/>
            <w:tcBorders>
              <w:top w:val="nil"/>
              <w:left w:val="nil"/>
              <w:bottom w:val="single" w:sz="4" w:space="0" w:color="auto"/>
              <w:right w:val="single" w:sz="4" w:space="0" w:color="auto"/>
            </w:tcBorders>
            <w:shd w:val="clear" w:color="auto" w:fill="auto"/>
            <w:vAlign w:val="center"/>
          </w:tcPr>
          <w:p w14:paraId="16F0D3F7" w14:textId="17FDB0D6"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300069E5" w14:textId="152563EF"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2024</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8</w:t>
            </w:r>
            <w:r w:rsidRPr="008D50E1">
              <w:rPr>
                <w:rFonts w:ascii="Arial" w:eastAsia="仿宋_GB2312" w:hAnsi="Arial" w:cs="宋体" w:hint="eastAsia"/>
                <w:color w:val="000000"/>
                <w:sz w:val="18"/>
                <w:szCs w:val="18"/>
              </w:rPr>
              <w:t>月</w:t>
            </w:r>
          </w:p>
        </w:tc>
        <w:tc>
          <w:tcPr>
            <w:tcW w:w="538" w:type="dxa"/>
            <w:tcBorders>
              <w:top w:val="nil"/>
              <w:left w:val="nil"/>
              <w:bottom w:val="single" w:sz="4" w:space="0" w:color="auto"/>
              <w:right w:val="single" w:sz="4" w:space="0" w:color="auto"/>
            </w:tcBorders>
            <w:shd w:val="clear" w:color="auto" w:fill="auto"/>
            <w:vAlign w:val="center"/>
          </w:tcPr>
          <w:p w14:paraId="1AEB54C1" w14:textId="43F825A8"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32111347"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F85A4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14:paraId="59ABC888"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14:paraId="2E38DD7A"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6956384"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542" w:type="dxa"/>
            <w:tcBorders>
              <w:top w:val="nil"/>
              <w:left w:val="nil"/>
              <w:bottom w:val="single" w:sz="4" w:space="0" w:color="auto"/>
              <w:right w:val="single" w:sz="4" w:space="0" w:color="auto"/>
            </w:tcBorders>
            <w:shd w:val="clear" w:color="auto" w:fill="auto"/>
            <w:vAlign w:val="center"/>
          </w:tcPr>
          <w:p w14:paraId="3C17A2C2"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1CBC437"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520" w:type="dxa"/>
            <w:tcBorders>
              <w:top w:val="nil"/>
              <w:left w:val="nil"/>
              <w:bottom w:val="single" w:sz="4" w:space="0" w:color="auto"/>
              <w:right w:val="single" w:sz="4" w:space="0" w:color="auto"/>
            </w:tcBorders>
            <w:shd w:val="clear" w:color="auto" w:fill="auto"/>
            <w:vAlign w:val="center"/>
          </w:tcPr>
          <w:p w14:paraId="313366B8"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BF87AAF"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538" w:type="dxa"/>
            <w:tcBorders>
              <w:top w:val="nil"/>
              <w:left w:val="nil"/>
              <w:bottom w:val="single" w:sz="4" w:space="0" w:color="auto"/>
              <w:right w:val="single" w:sz="4" w:space="0" w:color="auto"/>
            </w:tcBorders>
            <w:shd w:val="clear" w:color="auto" w:fill="auto"/>
            <w:vAlign w:val="center"/>
          </w:tcPr>
          <w:p w14:paraId="26875D3F"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3F7123" w:rsidRPr="008D50E1" w14:paraId="5C99DA16"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1D5904" w14:textId="77777777"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用途</w:t>
            </w:r>
          </w:p>
        </w:tc>
        <w:tc>
          <w:tcPr>
            <w:tcW w:w="1481" w:type="dxa"/>
            <w:tcBorders>
              <w:top w:val="nil"/>
              <w:left w:val="nil"/>
              <w:bottom w:val="single" w:sz="4" w:space="0" w:color="auto"/>
              <w:right w:val="single" w:sz="4" w:space="0" w:color="auto"/>
            </w:tcBorders>
            <w:shd w:val="clear" w:color="auto" w:fill="auto"/>
            <w:vAlign w:val="center"/>
          </w:tcPr>
          <w:p w14:paraId="04ECE093" w14:textId="4B320AC6" w:rsidR="003F7123" w:rsidRPr="008D50E1" w:rsidRDefault="00BC3B37"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教育</w:t>
            </w:r>
          </w:p>
        </w:tc>
        <w:tc>
          <w:tcPr>
            <w:tcW w:w="429" w:type="dxa"/>
            <w:tcBorders>
              <w:top w:val="nil"/>
              <w:left w:val="nil"/>
              <w:bottom w:val="single" w:sz="4" w:space="0" w:color="auto"/>
              <w:right w:val="single" w:sz="4" w:space="0" w:color="auto"/>
            </w:tcBorders>
            <w:shd w:val="clear" w:color="auto" w:fill="auto"/>
            <w:vAlign w:val="center"/>
          </w:tcPr>
          <w:p w14:paraId="0E700D05" w14:textId="77777777"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BB03355" w14:textId="6DBB99C6"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办公</w:t>
            </w:r>
          </w:p>
        </w:tc>
        <w:tc>
          <w:tcPr>
            <w:tcW w:w="542" w:type="dxa"/>
            <w:tcBorders>
              <w:top w:val="nil"/>
              <w:left w:val="nil"/>
              <w:bottom w:val="single" w:sz="4" w:space="0" w:color="auto"/>
              <w:right w:val="single" w:sz="4" w:space="0" w:color="auto"/>
            </w:tcBorders>
            <w:shd w:val="clear" w:color="auto" w:fill="auto"/>
            <w:vAlign w:val="center"/>
          </w:tcPr>
          <w:p w14:paraId="31AE3EC3" w14:textId="6206C4E9"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105</w:t>
            </w:r>
          </w:p>
        </w:tc>
        <w:tc>
          <w:tcPr>
            <w:tcW w:w="1390" w:type="dxa"/>
            <w:tcBorders>
              <w:top w:val="nil"/>
              <w:left w:val="nil"/>
              <w:bottom w:val="single" w:sz="4" w:space="0" w:color="auto"/>
              <w:right w:val="single" w:sz="4" w:space="0" w:color="auto"/>
            </w:tcBorders>
            <w:shd w:val="clear" w:color="auto" w:fill="auto"/>
            <w:vAlign w:val="center"/>
          </w:tcPr>
          <w:p w14:paraId="04AA947D" w14:textId="6C80D16B"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办公</w:t>
            </w:r>
          </w:p>
        </w:tc>
        <w:tc>
          <w:tcPr>
            <w:tcW w:w="520" w:type="dxa"/>
            <w:tcBorders>
              <w:top w:val="nil"/>
              <w:left w:val="nil"/>
              <w:bottom w:val="single" w:sz="4" w:space="0" w:color="auto"/>
              <w:right w:val="single" w:sz="4" w:space="0" w:color="auto"/>
            </w:tcBorders>
            <w:shd w:val="clear" w:color="auto" w:fill="auto"/>
            <w:vAlign w:val="center"/>
          </w:tcPr>
          <w:p w14:paraId="1F0F2421" w14:textId="7D605449"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105</w:t>
            </w:r>
          </w:p>
        </w:tc>
        <w:tc>
          <w:tcPr>
            <w:tcW w:w="1373" w:type="dxa"/>
            <w:tcBorders>
              <w:top w:val="nil"/>
              <w:left w:val="nil"/>
              <w:bottom w:val="single" w:sz="4" w:space="0" w:color="auto"/>
              <w:right w:val="single" w:sz="4" w:space="0" w:color="auto"/>
            </w:tcBorders>
            <w:shd w:val="clear" w:color="auto" w:fill="auto"/>
            <w:vAlign w:val="center"/>
          </w:tcPr>
          <w:p w14:paraId="22E9B99E" w14:textId="3A32199D"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办公</w:t>
            </w:r>
          </w:p>
        </w:tc>
        <w:tc>
          <w:tcPr>
            <w:tcW w:w="538" w:type="dxa"/>
            <w:tcBorders>
              <w:top w:val="nil"/>
              <w:left w:val="nil"/>
              <w:bottom w:val="single" w:sz="4" w:space="0" w:color="auto"/>
              <w:right w:val="single" w:sz="4" w:space="0" w:color="auto"/>
            </w:tcBorders>
            <w:shd w:val="clear" w:color="auto" w:fill="auto"/>
            <w:noWrap/>
            <w:vAlign w:val="center"/>
          </w:tcPr>
          <w:p w14:paraId="7B829BA4" w14:textId="31E5EA41"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105</w:t>
            </w:r>
          </w:p>
        </w:tc>
      </w:tr>
      <w:tr w:rsidR="005C4C23" w:rsidRPr="008D50E1" w14:paraId="248AC2BD" w14:textId="77777777">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15507368" w14:textId="77777777" w:rsidR="005C4C23" w:rsidRPr="008D50E1" w:rsidRDefault="005C4C23" w:rsidP="005C4C23">
            <w:pPr>
              <w:spacing w:line="240" w:lineRule="exact"/>
              <w:rPr>
                <w:rFonts w:ascii="Arial" w:eastAsia="仿宋_GB2312" w:hAnsi="Arial" w:cs="宋体"/>
                <w:color w:val="000000"/>
                <w:sz w:val="18"/>
                <w:szCs w:val="18"/>
              </w:rPr>
            </w:pPr>
            <w:r w:rsidRPr="008D50E1">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A682875" w14:textId="5F18F758" w:rsidR="005C4C23" w:rsidRPr="008D50E1" w:rsidRDefault="00103F5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物业聚集程度</w:t>
            </w:r>
          </w:p>
        </w:tc>
        <w:tc>
          <w:tcPr>
            <w:tcW w:w="1481" w:type="dxa"/>
            <w:tcBorders>
              <w:top w:val="nil"/>
              <w:left w:val="nil"/>
              <w:bottom w:val="single" w:sz="4" w:space="0" w:color="auto"/>
              <w:right w:val="single" w:sz="4" w:space="0" w:color="auto"/>
            </w:tcBorders>
            <w:shd w:val="clear" w:color="auto" w:fill="auto"/>
            <w:vAlign w:val="center"/>
          </w:tcPr>
          <w:p w14:paraId="18E4FBE1" w14:textId="515FEB98"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color w:val="000000"/>
                <w:sz w:val="18"/>
                <w:szCs w:val="18"/>
              </w:rPr>
              <w:t>估价对象位于丰台区</w:t>
            </w:r>
            <w:r w:rsidR="005D46D8" w:rsidRPr="008D50E1">
              <w:rPr>
                <w:rFonts w:ascii="Arial" w:eastAsia="仿宋_GB2312" w:hAnsi="Arial" w:cs="Arial" w:hint="eastAsia"/>
                <w:color w:val="000000"/>
                <w:sz w:val="18"/>
                <w:szCs w:val="18"/>
              </w:rPr>
              <w:t>太平</w:t>
            </w:r>
            <w:proofErr w:type="gramStart"/>
            <w:r w:rsidR="005D46D8" w:rsidRPr="008D50E1">
              <w:rPr>
                <w:rFonts w:ascii="Arial" w:eastAsia="仿宋_GB2312" w:hAnsi="Arial" w:cs="Arial" w:hint="eastAsia"/>
                <w:color w:val="000000"/>
                <w:sz w:val="18"/>
                <w:szCs w:val="18"/>
              </w:rPr>
              <w:t>桥小区</w:t>
            </w:r>
            <w:proofErr w:type="gramEnd"/>
            <w:r w:rsidR="005D46D8" w:rsidRPr="008D50E1">
              <w:rPr>
                <w:rFonts w:ascii="Arial" w:eastAsia="仿宋_GB2312" w:hAnsi="Arial" w:cs="Arial" w:hint="eastAsia"/>
                <w:color w:val="000000"/>
                <w:sz w:val="18"/>
                <w:szCs w:val="18"/>
              </w:rPr>
              <w:t>中里</w:t>
            </w:r>
            <w:r w:rsidR="005D46D8" w:rsidRPr="008D50E1">
              <w:rPr>
                <w:rFonts w:ascii="Arial" w:eastAsia="仿宋_GB2312" w:hAnsi="Arial" w:cs="Arial" w:hint="eastAsia"/>
                <w:color w:val="000000"/>
                <w:sz w:val="18"/>
                <w:szCs w:val="18"/>
              </w:rPr>
              <w:t>17</w:t>
            </w:r>
            <w:r w:rsidR="005D46D8" w:rsidRPr="008D50E1">
              <w:rPr>
                <w:rFonts w:ascii="Arial" w:eastAsia="仿宋_GB2312" w:hAnsi="Arial" w:cs="Arial" w:hint="eastAsia"/>
                <w:color w:val="000000"/>
                <w:sz w:val="18"/>
                <w:szCs w:val="18"/>
              </w:rPr>
              <w:t>号</w:t>
            </w:r>
            <w:r w:rsidRPr="008D50E1">
              <w:rPr>
                <w:rFonts w:ascii="Arial" w:eastAsia="仿宋_GB2312" w:hAnsi="Arial" w:cs="Arial" w:hint="eastAsia"/>
                <w:color w:val="000000"/>
                <w:sz w:val="18"/>
                <w:szCs w:val="18"/>
              </w:rPr>
              <w:t>，</w:t>
            </w:r>
            <w:r w:rsidR="00103F54" w:rsidRPr="008D50E1">
              <w:rPr>
                <w:rFonts w:ascii="Arial" w:eastAsia="仿宋_GB2312" w:hAnsi="Arial" w:cs="Arial" w:hint="eastAsia"/>
                <w:color w:val="000000"/>
                <w:sz w:val="18"/>
                <w:szCs w:val="18"/>
              </w:rPr>
              <w:t>估价对象周边主要以住宅、办公项目为主</w:t>
            </w:r>
            <w:r w:rsidRPr="008D50E1">
              <w:rPr>
                <w:rFonts w:ascii="Arial" w:eastAsia="仿宋_GB2312" w:hAnsi="Arial" w:cs="Arial" w:hint="eastAsia"/>
                <w:color w:val="000000"/>
                <w:sz w:val="18"/>
                <w:szCs w:val="18"/>
              </w:rPr>
              <w:t>，综合考虑</w:t>
            </w:r>
            <w:r w:rsidR="00103F54" w:rsidRPr="008D50E1">
              <w:rPr>
                <w:rFonts w:ascii="Arial" w:eastAsia="仿宋_GB2312" w:hAnsi="Arial" w:cs="Arial" w:hint="eastAsia"/>
                <w:color w:val="000000"/>
                <w:sz w:val="18"/>
                <w:szCs w:val="18"/>
              </w:rPr>
              <w:t>物业聚集程度</w:t>
            </w:r>
            <w:r w:rsidRPr="008D50E1">
              <w:rPr>
                <w:rFonts w:ascii="Arial" w:eastAsia="仿宋_GB2312" w:hAnsi="Arial" w:cs="Arial" w:hint="eastAsia"/>
                <w:color w:val="000000"/>
                <w:sz w:val="18"/>
                <w:szCs w:val="18"/>
              </w:rPr>
              <w:t>一般</w:t>
            </w:r>
          </w:p>
        </w:tc>
        <w:tc>
          <w:tcPr>
            <w:tcW w:w="429" w:type="dxa"/>
            <w:tcBorders>
              <w:top w:val="nil"/>
              <w:left w:val="nil"/>
              <w:bottom w:val="single" w:sz="4" w:space="0" w:color="auto"/>
              <w:right w:val="single" w:sz="4" w:space="0" w:color="auto"/>
            </w:tcBorders>
            <w:shd w:val="clear" w:color="auto" w:fill="auto"/>
            <w:vAlign w:val="center"/>
          </w:tcPr>
          <w:p w14:paraId="239FA561" w14:textId="77777777"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E984E62" w14:textId="2724A408"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color w:val="000000"/>
                <w:sz w:val="18"/>
                <w:szCs w:val="18"/>
              </w:rPr>
              <w:t>案例</w:t>
            </w:r>
            <w:r w:rsidRPr="008D50E1">
              <w:rPr>
                <w:rFonts w:ascii="Arial" w:eastAsia="仿宋_GB2312" w:hAnsi="Arial" w:cs="Arial"/>
                <w:color w:val="000000"/>
                <w:sz w:val="18"/>
                <w:szCs w:val="18"/>
              </w:rPr>
              <w:t>A</w:t>
            </w:r>
            <w:r w:rsidRPr="008D50E1">
              <w:rPr>
                <w:rFonts w:ascii="Arial" w:eastAsia="仿宋_GB2312" w:hAnsi="Arial" w:cs="Arial" w:hint="eastAsia"/>
                <w:color w:val="000000"/>
                <w:sz w:val="18"/>
                <w:szCs w:val="18"/>
              </w:rPr>
              <w:t>周边有通用技术大厦、中盐大厦等办公项目，综合考虑</w:t>
            </w:r>
            <w:r w:rsidR="00103F54" w:rsidRPr="008D50E1">
              <w:rPr>
                <w:rFonts w:ascii="Arial" w:eastAsia="仿宋_GB2312" w:hAnsi="Arial" w:cs="Arial" w:hint="eastAsia"/>
                <w:color w:val="000000"/>
                <w:sz w:val="18"/>
                <w:szCs w:val="18"/>
              </w:rPr>
              <w:t>物业聚集程度</w:t>
            </w:r>
            <w:r w:rsidRPr="008D50E1">
              <w:rPr>
                <w:rFonts w:ascii="Arial" w:eastAsia="仿宋_GB2312" w:hAnsi="Arial" w:cs="Arial" w:hint="eastAsia"/>
                <w:color w:val="000000"/>
                <w:sz w:val="18"/>
                <w:szCs w:val="18"/>
              </w:rPr>
              <w:t>一般</w:t>
            </w:r>
            <w:r w:rsidRPr="008D50E1">
              <w:rPr>
                <w:rFonts w:ascii="Arial" w:eastAsia="仿宋_GB2312" w:hAnsi="Arial" w:cs="Arial"/>
                <w:color w:val="000000"/>
                <w:sz w:val="18"/>
                <w:szCs w:val="18"/>
              </w:rPr>
              <w:t>。</w:t>
            </w:r>
          </w:p>
        </w:tc>
        <w:tc>
          <w:tcPr>
            <w:tcW w:w="542" w:type="dxa"/>
            <w:tcBorders>
              <w:top w:val="nil"/>
              <w:left w:val="nil"/>
              <w:bottom w:val="single" w:sz="4" w:space="0" w:color="auto"/>
              <w:right w:val="single" w:sz="4" w:space="0" w:color="auto"/>
            </w:tcBorders>
            <w:shd w:val="clear" w:color="auto" w:fill="auto"/>
            <w:vAlign w:val="center"/>
          </w:tcPr>
          <w:p w14:paraId="7403DEC3" w14:textId="7129F741"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385E4E3" w14:textId="291B5A1D"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color w:val="000000"/>
                <w:sz w:val="18"/>
                <w:szCs w:val="18"/>
              </w:rPr>
              <w:t>案例</w:t>
            </w:r>
            <w:r w:rsidRPr="008D50E1">
              <w:rPr>
                <w:rFonts w:ascii="Arial" w:eastAsia="仿宋_GB2312" w:hAnsi="Arial" w:cs="Arial" w:hint="eastAsia"/>
                <w:color w:val="000000"/>
                <w:sz w:val="18"/>
                <w:szCs w:val="18"/>
              </w:rPr>
              <w:t>B</w:t>
            </w:r>
            <w:r w:rsidRPr="008D50E1">
              <w:rPr>
                <w:rFonts w:ascii="Arial" w:eastAsia="仿宋_GB2312" w:hAnsi="Arial" w:cs="Arial" w:hint="eastAsia"/>
                <w:color w:val="000000"/>
                <w:sz w:val="18"/>
                <w:szCs w:val="18"/>
              </w:rPr>
              <w:t>周边有通用技术大厦、中盐大厦等办公项目，综合考虑</w:t>
            </w:r>
            <w:r w:rsidR="00103F54" w:rsidRPr="008D50E1">
              <w:rPr>
                <w:rFonts w:ascii="Arial" w:eastAsia="仿宋_GB2312" w:hAnsi="Arial" w:cs="Arial" w:hint="eastAsia"/>
                <w:color w:val="000000"/>
                <w:sz w:val="18"/>
                <w:szCs w:val="18"/>
              </w:rPr>
              <w:t>物业聚集程度</w:t>
            </w:r>
            <w:r w:rsidRPr="008D50E1">
              <w:rPr>
                <w:rFonts w:ascii="Arial" w:eastAsia="仿宋_GB2312" w:hAnsi="Arial" w:cs="Arial" w:hint="eastAsia"/>
                <w:color w:val="000000"/>
                <w:sz w:val="18"/>
                <w:szCs w:val="18"/>
              </w:rPr>
              <w:t>一般</w:t>
            </w:r>
            <w:r w:rsidRPr="008D50E1">
              <w:rPr>
                <w:rFonts w:ascii="Arial" w:eastAsia="仿宋_GB2312" w:hAnsi="Arial" w:cs="Arial"/>
                <w:color w:val="000000"/>
                <w:sz w:val="18"/>
                <w:szCs w:val="18"/>
              </w:rPr>
              <w:t>。</w:t>
            </w:r>
          </w:p>
        </w:tc>
        <w:tc>
          <w:tcPr>
            <w:tcW w:w="520" w:type="dxa"/>
            <w:tcBorders>
              <w:top w:val="nil"/>
              <w:left w:val="nil"/>
              <w:bottom w:val="single" w:sz="4" w:space="0" w:color="auto"/>
              <w:right w:val="single" w:sz="4" w:space="0" w:color="auto"/>
            </w:tcBorders>
            <w:shd w:val="clear" w:color="auto" w:fill="auto"/>
            <w:vAlign w:val="center"/>
          </w:tcPr>
          <w:p w14:paraId="52AAB0A8" w14:textId="2762B7DA"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7947EEDA" w14:textId="18DDA924"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color w:val="000000"/>
                <w:sz w:val="18"/>
                <w:szCs w:val="18"/>
              </w:rPr>
              <w:t>案例</w:t>
            </w:r>
            <w:r w:rsidRPr="008D50E1">
              <w:rPr>
                <w:rFonts w:ascii="Arial" w:eastAsia="仿宋_GB2312" w:hAnsi="Arial" w:cs="Arial" w:hint="eastAsia"/>
                <w:color w:val="000000"/>
                <w:sz w:val="18"/>
                <w:szCs w:val="18"/>
              </w:rPr>
              <w:t>C</w:t>
            </w:r>
            <w:r w:rsidRPr="008D50E1">
              <w:rPr>
                <w:rFonts w:ascii="Arial" w:eastAsia="仿宋_GB2312" w:hAnsi="Arial" w:cs="Arial" w:hint="eastAsia"/>
                <w:color w:val="000000"/>
                <w:sz w:val="18"/>
                <w:szCs w:val="18"/>
              </w:rPr>
              <w:t>周边有通用技术大厦、中盐大厦等办公项目，综合考虑</w:t>
            </w:r>
            <w:r w:rsidR="00103F54" w:rsidRPr="008D50E1">
              <w:rPr>
                <w:rFonts w:ascii="Arial" w:eastAsia="仿宋_GB2312" w:hAnsi="Arial" w:cs="Arial" w:hint="eastAsia"/>
                <w:color w:val="000000"/>
                <w:sz w:val="18"/>
                <w:szCs w:val="18"/>
              </w:rPr>
              <w:t>物业聚集程度</w:t>
            </w:r>
            <w:r w:rsidRPr="008D50E1">
              <w:rPr>
                <w:rFonts w:ascii="Arial" w:eastAsia="仿宋_GB2312" w:hAnsi="Arial" w:cs="Arial" w:hint="eastAsia"/>
                <w:color w:val="000000"/>
                <w:sz w:val="18"/>
                <w:szCs w:val="18"/>
              </w:rPr>
              <w:t>一般</w:t>
            </w:r>
            <w:r w:rsidRPr="008D50E1">
              <w:rPr>
                <w:rFonts w:ascii="Arial" w:eastAsia="仿宋_GB2312" w:hAnsi="Arial" w:cs="Arial"/>
                <w:color w:val="000000"/>
                <w:sz w:val="18"/>
                <w:szCs w:val="18"/>
              </w:rPr>
              <w:t>。</w:t>
            </w:r>
          </w:p>
        </w:tc>
        <w:tc>
          <w:tcPr>
            <w:tcW w:w="538" w:type="dxa"/>
            <w:tcBorders>
              <w:top w:val="nil"/>
              <w:left w:val="nil"/>
              <w:bottom w:val="single" w:sz="4" w:space="0" w:color="auto"/>
              <w:right w:val="single" w:sz="4" w:space="0" w:color="auto"/>
            </w:tcBorders>
            <w:shd w:val="clear" w:color="auto" w:fill="auto"/>
            <w:noWrap/>
            <w:vAlign w:val="center"/>
          </w:tcPr>
          <w:p w14:paraId="57A30885" w14:textId="7A60AF84"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color w:val="000000"/>
                <w:sz w:val="18"/>
                <w:szCs w:val="18"/>
              </w:rPr>
              <w:t>100</w:t>
            </w:r>
          </w:p>
        </w:tc>
      </w:tr>
      <w:tr w:rsidR="00B8567F" w:rsidRPr="008D50E1" w14:paraId="376B01D9" w14:textId="77777777">
        <w:trPr>
          <w:cantSplit/>
          <w:jc w:val="center"/>
        </w:trPr>
        <w:tc>
          <w:tcPr>
            <w:tcW w:w="427" w:type="dxa"/>
            <w:vMerge/>
            <w:tcBorders>
              <w:left w:val="single" w:sz="4" w:space="0" w:color="auto"/>
              <w:right w:val="single" w:sz="4" w:space="0" w:color="auto"/>
            </w:tcBorders>
            <w:shd w:val="clear" w:color="auto" w:fill="auto"/>
            <w:vAlign w:val="center"/>
          </w:tcPr>
          <w:p w14:paraId="7A5DA021" w14:textId="77777777" w:rsidR="00B8567F" w:rsidRPr="008D50E1"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4D4F92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14:paraId="29679EBE" w14:textId="57020960" w:rsidR="00B8567F" w:rsidRPr="008D50E1" w:rsidRDefault="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估价对象所属项目紧邻城市次干道—广安路，</w:t>
            </w:r>
            <w:r w:rsidR="00922931" w:rsidRPr="008D50E1">
              <w:rPr>
                <w:rFonts w:ascii="Arial" w:eastAsia="仿宋_GB2312" w:hAnsi="Arial" w:cs="宋体" w:hint="eastAsia"/>
                <w:color w:val="000000"/>
                <w:sz w:val="18"/>
                <w:szCs w:val="18"/>
              </w:rPr>
              <w:t>西距</w:t>
            </w:r>
            <w:r w:rsidRPr="008D50E1">
              <w:rPr>
                <w:rFonts w:ascii="Arial" w:eastAsia="仿宋_GB2312" w:hAnsi="Arial" w:cs="宋体" w:hint="eastAsia"/>
                <w:color w:val="000000"/>
                <w:sz w:val="18"/>
                <w:szCs w:val="18"/>
              </w:rPr>
              <w:t>西三环约</w:t>
            </w:r>
            <w:r w:rsidRPr="008D50E1">
              <w:rPr>
                <w:rFonts w:ascii="Arial" w:eastAsia="仿宋_GB2312" w:hAnsi="Arial" w:cs="宋体" w:hint="eastAsia"/>
                <w:color w:val="000000"/>
                <w:sz w:val="18"/>
                <w:szCs w:val="18"/>
              </w:rPr>
              <w:t>600</w:t>
            </w:r>
            <w:r w:rsidRPr="008D50E1">
              <w:rPr>
                <w:rFonts w:ascii="Arial" w:eastAsia="仿宋_GB2312" w:hAnsi="Arial" w:cs="宋体" w:hint="eastAsia"/>
                <w:color w:val="000000"/>
                <w:sz w:val="18"/>
                <w:szCs w:val="18"/>
              </w:rPr>
              <w:t>米，距京港澳高速入口约</w:t>
            </w:r>
            <w:r w:rsidRPr="008D50E1">
              <w:rPr>
                <w:rFonts w:ascii="Arial" w:eastAsia="仿宋_GB2312" w:hAnsi="Arial" w:cs="宋体" w:hint="eastAsia"/>
                <w:color w:val="000000"/>
                <w:sz w:val="18"/>
                <w:szCs w:val="18"/>
              </w:rPr>
              <w:t>600</w:t>
            </w:r>
            <w:r w:rsidRPr="008D50E1">
              <w:rPr>
                <w:rFonts w:ascii="Arial" w:eastAsia="仿宋_GB2312" w:hAnsi="Arial" w:cs="宋体" w:hint="eastAsia"/>
                <w:color w:val="000000"/>
                <w:sz w:val="18"/>
                <w:szCs w:val="18"/>
              </w:rPr>
              <w:t>米，距离地铁</w:t>
            </w:r>
            <w:r w:rsidRPr="008D50E1">
              <w:rPr>
                <w:rFonts w:ascii="Arial" w:eastAsia="仿宋_GB2312" w:hAnsi="Arial" w:cs="宋体" w:hint="eastAsia"/>
                <w:color w:val="000000"/>
                <w:sz w:val="18"/>
                <w:szCs w:val="18"/>
              </w:rPr>
              <w:t>9</w:t>
            </w:r>
            <w:r w:rsidRPr="008D50E1">
              <w:rPr>
                <w:rFonts w:ascii="Arial" w:eastAsia="仿宋_GB2312" w:hAnsi="Arial" w:cs="宋体" w:hint="eastAsia"/>
                <w:color w:val="000000"/>
                <w:sz w:val="18"/>
                <w:szCs w:val="18"/>
              </w:rPr>
              <w:t>号线六里桥东站约</w:t>
            </w:r>
            <w:r w:rsidRPr="008D50E1">
              <w:rPr>
                <w:rFonts w:ascii="Arial" w:eastAsia="仿宋_GB2312" w:hAnsi="Arial" w:cs="宋体" w:hint="eastAsia"/>
                <w:color w:val="000000"/>
                <w:sz w:val="18"/>
                <w:szCs w:val="18"/>
              </w:rPr>
              <w:t>300</w:t>
            </w:r>
            <w:r w:rsidRPr="008D50E1">
              <w:rPr>
                <w:rFonts w:ascii="Arial" w:eastAsia="仿宋_GB2312" w:hAnsi="Arial" w:cs="宋体" w:hint="eastAsia"/>
                <w:color w:val="000000"/>
                <w:sz w:val="18"/>
                <w:szCs w:val="18"/>
              </w:rPr>
              <w:t>米，周边有</w:t>
            </w:r>
            <w:r w:rsidRPr="008D50E1">
              <w:rPr>
                <w:rFonts w:ascii="Arial" w:eastAsia="仿宋_GB2312" w:hAnsi="Arial" w:cs="宋体" w:hint="eastAsia"/>
                <w:color w:val="000000"/>
                <w:sz w:val="18"/>
                <w:szCs w:val="18"/>
              </w:rPr>
              <w:t>6</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38</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57</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137</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309</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895</w:t>
            </w:r>
            <w:r w:rsidRPr="008D50E1">
              <w:rPr>
                <w:rFonts w:ascii="Arial" w:eastAsia="仿宋_GB2312" w:hAnsi="Arial" w:cs="宋体" w:hint="eastAsia"/>
                <w:color w:val="000000"/>
                <w:sz w:val="18"/>
                <w:szCs w:val="18"/>
              </w:rPr>
              <w:t>路等多条公交线路通过并设有站点，综合评价交通便捷度较好</w:t>
            </w:r>
          </w:p>
        </w:tc>
        <w:tc>
          <w:tcPr>
            <w:tcW w:w="429" w:type="dxa"/>
            <w:tcBorders>
              <w:top w:val="nil"/>
              <w:left w:val="nil"/>
              <w:bottom w:val="single" w:sz="4" w:space="0" w:color="auto"/>
              <w:right w:val="single" w:sz="4" w:space="0" w:color="auto"/>
            </w:tcBorders>
            <w:shd w:val="clear" w:color="auto" w:fill="auto"/>
            <w:vAlign w:val="center"/>
          </w:tcPr>
          <w:p w14:paraId="0741BAD0"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FA88497" w14:textId="20A7D065"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A</w:t>
            </w:r>
            <w:r w:rsidR="005C4C23" w:rsidRPr="008D50E1">
              <w:rPr>
                <w:rFonts w:ascii="Arial" w:eastAsia="仿宋_GB2312" w:hAnsi="Arial" w:cs="宋体" w:hint="eastAsia"/>
                <w:color w:val="000000"/>
                <w:sz w:val="18"/>
                <w:szCs w:val="18"/>
              </w:rPr>
              <w:t>所属项目紧邻城市次干道—广安路，</w:t>
            </w:r>
            <w:r w:rsidR="00922931" w:rsidRPr="008D50E1">
              <w:rPr>
                <w:rFonts w:ascii="Arial" w:eastAsia="仿宋_GB2312" w:hAnsi="Arial" w:cs="宋体" w:hint="eastAsia"/>
                <w:color w:val="000000"/>
                <w:sz w:val="18"/>
                <w:szCs w:val="18"/>
              </w:rPr>
              <w:t>西距</w:t>
            </w:r>
            <w:r w:rsidR="005C4C23" w:rsidRPr="008D50E1">
              <w:rPr>
                <w:rFonts w:ascii="Arial" w:eastAsia="仿宋_GB2312" w:hAnsi="Arial" w:cs="宋体" w:hint="eastAsia"/>
                <w:color w:val="000000"/>
                <w:sz w:val="18"/>
                <w:szCs w:val="18"/>
              </w:rPr>
              <w:t>西三环约</w:t>
            </w:r>
            <w:r w:rsidR="005C4C23" w:rsidRPr="008D50E1">
              <w:rPr>
                <w:rFonts w:ascii="Arial" w:eastAsia="仿宋_GB2312" w:hAnsi="Arial" w:cs="宋体" w:hint="eastAsia"/>
                <w:color w:val="000000"/>
                <w:sz w:val="18"/>
                <w:szCs w:val="18"/>
              </w:rPr>
              <w:t>200</w:t>
            </w:r>
            <w:r w:rsidR="005C4C23" w:rsidRPr="008D50E1">
              <w:rPr>
                <w:rFonts w:ascii="Arial" w:eastAsia="仿宋_GB2312" w:hAnsi="Arial" w:cs="宋体" w:hint="eastAsia"/>
                <w:color w:val="000000"/>
                <w:sz w:val="18"/>
                <w:szCs w:val="18"/>
              </w:rPr>
              <w:t>米，距京港澳高速入口约</w:t>
            </w:r>
            <w:r w:rsidR="005C4C23" w:rsidRPr="008D50E1">
              <w:rPr>
                <w:rFonts w:ascii="Arial" w:eastAsia="仿宋_GB2312" w:hAnsi="Arial" w:cs="宋体" w:hint="eastAsia"/>
                <w:color w:val="000000"/>
                <w:sz w:val="18"/>
                <w:szCs w:val="18"/>
              </w:rPr>
              <w:t>200</w:t>
            </w:r>
            <w:r w:rsidR="005C4C23" w:rsidRPr="008D50E1">
              <w:rPr>
                <w:rFonts w:ascii="Arial" w:eastAsia="仿宋_GB2312" w:hAnsi="Arial" w:cs="宋体" w:hint="eastAsia"/>
                <w:color w:val="000000"/>
                <w:sz w:val="18"/>
                <w:szCs w:val="18"/>
              </w:rPr>
              <w:t>米，距离地铁</w:t>
            </w:r>
            <w:r w:rsidR="005C4C23" w:rsidRPr="008D50E1">
              <w:rPr>
                <w:rFonts w:ascii="Arial" w:eastAsia="仿宋_GB2312" w:hAnsi="Arial" w:cs="宋体" w:hint="eastAsia"/>
                <w:color w:val="000000"/>
                <w:sz w:val="18"/>
                <w:szCs w:val="18"/>
              </w:rPr>
              <w:t>9</w:t>
            </w:r>
            <w:r w:rsidR="005C4C23" w:rsidRPr="008D50E1">
              <w:rPr>
                <w:rFonts w:ascii="Arial" w:eastAsia="仿宋_GB2312" w:hAnsi="Arial" w:cs="宋体" w:hint="eastAsia"/>
                <w:color w:val="000000"/>
                <w:sz w:val="18"/>
                <w:szCs w:val="18"/>
              </w:rPr>
              <w:t>号线六里桥东站约</w:t>
            </w:r>
            <w:r w:rsidR="005C4C23" w:rsidRPr="008D50E1">
              <w:rPr>
                <w:rFonts w:ascii="Arial" w:eastAsia="仿宋_GB2312" w:hAnsi="Arial" w:cs="宋体" w:hint="eastAsia"/>
                <w:color w:val="000000"/>
                <w:sz w:val="18"/>
                <w:szCs w:val="18"/>
              </w:rPr>
              <w:t>300</w:t>
            </w:r>
            <w:r w:rsidR="005C4C23" w:rsidRPr="008D50E1">
              <w:rPr>
                <w:rFonts w:ascii="Arial" w:eastAsia="仿宋_GB2312" w:hAnsi="Arial" w:cs="宋体" w:hint="eastAsia"/>
                <w:color w:val="000000"/>
                <w:sz w:val="18"/>
                <w:szCs w:val="18"/>
              </w:rPr>
              <w:t>米，周边有</w:t>
            </w:r>
            <w:r w:rsidR="005C4C23" w:rsidRPr="008D50E1">
              <w:rPr>
                <w:rFonts w:ascii="Arial" w:eastAsia="仿宋_GB2312" w:hAnsi="Arial" w:cs="宋体" w:hint="eastAsia"/>
                <w:color w:val="000000"/>
                <w:sz w:val="18"/>
                <w:szCs w:val="18"/>
              </w:rPr>
              <w:t>6</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38</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57</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137</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309</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895</w:t>
            </w:r>
            <w:r w:rsidR="005C4C23" w:rsidRPr="008D50E1">
              <w:rPr>
                <w:rFonts w:ascii="Arial" w:eastAsia="仿宋_GB2312" w:hAnsi="Arial" w:cs="宋体" w:hint="eastAsia"/>
                <w:color w:val="000000"/>
                <w:sz w:val="18"/>
                <w:szCs w:val="18"/>
              </w:rPr>
              <w:t>路等多条公交线路通过并设有站点，综合评价交通便捷度较好</w:t>
            </w:r>
            <w:r w:rsidRPr="008D50E1">
              <w:rPr>
                <w:rFonts w:ascii="Arial" w:eastAsia="仿宋_GB2312" w:hAnsi="Arial" w:cs="宋体" w:hint="eastAsia"/>
                <w:color w:val="000000"/>
                <w:sz w:val="18"/>
                <w:szCs w:val="18"/>
              </w:rPr>
              <w:t>。</w:t>
            </w:r>
          </w:p>
        </w:tc>
        <w:tc>
          <w:tcPr>
            <w:tcW w:w="542" w:type="dxa"/>
            <w:tcBorders>
              <w:top w:val="nil"/>
              <w:left w:val="nil"/>
              <w:bottom w:val="single" w:sz="4" w:space="0" w:color="auto"/>
              <w:right w:val="single" w:sz="4" w:space="0" w:color="auto"/>
            </w:tcBorders>
            <w:shd w:val="clear" w:color="auto" w:fill="auto"/>
            <w:vAlign w:val="center"/>
          </w:tcPr>
          <w:p w14:paraId="7EF39C8C"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62C9A543" w14:textId="4DF8812B"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B</w:t>
            </w:r>
            <w:r w:rsidR="005C4C23" w:rsidRPr="008D50E1">
              <w:rPr>
                <w:rFonts w:ascii="Arial" w:eastAsia="仿宋_GB2312" w:hAnsi="Arial" w:cs="宋体" w:hint="eastAsia"/>
                <w:color w:val="000000"/>
                <w:sz w:val="18"/>
                <w:szCs w:val="18"/>
              </w:rPr>
              <w:t>所属项目紧邻城市次干道—广安路，</w:t>
            </w:r>
            <w:r w:rsidR="00922931" w:rsidRPr="008D50E1">
              <w:rPr>
                <w:rFonts w:ascii="Arial" w:eastAsia="仿宋_GB2312" w:hAnsi="Arial" w:cs="宋体" w:hint="eastAsia"/>
                <w:color w:val="000000"/>
                <w:sz w:val="18"/>
                <w:szCs w:val="18"/>
              </w:rPr>
              <w:t>西距</w:t>
            </w:r>
            <w:r w:rsidR="005C4C23" w:rsidRPr="008D50E1">
              <w:rPr>
                <w:rFonts w:ascii="Arial" w:eastAsia="仿宋_GB2312" w:hAnsi="Arial" w:cs="宋体" w:hint="eastAsia"/>
                <w:color w:val="000000"/>
                <w:sz w:val="18"/>
                <w:szCs w:val="18"/>
              </w:rPr>
              <w:t>西三环约</w:t>
            </w:r>
            <w:r w:rsidR="005C4C23" w:rsidRPr="008D50E1">
              <w:rPr>
                <w:rFonts w:ascii="Arial" w:eastAsia="仿宋_GB2312" w:hAnsi="Arial" w:cs="宋体" w:hint="eastAsia"/>
                <w:color w:val="000000"/>
                <w:sz w:val="18"/>
                <w:szCs w:val="18"/>
              </w:rPr>
              <w:t>200</w:t>
            </w:r>
            <w:r w:rsidR="005C4C23" w:rsidRPr="008D50E1">
              <w:rPr>
                <w:rFonts w:ascii="Arial" w:eastAsia="仿宋_GB2312" w:hAnsi="Arial" w:cs="宋体" w:hint="eastAsia"/>
                <w:color w:val="000000"/>
                <w:sz w:val="18"/>
                <w:szCs w:val="18"/>
              </w:rPr>
              <w:t>米，距京港澳高速入口约</w:t>
            </w:r>
            <w:r w:rsidR="005C4C23" w:rsidRPr="008D50E1">
              <w:rPr>
                <w:rFonts w:ascii="Arial" w:eastAsia="仿宋_GB2312" w:hAnsi="Arial" w:cs="宋体" w:hint="eastAsia"/>
                <w:color w:val="000000"/>
                <w:sz w:val="18"/>
                <w:szCs w:val="18"/>
              </w:rPr>
              <w:t>200</w:t>
            </w:r>
            <w:r w:rsidR="005C4C23" w:rsidRPr="008D50E1">
              <w:rPr>
                <w:rFonts w:ascii="Arial" w:eastAsia="仿宋_GB2312" w:hAnsi="Arial" w:cs="宋体" w:hint="eastAsia"/>
                <w:color w:val="000000"/>
                <w:sz w:val="18"/>
                <w:szCs w:val="18"/>
              </w:rPr>
              <w:t>米，距离地铁</w:t>
            </w:r>
            <w:r w:rsidR="005C4C23" w:rsidRPr="008D50E1">
              <w:rPr>
                <w:rFonts w:ascii="Arial" w:eastAsia="仿宋_GB2312" w:hAnsi="Arial" w:cs="宋体" w:hint="eastAsia"/>
                <w:color w:val="000000"/>
                <w:sz w:val="18"/>
                <w:szCs w:val="18"/>
              </w:rPr>
              <w:t>9</w:t>
            </w:r>
            <w:r w:rsidR="005C4C23" w:rsidRPr="008D50E1">
              <w:rPr>
                <w:rFonts w:ascii="Arial" w:eastAsia="仿宋_GB2312" w:hAnsi="Arial" w:cs="宋体" w:hint="eastAsia"/>
                <w:color w:val="000000"/>
                <w:sz w:val="18"/>
                <w:szCs w:val="18"/>
              </w:rPr>
              <w:t>号线六里桥东站约</w:t>
            </w:r>
            <w:r w:rsidR="005C4C23" w:rsidRPr="008D50E1">
              <w:rPr>
                <w:rFonts w:ascii="Arial" w:eastAsia="仿宋_GB2312" w:hAnsi="Arial" w:cs="宋体" w:hint="eastAsia"/>
                <w:color w:val="000000"/>
                <w:sz w:val="18"/>
                <w:szCs w:val="18"/>
              </w:rPr>
              <w:t>300</w:t>
            </w:r>
            <w:r w:rsidR="005C4C23" w:rsidRPr="008D50E1">
              <w:rPr>
                <w:rFonts w:ascii="Arial" w:eastAsia="仿宋_GB2312" w:hAnsi="Arial" w:cs="宋体" w:hint="eastAsia"/>
                <w:color w:val="000000"/>
                <w:sz w:val="18"/>
                <w:szCs w:val="18"/>
              </w:rPr>
              <w:t>米，周边有</w:t>
            </w:r>
            <w:r w:rsidR="005C4C23" w:rsidRPr="008D50E1">
              <w:rPr>
                <w:rFonts w:ascii="Arial" w:eastAsia="仿宋_GB2312" w:hAnsi="Arial" w:cs="宋体" w:hint="eastAsia"/>
                <w:color w:val="000000"/>
                <w:sz w:val="18"/>
                <w:szCs w:val="18"/>
              </w:rPr>
              <w:t>6</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38</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57</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137</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309</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895</w:t>
            </w:r>
            <w:r w:rsidR="005C4C23" w:rsidRPr="008D50E1">
              <w:rPr>
                <w:rFonts w:ascii="Arial" w:eastAsia="仿宋_GB2312" w:hAnsi="Arial" w:cs="宋体" w:hint="eastAsia"/>
                <w:color w:val="000000"/>
                <w:sz w:val="18"/>
                <w:szCs w:val="18"/>
              </w:rPr>
              <w:t>路等多条公交线路通过并设有站点，综合评价交通便捷度较好</w:t>
            </w:r>
            <w:r w:rsidRPr="008D50E1">
              <w:rPr>
                <w:rFonts w:ascii="Arial" w:eastAsia="仿宋_GB2312" w:hAnsi="Arial" w:cs="宋体" w:hint="eastAsia"/>
                <w:color w:val="000000"/>
                <w:sz w:val="18"/>
                <w:szCs w:val="18"/>
              </w:rPr>
              <w:t>。</w:t>
            </w:r>
          </w:p>
        </w:tc>
        <w:tc>
          <w:tcPr>
            <w:tcW w:w="520" w:type="dxa"/>
            <w:tcBorders>
              <w:top w:val="nil"/>
              <w:left w:val="nil"/>
              <w:bottom w:val="single" w:sz="4" w:space="0" w:color="auto"/>
              <w:right w:val="single" w:sz="4" w:space="0" w:color="auto"/>
            </w:tcBorders>
            <w:shd w:val="clear" w:color="auto" w:fill="auto"/>
            <w:vAlign w:val="center"/>
          </w:tcPr>
          <w:p w14:paraId="6CD5E5A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64D87AEE" w14:textId="0182F1F9"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C</w:t>
            </w:r>
            <w:r w:rsidR="005C4C23" w:rsidRPr="008D50E1">
              <w:rPr>
                <w:rFonts w:ascii="Arial" w:eastAsia="仿宋_GB2312" w:hAnsi="Arial" w:cs="宋体" w:hint="eastAsia"/>
                <w:color w:val="000000"/>
                <w:sz w:val="18"/>
                <w:szCs w:val="18"/>
              </w:rPr>
              <w:t>所属项目紧邻城市次干道—广安路，</w:t>
            </w:r>
            <w:r w:rsidR="00922931" w:rsidRPr="008D50E1">
              <w:rPr>
                <w:rFonts w:ascii="Arial" w:eastAsia="仿宋_GB2312" w:hAnsi="Arial" w:cs="宋体" w:hint="eastAsia"/>
                <w:color w:val="000000"/>
                <w:sz w:val="18"/>
                <w:szCs w:val="18"/>
              </w:rPr>
              <w:t>西距</w:t>
            </w:r>
            <w:r w:rsidR="005C4C23" w:rsidRPr="008D50E1">
              <w:rPr>
                <w:rFonts w:ascii="Arial" w:eastAsia="仿宋_GB2312" w:hAnsi="Arial" w:cs="宋体" w:hint="eastAsia"/>
                <w:color w:val="000000"/>
                <w:sz w:val="18"/>
                <w:szCs w:val="18"/>
              </w:rPr>
              <w:t>西三环约</w:t>
            </w:r>
            <w:r w:rsidR="005C4C23" w:rsidRPr="008D50E1">
              <w:rPr>
                <w:rFonts w:ascii="Arial" w:eastAsia="仿宋_GB2312" w:hAnsi="Arial" w:cs="宋体" w:hint="eastAsia"/>
                <w:color w:val="000000"/>
                <w:sz w:val="18"/>
                <w:szCs w:val="18"/>
              </w:rPr>
              <w:t>200</w:t>
            </w:r>
            <w:r w:rsidR="005C4C23" w:rsidRPr="008D50E1">
              <w:rPr>
                <w:rFonts w:ascii="Arial" w:eastAsia="仿宋_GB2312" w:hAnsi="Arial" w:cs="宋体" w:hint="eastAsia"/>
                <w:color w:val="000000"/>
                <w:sz w:val="18"/>
                <w:szCs w:val="18"/>
              </w:rPr>
              <w:t>米，距京港澳高速入口约</w:t>
            </w:r>
            <w:r w:rsidR="005C4C23" w:rsidRPr="008D50E1">
              <w:rPr>
                <w:rFonts w:ascii="Arial" w:eastAsia="仿宋_GB2312" w:hAnsi="Arial" w:cs="宋体" w:hint="eastAsia"/>
                <w:color w:val="000000"/>
                <w:sz w:val="18"/>
                <w:szCs w:val="18"/>
              </w:rPr>
              <w:t>200</w:t>
            </w:r>
            <w:r w:rsidR="005C4C23" w:rsidRPr="008D50E1">
              <w:rPr>
                <w:rFonts w:ascii="Arial" w:eastAsia="仿宋_GB2312" w:hAnsi="Arial" w:cs="宋体" w:hint="eastAsia"/>
                <w:color w:val="000000"/>
                <w:sz w:val="18"/>
                <w:szCs w:val="18"/>
              </w:rPr>
              <w:t>米，距离地铁</w:t>
            </w:r>
            <w:r w:rsidR="005C4C23" w:rsidRPr="008D50E1">
              <w:rPr>
                <w:rFonts w:ascii="Arial" w:eastAsia="仿宋_GB2312" w:hAnsi="Arial" w:cs="宋体" w:hint="eastAsia"/>
                <w:color w:val="000000"/>
                <w:sz w:val="18"/>
                <w:szCs w:val="18"/>
              </w:rPr>
              <w:t>9</w:t>
            </w:r>
            <w:r w:rsidR="005C4C23" w:rsidRPr="008D50E1">
              <w:rPr>
                <w:rFonts w:ascii="Arial" w:eastAsia="仿宋_GB2312" w:hAnsi="Arial" w:cs="宋体" w:hint="eastAsia"/>
                <w:color w:val="000000"/>
                <w:sz w:val="18"/>
                <w:szCs w:val="18"/>
              </w:rPr>
              <w:t>号线六里桥东站约</w:t>
            </w:r>
            <w:r w:rsidR="005C4C23" w:rsidRPr="008D50E1">
              <w:rPr>
                <w:rFonts w:ascii="Arial" w:eastAsia="仿宋_GB2312" w:hAnsi="Arial" w:cs="宋体" w:hint="eastAsia"/>
                <w:color w:val="000000"/>
                <w:sz w:val="18"/>
                <w:szCs w:val="18"/>
              </w:rPr>
              <w:t>300</w:t>
            </w:r>
            <w:r w:rsidR="005C4C23" w:rsidRPr="008D50E1">
              <w:rPr>
                <w:rFonts w:ascii="Arial" w:eastAsia="仿宋_GB2312" w:hAnsi="Arial" w:cs="宋体" w:hint="eastAsia"/>
                <w:color w:val="000000"/>
                <w:sz w:val="18"/>
                <w:szCs w:val="18"/>
              </w:rPr>
              <w:t>米，周边有</w:t>
            </w:r>
            <w:r w:rsidR="005C4C23" w:rsidRPr="008D50E1">
              <w:rPr>
                <w:rFonts w:ascii="Arial" w:eastAsia="仿宋_GB2312" w:hAnsi="Arial" w:cs="宋体" w:hint="eastAsia"/>
                <w:color w:val="000000"/>
                <w:sz w:val="18"/>
                <w:szCs w:val="18"/>
              </w:rPr>
              <w:t>6</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38</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57</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137</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309</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895</w:t>
            </w:r>
            <w:r w:rsidR="005C4C23" w:rsidRPr="008D50E1">
              <w:rPr>
                <w:rFonts w:ascii="Arial" w:eastAsia="仿宋_GB2312" w:hAnsi="Arial" w:cs="宋体" w:hint="eastAsia"/>
                <w:color w:val="000000"/>
                <w:sz w:val="18"/>
                <w:szCs w:val="18"/>
              </w:rPr>
              <w:t>路等多条公交线路通过并设有站点，综合评价交通便捷度较好</w:t>
            </w:r>
            <w:r w:rsidRPr="008D50E1">
              <w:rPr>
                <w:rFonts w:ascii="Arial" w:eastAsia="仿宋_GB2312" w:hAnsi="Arial" w:cs="宋体" w:hint="eastAsia"/>
                <w:color w:val="000000"/>
                <w:sz w:val="18"/>
                <w:szCs w:val="18"/>
              </w:rPr>
              <w:t>。</w:t>
            </w:r>
          </w:p>
        </w:tc>
        <w:tc>
          <w:tcPr>
            <w:tcW w:w="538" w:type="dxa"/>
            <w:tcBorders>
              <w:top w:val="nil"/>
              <w:left w:val="nil"/>
              <w:bottom w:val="single" w:sz="4" w:space="0" w:color="auto"/>
              <w:right w:val="single" w:sz="4" w:space="0" w:color="auto"/>
            </w:tcBorders>
            <w:shd w:val="clear" w:color="auto" w:fill="auto"/>
            <w:noWrap/>
            <w:vAlign w:val="center"/>
          </w:tcPr>
          <w:p w14:paraId="5FF0E41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72A3D801" w14:textId="77777777">
        <w:trPr>
          <w:cantSplit/>
          <w:jc w:val="center"/>
        </w:trPr>
        <w:tc>
          <w:tcPr>
            <w:tcW w:w="427" w:type="dxa"/>
            <w:vMerge/>
            <w:tcBorders>
              <w:left w:val="single" w:sz="4" w:space="0" w:color="auto"/>
              <w:right w:val="single" w:sz="4" w:space="0" w:color="auto"/>
            </w:tcBorders>
            <w:shd w:val="clear" w:color="auto" w:fill="auto"/>
            <w:vAlign w:val="center"/>
          </w:tcPr>
          <w:p w14:paraId="1F32C437" w14:textId="77777777" w:rsidR="00B8567F" w:rsidRPr="008D50E1"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99E386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14:paraId="45E70A75" w14:textId="0FD9332F"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估价对象所在区域有购物场所（</w:t>
            </w:r>
            <w:r w:rsidR="007E4F9B" w:rsidRPr="008D50E1">
              <w:rPr>
                <w:rFonts w:ascii="Arial" w:eastAsia="仿宋_GB2312" w:hAnsi="Arial" w:cs="宋体" w:hint="eastAsia"/>
                <w:color w:val="000000"/>
                <w:sz w:val="18"/>
                <w:szCs w:val="18"/>
              </w:rPr>
              <w:t>米兰</w:t>
            </w:r>
            <w:r w:rsidR="007E4F9B" w:rsidRPr="008D50E1">
              <w:rPr>
                <w:rFonts w:ascii="Arial" w:eastAsia="仿宋_GB2312" w:hAnsi="Arial" w:cs="宋体" w:hint="eastAsia"/>
                <w:color w:val="000000"/>
                <w:sz w:val="18"/>
                <w:szCs w:val="18"/>
              </w:rPr>
              <w:t>life</w:t>
            </w:r>
            <w:r w:rsidR="007E4F9B" w:rsidRPr="008D50E1">
              <w:rPr>
                <w:rFonts w:ascii="Arial" w:eastAsia="仿宋_GB2312" w:hAnsi="Arial" w:cs="宋体" w:hint="eastAsia"/>
                <w:color w:val="000000"/>
                <w:sz w:val="18"/>
                <w:szCs w:val="18"/>
              </w:rPr>
              <w:t>生活广场、上品宜购商场、首航超市、永辉超市</w:t>
            </w:r>
            <w:r w:rsidRPr="008D50E1">
              <w:rPr>
                <w:rFonts w:ascii="Arial" w:eastAsia="仿宋_GB2312" w:hAnsi="Arial" w:cs="宋体" w:hint="eastAsia"/>
                <w:color w:val="000000"/>
                <w:sz w:val="18"/>
                <w:szCs w:val="18"/>
              </w:rPr>
              <w:t>等）、学校（</w:t>
            </w:r>
            <w:r w:rsidR="007E4F9B" w:rsidRPr="008D50E1">
              <w:rPr>
                <w:rFonts w:ascii="Arial" w:eastAsia="仿宋_GB2312" w:hAnsi="Arial" w:cs="宋体" w:hint="eastAsia"/>
                <w:color w:val="000000"/>
                <w:sz w:val="18"/>
                <w:szCs w:val="18"/>
              </w:rPr>
              <w:t>丰台区太平桥二小、丰台区太平桥学校、北京市第十二中学太平桥学校</w:t>
            </w:r>
            <w:r w:rsidRPr="008D50E1">
              <w:rPr>
                <w:rFonts w:ascii="Arial" w:eastAsia="仿宋_GB2312" w:hAnsi="Arial" w:cs="宋体" w:hint="eastAsia"/>
                <w:color w:val="000000"/>
                <w:sz w:val="18"/>
                <w:szCs w:val="18"/>
              </w:rPr>
              <w:t>等），医院（</w:t>
            </w:r>
            <w:r w:rsidR="007E4F9B" w:rsidRPr="008D50E1">
              <w:rPr>
                <w:rFonts w:ascii="Arial" w:eastAsia="仿宋_GB2312" w:hAnsi="Arial" w:cs="宋体" w:hint="eastAsia"/>
                <w:color w:val="000000"/>
                <w:sz w:val="18"/>
                <w:szCs w:val="18"/>
              </w:rPr>
              <w:t>北京电力医院、太平桥社区卫生服务站、北京华科中西医结合医院</w:t>
            </w:r>
            <w:r w:rsidRPr="008D50E1">
              <w:rPr>
                <w:rFonts w:ascii="Arial" w:eastAsia="仿宋_GB2312" w:hAnsi="Arial" w:cs="宋体" w:hint="eastAsia"/>
                <w:color w:val="000000"/>
                <w:sz w:val="18"/>
                <w:szCs w:val="18"/>
              </w:rPr>
              <w:t>），银行（</w:t>
            </w:r>
            <w:r w:rsidR="007E4F9B" w:rsidRPr="008D50E1">
              <w:rPr>
                <w:rFonts w:ascii="Arial" w:eastAsia="仿宋_GB2312" w:hAnsi="Arial" w:cs="宋体" w:hint="eastAsia"/>
                <w:color w:val="000000"/>
                <w:sz w:val="18"/>
                <w:szCs w:val="18"/>
              </w:rPr>
              <w:t>中国建设银行、中国邮政储蓄银行、中国农业银行</w:t>
            </w:r>
            <w:r w:rsidRPr="008D50E1">
              <w:rPr>
                <w:rFonts w:ascii="Arial" w:eastAsia="仿宋_GB2312" w:hAnsi="Arial" w:cs="宋体" w:hint="eastAsia"/>
                <w:color w:val="000000"/>
                <w:sz w:val="18"/>
                <w:szCs w:val="18"/>
              </w:rPr>
              <w:t>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14:paraId="4B88FD2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6164820E" w14:textId="78FA998A"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A</w:t>
            </w:r>
            <w:r w:rsidR="005C4C23" w:rsidRPr="008D50E1">
              <w:rPr>
                <w:rFonts w:ascii="Arial" w:eastAsia="仿宋_GB2312" w:hAnsi="Arial" w:cs="宋体" w:hint="eastAsia"/>
                <w:color w:val="000000"/>
                <w:sz w:val="18"/>
                <w:szCs w:val="18"/>
              </w:rPr>
              <w:t>所在区域有购物场所（米兰</w:t>
            </w:r>
            <w:r w:rsidR="005C4C23" w:rsidRPr="008D50E1">
              <w:rPr>
                <w:rFonts w:ascii="Arial" w:eastAsia="仿宋_GB2312" w:hAnsi="Arial" w:cs="宋体" w:hint="eastAsia"/>
                <w:color w:val="000000"/>
                <w:sz w:val="18"/>
                <w:szCs w:val="18"/>
              </w:rPr>
              <w:t>life</w:t>
            </w:r>
            <w:r w:rsidR="005C4C23" w:rsidRPr="008D50E1">
              <w:rPr>
                <w:rFonts w:ascii="Arial" w:eastAsia="仿宋_GB2312" w:hAnsi="Arial" w:cs="宋体" w:hint="eastAsia"/>
                <w:color w:val="000000"/>
                <w:sz w:val="18"/>
                <w:szCs w:val="18"/>
              </w:rPr>
              <w:t>生活广场、上品宜购商场、首航超市、永辉超市等）、学校（丰台区太平桥二小、丰台区太平桥学校、北京市第十二中学太平桥学校等），医院（北京电力医院、太平桥社区卫生服务站、北京华科中西医结合医院），银行（中国建设银行、中国邮政储蓄银行、中国农业银行等），综合分析，公共配套设施齐备程度较好</w:t>
            </w:r>
            <w:r w:rsidRPr="008D50E1">
              <w:rPr>
                <w:rFonts w:ascii="Arial" w:eastAsia="仿宋_GB2312" w:hAnsi="Arial" w:cs="宋体" w:hint="eastAsia"/>
                <w:color w:val="000000"/>
                <w:sz w:val="18"/>
                <w:szCs w:val="18"/>
              </w:rPr>
              <w:t>。</w:t>
            </w:r>
          </w:p>
        </w:tc>
        <w:tc>
          <w:tcPr>
            <w:tcW w:w="542" w:type="dxa"/>
            <w:tcBorders>
              <w:top w:val="nil"/>
              <w:left w:val="nil"/>
              <w:bottom w:val="single" w:sz="4" w:space="0" w:color="auto"/>
              <w:right w:val="single" w:sz="4" w:space="0" w:color="auto"/>
            </w:tcBorders>
            <w:shd w:val="clear" w:color="auto" w:fill="auto"/>
            <w:vAlign w:val="center"/>
          </w:tcPr>
          <w:p w14:paraId="67DE387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328FDDA" w14:textId="18E499D4"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B</w:t>
            </w:r>
            <w:r w:rsidR="005C4C23" w:rsidRPr="008D50E1">
              <w:rPr>
                <w:rFonts w:ascii="Arial" w:eastAsia="仿宋_GB2312" w:hAnsi="Arial" w:cs="宋体" w:hint="eastAsia"/>
                <w:color w:val="000000"/>
                <w:sz w:val="18"/>
                <w:szCs w:val="18"/>
              </w:rPr>
              <w:t>所在区域有购物场所（米兰</w:t>
            </w:r>
            <w:r w:rsidR="005C4C23" w:rsidRPr="008D50E1">
              <w:rPr>
                <w:rFonts w:ascii="Arial" w:eastAsia="仿宋_GB2312" w:hAnsi="Arial" w:cs="宋体" w:hint="eastAsia"/>
                <w:color w:val="000000"/>
                <w:sz w:val="18"/>
                <w:szCs w:val="18"/>
              </w:rPr>
              <w:t>life</w:t>
            </w:r>
            <w:r w:rsidR="005C4C23" w:rsidRPr="008D50E1">
              <w:rPr>
                <w:rFonts w:ascii="Arial" w:eastAsia="仿宋_GB2312" w:hAnsi="Arial" w:cs="宋体" w:hint="eastAsia"/>
                <w:color w:val="000000"/>
                <w:sz w:val="18"/>
                <w:szCs w:val="18"/>
              </w:rPr>
              <w:t>生活广场、上品宜购商场、首航超市、永辉超市等）、学校（丰台区太平桥二小、丰台区太平桥学校、北京市第十二中学太平桥学校等），医院（北京电力医院、太平桥社区卫生服务站、北京华科中西医结合医院），银行（中国建设银行、中国邮政储蓄银行、中国农业银行等），综合分析，公共配套设施齐备程度较好</w:t>
            </w:r>
            <w:r w:rsidRPr="008D50E1">
              <w:rPr>
                <w:rFonts w:ascii="Arial" w:eastAsia="仿宋_GB2312" w:hAnsi="Arial" w:cs="宋体" w:hint="eastAsia"/>
                <w:color w:val="000000"/>
                <w:sz w:val="18"/>
                <w:szCs w:val="18"/>
              </w:rPr>
              <w:t>。</w:t>
            </w:r>
          </w:p>
        </w:tc>
        <w:tc>
          <w:tcPr>
            <w:tcW w:w="520" w:type="dxa"/>
            <w:tcBorders>
              <w:top w:val="nil"/>
              <w:left w:val="nil"/>
              <w:bottom w:val="single" w:sz="4" w:space="0" w:color="auto"/>
              <w:right w:val="single" w:sz="4" w:space="0" w:color="auto"/>
            </w:tcBorders>
            <w:shd w:val="clear" w:color="auto" w:fill="auto"/>
            <w:vAlign w:val="center"/>
          </w:tcPr>
          <w:p w14:paraId="669F7F1E"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FDC8375" w14:textId="0C3D844D"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C</w:t>
            </w:r>
            <w:r w:rsidR="005C4C23" w:rsidRPr="008D50E1">
              <w:rPr>
                <w:rFonts w:ascii="Arial" w:eastAsia="仿宋_GB2312" w:hAnsi="Arial" w:cs="宋体" w:hint="eastAsia"/>
                <w:color w:val="000000"/>
                <w:sz w:val="18"/>
                <w:szCs w:val="18"/>
              </w:rPr>
              <w:t>所在区域有购物场所（米兰</w:t>
            </w:r>
            <w:r w:rsidR="005C4C23" w:rsidRPr="008D50E1">
              <w:rPr>
                <w:rFonts w:ascii="Arial" w:eastAsia="仿宋_GB2312" w:hAnsi="Arial" w:cs="宋体" w:hint="eastAsia"/>
                <w:color w:val="000000"/>
                <w:sz w:val="18"/>
                <w:szCs w:val="18"/>
              </w:rPr>
              <w:t>life</w:t>
            </w:r>
            <w:r w:rsidR="005C4C23" w:rsidRPr="008D50E1">
              <w:rPr>
                <w:rFonts w:ascii="Arial" w:eastAsia="仿宋_GB2312" w:hAnsi="Arial" w:cs="宋体" w:hint="eastAsia"/>
                <w:color w:val="000000"/>
                <w:sz w:val="18"/>
                <w:szCs w:val="18"/>
              </w:rPr>
              <w:t>生活广场、上品宜购商场、首航超市、永辉超市等）、学校（丰台区太平桥二小、丰台区太平桥学校、北京市第十二中学太平桥学校等），医院（北京电力医院、太平桥社区卫生服务站、北京华科中西医结合医院），银行（中国建设银行、中国邮政储蓄银行、中国农业银行等），综合分析，公共配套设施齐备程度较好</w:t>
            </w:r>
            <w:r w:rsidRPr="008D50E1">
              <w:rPr>
                <w:rFonts w:ascii="Arial" w:eastAsia="仿宋_GB2312" w:hAnsi="Arial" w:cs="宋体" w:hint="eastAsia"/>
                <w:color w:val="000000"/>
                <w:sz w:val="18"/>
                <w:szCs w:val="18"/>
              </w:rPr>
              <w:t>。</w:t>
            </w:r>
          </w:p>
        </w:tc>
        <w:tc>
          <w:tcPr>
            <w:tcW w:w="538" w:type="dxa"/>
            <w:tcBorders>
              <w:top w:val="nil"/>
              <w:left w:val="nil"/>
              <w:bottom w:val="single" w:sz="4" w:space="0" w:color="auto"/>
              <w:right w:val="single" w:sz="4" w:space="0" w:color="auto"/>
            </w:tcBorders>
            <w:shd w:val="clear" w:color="auto" w:fill="auto"/>
            <w:noWrap/>
            <w:vAlign w:val="center"/>
          </w:tcPr>
          <w:p w14:paraId="19ABE604"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22363A24" w14:textId="77777777">
        <w:trPr>
          <w:cantSplit/>
          <w:jc w:val="center"/>
        </w:trPr>
        <w:tc>
          <w:tcPr>
            <w:tcW w:w="427" w:type="dxa"/>
            <w:vMerge/>
            <w:tcBorders>
              <w:left w:val="single" w:sz="4" w:space="0" w:color="auto"/>
              <w:right w:val="single" w:sz="4" w:space="0" w:color="auto"/>
            </w:tcBorders>
            <w:shd w:val="clear" w:color="auto" w:fill="auto"/>
            <w:vAlign w:val="center"/>
          </w:tcPr>
          <w:p w14:paraId="12A2932E" w14:textId="77777777" w:rsidR="00B8567F" w:rsidRPr="008D50E1"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01F5061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14:paraId="2FF71A3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14:paraId="35B56781"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B50A133"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A</w:t>
            </w:r>
            <w:r w:rsidRPr="008D50E1">
              <w:rPr>
                <w:rFonts w:ascii="Arial" w:eastAsia="仿宋_GB2312" w:hAnsi="Arial" w:cs="宋体" w:hint="eastAsia"/>
                <w:color w:val="000000"/>
                <w:sz w:val="18"/>
                <w:szCs w:val="18"/>
              </w:rPr>
              <w:t>所在区域基础设施水平达到“七通”</w:t>
            </w:r>
          </w:p>
        </w:tc>
        <w:tc>
          <w:tcPr>
            <w:tcW w:w="542" w:type="dxa"/>
            <w:tcBorders>
              <w:top w:val="nil"/>
              <w:left w:val="nil"/>
              <w:bottom w:val="single" w:sz="4" w:space="0" w:color="auto"/>
              <w:right w:val="single" w:sz="4" w:space="0" w:color="auto"/>
            </w:tcBorders>
            <w:shd w:val="clear" w:color="auto" w:fill="auto"/>
            <w:vAlign w:val="center"/>
          </w:tcPr>
          <w:p w14:paraId="2F44D322"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E647C44"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B</w:t>
            </w:r>
            <w:r w:rsidRPr="008D50E1">
              <w:rPr>
                <w:rFonts w:ascii="Arial" w:eastAsia="仿宋_GB2312" w:hAnsi="Arial" w:cs="宋体" w:hint="eastAsia"/>
                <w:color w:val="000000"/>
                <w:sz w:val="18"/>
                <w:szCs w:val="18"/>
              </w:rPr>
              <w:t>所在区域基础设施水平达到“七通”</w:t>
            </w:r>
          </w:p>
        </w:tc>
        <w:tc>
          <w:tcPr>
            <w:tcW w:w="520" w:type="dxa"/>
            <w:tcBorders>
              <w:top w:val="nil"/>
              <w:left w:val="nil"/>
              <w:bottom w:val="single" w:sz="4" w:space="0" w:color="auto"/>
              <w:right w:val="single" w:sz="4" w:space="0" w:color="auto"/>
            </w:tcBorders>
            <w:shd w:val="clear" w:color="auto" w:fill="auto"/>
            <w:vAlign w:val="center"/>
          </w:tcPr>
          <w:p w14:paraId="70003064"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524D578D"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C</w:t>
            </w:r>
            <w:r w:rsidRPr="008D50E1">
              <w:rPr>
                <w:rFonts w:ascii="Arial" w:eastAsia="仿宋_GB2312" w:hAnsi="Arial" w:cs="宋体" w:hint="eastAsia"/>
                <w:color w:val="000000"/>
                <w:sz w:val="18"/>
                <w:szCs w:val="18"/>
              </w:rPr>
              <w:t>所在区域基础设施水平达到“七通”</w:t>
            </w:r>
          </w:p>
        </w:tc>
        <w:tc>
          <w:tcPr>
            <w:tcW w:w="538" w:type="dxa"/>
            <w:tcBorders>
              <w:top w:val="nil"/>
              <w:left w:val="nil"/>
              <w:bottom w:val="single" w:sz="4" w:space="0" w:color="auto"/>
              <w:right w:val="single" w:sz="4" w:space="0" w:color="auto"/>
            </w:tcBorders>
            <w:shd w:val="clear" w:color="auto" w:fill="auto"/>
            <w:noWrap/>
            <w:vAlign w:val="center"/>
          </w:tcPr>
          <w:p w14:paraId="7C24935C"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140182BA" w14:textId="77777777">
        <w:trPr>
          <w:cantSplit/>
          <w:jc w:val="center"/>
        </w:trPr>
        <w:tc>
          <w:tcPr>
            <w:tcW w:w="427" w:type="dxa"/>
            <w:vMerge/>
            <w:tcBorders>
              <w:left w:val="single" w:sz="4" w:space="0" w:color="auto"/>
              <w:right w:val="single" w:sz="4" w:space="0" w:color="auto"/>
            </w:tcBorders>
            <w:shd w:val="clear" w:color="auto" w:fill="auto"/>
            <w:vAlign w:val="center"/>
          </w:tcPr>
          <w:p w14:paraId="15614B86" w14:textId="77777777" w:rsidR="00B8567F" w:rsidRPr="008D50E1"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509B225B"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14:paraId="6A81CC41" w14:textId="1D2C3518" w:rsidR="00B8567F" w:rsidRPr="008D50E1" w:rsidRDefault="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估价对象周边绿化条件较好，周边</w:t>
            </w:r>
            <w:r w:rsidRPr="008D50E1">
              <w:rPr>
                <w:rFonts w:ascii="Arial" w:eastAsia="仿宋_GB2312" w:hAnsi="Arial" w:cs="宋体" w:hint="eastAsia"/>
                <w:color w:val="000000"/>
                <w:sz w:val="18"/>
                <w:szCs w:val="18"/>
              </w:rPr>
              <w:t>2</w:t>
            </w:r>
            <w:r w:rsidRPr="008D50E1">
              <w:rPr>
                <w:rFonts w:ascii="Arial" w:eastAsia="仿宋_GB2312" w:hAnsi="Arial" w:cs="宋体" w:hint="eastAsia"/>
                <w:color w:val="000000"/>
                <w:sz w:val="18"/>
                <w:szCs w:val="18"/>
              </w:rPr>
              <w:t>公里范围内有水系—莲花河，莲花池公园等绿化景观，绿化条件较好；</w:t>
            </w:r>
            <w:r w:rsidR="00922931" w:rsidRPr="008D50E1">
              <w:rPr>
                <w:rFonts w:ascii="Arial" w:eastAsia="仿宋_GB2312" w:hAnsi="Arial" w:cs="宋体" w:hint="eastAsia"/>
                <w:color w:val="000000"/>
                <w:sz w:val="18"/>
                <w:szCs w:val="18"/>
              </w:rPr>
              <w:t>有</w:t>
            </w:r>
            <w:r w:rsidRPr="008D50E1">
              <w:rPr>
                <w:rFonts w:ascii="Arial" w:eastAsia="仿宋_GB2312" w:hAnsi="Arial" w:cs="宋体" w:hint="eastAsia"/>
                <w:color w:val="000000"/>
                <w:sz w:val="18"/>
                <w:szCs w:val="18"/>
              </w:rPr>
              <w:t>八一电影制片厂等人文设施，综合考虑自然环境与人文环境较好</w:t>
            </w:r>
            <w:r w:rsidR="00353A5C" w:rsidRPr="008D50E1">
              <w:rPr>
                <w:rFonts w:ascii="Arial" w:eastAsia="仿宋_GB2312" w:hAnsi="Arial" w:cs="宋体" w:hint="eastAsia"/>
                <w:color w:val="000000"/>
                <w:sz w:val="18"/>
                <w:szCs w:val="18"/>
              </w:rPr>
              <w:t>。</w:t>
            </w:r>
          </w:p>
        </w:tc>
        <w:tc>
          <w:tcPr>
            <w:tcW w:w="429" w:type="dxa"/>
            <w:tcBorders>
              <w:top w:val="nil"/>
              <w:left w:val="nil"/>
              <w:bottom w:val="single" w:sz="4" w:space="0" w:color="auto"/>
              <w:right w:val="single" w:sz="4" w:space="0" w:color="auto"/>
            </w:tcBorders>
            <w:shd w:val="clear" w:color="auto" w:fill="auto"/>
            <w:vAlign w:val="center"/>
          </w:tcPr>
          <w:p w14:paraId="1085D998"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9F958FB" w14:textId="729C2B6D"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A</w:t>
            </w:r>
            <w:r w:rsidR="005C4C23" w:rsidRPr="008D50E1">
              <w:rPr>
                <w:rFonts w:ascii="Arial" w:eastAsia="仿宋_GB2312" w:hAnsi="Arial" w:cs="宋体" w:hint="eastAsia"/>
                <w:color w:val="000000"/>
                <w:sz w:val="18"/>
                <w:szCs w:val="18"/>
              </w:rPr>
              <w:t>周边</w:t>
            </w:r>
            <w:r w:rsidR="005C4C23" w:rsidRPr="008D50E1">
              <w:rPr>
                <w:rFonts w:ascii="Arial" w:eastAsia="仿宋_GB2312" w:hAnsi="Arial" w:cs="宋体" w:hint="eastAsia"/>
                <w:color w:val="000000"/>
                <w:sz w:val="18"/>
                <w:szCs w:val="18"/>
              </w:rPr>
              <w:t>2</w:t>
            </w:r>
            <w:r w:rsidR="005C4C23" w:rsidRPr="008D50E1">
              <w:rPr>
                <w:rFonts w:ascii="Arial" w:eastAsia="仿宋_GB2312" w:hAnsi="Arial" w:cs="宋体" w:hint="eastAsia"/>
                <w:color w:val="000000"/>
                <w:sz w:val="18"/>
                <w:szCs w:val="18"/>
              </w:rPr>
              <w:t>公里范围内有水系—莲花河，莲花池公园等绿化景观，绿化条件较好；</w:t>
            </w:r>
            <w:r w:rsidR="00922931" w:rsidRPr="008D50E1">
              <w:rPr>
                <w:rFonts w:ascii="Arial" w:eastAsia="仿宋_GB2312" w:hAnsi="Arial" w:cs="宋体" w:hint="eastAsia"/>
                <w:color w:val="000000"/>
                <w:sz w:val="18"/>
                <w:szCs w:val="18"/>
              </w:rPr>
              <w:t>有</w:t>
            </w:r>
            <w:r w:rsidR="005C4C23" w:rsidRPr="008D50E1">
              <w:rPr>
                <w:rFonts w:ascii="Arial" w:eastAsia="仿宋_GB2312" w:hAnsi="Arial" w:cs="宋体" w:hint="eastAsia"/>
                <w:color w:val="000000"/>
                <w:sz w:val="18"/>
                <w:szCs w:val="18"/>
              </w:rPr>
              <w:t>八一电影制片厂等人文设施，综合考虑自然环境与人文环境较好</w:t>
            </w:r>
            <w:r w:rsidRPr="008D50E1">
              <w:rPr>
                <w:rFonts w:ascii="Arial" w:eastAsia="仿宋_GB2312" w:hAnsi="Arial" w:cs="宋体" w:hint="eastAsia"/>
                <w:color w:val="000000"/>
                <w:sz w:val="18"/>
                <w:szCs w:val="18"/>
              </w:rPr>
              <w:t>。</w:t>
            </w:r>
          </w:p>
        </w:tc>
        <w:tc>
          <w:tcPr>
            <w:tcW w:w="542" w:type="dxa"/>
            <w:tcBorders>
              <w:top w:val="nil"/>
              <w:left w:val="nil"/>
              <w:bottom w:val="single" w:sz="4" w:space="0" w:color="auto"/>
              <w:right w:val="single" w:sz="4" w:space="0" w:color="auto"/>
            </w:tcBorders>
            <w:shd w:val="clear" w:color="auto" w:fill="auto"/>
            <w:vAlign w:val="center"/>
          </w:tcPr>
          <w:p w14:paraId="6DD7A14C"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453D43A" w14:textId="4DB07613"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B</w:t>
            </w:r>
            <w:r w:rsidR="005C4C23" w:rsidRPr="008D50E1">
              <w:rPr>
                <w:rFonts w:ascii="Arial" w:eastAsia="仿宋_GB2312" w:hAnsi="Arial" w:cs="宋体" w:hint="eastAsia"/>
                <w:color w:val="000000"/>
                <w:sz w:val="18"/>
                <w:szCs w:val="18"/>
              </w:rPr>
              <w:t>周边</w:t>
            </w:r>
            <w:r w:rsidR="005C4C23" w:rsidRPr="008D50E1">
              <w:rPr>
                <w:rFonts w:ascii="Arial" w:eastAsia="仿宋_GB2312" w:hAnsi="Arial" w:cs="宋体" w:hint="eastAsia"/>
                <w:color w:val="000000"/>
                <w:sz w:val="18"/>
                <w:szCs w:val="18"/>
              </w:rPr>
              <w:t>2</w:t>
            </w:r>
            <w:r w:rsidR="005C4C23" w:rsidRPr="008D50E1">
              <w:rPr>
                <w:rFonts w:ascii="Arial" w:eastAsia="仿宋_GB2312" w:hAnsi="Arial" w:cs="宋体" w:hint="eastAsia"/>
                <w:color w:val="000000"/>
                <w:sz w:val="18"/>
                <w:szCs w:val="18"/>
              </w:rPr>
              <w:t>公里范围内有水系—莲花河，莲花池公园等绿化景观，绿化条件较好；</w:t>
            </w:r>
            <w:r w:rsidR="00922931" w:rsidRPr="008D50E1">
              <w:rPr>
                <w:rFonts w:ascii="Arial" w:eastAsia="仿宋_GB2312" w:hAnsi="Arial" w:cs="宋体" w:hint="eastAsia"/>
                <w:color w:val="000000"/>
                <w:sz w:val="18"/>
                <w:szCs w:val="18"/>
              </w:rPr>
              <w:t>有</w:t>
            </w:r>
            <w:r w:rsidR="005C4C23" w:rsidRPr="008D50E1">
              <w:rPr>
                <w:rFonts w:ascii="Arial" w:eastAsia="仿宋_GB2312" w:hAnsi="Arial" w:cs="宋体" w:hint="eastAsia"/>
                <w:color w:val="000000"/>
                <w:sz w:val="18"/>
                <w:szCs w:val="18"/>
              </w:rPr>
              <w:t>八一电影制片厂等人文设施，综合考虑自然环境与人文环境较好</w:t>
            </w:r>
            <w:r w:rsidRPr="008D50E1">
              <w:rPr>
                <w:rFonts w:ascii="Arial" w:eastAsia="仿宋_GB2312" w:hAnsi="Arial" w:cs="宋体" w:hint="eastAsia"/>
                <w:color w:val="000000"/>
                <w:sz w:val="18"/>
                <w:szCs w:val="18"/>
              </w:rPr>
              <w:t>。</w:t>
            </w:r>
          </w:p>
        </w:tc>
        <w:tc>
          <w:tcPr>
            <w:tcW w:w="520" w:type="dxa"/>
            <w:tcBorders>
              <w:top w:val="nil"/>
              <w:left w:val="nil"/>
              <w:bottom w:val="single" w:sz="4" w:space="0" w:color="auto"/>
              <w:right w:val="single" w:sz="4" w:space="0" w:color="auto"/>
            </w:tcBorders>
            <w:shd w:val="clear" w:color="auto" w:fill="auto"/>
            <w:vAlign w:val="center"/>
          </w:tcPr>
          <w:p w14:paraId="1F01730A"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5A7026E" w14:textId="4E4B39EA"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C</w:t>
            </w:r>
            <w:r w:rsidR="005C4C23" w:rsidRPr="008D50E1">
              <w:rPr>
                <w:rFonts w:ascii="Arial" w:eastAsia="仿宋_GB2312" w:hAnsi="Arial" w:cs="宋体" w:hint="eastAsia"/>
                <w:color w:val="000000"/>
                <w:sz w:val="18"/>
                <w:szCs w:val="18"/>
              </w:rPr>
              <w:t>周边</w:t>
            </w:r>
            <w:r w:rsidR="005C4C23" w:rsidRPr="008D50E1">
              <w:rPr>
                <w:rFonts w:ascii="Arial" w:eastAsia="仿宋_GB2312" w:hAnsi="Arial" w:cs="宋体" w:hint="eastAsia"/>
                <w:color w:val="000000"/>
                <w:sz w:val="18"/>
                <w:szCs w:val="18"/>
              </w:rPr>
              <w:t>2</w:t>
            </w:r>
            <w:r w:rsidR="005C4C23" w:rsidRPr="008D50E1">
              <w:rPr>
                <w:rFonts w:ascii="Arial" w:eastAsia="仿宋_GB2312" w:hAnsi="Arial" w:cs="宋体" w:hint="eastAsia"/>
                <w:color w:val="000000"/>
                <w:sz w:val="18"/>
                <w:szCs w:val="18"/>
              </w:rPr>
              <w:t>公里范围内有水系—莲花河，莲花池公园等绿化景观，绿化条件较好；</w:t>
            </w:r>
            <w:r w:rsidR="00922931" w:rsidRPr="008D50E1">
              <w:rPr>
                <w:rFonts w:ascii="Arial" w:eastAsia="仿宋_GB2312" w:hAnsi="Arial" w:cs="宋体" w:hint="eastAsia"/>
                <w:color w:val="000000"/>
                <w:sz w:val="18"/>
                <w:szCs w:val="18"/>
              </w:rPr>
              <w:t>有</w:t>
            </w:r>
            <w:r w:rsidR="005C4C23" w:rsidRPr="008D50E1">
              <w:rPr>
                <w:rFonts w:ascii="Arial" w:eastAsia="仿宋_GB2312" w:hAnsi="Arial" w:cs="宋体" w:hint="eastAsia"/>
                <w:color w:val="000000"/>
                <w:sz w:val="18"/>
                <w:szCs w:val="18"/>
              </w:rPr>
              <w:t>八一电影制片厂等人文设施，综合考虑自然环境与人文环境较好</w:t>
            </w:r>
            <w:r w:rsidRPr="008D50E1">
              <w:rPr>
                <w:rFonts w:ascii="Arial" w:eastAsia="仿宋_GB2312" w:hAnsi="Arial" w:cs="宋体" w:hint="eastAsia"/>
                <w:color w:val="000000"/>
                <w:sz w:val="18"/>
                <w:szCs w:val="18"/>
              </w:rPr>
              <w:t>。</w:t>
            </w:r>
          </w:p>
        </w:tc>
        <w:tc>
          <w:tcPr>
            <w:tcW w:w="538" w:type="dxa"/>
            <w:tcBorders>
              <w:top w:val="nil"/>
              <w:left w:val="nil"/>
              <w:bottom w:val="single" w:sz="4" w:space="0" w:color="auto"/>
              <w:right w:val="single" w:sz="4" w:space="0" w:color="auto"/>
            </w:tcBorders>
            <w:shd w:val="clear" w:color="auto" w:fill="auto"/>
            <w:noWrap/>
            <w:vAlign w:val="center"/>
          </w:tcPr>
          <w:p w14:paraId="4314E77D"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0EFAA449" w14:textId="77777777">
        <w:trPr>
          <w:cantSplit/>
          <w:jc w:val="center"/>
        </w:trPr>
        <w:tc>
          <w:tcPr>
            <w:tcW w:w="427" w:type="dxa"/>
            <w:vMerge/>
            <w:tcBorders>
              <w:left w:val="single" w:sz="4" w:space="0" w:color="auto"/>
              <w:right w:val="single" w:sz="4" w:space="0" w:color="auto"/>
            </w:tcBorders>
            <w:shd w:val="clear" w:color="auto" w:fill="auto"/>
            <w:vAlign w:val="center"/>
          </w:tcPr>
          <w:p w14:paraId="1900C4A8" w14:textId="77777777" w:rsidR="00B8567F" w:rsidRPr="008D50E1"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D852584" w14:textId="1669BE44" w:rsidR="00B8567F" w:rsidRPr="008D50E1" w:rsidRDefault="00D83728">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临</w:t>
            </w:r>
            <w:proofErr w:type="gramStart"/>
            <w:r w:rsidRPr="008D50E1">
              <w:rPr>
                <w:rFonts w:ascii="Arial" w:eastAsia="仿宋_GB2312" w:hAnsi="Arial" w:cs="宋体" w:hint="eastAsia"/>
                <w:color w:val="000000"/>
                <w:sz w:val="18"/>
                <w:szCs w:val="18"/>
              </w:rPr>
              <w:t>路情况</w:t>
            </w:r>
            <w:proofErr w:type="gramEnd"/>
          </w:p>
        </w:tc>
        <w:tc>
          <w:tcPr>
            <w:tcW w:w="1481" w:type="dxa"/>
            <w:tcBorders>
              <w:top w:val="nil"/>
              <w:left w:val="nil"/>
              <w:bottom w:val="single" w:sz="4" w:space="0" w:color="auto"/>
              <w:right w:val="single" w:sz="4" w:space="0" w:color="auto"/>
            </w:tcBorders>
            <w:shd w:val="clear" w:color="auto" w:fill="auto"/>
            <w:vAlign w:val="center"/>
          </w:tcPr>
          <w:p w14:paraId="07FD138C" w14:textId="57B85A5F"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估价对象紧邻</w:t>
            </w:r>
            <w:r w:rsidR="00CD3CC5" w:rsidRPr="008D50E1">
              <w:rPr>
                <w:rFonts w:ascii="Arial" w:eastAsia="仿宋_GB2312" w:hAnsi="Arial" w:cs="宋体" w:hint="eastAsia"/>
                <w:color w:val="000000"/>
                <w:sz w:val="18"/>
                <w:szCs w:val="18"/>
              </w:rPr>
              <w:t>城市主干道</w:t>
            </w:r>
          </w:p>
        </w:tc>
        <w:tc>
          <w:tcPr>
            <w:tcW w:w="429" w:type="dxa"/>
            <w:tcBorders>
              <w:top w:val="nil"/>
              <w:left w:val="nil"/>
              <w:bottom w:val="single" w:sz="4" w:space="0" w:color="auto"/>
              <w:right w:val="single" w:sz="4" w:space="0" w:color="auto"/>
            </w:tcBorders>
            <w:shd w:val="clear" w:color="auto" w:fill="auto"/>
            <w:vAlign w:val="center"/>
          </w:tcPr>
          <w:p w14:paraId="12E38621"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D9D502B" w14:textId="1AEF44DA"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A</w:t>
            </w:r>
            <w:r w:rsidR="005C4C23" w:rsidRPr="008D50E1">
              <w:rPr>
                <w:rFonts w:ascii="Arial" w:eastAsia="仿宋_GB2312" w:hAnsi="Arial" w:cs="宋体" w:hint="eastAsia"/>
                <w:color w:val="000000"/>
                <w:sz w:val="18"/>
                <w:szCs w:val="18"/>
              </w:rPr>
              <w:t>紧邻城市主干道</w:t>
            </w:r>
          </w:p>
        </w:tc>
        <w:tc>
          <w:tcPr>
            <w:tcW w:w="542" w:type="dxa"/>
            <w:tcBorders>
              <w:top w:val="nil"/>
              <w:left w:val="nil"/>
              <w:bottom w:val="single" w:sz="4" w:space="0" w:color="auto"/>
              <w:right w:val="single" w:sz="4" w:space="0" w:color="auto"/>
            </w:tcBorders>
            <w:shd w:val="clear" w:color="auto" w:fill="auto"/>
            <w:vAlign w:val="center"/>
          </w:tcPr>
          <w:p w14:paraId="57195397" w14:textId="1BF22694" w:rsidR="00B8567F" w:rsidRPr="008D50E1" w:rsidRDefault="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1A8BD1F" w14:textId="42604BB6"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B</w:t>
            </w:r>
            <w:r w:rsidR="005C4C23" w:rsidRPr="008D50E1">
              <w:rPr>
                <w:rFonts w:ascii="Arial" w:eastAsia="仿宋_GB2312" w:hAnsi="Arial" w:cs="宋体" w:hint="eastAsia"/>
                <w:color w:val="000000"/>
                <w:sz w:val="18"/>
                <w:szCs w:val="18"/>
              </w:rPr>
              <w:t>紧邻城市主干道</w:t>
            </w:r>
          </w:p>
        </w:tc>
        <w:tc>
          <w:tcPr>
            <w:tcW w:w="520" w:type="dxa"/>
            <w:tcBorders>
              <w:top w:val="nil"/>
              <w:left w:val="nil"/>
              <w:bottom w:val="single" w:sz="4" w:space="0" w:color="auto"/>
              <w:right w:val="single" w:sz="4" w:space="0" w:color="auto"/>
            </w:tcBorders>
            <w:shd w:val="clear" w:color="auto" w:fill="auto"/>
            <w:vAlign w:val="center"/>
          </w:tcPr>
          <w:p w14:paraId="416C0C01" w14:textId="77A4F432" w:rsidR="00B8567F" w:rsidRPr="008D50E1" w:rsidRDefault="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69154F9D" w14:textId="15FCDE54"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C</w:t>
            </w:r>
            <w:r w:rsidR="005C4C23" w:rsidRPr="008D50E1">
              <w:rPr>
                <w:rFonts w:ascii="Arial" w:eastAsia="仿宋_GB2312" w:hAnsi="Arial" w:cs="宋体" w:hint="eastAsia"/>
                <w:color w:val="000000"/>
                <w:sz w:val="18"/>
                <w:szCs w:val="18"/>
              </w:rPr>
              <w:t>紧邻城市主干道</w:t>
            </w:r>
          </w:p>
        </w:tc>
        <w:tc>
          <w:tcPr>
            <w:tcW w:w="538" w:type="dxa"/>
            <w:tcBorders>
              <w:top w:val="nil"/>
              <w:left w:val="nil"/>
              <w:bottom w:val="single" w:sz="4" w:space="0" w:color="auto"/>
              <w:right w:val="single" w:sz="4" w:space="0" w:color="auto"/>
            </w:tcBorders>
            <w:shd w:val="clear" w:color="auto" w:fill="auto"/>
            <w:noWrap/>
            <w:vAlign w:val="center"/>
          </w:tcPr>
          <w:p w14:paraId="719C29C0" w14:textId="48AC3D29" w:rsidR="00B8567F" w:rsidRPr="008D50E1" w:rsidRDefault="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861C34" w:rsidRPr="008D50E1" w14:paraId="7A75C270" w14:textId="77777777" w:rsidTr="00803943">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55C8D77E" w14:textId="77777777"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个别因素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4FFE228" w14:textId="0545EDAE"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建筑类型</w:t>
            </w:r>
          </w:p>
        </w:tc>
        <w:tc>
          <w:tcPr>
            <w:tcW w:w="1481" w:type="dxa"/>
            <w:tcBorders>
              <w:top w:val="nil"/>
              <w:left w:val="nil"/>
              <w:bottom w:val="single" w:sz="4" w:space="0" w:color="auto"/>
              <w:right w:val="single" w:sz="4" w:space="0" w:color="auto"/>
            </w:tcBorders>
            <w:shd w:val="clear" w:color="auto" w:fill="auto"/>
            <w:vAlign w:val="center"/>
          </w:tcPr>
          <w:p w14:paraId="3793C2CB" w14:textId="04EEF970"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平层、楼房</w:t>
            </w:r>
          </w:p>
        </w:tc>
        <w:tc>
          <w:tcPr>
            <w:tcW w:w="429" w:type="dxa"/>
            <w:tcBorders>
              <w:top w:val="nil"/>
              <w:left w:val="nil"/>
              <w:bottom w:val="single" w:sz="4" w:space="0" w:color="auto"/>
              <w:right w:val="single" w:sz="4" w:space="0" w:color="auto"/>
            </w:tcBorders>
            <w:shd w:val="clear" w:color="auto" w:fill="auto"/>
            <w:vAlign w:val="center"/>
          </w:tcPr>
          <w:p w14:paraId="3AA4AA4E" w14:textId="0CC92B76"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A2653E4" w14:textId="57F2E772"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楼房</w:t>
            </w:r>
          </w:p>
        </w:tc>
        <w:tc>
          <w:tcPr>
            <w:tcW w:w="542" w:type="dxa"/>
            <w:tcBorders>
              <w:top w:val="nil"/>
              <w:left w:val="nil"/>
              <w:bottom w:val="single" w:sz="4" w:space="0" w:color="auto"/>
              <w:right w:val="single" w:sz="4" w:space="0" w:color="auto"/>
            </w:tcBorders>
            <w:shd w:val="clear" w:color="auto" w:fill="auto"/>
            <w:vAlign w:val="center"/>
          </w:tcPr>
          <w:p w14:paraId="0B6D3EB4" w14:textId="176218C6"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102</w:t>
            </w:r>
          </w:p>
        </w:tc>
        <w:tc>
          <w:tcPr>
            <w:tcW w:w="1390" w:type="dxa"/>
            <w:tcBorders>
              <w:top w:val="nil"/>
              <w:left w:val="nil"/>
              <w:bottom w:val="single" w:sz="4" w:space="0" w:color="auto"/>
              <w:right w:val="single" w:sz="4" w:space="0" w:color="auto"/>
            </w:tcBorders>
            <w:shd w:val="clear" w:color="auto" w:fill="auto"/>
            <w:vAlign w:val="center"/>
          </w:tcPr>
          <w:p w14:paraId="790B2FF1" w14:textId="3F4026C8"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楼房</w:t>
            </w:r>
          </w:p>
        </w:tc>
        <w:tc>
          <w:tcPr>
            <w:tcW w:w="520" w:type="dxa"/>
            <w:tcBorders>
              <w:top w:val="nil"/>
              <w:left w:val="nil"/>
              <w:bottom w:val="single" w:sz="4" w:space="0" w:color="auto"/>
              <w:right w:val="single" w:sz="4" w:space="0" w:color="auto"/>
            </w:tcBorders>
            <w:shd w:val="clear" w:color="auto" w:fill="auto"/>
            <w:vAlign w:val="center"/>
          </w:tcPr>
          <w:p w14:paraId="3D3B255D" w14:textId="345FD8A5"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102</w:t>
            </w:r>
          </w:p>
        </w:tc>
        <w:tc>
          <w:tcPr>
            <w:tcW w:w="1373" w:type="dxa"/>
            <w:tcBorders>
              <w:top w:val="nil"/>
              <w:left w:val="nil"/>
              <w:bottom w:val="single" w:sz="4" w:space="0" w:color="auto"/>
              <w:right w:val="single" w:sz="4" w:space="0" w:color="auto"/>
            </w:tcBorders>
            <w:shd w:val="clear" w:color="auto" w:fill="auto"/>
            <w:vAlign w:val="center"/>
          </w:tcPr>
          <w:p w14:paraId="21154185" w14:textId="157B67E9"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楼房</w:t>
            </w:r>
          </w:p>
        </w:tc>
        <w:tc>
          <w:tcPr>
            <w:tcW w:w="538" w:type="dxa"/>
            <w:tcBorders>
              <w:top w:val="nil"/>
              <w:left w:val="nil"/>
              <w:bottom w:val="single" w:sz="4" w:space="0" w:color="auto"/>
              <w:right w:val="single" w:sz="4" w:space="0" w:color="auto"/>
            </w:tcBorders>
            <w:shd w:val="clear" w:color="auto" w:fill="auto"/>
            <w:noWrap/>
            <w:vAlign w:val="center"/>
          </w:tcPr>
          <w:p w14:paraId="477F51E6" w14:textId="5DA428BC"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102</w:t>
            </w:r>
          </w:p>
        </w:tc>
      </w:tr>
      <w:tr w:rsidR="00861C34" w:rsidRPr="008D50E1" w14:paraId="38F797F9" w14:textId="77777777" w:rsidTr="00803943">
        <w:trPr>
          <w:cantSplit/>
          <w:jc w:val="center"/>
        </w:trPr>
        <w:tc>
          <w:tcPr>
            <w:tcW w:w="427" w:type="dxa"/>
            <w:vMerge/>
            <w:tcBorders>
              <w:left w:val="single" w:sz="4" w:space="0" w:color="auto"/>
              <w:right w:val="single" w:sz="4" w:space="0" w:color="auto"/>
            </w:tcBorders>
            <w:shd w:val="clear" w:color="auto" w:fill="auto"/>
            <w:vAlign w:val="center"/>
          </w:tcPr>
          <w:p w14:paraId="12B13362"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330CF146"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建筑面积（㎡）</w:t>
            </w:r>
          </w:p>
        </w:tc>
        <w:tc>
          <w:tcPr>
            <w:tcW w:w="1481" w:type="dxa"/>
            <w:tcBorders>
              <w:top w:val="nil"/>
              <w:left w:val="nil"/>
              <w:bottom w:val="single" w:sz="4" w:space="0" w:color="auto"/>
              <w:right w:val="single" w:sz="4" w:space="0" w:color="auto"/>
            </w:tcBorders>
            <w:shd w:val="clear" w:color="auto" w:fill="auto"/>
            <w:vAlign w:val="center"/>
          </w:tcPr>
          <w:p w14:paraId="1290C686" w14:textId="4ED87F3E"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3741.5</w:t>
            </w:r>
            <w:r w:rsidRPr="008D50E1">
              <w:rPr>
                <w:rFonts w:ascii="Arial" w:eastAsia="仿宋_GB2312" w:hAnsi="Arial" w:cs="宋体" w:hint="eastAsia"/>
                <w:color w:val="000000"/>
                <w:sz w:val="18"/>
                <w:szCs w:val="18"/>
              </w:rPr>
              <w:t>（可分割）</w:t>
            </w:r>
          </w:p>
        </w:tc>
        <w:tc>
          <w:tcPr>
            <w:tcW w:w="429" w:type="dxa"/>
            <w:tcBorders>
              <w:top w:val="nil"/>
              <w:left w:val="nil"/>
              <w:bottom w:val="single" w:sz="4" w:space="0" w:color="auto"/>
              <w:right w:val="single" w:sz="4" w:space="0" w:color="auto"/>
            </w:tcBorders>
            <w:shd w:val="clear" w:color="auto" w:fill="auto"/>
            <w:vAlign w:val="center"/>
          </w:tcPr>
          <w:p w14:paraId="571CD014"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7678176" w14:textId="6ED6B78D"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60</w:t>
            </w:r>
          </w:p>
        </w:tc>
        <w:tc>
          <w:tcPr>
            <w:tcW w:w="542" w:type="dxa"/>
            <w:tcBorders>
              <w:top w:val="nil"/>
              <w:left w:val="nil"/>
              <w:bottom w:val="single" w:sz="4" w:space="0" w:color="auto"/>
              <w:right w:val="single" w:sz="4" w:space="0" w:color="auto"/>
            </w:tcBorders>
            <w:shd w:val="clear" w:color="auto" w:fill="auto"/>
            <w:vAlign w:val="center"/>
          </w:tcPr>
          <w:p w14:paraId="28DE3874" w14:textId="699E705D"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103</w:t>
            </w:r>
          </w:p>
        </w:tc>
        <w:tc>
          <w:tcPr>
            <w:tcW w:w="1390" w:type="dxa"/>
            <w:tcBorders>
              <w:top w:val="nil"/>
              <w:left w:val="nil"/>
              <w:bottom w:val="single" w:sz="4" w:space="0" w:color="auto"/>
              <w:right w:val="single" w:sz="4" w:space="0" w:color="auto"/>
            </w:tcBorders>
            <w:shd w:val="clear" w:color="auto" w:fill="auto"/>
            <w:vAlign w:val="center"/>
          </w:tcPr>
          <w:p w14:paraId="70287089" w14:textId="3F30701C"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75</w:t>
            </w:r>
          </w:p>
        </w:tc>
        <w:tc>
          <w:tcPr>
            <w:tcW w:w="520" w:type="dxa"/>
            <w:tcBorders>
              <w:top w:val="nil"/>
              <w:left w:val="nil"/>
              <w:bottom w:val="single" w:sz="4" w:space="0" w:color="auto"/>
              <w:right w:val="single" w:sz="4" w:space="0" w:color="auto"/>
            </w:tcBorders>
            <w:shd w:val="clear" w:color="auto" w:fill="auto"/>
            <w:vAlign w:val="center"/>
          </w:tcPr>
          <w:p w14:paraId="5A723306" w14:textId="0606F559"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103</w:t>
            </w:r>
          </w:p>
        </w:tc>
        <w:tc>
          <w:tcPr>
            <w:tcW w:w="1373" w:type="dxa"/>
            <w:tcBorders>
              <w:top w:val="nil"/>
              <w:left w:val="nil"/>
              <w:bottom w:val="single" w:sz="4" w:space="0" w:color="auto"/>
              <w:right w:val="single" w:sz="4" w:space="0" w:color="auto"/>
            </w:tcBorders>
            <w:shd w:val="clear" w:color="auto" w:fill="auto"/>
            <w:vAlign w:val="center"/>
          </w:tcPr>
          <w:p w14:paraId="6A1C65BD" w14:textId="5375DA45"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105</w:t>
            </w:r>
          </w:p>
        </w:tc>
        <w:tc>
          <w:tcPr>
            <w:tcW w:w="538" w:type="dxa"/>
            <w:tcBorders>
              <w:top w:val="nil"/>
              <w:left w:val="nil"/>
              <w:bottom w:val="single" w:sz="4" w:space="0" w:color="auto"/>
              <w:right w:val="single" w:sz="4" w:space="0" w:color="auto"/>
            </w:tcBorders>
            <w:shd w:val="clear" w:color="auto" w:fill="auto"/>
            <w:noWrap/>
            <w:vAlign w:val="center"/>
          </w:tcPr>
          <w:p w14:paraId="5E77E777" w14:textId="6B01989E"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102</w:t>
            </w:r>
          </w:p>
        </w:tc>
      </w:tr>
      <w:tr w:rsidR="00861C34" w:rsidRPr="008D50E1" w14:paraId="393CAF5A" w14:textId="77777777" w:rsidTr="00803943">
        <w:trPr>
          <w:cantSplit/>
          <w:jc w:val="center"/>
        </w:trPr>
        <w:tc>
          <w:tcPr>
            <w:tcW w:w="427" w:type="dxa"/>
            <w:vMerge/>
            <w:tcBorders>
              <w:left w:val="single" w:sz="4" w:space="0" w:color="auto"/>
              <w:right w:val="single" w:sz="4" w:space="0" w:color="auto"/>
            </w:tcBorders>
            <w:shd w:val="clear" w:color="auto" w:fill="auto"/>
            <w:vAlign w:val="center"/>
          </w:tcPr>
          <w:p w14:paraId="0D8DF9D6" w14:textId="77777777"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AB63A12" w14:textId="77777777"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建筑结构</w:t>
            </w:r>
          </w:p>
        </w:tc>
        <w:tc>
          <w:tcPr>
            <w:tcW w:w="1481" w:type="dxa"/>
            <w:tcBorders>
              <w:top w:val="nil"/>
              <w:left w:val="nil"/>
              <w:bottom w:val="single" w:sz="4" w:space="0" w:color="auto"/>
              <w:right w:val="single" w:sz="4" w:space="0" w:color="auto"/>
            </w:tcBorders>
            <w:shd w:val="clear" w:color="auto" w:fill="auto"/>
            <w:vAlign w:val="center"/>
          </w:tcPr>
          <w:p w14:paraId="5BDE8846" w14:textId="482D3F77"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混合</w:t>
            </w:r>
          </w:p>
        </w:tc>
        <w:tc>
          <w:tcPr>
            <w:tcW w:w="429" w:type="dxa"/>
            <w:tcBorders>
              <w:top w:val="nil"/>
              <w:left w:val="nil"/>
              <w:bottom w:val="single" w:sz="4" w:space="0" w:color="auto"/>
              <w:right w:val="single" w:sz="4" w:space="0" w:color="auto"/>
            </w:tcBorders>
            <w:shd w:val="clear" w:color="auto" w:fill="auto"/>
            <w:vAlign w:val="center"/>
          </w:tcPr>
          <w:p w14:paraId="031EC711" w14:textId="77777777"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EC77E4A" w14:textId="148197AE"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混合</w:t>
            </w:r>
          </w:p>
        </w:tc>
        <w:tc>
          <w:tcPr>
            <w:tcW w:w="542" w:type="dxa"/>
            <w:tcBorders>
              <w:top w:val="nil"/>
              <w:left w:val="nil"/>
              <w:bottom w:val="single" w:sz="4" w:space="0" w:color="auto"/>
              <w:right w:val="single" w:sz="4" w:space="0" w:color="auto"/>
            </w:tcBorders>
            <w:shd w:val="clear" w:color="auto" w:fill="auto"/>
            <w:vAlign w:val="center"/>
          </w:tcPr>
          <w:p w14:paraId="5644AFAE" w14:textId="2B8AAFB4"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4148C0A" w14:textId="0204C481"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混合</w:t>
            </w:r>
          </w:p>
        </w:tc>
        <w:tc>
          <w:tcPr>
            <w:tcW w:w="520" w:type="dxa"/>
            <w:tcBorders>
              <w:top w:val="nil"/>
              <w:left w:val="nil"/>
              <w:bottom w:val="single" w:sz="4" w:space="0" w:color="auto"/>
              <w:right w:val="single" w:sz="4" w:space="0" w:color="auto"/>
            </w:tcBorders>
            <w:shd w:val="clear" w:color="auto" w:fill="auto"/>
            <w:vAlign w:val="center"/>
          </w:tcPr>
          <w:p w14:paraId="434D2FB4" w14:textId="0B9B7295"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32BDE97" w14:textId="1A85F546"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混合</w:t>
            </w:r>
          </w:p>
        </w:tc>
        <w:tc>
          <w:tcPr>
            <w:tcW w:w="538" w:type="dxa"/>
            <w:tcBorders>
              <w:top w:val="nil"/>
              <w:left w:val="nil"/>
              <w:bottom w:val="single" w:sz="4" w:space="0" w:color="auto"/>
              <w:right w:val="single" w:sz="4" w:space="0" w:color="auto"/>
            </w:tcBorders>
            <w:shd w:val="clear" w:color="auto" w:fill="auto"/>
            <w:noWrap/>
            <w:vAlign w:val="center"/>
          </w:tcPr>
          <w:p w14:paraId="4507044C" w14:textId="6BF1F31A"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861C34" w:rsidRPr="008D50E1" w14:paraId="09A2A9FA" w14:textId="77777777" w:rsidTr="00861C34">
        <w:trPr>
          <w:cantSplit/>
          <w:jc w:val="center"/>
        </w:trPr>
        <w:tc>
          <w:tcPr>
            <w:tcW w:w="427" w:type="dxa"/>
            <w:vMerge/>
            <w:tcBorders>
              <w:left w:val="single" w:sz="4" w:space="0" w:color="auto"/>
              <w:right w:val="single" w:sz="4" w:space="0" w:color="auto"/>
            </w:tcBorders>
            <w:shd w:val="clear" w:color="auto" w:fill="auto"/>
            <w:vAlign w:val="center"/>
          </w:tcPr>
          <w:p w14:paraId="681FF512"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D09AA87"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公共部分装修</w:t>
            </w:r>
          </w:p>
        </w:tc>
        <w:tc>
          <w:tcPr>
            <w:tcW w:w="1481" w:type="dxa"/>
            <w:tcBorders>
              <w:top w:val="nil"/>
              <w:left w:val="nil"/>
              <w:bottom w:val="single" w:sz="4" w:space="0" w:color="auto"/>
              <w:right w:val="single" w:sz="4" w:space="0" w:color="auto"/>
            </w:tcBorders>
            <w:shd w:val="clear" w:color="auto" w:fill="auto"/>
            <w:vAlign w:val="center"/>
          </w:tcPr>
          <w:p w14:paraId="66DFC19A"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14:paraId="31131281"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3B9A55F"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普通装修</w:t>
            </w:r>
          </w:p>
        </w:tc>
        <w:tc>
          <w:tcPr>
            <w:tcW w:w="542" w:type="dxa"/>
            <w:tcBorders>
              <w:top w:val="nil"/>
              <w:left w:val="nil"/>
              <w:bottom w:val="single" w:sz="4" w:space="0" w:color="auto"/>
              <w:right w:val="single" w:sz="4" w:space="0" w:color="auto"/>
            </w:tcBorders>
            <w:shd w:val="clear" w:color="auto" w:fill="auto"/>
            <w:vAlign w:val="center"/>
          </w:tcPr>
          <w:p w14:paraId="440A046E"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4F58BE69"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普通装修</w:t>
            </w:r>
          </w:p>
        </w:tc>
        <w:tc>
          <w:tcPr>
            <w:tcW w:w="520" w:type="dxa"/>
            <w:tcBorders>
              <w:top w:val="nil"/>
              <w:left w:val="nil"/>
              <w:bottom w:val="single" w:sz="4" w:space="0" w:color="auto"/>
              <w:right w:val="single" w:sz="4" w:space="0" w:color="auto"/>
            </w:tcBorders>
            <w:shd w:val="clear" w:color="auto" w:fill="auto"/>
            <w:vAlign w:val="center"/>
          </w:tcPr>
          <w:p w14:paraId="1A8DA2CE"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46AB7873"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普通装修</w:t>
            </w:r>
          </w:p>
        </w:tc>
        <w:tc>
          <w:tcPr>
            <w:tcW w:w="538" w:type="dxa"/>
            <w:tcBorders>
              <w:top w:val="nil"/>
              <w:left w:val="nil"/>
              <w:bottom w:val="single" w:sz="4" w:space="0" w:color="auto"/>
              <w:right w:val="single" w:sz="4" w:space="0" w:color="auto"/>
            </w:tcBorders>
            <w:shd w:val="clear" w:color="auto" w:fill="auto"/>
            <w:noWrap/>
            <w:vAlign w:val="center"/>
          </w:tcPr>
          <w:p w14:paraId="3B38B5C9"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861C34" w:rsidRPr="008D50E1" w14:paraId="0C21EFE5" w14:textId="77777777" w:rsidTr="00861C34">
        <w:trPr>
          <w:cantSplit/>
          <w:jc w:val="center"/>
        </w:trPr>
        <w:tc>
          <w:tcPr>
            <w:tcW w:w="427" w:type="dxa"/>
            <w:vMerge/>
            <w:tcBorders>
              <w:left w:val="single" w:sz="4" w:space="0" w:color="auto"/>
              <w:right w:val="single" w:sz="4" w:space="0" w:color="auto"/>
            </w:tcBorders>
            <w:shd w:val="clear" w:color="auto" w:fill="auto"/>
            <w:vAlign w:val="center"/>
          </w:tcPr>
          <w:p w14:paraId="01A446A2" w14:textId="77777777"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6365AD8" w14:textId="77777777"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内部装修</w:t>
            </w:r>
          </w:p>
        </w:tc>
        <w:tc>
          <w:tcPr>
            <w:tcW w:w="1481" w:type="dxa"/>
            <w:tcBorders>
              <w:top w:val="single" w:sz="4" w:space="0" w:color="auto"/>
              <w:left w:val="nil"/>
              <w:bottom w:val="single" w:sz="4" w:space="0" w:color="auto"/>
              <w:right w:val="single" w:sz="4" w:space="0" w:color="auto"/>
            </w:tcBorders>
            <w:shd w:val="clear" w:color="auto" w:fill="auto"/>
            <w:vAlign w:val="center"/>
          </w:tcPr>
          <w:p w14:paraId="3E47C778" w14:textId="77777777"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color w:val="000000"/>
                <w:sz w:val="18"/>
                <w:szCs w:val="18"/>
              </w:rPr>
              <w:t>普通装修</w:t>
            </w:r>
          </w:p>
        </w:tc>
        <w:tc>
          <w:tcPr>
            <w:tcW w:w="429" w:type="dxa"/>
            <w:tcBorders>
              <w:top w:val="single" w:sz="4" w:space="0" w:color="auto"/>
              <w:left w:val="nil"/>
              <w:bottom w:val="single" w:sz="4" w:space="0" w:color="auto"/>
              <w:right w:val="single" w:sz="4" w:space="0" w:color="auto"/>
            </w:tcBorders>
            <w:shd w:val="clear" w:color="auto" w:fill="auto"/>
            <w:vAlign w:val="center"/>
          </w:tcPr>
          <w:p w14:paraId="62BC1202" w14:textId="77777777"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single" w:sz="4" w:space="0" w:color="auto"/>
              <w:left w:val="nil"/>
              <w:bottom w:val="single" w:sz="4" w:space="0" w:color="auto"/>
              <w:right w:val="single" w:sz="4" w:space="0" w:color="auto"/>
            </w:tcBorders>
            <w:shd w:val="clear" w:color="auto" w:fill="auto"/>
            <w:vAlign w:val="center"/>
          </w:tcPr>
          <w:p w14:paraId="640BBCED" w14:textId="200FB30B"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color w:val="000000"/>
                <w:sz w:val="18"/>
                <w:szCs w:val="18"/>
              </w:rPr>
              <w:t>普通装修</w:t>
            </w:r>
          </w:p>
        </w:tc>
        <w:tc>
          <w:tcPr>
            <w:tcW w:w="542" w:type="dxa"/>
            <w:tcBorders>
              <w:top w:val="single" w:sz="4" w:space="0" w:color="auto"/>
              <w:left w:val="nil"/>
              <w:bottom w:val="single" w:sz="4" w:space="0" w:color="auto"/>
              <w:right w:val="single" w:sz="4" w:space="0" w:color="auto"/>
            </w:tcBorders>
            <w:shd w:val="clear" w:color="auto" w:fill="auto"/>
            <w:vAlign w:val="center"/>
          </w:tcPr>
          <w:p w14:paraId="315BC703" w14:textId="15939C03"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101</w:t>
            </w:r>
          </w:p>
        </w:tc>
        <w:tc>
          <w:tcPr>
            <w:tcW w:w="1390" w:type="dxa"/>
            <w:tcBorders>
              <w:top w:val="single" w:sz="4" w:space="0" w:color="auto"/>
              <w:left w:val="nil"/>
              <w:bottom w:val="single" w:sz="4" w:space="0" w:color="auto"/>
              <w:right w:val="single" w:sz="4" w:space="0" w:color="auto"/>
            </w:tcBorders>
            <w:shd w:val="clear" w:color="auto" w:fill="auto"/>
            <w:vAlign w:val="center"/>
          </w:tcPr>
          <w:p w14:paraId="28EE7BAF" w14:textId="4CB074B7"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color w:val="000000"/>
                <w:sz w:val="18"/>
                <w:szCs w:val="18"/>
              </w:rPr>
              <w:t>普通装修</w:t>
            </w:r>
          </w:p>
        </w:tc>
        <w:tc>
          <w:tcPr>
            <w:tcW w:w="520" w:type="dxa"/>
            <w:tcBorders>
              <w:top w:val="single" w:sz="4" w:space="0" w:color="auto"/>
              <w:left w:val="nil"/>
              <w:bottom w:val="single" w:sz="4" w:space="0" w:color="auto"/>
              <w:right w:val="single" w:sz="4" w:space="0" w:color="auto"/>
            </w:tcBorders>
            <w:shd w:val="clear" w:color="auto" w:fill="auto"/>
            <w:vAlign w:val="center"/>
          </w:tcPr>
          <w:p w14:paraId="600BA7E3" w14:textId="7D980313"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101</w:t>
            </w:r>
          </w:p>
        </w:tc>
        <w:tc>
          <w:tcPr>
            <w:tcW w:w="1373" w:type="dxa"/>
            <w:tcBorders>
              <w:top w:val="single" w:sz="4" w:space="0" w:color="auto"/>
              <w:left w:val="nil"/>
              <w:bottom w:val="single" w:sz="4" w:space="0" w:color="auto"/>
              <w:right w:val="single" w:sz="4" w:space="0" w:color="auto"/>
            </w:tcBorders>
            <w:shd w:val="clear" w:color="auto" w:fill="auto"/>
            <w:vAlign w:val="center"/>
          </w:tcPr>
          <w:p w14:paraId="3A349BF6" w14:textId="724455B8"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color w:val="000000"/>
                <w:sz w:val="18"/>
                <w:szCs w:val="18"/>
              </w:rPr>
              <w:t>普通装修</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F5006CF" w14:textId="14E8D7F8"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101</w:t>
            </w:r>
          </w:p>
        </w:tc>
      </w:tr>
      <w:tr w:rsidR="00861C34" w:rsidRPr="008D50E1" w14:paraId="6F70DABF" w14:textId="77777777" w:rsidTr="00861C34">
        <w:trPr>
          <w:cantSplit/>
          <w:jc w:val="center"/>
        </w:trPr>
        <w:tc>
          <w:tcPr>
            <w:tcW w:w="427" w:type="dxa"/>
            <w:vMerge/>
            <w:tcBorders>
              <w:left w:val="single" w:sz="4" w:space="0" w:color="auto"/>
              <w:bottom w:val="single" w:sz="4" w:space="0" w:color="auto"/>
              <w:right w:val="single" w:sz="4" w:space="0" w:color="auto"/>
            </w:tcBorders>
            <w:shd w:val="clear" w:color="auto" w:fill="auto"/>
            <w:vAlign w:val="center"/>
          </w:tcPr>
          <w:p w14:paraId="62DD0D56" w14:textId="77777777"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555599AC" w14:textId="75B8724D"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内部装修维护情况</w:t>
            </w:r>
          </w:p>
        </w:tc>
        <w:tc>
          <w:tcPr>
            <w:tcW w:w="1481" w:type="dxa"/>
            <w:tcBorders>
              <w:top w:val="single" w:sz="4" w:space="0" w:color="auto"/>
              <w:left w:val="nil"/>
              <w:bottom w:val="single" w:sz="4" w:space="0" w:color="auto"/>
              <w:right w:val="single" w:sz="4" w:space="0" w:color="auto"/>
            </w:tcBorders>
            <w:shd w:val="clear" w:color="auto" w:fill="auto"/>
            <w:vAlign w:val="center"/>
          </w:tcPr>
          <w:p w14:paraId="4FF537DF" w14:textId="4005E93C"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较差</w:t>
            </w:r>
          </w:p>
        </w:tc>
        <w:tc>
          <w:tcPr>
            <w:tcW w:w="429" w:type="dxa"/>
            <w:tcBorders>
              <w:top w:val="single" w:sz="4" w:space="0" w:color="auto"/>
              <w:left w:val="nil"/>
              <w:bottom w:val="single" w:sz="4" w:space="0" w:color="auto"/>
              <w:right w:val="single" w:sz="4" w:space="0" w:color="auto"/>
            </w:tcBorders>
            <w:shd w:val="clear" w:color="auto" w:fill="auto"/>
            <w:vAlign w:val="center"/>
          </w:tcPr>
          <w:p w14:paraId="0D6D3E6E" w14:textId="26E5D4C5"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single" w:sz="4" w:space="0" w:color="auto"/>
              <w:left w:val="nil"/>
              <w:bottom w:val="single" w:sz="4" w:space="0" w:color="auto"/>
              <w:right w:val="single" w:sz="4" w:space="0" w:color="auto"/>
            </w:tcBorders>
            <w:shd w:val="clear" w:color="auto" w:fill="auto"/>
            <w:vAlign w:val="center"/>
          </w:tcPr>
          <w:p w14:paraId="3300C253" w14:textId="686B397A"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较好</w:t>
            </w:r>
          </w:p>
        </w:tc>
        <w:tc>
          <w:tcPr>
            <w:tcW w:w="542" w:type="dxa"/>
            <w:tcBorders>
              <w:top w:val="single" w:sz="4" w:space="0" w:color="auto"/>
              <w:left w:val="nil"/>
              <w:bottom w:val="single" w:sz="4" w:space="0" w:color="auto"/>
              <w:right w:val="single" w:sz="4" w:space="0" w:color="auto"/>
            </w:tcBorders>
            <w:shd w:val="clear" w:color="auto" w:fill="auto"/>
            <w:vAlign w:val="center"/>
          </w:tcPr>
          <w:p w14:paraId="3F2BC51E" w14:textId="342631F3"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104</w:t>
            </w:r>
          </w:p>
        </w:tc>
        <w:tc>
          <w:tcPr>
            <w:tcW w:w="1390" w:type="dxa"/>
            <w:tcBorders>
              <w:top w:val="single" w:sz="4" w:space="0" w:color="auto"/>
              <w:left w:val="nil"/>
              <w:bottom w:val="single" w:sz="4" w:space="0" w:color="auto"/>
              <w:right w:val="single" w:sz="4" w:space="0" w:color="auto"/>
            </w:tcBorders>
            <w:shd w:val="clear" w:color="auto" w:fill="auto"/>
            <w:vAlign w:val="center"/>
          </w:tcPr>
          <w:p w14:paraId="0D35D702" w14:textId="4BBAF2F4"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较好</w:t>
            </w:r>
          </w:p>
        </w:tc>
        <w:tc>
          <w:tcPr>
            <w:tcW w:w="520" w:type="dxa"/>
            <w:tcBorders>
              <w:top w:val="single" w:sz="4" w:space="0" w:color="auto"/>
              <w:left w:val="nil"/>
              <w:bottom w:val="single" w:sz="4" w:space="0" w:color="auto"/>
              <w:right w:val="single" w:sz="4" w:space="0" w:color="auto"/>
            </w:tcBorders>
            <w:shd w:val="clear" w:color="auto" w:fill="auto"/>
            <w:vAlign w:val="center"/>
          </w:tcPr>
          <w:p w14:paraId="658629A9" w14:textId="5E0748A4"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104</w:t>
            </w:r>
          </w:p>
        </w:tc>
        <w:tc>
          <w:tcPr>
            <w:tcW w:w="1373" w:type="dxa"/>
            <w:tcBorders>
              <w:top w:val="single" w:sz="4" w:space="0" w:color="auto"/>
              <w:left w:val="nil"/>
              <w:bottom w:val="single" w:sz="4" w:space="0" w:color="auto"/>
              <w:right w:val="single" w:sz="4" w:space="0" w:color="auto"/>
            </w:tcBorders>
            <w:shd w:val="clear" w:color="auto" w:fill="auto"/>
            <w:vAlign w:val="center"/>
          </w:tcPr>
          <w:p w14:paraId="66F9329A" w14:textId="43B1F366"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较好</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117219B" w14:textId="1CD373A3"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104</w:t>
            </w:r>
          </w:p>
        </w:tc>
      </w:tr>
    </w:tbl>
    <w:p w14:paraId="2374058D" w14:textId="77777777" w:rsidR="002B65B6" w:rsidRPr="008D50E1" w:rsidRDefault="002B65B6" w:rsidP="004E1403">
      <w:pPr>
        <w:spacing w:line="360" w:lineRule="auto"/>
        <w:ind w:rightChars="13" w:right="31" w:firstLineChars="200" w:firstLine="560"/>
        <w:jc w:val="center"/>
        <w:rPr>
          <w:rFonts w:ascii="仿宋_GB2312" w:eastAsia="仿宋_GB2312"/>
          <w:sz w:val="28"/>
          <w:szCs w:val="28"/>
        </w:rPr>
        <w:sectPr w:rsidR="002B65B6" w:rsidRPr="008D50E1" w:rsidSect="006C6232">
          <w:pgSz w:w="11907" w:h="16840"/>
          <w:pgMar w:top="1418" w:right="1418" w:bottom="1134" w:left="1418" w:header="1134" w:footer="907" w:gutter="0"/>
          <w:cols w:space="720"/>
          <w:titlePg/>
          <w:docGrid w:linePitch="326"/>
        </w:sectPr>
      </w:pPr>
    </w:p>
    <w:p w14:paraId="01D20852" w14:textId="77777777" w:rsidR="00B8567F" w:rsidRPr="008D50E1" w:rsidRDefault="00353A5C" w:rsidP="004E1403">
      <w:pPr>
        <w:spacing w:line="360" w:lineRule="auto"/>
        <w:ind w:rightChars="13" w:right="31" w:firstLineChars="200" w:firstLine="560"/>
        <w:jc w:val="center"/>
        <w:rPr>
          <w:rFonts w:ascii="仿宋_GB2312" w:eastAsia="仿宋_GB2312"/>
          <w:sz w:val="28"/>
          <w:szCs w:val="28"/>
        </w:rPr>
      </w:pPr>
      <w:r w:rsidRPr="008D50E1">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3099"/>
        <w:gridCol w:w="3100"/>
        <w:gridCol w:w="3100"/>
      </w:tblGrid>
      <w:tr w:rsidR="00B8567F" w:rsidRPr="008D50E1" w14:paraId="1C9509E2" w14:textId="77777777" w:rsidTr="003463A9">
        <w:trPr>
          <w:jc w:val="center"/>
        </w:trPr>
        <w:tc>
          <w:tcPr>
            <w:tcW w:w="9299" w:type="dxa"/>
            <w:gridSpan w:val="3"/>
          </w:tcPr>
          <w:p w14:paraId="7195D839" w14:textId="77777777" w:rsidR="00B8567F" w:rsidRPr="008D50E1" w:rsidRDefault="00353A5C">
            <w:pPr>
              <w:jc w:val="center"/>
              <w:rPr>
                <w:rFonts w:ascii="华文细黑" w:eastAsia="华文细黑" w:hAnsi="华文细黑"/>
                <w:sz w:val="22"/>
              </w:rPr>
            </w:pPr>
            <w:r w:rsidRPr="008D50E1">
              <w:rPr>
                <w:rFonts w:ascii="华文细黑" w:eastAsia="华文细黑" w:hAnsi="华文细黑" w:hint="eastAsia"/>
                <w:sz w:val="22"/>
              </w:rPr>
              <w:t>案例位置</w:t>
            </w:r>
          </w:p>
        </w:tc>
      </w:tr>
      <w:tr w:rsidR="00B8567F" w:rsidRPr="008D50E1" w14:paraId="15DAAAD1" w14:textId="77777777" w:rsidTr="00D83728">
        <w:tblPrEx>
          <w:tblCellMar>
            <w:left w:w="108" w:type="dxa"/>
            <w:right w:w="108" w:type="dxa"/>
          </w:tblCellMar>
        </w:tblPrEx>
        <w:trPr>
          <w:trHeight w:hRule="exact" w:val="6539"/>
          <w:jc w:val="center"/>
        </w:trPr>
        <w:tc>
          <w:tcPr>
            <w:tcW w:w="9299" w:type="dxa"/>
            <w:gridSpan w:val="3"/>
          </w:tcPr>
          <w:p w14:paraId="1CA8E15F" w14:textId="476DE954" w:rsidR="00B8567F" w:rsidRPr="008D50E1" w:rsidRDefault="00D83728">
            <w:pPr>
              <w:jc w:val="center"/>
              <w:rPr>
                <w:sz w:val="22"/>
              </w:rPr>
            </w:pPr>
            <w:r w:rsidRPr="008D50E1">
              <w:rPr>
                <w:noProof/>
              </w:rPr>
              <w:drawing>
                <wp:inline distT="0" distB="0" distL="0" distR="0" wp14:anchorId="5E9D12F5" wp14:editId="4AED19DE">
                  <wp:extent cx="4895215" cy="4152265"/>
                  <wp:effectExtent l="0" t="0" r="635" b="635"/>
                  <wp:docPr id="789936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36779" name=""/>
                          <pic:cNvPicPr/>
                        </pic:nvPicPr>
                        <pic:blipFill>
                          <a:blip r:embed="rId61"/>
                          <a:stretch>
                            <a:fillRect/>
                          </a:stretch>
                        </pic:blipFill>
                        <pic:spPr>
                          <a:xfrm>
                            <a:off x="0" y="0"/>
                            <a:ext cx="4895215" cy="4152265"/>
                          </a:xfrm>
                          <a:prstGeom prst="rect">
                            <a:avLst/>
                          </a:prstGeom>
                        </pic:spPr>
                      </pic:pic>
                    </a:graphicData>
                  </a:graphic>
                </wp:inline>
              </w:drawing>
            </w:r>
          </w:p>
        </w:tc>
      </w:tr>
      <w:tr w:rsidR="00B8567F" w:rsidRPr="008D50E1" w14:paraId="740629B0" w14:textId="77777777" w:rsidTr="003463A9">
        <w:trPr>
          <w:jc w:val="center"/>
        </w:trPr>
        <w:tc>
          <w:tcPr>
            <w:tcW w:w="9299" w:type="dxa"/>
            <w:gridSpan w:val="3"/>
          </w:tcPr>
          <w:p w14:paraId="00D7DB56" w14:textId="77777777" w:rsidR="00B8567F" w:rsidRPr="008D50E1" w:rsidRDefault="00353A5C">
            <w:pPr>
              <w:jc w:val="center"/>
              <w:rPr>
                <w:rFonts w:ascii="华文细黑" w:eastAsia="华文细黑" w:hAnsi="华文细黑"/>
                <w:sz w:val="22"/>
              </w:rPr>
            </w:pPr>
            <w:r w:rsidRPr="008D50E1">
              <w:rPr>
                <w:rFonts w:ascii="华文细黑" w:eastAsia="华文细黑" w:hAnsi="华文细黑" w:hint="eastAsia"/>
                <w:sz w:val="22"/>
              </w:rPr>
              <w:t>案例照片</w:t>
            </w:r>
          </w:p>
        </w:tc>
      </w:tr>
      <w:tr w:rsidR="00B8567F" w:rsidRPr="008D50E1" w14:paraId="4974D587" w14:textId="77777777" w:rsidTr="003463A9">
        <w:trPr>
          <w:trHeight w:val="425"/>
          <w:jc w:val="center"/>
        </w:trPr>
        <w:tc>
          <w:tcPr>
            <w:tcW w:w="3099" w:type="dxa"/>
            <w:tcBorders>
              <w:bottom w:val="dotted" w:sz="2" w:space="0" w:color="404040"/>
            </w:tcBorders>
          </w:tcPr>
          <w:p w14:paraId="2B7A2EAA" w14:textId="77777777" w:rsidR="00B8567F" w:rsidRPr="008D50E1" w:rsidRDefault="00353A5C">
            <w:pPr>
              <w:jc w:val="center"/>
              <w:rPr>
                <w:rFonts w:ascii="华文细黑" w:eastAsia="华文细黑" w:hAnsi="华文细黑"/>
                <w:sz w:val="22"/>
              </w:rPr>
            </w:pPr>
            <w:r w:rsidRPr="008D50E1">
              <w:rPr>
                <w:rFonts w:ascii="华文细黑" w:eastAsia="华文细黑" w:hAnsi="华文细黑" w:hint="eastAsia"/>
                <w:sz w:val="22"/>
              </w:rPr>
              <w:t>案例A</w:t>
            </w:r>
          </w:p>
        </w:tc>
        <w:tc>
          <w:tcPr>
            <w:tcW w:w="3100" w:type="dxa"/>
            <w:tcBorders>
              <w:bottom w:val="dotted" w:sz="2" w:space="0" w:color="404040"/>
            </w:tcBorders>
          </w:tcPr>
          <w:p w14:paraId="095CFA2A" w14:textId="77777777" w:rsidR="00B8567F" w:rsidRPr="008D50E1" w:rsidRDefault="00353A5C">
            <w:pPr>
              <w:jc w:val="center"/>
              <w:rPr>
                <w:rFonts w:ascii="华文细黑" w:eastAsia="华文细黑" w:hAnsi="华文细黑"/>
                <w:sz w:val="22"/>
              </w:rPr>
            </w:pPr>
            <w:r w:rsidRPr="008D50E1">
              <w:rPr>
                <w:rFonts w:ascii="华文细黑" w:eastAsia="华文细黑" w:hAnsi="华文细黑" w:hint="eastAsia"/>
                <w:sz w:val="22"/>
              </w:rPr>
              <w:t>案例B</w:t>
            </w:r>
          </w:p>
        </w:tc>
        <w:tc>
          <w:tcPr>
            <w:tcW w:w="3100" w:type="dxa"/>
            <w:tcBorders>
              <w:bottom w:val="dotted" w:sz="2" w:space="0" w:color="404040"/>
            </w:tcBorders>
          </w:tcPr>
          <w:p w14:paraId="4EF5DEE5" w14:textId="77777777" w:rsidR="00B8567F" w:rsidRPr="008D50E1" w:rsidRDefault="00353A5C">
            <w:pPr>
              <w:jc w:val="center"/>
              <w:rPr>
                <w:rFonts w:ascii="华文细黑" w:eastAsia="华文细黑" w:hAnsi="华文细黑"/>
                <w:sz w:val="22"/>
              </w:rPr>
            </w:pPr>
            <w:r w:rsidRPr="008D50E1">
              <w:rPr>
                <w:rFonts w:ascii="华文细黑" w:eastAsia="华文细黑" w:hAnsi="华文细黑" w:hint="eastAsia"/>
                <w:sz w:val="22"/>
              </w:rPr>
              <w:t>案例C</w:t>
            </w:r>
          </w:p>
        </w:tc>
      </w:tr>
      <w:tr w:rsidR="00B8567F" w:rsidRPr="008D50E1" w14:paraId="0B7FA85F" w14:textId="77777777" w:rsidTr="009F5AB6">
        <w:tblPrEx>
          <w:tblCellMar>
            <w:left w:w="108" w:type="dxa"/>
            <w:right w:w="108" w:type="dxa"/>
          </w:tblCellMar>
        </w:tblPrEx>
        <w:trPr>
          <w:trHeight w:hRule="exact" w:val="2251"/>
          <w:jc w:val="center"/>
        </w:trPr>
        <w:tc>
          <w:tcPr>
            <w:tcW w:w="3099" w:type="dxa"/>
          </w:tcPr>
          <w:p w14:paraId="223069D2" w14:textId="49F5E84D" w:rsidR="00B8567F" w:rsidRPr="008D50E1" w:rsidRDefault="009F5AB6">
            <w:pPr>
              <w:jc w:val="center"/>
              <w:rPr>
                <w:sz w:val="22"/>
              </w:rPr>
            </w:pPr>
            <w:r w:rsidRPr="008D50E1">
              <w:rPr>
                <w:noProof/>
              </w:rPr>
              <w:drawing>
                <wp:inline distT="0" distB="0" distL="0" distR="0" wp14:anchorId="79DDA690" wp14:editId="474BE549">
                  <wp:extent cx="1830705" cy="1298575"/>
                  <wp:effectExtent l="0" t="0" r="0" b="0"/>
                  <wp:docPr id="7955025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02591" name=""/>
                          <pic:cNvPicPr/>
                        </pic:nvPicPr>
                        <pic:blipFill>
                          <a:blip r:embed="rId62"/>
                          <a:stretch>
                            <a:fillRect/>
                          </a:stretch>
                        </pic:blipFill>
                        <pic:spPr>
                          <a:xfrm>
                            <a:off x="0" y="0"/>
                            <a:ext cx="1830705" cy="1298575"/>
                          </a:xfrm>
                          <a:prstGeom prst="rect">
                            <a:avLst/>
                          </a:prstGeom>
                        </pic:spPr>
                      </pic:pic>
                    </a:graphicData>
                  </a:graphic>
                </wp:inline>
              </w:drawing>
            </w:r>
          </w:p>
        </w:tc>
        <w:tc>
          <w:tcPr>
            <w:tcW w:w="3100" w:type="dxa"/>
          </w:tcPr>
          <w:p w14:paraId="36586599" w14:textId="66AF5B60" w:rsidR="00B8567F" w:rsidRPr="008D50E1" w:rsidRDefault="009F5AB6">
            <w:pPr>
              <w:jc w:val="center"/>
              <w:rPr>
                <w:sz w:val="22"/>
              </w:rPr>
            </w:pPr>
            <w:r w:rsidRPr="008D50E1">
              <w:rPr>
                <w:noProof/>
              </w:rPr>
              <w:drawing>
                <wp:inline distT="0" distB="0" distL="0" distR="0" wp14:anchorId="705157ED" wp14:editId="7BA70812">
                  <wp:extent cx="1830705" cy="1298575"/>
                  <wp:effectExtent l="0" t="0" r="0" b="0"/>
                  <wp:docPr id="15901369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02591" name=""/>
                          <pic:cNvPicPr/>
                        </pic:nvPicPr>
                        <pic:blipFill>
                          <a:blip r:embed="rId62"/>
                          <a:stretch>
                            <a:fillRect/>
                          </a:stretch>
                        </pic:blipFill>
                        <pic:spPr>
                          <a:xfrm>
                            <a:off x="0" y="0"/>
                            <a:ext cx="1830705" cy="1298575"/>
                          </a:xfrm>
                          <a:prstGeom prst="rect">
                            <a:avLst/>
                          </a:prstGeom>
                        </pic:spPr>
                      </pic:pic>
                    </a:graphicData>
                  </a:graphic>
                </wp:inline>
              </w:drawing>
            </w:r>
          </w:p>
        </w:tc>
        <w:tc>
          <w:tcPr>
            <w:tcW w:w="3100" w:type="dxa"/>
          </w:tcPr>
          <w:p w14:paraId="783E5CEB" w14:textId="3DDE14E5" w:rsidR="00B8567F" w:rsidRPr="008D50E1" w:rsidRDefault="009F5AB6">
            <w:pPr>
              <w:jc w:val="center"/>
              <w:rPr>
                <w:sz w:val="22"/>
              </w:rPr>
            </w:pPr>
            <w:r w:rsidRPr="008D50E1">
              <w:rPr>
                <w:noProof/>
              </w:rPr>
              <w:drawing>
                <wp:inline distT="0" distB="0" distL="0" distR="0" wp14:anchorId="0BD46525" wp14:editId="6E38E8A6">
                  <wp:extent cx="1830705" cy="1298575"/>
                  <wp:effectExtent l="0" t="0" r="0" b="0"/>
                  <wp:docPr id="1847791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02591" name=""/>
                          <pic:cNvPicPr/>
                        </pic:nvPicPr>
                        <pic:blipFill>
                          <a:blip r:embed="rId62"/>
                          <a:stretch>
                            <a:fillRect/>
                          </a:stretch>
                        </pic:blipFill>
                        <pic:spPr>
                          <a:xfrm>
                            <a:off x="0" y="0"/>
                            <a:ext cx="1830705" cy="1298575"/>
                          </a:xfrm>
                          <a:prstGeom prst="rect">
                            <a:avLst/>
                          </a:prstGeom>
                        </pic:spPr>
                      </pic:pic>
                    </a:graphicData>
                  </a:graphic>
                </wp:inline>
              </w:drawing>
            </w:r>
          </w:p>
        </w:tc>
      </w:tr>
    </w:tbl>
    <w:p w14:paraId="3B6B07DF" w14:textId="77777777" w:rsidR="00B8567F" w:rsidRPr="008D50E1" w:rsidRDefault="00B8567F">
      <w:pPr>
        <w:spacing w:line="360" w:lineRule="auto"/>
        <w:jc w:val="both"/>
        <w:rPr>
          <w:rFonts w:ascii="仿宋_GB2312" w:eastAsia="仿宋_GB2312" w:hAnsi="Arial" w:cs="Arial"/>
          <w:bCs/>
          <w:sz w:val="28"/>
        </w:rPr>
      </w:pPr>
    </w:p>
    <w:p w14:paraId="383EECD5" w14:textId="77777777" w:rsidR="002B65B6" w:rsidRPr="008D50E1" w:rsidRDefault="002B65B6">
      <w:pPr>
        <w:spacing w:line="360" w:lineRule="auto"/>
        <w:jc w:val="center"/>
        <w:rPr>
          <w:rFonts w:ascii="Arial" w:eastAsia="仿宋_GB2312" w:hAnsi="Arial" w:cs="Arial"/>
          <w:b/>
          <w:bCs/>
          <w:szCs w:val="24"/>
        </w:rPr>
      </w:pPr>
    </w:p>
    <w:p w14:paraId="55BDDF5D" w14:textId="77777777" w:rsidR="00D83728" w:rsidRPr="008D50E1" w:rsidRDefault="00D83728">
      <w:pPr>
        <w:spacing w:line="360" w:lineRule="auto"/>
        <w:jc w:val="center"/>
        <w:rPr>
          <w:rFonts w:ascii="Arial" w:eastAsia="仿宋_GB2312" w:hAnsi="Arial" w:cs="Arial"/>
          <w:b/>
          <w:bCs/>
          <w:szCs w:val="24"/>
        </w:rPr>
      </w:pPr>
    </w:p>
    <w:p w14:paraId="2C9553C9" w14:textId="77777777" w:rsidR="00D83728" w:rsidRPr="008D50E1" w:rsidRDefault="00D83728">
      <w:pPr>
        <w:spacing w:line="360" w:lineRule="auto"/>
        <w:jc w:val="center"/>
        <w:rPr>
          <w:rFonts w:ascii="Arial" w:eastAsia="仿宋_GB2312" w:hAnsi="Arial" w:cs="Arial"/>
          <w:b/>
          <w:bCs/>
          <w:szCs w:val="24"/>
        </w:rPr>
      </w:pPr>
    </w:p>
    <w:p w14:paraId="656AF3D1" w14:textId="77777777" w:rsidR="009F5AB6" w:rsidRPr="008D50E1" w:rsidRDefault="009F5AB6">
      <w:pPr>
        <w:spacing w:line="360" w:lineRule="auto"/>
        <w:jc w:val="center"/>
        <w:rPr>
          <w:rFonts w:ascii="Arial" w:eastAsia="仿宋_GB2312" w:hAnsi="Arial" w:cs="Arial"/>
          <w:b/>
          <w:bCs/>
          <w:szCs w:val="24"/>
        </w:rPr>
      </w:pPr>
    </w:p>
    <w:p w14:paraId="21B81FCF" w14:textId="77777777" w:rsidR="009F5AB6" w:rsidRPr="008D50E1" w:rsidRDefault="009F5AB6">
      <w:pPr>
        <w:spacing w:line="360" w:lineRule="auto"/>
        <w:jc w:val="center"/>
        <w:rPr>
          <w:rFonts w:ascii="Arial" w:eastAsia="仿宋_GB2312" w:hAnsi="Arial" w:cs="Arial"/>
          <w:b/>
          <w:bCs/>
          <w:szCs w:val="24"/>
        </w:rPr>
      </w:pPr>
    </w:p>
    <w:p w14:paraId="033311D9" w14:textId="77777777" w:rsidR="009F5AB6" w:rsidRPr="008D50E1" w:rsidRDefault="009F5AB6">
      <w:pPr>
        <w:spacing w:line="360" w:lineRule="auto"/>
        <w:jc w:val="center"/>
        <w:rPr>
          <w:rFonts w:ascii="Arial" w:eastAsia="仿宋_GB2312" w:hAnsi="Arial" w:cs="Arial"/>
          <w:b/>
          <w:bCs/>
          <w:szCs w:val="24"/>
        </w:rPr>
      </w:pPr>
    </w:p>
    <w:p w14:paraId="3749A459" w14:textId="77777777" w:rsidR="00D32D2B" w:rsidRPr="008D50E1" w:rsidRDefault="00D32D2B">
      <w:pPr>
        <w:spacing w:line="360" w:lineRule="auto"/>
        <w:jc w:val="center"/>
        <w:rPr>
          <w:rFonts w:ascii="Arial" w:eastAsia="仿宋_GB2312" w:hAnsi="Arial" w:cs="Arial"/>
          <w:b/>
          <w:bCs/>
          <w:szCs w:val="24"/>
        </w:rPr>
      </w:pPr>
    </w:p>
    <w:p w14:paraId="1419DB2B" w14:textId="3505BD60" w:rsidR="00B8567F" w:rsidRPr="008D50E1" w:rsidRDefault="00353A5C">
      <w:pPr>
        <w:spacing w:line="360" w:lineRule="auto"/>
        <w:jc w:val="center"/>
        <w:rPr>
          <w:rFonts w:ascii="Arial" w:eastAsia="仿宋_GB2312" w:hAnsi="Arial" w:cs="Arial"/>
          <w:szCs w:val="24"/>
        </w:rPr>
      </w:pPr>
      <w:r w:rsidRPr="008D50E1">
        <w:rPr>
          <w:rFonts w:ascii="Arial" w:eastAsia="仿宋_GB2312" w:hAnsi="Arial" w:cs="Arial" w:hint="eastAsia"/>
          <w:b/>
          <w:bCs/>
          <w:szCs w:val="24"/>
        </w:rPr>
        <w:lastRenderedPageBreak/>
        <w:t>表</w:t>
      </w:r>
      <w:r w:rsidRPr="008D50E1">
        <w:rPr>
          <w:rFonts w:ascii="Arial" w:eastAsia="仿宋_GB2312" w:hAnsi="Arial" w:cs="Arial" w:hint="eastAsia"/>
          <w:b/>
          <w:bCs/>
          <w:szCs w:val="24"/>
        </w:rPr>
        <w:t>2</w:t>
      </w:r>
      <w:r w:rsidRPr="008D50E1">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rsidRPr="008D50E1" w14:paraId="4262F0B3" w14:textId="77777777">
        <w:trPr>
          <w:cantSplit/>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EF9BC57"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0DBB2688"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案例：</w:t>
            </w:r>
            <w:r w:rsidRPr="008D50E1">
              <w:rPr>
                <w:rFonts w:ascii="Arial" w:eastAsia="仿宋_GB2312" w:hAnsi="Arial" w:cs="宋体" w:hint="eastAsia"/>
                <w:sz w:val="18"/>
                <w:szCs w:val="18"/>
              </w:rPr>
              <w:t>A</w:t>
            </w:r>
          </w:p>
        </w:tc>
        <w:tc>
          <w:tcPr>
            <w:tcW w:w="2015" w:type="dxa"/>
            <w:gridSpan w:val="2"/>
            <w:tcBorders>
              <w:top w:val="single" w:sz="4" w:space="0" w:color="auto"/>
              <w:left w:val="single" w:sz="4" w:space="0" w:color="auto"/>
              <w:bottom w:val="single" w:sz="4" w:space="0" w:color="000000"/>
              <w:right w:val="single" w:sz="4" w:space="0" w:color="auto"/>
            </w:tcBorders>
          </w:tcPr>
          <w:p w14:paraId="5FC1E97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案例：</w:t>
            </w:r>
            <w:r w:rsidRPr="008D50E1">
              <w:rPr>
                <w:rFonts w:ascii="Arial" w:eastAsia="仿宋_GB2312" w:hAnsi="Arial" w:cs="宋体" w:hint="eastAsia"/>
                <w:sz w:val="18"/>
                <w:szCs w:val="18"/>
              </w:rPr>
              <w:t>B</w:t>
            </w:r>
          </w:p>
        </w:tc>
        <w:tc>
          <w:tcPr>
            <w:tcW w:w="2043" w:type="dxa"/>
            <w:gridSpan w:val="2"/>
            <w:tcBorders>
              <w:top w:val="single" w:sz="4" w:space="0" w:color="auto"/>
              <w:left w:val="single" w:sz="4" w:space="0" w:color="auto"/>
              <w:bottom w:val="single" w:sz="4" w:space="0" w:color="000000"/>
              <w:right w:val="single" w:sz="4" w:space="0" w:color="000000"/>
            </w:tcBorders>
          </w:tcPr>
          <w:p w14:paraId="2D26BE65"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案例：</w:t>
            </w:r>
            <w:r w:rsidRPr="008D50E1">
              <w:rPr>
                <w:rFonts w:ascii="Arial" w:eastAsia="仿宋_GB2312" w:hAnsi="Arial" w:cs="宋体" w:hint="eastAsia"/>
                <w:sz w:val="18"/>
                <w:szCs w:val="18"/>
              </w:rPr>
              <w:t>C</w:t>
            </w:r>
          </w:p>
        </w:tc>
      </w:tr>
      <w:tr w:rsidR="00D83728" w:rsidRPr="008D50E1" w14:paraId="7A3EF92D" w14:textId="77777777">
        <w:trPr>
          <w:cantSplit/>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8B8CBDB" w14:textId="77777777" w:rsidR="00D83728" w:rsidRPr="008D50E1" w:rsidRDefault="00D83728" w:rsidP="00D83728">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14717FAE" w14:textId="0384561D"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太平桥西里</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613BF7FF" w14:textId="1FB3225A"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太平桥西里</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54A5DDE8" w14:textId="29918333"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太平桥西里</w:t>
            </w:r>
          </w:p>
        </w:tc>
      </w:tr>
      <w:tr w:rsidR="00D83728" w:rsidRPr="008D50E1" w14:paraId="6B38AC8D" w14:textId="77777777" w:rsidTr="00803943">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CEA22C4" w14:textId="77777777"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1D4496F1" w14:textId="77777777"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vAlign w:val="center"/>
          </w:tcPr>
          <w:p w14:paraId="6B5F57F1" w14:textId="51D1857A"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43BDA1D3" w14:textId="476BC906"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vAlign w:val="center"/>
          </w:tcPr>
          <w:p w14:paraId="5CF5FD6F" w14:textId="66BBE874"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640866BC" w14:textId="2B34B153"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315A2B37" w14:textId="77777777"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B8567F" w:rsidRPr="008D50E1" w14:paraId="228C6243"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4099AD"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615476CF"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005ED1DF"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0A6165A"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0EB45956"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37D3E38D"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56CD719C"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B8567F" w:rsidRPr="008D50E1" w14:paraId="36C4AB57" w14:textId="77777777">
        <w:trPr>
          <w:cantSplit/>
          <w:jc w:val="center"/>
        </w:trPr>
        <w:tc>
          <w:tcPr>
            <w:tcW w:w="3262" w:type="dxa"/>
            <w:gridSpan w:val="2"/>
            <w:tcBorders>
              <w:top w:val="nil"/>
              <w:left w:val="single" w:sz="4" w:space="0" w:color="auto"/>
              <w:bottom w:val="single" w:sz="4" w:space="0" w:color="auto"/>
              <w:right w:val="single" w:sz="4" w:space="0" w:color="auto"/>
            </w:tcBorders>
            <w:shd w:val="clear" w:color="auto" w:fill="auto"/>
            <w:vAlign w:val="bottom"/>
          </w:tcPr>
          <w:p w14:paraId="7EA27017"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用途</w:t>
            </w:r>
          </w:p>
        </w:tc>
        <w:tc>
          <w:tcPr>
            <w:tcW w:w="567" w:type="dxa"/>
            <w:tcBorders>
              <w:top w:val="nil"/>
              <w:left w:val="nil"/>
              <w:bottom w:val="single" w:sz="4" w:space="0" w:color="auto"/>
            </w:tcBorders>
            <w:vAlign w:val="center"/>
          </w:tcPr>
          <w:p w14:paraId="38B314B2"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2DD1B2" w14:textId="3D59237F" w:rsidR="00B8567F" w:rsidRPr="008D50E1" w:rsidRDefault="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105</w:t>
            </w:r>
          </w:p>
        </w:tc>
        <w:tc>
          <w:tcPr>
            <w:tcW w:w="572" w:type="dxa"/>
            <w:tcBorders>
              <w:top w:val="nil"/>
              <w:left w:val="single" w:sz="4" w:space="0" w:color="auto"/>
              <w:bottom w:val="single" w:sz="4" w:space="0" w:color="auto"/>
            </w:tcBorders>
            <w:vAlign w:val="center"/>
          </w:tcPr>
          <w:p w14:paraId="7DD27C1E"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EF07EAA" w14:textId="23898A12" w:rsidR="00B8567F" w:rsidRPr="008D50E1" w:rsidRDefault="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105</w:t>
            </w:r>
          </w:p>
        </w:tc>
        <w:tc>
          <w:tcPr>
            <w:tcW w:w="542" w:type="dxa"/>
            <w:tcBorders>
              <w:top w:val="nil"/>
              <w:left w:val="single" w:sz="4" w:space="0" w:color="auto"/>
              <w:bottom w:val="single" w:sz="4" w:space="0" w:color="auto"/>
            </w:tcBorders>
            <w:vAlign w:val="center"/>
          </w:tcPr>
          <w:p w14:paraId="3B380BA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0242C4E" w14:textId="6BB18D72" w:rsidR="00B8567F" w:rsidRPr="008D50E1" w:rsidRDefault="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105</w:t>
            </w:r>
          </w:p>
        </w:tc>
      </w:tr>
      <w:tr w:rsidR="00D83728" w:rsidRPr="008D50E1" w14:paraId="18A6A241" w14:textId="77777777">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31EDFDF3" w14:textId="77777777"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123428D9" w14:textId="6369BE60" w:rsidR="00D83728" w:rsidRPr="008D50E1" w:rsidRDefault="00103F54"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物业聚集程度</w:t>
            </w:r>
          </w:p>
        </w:tc>
        <w:tc>
          <w:tcPr>
            <w:tcW w:w="567" w:type="dxa"/>
            <w:tcBorders>
              <w:top w:val="nil"/>
              <w:left w:val="nil"/>
              <w:bottom w:val="single" w:sz="4" w:space="0" w:color="auto"/>
            </w:tcBorders>
            <w:vAlign w:val="center"/>
          </w:tcPr>
          <w:p w14:paraId="760FD0F0" w14:textId="4717C214"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57CF8BA9" w14:textId="62EA2FFD"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02DB1A1" w14:textId="2848F0F4"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4044229" w14:textId="5A82C687"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6ADC1D" w14:textId="3A50785F"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88B075F" w14:textId="32B68779"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D83728" w:rsidRPr="008D50E1" w14:paraId="403A8D38" w14:textId="77777777">
        <w:trPr>
          <w:cantSplit/>
          <w:jc w:val="center"/>
        </w:trPr>
        <w:tc>
          <w:tcPr>
            <w:tcW w:w="901" w:type="dxa"/>
            <w:vMerge/>
            <w:tcBorders>
              <w:left w:val="single" w:sz="4" w:space="0" w:color="auto"/>
              <w:right w:val="single" w:sz="4" w:space="0" w:color="auto"/>
            </w:tcBorders>
            <w:shd w:val="clear" w:color="auto" w:fill="auto"/>
            <w:vAlign w:val="center"/>
          </w:tcPr>
          <w:p w14:paraId="4BAB49D1" w14:textId="77777777" w:rsidR="00D83728" w:rsidRPr="008D50E1"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53BA53B" w14:textId="77777777" w:rsidR="00D83728" w:rsidRPr="008D50E1" w:rsidRDefault="00D83728"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5C3E74CA" w14:textId="582B6E7E"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13579A" w14:textId="06CB3093"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8149033" w14:textId="46720AA2"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7ECEBE3" w14:textId="7349BB35"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67224AF0" w14:textId="06EB74D3"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9A1D379" w14:textId="5BE57829"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D83728" w:rsidRPr="008D50E1" w14:paraId="0E87C0BD" w14:textId="77777777">
        <w:trPr>
          <w:cantSplit/>
          <w:jc w:val="center"/>
        </w:trPr>
        <w:tc>
          <w:tcPr>
            <w:tcW w:w="901" w:type="dxa"/>
            <w:vMerge/>
            <w:tcBorders>
              <w:left w:val="single" w:sz="4" w:space="0" w:color="auto"/>
              <w:right w:val="single" w:sz="4" w:space="0" w:color="auto"/>
            </w:tcBorders>
            <w:shd w:val="clear" w:color="auto" w:fill="auto"/>
            <w:vAlign w:val="center"/>
          </w:tcPr>
          <w:p w14:paraId="21486307" w14:textId="77777777" w:rsidR="00D83728" w:rsidRPr="008D50E1"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10BDA88" w14:textId="77777777" w:rsidR="00D83728" w:rsidRPr="008D50E1" w:rsidRDefault="00D83728"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6ECB8F2F" w14:textId="5F6ECEF6"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24100FA" w14:textId="4EDF13D6"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2CF36E2" w14:textId="6EB7847E"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279618E" w14:textId="12FAA025"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A05C2D" w14:textId="77CEEDCE"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3FD1126" w14:textId="22FA3274"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D83728" w:rsidRPr="008D50E1" w14:paraId="07C463BE" w14:textId="77777777">
        <w:trPr>
          <w:cantSplit/>
          <w:jc w:val="center"/>
        </w:trPr>
        <w:tc>
          <w:tcPr>
            <w:tcW w:w="901" w:type="dxa"/>
            <w:vMerge/>
            <w:tcBorders>
              <w:left w:val="single" w:sz="4" w:space="0" w:color="auto"/>
              <w:right w:val="single" w:sz="4" w:space="0" w:color="auto"/>
            </w:tcBorders>
            <w:shd w:val="clear" w:color="auto" w:fill="auto"/>
            <w:vAlign w:val="center"/>
          </w:tcPr>
          <w:p w14:paraId="08F9D5A6" w14:textId="77777777" w:rsidR="00D83728" w:rsidRPr="008D50E1"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386039D" w14:textId="77777777" w:rsidR="00D83728" w:rsidRPr="008D50E1" w:rsidRDefault="00D83728"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774594B8" w14:textId="69DE674C"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3674C42" w14:textId="3AF9A388"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CE54BBA" w14:textId="1A854C1E"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39710E9" w14:textId="6EB03D5A"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709BAD" w14:textId="6ACD383B"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C111E4F" w14:textId="5252762C"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D83728" w:rsidRPr="008D50E1" w14:paraId="53CC3BBB" w14:textId="77777777">
        <w:trPr>
          <w:cantSplit/>
          <w:jc w:val="center"/>
        </w:trPr>
        <w:tc>
          <w:tcPr>
            <w:tcW w:w="901" w:type="dxa"/>
            <w:vMerge/>
            <w:tcBorders>
              <w:left w:val="single" w:sz="4" w:space="0" w:color="auto"/>
              <w:right w:val="single" w:sz="4" w:space="0" w:color="auto"/>
            </w:tcBorders>
            <w:shd w:val="clear" w:color="auto" w:fill="auto"/>
            <w:vAlign w:val="center"/>
          </w:tcPr>
          <w:p w14:paraId="1433157E" w14:textId="77777777" w:rsidR="00D83728" w:rsidRPr="008D50E1"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CC2F5C" w14:textId="77777777" w:rsidR="00D83728" w:rsidRPr="008D50E1" w:rsidRDefault="00D83728"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624192D1" w14:textId="634C32E6"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8AA5730" w14:textId="090C6C7A"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09DF7833" w14:textId="6908E055"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D12F300" w14:textId="66A7F026"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B0122DD" w14:textId="5BC849FC"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5A34649" w14:textId="68629A10"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D83728" w:rsidRPr="008D50E1" w14:paraId="09C57029" w14:textId="77777777">
        <w:trPr>
          <w:cantSplit/>
          <w:jc w:val="center"/>
        </w:trPr>
        <w:tc>
          <w:tcPr>
            <w:tcW w:w="901" w:type="dxa"/>
            <w:vMerge/>
            <w:tcBorders>
              <w:left w:val="single" w:sz="4" w:space="0" w:color="auto"/>
              <w:bottom w:val="single" w:sz="4" w:space="0" w:color="000000"/>
              <w:right w:val="single" w:sz="4" w:space="0" w:color="auto"/>
            </w:tcBorders>
            <w:shd w:val="clear" w:color="auto" w:fill="auto"/>
            <w:vAlign w:val="center"/>
          </w:tcPr>
          <w:p w14:paraId="36FEDA4C" w14:textId="77777777" w:rsidR="00D83728" w:rsidRPr="008D50E1"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A095419" w14:textId="47EFB132" w:rsidR="00D83728" w:rsidRPr="008D50E1" w:rsidRDefault="00D83728" w:rsidP="00D83728">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临</w:t>
            </w:r>
            <w:proofErr w:type="gramStart"/>
            <w:r w:rsidRPr="008D50E1">
              <w:rPr>
                <w:rFonts w:ascii="Arial" w:eastAsia="仿宋_GB2312" w:hAnsi="Arial" w:cs="宋体" w:hint="eastAsia"/>
                <w:color w:val="000000"/>
                <w:sz w:val="18"/>
                <w:szCs w:val="18"/>
              </w:rPr>
              <w:t>路情况</w:t>
            </w:r>
            <w:proofErr w:type="gramEnd"/>
          </w:p>
        </w:tc>
        <w:tc>
          <w:tcPr>
            <w:tcW w:w="567" w:type="dxa"/>
            <w:tcBorders>
              <w:top w:val="nil"/>
              <w:left w:val="nil"/>
              <w:bottom w:val="single" w:sz="4" w:space="0" w:color="auto"/>
            </w:tcBorders>
            <w:vAlign w:val="center"/>
          </w:tcPr>
          <w:p w14:paraId="02EC2FA8" w14:textId="5AD31D94"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9ECFB13" w14:textId="7C317806"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368E6D7" w14:textId="10733F13"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A6C95E7" w14:textId="413ABA62"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BFA9EB" w14:textId="618C7F1C"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DE65E88" w14:textId="0E88C4AE"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861C34" w:rsidRPr="008D50E1" w14:paraId="4FF356D2" w14:textId="77777777" w:rsidTr="00803943">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766C85F8" w14:textId="77777777"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14:paraId="3C5C7A53" w14:textId="0B6C0A86" w:rsidR="00861C34" w:rsidRPr="008D50E1" w:rsidRDefault="00861C34"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建筑类型</w:t>
            </w:r>
          </w:p>
        </w:tc>
        <w:tc>
          <w:tcPr>
            <w:tcW w:w="567" w:type="dxa"/>
            <w:tcBorders>
              <w:top w:val="nil"/>
              <w:left w:val="nil"/>
              <w:bottom w:val="single" w:sz="4" w:space="0" w:color="auto"/>
            </w:tcBorders>
            <w:vAlign w:val="center"/>
          </w:tcPr>
          <w:p w14:paraId="42CD861D" w14:textId="39496F74"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19ED6B5" w14:textId="2D8221C9"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102</w:t>
            </w:r>
          </w:p>
        </w:tc>
        <w:tc>
          <w:tcPr>
            <w:tcW w:w="572" w:type="dxa"/>
            <w:tcBorders>
              <w:top w:val="nil"/>
              <w:left w:val="single" w:sz="4" w:space="0" w:color="auto"/>
              <w:bottom w:val="single" w:sz="4" w:space="0" w:color="auto"/>
            </w:tcBorders>
            <w:vAlign w:val="center"/>
          </w:tcPr>
          <w:p w14:paraId="259FC53B" w14:textId="36DE43DA"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D5E3C5A" w14:textId="601B174F"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102</w:t>
            </w:r>
          </w:p>
        </w:tc>
        <w:tc>
          <w:tcPr>
            <w:tcW w:w="542" w:type="dxa"/>
            <w:tcBorders>
              <w:top w:val="nil"/>
              <w:left w:val="single" w:sz="4" w:space="0" w:color="auto"/>
              <w:bottom w:val="single" w:sz="4" w:space="0" w:color="auto"/>
            </w:tcBorders>
            <w:vAlign w:val="center"/>
          </w:tcPr>
          <w:p w14:paraId="233E3352" w14:textId="527CC45D"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443968D" w14:textId="4C3D0B0C"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102</w:t>
            </w:r>
          </w:p>
        </w:tc>
      </w:tr>
      <w:tr w:rsidR="00861C34" w:rsidRPr="008D50E1" w14:paraId="5431EC3A" w14:textId="77777777" w:rsidTr="00803943">
        <w:trPr>
          <w:cantSplit/>
          <w:jc w:val="center"/>
        </w:trPr>
        <w:tc>
          <w:tcPr>
            <w:tcW w:w="901" w:type="dxa"/>
            <w:vMerge/>
            <w:tcBorders>
              <w:left w:val="single" w:sz="4" w:space="0" w:color="auto"/>
              <w:right w:val="single" w:sz="4" w:space="0" w:color="auto"/>
            </w:tcBorders>
            <w:shd w:val="clear" w:color="auto" w:fill="auto"/>
            <w:vAlign w:val="center"/>
          </w:tcPr>
          <w:p w14:paraId="45568796" w14:textId="77777777" w:rsidR="00861C34" w:rsidRPr="008D50E1" w:rsidRDefault="00861C34"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39C6268" w14:textId="77777777" w:rsidR="00861C34" w:rsidRPr="008D50E1" w:rsidRDefault="00861C34"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建筑面积</w:t>
            </w:r>
          </w:p>
        </w:tc>
        <w:tc>
          <w:tcPr>
            <w:tcW w:w="567" w:type="dxa"/>
            <w:tcBorders>
              <w:top w:val="nil"/>
              <w:left w:val="nil"/>
              <w:bottom w:val="single" w:sz="4" w:space="0" w:color="auto"/>
            </w:tcBorders>
            <w:vAlign w:val="center"/>
          </w:tcPr>
          <w:p w14:paraId="4177EC40" w14:textId="05E566E2"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0AF1D21" w14:textId="38F31346"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103</w:t>
            </w:r>
          </w:p>
        </w:tc>
        <w:tc>
          <w:tcPr>
            <w:tcW w:w="572" w:type="dxa"/>
            <w:tcBorders>
              <w:top w:val="nil"/>
              <w:left w:val="single" w:sz="4" w:space="0" w:color="auto"/>
              <w:bottom w:val="single" w:sz="4" w:space="0" w:color="auto"/>
            </w:tcBorders>
            <w:vAlign w:val="center"/>
          </w:tcPr>
          <w:p w14:paraId="48FD5893" w14:textId="51DA16B0"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A3BD439" w14:textId="6F8833E5"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103</w:t>
            </w:r>
          </w:p>
        </w:tc>
        <w:tc>
          <w:tcPr>
            <w:tcW w:w="542" w:type="dxa"/>
            <w:tcBorders>
              <w:top w:val="nil"/>
              <w:left w:val="single" w:sz="4" w:space="0" w:color="auto"/>
              <w:bottom w:val="single" w:sz="4" w:space="0" w:color="auto"/>
            </w:tcBorders>
            <w:vAlign w:val="center"/>
          </w:tcPr>
          <w:p w14:paraId="244959DD" w14:textId="431C994B"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D092DE1" w14:textId="47FE8017"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102</w:t>
            </w:r>
          </w:p>
        </w:tc>
      </w:tr>
      <w:tr w:rsidR="00861C34" w:rsidRPr="008D50E1" w14:paraId="193C5FAF" w14:textId="77777777" w:rsidTr="00803943">
        <w:trPr>
          <w:cantSplit/>
          <w:jc w:val="center"/>
        </w:trPr>
        <w:tc>
          <w:tcPr>
            <w:tcW w:w="901" w:type="dxa"/>
            <w:vMerge/>
            <w:tcBorders>
              <w:left w:val="single" w:sz="4" w:space="0" w:color="auto"/>
              <w:right w:val="single" w:sz="4" w:space="0" w:color="auto"/>
            </w:tcBorders>
            <w:shd w:val="clear" w:color="auto" w:fill="auto"/>
            <w:vAlign w:val="center"/>
          </w:tcPr>
          <w:p w14:paraId="1A403E98" w14:textId="77777777" w:rsidR="00861C34" w:rsidRPr="008D50E1" w:rsidRDefault="00861C34"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DAE18AC" w14:textId="77777777" w:rsidR="00861C34" w:rsidRPr="008D50E1" w:rsidRDefault="00861C34"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建筑结构</w:t>
            </w:r>
          </w:p>
        </w:tc>
        <w:tc>
          <w:tcPr>
            <w:tcW w:w="567" w:type="dxa"/>
            <w:tcBorders>
              <w:top w:val="nil"/>
              <w:left w:val="nil"/>
              <w:bottom w:val="single" w:sz="4" w:space="0" w:color="auto"/>
            </w:tcBorders>
            <w:vAlign w:val="center"/>
          </w:tcPr>
          <w:p w14:paraId="0AF554F5" w14:textId="3B6191B5"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C8DFA6" w14:textId="3E2D080E"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35388FF7" w14:textId="2F8B6ABF"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5F7B419" w14:textId="75B87590"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C4FF5C" w14:textId="7E64AB90"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1285272B" w14:textId="3D4ABCC4"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861C34" w:rsidRPr="008D50E1" w14:paraId="07896BC6" w14:textId="77777777" w:rsidTr="00803943">
        <w:trPr>
          <w:cantSplit/>
          <w:jc w:val="center"/>
        </w:trPr>
        <w:tc>
          <w:tcPr>
            <w:tcW w:w="901" w:type="dxa"/>
            <w:vMerge/>
            <w:tcBorders>
              <w:left w:val="single" w:sz="4" w:space="0" w:color="auto"/>
              <w:right w:val="single" w:sz="4" w:space="0" w:color="auto"/>
            </w:tcBorders>
            <w:shd w:val="clear" w:color="auto" w:fill="auto"/>
            <w:vAlign w:val="center"/>
          </w:tcPr>
          <w:p w14:paraId="3C2F85DB" w14:textId="77777777" w:rsidR="00861C34" w:rsidRPr="008D50E1" w:rsidRDefault="00861C34"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2EEEC4" w14:textId="77777777" w:rsidR="00861C34" w:rsidRPr="008D50E1" w:rsidRDefault="00861C34"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公共部分装修</w:t>
            </w:r>
          </w:p>
        </w:tc>
        <w:tc>
          <w:tcPr>
            <w:tcW w:w="567" w:type="dxa"/>
            <w:tcBorders>
              <w:top w:val="nil"/>
              <w:left w:val="nil"/>
              <w:bottom w:val="single" w:sz="4" w:space="0" w:color="auto"/>
            </w:tcBorders>
            <w:vAlign w:val="center"/>
          </w:tcPr>
          <w:p w14:paraId="518A7E43" w14:textId="4E77471E"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1ABEDC" w14:textId="25E2EEFE"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218D4B1" w14:textId="6240F778"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DA44AD1" w14:textId="70AA1D32"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2D6F677" w14:textId="2AE1826A"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BB9F218" w14:textId="5ED4A1FE"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861C34" w:rsidRPr="008D50E1" w14:paraId="09F733CE" w14:textId="77777777" w:rsidTr="00803943">
        <w:trPr>
          <w:cantSplit/>
          <w:jc w:val="center"/>
        </w:trPr>
        <w:tc>
          <w:tcPr>
            <w:tcW w:w="901" w:type="dxa"/>
            <w:vMerge/>
            <w:tcBorders>
              <w:left w:val="single" w:sz="4" w:space="0" w:color="auto"/>
              <w:right w:val="single" w:sz="4" w:space="0" w:color="auto"/>
            </w:tcBorders>
            <w:shd w:val="clear" w:color="auto" w:fill="auto"/>
            <w:vAlign w:val="center"/>
          </w:tcPr>
          <w:p w14:paraId="158A52E5" w14:textId="77777777" w:rsidR="00861C34" w:rsidRPr="008D50E1" w:rsidRDefault="00861C34" w:rsidP="00861C34">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69AC958" w14:textId="77777777" w:rsidR="00861C34" w:rsidRPr="008D50E1" w:rsidRDefault="00861C34" w:rsidP="00861C34">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内部装修</w:t>
            </w:r>
          </w:p>
        </w:tc>
        <w:tc>
          <w:tcPr>
            <w:tcW w:w="567" w:type="dxa"/>
            <w:tcBorders>
              <w:top w:val="nil"/>
              <w:left w:val="nil"/>
              <w:bottom w:val="single" w:sz="4" w:space="0" w:color="auto"/>
            </w:tcBorders>
            <w:vAlign w:val="center"/>
          </w:tcPr>
          <w:p w14:paraId="2B2B30FA" w14:textId="40B66164"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302B1F9" w14:textId="5850616F"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101</w:t>
            </w:r>
          </w:p>
        </w:tc>
        <w:tc>
          <w:tcPr>
            <w:tcW w:w="572" w:type="dxa"/>
            <w:tcBorders>
              <w:top w:val="nil"/>
              <w:left w:val="single" w:sz="4" w:space="0" w:color="auto"/>
              <w:bottom w:val="single" w:sz="4" w:space="0" w:color="auto"/>
            </w:tcBorders>
            <w:vAlign w:val="center"/>
          </w:tcPr>
          <w:p w14:paraId="09727E6B" w14:textId="2131E73A"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8688400" w14:textId="6418CA3F"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101</w:t>
            </w:r>
          </w:p>
        </w:tc>
        <w:tc>
          <w:tcPr>
            <w:tcW w:w="542" w:type="dxa"/>
            <w:tcBorders>
              <w:top w:val="nil"/>
              <w:left w:val="single" w:sz="4" w:space="0" w:color="auto"/>
              <w:bottom w:val="single" w:sz="4" w:space="0" w:color="auto"/>
            </w:tcBorders>
            <w:vAlign w:val="center"/>
          </w:tcPr>
          <w:p w14:paraId="2C9C9F29" w14:textId="5A4C1711"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F92B35A" w14:textId="763D3435"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101</w:t>
            </w:r>
          </w:p>
        </w:tc>
      </w:tr>
      <w:tr w:rsidR="00861C34" w:rsidRPr="008D50E1" w14:paraId="7E701F6E" w14:textId="77777777" w:rsidTr="00803943">
        <w:trPr>
          <w:cantSplit/>
          <w:jc w:val="center"/>
        </w:trPr>
        <w:tc>
          <w:tcPr>
            <w:tcW w:w="901" w:type="dxa"/>
            <w:vMerge/>
            <w:tcBorders>
              <w:left w:val="single" w:sz="4" w:space="0" w:color="auto"/>
              <w:bottom w:val="single" w:sz="4" w:space="0" w:color="auto"/>
              <w:right w:val="single" w:sz="4" w:space="0" w:color="auto"/>
            </w:tcBorders>
            <w:shd w:val="clear" w:color="auto" w:fill="auto"/>
            <w:vAlign w:val="center"/>
          </w:tcPr>
          <w:p w14:paraId="70B3BA1D" w14:textId="77777777" w:rsidR="00861C34" w:rsidRPr="008D50E1" w:rsidRDefault="00861C34" w:rsidP="00861C34">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39F7D48F" w14:textId="50B423EC"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内部装修维护情况</w:t>
            </w:r>
          </w:p>
        </w:tc>
        <w:tc>
          <w:tcPr>
            <w:tcW w:w="567" w:type="dxa"/>
            <w:tcBorders>
              <w:top w:val="nil"/>
              <w:left w:val="nil"/>
              <w:bottom w:val="single" w:sz="4" w:space="0" w:color="auto"/>
            </w:tcBorders>
            <w:vAlign w:val="center"/>
          </w:tcPr>
          <w:p w14:paraId="73A24CAF" w14:textId="003BCD74"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464D481" w14:textId="2A3BFB57"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104</w:t>
            </w:r>
          </w:p>
        </w:tc>
        <w:tc>
          <w:tcPr>
            <w:tcW w:w="572" w:type="dxa"/>
            <w:tcBorders>
              <w:top w:val="nil"/>
              <w:left w:val="single" w:sz="4" w:space="0" w:color="auto"/>
              <w:bottom w:val="single" w:sz="4" w:space="0" w:color="auto"/>
            </w:tcBorders>
            <w:vAlign w:val="center"/>
          </w:tcPr>
          <w:p w14:paraId="1B392751" w14:textId="2613C8C0"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AA608B7" w14:textId="60093CDF"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104</w:t>
            </w:r>
          </w:p>
        </w:tc>
        <w:tc>
          <w:tcPr>
            <w:tcW w:w="542" w:type="dxa"/>
            <w:tcBorders>
              <w:top w:val="nil"/>
              <w:left w:val="single" w:sz="4" w:space="0" w:color="auto"/>
              <w:bottom w:val="single" w:sz="4" w:space="0" w:color="auto"/>
            </w:tcBorders>
            <w:vAlign w:val="center"/>
          </w:tcPr>
          <w:p w14:paraId="4EA960D2" w14:textId="2508C02E"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2F43A5F" w14:textId="5BC15FFA"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104</w:t>
            </w:r>
          </w:p>
        </w:tc>
      </w:tr>
      <w:tr w:rsidR="00B8567F" w:rsidRPr="008D50E1" w14:paraId="15AC95F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B8B0A79" w14:textId="26185563" w:rsidR="00B8567F" w:rsidRPr="008D50E1" w:rsidRDefault="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成交</w:t>
            </w:r>
            <w:r w:rsidR="00353A5C" w:rsidRPr="008D50E1">
              <w:rPr>
                <w:rFonts w:ascii="Arial" w:eastAsia="仿宋_GB2312" w:hAnsi="Arial" w:cs="宋体" w:hint="eastAsia"/>
                <w:sz w:val="18"/>
                <w:szCs w:val="18"/>
              </w:rPr>
              <w:t>价格（元</w:t>
            </w:r>
            <w:r w:rsidR="00353A5C" w:rsidRPr="008D50E1">
              <w:rPr>
                <w:rFonts w:ascii="Arial" w:eastAsia="仿宋_GB2312" w:hAnsi="Arial" w:cs="宋体" w:hint="eastAsia"/>
                <w:sz w:val="18"/>
                <w:szCs w:val="18"/>
              </w:rPr>
              <w:t>/</w:t>
            </w:r>
            <w:r w:rsidR="00353A5C" w:rsidRPr="008D50E1">
              <w:rPr>
                <w:rFonts w:ascii="Arial" w:eastAsia="仿宋_GB2312" w:hAnsi="Arial" w:cs="宋体" w:hint="eastAsia"/>
                <w:sz w:val="18"/>
                <w:szCs w:val="18"/>
              </w:rPr>
              <w:t>平方米</w:t>
            </w:r>
            <w:r w:rsidRPr="008D50E1">
              <w:rPr>
                <w:rFonts w:ascii="Arial" w:eastAsia="仿宋_GB2312" w:hAnsi="Arial" w:cs="宋体" w:hint="eastAsia"/>
                <w:sz w:val="18"/>
                <w:szCs w:val="18"/>
              </w:rPr>
              <w:t>·天</w:t>
            </w:r>
            <w:r w:rsidR="00353A5C" w:rsidRPr="008D50E1">
              <w:rPr>
                <w:rFonts w:ascii="Arial" w:eastAsia="仿宋_GB2312" w:hAnsi="Arial" w:cs="宋体" w:hint="eastAsia"/>
                <w:sz w:val="18"/>
                <w:szCs w:val="18"/>
              </w:rPr>
              <w:t>）</w:t>
            </w:r>
          </w:p>
        </w:tc>
        <w:tc>
          <w:tcPr>
            <w:tcW w:w="1979" w:type="dxa"/>
            <w:gridSpan w:val="2"/>
            <w:tcBorders>
              <w:top w:val="single" w:sz="4" w:space="0" w:color="auto"/>
              <w:left w:val="nil"/>
              <w:bottom w:val="single" w:sz="4" w:space="0" w:color="auto"/>
              <w:right w:val="single" w:sz="4" w:space="0" w:color="auto"/>
            </w:tcBorders>
          </w:tcPr>
          <w:p w14:paraId="501DBD57" w14:textId="6B9EC2E2" w:rsidR="00B8567F" w:rsidRPr="008D50E1" w:rsidRDefault="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3.4</w:t>
            </w:r>
          </w:p>
        </w:tc>
        <w:tc>
          <w:tcPr>
            <w:tcW w:w="2015" w:type="dxa"/>
            <w:gridSpan w:val="2"/>
            <w:tcBorders>
              <w:top w:val="single" w:sz="4" w:space="0" w:color="auto"/>
              <w:left w:val="single" w:sz="4" w:space="0" w:color="auto"/>
              <w:bottom w:val="single" w:sz="4" w:space="0" w:color="auto"/>
              <w:right w:val="single" w:sz="4" w:space="0" w:color="auto"/>
            </w:tcBorders>
          </w:tcPr>
          <w:p w14:paraId="1FF59656" w14:textId="3ED097D3" w:rsidR="00B8567F" w:rsidRPr="008D50E1" w:rsidRDefault="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3.4</w:t>
            </w:r>
          </w:p>
        </w:tc>
        <w:tc>
          <w:tcPr>
            <w:tcW w:w="2043" w:type="dxa"/>
            <w:gridSpan w:val="2"/>
            <w:tcBorders>
              <w:top w:val="single" w:sz="4" w:space="0" w:color="auto"/>
              <w:left w:val="single" w:sz="4" w:space="0" w:color="auto"/>
              <w:bottom w:val="single" w:sz="4" w:space="0" w:color="auto"/>
              <w:right w:val="single" w:sz="4" w:space="0" w:color="auto"/>
            </w:tcBorders>
          </w:tcPr>
          <w:p w14:paraId="2B953204" w14:textId="2EF7193A" w:rsidR="00B8567F" w:rsidRPr="008D50E1" w:rsidRDefault="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3.5</w:t>
            </w:r>
          </w:p>
        </w:tc>
      </w:tr>
      <w:tr w:rsidR="00B8567F" w:rsidRPr="008D50E1" w14:paraId="6E810A9B"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19016498" w14:textId="579AA85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比较价</w:t>
            </w:r>
            <w:r w:rsidR="00D83728" w:rsidRPr="008D50E1">
              <w:rPr>
                <w:rFonts w:ascii="Arial" w:eastAsia="仿宋_GB2312" w:hAnsi="Arial" w:cs="宋体" w:hint="eastAsia"/>
                <w:sz w:val="18"/>
                <w:szCs w:val="18"/>
              </w:rPr>
              <w:t>格</w:t>
            </w:r>
            <w:r w:rsidRPr="008D50E1">
              <w:rPr>
                <w:rFonts w:ascii="Arial" w:eastAsia="仿宋_GB2312" w:hAnsi="Arial" w:cs="宋体" w:hint="eastAsia"/>
                <w:sz w:val="18"/>
                <w:szCs w:val="18"/>
              </w:rPr>
              <w:t>（</w:t>
            </w:r>
            <w:r w:rsidR="00D83728" w:rsidRPr="008D50E1">
              <w:rPr>
                <w:rFonts w:ascii="Arial" w:eastAsia="仿宋_GB2312" w:hAnsi="Arial" w:cs="宋体" w:hint="eastAsia"/>
                <w:sz w:val="18"/>
                <w:szCs w:val="18"/>
              </w:rPr>
              <w:t>元</w:t>
            </w:r>
            <w:r w:rsidR="00D83728" w:rsidRPr="008D50E1">
              <w:rPr>
                <w:rFonts w:ascii="Arial" w:eastAsia="仿宋_GB2312" w:hAnsi="Arial" w:cs="宋体" w:hint="eastAsia"/>
                <w:sz w:val="18"/>
                <w:szCs w:val="18"/>
              </w:rPr>
              <w:t>/</w:t>
            </w:r>
            <w:r w:rsidR="00D83728" w:rsidRPr="008D50E1">
              <w:rPr>
                <w:rFonts w:ascii="Arial" w:eastAsia="仿宋_GB2312" w:hAnsi="Arial" w:cs="宋体" w:hint="eastAsia"/>
                <w:sz w:val="18"/>
                <w:szCs w:val="18"/>
              </w:rPr>
              <w:t>平方米·天</w:t>
            </w:r>
            <w:r w:rsidRPr="008D50E1">
              <w:rPr>
                <w:rFonts w:ascii="Arial" w:eastAsia="仿宋_GB2312" w:hAnsi="Arial" w:cs="宋体" w:hint="eastAsia"/>
                <w:sz w:val="18"/>
                <w:szCs w:val="18"/>
              </w:rPr>
              <w:t>）</w:t>
            </w:r>
          </w:p>
        </w:tc>
        <w:tc>
          <w:tcPr>
            <w:tcW w:w="1979" w:type="dxa"/>
            <w:gridSpan w:val="2"/>
            <w:tcBorders>
              <w:top w:val="single" w:sz="4" w:space="0" w:color="auto"/>
              <w:left w:val="single" w:sz="4" w:space="0" w:color="auto"/>
              <w:bottom w:val="single" w:sz="4" w:space="0" w:color="auto"/>
              <w:right w:val="single" w:sz="4" w:space="0" w:color="auto"/>
            </w:tcBorders>
          </w:tcPr>
          <w:p w14:paraId="657CE279" w14:textId="23001C43" w:rsidR="00B8567F" w:rsidRPr="008D50E1" w:rsidRDefault="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2.9</w:t>
            </w:r>
          </w:p>
        </w:tc>
        <w:tc>
          <w:tcPr>
            <w:tcW w:w="2015" w:type="dxa"/>
            <w:gridSpan w:val="2"/>
            <w:tcBorders>
              <w:top w:val="single" w:sz="4" w:space="0" w:color="auto"/>
              <w:left w:val="single" w:sz="4" w:space="0" w:color="auto"/>
              <w:bottom w:val="single" w:sz="4" w:space="0" w:color="auto"/>
              <w:right w:val="single" w:sz="4" w:space="0" w:color="auto"/>
            </w:tcBorders>
          </w:tcPr>
          <w:p w14:paraId="03093233" w14:textId="26C565CA" w:rsidR="00B8567F" w:rsidRPr="008D50E1" w:rsidRDefault="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2.9</w:t>
            </w:r>
          </w:p>
        </w:tc>
        <w:tc>
          <w:tcPr>
            <w:tcW w:w="2043" w:type="dxa"/>
            <w:gridSpan w:val="2"/>
            <w:tcBorders>
              <w:top w:val="single" w:sz="4" w:space="0" w:color="auto"/>
              <w:left w:val="single" w:sz="4" w:space="0" w:color="auto"/>
              <w:bottom w:val="single" w:sz="4" w:space="0" w:color="auto"/>
              <w:right w:val="single" w:sz="4" w:space="0" w:color="auto"/>
            </w:tcBorders>
          </w:tcPr>
          <w:p w14:paraId="12D773C5" w14:textId="1816CB89" w:rsidR="00B8567F" w:rsidRPr="008D50E1" w:rsidRDefault="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3.1</w:t>
            </w:r>
          </w:p>
        </w:tc>
      </w:tr>
      <w:tr w:rsidR="00B8567F" w:rsidRPr="008D50E1" w14:paraId="634ABC9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780DC6F" w14:textId="2D9756D6" w:rsidR="00B8567F" w:rsidRPr="008D50E1" w:rsidRDefault="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租金水平</w:t>
            </w:r>
            <w:r w:rsidR="00353A5C" w:rsidRPr="008D50E1">
              <w:rPr>
                <w:rFonts w:ascii="Arial" w:eastAsia="仿宋_GB2312" w:hAnsi="Arial" w:cs="宋体" w:hint="eastAsia"/>
                <w:sz w:val="18"/>
                <w:szCs w:val="18"/>
              </w:rPr>
              <w:t>（</w:t>
            </w:r>
            <w:r w:rsidRPr="008D50E1">
              <w:rPr>
                <w:rFonts w:ascii="Arial" w:eastAsia="仿宋_GB2312" w:hAnsi="Arial" w:cs="宋体" w:hint="eastAsia"/>
                <w:sz w:val="18"/>
                <w:szCs w:val="18"/>
              </w:rPr>
              <w:t>元</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平方米·天</w:t>
            </w:r>
            <w:r w:rsidR="00353A5C" w:rsidRPr="008D50E1">
              <w:rPr>
                <w:rFonts w:ascii="Arial" w:eastAsia="仿宋_GB2312" w:hAnsi="Arial" w:cs="宋体" w:hint="eastAsia"/>
                <w:sz w:val="18"/>
                <w:szCs w:val="18"/>
              </w:rPr>
              <w:t>）</w:t>
            </w:r>
          </w:p>
        </w:tc>
        <w:tc>
          <w:tcPr>
            <w:tcW w:w="6037" w:type="dxa"/>
            <w:gridSpan w:val="6"/>
            <w:tcBorders>
              <w:top w:val="single" w:sz="4" w:space="0" w:color="auto"/>
              <w:left w:val="single" w:sz="4" w:space="0" w:color="auto"/>
              <w:bottom w:val="single" w:sz="4" w:space="0" w:color="auto"/>
              <w:right w:val="single" w:sz="4" w:space="0" w:color="auto"/>
            </w:tcBorders>
          </w:tcPr>
          <w:p w14:paraId="55957F8A" w14:textId="1A4FB64D" w:rsidR="00B8567F" w:rsidRPr="008D50E1" w:rsidRDefault="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3</w:t>
            </w:r>
          </w:p>
        </w:tc>
      </w:tr>
    </w:tbl>
    <w:p w14:paraId="453165BD" w14:textId="77777777" w:rsidR="00B8567F" w:rsidRPr="008D50E1" w:rsidRDefault="00B8567F">
      <w:pPr>
        <w:snapToGrid w:val="0"/>
        <w:spacing w:line="240" w:lineRule="exact"/>
        <w:ind w:firstLineChars="200" w:firstLine="360"/>
        <w:rPr>
          <w:rFonts w:ascii="Arial" w:eastAsia="仿宋_GB2312" w:hAnsi="Arial" w:cs="Arial"/>
          <w:color w:val="E36C0A"/>
          <w:sz w:val="18"/>
          <w:szCs w:val="18"/>
        </w:rPr>
      </w:pPr>
    </w:p>
    <w:p w14:paraId="16FA6121" w14:textId="30C96BA4" w:rsidR="00D83728" w:rsidRPr="008D50E1" w:rsidRDefault="00D83728" w:rsidP="00D83728">
      <w:pPr>
        <w:spacing w:before="50" w:after="50" w:line="300" w:lineRule="auto"/>
        <w:ind w:firstLineChars="200" w:firstLine="560"/>
        <w:rPr>
          <w:rFonts w:ascii="Arial" w:eastAsia="仿宋" w:hAnsi="Arial" w:cs="Arial"/>
          <w:sz w:val="28"/>
        </w:rPr>
      </w:pPr>
      <w:r w:rsidRPr="008D50E1">
        <w:rPr>
          <w:rFonts w:ascii="Arial" w:eastAsia="仿宋" w:hAnsi="Arial" w:cs="Arial"/>
          <w:sz w:val="28"/>
        </w:rPr>
        <w:t>B.</w:t>
      </w:r>
      <w:r w:rsidRPr="008D50E1">
        <w:rPr>
          <w:rFonts w:ascii="Arial" w:eastAsia="仿宋" w:hAnsi="Arial" w:cs="Arial"/>
          <w:sz w:val="28"/>
        </w:rPr>
        <w:t>收益还原法求取</w:t>
      </w:r>
      <w:r w:rsidR="00C525F4" w:rsidRPr="008D50E1">
        <w:rPr>
          <w:rFonts w:ascii="Arial" w:eastAsia="仿宋" w:hAnsi="Arial" w:cs="Arial" w:hint="eastAsia"/>
          <w:sz w:val="28"/>
        </w:rPr>
        <w:t>估价对象</w:t>
      </w:r>
      <w:r w:rsidR="00B3188E" w:rsidRPr="008D50E1">
        <w:rPr>
          <w:rFonts w:ascii="Arial" w:eastAsia="仿宋" w:hAnsi="Arial" w:cs="Arial" w:hint="eastAsia"/>
          <w:sz w:val="28"/>
          <w:szCs w:val="28"/>
        </w:rPr>
        <w:t>教卫（</w:t>
      </w:r>
      <w:commentRangeStart w:id="327"/>
      <w:r w:rsidR="00B3188E" w:rsidRPr="008D50E1">
        <w:rPr>
          <w:rFonts w:ascii="Arial" w:eastAsia="仿宋" w:hAnsi="Arial" w:cs="Arial" w:hint="eastAsia"/>
          <w:sz w:val="28"/>
          <w:szCs w:val="28"/>
        </w:rPr>
        <w:t>托儿所</w:t>
      </w:r>
      <w:commentRangeEnd w:id="327"/>
      <w:r w:rsidR="00C24DAA">
        <w:rPr>
          <w:rStyle w:val="af6"/>
        </w:rPr>
        <w:commentReference w:id="327"/>
      </w:r>
      <w:r w:rsidR="00B3188E" w:rsidRPr="008D50E1">
        <w:rPr>
          <w:rFonts w:ascii="Arial" w:eastAsia="仿宋" w:hAnsi="Arial" w:cs="Arial" w:hint="eastAsia"/>
          <w:sz w:val="28"/>
          <w:szCs w:val="28"/>
        </w:rPr>
        <w:t>）</w:t>
      </w:r>
      <w:r w:rsidR="006712C4" w:rsidRPr="008D50E1">
        <w:rPr>
          <w:rFonts w:ascii="Arial" w:eastAsia="仿宋" w:hAnsi="Arial" w:cs="Arial" w:hint="eastAsia"/>
          <w:sz w:val="28"/>
          <w:lang w:eastAsia="zh-Hans"/>
        </w:rPr>
        <w:t>（地上）</w:t>
      </w:r>
      <w:r w:rsidRPr="008D50E1">
        <w:rPr>
          <w:rFonts w:ascii="Arial" w:eastAsia="仿宋" w:hAnsi="Arial" w:cs="Arial"/>
          <w:sz w:val="28"/>
        </w:rPr>
        <w:t>开发完成后不动产价值</w:t>
      </w:r>
    </w:p>
    <w:p w14:paraId="1E6CE1F1" w14:textId="77777777" w:rsidR="00D83728" w:rsidRPr="008D50E1" w:rsidRDefault="00D83728" w:rsidP="00D32D2B">
      <w:pPr>
        <w:spacing w:before="50" w:after="50" w:line="300" w:lineRule="auto"/>
        <w:rPr>
          <w:rFonts w:ascii="Arial" w:eastAsia="仿宋" w:hAnsi="Arial" w:cs="Arial"/>
          <w:sz w:val="28"/>
        </w:rPr>
      </w:pPr>
      <w:r w:rsidRPr="008D50E1">
        <w:rPr>
          <w:rFonts w:ascii="Arial" w:eastAsia="仿宋" w:hAnsi="Arial" w:cs="Arial"/>
          <w:sz w:val="28"/>
        </w:rPr>
        <w:t>（</w:t>
      </w:r>
      <w:r w:rsidRPr="008D50E1">
        <w:rPr>
          <w:rFonts w:ascii="Arial" w:eastAsia="仿宋" w:hAnsi="Arial" w:cs="Arial"/>
          <w:sz w:val="28"/>
        </w:rPr>
        <w:t>A</w:t>
      </w:r>
      <w:r w:rsidRPr="008D50E1">
        <w:rPr>
          <w:rFonts w:ascii="Arial" w:eastAsia="仿宋" w:hAnsi="Arial" w:cs="Arial"/>
          <w:sz w:val="28"/>
        </w:rPr>
        <w:t>）求取房地</w:t>
      </w:r>
      <w:proofErr w:type="gramStart"/>
      <w:r w:rsidRPr="008D50E1">
        <w:rPr>
          <w:rFonts w:ascii="Arial" w:eastAsia="仿宋" w:hAnsi="Arial" w:cs="Arial"/>
          <w:sz w:val="28"/>
        </w:rPr>
        <w:t>年未来</w:t>
      </w:r>
      <w:proofErr w:type="gramEnd"/>
      <w:r w:rsidRPr="008D50E1">
        <w:rPr>
          <w:rFonts w:ascii="Arial" w:eastAsia="仿宋" w:hAnsi="Arial" w:cs="Arial"/>
          <w:sz w:val="28"/>
        </w:rPr>
        <w:t>第一年净收益</w:t>
      </w:r>
    </w:p>
    <w:p w14:paraId="5224A1CF" w14:textId="77777777" w:rsidR="00D83728" w:rsidRPr="008D50E1" w:rsidRDefault="00D83728" w:rsidP="00D83728">
      <w:pPr>
        <w:spacing w:line="300" w:lineRule="auto"/>
        <w:ind w:right="205" w:firstLineChars="300" w:firstLine="840"/>
        <w:rPr>
          <w:rFonts w:ascii="Arial" w:eastAsia="仿宋" w:hAnsi="Arial" w:cs="Arial"/>
          <w:sz w:val="28"/>
        </w:rPr>
      </w:pPr>
      <w:r w:rsidRPr="008D50E1">
        <w:rPr>
          <w:rFonts w:ascii="Arial" w:eastAsia="仿宋" w:hAnsi="Arial" w:cs="Arial"/>
          <w:sz w:val="28"/>
        </w:rPr>
        <w:t>A</w:t>
      </w:r>
      <w:r w:rsidRPr="008D50E1">
        <w:rPr>
          <w:rFonts w:ascii="Arial" w:eastAsia="仿宋" w:hAnsi="Arial" w:cs="Arial"/>
          <w:sz w:val="28"/>
        </w:rPr>
        <w:t>）未来第一年总收益</w:t>
      </w:r>
    </w:p>
    <w:p w14:paraId="62605212" w14:textId="77777777" w:rsidR="00D83728" w:rsidRPr="008D50E1" w:rsidRDefault="00D83728" w:rsidP="00D83728">
      <w:pPr>
        <w:spacing w:line="300" w:lineRule="auto"/>
        <w:ind w:right="205" w:firstLineChars="300" w:firstLine="840"/>
        <w:rPr>
          <w:rFonts w:ascii="Arial" w:eastAsia="仿宋" w:hAnsi="Arial" w:cs="Arial"/>
          <w:sz w:val="28"/>
        </w:rPr>
      </w:pPr>
      <w:r w:rsidRPr="008D50E1">
        <w:rPr>
          <w:rFonts w:ascii="Arial" w:eastAsia="仿宋" w:hAnsi="Arial" w:cs="Arial"/>
          <w:sz w:val="28"/>
        </w:rPr>
        <w:t>a.</w:t>
      </w:r>
      <w:r w:rsidRPr="008D50E1">
        <w:rPr>
          <w:rFonts w:ascii="Arial" w:eastAsia="仿宋" w:hAnsi="Arial" w:cs="Arial"/>
          <w:sz w:val="28"/>
        </w:rPr>
        <w:t>租金收入</w:t>
      </w:r>
    </w:p>
    <w:p w14:paraId="24396E82" w14:textId="0DAB4DDB" w:rsidR="00D83728" w:rsidRPr="008D50E1" w:rsidRDefault="00D83728" w:rsidP="00C525F4">
      <w:pPr>
        <w:spacing w:line="300" w:lineRule="auto"/>
        <w:ind w:right="204" w:firstLineChars="250" w:firstLine="700"/>
        <w:jc w:val="both"/>
        <w:rPr>
          <w:rFonts w:ascii="Arial" w:eastAsia="仿宋" w:hAnsi="Arial" w:cs="Arial"/>
          <w:sz w:val="28"/>
        </w:rPr>
      </w:pPr>
      <w:r w:rsidRPr="008D50E1">
        <w:rPr>
          <w:rFonts w:ascii="Arial" w:eastAsia="仿宋" w:hAnsi="Arial" w:cs="Arial"/>
          <w:sz w:val="28"/>
        </w:rPr>
        <w:t>依据上述采用市场比较法确定</w:t>
      </w:r>
      <w:r w:rsidR="00C525F4" w:rsidRPr="008D50E1">
        <w:rPr>
          <w:rFonts w:ascii="Arial" w:eastAsia="仿宋" w:hAnsi="Arial" w:cs="Arial" w:hint="eastAsia"/>
          <w:sz w:val="28"/>
        </w:rPr>
        <w:t>估价</w:t>
      </w:r>
      <w:r w:rsidRPr="008D50E1">
        <w:rPr>
          <w:rFonts w:ascii="Arial" w:eastAsia="仿宋" w:hAnsi="Arial" w:cs="Arial"/>
          <w:sz w:val="28"/>
        </w:rPr>
        <w:t>对象</w:t>
      </w:r>
      <w:r w:rsidR="00D16C00" w:rsidRPr="008D50E1">
        <w:rPr>
          <w:rFonts w:ascii="Arial" w:eastAsia="仿宋" w:hAnsi="Arial" w:cs="Arial" w:hint="eastAsia"/>
          <w:sz w:val="28"/>
        </w:rPr>
        <w:t>教卫（托儿所）</w:t>
      </w:r>
      <w:r w:rsidRPr="008D50E1">
        <w:rPr>
          <w:rFonts w:ascii="Arial" w:eastAsia="仿宋" w:hAnsi="Arial" w:cs="Arial" w:hint="eastAsia"/>
          <w:sz w:val="28"/>
        </w:rPr>
        <w:t>用房</w:t>
      </w:r>
      <w:r w:rsidRPr="008D50E1">
        <w:rPr>
          <w:rFonts w:ascii="Arial" w:eastAsia="仿宋" w:hAnsi="Arial" w:cs="Arial"/>
          <w:sz w:val="28"/>
        </w:rPr>
        <w:t>租金水平平均为</w:t>
      </w:r>
      <w:r w:rsidR="00861C34" w:rsidRPr="008D50E1">
        <w:rPr>
          <w:rFonts w:ascii="Arial" w:eastAsia="仿宋" w:hAnsi="Arial" w:cs="Arial" w:hint="eastAsia"/>
          <w:sz w:val="28"/>
        </w:rPr>
        <w:t>3</w:t>
      </w:r>
      <w:r w:rsidRPr="008D50E1">
        <w:rPr>
          <w:rFonts w:ascii="Arial" w:eastAsia="仿宋" w:hAnsi="Arial" w:cs="Arial"/>
          <w:sz w:val="28"/>
        </w:rPr>
        <w:t>元</w:t>
      </w:r>
      <w:r w:rsidRPr="008D50E1">
        <w:rPr>
          <w:rFonts w:ascii="Arial" w:eastAsia="仿宋" w:hAnsi="Arial" w:cs="Arial"/>
          <w:sz w:val="28"/>
        </w:rPr>
        <w:t>/</w:t>
      </w:r>
      <w:r w:rsidRPr="008D50E1">
        <w:rPr>
          <w:rFonts w:ascii="Arial" w:eastAsia="仿宋" w:hAnsi="Arial" w:cs="Arial"/>
          <w:sz w:val="28"/>
        </w:rPr>
        <w:t>天</w:t>
      </w:r>
      <w:r w:rsidRPr="008D50E1">
        <w:rPr>
          <w:rFonts w:ascii="Arial" w:eastAsia="微软雅黑" w:hAnsi="Arial" w:cs="Arial"/>
          <w:sz w:val="28"/>
        </w:rPr>
        <w:t>•</w:t>
      </w:r>
      <w:r w:rsidRPr="008D50E1">
        <w:rPr>
          <w:rFonts w:ascii="Arial" w:eastAsia="仿宋" w:hAnsi="Arial" w:cs="Arial"/>
          <w:sz w:val="28"/>
        </w:rPr>
        <w:t>平方米；分析市场租赁情况确定空置率，空置率取</w:t>
      </w:r>
      <w:r w:rsidR="00861C34" w:rsidRPr="008D50E1">
        <w:rPr>
          <w:rFonts w:ascii="Arial" w:eastAsia="仿宋" w:hAnsi="Arial" w:cs="Arial" w:hint="eastAsia"/>
          <w:sz w:val="28"/>
        </w:rPr>
        <w:t>10</w:t>
      </w:r>
      <w:r w:rsidR="00C525F4" w:rsidRPr="008D50E1">
        <w:rPr>
          <w:rFonts w:ascii="Arial" w:eastAsia="仿宋" w:hAnsi="Arial" w:cs="Arial" w:hint="eastAsia"/>
          <w:sz w:val="28"/>
        </w:rPr>
        <w:t>.0</w:t>
      </w:r>
      <w:r w:rsidRPr="008D50E1">
        <w:rPr>
          <w:rFonts w:ascii="Arial" w:eastAsia="仿宋" w:hAnsi="Arial" w:cs="Arial"/>
          <w:sz w:val="28"/>
        </w:rPr>
        <w:t>%</w:t>
      </w:r>
      <w:r w:rsidRPr="008D50E1">
        <w:rPr>
          <w:rFonts w:ascii="Arial" w:eastAsia="仿宋" w:hAnsi="Arial" w:cs="Arial"/>
          <w:sz w:val="28"/>
        </w:rPr>
        <w:t>；每年按</w:t>
      </w:r>
      <w:r w:rsidRPr="008D50E1">
        <w:rPr>
          <w:rFonts w:ascii="Arial" w:eastAsia="仿宋" w:hAnsi="Arial" w:cs="Arial"/>
          <w:sz w:val="28"/>
        </w:rPr>
        <w:t>365</w:t>
      </w:r>
      <w:r w:rsidRPr="008D50E1">
        <w:rPr>
          <w:rFonts w:ascii="Arial" w:eastAsia="仿宋" w:hAnsi="Arial" w:cs="Arial"/>
          <w:sz w:val="28"/>
        </w:rPr>
        <w:t>天计算。则有：</w:t>
      </w:r>
      <w:r w:rsidRPr="008D50E1">
        <w:rPr>
          <w:rFonts w:ascii="Arial" w:eastAsia="仿宋" w:hAnsi="Arial" w:cs="Arial"/>
          <w:sz w:val="28"/>
        </w:rPr>
        <w:t xml:space="preserve"> </w:t>
      </w:r>
    </w:p>
    <w:p w14:paraId="4A512F44" w14:textId="77777777"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未来第一年年租金收入</w:t>
      </w:r>
    </w:p>
    <w:p w14:paraId="278F2CD4" w14:textId="1CF6FC3A"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w:t>
      </w:r>
      <w:r w:rsidR="00C525F4" w:rsidRPr="008D50E1">
        <w:rPr>
          <w:rFonts w:ascii="Arial" w:eastAsia="仿宋" w:hAnsi="Arial" w:cs="Arial" w:hint="eastAsia"/>
          <w:sz w:val="28"/>
        </w:rPr>
        <w:t>3</w:t>
      </w:r>
      <w:r w:rsidRPr="008D50E1">
        <w:rPr>
          <w:rFonts w:ascii="Arial" w:eastAsia="仿宋" w:hAnsi="Arial" w:cs="Arial"/>
          <w:sz w:val="28"/>
        </w:rPr>
        <w:t>×</w:t>
      </w:r>
      <w:r w:rsidR="006712C4" w:rsidRPr="008D50E1">
        <w:rPr>
          <w:rFonts w:ascii="Arial" w:eastAsia="仿宋" w:hAnsi="Arial" w:cs="Arial" w:hint="eastAsia"/>
          <w:sz w:val="28"/>
        </w:rPr>
        <w:t>2567.2</w:t>
      </w:r>
      <w:r w:rsidRPr="008D50E1">
        <w:rPr>
          <w:rFonts w:ascii="Arial" w:eastAsia="仿宋" w:hAnsi="Arial" w:cs="Arial"/>
          <w:sz w:val="28"/>
        </w:rPr>
        <w:t>×365×(1-</w:t>
      </w:r>
      <w:r w:rsidR="006712C4" w:rsidRPr="008D50E1">
        <w:rPr>
          <w:rFonts w:ascii="Arial" w:eastAsia="仿宋" w:hAnsi="Arial" w:cs="Arial" w:hint="eastAsia"/>
          <w:sz w:val="28"/>
        </w:rPr>
        <w:t>10</w:t>
      </w:r>
      <w:r w:rsidR="00C525F4" w:rsidRPr="008D50E1">
        <w:rPr>
          <w:rFonts w:ascii="Arial" w:eastAsia="仿宋" w:hAnsi="Arial" w:cs="Arial" w:hint="eastAsia"/>
          <w:sz w:val="28"/>
        </w:rPr>
        <w:t>.0</w:t>
      </w:r>
      <w:r w:rsidRPr="008D50E1">
        <w:rPr>
          <w:rFonts w:ascii="Arial" w:eastAsia="仿宋" w:hAnsi="Arial" w:cs="Arial"/>
          <w:sz w:val="28"/>
        </w:rPr>
        <w:t>%)÷10000</w:t>
      </w:r>
    </w:p>
    <w:p w14:paraId="3AB794C9" w14:textId="2FF9D81B"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w:t>
      </w:r>
      <w:r w:rsidR="006712C4" w:rsidRPr="008D50E1">
        <w:rPr>
          <w:rFonts w:ascii="Arial" w:eastAsia="仿宋" w:hAnsi="Arial" w:cs="Arial" w:hint="eastAsia"/>
          <w:sz w:val="28"/>
        </w:rPr>
        <w:t>252.9976</w:t>
      </w:r>
      <w:r w:rsidRPr="008D50E1">
        <w:rPr>
          <w:rFonts w:ascii="Arial" w:eastAsia="仿宋" w:hAnsi="Arial" w:cs="Arial"/>
          <w:sz w:val="28"/>
        </w:rPr>
        <w:t>（万元）</w:t>
      </w:r>
    </w:p>
    <w:p w14:paraId="2FD3BFB5" w14:textId="77777777"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b.</w:t>
      </w:r>
      <w:r w:rsidRPr="008D50E1">
        <w:rPr>
          <w:rFonts w:ascii="Arial" w:eastAsia="仿宋" w:hAnsi="Arial" w:cs="Arial"/>
          <w:sz w:val="28"/>
        </w:rPr>
        <w:t>押金利息</w:t>
      </w:r>
    </w:p>
    <w:p w14:paraId="696E50AD" w14:textId="14D14C62"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根据评估专业人员对于租赁市场的调查，目前与</w:t>
      </w:r>
      <w:r w:rsidR="00484EB2" w:rsidRPr="008D50E1">
        <w:rPr>
          <w:rFonts w:ascii="Arial" w:eastAsia="仿宋" w:hAnsi="Arial" w:cs="Arial"/>
          <w:sz w:val="28"/>
        </w:rPr>
        <w:t>估价对象</w:t>
      </w:r>
      <w:r w:rsidRPr="008D50E1">
        <w:rPr>
          <w:rFonts w:ascii="Arial" w:eastAsia="仿宋" w:hAnsi="Arial" w:cs="Arial"/>
          <w:sz w:val="28"/>
        </w:rPr>
        <w:t>同类物业的</w:t>
      </w:r>
      <w:r w:rsidRPr="008D50E1">
        <w:rPr>
          <w:rFonts w:ascii="Arial" w:eastAsia="仿宋" w:hAnsi="Arial" w:cs="Arial"/>
          <w:sz w:val="28"/>
        </w:rPr>
        <w:lastRenderedPageBreak/>
        <w:t>押金通常为一个月的租金。因此，本次评估按照上述计算的年租金收入折算至月租金，并按照</w:t>
      </w:r>
      <w:r w:rsidRPr="008D50E1">
        <w:rPr>
          <w:rFonts w:ascii="Arial" w:eastAsia="仿宋" w:hAnsi="Arial" w:cs="Arial"/>
          <w:sz w:val="28"/>
        </w:rPr>
        <w:t>1</w:t>
      </w:r>
      <w:r w:rsidRPr="008D50E1">
        <w:rPr>
          <w:rFonts w:ascii="Arial" w:eastAsia="仿宋" w:hAnsi="Arial" w:cs="Arial"/>
          <w:sz w:val="28"/>
        </w:rPr>
        <w:t>年期存款利率</w:t>
      </w:r>
      <w:r w:rsidRPr="008D50E1">
        <w:rPr>
          <w:rFonts w:ascii="Arial" w:eastAsia="仿宋" w:hAnsi="Arial" w:cs="Arial"/>
          <w:sz w:val="28"/>
        </w:rPr>
        <w:t>1.5%</w:t>
      </w:r>
      <w:r w:rsidRPr="008D50E1">
        <w:rPr>
          <w:rFonts w:ascii="Arial" w:eastAsia="仿宋" w:hAnsi="Arial" w:cs="Arial"/>
          <w:sz w:val="28"/>
        </w:rPr>
        <w:t>计算押金利息。则有：</w:t>
      </w:r>
    </w:p>
    <w:p w14:paraId="4819F974" w14:textId="102694D6"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押金利息＝</w:t>
      </w:r>
      <w:r w:rsidR="006712C4" w:rsidRPr="008D50E1">
        <w:rPr>
          <w:rFonts w:ascii="Arial" w:eastAsia="仿宋" w:hAnsi="Arial" w:cs="Arial" w:hint="eastAsia"/>
          <w:sz w:val="28"/>
        </w:rPr>
        <w:t>252.9976</w:t>
      </w:r>
      <w:r w:rsidRPr="008D50E1">
        <w:rPr>
          <w:rFonts w:ascii="Arial" w:eastAsia="仿宋" w:hAnsi="Arial" w:cs="Arial"/>
          <w:sz w:val="28"/>
        </w:rPr>
        <w:t>÷12×1.5%=</w:t>
      </w:r>
      <w:r w:rsidR="006712C4" w:rsidRPr="008D50E1">
        <w:rPr>
          <w:rFonts w:ascii="Arial" w:eastAsia="仿宋" w:hAnsi="Arial" w:cs="Arial" w:hint="eastAsia"/>
          <w:sz w:val="28"/>
        </w:rPr>
        <w:t>0.3162</w:t>
      </w:r>
      <w:r w:rsidRPr="008D50E1">
        <w:rPr>
          <w:rFonts w:ascii="Arial" w:eastAsia="仿宋" w:hAnsi="Arial" w:cs="Arial"/>
          <w:sz w:val="28"/>
        </w:rPr>
        <w:t>（万元）</w:t>
      </w:r>
    </w:p>
    <w:p w14:paraId="2783B39B" w14:textId="77777777"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c.</w:t>
      </w:r>
      <w:r w:rsidRPr="008D50E1">
        <w:rPr>
          <w:rFonts w:ascii="Arial" w:eastAsia="仿宋" w:hAnsi="Arial" w:cs="Arial"/>
          <w:sz w:val="28"/>
        </w:rPr>
        <w:t>未来第一年总收益</w:t>
      </w:r>
    </w:p>
    <w:p w14:paraId="028DFA55" w14:textId="170B6998"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综上，</w:t>
      </w:r>
      <w:r w:rsidR="00484EB2" w:rsidRPr="008D50E1">
        <w:rPr>
          <w:rFonts w:ascii="Arial" w:eastAsia="仿宋" w:hAnsi="Arial" w:cs="Arial"/>
          <w:sz w:val="28"/>
        </w:rPr>
        <w:t>估价对象</w:t>
      </w:r>
      <w:r w:rsidRPr="008D50E1">
        <w:rPr>
          <w:rFonts w:ascii="Arial" w:eastAsia="仿宋" w:hAnsi="Arial" w:cs="Arial"/>
          <w:sz w:val="28"/>
        </w:rPr>
        <w:t>未来第一年的总收益为前述两项之</w:t>
      </w:r>
      <w:proofErr w:type="gramStart"/>
      <w:r w:rsidRPr="008D50E1">
        <w:rPr>
          <w:rFonts w:ascii="Arial" w:eastAsia="仿宋" w:hAnsi="Arial" w:cs="Arial"/>
          <w:sz w:val="28"/>
        </w:rPr>
        <w:t>和</w:t>
      </w:r>
      <w:proofErr w:type="gramEnd"/>
      <w:r w:rsidRPr="008D50E1">
        <w:rPr>
          <w:rFonts w:ascii="Arial" w:eastAsia="仿宋" w:hAnsi="Arial" w:cs="Arial"/>
          <w:sz w:val="28"/>
        </w:rPr>
        <w:t>。则有：</w:t>
      </w:r>
    </w:p>
    <w:p w14:paraId="1BC94B20" w14:textId="77777777"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未来第一年总收益</w:t>
      </w:r>
    </w:p>
    <w:p w14:paraId="1453BF9B" w14:textId="65734EF7"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w:t>
      </w:r>
      <w:r w:rsidR="006712C4" w:rsidRPr="008D50E1">
        <w:rPr>
          <w:rFonts w:ascii="Arial" w:eastAsia="仿宋" w:hAnsi="Arial" w:cs="Arial" w:hint="eastAsia"/>
          <w:sz w:val="28"/>
        </w:rPr>
        <w:t>252.9976</w:t>
      </w:r>
      <w:r w:rsidR="002746CD" w:rsidRPr="008D50E1">
        <w:rPr>
          <w:rFonts w:ascii="Arial" w:eastAsia="仿宋" w:hAnsi="Arial" w:cs="Arial" w:hint="eastAsia"/>
          <w:sz w:val="28"/>
        </w:rPr>
        <w:t>+</w:t>
      </w:r>
      <w:r w:rsidR="006712C4" w:rsidRPr="008D50E1">
        <w:rPr>
          <w:rFonts w:ascii="Arial" w:eastAsia="仿宋" w:hAnsi="Arial" w:cs="Arial" w:hint="eastAsia"/>
          <w:sz w:val="28"/>
        </w:rPr>
        <w:t>0.3162</w:t>
      </w:r>
      <w:r w:rsidRPr="008D50E1">
        <w:rPr>
          <w:rFonts w:ascii="Arial" w:eastAsia="仿宋" w:hAnsi="Arial" w:cs="Arial"/>
          <w:sz w:val="28"/>
        </w:rPr>
        <w:t>＝</w:t>
      </w:r>
      <w:r w:rsidR="006712C4" w:rsidRPr="008D50E1">
        <w:rPr>
          <w:rFonts w:ascii="Arial" w:eastAsia="仿宋" w:hAnsi="Arial" w:cs="Arial" w:hint="eastAsia"/>
          <w:sz w:val="28"/>
        </w:rPr>
        <w:t>253.3138</w:t>
      </w:r>
      <w:r w:rsidRPr="008D50E1">
        <w:rPr>
          <w:rFonts w:ascii="Arial" w:eastAsia="仿宋" w:hAnsi="Arial" w:cs="Arial"/>
          <w:sz w:val="28"/>
        </w:rPr>
        <w:t>（万元）</w:t>
      </w:r>
    </w:p>
    <w:p w14:paraId="6BEA5188" w14:textId="77777777"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B</w:t>
      </w:r>
      <w:r w:rsidRPr="008D50E1">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00" w:firstRow="0" w:lastRow="0" w:firstColumn="0" w:lastColumn="0" w:noHBand="0" w:noVBand="0"/>
      </w:tblPr>
      <w:tblGrid>
        <w:gridCol w:w="845"/>
        <w:gridCol w:w="1559"/>
        <w:gridCol w:w="1135"/>
        <w:gridCol w:w="3110"/>
        <w:gridCol w:w="1526"/>
        <w:gridCol w:w="1112"/>
      </w:tblGrid>
      <w:tr w:rsidR="00D83728" w:rsidRPr="008D50E1" w14:paraId="1BCAB1A6" w14:textId="77777777" w:rsidTr="00402D70">
        <w:trPr>
          <w:trHeight w:val="20"/>
          <w:jc w:val="center"/>
        </w:trPr>
        <w:tc>
          <w:tcPr>
            <w:tcW w:w="846" w:type="dxa"/>
            <w:shd w:val="clear" w:color="000000" w:fill="auto"/>
            <w:noWrap/>
            <w:vAlign w:val="center"/>
          </w:tcPr>
          <w:p w14:paraId="611324D0"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1</w:t>
            </w:r>
            <w:r w:rsidRPr="008D50E1">
              <w:rPr>
                <w:rFonts w:ascii="Arial" w:eastAsia="仿宋" w:hAnsi="Arial" w:cs="Arial"/>
                <w:sz w:val="21"/>
                <w:szCs w:val="21"/>
              </w:rPr>
              <w:t>）</w:t>
            </w:r>
          </w:p>
        </w:tc>
        <w:tc>
          <w:tcPr>
            <w:tcW w:w="1559" w:type="dxa"/>
            <w:shd w:val="clear" w:color="000000" w:fill="auto"/>
            <w:noWrap/>
            <w:vAlign w:val="center"/>
          </w:tcPr>
          <w:p w14:paraId="36781B93"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建安费用</w:t>
            </w:r>
          </w:p>
        </w:tc>
        <w:tc>
          <w:tcPr>
            <w:tcW w:w="1135" w:type="dxa"/>
            <w:shd w:val="clear" w:color="000000" w:fill="auto"/>
            <w:noWrap/>
            <w:vAlign w:val="center"/>
          </w:tcPr>
          <w:p w14:paraId="38C6B257" w14:textId="4A145196" w:rsidR="00402D70" w:rsidRPr="008D50E1" w:rsidRDefault="00402D70" w:rsidP="00402D70">
            <w:pPr>
              <w:spacing w:line="240" w:lineRule="exact"/>
              <w:jc w:val="center"/>
              <w:rPr>
                <w:rFonts w:ascii="Arial" w:eastAsia="仿宋" w:hAnsi="Arial" w:cs="Arial"/>
                <w:sz w:val="21"/>
                <w:szCs w:val="21"/>
              </w:rPr>
            </w:pPr>
            <w:r w:rsidRPr="008D50E1">
              <w:rPr>
                <w:rFonts w:ascii="Arial" w:eastAsia="仿宋" w:hAnsi="Arial" w:cs="Arial" w:hint="eastAsia"/>
                <w:sz w:val="21"/>
                <w:szCs w:val="21"/>
              </w:rPr>
              <w:t>718.8160</w:t>
            </w:r>
          </w:p>
        </w:tc>
        <w:tc>
          <w:tcPr>
            <w:tcW w:w="3111" w:type="dxa"/>
            <w:shd w:val="clear" w:color="000000" w:fill="auto"/>
            <w:vAlign w:val="center"/>
          </w:tcPr>
          <w:p w14:paraId="39B48893"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建安单价</w:t>
            </w:r>
            <w:r w:rsidRPr="008D50E1">
              <w:rPr>
                <w:rFonts w:ascii="Arial" w:eastAsia="仿宋" w:hAnsi="Arial" w:cs="Arial"/>
                <w:sz w:val="21"/>
                <w:szCs w:val="21"/>
              </w:rPr>
              <w:t>×</w:t>
            </w:r>
            <w:r w:rsidRPr="008D50E1">
              <w:rPr>
                <w:rFonts w:ascii="Arial" w:eastAsia="仿宋" w:hAnsi="Arial" w:cs="Arial"/>
                <w:sz w:val="21"/>
                <w:szCs w:val="21"/>
              </w:rPr>
              <w:t>建筑面积</w:t>
            </w:r>
          </w:p>
        </w:tc>
        <w:tc>
          <w:tcPr>
            <w:tcW w:w="1526" w:type="dxa"/>
            <w:shd w:val="clear" w:color="000000" w:fill="auto"/>
            <w:vAlign w:val="center"/>
          </w:tcPr>
          <w:p w14:paraId="5DE8487E"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建安单价</w:t>
            </w:r>
            <w:r w:rsidRPr="008D50E1">
              <w:rPr>
                <w:rFonts w:ascii="Arial" w:eastAsia="仿宋" w:hAnsi="Arial" w:cs="Arial"/>
                <w:sz w:val="21"/>
                <w:szCs w:val="21"/>
              </w:rPr>
              <w:t>(</w:t>
            </w:r>
            <w:r w:rsidRPr="008D50E1">
              <w:rPr>
                <w:rFonts w:ascii="Arial" w:eastAsia="仿宋" w:hAnsi="Arial" w:cs="Arial"/>
                <w:sz w:val="21"/>
                <w:szCs w:val="21"/>
              </w:rPr>
              <w:t>元</w:t>
            </w:r>
            <w:r w:rsidRPr="008D50E1">
              <w:rPr>
                <w:rFonts w:ascii="Arial" w:eastAsia="仿宋" w:hAnsi="Arial" w:cs="Arial"/>
                <w:sz w:val="21"/>
                <w:szCs w:val="21"/>
              </w:rPr>
              <w:t>/</w:t>
            </w:r>
            <w:r w:rsidRPr="008D50E1">
              <w:rPr>
                <w:rFonts w:ascii="Arial" w:eastAsia="仿宋" w:hAnsi="Arial" w:cs="Arial"/>
                <w:sz w:val="21"/>
                <w:szCs w:val="21"/>
              </w:rPr>
              <w:t>平方米</w:t>
            </w:r>
            <w:r w:rsidRPr="008D50E1">
              <w:rPr>
                <w:rFonts w:ascii="Arial" w:eastAsia="仿宋" w:hAnsi="Arial" w:cs="Arial"/>
                <w:sz w:val="21"/>
                <w:szCs w:val="21"/>
              </w:rPr>
              <w:t>)</w:t>
            </w:r>
          </w:p>
        </w:tc>
        <w:tc>
          <w:tcPr>
            <w:tcW w:w="0" w:type="auto"/>
            <w:shd w:val="clear" w:color="000000" w:fill="auto"/>
            <w:noWrap/>
            <w:vAlign w:val="center"/>
          </w:tcPr>
          <w:p w14:paraId="3331E27D" w14:textId="0AA6DB18" w:rsidR="00D83728" w:rsidRPr="008D50E1" w:rsidRDefault="00C525F4"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2800</w:t>
            </w:r>
          </w:p>
        </w:tc>
      </w:tr>
      <w:tr w:rsidR="00D83728" w:rsidRPr="008D50E1" w14:paraId="6F9AEB31" w14:textId="77777777" w:rsidTr="00402D70">
        <w:trPr>
          <w:trHeight w:val="20"/>
          <w:jc w:val="center"/>
        </w:trPr>
        <w:tc>
          <w:tcPr>
            <w:tcW w:w="846" w:type="dxa"/>
            <w:shd w:val="clear" w:color="000000" w:fill="auto"/>
            <w:noWrap/>
            <w:vAlign w:val="center"/>
          </w:tcPr>
          <w:p w14:paraId="4A0DF7C8"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2</w:t>
            </w:r>
            <w:r w:rsidRPr="008D50E1">
              <w:rPr>
                <w:rFonts w:ascii="Arial" w:eastAsia="仿宋" w:hAnsi="Arial" w:cs="Arial"/>
                <w:sz w:val="21"/>
                <w:szCs w:val="21"/>
              </w:rPr>
              <w:t>）</w:t>
            </w:r>
          </w:p>
        </w:tc>
        <w:tc>
          <w:tcPr>
            <w:tcW w:w="1559" w:type="dxa"/>
            <w:shd w:val="clear" w:color="000000" w:fill="auto"/>
            <w:noWrap/>
            <w:vAlign w:val="center"/>
          </w:tcPr>
          <w:p w14:paraId="14E7A2A1"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勘察设计和前期工程费</w:t>
            </w:r>
          </w:p>
        </w:tc>
        <w:tc>
          <w:tcPr>
            <w:tcW w:w="1135" w:type="dxa"/>
            <w:shd w:val="clear" w:color="000000" w:fill="auto"/>
            <w:noWrap/>
            <w:vAlign w:val="center"/>
          </w:tcPr>
          <w:p w14:paraId="1556AE57" w14:textId="5AB99324" w:rsidR="00D83728" w:rsidRPr="008D50E1" w:rsidRDefault="00402D70"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21.5645</w:t>
            </w:r>
          </w:p>
        </w:tc>
        <w:tc>
          <w:tcPr>
            <w:tcW w:w="3111" w:type="dxa"/>
            <w:shd w:val="clear" w:color="000000" w:fill="auto"/>
            <w:noWrap/>
            <w:vAlign w:val="center"/>
          </w:tcPr>
          <w:p w14:paraId="396B0DC2"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建安费用</w:t>
            </w:r>
            <w:r w:rsidRPr="008D50E1">
              <w:rPr>
                <w:rFonts w:ascii="Arial" w:eastAsia="仿宋" w:hAnsi="Arial" w:cs="Arial"/>
                <w:sz w:val="21"/>
                <w:szCs w:val="21"/>
              </w:rPr>
              <w:t>×</w:t>
            </w:r>
            <w:r w:rsidRPr="008D50E1">
              <w:rPr>
                <w:rFonts w:ascii="Arial" w:eastAsia="仿宋" w:hAnsi="Arial" w:cs="Arial"/>
                <w:sz w:val="21"/>
                <w:szCs w:val="21"/>
              </w:rPr>
              <w:t>费率</w:t>
            </w:r>
          </w:p>
        </w:tc>
        <w:tc>
          <w:tcPr>
            <w:tcW w:w="1526" w:type="dxa"/>
            <w:shd w:val="clear" w:color="000000" w:fill="auto"/>
            <w:noWrap/>
            <w:vAlign w:val="center"/>
          </w:tcPr>
          <w:p w14:paraId="5AFB9042"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7FDA2A6F" w14:textId="560CE34B" w:rsidR="00D83728" w:rsidRPr="008D50E1" w:rsidRDefault="00C525F4"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3</w:t>
            </w:r>
            <w:r w:rsidR="00D83728" w:rsidRPr="008D50E1">
              <w:rPr>
                <w:rFonts w:ascii="Arial" w:eastAsia="仿宋" w:hAnsi="Arial" w:cs="Arial"/>
                <w:sz w:val="21"/>
                <w:szCs w:val="21"/>
              </w:rPr>
              <w:t>%</w:t>
            </w:r>
          </w:p>
        </w:tc>
      </w:tr>
      <w:tr w:rsidR="00D83728" w:rsidRPr="008D50E1" w14:paraId="1183F68C" w14:textId="77777777" w:rsidTr="00402D70">
        <w:trPr>
          <w:trHeight w:val="20"/>
          <w:jc w:val="center"/>
        </w:trPr>
        <w:tc>
          <w:tcPr>
            <w:tcW w:w="846" w:type="dxa"/>
            <w:shd w:val="clear" w:color="000000" w:fill="auto"/>
            <w:noWrap/>
            <w:vAlign w:val="center"/>
          </w:tcPr>
          <w:p w14:paraId="253DB535"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3</w:t>
            </w:r>
            <w:r w:rsidRPr="008D50E1">
              <w:rPr>
                <w:rFonts w:ascii="Arial" w:eastAsia="仿宋" w:hAnsi="Arial" w:cs="Arial"/>
                <w:sz w:val="21"/>
                <w:szCs w:val="21"/>
              </w:rPr>
              <w:t>）</w:t>
            </w:r>
          </w:p>
        </w:tc>
        <w:tc>
          <w:tcPr>
            <w:tcW w:w="1559" w:type="dxa"/>
            <w:shd w:val="clear" w:color="000000" w:fill="auto"/>
            <w:noWrap/>
            <w:vAlign w:val="center"/>
          </w:tcPr>
          <w:p w14:paraId="4B5D7637"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公共配套设施费用</w:t>
            </w:r>
          </w:p>
        </w:tc>
        <w:tc>
          <w:tcPr>
            <w:tcW w:w="1135" w:type="dxa"/>
            <w:shd w:val="clear" w:color="000000" w:fill="auto"/>
            <w:noWrap/>
            <w:vAlign w:val="center"/>
          </w:tcPr>
          <w:p w14:paraId="5B8CEC27"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不计取</w:t>
            </w:r>
          </w:p>
        </w:tc>
        <w:tc>
          <w:tcPr>
            <w:tcW w:w="3111" w:type="dxa"/>
            <w:shd w:val="clear" w:color="000000" w:fill="auto"/>
            <w:noWrap/>
            <w:vAlign w:val="center"/>
          </w:tcPr>
          <w:p w14:paraId="484C7BA5"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居住用房建安费用</w:t>
            </w:r>
            <w:r w:rsidRPr="008D50E1">
              <w:rPr>
                <w:rFonts w:ascii="Arial" w:eastAsia="仿宋" w:hAnsi="Arial" w:cs="Arial"/>
                <w:sz w:val="21"/>
                <w:szCs w:val="21"/>
              </w:rPr>
              <w:t>×</w:t>
            </w:r>
            <w:r w:rsidRPr="008D50E1">
              <w:rPr>
                <w:rFonts w:ascii="Arial" w:eastAsia="仿宋" w:hAnsi="Arial" w:cs="Arial"/>
                <w:sz w:val="21"/>
                <w:szCs w:val="21"/>
              </w:rPr>
              <w:t>费率</w:t>
            </w:r>
          </w:p>
        </w:tc>
        <w:tc>
          <w:tcPr>
            <w:tcW w:w="1526" w:type="dxa"/>
            <w:shd w:val="clear" w:color="000000" w:fill="auto"/>
            <w:noWrap/>
            <w:vAlign w:val="center"/>
          </w:tcPr>
          <w:p w14:paraId="39303CDD"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0A9BAE8C"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不计取</w:t>
            </w:r>
          </w:p>
        </w:tc>
      </w:tr>
      <w:tr w:rsidR="00D83728" w:rsidRPr="008D50E1" w14:paraId="2E1996C7" w14:textId="77777777" w:rsidTr="00402D70">
        <w:trPr>
          <w:trHeight w:val="20"/>
          <w:jc w:val="center"/>
        </w:trPr>
        <w:tc>
          <w:tcPr>
            <w:tcW w:w="846" w:type="dxa"/>
            <w:shd w:val="clear" w:color="000000" w:fill="auto"/>
            <w:noWrap/>
            <w:vAlign w:val="center"/>
          </w:tcPr>
          <w:p w14:paraId="0E96097E"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4</w:t>
            </w:r>
            <w:r w:rsidRPr="008D50E1">
              <w:rPr>
                <w:rFonts w:ascii="Arial" w:eastAsia="仿宋" w:hAnsi="Arial" w:cs="Arial"/>
                <w:sz w:val="21"/>
                <w:szCs w:val="21"/>
              </w:rPr>
              <w:t>）</w:t>
            </w:r>
          </w:p>
        </w:tc>
        <w:tc>
          <w:tcPr>
            <w:tcW w:w="1559" w:type="dxa"/>
            <w:shd w:val="clear" w:color="000000" w:fill="auto"/>
            <w:noWrap/>
            <w:vAlign w:val="center"/>
          </w:tcPr>
          <w:p w14:paraId="2CF6D5D4"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基础设施建设费</w:t>
            </w:r>
          </w:p>
        </w:tc>
        <w:tc>
          <w:tcPr>
            <w:tcW w:w="1135" w:type="dxa"/>
            <w:shd w:val="clear" w:color="000000" w:fill="auto"/>
            <w:noWrap/>
            <w:vAlign w:val="center"/>
          </w:tcPr>
          <w:p w14:paraId="1476028E" w14:textId="73FC4E8A" w:rsidR="00D83728" w:rsidRPr="008D50E1" w:rsidRDefault="00402D70"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51.3440</w:t>
            </w:r>
          </w:p>
        </w:tc>
        <w:tc>
          <w:tcPr>
            <w:tcW w:w="3111" w:type="dxa"/>
            <w:shd w:val="clear" w:color="000000" w:fill="auto"/>
            <w:noWrap/>
            <w:vAlign w:val="center"/>
          </w:tcPr>
          <w:p w14:paraId="0E4CC194"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建筑面积</w:t>
            </w:r>
            <w:r w:rsidRPr="008D50E1">
              <w:rPr>
                <w:rFonts w:ascii="Arial" w:eastAsia="仿宋" w:hAnsi="Arial" w:cs="Arial"/>
                <w:sz w:val="21"/>
                <w:szCs w:val="21"/>
              </w:rPr>
              <w:t>×</w:t>
            </w:r>
            <w:r w:rsidRPr="008D50E1">
              <w:rPr>
                <w:rFonts w:ascii="Arial" w:eastAsia="仿宋" w:hAnsi="Arial" w:cs="Arial"/>
                <w:sz w:val="21"/>
                <w:szCs w:val="21"/>
              </w:rPr>
              <w:t>取费标准</w:t>
            </w:r>
          </w:p>
        </w:tc>
        <w:tc>
          <w:tcPr>
            <w:tcW w:w="1526" w:type="dxa"/>
            <w:shd w:val="clear" w:color="000000" w:fill="auto"/>
            <w:noWrap/>
            <w:vAlign w:val="center"/>
          </w:tcPr>
          <w:p w14:paraId="31AB02E3"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市政费用（元</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089A9A2E"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200</w:t>
            </w:r>
          </w:p>
        </w:tc>
      </w:tr>
      <w:tr w:rsidR="00D83728" w:rsidRPr="008D50E1" w14:paraId="101EB5AC" w14:textId="77777777" w:rsidTr="00402D70">
        <w:trPr>
          <w:trHeight w:val="20"/>
          <w:jc w:val="center"/>
        </w:trPr>
        <w:tc>
          <w:tcPr>
            <w:tcW w:w="846" w:type="dxa"/>
            <w:shd w:val="clear" w:color="000000" w:fill="auto"/>
            <w:noWrap/>
            <w:vAlign w:val="center"/>
          </w:tcPr>
          <w:p w14:paraId="26BA0F62"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5</w:t>
            </w:r>
            <w:r w:rsidRPr="008D50E1">
              <w:rPr>
                <w:rFonts w:ascii="Arial" w:eastAsia="仿宋" w:hAnsi="Arial" w:cs="Arial"/>
                <w:sz w:val="21"/>
                <w:szCs w:val="21"/>
              </w:rPr>
              <w:t>）</w:t>
            </w:r>
          </w:p>
        </w:tc>
        <w:tc>
          <w:tcPr>
            <w:tcW w:w="1559" w:type="dxa"/>
            <w:shd w:val="clear" w:color="000000" w:fill="auto"/>
            <w:noWrap/>
            <w:vAlign w:val="center"/>
          </w:tcPr>
          <w:p w14:paraId="4AECFA31"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相关税费</w:t>
            </w:r>
          </w:p>
        </w:tc>
        <w:tc>
          <w:tcPr>
            <w:tcW w:w="1135" w:type="dxa"/>
            <w:shd w:val="clear" w:color="000000" w:fill="auto"/>
            <w:noWrap/>
            <w:vAlign w:val="center"/>
          </w:tcPr>
          <w:p w14:paraId="0047109B" w14:textId="27BB9E66" w:rsidR="00D83728" w:rsidRPr="008D50E1" w:rsidRDefault="00402D70"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10.7822</w:t>
            </w:r>
          </w:p>
        </w:tc>
        <w:tc>
          <w:tcPr>
            <w:tcW w:w="3111" w:type="dxa"/>
            <w:shd w:val="clear" w:color="000000" w:fill="auto"/>
            <w:noWrap/>
            <w:vAlign w:val="center"/>
          </w:tcPr>
          <w:p w14:paraId="4154C5E0"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建安费用</w:t>
            </w:r>
            <w:r w:rsidRPr="008D50E1">
              <w:rPr>
                <w:rFonts w:ascii="Arial" w:eastAsia="仿宋" w:hAnsi="Arial" w:cs="Arial"/>
                <w:sz w:val="21"/>
                <w:szCs w:val="21"/>
              </w:rPr>
              <w:t>×</w:t>
            </w:r>
            <w:r w:rsidRPr="008D50E1">
              <w:rPr>
                <w:rFonts w:ascii="Arial" w:eastAsia="仿宋" w:hAnsi="Arial" w:cs="Arial"/>
                <w:sz w:val="21"/>
                <w:szCs w:val="21"/>
              </w:rPr>
              <w:t>费率</w:t>
            </w:r>
          </w:p>
        </w:tc>
        <w:tc>
          <w:tcPr>
            <w:tcW w:w="1526" w:type="dxa"/>
            <w:shd w:val="clear" w:color="000000" w:fill="auto"/>
            <w:noWrap/>
            <w:vAlign w:val="center"/>
          </w:tcPr>
          <w:p w14:paraId="6C380BB9"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3D26AF45"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1.5%</w:t>
            </w:r>
          </w:p>
        </w:tc>
      </w:tr>
      <w:tr w:rsidR="00D83728" w:rsidRPr="008D50E1" w14:paraId="35800A90" w14:textId="77777777" w:rsidTr="00402D70">
        <w:trPr>
          <w:trHeight w:val="20"/>
          <w:jc w:val="center"/>
        </w:trPr>
        <w:tc>
          <w:tcPr>
            <w:tcW w:w="846" w:type="dxa"/>
            <w:shd w:val="clear" w:color="000000" w:fill="auto"/>
            <w:noWrap/>
            <w:vAlign w:val="center"/>
          </w:tcPr>
          <w:p w14:paraId="052C4587" w14:textId="69FF9955" w:rsidR="00D83728" w:rsidRPr="008D50E1" w:rsidRDefault="00D83728" w:rsidP="00402D70">
            <w:pPr>
              <w:spacing w:line="240" w:lineRule="exact"/>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1</w:t>
            </w:r>
            <w:r w:rsidR="00402D70" w:rsidRPr="008D50E1">
              <w:rPr>
                <w:rFonts w:ascii="Arial" w:eastAsia="仿宋" w:hAnsi="Arial" w:cs="Arial" w:hint="eastAsia"/>
                <w:sz w:val="21"/>
                <w:szCs w:val="21"/>
              </w:rPr>
              <w:t>）</w:t>
            </w:r>
          </w:p>
        </w:tc>
        <w:tc>
          <w:tcPr>
            <w:tcW w:w="1559" w:type="dxa"/>
            <w:shd w:val="clear" w:color="000000" w:fill="auto"/>
            <w:noWrap/>
            <w:vAlign w:val="center"/>
          </w:tcPr>
          <w:p w14:paraId="0E740ECF"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建造成本</w:t>
            </w:r>
          </w:p>
        </w:tc>
        <w:tc>
          <w:tcPr>
            <w:tcW w:w="1135" w:type="dxa"/>
            <w:shd w:val="clear" w:color="000000" w:fill="auto"/>
            <w:noWrap/>
            <w:vAlign w:val="center"/>
          </w:tcPr>
          <w:p w14:paraId="1568C89C" w14:textId="352740FA" w:rsidR="00D83728" w:rsidRPr="008D50E1" w:rsidRDefault="00402D70"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802.5067</w:t>
            </w:r>
          </w:p>
        </w:tc>
        <w:tc>
          <w:tcPr>
            <w:tcW w:w="5749" w:type="dxa"/>
            <w:gridSpan w:val="3"/>
            <w:shd w:val="clear" w:color="000000" w:fill="auto"/>
            <w:noWrap/>
            <w:vAlign w:val="center"/>
          </w:tcPr>
          <w:p w14:paraId="6FE4BEFE"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建安费用</w:t>
            </w:r>
            <w:r w:rsidRPr="008D50E1">
              <w:rPr>
                <w:rFonts w:ascii="Arial" w:eastAsia="仿宋" w:hAnsi="Arial" w:cs="Arial"/>
                <w:sz w:val="21"/>
                <w:szCs w:val="21"/>
              </w:rPr>
              <w:t>+</w:t>
            </w:r>
            <w:r w:rsidRPr="008D50E1">
              <w:rPr>
                <w:rFonts w:ascii="Arial" w:eastAsia="仿宋" w:hAnsi="Arial" w:cs="Arial"/>
                <w:sz w:val="21"/>
                <w:szCs w:val="21"/>
              </w:rPr>
              <w:t>勘察设计和前期工程费</w:t>
            </w:r>
            <w:r w:rsidRPr="008D50E1">
              <w:rPr>
                <w:rFonts w:ascii="Arial" w:eastAsia="仿宋" w:hAnsi="Arial" w:cs="Arial"/>
                <w:sz w:val="21"/>
                <w:szCs w:val="21"/>
              </w:rPr>
              <w:t>+</w:t>
            </w:r>
            <w:r w:rsidRPr="008D50E1">
              <w:rPr>
                <w:rFonts w:ascii="Arial" w:eastAsia="仿宋" w:hAnsi="Arial" w:cs="Arial"/>
                <w:sz w:val="21"/>
                <w:szCs w:val="21"/>
              </w:rPr>
              <w:t>公共配套设施费用</w:t>
            </w:r>
            <w:r w:rsidRPr="008D50E1">
              <w:rPr>
                <w:rFonts w:ascii="Arial" w:eastAsia="仿宋" w:hAnsi="Arial" w:cs="Arial"/>
                <w:sz w:val="21"/>
                <w:szCs w:val="21"/>
              </w:rPr>
              <w:t>+</w:t>
            </w:r>
            <w:r w:rsidRPr="008D50E1">
              <w:rPr>
                <w:rFonts w:ascii="Arial" w:eastAsia="仿宋" w:hAnsi="Arial" w:cs="Arial"/>
                <w:sz w:val="21"/>
                <w:szCs w:val="21"/>
              </w:rPr>
              <w:t>基础设施建设费</w:t>
            </w:r>
            <w:r w:rsidRPr="008D50E1">
              <w:rPr>
                <w:rFonts w:ascii="Arial" w:eastAsia="仿宋" w:hAnsi="Arial" w:cs="Arial"/>
                <w:sz w:val="21"/>
                <w:szCs w:val="21"/>
              </w:rPr>
              <w:t>+</w:t>
            </w:r>
            <w:r w:rsidRPr="008D50E1">
              <w:rPr>
                <w:rFonts w:ascii="Arial" w:eastAsia="仿宋" w:hAnsi="Arial" w:cs="Arial"/>
                <w:sz w:val="21"/>
                <w:szCs w:val="21"/>
              </w:rPr>
              <w:t>相关税费</w:t>
            </w:r>
          </w:p>
        </w:tc>
      </w:tr>
      <w:tr w:rsidR="00D83728" w:rsidRPr="008D50E1" w14:paraId="6CA544A3" w14:textId="77777777" w:rsidTr="00402D70">
        <w:trPr>
          <w:trHeight w:val="20"/>
          <w:jc w:val="center"/>
        </w:trPr>
        <w:tc>
          <w:tcPr>
            <w:tcW w:w="846" w:type="dxa"/>
            <w:shd w:val="clear" w:color="000000" w:fill="auto"/>
            <w:noWrap/>
            <w:vAlign w:val="center"/>
          </w:tcPr>
          <w:p w14:paraId="0C220C8F"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2</w:t>
            </w:r>
            <w:r w:rsidRPr="008D50E1">
              <w:rPr>
                <w:rFonts w:ascii="Arial" w:eastAsia="仿宋" w:hAnsi="Arial" w:cs="Arial"/>
                <w:sz w:val="21"/>
                <w:szCs w:val="21"/>
              </w:rPr>
              <w:t>）</w:t>
            </w:r>
          </w:p>
        </w:tc>
        <w:tc>
          <w:tcPr>
            <w:tcW w:w="1559" w:type="dxa"/>
            <w:shd w:val="clear" w:color="000000" w:fill="auto"/>
            <w:noWrap/>
            <w:vAlign w:val="center"/>
          </w:tcPr>
          <w:p w14:paraId="1148800D"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管理费用</w:t>
            </w:r>
          </w:p>
        </w:tc>
        <w:tc>
          <w:tcPr>
            <w:tcW w:w="1135" w:type="dxa"/>
            <w:shd w:val="clear" w:color="000000" w:fill="auto"/>
            <w:noWrap/>
            <w:vAlign w:val="center"/>
          </w:tcPr>
          <w:p w14:paraId="25652BBF" w14:textId="5D26347D" w:rsidR="00D83728" w:rsidRPr="008D50E1" w:rsidRDefault="009C2524"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8.0251</w:t>
            </w:r>
          </w:p>
        </w:tc>
        <w:tc>
          <w:tcPr>
            <w:tcW w:w="3111" w:type="dxa"/>
            <w:shd w:val="clear" w:color="000000" w:fill="auto"/>
            <w:vAlign w:val="center"/>
          </w:tcPr>
          <w:p w14:paraId="354BFAA1"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建造成本</w:t>
            </w:r>
            <w:r w:rsidRPr="008D50E1">
              <w:rPr>
                <w:rFonts w:ascii="Arial" w:eastAsia="仿宋" w:hAnsi="Arial" w:cs="Arial"/>
                <w:sz w:val="21"/>
                <w:szCs w:val="21"/>
              </w:rPr>
              <w:t>×</w:t>
            </w:r>
            <w:r w:rsidRPr="008D50E1">
              <w:rPr>
                <w:rFonts w:ascii="Arial" w:eastAsia="仿宋" w:hAnsi="Arial" w:cs="Arial"/>
                <w:sz w:val="21"/>
                <w:szCs w:val="21"/>
              </w:rPr>
              <w:t>费率</w:t>
            </w:r>
          </w:p>
        </w:tc>
        <w:tc>
          <w:tcPr>
            <w:tcW w:w="1526" w:type="dxa"/>
            <w:shd w:val="clear" w:color="000000" w:fill="auto"/>
            <w:noWrap/>
            <w:vAlign w:val="center"/>
          </w:tcPr>
          <w:p w14:paraId="3EDACDD4"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6B170199" w14:textId="1E907445" w:rsidR="00D83728" w:rsidRPr="008D50E1" w:rsidRDefault="00301392"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1</w:t>
            </w:r>
            <w:r w:rsidR="00D83728" w:rsidRPr="008D50E1">
              <w:rPr>
                <w:rFonts w:ascii="Arial" w:eastAsia="仿宋" w:hAnsi="Arial" w:cs="Arial"/>
                <w:sz w:val="21"/>
                <w:szCs w:val="21"/>
              </w:rPr>
              <w:t>.0%</w:t>
            </w:r>
          </w:p>
        </w:tc>
      </w:tr>
      <w:tr w:rsidR="00D83728" w:rsidRPr="008D50E1" w14:paraId="1388F643" w14:textId="77777777" w:rsidTr="00402D70">
        <w:trPr>
          <w:trHeight w:val="20"/>
          <w:jc w:val="center"/>
        </w:trPr>
        <w:tc>
          <w:tcPr>
            <w:tcW w:w="846" w:type="dxa"/>
            <w:shd w:val="clear" w:color="000000" w:fill="auto"/>
            <w:noWrap/>
            <w:vAlign w:val="center"/>
          </w:tcPr>
          <w:p w14:paraId="1B471D60"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3</w:t>
            </w:r>
            <w:r w:rsidRPr="008D50E1">
              <w:rPr>
                <w:rFonts w:ascii="Arial" w:eastAsia="仿宋" w:hAnsi="Arial" w:cs="Arial"/>
                <w:sz w:val="21"/>
                <w:szCs w:val="21"/>
              </w:rPr>
              <w:t>）</w:t>
            </w:r>
          </w:p>
        </w:tc>
        <w:tc>
          <w:tcPr>
            <w:tcW w:w="1559" w:type="dxa"/>
            <w:shd w:val="clear" w:color="000000" w:fill="auto"/>
            <w:noWrap/>
            <w:vAlign w:val="center"/>
          </w:tcPr>
          <w:p w14:paraId="123E9E9B"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销售费用</w:t>
            </w:r>
          </w:p>
        </w:tc>
        <w:tc>
          <w:tcPr>
            <w:tcW w:w="1135" w:type="dxa"/>
            <w:shd w:val="clear" w:color="000000" w:fill="auto"/>
            <w:noWrap/>
            <w:vAlign w:val="center"/>
          </w:tcPr>
          <w:p w14:paraId="075752AA"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w:t>
            </w:r>
          </w:p>
        </w:tc>
        <w:tc>
          <w:tcPr>
            <w:tcW w:w="3111" w:type="dxa"/>
            <w:shd w:val="clear" w:color="000000" w:fill="auto"/>
            <w:vAlign w:val="center"/>
          </w:tcPr>
          <w:p w14:paraId="3C0AF9A2"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建筑物重置价格</w:t>
            </w:r>
            <w:r w:rsidRPr="008D50E1">
              <w:rPr>
                <w:rFonts w:ascii="Arial" w:eastAsia="仿宋" w:hAnsi="Arial" w:cs="Arial"/>
                <w:sz w:val="21"/>
                <w:szCs w:val="21"/>
              </w:rPr>
              <w:t>×</w:t>
            </w:r>
            <w:r w:rsidRPr="008D50E1">
              <w:rPr>
                <w:rFonts w:ascii="Arial" w:eastAsia="仿宋" w:hAnsi="Arial" w:cs="Arial"/>
                <w:sz w:val="21"/>
                <w:szCs w:val="21"/>
              </w:rPr>
              <w:t>费率</w:t>
            </w:r>
          </w:p>
        </w:tc>
        <w:tc>
          <w:tcPr>
            <w:tcW w:w="1526" w:type="dxa"/>
            <w:shd w:val="clear" w:color="000000" w:fill="auto"/>
            <w:noWrap/>
            <w:vAlign w:val="center"/>
          </w:tcPr>
          <w:p w14:paraId="0C178655"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销售费率（</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7D89337B" w14:textId="120519E6" w:rsidR="00D83728" w:rsidRPr="008D50E1" w:rsidRDefault="00301392"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1</w:t>
            </w:r>
            <w:r w:rsidR="00D83728" w:rsidRPr="008D50E1">
              <w:rPr>
                <w:rFonts w:ascii="Arial" w:eastAsia="仿宋" w:hAnsi="Arial" w:cs="Arial"/>
                <w:sz w:val="21"/>
                <w:szCs w:val="21"/>
              </w:rPr>
              <w:t>.0%</w:t>
            </w:r>
          </w:p>
        </w:tc>
      </w:tr>
      <w:tr w:rsidR="00D83728" w:rsidRPr="008D50E1" w14:paraId="66523C2F" w14:textId="77777777" w:rsidTr="00402D70">
        <w:trPr>
          <w:trHeight w:val="20"/>
          <w:jc w:val="center"/>
        </w:trPr>
        <w:tc>
          <w:tcPr>
            <w:tcW w:w="846" w:type="dxa"/>
            <w:shd w:val="clear" w:color="000000" w:fill="auto"/>
            <w:noWrap/>
            <w:vAlign w:val="center"/>
          </w:tcPr>
          <w:p w14:paraId="085C367E"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4</w:t>
            </w:r>
            <w:r w:rsidRPr="008D50E1">
              <w:rPr>
                <w:rFonts w:ascii="Arial" w:eastAsia="仿宋" w:hAnsi="Arial" w:cs="Arial"/>
                <w:sz w:val="21"/>
                <w:szCs w:val="21"/>
              </w:rPr>
              <w:t>）</w:t>
            </w:r>
          </w:p>
        </w:tc>
        <w:tc>
          <w:tcPr>
            <w:tcW w:w="1559" w:type="dxa"/>
            <w:shd w:val="clear" w:color="000000" w:fill="auto"/>
            <w:noWrap/>
            <w:vAlign w:val="center"/>
          </w:tcPr>
          <w:p w14:paraId="54A3448F"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贷款利息</w:t>
            </w:r>
          </w:p>
        </w:tc>
        <w:tc>
          <w:tcPr>
            <w:tcW w:w="1135" w:type="dxa"/>
            <w:shd w:val="clear" w:color="000000" w:fill="auto"/>
            <w:noWrap/>
            <w:vAlign w:val="center"/>
          </w:tcPr>
          <w:p w14:paraId="1689F20D"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 xml:space="preserve">　</w:t>
            </w:r>
          </w:p>
        </w:tc>
        <w:tc>
          <w:tcPr>
            <w:tcW w:w="4637" w:type="dxa"/>
            <w:gridSpan w:val="2"/>
            <w:shd w:val="clear" w:color="000000" w:fill="auto"/>
            <w:noWrap/>
            <w:vAlign w:val="center"/>
          </w:tcPr>
          <w:p w14:paraId="451796DE"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hint="eastAsia"/>
                <w:sz w:val="21"/>
                <w:szCs w:val="21"/>
              </w:rPr>
              <w:t>复</w:t>
            </w:r>
            <w:r w:rsidRPr="008D50E1">
              <w:rPr>
                <w:rFonts w:ascii="Arial" w:eastAsia="仿宋" w:hAnsi="Arial" w:cs="Arial"/>
                <w:sz w:val="21"/>
                <w:szCs w:val="21"/>
              </w:rPr>
              <w:t>利计息。建造成本、管理费用、销售费用产生的利息。</w:t>
            </w:r>
          </w:p>
        </w:tc>
        <w:tc>
          <w:tcPr>
            <w:tcW w:w="0" w:type="auto"/>
            <w:shd w:val="clear" w:color="000000" w:fill="auto"/>
            <w:noWrap/>
            <w:vAlign w:val="center"/>
          </w:tcPr>
          <w:p w14:paraId="35039AB1" w14:textId="77777777" w:rsidR="00D83728" w:rsidRPr="008D50E1" w:rsidRDefault="00D83728" w:rsidP="00803943">
            <w:pPr>
              <w:spacing w:line="240" w:lineRule="exact"/>
              <w:jc w:val="center"/>
              <w:rPr>
                <w:rFonts w:ascii="Arial" w:eastAsia="仿宋" w:hAnsi="Arial" w:cs="Arial"/>
                <w:sz w:val="21"/>
                <w:szCs w:val="21"/>
              </w:rPr>
            </w:pPr>
          </w:p>
        </w:tc>
      </w:tr>
      <w:tr w:rsidR="00D83728" w:rsidRPr="008D50E1" w14:paraId="13191BE5" w14:textId="77777777" w:rsidTr="00402D70">
        <w:trPr>
          <w:trHeight w:val="20"/>
          <w:jc w:val="center"/>
        </w:trPr>
        <w:tc>
          <w:tcPr>
            <w:tcW w:w="846" w:type="dxa"/>
            <w:shd w:val="clear" w:color="000000" w:fill="auto"/>
            <w:noWrap/>
            <w:vAlign w:val="center"/>
          </w:tcPr>
          <w:p w14:paraId="7BDBC6A4"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1</w:t>
            </w:r>
            <w:r w:rsidRPr="008D50E1">
              <w:rPr>
                <w:rFonts w:ascii="Arial" w:eastAsia="仿宋" w:hAnsi="Arial" w:cs="Arial"/>
                <w:sz w:val="21"/>
                <w:szCs w:val="21"/>
              </w:rPr>
              <w:t>）</w:t>
            </w:r>
          </w:p>
        </w:tc>
        <w:tc>
          <w:tcPr>
            <w:tcW w:w="1559" w:type="dxa"/>
            <w:shd w:val="clear" w:color="000000" w:fill="auto"/>
            <w:noWrap/>
            <w:vAlign w:val="center"/>
          </w:tcPr>
          <w:p w14:paraId="39606D2D"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1</w:t>
            </w:r>
            <w:r w:rsidRPr="008D50E1">
              <w:rPr>
                <w:rFonts w:ascii="Arial" w:eastAsia="仿宋" w:hAnsi="Arial" w:cs="Arial"/>
                <w:sz w:val="21"/>
                <w:szCs w:val="21"/>
              </w:rPr>
              <w:t>）及（</w:t>
            </w:r>
            <w:r w:rsidRPr="008D50E1">
              <w:rPr>
                <w:rFonts w:ascii="Arial" w:eastAsia="仿宋" w:hAnsi="Arial" w:cs="Arial"/>
                <w:sz w:val="21"/>
                <w:szCs w:val="21"/>
              </w:rPr>
              <w:t>2</w:t>
            </w:r>
            <w:r w:rsidRPr="008D50E1">
              <w:rPr>
                <w:rFonts w:ascii="Arial" w:eastAsia="仿宋" w:hAnsi="Arial" w:cs="Arial"/>
                <w:sz w:val="21"/>
                <w:szCs w:val="21"/>
              </w:rPr>
              <w:t>）</w:t>
            </w:r>
            <w:proofErr w:type="gramStart"/>
            <w:r w:rsidRPr="008D50E1">
              <w:rPr>
                <w:rFonts w:ascii="Arial" w:eastAsia="仿宋" w:hAnsi="Arial" w:cs="Arial"/>
                <w:sz w:val="21"/>
                <w:szCs w:val="21"/>
              </w:rPr>
              <w:t>项产生</w:t>
            </w:r>
            <w:proofErr w:type="gramEnd"/>
            <w:r w:rsidRPr="008D50E1">
              <w:rPr>
                <w:rFonts w:ascii="Arial" w:eastAsia="仿宋" w:hAnsi="Arial" w:cs="Arial"/>
                <w:sz w:val="21"/>
                <w:szCs w:val="21"/>
              </w:rPr>
              <w:t>的利息</w:t>
            </w:r>
          </w:p>
        </w:tc>
        <w:tc>
          <w:tcPr>
            <w:tcW w:w="1135" w:type="dxa"/>
            <w:shd w:val="clear" w:color="000000" w:fill="auto"/>
            <w:noWrap/>
            <w:vAlign w:val="center"/>
          </w:tcPr>
          <w:p w14:paraId="43492AE5" w14:textId="2BFA7995" w:rsidR="00D83728" w:rsidRPr="008D50E1" w:rsidRDefault="009C2524"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17.4414</w:t>
            </w:r>
          </w:p>
        </w:tc>
        <w:tc>
          <w:tcPr>
            <w:tcW w:w="3111" w:type="dxa"/>
            <w:shd w:val="clear" w:color="000000" w:fill="auto"/>
            <w:noWrap/>
            <w:vAlign w:val="center"/>
          </w:tcPr>
          <w:p w14:paraId="68FF5AF8"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建造成本</w:t>
            </w:r>
            <w:r w:rsidRPr="008D50E1">
              <w:rPr>
                <w:rFonts w:ascii="Arial" w:eastAsia="仿宋" w:hAnsi="Arial" w:cs="Arial"/>
                <w:sz w:val="21"/>
                <w:szCs w:val="21"/>
              </w:rPr>
              <w:t>+</w:t>
            </w:r>
            <w:r w:rsidRPr="008D50E1">
              <w:rPr>
                <w:rFonts w:ascii="Arial" w:eastAsia="仿宋" w:hAnsi="Arial" w:cs="Arial"/>
                <w:sz w:val="21"/>
                <w:szCs w:val="21"/>
              </w:rPr>
              <w:t>管理费用</w:t>
            </w:r>
            <w:r w:rsidRPr="008D50E1">
              <w:rPr>
                <w:rFonts w:ascii="Arial" w:eastAsia="仿宋" w:hAnsi="Arial" w:cs="Arial"/>
                <w:sz w:val="21"/>
                <w:szCs w:val="21"/>
              </w:rPr>
              <w:t>)×[(1+</w:t>
            </w:r>
            <w:r w:rsidRPr="008D50E1">
              <w:rPr>
                <w:rFonts w:ascii="Arial" w:eastAsia="仿宋" w:hAnsi="Arial" w:cs="Arial"/>
                <w:sz w:val="21"/>
                <w:szCs w:val="21"/>
              </w:rPr>
              <w:t>利率</w:t>
            </w:r>
            <w:r w:rsidRPr="008D50E1">
              <w:rPr>
                <w:rFonts w:ascii="Arial" w:eastAsia="仿宋" w:hAnsi="Arial" w:cs="Arial"/>
                <w:sz w:val="21"/>
                <w:szCs w:val="21"/>
              </w:rPr>
              <w:t>)^(</w:t>
            </w:r>
            <w:r w:rsidRPr="008D50E1">
              <w:rPr>
                <w:rFonts w:ascii="Arial" w:eastAsia="仿宋" w:hAnsi="Arial" w:cs="Arial"/>
                <w:sz w:val="21"/>
                <w:szCs w:val="21"/>
              </w:rPr>
              <w:t>建设周期</w:t>
            </w:r>
            <w:r w:rsidRPr="008D50E1">
              <w:rPr>
                <w:rFonts w:ascii="Arial" w:eastAsia="仿宋" w:hAnsi="Arial" w:cs="Arial"/>
                <w:sz w:val="21"/>
                <w:szCs w:val="21"/>
              </w:rPr>
              <w:t>÷2)-1]</w:t>
            </w:r>
          </w:p>
        </w:tc>
        <w:tc>
          <w:tcPr>
            <w:tcW w:w="1526" w:type="dxa"/>
            <w:shd w:val="clear" w:color="000000" w:fill="auto"/>
            <w:noWrap/>
            <w:vAlign w:val="center"/>
          </w:tcPr>
          <w:p w14:paraId="2751DCBF"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建设周期（年）</w:t>
            </w:r>
          </w:p>
        </w:tc>
        <w:tc>
          <w:tcPr>
            <w:tcW w:w="0" w:type="auto"/>
            <w:shd w:val="clear" w:color="000000" w:fill="auto"/>
            <w:noWrap/>
            <w:vAlign w:val="center"/>
          </w:tcPr>
          <w:p w14:paraId="0A8E6082"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1</w:t>
            </w:r>
          </w:p>
        </w:tc>
      </w:tr>
      <w:tr w:rsidR="00D83728" w:rsidRPr="008D50E1" w14:paraId="6F549074" w14:textId="77777777" w:rsidTr="00402D70">
        <w:trPr>
          <w:trHeight w:val="20"/>
          <w:jc w:val="center"/>
        </w:trPr>
        <w:tc>
          <w:tcPr>
            <w:tcW w:w="846" w:type="dxa"/>
            <w:shd w:val="clear" w:color="000000" w:fill="auto"/>
            <w:noWrap/>
            <w:vAlign w:val="center"/>
          </w:tcPr>
          <w:p w14:paraId="454FCA4D"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2</w:t>
            </w:r>
            <w:r w:rsidRPr="008D50E1">
              <w:rPr>
                <w:rFonts w:ascii="Arial" w:eastAsia="仿宋" w:hAnsi="Arial" w:cs="Arial"/>
                <w:sz w:val="21"/>
                <w:szCs w:val="21"/>
              </w:rPr>
              <w:t>）</w:t>
            </w:r>
          </w:p>
        </w:tc>
        <w:tc>
          <w:tcPr>
            <w:tcW w:w="1559" w:type="dxa"/>
            <w:shd w:val="clear" w:color="000000" w:fill="auto"/>
            <w:noWrap/>
            <w:vAlign w:val="center"/>
          </w:tcPr>
          <w:p w14:paraId="2110C8F6"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销售费用产生的利息</w:t>
            </w:r>
          </w:p>
        </w:tc>
        <w:tc>
          <w:tcPr>
            <w:tcW w:w="1135" w:type="dxa"/>
            <w:shd w:val="clear" w:color="000000" w:fill="auto"/>
            <w:noWrap/>
            <w:vAlign w:val="center"/>
          </w:tcPr>
          <w:p w14:paraId="1BFA48CE" w14:textId="66389D35"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0</w:t>
            </w:r>
            <w:r w:rsidRPr="008D50E1">
              <w:rPr>
                <w:rFonts w:ascii="Arial" w:eastAsia="仿宋" w:hAnsi="Arial" w:cs="Arial"/>
                <w:sz w:val="21"/>
                <w:szCs w:val="21"/>
              </w:rPr>
              <w:t>.00</w:t>
            </w:r>
            <w:r w:rsidRPr="008D50E1">
              <w:rPr>
                <w:rFonts w:ascii="Arial" w:eastAsia="仿宋" w:hAnsi="Arial" w:cs="Arial" w:hint="eastAsia"/>
                <w:sz w:val="21"/>
                <w:szCs w:val="21"/>
              </w:rPr>
              <w:t>0</w:t>
            </w:r>
            <w:r w:rsidR="009C2524" w:rsidRPr="008D50E1">
              <w:rPr>
                <w:rFonts w:ascii="Arial" w:eastAsia="仿宋" w:hAnsi="Arial" w:cs="Arial" w:hint="eastAsia"/>
                <w:sz w:val="21"/>
                <w:szCs w:val="21"/>
              </w:rPr>
              <w:t>2</w:t>
            </w:r>
            <w:r w:rsidRPr="008D50E1">
              <w:rPr>
                <w:rFonts w:ascii="Arial" w:eastAsia="仿宋" w:hAnsi="Arial" w:cs="Arial" w:hint="eastAsia"/>
                <w:sz w:val="21"/>
                <w:szCs w:val="21"/>
              </w:rPr>
              <w:t>P</w:t>
            </w:r>
          </w:p>
        </w:tc>
        <w:tc>
          <w:tcPr>
            <w:tcW w:w="3111" w:type="dxa"/>
            <w:shd w:val="clear" w:color="000000" w:fill="auto"/>
            <w:noWrap/>
            <w:vAlign w:val="center"/>
          </w:tcPr>
          <w:p w14:paraId="6BC7CC98"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销售费用</w:t>
            </w:r>
            <w:r w:rsidRPr="008D50E1">
              <w:rPr>
                <w:rFonts w:ascii="Arial" w:eastAsia="仿宋" w:hAnsi="Arial" w:cs="Arial"/>
                <w:sz w:val="21"/>
                <w:szCs w:val="21"/>
              </w:rPr>
              <w:t>×[(1+</w:t>
            </w:r>
            <w:r w:rsidRPr="008D50E1">
              <w:rPr>
                <w:rFonts w:ascii="Arial" w:eastAsia="仿宋" w:hAnsi="Arial" w:cs="Arial"/>
                <w:sz w:val="21"/>
                <w:szCs w:val="21"/>
              </w:rPr>
              <w:t>利率</w:t>
            </w:r>
            <w:r w:rsidRPr="008D50E1">
              <w:rPr>
                <w:rFonts w:ascii="Arial" w:eastAsia="仿宋" w:hAnsi="Arial" w:cs="Arial"/>
                <w:sz w:val="21"/>
                <w:szCs w:val="21"/>
              </w:rPr>
              <w:t>)^(</w:t>
            </w:r>
            <w:r w:rsidRPr="008D50E1">
              <w:rPr>
                <w:rFonts w:ascii="Arial" w:eastAsia="仿宋" w:hAnsi="Arial" w:cs="Arial"/>
                <w:sz w:val="21"/>
                <w:szCs w:val="21"/>
              </w:rPr>
              <w:t>建设周期</w:t>
            </w:r>
            <w:r w:rsidRPr="008D50E1">
              <w:rPr>
                <w:rFonts w:ascii="Arial" w:eastAsia="仿宋" w:hAnsi="Arial" w:cs="Arial"/>
                <w:sz w:val="21"/>
                <w:szCs w:val="21"/>
              </w:rPr>
              <w:t>÷2)-1]</w:t>
            </w:r>
          </w:p>
        </w:tc>
        <w:tc>
          <w:tcPr>
            <w:tcW w:w="1526" w:type="dxa"/>
            <w:shd w:val="clear" w:color="000000" w:fill="auto"/>
            <w:noWrap/>
            <w:vAlign w:val="center"/>
          </w:tcPr>
          <w:p w14:paraId="6B00C12D"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利息（</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16FFD329"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4.35%</w:t>
            </w:r>
          </w:p>
        </w:tc>
      </w:tr>
      <w:tr w:rsidR="00D83728" w:rsidRPr="008D50E1" w14:paraId="2F5DDB07" w14:textId="77777777" w:rsidTr="00402D70">
        <w:trPr>
          <w:trHeight w:val="20"/>
          <w:jc w:val="center"/>
        </w:trPr>
        <w:tc>
          <w:tcPr>
            <w:tcW w:w="846" w:type="dxa"/>
            <w:shd w:val="clear" w:color="000000" w:fill="auto"/>
            <w:noWrap/>
            <w:vAlign w:val="center"/>
          </w:tcPr>
          <w:p w14:paraId="1A3693B3"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5</w:t>
            </w:r>
            <w:r w:rsidRPr="008D50E1">
              <w:rPr>
                <w:rFonts w:ascii="Arial" w:eastAsia="仿宋" w:hAnsi="Arial" w:cs="Arial"/>
                <w:sz w:val="21"/>
                <w:szCs w:val="21"/>
              </w:rPr>
              <w:t>）</w:t>
            </w:r>
          </w:p>
        </w:tc>
        <w:tc>
          <w:tcPr>
            <w:tcW w:w="1559" w:type="dxa"/>
            <w:shd w:val="clear" w:color="000000" w:fill="auto"/>
            <w:noWrap/>
            <w:vAlign w:val="center"/>
          </w:tcPr>
          <w:p w14:paraId="3ACD00AF"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利润</w:t>
            </w:r>
          </w:p>
        </w:tc>
        <w:tc>
          <w:tcPr>
            <w:tcW w:w="1135" w:type="dxa"/>
            <w:shd w:val="clear" w:color="000000" w:fill="auto"/>
            <w:noWrap/>
            <w:vAlign w:val="center"/>
          </w:tcPr>
          <w:p w14:paraId="65A01E6D"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 xml:space="preserve">　</w:t>
            </w:r>
          </w:p>
        </w:tc>
        <w:tc>
          <w:tcPr>
            <w:tcW w:w="5749" w:type="dxa"/>
            <w:gridSpan w:val="3"/>
            <w:shd w:val="clear" w:color="000000" w:fill="auto"/>
            <w:noWrap/>
            <w:vAlign w:val="center"/>
          </w:tcPr>
          <w:p w14:paraId="4ABC282B"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（建造成本</w:t>
            </w:r>
            <w:r w:rsidRPr="008D50E1">
              <w:rPr>
                <w:rFonts w:ascii="Arial" w:eastAsia="仿宋" w:hAnsi="Arial" w:cs="Arial"/>
                <w:sz w:val="21"/>
                <w:szCs w:val="21"/>
              </w:rPr>
              <w:t>+</w:t>
            </w:r>
            <w:r w:rsidRPr="008D50E1">
              <w:rPr>
                <w:rFonts w:ascii="Arial" w:eastAsia="仿宋" w:hAnsi="Arial" w:cs="Arial"/>
                <w:sz w:val="21"/>
                <w:szCs w:val="21"/>
              </w:rPr>
              <w:t>管理费用</w:t>
            </w:r>
            <w:r w:rsidRPr="008D50E1">
              <w:rPr>
                <w:rFonts w:ascii="Arial" w:eastAsia="仿宋" w:hAnsi="Arial" w:cs="Arial"/>
                <w:sz w:val="21"/>
                <w:szCs w:val="21"/>
              </w:rPr>
              <w:t>+</w:t>
            </w:r>
            <w:r w:rsidRPr="008D50E1">
              <w:rPr>
                <w:rFonts w:ascii="Arial" w:eastAsia="仿宋" w:hAnsi="Arial" w:cs="Arial"/>
                <w:sz w:val="21"/>
                <w:szCs w:val="21"/>
              </w:rPr>
              <w:t>销售费用）</w:t>
            </w:r>
            <w:r w:rsidRPr="008D50E1">
              <w:rPr>
                <w:rFonts w:ascii="Arial" w:eastAsia="仿宋" w:hAnsi="Arial" w:cs="Arial"/>
                <w:sz w:val="21"/>
                <w:szCs w:val="21"/>
              </w:rPr>
              <w:t>×</w:t>
            </w:r>
            <w:r w:rsidRPr="008D50E1">
              <w:rPr>
                <w:rFonts w:ascii="Arial" w:eastAsia="仿宋" w:hAnsi="Arial" w:cs="Arial"/>
                <w:sz w:val="21"/>
                <w:szCs w:val="21"/>
              </w:rPr>
              <w:t>利润率</w:t>
            </w:r>
          </w:p>
        </w:tc>
      </w:tr>
      <w:tr w:rsidR="00D83728" w:rsidRPr="008D50E1" w14:paraId="6F132951" w14:textId="77777777" w:rsidTr="00402D70">
        <w:trPr>
          <w:trHeight w:val="20"/>
          <w:jc w:val="center"/>
        </w:trPr>
        <w:tc>
          <w:tcPr>
            <w:tcW w:w="846" w:type="dxa"/>
            <w:shd w:val="clear" w:color="000000" w:fill="auto"/>
            <w:noWrap/>
            <w:vAlign w:val="center"/>
          </w:tcPr>
          <w:p w14:paraId="3EA87A7A"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1</w:t>
            </w:r>
            <w:r w:rsidRPr="008D50E1">
              <w:rPr>
                <w:rFonts w:ascii="Arial" w:eastAsia="仿宋" w:hAnsi="Arial" w:cs="Arial"/>
                <w:sz w:val="21"/>
                <w:szCs w:val="21"/>
              </w:rPr>
              <w:t>）</w:t>
            </w:r>
          </w:p>
        </w:tc>
        <w:tc>
          <w:tcPr>
            <w:tcW w:w="1559" w:type="dxa"/>
            <w:shd w:val="clear" w:color="000000" w:fill="auto"/>
            <w:noWrap/>
            <w:vAlign w:val="center"/>
          </w:tcPr>
          <w:p w14:paraId="606F797A"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1</w:t>
            </w:r>
            <w:r w:rsidRPr="008D50E1">
              <w:rPr>
                <w:rFonts w:ascii="Arial" w:eastAsia="仿宋" w:hAnsi="Arial" w:cs="Arial"/>
                <w:sz w:val="21"/>
                <w:szCs w:val="21"/>
              </w:rPr>
              <w:t>）及（</w:t>
            </w:r>
            <w:r w:rsidRPr="008D50E1">
              <w:rPr>
                <w:rFonts w:ascii="Arial" w:eastAsia="仿宋" w:hAnsi="Arial" w:cs="Arial"/>
                <w:sz w:val="21"/>
                <w:szCs w:val="21"/>
              </w:rPr>
              <w:t>2</w:t>
            </w:r>
            <w:r w:rsidRPr="008D50E1">
              <w:rPr>
                <w:rFonts w:ascii="Arial" w:eastAsia="仿宋" w:hAnsi="Arial" w:cs="Arial"/>
                <w:sz w:val="21"/>
                <w:szCs w:val="21"/>
              </w:rPr>
              <w:t>）</w:t>
            </w:r>
            <w:proofErr w:type="gramStart"/>
            <w:r w:rsidRPr="008D50E1">
              <w:rPr>
                <w:rFonts w:ascii="Arial" w:eastAsia="仿宋" w:hAnsi="Arial" w:cs="Arial"/>
                <w:sz w:val="21"/>
                <w:szCs w:val="21"/>
              </w:rPr>
              <w:t>项产生</w:t>
            </w:r>
            <w:proofErr w:type="gramEnd"/>
            <w:r w:rsidRPr="008D50E1">
              <w:rPr>
                <w:rFonts w:ascii="Arial" w:eastAsia="仿宋" w:hAnsi="Arial" w:cs="Arial"/>
                <w:sz w:val="21"/>
                <w:szCs w:val="21"/>
              </w:rPr>
              <w:t>的利润</w:t>
            </w:r>
          </w:p>
        </w:tc>
        <w:tc>
          <w:tcPr>
            <w:tcW w:w="1135" w:type="dxa"/>
            <w:shd w:val="clear" w:color="000000" w:fill="auto"/>
            <w:noWrap/>
            <w:vAlign w:val="center"/>
          </w:tcPr>
          <w:p w14:paraId="2F943163" w14:textId="2C9E035B" w:rsidR="00D83728" w:rsidRPr="008D50E1" w:rsidRDefault="00402D70" w:rsidP="001D0B2D">
            <w:pPr>
              <w:spacing w:line="240" w:lineRule="exact"/>
              <w:jc w:val="center"/>
              <w:rPr>
                <w:rFonts w:ascii="Arial" w:eastAsia="仿宋" w:hAnsi="Arial" w:cs="Arial"/>
                <w:sz w:val="21"/>
                <w:szCs w:val="21"/>
              </w:rPr>
            </w:pPr>
            <w:r w:rsidRPr="008D50E1">
              <w:rPr>
                <w:rFonts w:ascii="Arial" w:eastAsia="仿宋" w:hAnsi="Arial" w:cs="Arial" w:hint="eastAsia"/>
                <w:sz w:val="21"/>
                <w:szCs w:val="21"/>
              </w:rPr>
              <w:t>81.</w:t>
            </w:r>
            <w:r w:rsidR="009C2524" w:rsidRPr="008D50E1">
              <w:rPr>
                <w:rFonts w:ascii="Arial" w:eastAsia="仿宋" w:hAnsi="Arial" w:cs="Arial" w:hint="eastAsia"/>
                <w:sz w:val="21"/>
                <w:szCs w:val="21"/>
              </w:rPr>
              <w:t>0532</w:t>
            </w:r>
          </w:p>
        </w:tc>
        <w:tc>
          <w:tcPr>
            <w:tcW w:w="3111" w:type="dxa"/>
            <w:shd w:val="clear" w:color="000000" w:fill="auto"/>
            <w:vAlign w:val="center"/>
          </w:tcPr>
          <w:p w14:paraId="6337644D"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（建造成本</w:t>
            </w:r>
            <w:r w:rsidRPr="008D50E1">
              <w:rPr>
                <w:rFonts w:ascii="Arial" w:eastAsia="仿宋" w:hAnsi="Arial" w:cs="Arial"/>
                <w:sz w:val="21"/>
                <w:szCs w:val="21"/>
              </w:rPr>
              <w:t>+</w:t>
            </w:r>
            <w:r w:rsidRPr="008D50E1">
              <w:rPr>
                <w:rFonts w:ascii="Arial" w:eastAsia="仿宋" w:hAnsi="Arial" w:cs="Arial"/>
                <w:sz w:val="21"/>
                <w:szCs w:val="21"/>
              </w:rPr>
              <w:t>管理费用）</w:t>
            </w:r>
            <w:r w:rsidRPr="008D50E1">
              <w:rPr>
                <w:rFonts w:ascii="Arial" w:eastAsia="仿宋" w:hAnsi="Arial" w:cs="Arial"/>
                <w:sz w:val="21"/>
                <w:szCs w:val="21"/>
              </w:rPr>
              <w:t>×</w:t>
            </w:r>
            <w:r w:rsidRPr="008D50E1">
              <w:rPr>
                <w:rFonts w:ascii="Arial" w:eastAsia="仿宋" w:hAnsi="Arial" w:cs="Arial"/>
                <w:sz w:val="21"/>
                <w:szCs w:val="21"/>
              </w:rPr>
              <w:t>利润率</w:t>
            </w:r>
          </w:p>
        </w:tc>
        <w:tc>
          <w:tcPr>
            <w:tcW w:w="1526" w:type="dxa"/>
            <w:vMerge w:val="restart"/>
            <w:shd w:val="clear" w:color="000000" w:fill="auto"/>
            <w:noWrap/>
            <w:vAlign w:val="center"/>
          </w:tcPr>
          <w:p w14:paraId="5F0FC6CC"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利润率（</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vMerge w:val="restart"/>
            <w:shd w:val="clear" w:color="000000" w:fill="auto"/>
            <w:noWrap/>
            <w:vAlign w:val="center"/>
          </w:tcPr>
          <w:p w14:paraId="7B4A5E5E" w14:textId="0AB3E6DA" w:rsidR="00D83728" w:rsidRPr="008D50E1" w:rsidRDefault="00402D70"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10</w:t>
            </w:r>
            <w:r w:rsidR="00D83728" w:rsidRPr="008D50E1">
              <w:rPr>
                <w:rFonts w:ascii="Arial" w:eastAsia="仿宋" w:hAnsi="Arial" w:cs="Arial"/>
                <w:sz w:val="21"/>
                <w:szCs w:val="21"/>
              </w:rPr>
              <w:t>.0%</w:t>
            </w:r>
          </w:p>
        </w:tc>
      </w:tr>
      <w:tr w:rsidR="00D83728" w:rsidRPr="008D50E1" w14:paraId="47115762" w14:textId="77777777" w:rsidTr="00402D70">
        <w:trPr>
          <w:trHeight w:val="20"/>
          <w:jc w:val="center"/>
        </w:trPr>
        <w:tc>
          <w:tcPr>
            <w:tcW w:w="846" w:type="dxa"/>
            <w:shd w:val="clear" w:color="000000" w:fill="auto"/>
            <w:noWrap/>
            <w:vAlign w:val="center"/>
          </w:tcPr>
          <w:p w14:paraId="4D24FB4A"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2</w:t>
            </w:r>
            <w:r w:rsidRPr="008D50E1">
              <w:rPr>
                <w:rFonts w:ascii="Arial" w:eastAsia="仿宋" w:hAnsi="Arial" w:cs="Arial"/>
                <w:sz w:val="21"/>
                <w:szCs w:val="21"/>
              </w:rPr>
              <w:t>）</w:t>
            </w:r>
          </w:p>
        </w:tc>
        <w:tc>
          <w:tcPr>
            <w:tcW w:w="1559" w:type="dxa"/>
            <w:shd w:val="clear" w:color="000000" w:fill="auto"/>
            <w:noWrap/>
            <w:vAlign w:val="center"/>
          </w:tcPr>
          <w:p w14:paraId="1EC93142"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销售费用产生的利润</w:t>
            </w:r>
          </w:p>
        </w:tc>
        <w:tc>
          <w:tcPr>
            <w:tcW w:w="1135" w:type="dxa"/>
            <w:shd w:val="clear" w:color="000000" w:fill="auto"/>
            <w:noWrap/>
            <w:vAlign w:val="center"/>
          </w:tcPr>
          <w:p w14:paraId="27736F9E" w14:textId="4EA33A0E"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0.00</w:t>
            </w:r>
            <w:r w:rsidR="009C2524" w:rsidRPr="008D50E1">
              <w:rPr>
                <w:rFonts w:ascii="Arial" w:eastAsia="仿宋" w:hAnsi="Arial" w:cs="Arial" w:hint="eastAsia"/>
                <w:sz w:val="21"/>
                <w:szCs w:val="21"/>
              </w:rPr>
              <w:t>1</w:t>
            </w:r>
            <w:r w:rsidRPr="008D50E1">
              <w:rPr>
                <w:rFonts w:ascii="Arial" w:eastAsia="仿宋" w:hAnsi="Arial" w:cs="Arial" w:hint="eastAsia"/>
                <w:sz w:val="21"/>
                <w:szCs w:val="21"/>
              </w:rPr>
              <w:t>P</w:t>
            </w:r>
          </w:p>
        </w:tc>
        <w:tc>
          <w:tcPr>
            <w:tcW w:w="3111" w:type="dxa"/>
            <w:shd w:val="clear" w:color="000000" w:fill="auto"/>
            <w:vAlign w:val="center"/>
          </w:tcPr>
          <w:p w14:paraId="128DD48C"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销售费用</w:t>
            </w:r>
            <w:r w:rsidRPr="008D50E1">
              <w:rPr>
                <w:rFonts w:ascii="Arial" w:eastAsia="仿宋" w:hAnsi="Arial" w:cs="Arial"/>
                <w:sz w:val="21"/>
                <w:szCs w:val="21"/>
              </w:rPr>
              <w:t>×</w:t>
            </w:r>
            <w:r w:rsidRPr="008D50E1">
              <w:rPr>
                <w:rFonts w:ascii="Arial" w:eastAsia="仿宋" w:hAnsi="Arial" w:cs="Arial"/>
                <w:sz w:val="21"/>
                <w:szCs w:val="21"/>
              </w:rPr>
              <w:t>利润率</w:t>
            </w:r>
          </w:p>
        </w:tc>
        <w:tc>
          <w:tcPr>
            <w:tcW w:w="1526" w:type="dxa"/>
            <w:vMerge/>
            <w:shd w:val="clear" w:color="000000" w:fill="auto"/>
            <w:noWrap/>
            <w:vAlign w:val="center"/>
          </w:tcPr>
          <w:p w14:paraId="661FB1A9" w14:textId="77777777" w:rsidR="00D83728" w:rsidRPr="008D50E1" w:rsidRDefault="00D83728" w:rsidP="00803943">
            <w:pPr>
              <w:spacing w:line="240" w:lineRule="exact"/>
              <w:jc w:val="both"/>
              <w:rPr>
                <w:rFonts w:ascii="Arial" w:eastAsia="仿宋" w:hAnsi="Arial" w:cs="Arial"/>
                <w:sz w:val="21"/>
                <w:szCs w:val="21"/>
              </w:rPr>
            </w:pPr>
          </w:p>
        </w:tc>
        <w:tc>
          <w:tcPr>
            <w:tcW w:w="0" w:type="auto"/>
            <w:vMerge/>
            <w:shd w:val="clear" w:color="000000" w:fill="auto"/>
            <w:noWrap/>
            <w:vAlign w:val="center"/>
          </w:tcPr>
          <w:p w14:paraId="68EF8013" w14:textId="77777777" w:rsidR="00D83728" w:rsidRPr="008D50E1" w:rsidRDefault="00D83728" w:rsidP="00803943">
            <w:pPr>
              <w:spacing w:line="240" w:lineRule="exact"/>
              <w:jc w:val="center"/>
              <w:rPr>
                <w:rFonts w:ascii="Arial" w:eastAsia="仿宋" w:hAnsi="Arial" w:cs="Arial"/>
                <w:sz w:val="21"/>
                <w:szCs w:val="21"/>
              </w:rPr>
            </w:pPr>
          </w:p>
        </w:tc>
      </w:tr>
      <w:tr w:rsidR="00D83728" w:rsidRPr="008D50E1" w14:paraId="3834F721" w14:textId="77777777" w:rsidTr="00402D70">
        <w:trPr>
          <w:trHeight w:val="20"/>
          <w:jc w:val="center"/>
        </w:trPr>
        <w:tc>
          <w:tcPr>
            <w:tcW w:w="846" w:type="dxa"/>
            <w:shd w:val="clear" w:color="000000" w:fill="auto"/>
            <w:noWrap/>
            <w:vAlign w:val="center"/>
          </w:tcPr>
          <w:p w14:paraId="7F521574"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6</w:t>
            </w:r>
            <w:r w:rsidRPr="008D50E1">
              <w:rPr>
                <w:rFonts w:ascii="Arial" w:eastAsia="仿宋" w:hAnsi="Arial" w:cs="Arial"/>
                <w:sz w:val="21"/>
                <w:szCs w:val="21"/>
              </w:rPr>
              <w:t>）</w:t>
            </w:r>
          </w:p>
        </w:tc>
        <w:tc>
          <w:tcPr>
            <w:tcW w:w="1559" w:type="dxa"/>
            <w:shd w:val="clear" w:color="000000" w:fill="auto"/>
            <w:noWrap/>
            <w:vAlign w:val="center"/>
          </w:tcPr>
          <w:p w14:paraId="0B0DEE97"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销售税费</w:t>
            </w:r>
          </w:p>
        </w:tc>
        <w:tc>
          <w:tcPr>
            <w:tcW w:w="1135" w:type="dxa"/>
            <w:shd w:val="clear" w:color="000000" w:fill="auto"/>
            <w:noWrap/>
            <w:vAlign w:val="center"/>
          </w:tcPr>
          <w:p w14:paraId="3086DC9D"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0.05</w:t>
            </w:r>
            <w:r w:rsidRPr="008D50E1">
              <w:rPr>
                <w:rFonts w:ascii="Arial" w:eastAsia="仿宋" w:hAnsi="Arial" w:cs="Arial" w:hint="eastAsia"/>
                <w:sz w:val="21"/>
                <w:szCs w:val="21"/>
              </w:rPr>
              <w:t>33P</w:t>
            </w:r>
          </w:p>
        </w:tc>
        <w:tc>
          <w:tcPr>
            <w:tcW w:w="3111" w:type="dxa"/>
            <w:shd w:val="clear" w:color="000000" w:fill="auto"/>
            <w:vAlign w:val="center"/>
          </w:tcPr>
          <w:p w14:paraId="40CA50FF"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建筑物重置价格</w:t>
            </w:r>
            <w:r w:rsidRPr="008D50E1">
              <w:rPr>
                <w:rFonts w:ascii="Arial" w:eastAsia="仿宋" w:hAnsi="Arial" w:cs="Arial"/>
                <w:sz w:val="21"/>
                <w:szCs w:val="21"/>
              </w:rPr>
              <w:t>×</w:t>
            </w:r>
            <w:r w:rsidRPr="008D50E1">
              <w:rPr>
                <w:rFonts w:ascii="Arial" w:eastAsia="仿宋" w:hAnsi="Arial" w:cs="Arial"/>
                <w:sz w:val="21"/>
                <w:szCs w:val="21"/>
              </w:rPr>
              <w:t>费率</w:t>
            </w:r>
            <w:r w:rsidRPr="008D50E1">
              <w:rPr>
                <w:rFonts w:ascii="Arial" w:eastAsia="仿宋" w:hAnsi="Arial" w:cs="Arial"/>
                <w:sz w:val="21"/>
                <w:szCs w:val="21"/>
              </w:rPr>
              <w:t>/(1+5%)</w:t>
            </w:r>
          </w:p>
        </w:tc>
        <w:tc>
          <w:tcPr>
            <w:tcW w:w="1526" w:type="dxa"/>
            <w:shd w:val="clear" w:color="000000" w:fill="auto"/>
            <w:noWrap/>
            <w:vAlign w:val="center"/>
          </w:tcPr>
          <w:p w14:paraId="2C9217EF"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7BAD08BB"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5.</w:t>
            </w:r>
            <w:r w:rsidRPr="008D50E1">
              <w:rPr>
                <w:rFonts w:ascii="Arial" w:eastAsia="仿宋" w:hAnsi="Arial" w:cs="Arial" w:hint="eastAsia"/>
                <w:sz w:val="21"/>
                <w:szCs w:val="21"/>
              </w:rPr>
              <w:t>6</w:t>
            </w:r>
            <w:r w:rsidRPr="008D50E1">
              <w:rPr>
                <w:rFonts w:ascii="Arial" w:eastAsia="仿宋" w:hAnsi="Arial" w:cs="Arial"/>
                <w:sz w:val="21"/>
                <w:szCs w:val="21"/>
              </w:rPr>
              <w:t>%</w:t>
            </w:r>
          </w:p>
        </w:tc>
      </w:tr>
      <w:tr w:rsidR="00D83728" w:rsidRPr="008D50E1" w14:paraId="22B2525B" w14:textId="77777777" w:rsidTr="00402D70">
        <w:trPr>
          <w:trHeight w:val="20"/>
          <w:jc w:val="center"/>
        </w:trPr>
        <w:tc>
          <w:tcPr>
            <w:tcW w:w="846" w:type="dxa"/>
            <w:shd w:val="clear" w:color="000000" w:fill="auto"/>
            <w:noWrap/>
            <w:vAlign w:val="center"/>
          </w:tcPr>
          <w:p w14:paraId="62F976F1"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7</w:t>
            </w:r>
            <w:r w:rsidRPr="008D50E1">
              <w:rPr>
                <w:rFonts w:ascii="Arial" w:eastAsia="仿宋" w:hAnsi="Arial" w:cs="Arial"/>
                <w:sz w:val="21"/>
                <w:szCs w:val="21"/>
              </w:rPr>
              <w:t>）</w:t>
            </w:r>
          </w:p>
        </w:tc>
        <w:tc>
          <w:tcPr>
            <w:tcW w:w="1559" w:type="dxa"/>
            <w:shd w:val="clear" w:color="000000" w:fill="auto"/>
            <w:noWrap/>
            <w:vAlign w:val="center"/>
          </w:tcPr>
          <w:p w14:paraId="1754E01B"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建筑物重置价格（</w:t>
            </w:r>
            <w:r w:rsidRPr="008D50E1">
              <w:rPr>
                <w:rFonts w:ascii="Arial" w:eastAsia="仿宋" w:hAnsi="Arial" w:cs="Arial"/>
                <w:sz w:val="21"/>
                <w:szCs w:val="21"/>
              </w:rPr>
              <w:t>P</w:t>
            </w:r>
            <w:r w:rsidRPr="008D50E1">
              <w:rPr>
                <w:rFonts w:ascii="Arial" w:eastAsia="仿宋" w:hAnsi="Arial" w:cs="Arial"/>
                <w:sz w:val="21"/>
                <w:szCs w:val="21"/>
              </w:rPr>
              <w:t>建）</w:t>
            </w:r>
          </w:p>
        </w:tc>
        <w:tc>
          <w:tcPr>
            <w:tcW w:w="1135" w:type="dxa"/>
            <w:shd w:val="clear" w:color="000000" w:fill="auto"/>
            <w:noWrap/>
            <w:vAlign w:val="center"/>
          </w:tcPr>
          <w:p w14:paraId="2E263C82" w14:textId="75FDD966" w:rsidR="00D83728" w:rsidRPr="008D50E1" w:rsidRDefault="00402D70"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9</w:t>
            </w:r>
            <w:r w:rsidR="009C2524" w:rsidRPr="008D50E1">
              <w:rPr>
                <w:rFonts w:ascii="Arial" w:eastAsia="仿宋" w:hAnsi="Arial" w:cs="Arial" w:hint="eastAsia"/>
                <w:sz w:val="21"/>
                <w:szCs w:val="21"/>
              </w:rPr>
              <w:t>71.7011</w:t>
            </w:r>
          </w:p>
        </w:tc>
        <w:tc>
          <w:tcPr>
            <w:tcW w:w="5749" w:type="dxa"/>
            <w:gridSpan w:val="3"/>
            <w:shd w:val="clear" w:color="000000" w:fill="auto"/>
            <w:vAlign w:val="center"/>
          </w:tcPr>
          <w:p w14:paraId="0BEC12C2" w14:textId="77777777" w:rsidR="00D83728" w:rsidRPr="008D50E1" w:rsidRDefault="00D83728" w:rsidP="00803943">
            <w:pPr>
              <w:spacing w:line="240" w:lineRule="exact"/>
              <w:jc w:val="both"/>
              <w:rPr>
                <w:rFonts w:ascii="Arial" w:eastAsia="仿宋" w:hAnsi="Arial" w:cs="Arial"/>
                <w:sz w:val="21"/>
                <w:szCs w:val="21"/>
              </w:rPr>
            </w:pPr>
          </w:p>
          <w:p w14:paraId="7A98538C"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(1)-(6)</w:t>
            </w:r>
            <w:r w:rsidRPr="008D50E1">
              <w:rPr>
                <w:rFonts w:ascii="Arial" w:eastAsia="仿宋" w:hAnsi="Arial" w:cs="Arial"/>
                <w:sz w:val="21"/>
                <w:szCs w:val="21"/>
              </w:rPr>
              <w:t>之</w:t>
            </w:r>
            <w:proofErr w:type="gramStart"/>
            <w:r w:rsidRPr="008D50E1">
              <w:rPr>
                <w:rFonts w:ascii="Arial" w:eastAsia="仿宋" w:hAnsi="Arial" w:cs="Arial"/>
                <w:sz w:val="21"/>
                <w:szCs w:val="21"/>
              </w:rPr>
              <w:t>和</w:t>
            </w:r>
            <w:proofErr w:type="gramEnd"/>
          </w:p>
          <w:p w14:paraId="40CA0F1B" w14:textId="77777777" w:rsidR="00D83728" w:rsidRPr="008D50E1" w:rsidRDefault="00D83728" w:rsidP="00803943">
            <w:pPr>
              <w:spacing w:line="240" w:lineRule="exact"/>
              <w:jc w:val="both"/>
              <w:rPr>
                <w:rFonts w:ascii="Arial" w:eastAsia="仿宋" w:hAnsi="Arial" w:cs="Arial"/>
                <w:sz w:val="21"/>
                <w:szCs w:val="21"/>
              </w:rPr>
            </w:pPr>
          </w:p>
        </w:tc>
      </w:tr>
    </w:tbl>
    <w:p w14:paraId="2E0E34D7" w14:textId="77777777" w:rsidR="00D83728" w:rsidRPr="008D50E1" w:rsidRDefault="00D83728" w:rsidP="00D83728">
      <w:pPr>
        <w:wordWrap w:val="0"/>
        <w:overflowPunct w:val="0"/>
        <w:autoSpaceDE w:val="0"/>
        <w:autoSpaceDN w:val="0"/>
        <w:spacing w:beforeLines="100" w:before="240" w:line="480" w:lineRule="auto"/>
        <w:jc w:val="both"/>
        <w:outlineLvl w:val="0"/>
        <w:rPr>
          <w:rFonts w:ascii="仿宋" w:eastAsia="仿宋" w:hAnsi="仿宋" w:cs="Arial"/>
          <w:sz w:val="28"/>
        </w:rPr>
      </w:pPr>
      <w:r w:rsidRPr="008D50E1">
        <w:rPr>
          <w:rFonts w:ascii="Arial" w:eastAsia="仿宋_GB2312" w:hAnsi="Arial" w:cs="Arial" w:hint="eastAsia"/>
          <w:sz w:val="28"/>
        </w:rPr>
        <w:t xml:space="preserve">  </w:t>
      </w:r>
      <w:r w:rsidRPr="008D50E1">
        <w:rPr>
          <w:rFonts w:ascii="仿宋" w:eastAsia="仿宋" w:hAnsi="仿宋" w:cs="Arial" w:hint="eastAsia"/>
          <w:sz w:val="28"/>
        </w:rPr>
        <w:t xml:space="preserve">   </w:t>
      </w:r>
      <w:bookmarkStart w:id="328" w:name="_Toc77671510"/>
      <w:bookmarkStart w:id="329" w:name="_Toc77335471"/>
      <w:bookmarkStart w:id="330" w:name="_Toc77335140"/>
      <w:r w:rsidRPr="008D50E1">
        <w:rPr>
          <w:rFonts w:ascii="仿宋" w:eastAsia="仿宋" w:hAnsi="仿宋" w:cs="Arial" w:hint="eastAsia"/>
          <w:sz w:val="28"/>
        </w:rPr>
        <w:t>C）年经营费用</w:t>
      </w:r>
      <w:bookmarkEnd w:id="328"/>
      <w:bookmarkEnd w:id="329"/>
      <w:bookmarkEnd w:id="330"/>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303"/>
        <w:gridCol w:w="1390"/>
        <w:gridCol w:w="2546"/>
        <w:gridCol w:w="1701"/>
        <w:gridCol w:w="1417"/>
      </w:tblGrid>
      <w:tr w:rsidR="00D83728" w:rsidRPr="008D50E1" w14:paraId="6AB3837B" w14:textId="77777777" w:rsidTr="00803943">
        <w:trPr>
          <w:trHeight w:val="360"/>
          <w:jc w:val="center"/>
        </w:trPr>
        <w:tc>
          <w:tcPr>
            <w:tcW w:w="850" w:type="dxa"/>
            <w:noWrap/>
            <w:vAlign w:val="center"/>
          </w:tcPr>
          <w:p w14:paraId="720DF664" w14:textId="77777777" w:rsidR="00D83728" w:rsidRPr="008D50E1" w:rsidRDefault="00D83728" w:rsidP="00803943">
            <w:pPr>
              <w:spacing w:line="300" w:lineRule="auto"/>
              <w:rPr>
                <w:rFonts w:ascii="Arial" w:eastAsia="仿宋" w:hAnsi="Arial" w:cs="Arial"/>
                <w:sz w:val="21"/>
                <w:szCs w:val="21"/>
              </w:rPr>
            </w:pPr>
          </w:p>
        </w:tc>
        <w:tc>
          <w:tcPr>
            <w:tcW w:w="1303" w:type="dxa"/>
            <w:noWrap/>
            <w:vAlign w:val="center"/>
          </w:tcPr>
          <w:p w14:paraId="1CB255D0"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年经营费用</w:t>
            </w:r>
          </w:p>
        </w:tc>
        <w:tc>
          <w:tcPr>
            <w:tcW w:w="1390" w:type="dxa"/>
            <w:noWrap/>
            <w:vAlign w:val="center"/>
          </w:tcPr>
          <w:p w14:paraId="0092CD3B" w14:textId="58CC9753" w:rsidR="00D83728" w:rsidRPr="008D50E1" w:rsidRDefault="00402D70" w:rsidP="00803943">
            <w:pPr>
              <w:spacing w:line="300" w:lineRule="auto"/>
              <w:jc w:val="center"/>
              <w:rPr>
                <w:rFonts w:ascii="Arial" w:eastAsia="仿宋" w:hAnsi="Arial" w:cs="Arial"/>
                <w:b/>
                <w:bCs/>
                <w:sz w:val="21"/>
                <w:szCs w:val="21"/>
                <w:lang w:eastAsia="zh-Hans"/>
              </w:rPr>
            </w:pPr>
            <w:r w:rsidRPr="008D50E1">
              <w:rPr>
                <w:rFonts w:ascii="Arial" w:eastAsia="仿宋" w:hAnsi="Arial" w:cs="Arial" w:hint="eastAsia"/>
                <w:b/>
                <w:bCs/>
                <w:sz w:val="21"/>
                <w:szCs w:val="21"/>
              </w:rPr>
              <w:t>5</w:t>
            </w:r>
            <w:r w:rsidR="009C2524" w:rsidRPr="008D50E1">
              <w:rPr>
                <w:rFonts w:ascii="Arial" w:eastAsia="仿宋" w:hAnsi="Arial" w:cs="Arial" w:hint="eastAsia"/>
                <w:b/>
                <w:bCs/>
                <w:sz w:val="21"/>
                <w:szCs w:val="21"/>
              </w:rPr>
              <w:t>8.2515</w:t>
            </w:r>
          </w:p>
        </w:tc>
        <w:tc>
          <w:tcPr>
            <w:tcW w:w="5664" w:type="dxa"/>
            <w:gridSpan w:val="3"/>
            <w:noWrap/>
            <w:vAlign w:val="center"/>
          </w:tcPr>
          <w:p w14:paraId="1AD7FA8C"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税费</w:t>
            </w:r>
            <w:r w:rsidRPr="008D50E1">
              <w:rPr>
                <w:rFonts w:ascii="Arial" w:eastAsia="仿宋" w:hAnsi="Arial" w:cs="Arial"/>
                <w:sz w:val="21"/>
                <w:szCs w:val="21"/>
              </w:rPr>
              <w:t>+</w:t>
            </w:r>
            <w:r w:rsidRPr="008D50E1">
              <w:rPr>
                <w:rFonts w:ascii="Arial" w:eastAsia="仿宋" w:hAnsi="Arial" w:cs="Arial"/>
                <w:sz w:val="21"/>
                <w:szCs w:val="21"/>
              </w:rPr>
              <w:t>维修费</w:t>
            </w:r>
            <w:r w:rsidRPr="008D50E1">
              <w:rPr>
                <w:rFonts w:ascii="Arial" w:eastAsia="仿宋" w:hAnsi="Arial" w:cs="Arial"/>
                <w:sz w:val="21"/>
                <w:szCs w:val="21"/>
              </w:rPr>
              <w:t>+</w:t>
            </w:r>
            <w:r w:rsidRPr="008D50E1">
              <w:rPr>
                <w:rFonts w:ascii="Arial" w:eastAsia="仿宋" w:hAnsi="Arial" w:cs="Arial"/>
                <w:sz w:val="21"/>
                <w:szCs w:val="21"/>
              </w:rPr>
              <w:t>保险费</w:t>
            </w:r>
            <w:r w:rsidRPr="008D50E1">
              <w:rPr>
                <w:rFonts w:ascii="Arial" w:eastAsia="仿宋" w:hAnsi="Arial" w:cs="Arial"/>
                <w:sz w:val="21"/>
                <w:szCs w:val="21"/>
              </w:rPr>
              <w:t>+</w:t>
            </w:r>
            <w:r w:rsidRPr="008D50E1">
              <w:rPr>
                <w:rFonts w:ascii="Arial" w:eastAsia="仿宋" w:hAnsi="Arial" w:cs="Arial"/>
                <w:sz w:val="21"/>
                <w:szCs w:val="21"/>
              </w:rPr>
              <w:t>管理费</w:t>
            </w:r>
          </w:p>
        </w:tc>
      </w:tr>
      <w:tr w:rsidR="00D83728" w:rsidRPr="008D50E1" w14:paraId="20CEE1BC" w14:textId="77777777" w:rsidTr="00803943">
        <w:trPr>
          <w:trHeight w:val="360"/>
          <w:jc w:val="center"/>
        </w:trPr>
        <w:tc>
          <w:tcPr>
            <w:tcW w:w="850" w:type="dxa"/>
            <w:noWrap/>
            <w:vAlign w:val="center"/>
          </w:tcPr>
          <w:p w14:paraId="03C7FAFD" w14:textId="77777777" w:rsidR="00D83728" w:rsidRPr="008D50E1" w:rsidRDefault="00D83728" w:rsidP="00803943">
            <w:pPr>
              <w:spacing w:line="300" w:lineRule="auto"/>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1</w:t>
            </w:r>
            <w:r w:rsidRPr="008D50E1">
              <w:rPr>
                <w:rFonts w:ascii="Arial" w:eastAsia="仿宋" w:hAnsi="Arial" w:cs="Arial"/>
                <w:sz w:val="21"/>
                <w:szCs w:val="21"/>
              </w:rPr>
              <w:t>）</w:t>
            </w:r>
          </w:p>
        </w:tc>
        <w:tc>
          <w:tcPr>
            <w:tcW w:w="1303" w:type="dxa"/>
            <w:noWrap/>
            <w:vAlign w:val="center"/>
          </w:tcPr>
          <w:p w14:paraId="29F469EB"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税</w:t>
            </w:r>
            <w:r w:rsidRPr="008D50E1">
              <w:rPr>
                <w:rFonts w:ascii="Arial" w:eastAsia="仿宋" w:hAnsi="Arial" w:cs="Arial"/>
                <w:sz w:val="21"/>
                <w:szCs w:val="21"/>
              </w:rPr>
              <w:t xml:space="preserve">  </w:t>
            </w:r>
            <w:r w:rsidRPr="008D50E1">
              <w:rPr>
                <w:rFonts w:ascii="Arial" w:eastAsia="仿宋" w:hAnsi="Arial" w:cs="Arial"/>
                <w:sz w:val="21"/>
                <w:szCs w:val="21"/>
              </w:rPr>
              <w:t>费</w:t>
            </w:r>
          </w:p>
        </w:tc>
        <w:tc>
          <w:tcPr>
            <w:tcW w:w="1390" w:type="dxa"/>
            <w:noWrap/>
            <w:vAlign w:val="center"/>
          </w:tcPr>
          <w:p w14:paraId="20902414" w14:textId="782FE217" w:rsidR="00D83728" w:rsidRPr="008D50E1" w:rsidRDefault="009C2524" w:rsidP="00803943">
            <w:pPr>
              <w:spacing w:line="300" w:lineRule="auto"/>
              <w:jc w:val="center"/>
              <w:rPr>
                <w:rFonts w:ascii="Arial" w:eastAsia="仿宋" w:hAnsi="Arial" w:cs="Arial"/>
                <w:sz w:val="21"/>
                <w:szCs w:val="21"/>
                <w:lang w:eastAsia="zh-Hans"/>
              </w:rPr>
            </w:pPr>
            <w:r w:rsidRPr="008D50E1">
              <w:rPr>
                <w:rFonts w:ascii="Arial" w:eastAsia="仿宋" w:hAnsi="Arial" w:cs="Arial" w:hint="eastAsia"/>
                <w:sz w:val="21"/>
                <w:szCs w:val="21"/>
              </w:rPr>
              <w:t>49.8882</w:t>
            </w:r>
          </w:p>
        </w:tc>
        <w:tc>
          <w:tcPr>
            <w:tcW w:w="5664" w:type="dxa"/>
            <w:gridSpan w:val="3"/>
            <w:vAlign w:val="center"/>
          </w:tcPr>
          <w:p w14:paraId="54C4E696"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增值税及其附加</w:t>
            </w:r>
            <w:r w:rsidRPr="008D50E1">
              <w:rPr>
                <w:rFonts w:ascii="Arial" w:eastAsia="仿宋" w:hAnsi="Arial" w:cs="Arial"/>
                <w:sz w:val="21"/>
                <w:szCs w:val="21"/>
              </w:rPr>
              <w:t>+</w:t>
            </w:r>
            <w:r w:rsidRPr="008D50E1">
              <w:rPr>
                <w:rFonts w:ascii="Arial" w:eastAsia="仿宋" w:hAnsi="Arial" w:cs="Arial"/>
                <w:sz w:val="21"/>
                <w:szCs w:val="21"/>
              </w:rPr>
              <w:t>房产税</w:t>
            </w:r>
            <w:r w:rsidRPr="008D50E1">
              <w:rPr>
                <w:rFonts w:ascii="Arial" w:eastAsia="仿宋" w:hAnsi="Arial" w:cs="Arial"/>
                <w:sz w:val="21"/>
                <w:szCs w:val="21"/>
              </w:rPr>
              <w:t>+</w:t>
            </w:r>
            <w:r w:rsidRPr="008D50E1">
              <w:rPr>
                <w:rFonts w:ascii="Arial" w:eastAsia="仿宋" w:hAnsi="Arial" w:cs="Arial"/>
                <w:sz w:val="21"/>
                <w:szCs w:val="21"/>
              </w:rPr>
              <w:t>城镇土地使用税</w:t>
            </w:r>
          </w:p>
        </w:tc>
      </w:tr>
      <w:tr w:rsidR="00D83728" w:rsidRPr="008D50E1" w14:paraId="51C391FE" w14:textId="77777777" w:rsidTr="00803943">
        <w:trPr>
          <w:trHeight w:val="360"/>
          <w:jc w:val="center"/>
        </w:trPr>
        <w:tc>
          <w:tcPr>
            <w:tcW w:w="850" w:type="dxa"/>
            <w:noWrap/>
            <w:vAlign w:val="center"/>
          </w:tcPr>
          <w:p w14:paraId="3BB6A996" w14:textId="77777777" w:rsidR="00D83728" w:rsidRPr="008D50E1" w:rsidRDefault="00D83728" w:rsidP="00803943">
            <w:pPr>
              <w:spacing w:line="300" w:lineRule="auto"/>
              <w:jc w:val="right"/>
              <w:rPr>
                <w:rFonts w:ascii="Arial" w:eastAsia="仿宋" w:hAnsi="Arial" w:cs="Arial"/>
                <w:sz w:val="21"/>
                <w:szCs w:val="21"/>
              </w:rPr>
            </w:pPr>
            <w:r w:rsidRPr="008D50E1">
              <w:rPr>
                <w:rFonts w:ascii="Arial" w:eastAsia="仿宋" w:hAnsi="Arial" w:cs="Arial"/>
                <w:sz w:val="21"/>
                <w:szCs w:val="21"/>
              </w:rPr>
              <w:t>1</w:t>
            </w:r>
            <w:r w:rsidRPr="008D50E1">
              <w:rPr>
                <w:rFonts w:ascii="Arial" w:eastAsia="仿宋" w:hAnsi="Arial" w:cs="Arial"/>
                <w:sz w:val="21"/>
                <w:szCs w:val="21"/>
              </w:rPr>
              <w:t>）</w:t>
            </w:r>
          </w:p>
        </w:tc>
        <w:tc>
          <w:tcPr>
            <w:tcW w:w="1303" w:type="dxa"/>
            <w:noWrap/>
            <w:vAlign w:val="center"/>
          </w:tcPr>
          <w:p w14:paraId="6994B37C" w14:textId="43BDA56E" w:rsidR="00D83728" w:rsidRPr="008D50E1" w:rsidRDefault="001D0B2D" w:rsidP="00803943">
            <w:pPr>
              <w:spacing w:line="300" w:lineRule="auto"/>
              <w:rPr>
                <w:rFonts w:ascii="Arial" w:eastAsia="仿宋" w:hAnsi="Arial" w:cs="Arial"/>
                <w:sz w:val="21"/>
                <w:szCs w:val="21"/>
              </w:rPr>
            </w:pPr>
            <w:r w:rsidRPr="008D50E1">
              <w:rPr>
                <w:rFonts w:ascii="Arial" w:eastAsia="仿宋" w:hAnsi="Arial" w:cs="Arial" w:hint="eastAsia"/>
                <w:sz w:val="21"/>
                <w:szCs w:val="21"/>
              </w:rPr>
              <w:t>两税两费</w:t>
            </w:r>
          </w:p>
        </w:tc>
        <w:tc>
          <w:tcPr>
            <w:tcW w:w="1390" w:type="dxa"/>
            <w:noWrap/>
            <w:vAlign w:val="center"/>
          </w:tcPr>
          <w:p w14:paraId="08B68DA4" w14:textId="23A3FFFC" w:rsidR="00D83728" w:rsidRPr="008D50E1" w:rsidRDefault="00A33054" w:rsidP="00803943">
            <w:pPr>
              <w:spacing w:line="300" w:lineRule="auto"/>
              <w:jc w:val="center"/>
              <w:rPr>
                <w:rFonts w:ascii="Arial" w:eastAsia="仿宋" w:hAnsi="Arial" w:cs="Arial"/>
                <w:sz w:val="21"/>
                <w:szCs w:val="21"/>
              </w:rPr>
            </w:pPr>
            <w:r w:rsidRPr="008D50E1">
              <w:rPr>
                <w:rFonts w:ascii="Arial" w:eastAsia="仿宋" w:hAnsi="Arial" w:cs="Arial" w:hint="eastAsia"/>
                <w:sz w:val="21"/>
                <w:szCs w:val="21"/>
              </w:rPr>
              <w:t>13.4932</w:t>
            </w:r>
          </w:p>
        </w:tc>
        <w:tc>
          <w:tcPr>
            <w:tcW w:w="2546" w:type="dxa"/>
            <w:vAlign w:val="center"/>
          </w:tcPr>
          <w:p w14:paraId="5E648E24"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年总收益</w:t>
            </w:r>
            <w:r w:rsidRPr="008D50E1">
              <w:rPr>
                <w:rFonts w:ascii="Arial" w:eastAsia="仿宋" w:hAnsi="Arial" w:cs="Arial"/>
                <w:sz w:val="21"/>
                <w:szCs w:val="21"/>
              </w:rPr>
              <w:t>×</w:t>
            </w:r>
            <w:r w:rsidRPr="008D50E1">
              <w:rPr>
                <w:rFonts w:ascii="Arial" w:eastAsia="仿宋" w:hAnsi="Arial" w:cs="Arial"/>
                <w:sz w:val="21"/>
                <w:szCs w:val="21"/>
              </w:rPr>
              <w:t>费率</w:t>
            </w:r>
            <w:r w:rsidRPr="008D50E1">
              <w:rPr>
                <w:rFonts w:ascii="Arial" w:eastAsia="仿宋" w:hAnsi="Arial" w:cs="Arial"/>
                <w:sz w:val="21"/>
                <w:szCs w:val="21"/>
              </w:rPr>
              <w:t>/(1+5%)</w:t>
            </w:r>
          </w:p>
        </w:tc>
        <w:tc>
          <w:tcPr>
            <w:tcW w:w="1701" w:type="dxa"/>
            <w:noWrap/>
            <w:vAlign w:val="center"/>
          </w:tcPr>
          <w:p w14:paraId="52ADD272"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1417" w:type="dxa"/>
            <w:noWrap/>
            <w:vAlign w:val="center"/>
          </w:tcPr>
          <w:p w14:paraId="716F314F"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5.6%</w:t>
            </w:r>
          </w:p>
        </w:tc>
      </w:tr>
      <w:tr w:rsidR="00D83728" w:rsidRPr="008D50E1" w14:paraId="4D6E861E" w14:textId="77777777" w:rsidTr="00803943">
        <w:trPr>
          <w:trHeight w:val="360"/>
          <w:jc w:val="center"/>
        </w:trPr>
        <w:tc>
          <w:tcPr>
            <w:tcW w:w="850" w:type="dxa"/>
            <w:noWrap/>
            <w:vAlign w:val="center"/>
          </w:tcPr>
          <w:p w14:paraId="56C4A57F" w14:textId="77777777" w:rsidR="00D83728" w:rsidRPr="008D50E1" w:rsidRDefault="00D83728" w:rsidP="00803943">
            <w:pPr>
              <w:spacing w:line="300" w:lineRule="auto"/>
              <w:jc w:val="right"/>
              <w:rPr>
                <w:rFonts w:ascii="Arial" w:eastAsia="仿宋" w:hAnsi="Arial" w:cs="Arial"/>
                <w:sz w:val="21"/>
                <w:szCs w:val="21"/>
              </w:rPr>
            </w:pPr>
            <w:r w:rsidRPr="008D50E1">
              <w:rPr>
                <w:rFonts w:ascii="Arial" w:eastAsia="仿宋" w:hAnsi="Arial" w:cs="Arial"/>
                <w:sz w:val="21"/>
                <w:szCs w:val="21"/>
              </w:rPr>
              <w:t>2</w:t>
            </w:r>
            <w:r w:rsidRPr="008D50E1">
              <w:rPr>
                <w:rFonts w:ascii="Arial" w:eastAsia="仿宋" w:hAnsi="Arial" w:cs="Arial"/>
                <w:sz w:val="21"/>
                <w:szCs w:val="21"/>
              </w:rPr>
              <w:t>）</w:t>
            </w:r>
          </w:p>
        </w:tc>
        <w:tc>
          <w:tcPr>
            <w:tcW w:w="1303" w:type="dxa"/>
            <w:noWrap/>
            <w:vAlign w:val="center"/>
          </w:tcPr>
          <w:p w14:paraId="510DEC60"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房产税</w:t>
            </w:r>
          </w:p>
        </w:tc>
        <w:tc>
          <w:tcPr>
            <w:tcW w:w="1390" w:type="dxa"/>
            <w:noWrap/>
            <w:vAlign w:val="center"/>
          </w:tcPr>
          <w:p w14:paraId="1E3206A7" w14:textId="67614F77" w:rsidR="00D83728" w:rsidRPr="008D50E1" w:rsidRDefault="00A33054" w:rsidP="00803943">
            <w:pPr>
              <w:spacing w:line="300" w:lineRule="auto"/>
              <w:jc w:val="center"/>
              <w:rPr>
                <w:rFonts w:ascii="Arial" w:eastAsia="仿宋" w:hAnsi="Arial" w:cs="Arial"/>
                <w:sz w:val="21"/>
                <w:szCs w:val="21"/>
              </w:rPr>
            </w:pPr>
            <w:r w:rsidRPr="008D50E1">
              <w:rPr>
                <w:rFonts w:ascii="Arial" w:eastAsia="仿宋" w:hAnsi="Arial" w:cs="Arial" w:hint="eastAsia"/>
                <w:sz w:val="21"/>
                <w:szCs w:val="21"/>
              </w:rPr>
              <w:t>28.9140</w:t>
            </w:r>
          </w:p>
        </w:tc>
        <w:tc>
          <w:tcPr>
            <w:tcW w:w="2546" w:type="dxa"/>
            <w:vAlign w:val="center"/>
          </w:tcPr>
          <w:p w14:paraId="0035FE1A"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年租金收入</w:t>
            </w:r>
            <w:r w:rsidRPr="008D50E1">
              <w:rPr>
                <w:rFonts w:ascii="Arial" w:eastAsia="仿宋" w:hAnsi="Arial" w:cs="Arial"/>
                <w:sz w:val="21"/>
                <w:szCs w:val="21"/>
              </w:rPr>
              <w:t>×</w:t>
            </w: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r w:rsidRPr="008D50E1">
              <w:rPr>
                <w:rFonts w:ascii="Arial" w:eastAsia="仿宋" w:hAnsi="Arial" w:cs="Arial"/>
                <w:sz w:val="21"/>
                <w:szCs w:val="21"/>
              </w:rPr>
              <w:t>1+5%</w:t>
            </w:r>
            <w:r w:rsidRPr="008D50E1">
              <w:rPr>
                <w:rFonts w:ascii="Arial" w:eastAsia="仿宋" w:hAnsi="Arial" w:cs="Arial"/>
                <w:sz w:val="21"/>
                <w:szCs w:val="21"/>
              </w:rPr>
              <w:t>）</w:t>
            </w:r>
          </w:p>
        </w:tc>
        <w:tc>
          <w:tcPr>
            <w:tcW w:w="1701" w:type="dxa"/>
            <w:noWrap/>
            <w:vAlign w:val="center"/>
          </w:tcPr>
          <w:p w14:paraId="3261DF39"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1417" w:type="dxa"/>
            <w:noWrap/>
            <w:vAlign w:val="center"/>
          </w:tcPr>
          <w:p w14:paraId="6FBD54E3"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12%</w:t>
            </w:r>
          </w:p>
        </w:tc>
      </w:tr>
      <w:tr w:rsidR="00D83728" w:rsidRPr="008D50E1" w14:paraId="0BADF135" w14:textId="77777777" w:rsidTr="00803943">
        <w:trPr>
          <w:trHeight w:val="360"/>
          <w:jc w:val="center"/>
        </w:trPr>
        <w:tc>
          <w:tcPr>
            <w:tcW w:w="850" w:type="dxa"/>
            <w:vMerge w:val="restart"/>
            <w:noWrap/>
            <w:vAlign w:val="center"/>
          </w:tcPr>
          <w:p w14:paraId="241C1E44" w14:textId="77777777" w:rsidR="00D83728" w:rsidRPr="008D50E1" w:rsidRDefault="00D83728" w:rsidP="00803943">
            <w:pPr>
              <w:spacing w:line="300" w:lineRule="auto"/>
              <w:jc w:val="right"/>
              <w:rPr>
                <w:rFonts w:ascii="Arial" w:eastAsia="仿宋" w:hAnsi="Arial" w:cs="Arial"/>
                <w:sz w:val="21"/>
                <w:szCs w:val="21"/>
              </w:rPr>
            </w:pPr>
            <w:r w:rsidRPr="008D50E1">
              <w:rPr>
                <w:rFonts w:ascii="Arial" w:eastAsia="仿宋" w:hAnsi="Arial" w:cs="Arial"/>
                <w:sz w:val="21"/>
                <w:szCs w:val="21"/>
              </w:rPr>
              <w:t>3</w:t>
            </w:r>
            <w:r w:rsidRPr="008D50E1">
              <w:rPr>
                <w:rFonts w:ascii="Arial" w:eastAsia="仿宋" w:hAnsi="Arial" w:cs="Arial"/>
                <w:sz w:val="21"/>
                <w:szCs w:val="21"/>
              </w:rPr>
              <w:t>）</w:t>
            </w:r>
          </w:p>
        </w:tc>
        <w:tc>
          <w:tcPr>
            <w:tcW w:w="1303" w:type="dxa"/>
            <w:vMerge w:val="restart"/>
            <w:noWrap/>
            <w:vAlign w:val="center"/>
          </w:tcPr>
          <w:p w14:paraId="65C1E9B9"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城镇土地使用税</w:t>
            </w:r>
          </w:p>
        </w:tc>
        <w:tc>
          <w:tcPr>
            <w:tcW w:w="1390" w:type="dxa"/>
            <w:vMerge w:val="restart"/>
            <w:noWrap/>
            <w:vAlign w:val="center"/>
          </w:tcPr>
          <w:p w14:paraId="5B3041EF" w14:textId="68F09928" w:rsidR="00D83728" w:rsidRPr="008D50E1" w:rsidRDefault="009C2524" w:rsidP="00803943">
            <w:pPr>
              <w:spacing w:line="300" w:lineRule="auto"/>
              <w:jc w:val="center"/>
              <w:rPr>
                <w:rFonts w:ascii="Arial" w:eastAsia="仿宋" w:hAnsi="Arial" w:cs="Arial"/>
                <w:sz w:val="21"/>
                <w:szCs w:val="21"/>
                <w:lang w:eastAsia="zh-Hans"/>
              </w:rPr>
            </w:pPr>
            <w:r w:rsidRPr="008D50E1">
              <w:rPr>
                <w:rFonts w:ascii="Arial" w:eastAsia="仿宋" w:hAnsi="Arial" w:cs="Arial" w:hint="eastAsia"/>
                <w:sz w:val="21"/>
                <w:szCs w:val="21"/>
              </w:rPr>
              <w:t>7.4810</w:t>
            </w:r>
          </w:p>
        </w:tc>
        <w:tc>
          <w:tcPr>
            <w:tcW w:w="2546" w:type="dxa"/>
            <w:vMerge w:val="restart"/>
            <w:vAlign w:val="center"/>
          </w:tcPr>
          <w:p w14:paraId="655E64F5"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土地面积</w:t>
            </w:r>
            <w:r w:rsidRPr="008D50E1">
              <w:rPr>
                <w:rFonts w:ascii="Arial" w:eastAsia="仿宋" w:hAnsi="Arial" w:cs="Arial"/>
                <w:sz w:val="21"/>
                <w:szCs w:val="21"/>
              </w:rPr>
              <w:t>×</w:t>
            </w:r>
            <w:r w:rsidRPr="008D50E1">
              <w:rPr>
                <w:rFonts w:ascii="Arial" w:eastAsia="仿宋" w:hAnsi="Arial" w:cs="Arial"/>
                <w:sz w:val="21"/>
                <w:szCs w:val="21"/>
              </w:rPr>
              <w:t>取费标准</w:t>
            </w:r>
          </w:p>
        </w:tc>
        <w:tc>
          <w:tcPr>
            <w:tcW w:w="1701" w:type="dxa"/>
            <w:noWrap/>
            <w:vAlign w:val="center"/>
          </w:tcPr>
          <w:p w14:paraId="715403DC"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纳税标准（元</w:t>
            </w:r>
            <w:r w:rsidRPr="008D50E1">
              <w:rPr>
                <w:rFonts w:ascii="Arial" w:eastAsia="仿宋" w:hAnsi="Arial" w:cs="Arial"/>
                <w:sz w:val="21"/>
                <w:szCs w:val="21"/>
              </w:rPr>
              <w:t>/</w:t>
            </w:r>
            <w:r w:rsidRPr="008D50E1">
              <w:rPr>
                <w:rFonts w:ascii="Arial" w:eastAsia="仿宋" w:hAnsi="Arial" w:cs="Arial"/>
                <w:sz w:val="21"/>
                <w:szCs w:val="21"/>
              </w:rPr>
              <w:t>㎡）</w:t>
            </w:r>
          </w:p>
        </w:tc>
        <w:tc>
          <w:tcPr>
            <w:tcW w:w="1417" w:type="dxa"/>
            <w:noWrap/>
            <w:vAlign w:val="center"/>
          </w:tcPr>
          <w:p w14:paraId="3F250E9A" w14:textId="4FB98884" w:rsidR="00D83728" w:rsidRPr="008D50E1" w:rsidRDefault="001D0B2D" w:rsidP="00803943">
            <w:pPr>
              <w:spacing w:line="300" w:lineRule="auto"/>
              <w:rPr>
                <w:rFonts w:ascii="Arial" w:eastAsia="仿宋" w:hAnsi="Arial" w:cs="Arial"/>
                <w:sz w:val="21"/>
                <w:szCs w:val="21"/>
              </w:rPr>
            </w:pPr>
            <w:r w:rsidRPr="008D50E1">
              <w:rPr>
                <w:rFonts w:ascii="Arial" w:eastAsia="仿宋" w:hAnsi="Arial" w:cs="Arial" w:hint="eastAsia"/>
                <w:sz w:val="21"/>
                <w:szCs w:val="21"/>
              </w:rPr>
              <w:t>18</w:t>
            </w:r>
          </w:p>
        </w:tc>
      </w:tr>
      <w:tr w:rsidR="00D83728" w:rsidRPr="008D50E1" w14:paraId="60B7BEC7" w14:textId="77777777" w:rsidTr="00803943">
        <w:trPr>
          <w:trHeight w:val="360"/>
          <w:jc w:val="center"/>
        </w:trPr>
        <w:tc>
          <w:tcPr>
            <w:tcW w:w="850" w:type="dxa"/>
            <w:vMerge/>
            <w:noWrap/>
            <w:vAlign w:val="center"/>
          </w:tcPr>
          <w:p w14:paraId="2B0B27C4" w14:textId="77777777" w:rsidR="00D83728" w:rsidRPr="008D50E1" w:rsidRDefault="00D83728" w:rsidP="00803943">
            <w:pPr>
              <w:spacing w:line="300" w:lineRule="auto"/>
              <w:rPr>
                <w:rFonts w:ascii="Arial" w:eastAsia="仿宋" w:hAnsi="Arial" w:cs="Arial"/>
                <w:sz w:val="21"/>
                <w:szCs w:val="21"/>
              </w:rPr>
            </w:pPr>
          </w:p>
        </w:tc>
        <w:tc>
          <w:tcPr>
            <w:tcW w:w="1303" w:type="dxa"/>
            <w:vMerge/>
            <w:noWrap/>
            <w:vAlign w:val="center"/>
          </w:tcPr>
          <w:p w14:paraId="660155CE" w14:textId="77777777" w:rsidR="00D83728" w:rsidRPr="008D50E1" w:rsidRDefault="00D83728" w:rsidP="00803943">
            <w:pPr>
              <w:spacing w:line="300" w:lineRule="auto"/>
              <w:rPr>
                <w:rFonts w:ascii="Arial" w:eastAsia="仿宋" w:hAnsi="Arial" w:cs="Arial"/>
                <w:sz w:val="21"/>
                <w:szCs w:val="21"/>
              </w:rPr>
            </w:pPr>
          </w:p>
        </w:tc>
        <w:tc>
          <w:tcPr>
            <w:tcW w:w="1390" w:type="dxa"/>
            <w:vMerge/>
            <w:noWrap/>
            <w:vAlign w:val="center"/>
          </w:tcPr>
          <w:p w14:paraId="5C45A43D" w14:textId="77777777" w:rsidR="00D83728" w:rsidRPr="008D50E1" w:rsidRDefault="00D83728" w:rsidP="00803943">
            <w:pPr>
              <w:spacing w:line="300" w:lineRule="auto"/>
              <w:rPr>
                <w:rFonts w:ascii="Arial" w:eastAsia="仿宋" w:hAnsi="Arial" w:cs="Arial"/>
                <w:sz w:val="21"/>
                <w:szCs w:val="21"/>
              </w:rPr>
            </w:pPr>
          </w:p>
        </w:tc>
        <w:tc>
          <w:tcPr>
            <w:tcW w:w="2546" w:type="dxa"/>
            <w:vMerge/>
            <w:vAlign w:val="center"/>
          </w:tcPr>
          <w:p w14:paraId="76BAA148" w14:textId="77777777" w:rsidR="00D83728" w:rsidRPr="008D50E1" w:rsidRDefault="00D83728" w:rsidP="00803943">
            <w:pPr>
              <w:spacing w:line="300" w:lineRule="auto"/>
              <w:rPr>
                <w:rFonts w:ascii="Arial" w:eastAsia="仿宋" w:hAnsi="Arial" w:cs="Arial"/>
                <w:sz w:val="21"/>
                <w:szCs w:val="21"/>
              </w:rPr>
            </w:pPr>
          </w:p>
        </w:tc>
        <w:tc>
          <w:tcPr>
            <w:tcW w:w="1701" w:type="dxa"/>
            <w:noWrap/>
            <w:vAlign w:val="center"/>
          </w:tcPr>
          <w:p w14:paraId="70CA4149"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土地面积（㎡）</w:t>
            </w:r>
          </w:p>
        </w:tc>
        <w:tc>
          <w:tcPr>
            <w:tcW w:w="1417" w:type="dxa"/>
            <w:noWrap/>
            <w:vAlign w:val="center"/>
          </w:tcPr>
          <w:p w14:paraId="1A3790B9" w14:textId="798EDAF4" w:rsidR="00D83728" w:rsidRPr="008D50E1" w:rsidRDefault="009C2524" w:rsidP="00803943">
            <w:pPr>
              <w:spacing w:line="300" w:lineRule="auto"/>
              <w:rPr>
                <w:rFonts w:ascii="Arial" w:eastAsia="仿宋" w:hAnsi="Arial" w:cs="Arial"/>
                <w:sz w:val="21"/>
                <w:szCs w:val="21"/>
              </w:rPr>
            </w:pPr>
            <w:r w:rsidRPr="008D50E1">
              <w:rPr>
                <w:rFonts w:ascii="Arial" w:eastAsia="仿宋" w:hAnsi="Arial" w:cs="Arial" w:hint="eastAsia"/>
                <w:sz w:val="21"/>
                <w:szCs w:val="21"/>
              </w:rPr>
              <w:t>4156.1</w:t>
            </w:r>
          </w:p>
        </w:tc>
      </w:tr>
      <w:tr w:rsidR="00D83728" w:rsidRPr="008D50E1" w14:paraId="107392B0" w14:textId="77777777" w:rsidTr="00803943">
        <w:trPr>
          <w:trHeight w:val="360"/>
          <w:jc w:val="center"/>
        </w:trPr>
        <w:tc>
          <w:tcPr>
            <w:tcW w:w="850" w:type="dxa"/>
            <w:noWrap/>
            <w:vAlign w:val="center"/>
          </w:tcPr>
          <w:p w14:paraId="041ED3A1" w14:textId="77777777" w:rsidR="00D83728" w:rsidRPr="008D50E1" w:rsidRDefault="00D83728" w:rsidP="00803943">
            <w:pPr>
              <w:spacing w:line="300" w:lineRule="auto"/>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2</w:t>
            </w:r>
            <w:r w:rsidRPr="008D50E1">
              <w:rPr>
                <w:rFonts w:ascii="Arial" w:eastAsia="仿宋" w:hAnsi="Arial" w:cs="Arial"/>
                <w:sz w:val="21"/>
                <w:szCs w:val="21"/>
              </w:rPr>
              <w:t>）</w:t>
            </w:r>
          </w:p>
        </w:tc>
        <w:tc>
          <w:tcPr>
            <w:tcW w:w="1303" w:type="dxa"/>
            <w:noWrap/>
            <w:vAlign w:val="center"/>
          </w:tcPr>
          <w:p w14:paraId="2DA97A37"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维修费</w:t>
            </w:r>
          </w:p>
        </w:tc>
        <w:tc>
          <w:tcPr>
            <w:tcW w:w="1390" w:type="dxa"/>
            <w:noWrap/>
            <w:vAlign w:val="center"/>
          </w:tcPr>
          <w:p w14:paraId="59C268B2" w14:textId="42601627" w:rsidR="00D83728" w:rsidRPr="008D50E1" w:rsidRDefault="009C2524" w:rsidP="00803943">
            <w:pPr>
              <w:spacing w:line="300" w:lineRule="auto"/>
              <w:jc w:val="center"/>
              <w:rPr>
                <w:rFonts w:ascii="Arial" w:eastAsia="仿宋" w:hAnsi="Arial" w:cs="Arial"/>
                <w:sz w:val="21"/>
                <w:szCs w:val="21"/>
                <w:lang w:eastAsia="zh-Hans"/>
              </w:rPr>
            </w:pPr>
            <w:r w:rsidRPr="008D50E1">
              <w:rPr>
                <w:rFonts w:ascii="Arial" w:eastAsia="仿宋" w:hAnsi="Arial" w:cs="Arial" w:hint="eastAsia"/>
                <w:sz w:val="21"/>
                <w:szCs w:val="21"/>
              </w:rPr>
              <w:t>4.8585</w:t>
            </w:r>
          </w:p>
        </w:tc>
        <w:tc>
          <w:tcPr>
            <w:tcW w:w="2546" w:type="dxa"/>
            <w:vAlign w:val="center"/>
          </w:tcPr>
          <w:p w14:paraId="123750E7"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建筑物重置价格</w:t>
            </w:r>
            <w:r w:rsidRPr="008D50E1">
              <w:rPr>
                <w:rFonts w:ascii="Arial" w:eastAsia="仿宋" w:hAnsi="Arial" w:cs="Arial"/>
                <w:sz w:val="21"/>
                <w:szCs w:val="21"/>
              </w:rPr>
              <w:t>×</w:t>
            </w:r>
            <w:r w:rsidRPr="008D50E1">
              <w:rPr>
                <w:rFonts w:ascii="Arial" w:eastAsia="仿宋" w:hAnsi="Arial" w:cs="Arial"/>
                <w:sz w:val="21"/>
                <w:szCs w:val="21"/>
              </w:rPr>
              <w:t>维修费率</w:t>
            </w:r>
          </w:p>
        </w:tc>
        <w:tc>
          <w:tcPr>
            <w:tcW w:w="1701" w:type="dxa"/>
            <w:noWrap/>
            <w:vAlign w:val="center"/>
          </w:tcPr>
          <w:p w14:paraId="6F277865"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1417" w:type="dxa"/>
            <w:noWrap/>
            <w:vAlign w:val="center"/>
          </w:tcPr>
          <w:p w14:paraId="5842A9A9" w14:textId="0AE01C3E" w:rsidR="00D83728" w:rsidRPr="008D50E1" w:rsidRDefault="001D0B2D" w:rsidP="00803943">
            <w:pPr>
              <w:spacing w:line="300" w:lineRule="auto"/>
              <w:rPr>
                <w:rFonts w:ascii="Arial" w:eastAsia="仿宋" w:hAnsi="Arial" w:cs="Arial"/>
                <w:sz w:val="21"/>
                <w:szCs w:val="21"/>
              </w:rPr>
            </w:pPr>
            <w:r w:rsidRPr="008D50E1">
              <w:rPr>
                <w:rFonts w:ascii="Arial" w:eastAsia="仿宋" w:hAnsi="Arial" w:cs="Arial" w:hint="eastAsia"/>
                <w:sz w:val="21"/>
                <w:szCs w:val="21"/>
              </w:rPr>
              <w:t>0.5</w:t>
            </w:r>
            <w:r w:rsidR="00D83728" w:rsidRPr="008D50E1">
              <w:rPr>
                <w:rFonts w:ascii="Arial" w:eastAsia="仿宋" w:hAnsi="Arial" w:cs="Arial"/>
                <w:sz w:val="21"/>
                <w:szCs w:val="21"/>
              </w:rPr>
              <w:t>%</w:t>
            </w:r>
          </w:p>
        </w:tc>
      </w:tr>
      <w:tr w:rsidR="00D83728" w:rsidRPr="008D50E1" w14:paraId="60825E45" w14:textId="77777777" w:rsidTr="00803943">
        <w:trPr>
          <w:trHeight w:val="360"/>
          <w:jc w:val="center"/>
        </w:trPr>
        <w:tc>
          <w:tcPr>
            <w:tcW w:w="850" w:type="dxa"/>
            <w:noWrap/>
            <w:vAlign w:val="center"/>
          </w:tcPr>
          <w:p w14:paraId="3CCF18B1" w14:textId="77777777" w:rsidR="00D83728" w:rsidRPr="008D50E1" w:rsidRDefault="00D83728" w:rsidP="00803943">
            <w:pPr>
              <w:spacing w:line="300" w:lineRule="auto"/>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3</w:t>
            </w:r>
            <w:r w:rsidRPr="008D50E1">
              <w:rPr>
                <w:rFonts w:ascii="Arial" w:eastAsia="仿宋" w:hAnsi="Arial" w:cs="Arial"/>
                <w:sz w:val="21"/>
                <w:szCs w:val="21"/>
              </w:rPr>
              <w:t>）</w:t>
            </w:r>
          </w:p>
        </w:tc>
        <w:tc>
          <w:tcPr>
            <w:tcW w:w="1303" w:type="dxa"/>
            <w:noWrap/>
            <w:vAlign w:val="center"/>
          </w:tcPr>
          <w:p w14:paraId="6FF32553"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保险费</w:t>
            </w:r>
          </w:p>
        </w:tc>
        <w:tc>
          <w:tcPr>
            <w:tcW w:w="1390" w:type="dxa"/>
            <w:noWrap/>
            <w:vAlign w:val="center"/>
          </w:tcPr>
          <w:p w14:paraId="5DEBD7FD" w14:textId="4A1BD559" w:rsidR="00D83728" w:rsidRPr="008D50E1" w:rsidRDefault="009C2524" w:rsidP="00803943">
            <w:pPr>
              <w:spacing w:line="300" w:lineRule="auto"/>
              <w:jc w:val="center"/>
              <w:rPr>
                <w:rFonts w:ascii="Arial" w:eastAsia="仿宋" w:hAnsi="Arial" w:cs="Arial"/>
                <w:sz w:val="21"/>
                <w:szCs w:val="21"/>
                <w:lang w:eastAsia="zh-Hans"/>
              </w:rPr>
            </w:pPr>
            <w:r w:rsidRPr="008D50E1">
              <w:rPr>
                <w:rFonts w:ascii="Arial" w:eastAsia="仿宋" w:hAnsi="Arial" w:cs="Arial" w:hint="eastAsia"/>
                <w:sz w:val="21"/>
                <w:szCs w:val="21"/>
              </w:rPr>
              <w:t>0.9717</w:t>
            </w:r>
          </w:p>
        </w:tc>
        <w:tc>
          <w:tcPr>
            <w:tcW w:w="2546" w:type="dxa"/>
            <w:vAlign w:val="center"/>
          </w:tcPr>
          <w:p w14:paraId="3BC9E20C"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现值</w:t>
            </w:r>
            <w:r w:rsidRPr="008D50E1">
              <w:rPr>
                <w:rFonts w:ascii="Arial" w:eastAsia="仿宋" w:hAnsi="Arial" w:cs="Arial"/>
                <w:sz w:val="21"/>
                <w:szCs w:val="21"/>
              </w:rPr>
              <w:t>×</w:t>
            </w:r>
            <w:r w:rsidRPr="008D50E1">
              <w:rPr>
                <w:rFonts w:ascii="Arial" w:eastAsia="仿宋" w:hAnsi="Arial" w:cs="Arial"/>
                <w:sz w:val="21"/>
                <w:szCs w:val="21"/>
              </w:rPr>
              <w:t>保险费率</w:t>
            </w:r>
          </w:p>
        </w:tc>
        <w:tc>
          <w:tcPr>
            <w:tcW w:w="1701" w:type="dxa"/>
            <w:noWrap/>
            <w:vAlign w:val="center"/>
          </w:tcPr>
          <w:p w14:paraId="4AF1B7BB"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1417" w:type="dxa"/>
            <w:noWrap/>
            <w:vAlign w:val="center"/>
          </w:tcPr>
          <w:p w14:paraId="362264D0"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0.100%</w:t>
            </w:r>
          </w:p>
        </w:tc>
      </w:tr>
      <w:tr w:rsidR="00D83728" w:rsidRPr="008D50E1" w14:paraId="3FB333DB" w14:textId="77777777" w:rsidTr="00803943">
        <w:trPr>
          <w:trHeight w:val="360"/>
          <w:jc w:val="center"/>
        </w:trPr>
        <w:tc>
          <w:tcPr>
            <w:tcW w:w="850" w:type="dxa"/>
            <w:noWrap/>
            <w:vAlign w:val="center"/>
          </w:tcPr>
          <w:p w14:paraId="04676DB0" w14:textId="77777777" w:rsidR="00D83728" w:rsidRPr="008D50E1" w:rsidRDefault="00D83728" w:rsidP="00803943">
            <w:pPr>
              <w:spacing w:line="300" w:lineRule="auto"/>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4</w:t>
            </w:r>
            <w:r w:rsidRPr="008D50E1">
              <w:rPr>
                <w:rFonts w:ascii="Arial" w:eastAsia="仿宋" w:hAnsi="Arial" w:cs="Arial"/>
                <w:sz w:val="21"/>
                <w:szCs w:val="21"/>
              </w:rPr>
              <w:t>）</w:t>
            </w:r>
          </w:p>
        </w:tc>
        <w:tc>
          <w:tcPr>
            <w:tcW w:w="1303" w:type="dxa"/>
            <w:noWrap/>
            <w:vAlign w:val="center"/>
          </w:tcPr>
          <w:p w14:paraId="0EE7ACA4"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管理费用</w:t>
            </w:r>
          </w:p>
        </w:tc>
        <w:tc>
          <w:tcPr>
            <w:tcW w:w="1390" w:type="dxa"/>
            <w:noWrap/>
            <w:vAlign w:val="center"/>
          </w:tcPr>
          <w:p w14:paraId="68D6CFCA" w14:textId="6689A7A3" w:rsidR="00D83728" w:rsidRPr="008D50E1" w:rsidRDefault="001D0B2D" w:rsidP="00803943">
            <w:pPr>
              <w:spacing w:line="300" w:lineRule="auto"/>
              <w:jc w:val="center"/>
              <w:rPr>
                <w:rFonts w:ascii="Arial" w:eastAsia="仿宋" w:hAnsi="Arial" w:cs="Arial"/>
                <w:sz w:val="21"/>
                <w:szCs w:val="21"/>
                <w:lang w:eastAsia="zh-Hans"/>
              </w:rPr>
            </w:pPr>
            <w:r w:rsidRPr="008D50E1">
              <w:rPr>
                <w:rFonts w:ascii="Arial" w:eastAsia="仿宋" w:hAnsi="Arial" w:cs="Arial" w:hint="eastAsia"/>
                <w:sz w:val="21"/>
                <w:szCs w:val="21"/>
              </w:rPr>
              <w:t>2</w:t>
            </w:r>
            <w:r w:rsidR="00A33054" w:rsidRPr="008D50E1">
              <w:rPr>
                <w:rFonts w:ascii="Arial" w:eastAsia="仿宋" w:hAnsi="Arial" w:cs="Arial" w:hint="eastAsia"/>
                <w:sz w:val="21"/>
                <w:szCs w:val="21"/>
              </w:rPr>
              <w:t>.5331</w:t>
            </w:r>
          </w:p>
        </w:tc>
        <w:tc>
          <w:tcPr>
            <w:tcW w:w="2546" w:type="dxa"/>
            <w:vAlign w:val="center"/>
          </w:tcPr>
          <w:p w14:paraId="13EE6BC7"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年总收益</w:t>
            </w:r>
            <w:r w:rsidRPr="008D50E1">
              <w:rPr>
                <w:rFonts w:ascii="Arial" w:eastAsia="仿宋" w:hAnsi="Arial" w:cs="Arial"/>
                <w:sz w:val="21"/>
                <w:szCs w:val="21"/>
              </w:rPr>
              <w:t>×</w:t>
            </w:r>
            <w:r w:rsidRPr="008D50E1">
              <w:rPr>
                <w:rFonts w:ascii="Arial" w:eastAsia="仿宋" w:hAnsi="Arial" w:cs="Arial"/>
                <w:sz w:val="21"/>
                <w:szCs w:val="21"/>
              </w:rPr>
              <w:t>费率</w:t>
            </w:r>
          </w:p>
        </w:tc>
        <w:tc>
          <w:tcPr>
            <w:tcW w:w="1701" w:type="dxa"/>
            <w:noWrap/>
            <w:vAlign w:val="center"/>
          </w:tcPr>
          <w:p w14:paraId="3CA95A47"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1417" w:type="dxa"/>
            <w:noWrap/>
            <w:vAlign w:val="center"/>
          </w:tcPr>
          <w:p w14:paraId="47F93D58"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1.0%</w:t>
            </w:r>
          </w:p>
        </w:tc>
      </w:tr>
    </w:tbl>
    <w:p w14:paraId="58D93F0F" w14:textId="77777777" w:rsidR="00D83728" w:rsidRPr="008D50E1" w:rsidRDefault="00D83728" w:rsidP="00D83728">
      <w:pPr>
        <w:wordWrap w:val="0"/>
        <w:overflowPunct w:val="0"/>
        <w:autoSpaceDE w:val="0"/>
        <w:autoSpaceDN w:val="0"/>
        <w:spacing w:line="276" w:lineRule="auto"/>
        <w:ind w:firstLineChars="200" w:firstLine="360"/>
        <w:jc w:val="both"/>
        <w:outlineLvl w:val="0"/>
        <w:rPr>
          <w:rFonts w:ascii="Arial" w:eastAsia="华文细黑" w:hAnsi="Arial"/>
          <w:sz w:val="18"/>
          <w:szCs w:val="21"/>
        </w:rPr>
      </w:pPr>
      <w:bookmarkStart w:id="331" w:name="_Toc77335141"/>
      <w:bookmarkStart w:id="332" w:name="_Toc77671511"/>
      <w:bookmarkStart w:id="333" w:name="_Toc77335472"/>
      <w:r w:rsidRPr="008D50E1">
        <w:rPr>
          <w:rFonts w:ascii="Arial" w:eastAsia="华文细黑" w:hAnsi="Arial" w:hint="eastAsia"/>
          <w:sz w:val="18"/>
          <w:szCs w:val="21"/>
        </w:rPr>
        <w:t>注：房产原值即为建筑物重置价值；</w:t>
      </w:r>
      <w:bookmarkEnd w:id="331"/>
      <w:bookmarkEnd w:id="332"/>
      <w:bookmarkEnd w:id="333"/>
    </w:p>
    <w:p w14:paraId="21550EDF" w14:textId="77777777" w:rsidR="00D83728" w:rsidRPr="008D50E1" w:rsidRDefault="00D83728" w:rsidP="00D83728">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34" w:name="_Toc77671512"/>
      <w:bookmarkStart w:id="335" w:name="_Toc77335142"/>
      <w:bookmarkStart w:id="336" w:name="_Toc77335473"/>
      <w:r w:rsidRPr="008D50E1">
        <w:rPr>
          <w:rFonts w:ascii="Arial" w:eastAsia="仿宋" w:hAnsi="Arial" w:cs="Arial"/>
          <w:sz w:val="28"/>
          <w:szCs w:val="28"/>
        </w:rPr>
        <w:t>D</w:t>
      </w:r>
      <w:r w:rsidRPr="008D50E1">
        <w:rPr>
          <w:rFonts w:ascii="Arial" w:eastAsia="仿宋" w:hAnsi="Arial" w:cs="Arial"/>
          <w:sz w:val="28"/>
          <w:szCs w:val="28"/>
        </w:rPr>
        <w:t>）房地年净收益（</w:t>
      </w:r>
      <w:r w:rsidRPr="008D50E1">
        <w:rPr>
          <w:rFonts w:ascii="Arial" w:eastAsia="仿宋" w:hAnsi="Arial" w:cs="Arial"/>
          <w:sz w:val="28"/>
          <w:szCs w:val="28"/>
        </w:rPr>
        <w:t>A</w:t>
      </w:r>
      <w:r w:rsidRPr="008D50E1">
        <w:rPr>
          <w:rFonts w:ascii="Arial" w:eastAsia="仿宋" w:hAnsi="Arial" w:cs="Arial"/>
          <w:sz w:val="28"/>
          <w:szCs w:val="28"/>
        </w:rPr>
        <w:t>）：</w:t>
      </w:r>
      <w:bookmarkEnd w:id="334"/>
      <w:bookmarkEnd w:id="335"/>
      <w:bookmarkEnd w:id="336"/>
    </w:p>
    <w:p w14:paraId="5728547B" w14:textId="77777777" w:rsidR="00D83728" w:rsidRPr="008D50E1" w:rsidRDefault="00D83728" w:rsidP="00D83728">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37" w:name="_Toc77335143"/>
      <w:bookmarkStart w:id="338" w:name="_Toc77335474"/>
      <w:bookmarkStart w:id="339" w:name="_Toc77671513"/>
      <w:r w:rsidRPr="008D50E1">
        <w:rPr>
          <w:rFonts w:ascii="Arial" w:eastAsia="仿宋" w:hAnsi="Arial" w:cs="Arial"/>
          <w:sz w:val="28"/>
          <w:szCs w:val="28"/>
        </w:rPr>
        <w:t>房地年净收益＝未来第一年总收益</w:t>
      </w:r>
      <w:r w:rsidRPr="008D50E1">
        <w:rPr>
          <w:rFonts w:ascii="Arial" w:eastAsia="仿宋" w:hAnsi="Arial" w:cs="Arial"/>
          <w:sz w:val="28"/>
          <w:szCs w:val="28"/>
        </w:rPr>
        <w:t>-</w:t>
      </w:r>
      <w:r w:rsidRPr="008D50E1">
        <w:rPr>
          <w:rFonts w:ascii="Arial" w:eastAsia="仿宋" w:hAnsi="Arial" w:cs="Arial"/>
          <w:sz w:val="28"/>
          <w:szCs w:val="28"/>
        </w:rPr>
        <w:t>年经营费用</w:t>
      </w:r>
      <w:bookmarkEnd w:id="337"/>
      <w:bookmarkEnd w:id="338"/>
      <w:bookmarkEnd w:id="339"/>
    </w:p>
    <w:p w14:paraId="413DD9DC" w14:textId="6A4BB82A" w:rsidR="00D83728" w:rsidRPr="008D50E1" w:rsidRDefault="00D83728" w:rsidP="00D83728">
      <w:pPr>
        <w:overflowPunct w:val="0"/>
        <w:autoSpaceDE w:val="0"/>
        <w:autoSpaceDN w:val="0"/>
        <w:snapToGrid w:val="0"/>
        <w:spacing w:line="300" w:lineRule="auto"/>
        <w:ind w:firstLineChars="850" w:firstLine="2380"/>
        <w:jc w:val="both"/>
        <w:outlineLvl w:val="0"/>
        <w:rPr>
          <w:rFonts w:ascii="Arial" w:eastAsia="仿宋" w:hAnsi="Arial" w:cs="Arial"/>
          <w:sz w:val="28"/>
          <w:szCs w:val="28"/>
        </w:rPr>
      </w:pPr>
      <w:bookmarkStart w:id="340" w:name="_Toc77671514"/>
      <w:bookmarkStart w:id="341" w:name="_Toc77335475"/>
      <w:bookmarkStart w:id="342" w:name="_Toc77335144"/>
      <w:r w:rsidRPr="008D50E1">
        <w:rPr>
          <w:rFonts w:ascii="Arial" w:eastAsia="仿宋" w:hAnsi="Arial" w:cs="Arial"/>
          <w:sz w:val="28"/>
          <w:szCs w:val="28"/>
        </w:rPr>
        <w:t>＝</w:t>
      </w:r>
      <w:bookmarkEnd w:id="340"/>
      <w:bookmarkEnd w:id="341"/>
      <w:bookmarkEnd w:id="342"/>
      <w:r w:rsidR="006712C4" w:rsidRPr="008D50E1">
        <w:rPr>
          <w:rFonts w:ascii="Arial" w:eastAsia="仿宋" w:hAnsi="Arial" w:cs="Arial" w:hint="eastAsia"/>
          <w:sz w:val="28"/>
          <w:szCs w:val="28"/>
        </w:rPr>
        <w:t>253.3138</w:t>
      </w:r>
      <w:r w:rsidR="00E6317B" w:rsidRPr="008D50E1">
        <w:rPr>
          <w:rFonts w:ascii="Arial" w:eastAsia="仿宋" w:hAnsi="Arial" w:cs="Arial" w:hint="eastAsia"/>
          <w:sz w:val="28"/>
          <w:szCs w:val="28"/>
        </w:rPr>
        <w:t>-</w:t>
      </w:r>
      <w:r w:rsidR="009C2524" w:rsidRPr="008D50E1">
        <w:rPr>
          <w:rFonts w:ascii="Arial" w:eastAsia="仿宋" w:hAnsi="Arial" w:cs="Arial" w:hint="eastAsia"/>
          <w:sz w:val="28"/>
          <w:szCs w:val="28"/>
        </w:rPr>
        <w:t>58.2515</w:t>
      </w:r>
    </w:p>
    <w:p w14:paraId="7CDBAB54" w14:textId="4302E3A7" w:rsidR="00D83728" w:rsidRPr="008D50E1" w:rsidRDefault="00D83728" w:rsidP="00D83728">
      <w:pPr>
        <w:snapToGrid w:val="0"/>
        <w:spacing w:before="50" w:after="50" w:line="300" w:lineRule="auto"/>
        <w:ind w:firstLineChars="850" w:firstLine="2380"/>
        <w:rPr>
          <w:rFonts w:ascii="Arial" w:eastAsia="仿宋" w:hAnsi="Arial" w:cs="Arial"/>
          <w:sz w:val="28"/>
          <w:szCs w:val="28"/>
        </w:rPr>
      </w:pPr>
      <w:r w:rsidRPr="008D50E1">
        <w:rPr>
          <w:rFonts w:ascii="Arial" w:eastAsia="仿宋" w:hAnsi="Arial" w:cs="Arial"/>
          <w:sz w:val="28"/>
          <w:szCs w:val="28"/>
        </w:rPr>
        <w:t>＝</w:t>
      </w:r>
      <w:r w:rsidR="009C2524" w:rsidRPr="008D50E1">
        <w:rPr>
          <w:rFonts w:ascii="Arial" w:eastAsia="仿宋" w:hAnsi="Arial" w:cs="Arial" w:hint="eastAsia"/>
          <w:sz w:val="28"/>
          <w:szCs w:val="28"/>
        </w:rPr>
        <w:t>195.0623</w:t>
      </w:r>
      <w:r w:rsidRPr="008D50E1">
        <w:rPr>
          <w:rFonts w:ascii="Arial" w:eastAsia="仿宋" w:hAnsi="Arial" w:cs="Arial"/>
          <w:sz w:val="28"/>
          <w:szCs w:val="28"/>
        </w:rPr>
        <w:t>（万元）</w:t>
      </w:r>
    </w:p>
    <w:p w14:paraId="1248B0A0" w14:textId="66DE5DFC" w:rsidR="00D83728" w:rsidRPr="008D50E1" w:rsidRDefault="00D83728" w:rsidP="00D32D2B">
      <w:pPr>
        <w:overflowPunct w:val="0"/>
        <w:autoSpaceDE w:val="0"/>
        <w:autoSpaceDN w:val="0"/>
        <w:snapToGrid w:val="0"/>
        <w:spacing w:line="300" w:lineRule="auto"/>
        <w:jc w:val="both"/>
        <w:outlineLvl w:val="0"/>
        <w:rPr>
          <w:rFonts w:ascii="Arial" w:eastAsia="仿宋" w:hAnsi="Arial" w:cs="Arial"/>
          <w:sz w:val="28"/>
          <w:szCs w:val="28"/>
        </w:rPr>
      </w:pPr>
      <w:bookmarkStart w:id="343" w:name="_Toc77335145"/>
      <w:bookmarkStart w:id="344" w:name="_Toc77671515"/>
      <w:bookmarkStart w:id="345" w:name="_Toc77335476"/>
      <w:r w:rsidRPr="008D50E1">
        <w:rPr>
          <w:rFonts w:ascii="Arial" w:eastAsia="仿宋" w:hAnsi="Arial" w:cs="Arial"/>
          <w:sz w:val="28"/>
          <w:szCs w:val="28"/>
        </w:rPr>
        <w:t>（</w:t>
      </w:r>
      <w:r w:rsidRPr="008D50E1">
        <w:rPr>
          <w:rFonts w:ascii="Arial" w:eastAsia="仿宋" w:hAnsi="Arial" w:cs="Arial"/>
          <w:sz w:val="28"/>
          <w:szCs w:val="28"/>
        </w:rPr>
        <w:t>B</w:t>
      </w:r>
      <w:r w:rsidRPr="008D50E1">
        <w:rPr>
          <w:rFonts w:ascii="Arial" w:eastAsia="仿宋" w:hAnsi="Arial" w:cs="Arial"/>
          <w:sz w:val="28"/>
          <w:szCs w:val="28"/>
        </w:rPr>
        <w:t>）</w:t>
      </w:r>
      <w:r w:rsidR="00484EB2" w:rsidRPr="008D50E1">
        <w:rPr>
          <w:rFonts w:ascii="Arial" w:eastAsia="仿宋" w:hAnsi="Arial" w:cs="Arial"/>
          <w:sz w:val="28"/>
          <w:szCs w:val="28"/>
        </w:rPr>
        <w:t>估价对象</w:t>
      </w:r>
      <w:r w:rsidR="00B3188E" w:rsidRPr="008D50E1">
        <w:rPr>
          <w:rFonts w:ascii="Arial" w:eastAsia="仿宋" w:hAnsi="Arial" w:cs="Arial" w:hint="eastAsia"/>
          <w:sz w:val="28"/>
          <w:szCs w:val="28"/>
        </w:rPr>
        <w:t>教卫</w:t>
      </w:r>
      <w:r w:rsidR="00BC3B37" w:rsidRPr="008D50E1">
        <w:rPr>
          <w:rFonts w:ascii="Arial" w:eastAsia="仿宋" w:hAnsi="Arial" w:cs="Arial" w:hint="eastAsia"/>
          <w:sz w:val="28"/>
          <w:szCs w:val="28"/>
        </w:rPr>
        <w:t>（托儿所）</w:t>
      </w:r>
      <w:r w:rsidRPr="008D50E1">
        <w:rPr>
          <w:rFonts w:ascii="Arial" w:eastAsia="仿宋" w:hAnsi="Arial" w:cs="Arial" w:hint="eastAsia"/>
          <w:sz w:val="28"/>
          <w:lang w:eastAsia="zh-Hans"/>
        </w:rPr>
        <w:t>用房</w:t>
      </w:r>
      <w:r w:rsidRPr="008D50E1">
        <w:rPr>
          <w:rFonts w:ascii="Arial" w:eastAsia="仿宋" w:hAnsi="Arial" w:cs="Arial"/>
          <w:sz w:val="28"/>
          <w:szCs w:val="28"/>
        </w:rPr>
        <w:t>房地产开发完成后不动产价值</w:t>
      </w:r>
      <w:bookmarkEnd w:id="343"/>
      <w:bookmarkEnd w:id="344"/>
      <w:bookmarkEnd w:id="345"/>
    </w:p>
    <w:p w14:paraId="09ACAE63" w14:textId="77777777" w:rsidR="00D83728" w:rsidRPr="008D50E1" w:rsidRDefault="00D83728" w:rsidP="00D83728">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46" w:name="_Toc77335146"/>
      <w:bookmarkStart w:id="347" w:name="_Toc77671516"/>
      <w:bookmarkStart w:id="348" w:name="_Toc77335477"/>
      <w:r w:rsidRPr="008D50E1">
        <w:rPr>
          <w:rFonts w:ascii="Arial" w:eastAsia="仿宋" w:hAnsi="Arial" w:cs="Arial"/>
          <w:sz w:val="28"/>
          <w:szCs w:val="28"/>
        </w:rPr>
        <w:t>A</w:t>
      </w:r>
      <w:r w:rsidRPr="008D50E1">
        <w:rPr>
          <w:rFonts w:ascii="Arial" w:eastAsia="仿宋" w:hAnsi="Arial" w:cs="Arial"/>
          <w:sz w:val="28"/>
          <w:szCs w:val="28"/>
        </w:rPr>
        <w:t>）报酬率（</w:t>
      </w:r>
      <w:r w:rsidRPr="008D50E1">
        <w:rPr>
          <w:rFonts w:ascii="Arial" w:eastAsia="仿宋" w:hAnsi="Arial" w:cs="Arial"/>
          <w:sz w:val="28"/>
          <w:szCs w:val="28"/>
        </w:rPr>
        <w:t>Y</w:t>
      </w:r>
      <w:r w:rsidRPr="008D50E1">
        <w:rPr>
          <w:rFonts w:ascii="Arial" w:eastAsia="仿宋" w:hAnsi="Arial" w:cs="Arial"/>
          <w:sz w:val="28"/>
          <w:szCs w:val="28"/>
        </w:rPr>
        <w:t>）</w:t>
      </w:r>
      <w:bookmarkEnd w:id="346"/>
      <w:bookmarkEnd w:id="347"/>
      <w:bookmarkEnd w:id="348"/>
    </w:p>
    <w:p w14:paraId="40AAD1A6" w14:textId="3BD9A77A" w:rsidR="00D83728" w:rsidRPr="008D50E1" w:rsidRDefault="00D83728" w:rsidP="00D83728">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49" w:name="_Toc77335478"/>
      <w:bookmarkStart w:id="350" w:name="_Toc77335147"/>
      <w:bookmarkStart w:id="351" w:name="_Toc77671517"/>
      <w:r w:rsidRPr="008D50E1">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8D50E1">
        <w:rPr>
          <w:rFonts w:ascii="Arial" w:eastAsia="仿宋" w:hAnsi="Arial" w:cs="Arial"/>
          <w:sz w:val="28"/>
          <w:szCs w:val="28"/>
        </w:rPr>
        <w:t>1.5%</w:t>
      </w:r>
      <w:r w:rsidRPr="008D50E1">
        <w:rPr>
          <w:rFonts w:ascii="Arial" w:eastAsia="仿宋" w:hAnsi="Arial" w:cs="Arial"/>
          <w:sz w:val="28"/>
          <w:szCs w:val="28"/>
        </w:rPr>
        <w:t>），风险调整值则可以根据</w:t>
      </w:r>
      <w:r w:rsidR="00484EB2" w:rsidRPr="008D50E1">
        <w:rPr>
          <w:rFonts w:ascii="Arial" w:eastAsia="仿宋" w:hAnsi="Arial" w:cs="Arial"/>
          <w:sz w:val="28"/>
          <w:szCs w:val="28"/>
        </w:rPr>
        <w:t>估价对象</w:t>
      </w:r>
      <w:r w:rsidRPr="008D50E1">
        <w:rPr>
          <w:rFonts w:ascii="Arial" w:eastAsia="仿宋" w:hAnsi="Arial" w:cs="Arial"/>
          <w:sz w:val="28"/>
          <w:szCs w:val="28"/>
        </w:rPr>
        <w:t>所在地区的经济现状及未来预测、</w:t>
      </w:r>
      <w:r w:rsidR="00484EB2" w:rsidRPr="008D50E1">
        <w:rPr>
          <w:rFonts w:ascii="Arial" w:eastAsia="仿宋" w:hAnsi="Arial" w:cs="Arial"/>
          <w:sz w:val="28"/>
          <w:szCs w:val="28"/>
        </w:rPr>
        <w:t>估价对象</w:t>
      </w:r>
      <w:r w:rsidRPr="008D50E1">
        <w:rPr>
          <w:rFonts w:ascii="Arial" w:eastAsia="仿宋" w:hAnsi="Arial" w:cs="Arial"/>
          <w:sz w:val="28"/>
          <w:szCs w:val="28"/>
        </w:rPr>
        <w:t>的用途等自身特点确定，经调查，一般为</w:t>
      </w:r>
      <w:r w:rsidR="00871A51" w:rsidRPr="008D50E1">
        <w:rPr>
          <w:rFonts w:ascii="Arial" w:eastAsia="仿宋" w:hAnsi="Arial" w:cs="Arial" w:hint="eastAsia"/>
          <w:sz w:val="28"/>
          <w:szCs w:val="28"/>
        </w:rPr>
        <w:t>3</w:t>
      </w:r>
      <w:r w:rsidRPr="008D50E1">
        <w:rPr>
          <w:rFonts w:ascii="Arial" w:eastAsia="仿宋" w:hAnsi="Arial" w:cs="Arial"/>
          <w:sz w:val="28"/>
          <w:szCs w:val="28"/>
        </w:rPr>
        <w:t>%-</w:t>
      </w:r>
      <w:r w:rsidR="00871A51" w:rsidRPr="008D50E1">
        <w:rPr>
          <w:rFonts w:ascii="Arial" w:eastAsia="仿宋" w:hAnsi="Arial" w:cs="Arial" w:hint="eastAsia"/>
          <w:sz w:val="28"/>
          <w:szCs w:val="28"/>
        </w:rPr>
        <w:t>5</w:t>
      </w:r>
      <w:r w:rsidRPr="008D50E1">
        <w:rPr>
          <w:rFonts w:ascii="Arial" w:eastAsia="仿宋" w:hAnsi="Arial" w:cs="Arial"/>
          <w:sz w:val="28"/>
          <w:szCs w:val="28"/>
        </w:rPr>
        <w:t>%</w:t>
      </w:r>
      <w:r w:rsidRPr="008D50E1">
        <w:rPr>
          <w:rFonts w:ascii="Arial" w:eastAsia="仿宋" w:hAnsi="Arial" w:cs="Arial"/>
          <w:sz w:val="28"/>
          <w:szCs w:val="28"/>
        </w:rPr>
        <w:t>之间，本次评估依据</w:t>
      </w:r>
      <w:r w:rsidR="00484EB2" w:rsidRPr="008D50E1">
        <w:rPr>
          <w:rFonts w:ascii="Arial" w:eastAsia="仿宋" w:hAnsi="Arial" w:cs="Arial"/>
          <w:sz w:val="28"/>
          <w:szCs w:val="28"/>
        </w:rPr>
        <w:t>估价对象</w:t>
      </w:r>
      <w:r w:rsidRPr="008D50E1">
        <w:rPr>
          <w:rFonts w:ascii="Arial" w:eastAsia="仿宋" w:hAnsi="Arial" w:cs="Arial"/>
          <w:sz w:val="28"/>
          <w:szCs w:val="28"/>
        </w:rPr>
        <w:t>所在项目特点，</w:t>
      </w:r>
      <w:proofErr w:type="gramStart"/>
      <w:r w:rsidRPr="008D50E1">
        <w:rPr>
          <w:rFonts w:ascii="Arial" w:eastAsia="仿宋" w:hAnsi="Arial" w:cs="Arial"/>
          <w:sz w:val="28"/>
          <w:szCs w:val="28"/>
        </w:rPr>
        <w:t>取风险</w:t>
      </w:r>
      <w:proofErr w:type="gramEnd"/>
      <w:r w:rsidRPr="008D50E1">
        <w:rPr>
          <w:rFonts w:ascii="Arial" w:eastAsia="仿宋" w:hAnsi="Arial" w:cs="Arial"/>
          <w:sz w:val="28"/>
          <w:szCs w:val="28"/>
        </w:rPr>
        <w:t>调整值为</w:t>
      </w:r>
      <w:r w:rsidR="00871A51" w:rsidRPr="008D50E1">
        <w:rPr>
          <w:rFonts w:ascii="Arial" w:eastAsia="仿宋" w:hAnsi="Arial" w:cs="Arial" w:hint="eastAsia"/>
          <w:sz w:val="28"/>
          <w:szCs w:val="28"/>
        </w:rPr>
        <w:t>4.</w:t>
      </w:r>
      <w:r w:rsidRPr="008D50E1">
        <w:rPr>
          <w:rFonts w:ascii="Arial" w:eastAsia="仿宋" w:hAnsi="Arial" w:cs="Arial"/>
          <w:sz w:val="28"/>
          <w:szCs w:val="28"/>
          <w:lang w:eastAsia="zh-Hans"/>
        </w:rPr>
        <w:t>0</w:t>
      </w:r>
      <w:r w:rsidRPr="008D50E1">
        <w:rPr>
          <w:rFonts w:ascii="Arial" w:eastAsia="仿宋" w:hAnsi="Arial" w:cs="Arial"/>
          <w:sz w:val="28"/>
          <w:szCs w:val="28"/>
        </w:rPr>
        <w:t>%</w:t>
      </w:r>
      <w:r w:rsidRPr="008D50E1">
        <w:rPr>
          <w:rFonts w:ascii="Arial" w:eastAsia="仿宋" w:hAnsi="Arial" w:cs="Arial"/>
          <w:sz w:val="28"/>
          <w:szCs w:val="28"/>
        </w:rPr>
        <w:t>，则依据安全利率加风险调整值法可以得出报酬率为</w:t>
      </w:r>
      <w:r w:rsidR="00871A51" w:rsidRPr="008D50E1">
        <w:rPr>
          <w:rFonts w:ascii="Arial" w:eastAsia="仿宋" w:hAnsi="Arial" w:cs="Arial" w:hint="eastAsia"/>
          <w:sz w:val="28"/>
          <w:szCs w:val="28"/>
        </w:rPr>
        <w:t>5</w:t>
      </w:r>
      <w:r w:rsidRPr="008D50E1">
        <w:rPr>
          <w:rFonts w:ascii="Arial" w:eastAsia="仿宋" w:hAnsi="Arial" w:cs="Arial"/>
          <w:sz w:val="28"/>
          <w:szCs w:val="28"/>
        </w:rPr>
        <w:t>.5%</w:t>
      </w:r>
      <w:r w:rsidRPr="008D50E1">
        <w:rPr>
          <w:rFonts w:ascii="Arial" w:eastAsia="仿宋" w:hAnsi="Arial" w:cs="Arial"/>
          <w:sz w:val="28"/>
          <w:szCs w:val="28"/>
        </w:rPr>
        <w:t>。</w:t>
      </w:r>
      <w:bookmarkEnd w:id="349"/>
      <w:bookmarkEnd w:id="350"/>
      <w:bookmarkEnd w:id="351"/>
    </w:p>
    <w:p w14:paraId="7439A44B" w14:textId="77777777" w:rsidR="00D83728" w:rsidRPr="008D50E1" w:rsidRDefault="00D83728" w:rsidP="00D83728">
      <w:pPr>
        <w:snapToGrid w:val="0"/>
        <w:spacing w:line="300" w:lineRule="auto"/>
        <w:ind w:right="205" w:firstLineChars="200" w:firstLine="560"/>
        <w:rPr>
          <w:rFonts w:ascii="Arial" w:eastAsia="仿宋" w:hAnsi="Arial" w:cs="Arial"/>
          <w:sz w:val="28"/>
          <w:szCs w:val="28"/>
        </w:rPr>
      </w:pPr>
      <w:r w:rsidRPr="008D50E1">
        <w:rPr>
          <w:rFonts w:ascii="Arial" w:eastAsia="仿宋" w:hAnsi="Arial" w:cs="Arial"/>
          <w:sz w:val="28"/>
          <w:szCs w:val="28"/>
        </w:rPr>
        <w:t>B</w:t>
      </w:r>
      <w:r w:rsidRPr="008D50E1">
        <w:rPr>
          <w:rFonts w:ascii="Arial" w:eastAsia="仿宋" w:hAnsi="Arial" w:cs="Arial"/>
          <w:sz w:val="28"/>
          <w:szCs w:val="28"/>
        </w:rPr>
        <w:t>）收益年期（</w:t>
      </w:r>
      <w:r w:rsidRPr="008D50E1">
        <w:rPr>
          <w:rFonts w:ascii="Arial" w:eastAsia="仿宋" w:hAnsi="Arial" w:cs="Arial"/>
          <w:sz w:val="28"/>
          <w:szCs w:val="28"/>
        </w:rPr>
        <w:t>n</w:t>
      </w:r>
      <w:r w:rsidRPr="008D50E1">
        <w:rPr>
          <w:rFonts w:ascii="Arial" w:eastAsia="仿宋" w:hAnsi="Arial" w:cs="Arial"/>
          <w:sz w:val="28"/>
          <w:szCs w:val="28"/>
        </w:rPr>
        <w:t>）</w:t>
      </w:r>
    </w:p>
    <w:p w14:paraId="6260CD07" w14:textId="11A0E0B7" w:rsidR="00D83728" w:rsidRPr="008D50E1" w:rsidRDefault="00484EB2" w:rsidP="00D83728">
      <w:pPr>
        <w:snapToGrid w:val="0"/>
        <w:spacing w:line="300" w:lineRule="auto"/>
        <w:ind w:right="205" w:firstLineChars="200" w:firstLine="560"/>
        <w:rPr>
          <w:rFonts w:ascii="Arial" w:eastAsia="仿宋" w:hAnsi="Arial" w:cs="Arial"/>
          <w:sz w:val="28"/>
          <w:szCs w:val="28"/>
        </w:rPr>
      </w:pPr>
      <w:r w:rsidRPr="008D50E1">
        <w:rPr>
          <w:rFonts w:ascii="Arial" w:eastAsia="仿宋" w:hAnsi="Arial" w:cs="Arial"/>
          <w:sz w:val="28"/>
          <w:szCs w:val="28"/>
        </w:rPr>
        <w:t>估价对象</w:t>
      </w:r>
      <w:r w:rsidR="00D83728" w:rsidRPr="008D50E1">
        <w:rPr>
          <w:rFonts w:ascii="Arial" w:eastAsia="仿宋" w:hAnsi="Arial" w:cs="Arial"/>
          <w:sz w:val="28"/>
          <w:szCs w:val="28"/>
        </w:rPr>
        <w:t>用途</w:t>
      </w:r>
      <w:r w:rsidR="00BC3B37" w:rsidRPr="008D50E1">
        <w:rPr>
          <w:rFonts w:ascii="Arial" w:eastAsia="仿宋" w:hAnsi="Arial" w:cs="Arial" w:hint="eastAsia"/>
          <w:sz w:val="28"/>
          <w:szCs w:val="28"/>
        </w:rPr>
        <w:t>设定</w:t>
      </w:r>
      <w:r w:rsidR="00D83728" w:rsidRPr="008D50E1">
        <w:rPr>
          <w:rFonts w:ascii="Arial" w:eastAsia="仿宋" w:hAnsi="Arial" w:cs="Arial"/>
          <w:sz w:val="28"/>
          <w:szCs w:val="28"/>
        </w:rPr>
        <w:t>为</w:t>
      </w:r>
      <w:r w:rsidR="00165A13" w:rsidRPr="008D50E1">
        <w:rPr>
          <w:rFonts w:ascii="Arial" w:eastAsia="仿宋" w:hAnsi="Arial" w:cs="Arial" w:hint="eastAsia"/>
          <w:sz w:val="28"/>
          <w:szCs w:val="28"/>
        </w:rPr>
        <w:t>教育</w:t>
      </w:r>
      <w:r w:rsidR="001D0B2D" w:rsidRPr="008D50E1">
        <w:rPr>
          <w:rFonts w:ascii="Arial" w:eastAsia="仿宋" w:hAnsi="Arial" w:cs="Arial" w:hint="eastAsia"/>
          <w:sz w:val="28"/>
          <w:szCs w:val="28"/>
        </w:rPr>
        <w:t>用</w:t>
      </w:r>
      <w:r w:rsidR="00D83728" w:rsidRPr="008D50E1">
        <w:rPr>
          <w:rFonts w:ascii="Arial" w:eastAsia="仿宋" w:hAnsi="Arial" w:cs="Arial" w:hint="eastAsia"/>
          <w:sz w:val="28"/>
          <w:szCs w:val="28"/>
        </w:rPr>
        <w:t>地</w:t>
      </w:r>
      <w:r w:rsidR="00D83728" w:rsidRPr="008D50E1">
        <w:rPr>
          <w:rFonts w:ascii="Arial" w:eastAsia="仿宋" w:hAnsi="Arial" w:cs="Arial"/>
          <w:sz w:val="28"/>
          <w:szCs w:val="28"/>
        </w:rPr>
        <w:t>，设定出让国有建设用地使用权剩余土地使用年限为</w:t>
      </w:r>
      <w:r w:rsidR="00D83728" w:rsidRPr="008D50E1">
        <w:rPr>
          <w:rFonts w:ascii="Arial" w:eastAsia="仿宋" w:hAnsi="Arial" w:cs="Arial"/>
          <w:sz w:val="28"/>
          <w:szCs w:val="28"/>
        </w:rPr>
        <w:t>50</w:t>
      </w:r>
      <w:r w:rsidR="00D83728" w:rsidRPr="008D50E1">
        <w:rPr>
          <w:rFonts w:ascii="Arial" w:eastAsia="仿宋" w:hAnsi="Arial" w:cs="Arial"/>
          <w:sz w:val="28"/>
          <w:szCs w:val="28"/>
        </w:rPr>
        <w:t>年，</w:t>
      </w:r>
      <w:r w:rsidR="00D83728" w:rsidRPr="008D50E1">
        <w:rPr>
          <w:rFonts w:ascii="Arial" w:eastAsia="仿宋" w:hAnsi="Arial" w:cs="Arial" w:hint="eastAsia"/>
          <w:sz w:val="28"/>
          <w:szCs w:val="28"/>
        </w:rPr>
        <w:t>建设期</w:t>
      </w:r>
      <w:r w:rsidR="00D83728" w:rsidRPr="008D50E1">
        <w:rPr>
          <w:rFonts w:ascii="Arial" w:eastAsia="仿宋" w:hAnsi="Arial" w:cs="Arial"/>
          <w:sz w:val="28"/>
          <w:szCs w:val="28"/>
        </w:rPr>
        <w:t>为</w:t>
      </w:r>
      <w:r w:rsidR="00D83728" w:rsidRPr="008D50E1">
        <w:rPr>
          <w:rFonts w:ascii="Arial" w:eastAsia="仿宋" w:hAnsi="Arial" w:cs="Arial" w:hint="eastAsia"/>
          <w:sz w:val="28"/>
          <w:szCs w:val="28"/>
        </w:rPr>
        <w:t>1</w:t>
      </w:r>
      <w:r w:rsidR="00D83728" w:rsidRPr="008D50E1">
        <w:rPr>
          <w:rFonts w:ascii="Arial" w:eastAsia="仿宋" w:hAnsi="Arial" w:cs="Arial"/>
          <w:sz w:val="28"/>
          <w:szCs w:val="28"/>
        </w:rPr>
        <w:t>年，</w:t>
      </w:r>
      <w:proofErr w:type="gramStart"/>
      <w:r w:rsidR="00D83728" w:rsidRPr="008D50E1">
        <w:rPr>
          <w:rFonts w:ascii="Arial" w:eastAsia="仿宋" w:hAnsi="Arial" w:cs="Arial"/>
          <w:sz w:val="28"/>
          <w:szCs w:val="28"/>
        </w:rPr>
        <w:t>则建成</w:t>
      </w:r>
      <w:proofErr w:type="gramEnd"/>
      <w:r w:rsidR="00D83728" w:rsidRPr="008D50E1">
        <w:rPr>
          <w:rFonts w:ascii="Arial" w:eastAsia="仿宋" w:hAnsi="Arial" w:cs="Arial"/>
          <w:sz w:val="28"/>
          <w:szCs w:val="28"/>
        </w:rPr>
        <w:t>后剩余土地使用年限为</w:t>
      </w:r>
      <w:r w:rsidR="00D83728" w:rsidRPr="008D50E1">
        <w:rPr>
          <w:rFonts w:ascii="Arial" w:eastAsia="仿宋" w:hAnsi="Arial" w:cs="Arial"/>
          <w:sz w:val="28"/>
          <w:szCs w:val="28"/>
        </w:rPr>
        <w:t>4</w:t>
      </w:r>
      <w:r w:rsidR="00D83728" w:rsidRPr="008D50E1">
        <w:rPr>
          <w:rFonts w:ascii="Arial" w:eastAsia="仿宋" w:hAnsi="Arial" w:cs="Arial" w:hint="eastAsia"/>
          <w:sz w:val="28"/>
          <w:szCs w:val="28"/>
        </w:rPr>
        <w:t>9</w:t>
      </w:r>
      <w:r w:rsidR="00D83728" w:rsidRPr="008D50E1">
        <w:rPr>
          <w:rFonts w:ascii="Arial" w:eastAsia="仿宋" w:hAnsi="Arial" w:cs="Arial"/>
          <w:sz w:val="28"/>
          <w:szCs w:val="28"/>
        </w:rPr>
        <w:t>年。本次评估收益年</w:t>
      </w:r>
      <w:proofErr w:type="gramStart"/>
      <w:r w:rsidR="00D83728" w:rsidRPr="008D50E1">
        <w:rPr>
          <w:rFonts w:ascii="Arial" w:eastAsia="仿宋" w:hAnsi="Arial" w:cs="Arial"/>
          <w:sz w:val="28"/>
          <w:szCs w:val="28"/>
        </w:rPr>
        <w:t>期按照</w:t>
      </w:r>
      <w:proofErr w:type="gramEnd"/>
      <w:r w:rsidR="001D0B2D" w:rsidRPr="008D50E1">
        <w:rPr>
          <w:rFonts w:ascii="Arial" w:eastAsia="仿宋" w:hAnsi="Arial" w:cs="Arial" w:hint="eastAsia"/>
          <w:sz w:val="28"/>
          <w:szCs w:val="28"/>
        </w:rPr>
        <w:t>剩余</w:t>
      </w:r>
      <w:r w:rsidR="00D83728" w:rsidRPr="008D50E1">
        <w:rPr>
          <w:rFonts w:ascii="Arial" w:eastAsia="仿宋" w:hAnsi="Arial" w:cs="Arial"/>
          <w:sz w:val="28"/>
          <w:szCs w:val="28"/>
        </w:rPr>
        <w:t>土地使用年期计算，即</w:t>
      </w:r>
      <w:r w:rsidR="001D0B2D" w:rsidRPr="008D50E1">
        <w:rPr>
          <w:rFonts w:ascii="Arial" w:eastAsia="仿宋" w:hAnsi="Arial" w:cs="Arial" w:hint="eastAsia"/>
          <w:sz w:val="28"/>
          <w:szCs w:val="28"/>
        </w:rPr>
        <w:t>49</w:t>
      </w:r>
      <w:r w:rsidR="00D83728" w:rsidRPr="008D50E1">
        <w:rPr>
          <w:rFonts w:ascii="Arial" w:eastAsia="仿宋" w:hAnsi="Arial" w:cs="Arial"/>
          <w:sz w:val="28"/>
          <w:szCs w:val="28"/>
        </w:rPr>
        <w:t>年。</w:t>
      </w:r>
    </w:p>
    <w:p w14:paraId="36A66215" w14:textId="77777777" w:rsidR="00D83728" w:rsidRPr="008D50E1" w:rsidRDefault="00D83728" w:rsidP="00D83728">
      <w:pPr>
        <w:snapToGrid w:val="0"/>
        <w:spacing w:line="300" w:lineRule="auto"/>
        <w:ind w:right="205" w:firstLineChars="200" w:firstLine="560"/>
        <w:rPr>
          <w:rFonts w:ascii="Arial" w:eastAsia="仿宋" w:hAnsi="Arial" w:cs="Arial"/>
          <w:sz w:val="28"/>
          <w:szCs w:val="28"/>
        </w:rPr>
      </w:pPr>
      <w:r w:rsidRPr="008D50E1">
        <w:rPr>
          <w:rFonts w:ascii="Arial" w:eastAsia="仿宋" w:hAnsi="Arial" w:cs="Arial"/>
          <w:sz w:val="28"/>
          <w:szCs w:val="28"/>
        </w:rPr>
        <w:t>C</w:t>
      </w:r>
      <w:r w:rsidRPr="008D50E1">
        <w:rPr>
          <w:rFonts w:ascii="Arial" w:eastAsia="仿宋" w:hAnsi="Arial" w:cs="Arial"/>
          <w:sz w:val="28"/>
          <w:szCs w:val="28"/>
        </w:rPr>
        <w:t>）净收益逐年增长比率（</w:t>
      </w:r>
      <w:r w:rsidRPr="008D50E1">
        <w:rPr>
          <w:rFonts w:ascii="Arial" w:eastAsia="仿宋" w:hAnsi="Arial" w:cs="Arial"/>
          <w:sz w:val="28"/>
          <w:szCs w:val="28"/>
        </w:rPr>
        <w:t>g</w:t>
      </w:r>
      <w:r w:rsidRPr="008D50E1">
        <w:rPr>
          <w:rFonts w:ascii="Arial" w:eastAsia="仿宋" w:hAnsi="Arial" w:cs="Arial"/>
          <w:sz w:val="28"/>
          <w:szCs w:val="28"/>
        </w:rPr>
        <w:t>）</w:t>
      </w:r>
    </w:p>
    <w:p w14:paraId="280D7F9F" w14:textId="2945BE48" w:rsidR="00D83728" w:rsidRPr="008D50E1" w:rsidRDefault="00D83728" w:rsidP="00D83728">
      <w:pPr>
        <w:snapToGrid w:val="0"/>
        <w:spacing w:line="300" w:lineRule="auto"/>
        <w:ind w:right="205" w:firstLineChars="200" w:firstLine="560"/>
        <w:jc w:val="both"/>
        <w:rPr>
          <w:rFonts w:ascii="Arial" w:eastAsia="仿宋" w:hAnsi="Arial" w:cs="Arial"/>
          <w:sz w:val="28"/>
          <w:szCs w:val="28"/>
        </w:rPr>
      </w:pPr>
      <w:r w:rsidRPr="008D50E1">
        <w:rPr>
          <w:rFonts w:ascii="Arial" w:eastAsia="仿宋" w:hAnsi="Arial" w:cs="Arial"/>
          <w:sz w:val="28"/>
          <w:szCs w:val="28"/>
        </w:rPr>
        <w:t>北京市近年来的</w:t>
      </w:r>
      <w:r w:rsidR="009C2524" w:rsidRPr="008D50E1">
        <w:rPr>
          <w:rFonts w:ascii="Arial" w:eastAsia="仿宋" w:hAnsi="Arial" w:cs="Arial" w:hint="eastAsia"/>
          <w:sz w:val="28"/>
          <w:szCs w:val="28"/>
          <w:lang w:eastAsia="zh-Hans"/>
        </w:rPr>
        <w:t>教卫</w:t>
      </w:r>
      <w:r w:rsidR="00587E66" w:rsidRPr="008D50E1">
        <w:rPr>
          <w:rFonts w:ascii="Arial" w:eastAsia="仿宋" w:hAnsi="Arial" w:cs="Arial" w:hint="eastAsia"/>
          <w:sz w:val="28"/>
          <w:szCs w:val="28"/>
          <w:lang w:eastAsia="zh-Hans"/>
        </w:rPr>
        <w:t>（托儿所）</w:t>
      </w:r>
      <w:r w:rsidR="009C2524" w:rsidRPr="008D50E1">
        <w:rPr>
          <w:rFonts w:ascii="Arial" w:eastAsia="仿宋" w:hAnsi="Arial" w:cs="Arial" w:hint="eastAsia"/>
          <w:sz w:val="28"/>
          <w:szCs w:val="28"/>
          <w:lang w:eastAsia="zh-Hans"/>
        </w:rPr>
        <w:t>用房</w:t>
      </w:r>
      <w:r w:rsidRPr="008D50E1">
        <w:rPr>
          <w:rFonts w:ascii="Arial" w:eastAsia="仿宋" w:hAnsi="Arial" w:cs="Arial"/>
          <w:sz w:val="28"/>
          <w:szCs w:val="28"/>
        </w:rPr>
        <w:t>租金水平呈平稳趋势。根据区域房地产市场的调查情况，区域类似物业租金增减幅度情况，分析</w:t>
      </w:r>
      <w:r w:rsidR="00484EB2" w:rsidRPr="008D50E1">
        <w:rPr>
          <w:rFonts w:ascii="Arial" w:eastAsia="仿宋" w:hAnsi="Arial" w:cs="Arial"/>
          <w:sz w:val="28"/>
          <w:szCs w:val="28"/>
        </w:rPr>
        <w:t>估价对象</w:t>
      </w:r>
      <w:r w:rsidRPr="008D50E1">
        <w:rPr>
          <w:rFonts w:ascii="Arial" w:eastAsia="仿宋" w:hAnsi="Arial" w:cs="Arial"/>
          <w:sz w:val="28"/>
          <w:szCs w:val="28"/>
        </w:rPr>
        <w:t>所在位置具体情况，本次评估依据咨询目的，确定其净收益逐年增长比率为</w:t>
      </w:r>
      <w:r w:rsidRPr="008D50E1">
        <w:rPr>
          <w:rFonts w:ascii="Arial" w:eastAsia="仿宋" w:hAnsi="Arial" w:cs="Arial"/>
          <w:sz w:val="28"/>
          <w:szCs w:val="28"/>
        </w:rPr>
        <w:t>0%</w:t>
      </w:r>
      <w:r w:rsidRPr="008D50E1">
        <w:rPr>
          <w:rFonts w:ascii="Arial" w:eastAsia="仿宋" w:hAnsi="Arial" w:cs="Arial"/>
          <w:sz w:val="28"/>
          <w:szCs w:val="28"/>
        </w:rPr>
        <w:t>。</w:t>
      </w:r>
    </w:p>
    <w:p w14:paraId="28E5AEE2" w14:textId="77777777" w:rsidR="00D83728" w:rsidRPr="008D50E1" w:rsidRDefault="00D83728" w:rsidP="00D83728">
      <w:pPr>
        <w:snapToGrid w:val="0"/>
        <w:spacing w:line="300" w:lineRule="auto"/>
        <w:ind w:right="205" w:firstLineChars="200" w:firstLine="560"/>
        <w:rPr>
          <w:rFonts w:ascii="Arial" w:eastAsia="仿宋" w:hAnsi="Arial" w:cs="Arial"/>
          <w:sz w:val="28"/>
          <w:szCs w:val="28"/>
        </w:rPr>
      </w:pPr>
      <w:r w:rsidRPr="008D50E1">
        <w:rPr>
          <w:rFonts w:ascii="Arial" w:eastAsia="仿宋" w:hAnsi="Arial" w:cs="Arial"/>
          <w:sz w:val="28"/>
          <w:szCs w:val="28"/>
        </w:rPr>
        <w:t>D</w:t>
      </w:r>
      <w:r w:rsidRPr="008D50E1">
        <w:rPr>
          <w:rFonts w:ascii="Arial" w:eastAsia="仿宋" w:hAnsi="Arial" w:cs="Arial"/>
          <w:sz w:val="28"/>
          <w:szCs w:val="28"/>
        </w:rPr>
        <w:t>）房地产开发完成后不动产价值</w:t>
      </w:r>
    </w:p>
    <w:p w14:paraId="0E72EFD1" w14:textId="18F2B09E" w:rsidR="00D83728" w:rsidRPr="008D50E1" w:rsidRDefault="00484EB2" w:rsidP="00D83728">
      <w:pPr>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估价对象</w:t>
      </w:r>
      <w:r w:rsidR="009C2524" w:rsidRPr="008D50E1">
        <w:rPr>
          <w:rFonts w:ascii="Arial" w:eastAsia="仿宋" w:hAnsi="Arial" w:cs="Arial" w:hint="eastAsia"/>
          <w:sz w:val="28"/>
          <w:szCs w:val="28"/>
          <w:lang w:eastAsia="zh-Hans"/>
        </w:rPr>
        <w:t>教卫</w:t>
      </w:r>
      <w:r w:rsidR="00587E66" w:rsidRPr="008D50E1">
        <w:rPr>
          <w:rFonts w:ascii="Arial" w:eastAsia="仿宋" w:hAnsi="Arial" w:cs="Arial" w:hint="eastAsia"/>
          <w:sz w:val="28"/>
          <w:szCs w:val="28"/>
          <w:lang w:eastAsia="zh-Hans"/>
        </w:rPr>
        <w:t>（托儿所）</w:t>
      </w:r>
      <w:r w:rsidR="009C2524" w:rsidRPr="008D50E1">
        <w:rPr>
          <w:rFonts w:ascii="Arial" w:eastAsia="仿宋" w:hAnsi="Arial" w:cs="Arial" w:hint="eastAsia"/>
          <w:sz w:val="28"/>
          <w:szCs w:val="28"/>
          <w:lang w:eastAsia="zh-Hans"/>
        </w:rPr>
        <w:t>用房</w:t>
      </w:r>
      <w:r w:rsidR="00D83728" w:rsidRPr="008D50E1">
        <w:rPr>
          <w:rFonts w:ascii="Arial" w:eastAsia="仿宋" w:hAnsi="Arial" w:cs="Arial"/>
          <w:sz w:val="28"/>
          <w:szCs w:val="28"/>
        </w:rPr>
        <w:t>开发完成后房地产价值</w:t>
      </w:r>
    </w:p>
    <w:p w14:paraId="6A66E4FD" w14:textId="77777777" w:rsidR="00D83728" w:rsidRPr="008D50E1" w:rsidRDefault="00D83728" w:rsidP="00D83728">
      <w:pPr>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w:t>
      </w:r>
      <w:r w:rsidRPr="008D50E1">
        <w:rPr>
          <w:rFonts w:ascii="Arial" w:eastAsia="仿宋" w:hAnsi="Arial" w:cs="Arial"/>
          <w:sz w:val="28"/>
          <w:szCs w:val="28"/>
        </w:rPr>
        <w:t>A×{1</w:t>
      </w:r>
      <w:r w:rsidRPr="008D50E1">
        <w:rPr>
          <w:rFonts w:ascii="Arial" w:eastAsia="仿宋" w:hAnsi="Arial" w:cs="Arial"/>
          <w:sz w:val="28"/>
          <w:szCs w:val="28"/>
        </w:rPr>
        <w:t>－</w:t>
      </w:r>
      <w:r w:rsidRPr="008D50E1">
        <w:rPr>
          <w:rFonts w:ascii="Arial" w:eastAsia="仿宋" w:hAnsi="Arial" w:cs="Arial"/>
          <w:sz w:val="28"/>
          <w:szCs w:val="28"/>
        </w:rPr>
        <w:t>[(1</w:t>
      </w:r>
      <w:r w:rsidRPr="008D50E1">
        <w:rPr>
          <w:rFonts w:ascii="Arial" w:eastAsia="仿宋" w:hAnsi="Arial" w:cs="Arial"/>
          <w:sz w:val="28"/>
          <w:szCs w:val="28"/>
        </w:rPr>
        <w:t>＋</w:t>
      </w:r>
      <w:r w:rsidRPr="008D50E1">
        <w:rPr>
          <w:rFonts w:ascii="Arial" w:eastAsia="仿宋" w:hAnsi="Arial" w:cs="Arial"/>
          <w:sz w:val="28"/>
          <w:szCs w:val="28"/>
        </w:rPr>
        <w:t>g)÷(1</w:t>
      </w:r>
      <w:r w:rsidRPr="008D50E1">
        <w:rPr>
          <w:rFonts w:ascii="Arial" w:eastAsia="仿宋" w:hAnsi="Arial" w:cs="Arial"/>
          <w:sz w:val="28"/>
          <w:szCs w:val="28"/>
        </w:rPr>
        <w:t>＋</w:t>
      </w:r>
      <w:r w:rsidRPr="008D50E1">
        <w:rPr>
          <w:rFonts w:ascii="Arial" w:eastAsia="仿宋" w:hAnsi="Arial" w:cs="Arial"/>
          <w:sz w:val="28"/>
          <w:szCs w:val="28"/>
        </w:rPr>
        <w:t>Y)]</w:t>
      </w:r>
      <w:r w:rsidRPr="008D50E1">
        <w:rPr>
          <w:rFonts w:ascii="Arial" w:eastAsia="仿宋" w:hAnsi="Arial" w:cs="Arial"/>
          <w:sz w:val="28"/>
          <w:szCs w:val="28"/>
          <w:vertAlign w:val="superscript"/>
        </w:rPr>
        <w:t>n</w:t>
      </w:r>
      <w:r w:rsidRPr="008D50E1">
        <w:rPr>
          <w:rFonts w:ascii="Arial" w:eastAsia="仿宋" w:hAnsi="Arial" w:cs="Arial"/>
          <w:sz w:val="28"/>
          <w:szCs w:val="28"/>
        </w:rPr>
        <w:t>}÷</w:t>
      </w:r>
      <w:r w:rsidRPr="008D50E1">
        <w:rPr>
          <w:rFonts w:ascii="Arial" w:eastAsia="仿宋" w:hAnsi="Arial" w:cs="Arial"/>
          <w:sz w:val="28"/>
          <w:szCs w:val="28"/>
        </w:rPr>
        <w:t>（</w:t>
      </w:r>
      <w:r w:rsidRPr="008D50E1">
        <w:rPr>
          <w:rFonts w:ascii="Arial" w:eastAsia="仿宋" w:hAnsi="Arial" w:cs="Arial"/>
          <w:sz w:val="28"/>
          <w:szCs w:val="28"/>
        </w:rPr>
        <w:t>Y-g</w:t>
      </w:r>
      <w:r w:rsidRPr="008D50E1">
        <w:rPr>
          <w:rFonts w:ascii="Arial" w:eastAsia="仿宋" w:hAnsi="Arial" w:cs="Arial"/>
          <w:sz w:val="28"/>
          <w:szCs w:val="28"/>
        </w:rPr>
        <w:t>）</w:t>
      </w:r>
    </w:p>
    <w:p w14:paraId="086BA35E" w14:textId="1EEC41CF" w:rsidR="00D83728" w:rsidRPr="008D50E1" w:rsidRDefault="00D83728" w:rsidP="00D83728">
      <w:pPr>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lastRenderedPageBreak/>
        <w:t>＝</w:t>
      </w:r>
      <w:r w:rsidR="009C2524" w:rsidRPr="008D50E1">
        <w:rPr>
          <w:rFonts w:ascii="Arial" w:eastAsia="仿宋" w:hAnsi="Arial" w:cs="Arial" w:hint="eastAsia"/>
          <w:sz w:val="28"/>
          <w:szCs w:val="28"/>
        </w:rPr>
        <w:t>3289.2871</w:t>
      </w:r>
      <w:r w:rsidRPr="008D50E1">
        <w:rPr>
          <w:rFonts w:ascii="Arial" w:eastAsia="仿宋" w:hAnsi="Arial" w:cs="Arial"/>
          <w:sz w:val="28"/>
          <w:szCs w:val="28"/>
        </w:rPr>
        <w:t>（万元）</w:t>
      </w:r>
    </w:p>
    <w:p w14:paraId="3D883277" w14:textId="77777777" w:rsidR="00B8567F" w:rsidRPr="008D50E1" w:rsidRDefault="00353A5C">
      <w:pPr>
        <w:numPr>
          <w:ilvl w:val="0"/>
          <w:numId w:val="7"/>
        </w:num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开发成本</w:t>
      </w:r>
    </w:p>
    <w:p w14:paraId="2D04E1B0"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A.</w:t>
      </w:r>
      <w:r w:rsidRPr="008D50E1">
        <w:rPr>
          <w:rFonts w:ascii="Arial" w:eastAsia="仿宋_GB2312" w:hAnsi="Arial" w:cs="Arial" w:hint="eastAsia"/>
          <w:sz w:val="28"/>
        </w:rPr>
        <w:t>建造成本</w:t>
      </w:r>
    </w:p>
    <w:p w14:paraId="2F52EA57"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A</w:t>
      </w:r>
      <w:r w:rsidRPr="008D50E1">
        <w:rPr>
          <w:rFonts w:ascii="Arial" w:eastAsia="仿宋_GB2312" w:hAnsi="Arial" w:cs="Arial" w:hint="eastAsia"/>
          <w:sz w:val="28"/>
        </w:rPr>
        <w:t>）建安费用</w:t>
      </w:r>
    </w:p>
    <w:p w14:paraId="1AF4D76F" w14:textId="71F31E18"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根据评估专业人员的调查，北京市</w:t>
      </w:r>
      <w:r w:rsidR="003F2685" w:rsidRPr="008D50E1">
        <w:rPr>
          <w:rFonts w:ascii="Arial" w:eastAsia="仿宋_GB2312" w:hAnsi="Arial" w:cs="Arial" w:hint="eastAsia"/>
          <w:sz w:val="28"/>
          <w:szCs w:val="28"/>
        </w:rPr>
        <w:t>教卫</w:t>
      </w:r>
      <w:r w:rsidR="00587E66" w:rsidRPr="008D50E1">
        <w:rPr>
          <w:rFonts w:ascii="Arial" w:eastAsia="仿宋_GB2312" w:hAnsi="Arial" w:cs="Arial" w:hint="eastAsia"/>
          <w:sz w:val="28"/>
          <w:szCs w:val="28"/>
        </w:rPr>
        <w:t>（托儿所）</w:t>
      </w:r>
      <w:r w:rsidRPr="008D50E1">
        <w:rPr>
          <w:rFonts w:ascii="Arial" w:eastAsia="仿宋_GB2312" w:hAnsi="Arial" w:cs="Arial" w:hint="eastAsia"/>
          <w:sz w:val="28"/>
        </w:rPr>
        <w:t>类型建筑的建安水平一般在</w:t>
      </w:r>
      <w:r w:rsidR="001D0B2D" w:rsidRPr="008D50E1">
        <w:rPr>
          <w:rFonts w:ascii="Arial" w:eastAsia="仿宋_GB2312" w:hAnsi="Arial" w:cs="Arial" w:hint="eastAsia"/>
          <w:sz w:val="28"/>
        </w:rPr>
        <w:t>1500</w:t>
      </w:r>
      <w:r w:rsidRPr="008D50E1">
        <w:rPr>
          <w:rFonts w:ascii="Arial" w:eastAsia="仿宋_GB2312" w:hAnsi="Arial" w:cs="Arial" w:hint="eastAsia"/>
          <w:sz w:val="28"/>
        </w:rPr>
        <w:t>-</w:t>
      </w:r>
      <w:r w:rsidR="001D0B2D" w:rsidRPr="008D50E1">
        <w:rPr>
          <w:rFonts w:ascii="Arial" w:eastAsia="仿宋_GB2312" w:hAnsi="Arial" w:cs="Arial" w:hint="eastAsia"/>
          <w:sz w:val="28"/>
        </w:rPr>
        <w:t>3000</w:t>
      </w:r>
      <w:r w:rsidRPr="008D50E1">
        <w:rPr>
          <w:rFonts w:ascii="Arial" w:eastAsia="仿宋_GB2312" w:hAnsi="Arial" w:cs="Arial" w:hint="eastAsia"/>
          <w:sz w:val="28"/>
        </w:rPr>
        <w:t>元</w:t>
      </w:r>
      <w:r w:rsidRPr="008D50E1">
        <w:rPr>
          <w:rFonts w:ascii="Arial" w:eastAsia="仿宋_GB2312" w:hAnsi="Arial" w:cs="Arial" w:hint="eastAsia"/>
          <w:sz w:val="28"/>
        </w:rPr>
        <w:t>/</w:t>
      </w:r>
      <w:r w:rsidRPr="008D50E1">
        <w:rPr>
          <w:rFonts w:ascii="Arial" w:eastAsia="仿宋_GB2312" w:hAnsi="Arial" w:cs="Arial" w:hint="eastAsia"/>
          <w:sz w:val="28"/>
        </w:rPr>
        <w:t>平方米之间，估价对象所属楼宇为一幢地上</w:t>
      </w:r>
      <w:r w:rsidR="009E3F43" w:rsidRPr="008D50E1">
        <w:rPr>
          <w:rFonts w:ascii="Arial" w:eastAsia="仿宋_GB2312" w:hAnsi="Arial" w:cs="Arial" w:hint="eastAsia"/>
          <w:sz w:val="28"/>
        </w:rPr>
        <w:t>2</w:t>
      </w:r>
      <w:r w:rsidRPr="008D50E1">
        <w:rPr>
          <w:rFonts w:ascii="Arial" w:eastAsia="仿宋_GB2312" w:hAnsi="Arial" w:cs="Arial" w:hint="eastAsia"/>
          <w:sz w:val="28"/>
        </w:rPr>
        <w:t>层</w:t>
      </w:r>
      <w:r w:rsidR="00A43E63" w:rsidRPr="008D50E1">
        <w:rPr>
          <w:rFonts w:ascii="Arial" w:eastAsia="仿宋_GB2312" w:hAnsi="Arial" w:cs="Arial" w:hint="eastAsia"/>
          <w:sz w:val="28"/>
        </w:rPr>
        <w:t>、两幢平房</w:t>
      </w:r>
      <w:r w:rsidRPr="008D50E1">
        <w:rPr>
          <w:rFonts w:ascii="Arial" w:eastAsia="仿宋_GB2312" w:hAnsi="Arial" w:cs="Arial" w:hint="eastAsia"/>
          <w:sz w:val="28"/>
        </w:rPr>
        <w:t>，</w:t>
      </w:r>
      <w:r w:rsidR="001D0B2D" w:rsidRPr="008D50E1">
        <w:rPr>
          <w:rFonts w:ascii="Arial" w:eastAsia="仿宋_GB2312" w:hAnsi="Arial" w:cs="Arial" w:hint="eastAsia"/>
          <w:sz w:val="28"/>
        </w:rPr>
        <w:t>混合</w:t>
      </w:r>
      <w:r w:rsidRPr="008D50E1">
        <w:rPr>
          <w:rFonts w:ascii="Arial" w:eastAsia="仿宋_GB2312" w:hAnsi="Arial" w:cs="Arial" w:hint="eastAsia"/>
          <w:sz w:val="28"/>
        </w:rPr>
        <w:t>结构的</w:t>
      </w:r>
      <w:r w:rsidR="00891079" w:rsidRPr="008D50E1">
        <w:rPr>
          <w:rFonts w:ascii="Arial" w:eastAsia="仿宋_GB2312" w:hAnsi="Arial" w:cs="Arial" w:hint="eastAsia"/>
          <w:sz w:val="28"/>
        </w:rPr>
        <w:t>托儿所</w:t>
      </w:r>
      <w:r w:rsidRPr="008D50E1">
        <w:rPr>
          <w:rFonts w:ascii="Arial" w:eastAsia="仿宋_GB2312" w:hAnsi="Arial" w:cs="Arial" w:hint="eastAsia"/>
          <w:sz w:val="28"/>
        </w:rPr>
        <w:t>，外立面为涂料。室内公共部分装修为普通装修，室内装修为</w:t>
      </w:r>
      <w:r w:rsidR="00A43E63" w:rsidRPr="008D50E1">
        <w:rPr>
          <w:rFonts w:ascii="Arial" w:eastAsia="仿宋_GB2312" w:hAnsi="Arial" w:cs="Arial" w:hint="eastAsia"/>
          <w:sz w:val="28"/>
        </w:rPr>
        <w:t>简单</w:t>
      </w:r>
      <w:r w:rsidRPr="008D50E1">
        <w:rPr>
          <w:rFonts w:ascii="Arial" w:eastAsia="仿宋_GB2312" w:hAnsi="Arial" w:cs="Arial" w:hint="eastAsia"/>
          <w:sz w:val="28"/>
        </w:rPr>
        <w:t>装修，楼内未设立电梯设备，本次评估参考该地区现行工程概预算定额以及同类建筑的建安水平，同时考虑估价对象建筑结构、设备与装修标准等，综合确定建安费用为</w:t>
      </w:r>
      <w:r w:rsidR="001D0B2D" w:rsidRPr="008D50E1">
        <w:rPr>
          <w:rFonts w:ascii="Arial" w:eastAsia="仿宋_GB2312" w:hAnsi="Arial" w:cs="Arial" w:hint="eastAsia"/>
          <w:sz w:val="28"/>
        </w:rPr>
        <w:t>2800</w:t>
      </w:r>
      <w:r w:rsidRPr="008D50E1">
        <w:rPr>
          <w:rFonts w:ascii="Arial" w:eastAsia="仿宋_GB2312" w:hAnsi="Arial" w:cs="Arial" w:hint="eastAsia"/>
          <w:sz w:val="28"/>
        </w:rPr>
        <w:t>元</w:t>
      </w:r>
      <w:r w:rsidRPr="008D50E1">
        <w:rPr>
          <w:rFonts w:ascii="Arial" w:eastAsia="仿宋_GB2312" w:hAnsi="Arial" w:cs="Arial" w:hint="eastAsia"/>
          <w:sz w:val="28"/>
        </w:rPr>
        <w:t>/</w:t>
      </w:r>
      <w:r w:rsidRPr="008D50E1">
        <w:rPr>
          <w:rFonts w:ascii="Arial" w:eastAsia="仿宋_GB2312" w:hAnsi="Arial" w:cs="Arial" w:hint="eastAsia"/>
          <w:sz w:val="28"/>
        </w:rPr>
        <w:t>平方米，则有：</w:t>
      </w:r>
    </w:p>
    <w:p w14:paraId="3DF99045" w14:textId="6CB4A236"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建安费用＝单方造价×建筑面积＝</w:t>
      </w:r>
      <w:r w:rsidR="001D0B2D" w:rsidRPr="008D50E1">
        <w:rPr>
          <w:rFonts w:ascii="Arial" w:eastAsia="仿宋_GB2312" w:hAnsi="Arial" w:cs="Arial" w:hint="eastAsia"/>
          <w:sz w:val="28"/>
        </w:rPr>
        <w:t>2800</w:t>
      </w:r>
      <w:r w:rsidRPr="008D50E1">
        <w:rPr>
          <w:rFonts w:ascii="Arial" w:eastAsia="仿宋_GB2312" w:hAnsi="Arial" w:cs="Arial" w:hint="eastAsia"/>
          <w:sz w:val="28"/>
        </w:rPr>
        <w:t>×</w:t>
      </w:r>
      <w:r w:rsidR="00A43E63" w:rsidRPr="008D50E1">
        <w:rPr>
          <w:rFonts w:ascii="Arial" w:eastAsia="仿宋_GB2312" w:hAnsi="Arial" w:cs="Arial" w:hint="eastAsia"/>
          <w:sz w:val="28"/>
        </w:rPr>
        <w:t>2567.2</w:t>
      </w:r>
      <w:r w:rsidRPr="008D50E1">
        <w:rPr>
          <w:rFonts w:ascii="Arial" w:eastAsia="仿宋_GB2312" w:hAnsi="Arial" w:cs="Arial" w:hint="eastAsia"/>
          <w:sz w:val="28"/>
        </w:rPr>
        <w:t>÷</w:t>
      </w:r>
      <w:r w:rsidRPr="008D50E1">
        <w:rPr>
          <w:rFonts w:ascii="Arial" w:eastAsia="仿宋_GB2312" w:hAnsi="Arial" w:cs="Arial" w:hint="eastAsia"/>
          <w:sz w:val="28"/>
        </w:rPr>
        <w:t>10000</w:t>
      </w:r>
      <w:r w:rsidRPr="008D50E1">
        <w:rPr>
          <w:rFonts w:ascii="Arial" w:eastAsia="仿宋_GB2312" w:hAnsi="Arial" w:cs="Arial" w:hint="eastAsia"/>
          <w:sz w:val="28"/>
        </w:rPr>
        <w:t>＝</w:t>
      </w:r>
      <w:r w:rsidR="00A43E63" w:rsidRPr="008D50E1">
        <w:rPr>
          <w:rFonts w:ascii="Arial" w:eastAsia="仿宋_GB2312" w:hAnsi="Arial" w:cs="Arial" w:hint="eastAsia"/>
          <w:sz w:val="28"/>
        </w:rPr>
        <w:t>718.8160</w:t>
      </w:r>
      <w:r w:rsidRPr="008D50E1">
        <w:rPr>
          <w:rFonts w:ascii="Arial" w:eastAsia="仿宋_GB2312" w:hAnsi="Arial" w:cs="Arial" w:hint="eastAsia"/>
          <w:sz w:val="28"/>
        </w:rPr>
        <w:t>（万元）</w:t>
      </w:r>
    </w:p>
    <w:p w14:paraId="2A2083D4"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B</w:t>
      </w:r>
      <w:r w:rsidRPr="008D50E1">
        <w:rPr>
          <w:rFonts w:ascii="Arial" w:eastAsia="仿宋_GB2312" w:hAnsi="Arial" w:cs="Arial" w:hint="eastAsia"/>
          <w:sz w:val="28"/>
        </w:rPr>
        <w:t>）勘查设计和前期工程费</w:t>
      </w:r>
    </w:p>
    <w:p w14:paraId="3C6E30E9"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8D50E1">
        <w:rPr>
          <w:rFonts w:ascii="Arial" w:eastAsia="仿宋_GB2312" w:hAnsi="Arial" w:cs="Arial" w:hint="eastAsia"/>
          <w:sz w:val="28"/>
        </w:rPr>
        <w:t>3%</w:t>
      </w:r>
      <w:r w:rsidRPr="008D50E1">
        <w:rPr>
          <w:rFonts w:ascii="Arial" w:eastAsia="仿宋_GB2312" w:hAnsi="Arial" w:cs="Arial" w:hint="eastAsia"/>
          <w:sz w:val="28"/>
        </w:rPr>
        <w:t>取费，则有：</w:t>
      </w:r>
    </w:p>
    <w:p w14:paraId="6A572CC4" w14:textId="67845DA3"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勘查设计和前期工程费＝建安费用×取费标准＝</w:t>
      </w:r>
      <w:r w:rsidR="00A43E63" w:rsidRPr="008D50E1">
        <w:rPr>
          <w:rFonts w:ascii="Arial" w:eastAsia="仿宋_GB2312" w:hAnsi="Arial" w:cs="Arial" w:hint="eastAsia"/>
          <w:sz w:val="28"/>
        </w:rPr>
        <w:t>718.8160</w:t>
      </w:r>
      <w:r w:rsidRPr="008D50E1">
        <w:rPr>
          <w:rFonts w:ascii="Arial" w:eastAsia="仿宋_GB2312" w:hAnsi="Arial" w:cs="Arial" w:hint="eastAsia"/>
          <w:sz w:val="28"/>
        </w:rPr>
        <w:t>×</w:t>
      </w:r>
      <w:r w:rsidRPr="008D50E1">
        <w:rPr>
          <w:rFonts w:ascii="Arial" w:eastAsia="仿宋_GB2312" w:hAnsi="Arial" w:cs="Arial" w:hint="eastAsia"/>
          <w:sz w:val="28"/>
        </w:rPr>
        <w:t>3%</w:t>
      </w:r>
      <w:r w:rsidRPr="008D50E1">
        <w:rPr>
          <w:rFonts w:ascii="Arial" w:eastAsia="仿宋_GB2312" w:hAnsi="Arial" w:cs="Arial" w:hint="eastAsia"/>
          <w:sz w:val="28"/>
        </w:rPr>
        <w:t>＝</w:t>
      </w:r>
      <w:r w:rsidR="00A43E63" w:rsidRPr="008D50E1">
        <w:rPr>
          <w:rFonts w:ascii="Arial" w:eastAsia="仿宋_GB2312" w:hAnsi="Arial" w:cs="Arial" w:hint="eastAsia"/>
          <w:sz w:val="28"/>
        </w:rPr>
        <w:t>21.5645</w:t>
      </w:r>
      <w:r w:rsidRPr="008D50E1">
        <w:rPr>
          <w:rFonts w:ascii="Arial" w:eastAsia="仿宋_GB2312" w:hAnsi="Arial" w:cs="Arial" w:hint="eastAsia"/>
          <w:sz w:val="28"/>
        </w:rPr>
        <w:t>（万元）</w:t>
      </w:r>
    </w:p>
    <w:p w14:paraId="2D5D380A"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C</w:t>
      </w:r>
      <w:r w:rsidRPr="008D50E1">
        <w:rPr>
          <w:rFonts w:ascii="Arial" w:eastAsia="仿宋_GB2312" w:hAnsi="Arial" w:cs="Arial" w:hint="eastAsia"/>
          <w:sz w:val="28"/>
        </w:rPr>
        <w:t>）公共配套设施费用</w:t>
      </w:r>
    </w:p>
    <w:p w14:paraId="6C3BB37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公共配套设施费用是指城市规划要求居住项目需配套建设的教育、医疗卫生、文化体育、社区服务、市政公用等非营利性设施的建设费用，根据估价对象所处区域的一般情况，并结合估价对象的实际情况，估价对象规划为非住宅用途，故本项费用不计取。</w:t>
      </w:r>
    </w:p>
    <w:p w14:paraId="4961DD23"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D</w:t>
      </w:r>
      <w:r w:rsidRPr="008D50E1">
        <w:rPr>
          <w:rFonts w:ascii="Arial" w:eastAsia="仿宋_GB2312" w:hAnsi="Arial" w:cs="Arial" w:hint="eastAsia"/>
          <w:sz w:val="28"/>
        </w:rPr>
        <w:t>）红线内市政基础设施费</w:t>
      </w:r>
    </w:p>
    <w:p w14:paraId="4A6D650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w:t>
      </w:r>
      <w:r w:rsidRPr="008D50E1">
        <w:rPr>
          <w:rFonts w:ascii="Arial" w:eastAsia="仿宋_GB2312" w:hAnsi="Arial" w:cs="Arial" w:hint="eastAsia"/>
          <w:sz w:val="28"/>
        </w:rPr>
        <w:t>200</w:t>
      </w:r>
      <w:r w:rsidRPr="008D50E1">
        <w:rPr>
          <w:rFonts w:ascii="Arial" w:eastAsia="仿宋_GB2312" w:hAnsi="Arial" w:cs="Arial" w:hint="eastAsia"/>
          <w:sz w:val="28"/>
        </w:rPr>
        <w:t>元</w:t>
      </w:r>
      <w:r w:rsidRPr="008D50E1">
        <w:rPr>
          <w:rFonts w:ascii="Arial" w:eastAsia="仿宋_GB2312" w:hAnsi="Arial" w:cs="Arial" w:hint="eastAsia"/>
          <w:sz w:val="28"/>
        </w:rPr>
        <w:t>/</w:t>
      </w:r>
      <w:r w:rsidRPr="008D50E1">
        <w:rPr>
          <w:rFonts w:ascii="Arial" w:eastAsia="仿宋_GB2312" w:hAnsi="Arial" w:cs="Arial" w:hint="eastAsia"/>
          <w:sz w:val="28"/>
        </w:rPr>
        <w:t>平方米，则有：</w:t>
      </w:r>
    </w:p>
    <w:p w14:paraId="61C8904F"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lastRenderedPageBreak/>
        <w:t>红线内市政基础设施费</w:t>
      </w:r>
    </w:p>
    <w:p w14:paraId="66550256"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＝建筑面积×取费标准</w:t>
      </w:r>
    </w:p>
    <w:p w14:paraId="66477CB3" w14:textId="68BFD100"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A43E63" w:rsidRPr="008D50E1">
        <w:rPr>
          <w:rFonts w:ascii="Arial" w:eastAsia="仿宋_GB2312" w:hAnsi="Arial" w:cs="Arial" w:hint="eastAsia"/>
          <w:sz w:val="28"/>
        </w:rPr>
        <w:t>2567.2</w:t>
      </w:r>
      <w:r w:rsidRPr="008D50E1">
        <w:rPr>
          <w:rFonts w:ascii="Arial" w:eastAsia="仿宋_GB2312" w:hAnsi="Arial" w:cs="Arial" w:hint="eastAsia"/>
          <w:sz w:val="28"/>
        </w:rPr>
        <w:t>×</w:t>
      </w:r>
      <w:r w:rsidRPr="008D50E1">
        <w:rPr>
          <w:rFonts w:ascii="Arial" w:eastAsia="仿宋_GB2312" w:hAnsi="Arial" w:cs="Arial" w:hint="eastAsia"/>
          <w:sz w:val="28"/>
        </w:rPr>
        <w:t>200</w:t>
      </w:r>
    </w:p>
    <w:p w14:paraId="5F87C89A" w14:textId="135062CB"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A43E63" w:rsidRPr="008D50E1">
        <w:rPr>
          <w:rFonts w:ascii="Arial" w:eastAsia="仿宋_GB2312" w:hAnsi="Arial" w:cs="Arial" w:hint="eastAsia"/>
          <w:sz w:val="28"/>
        </w:rPr>
        <w:t>51.3440</w:t>
      </w:r>
      <w:r w:rsidRPr="008D50E1">
        <w:rPr>
          <w:rFonts w:ascii="Arial" w:eastAsia="仿宋_GB2312" w:hAnsi="Arial" w:cs="Arial" w:hint="eastAsia"/>
          <w:sz w:val="28"/>
        </w:rPr>
        <w:t>（万元）</w:t>
      </w:r>
    </w:p>
    <w:p w14:paraId="77279329"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E</w:t>
      </w:r>
      <w:r w:rsidRPr="008D50E1">
        <w:rPr>
          <w:rFonts w:ascii="Arial" w:eastAsia="仿宋_GB2312" w:hAnsi="Arial" w:cs="Arial" w:hint="eastAsia"/>
          <w:sz w:val="28"/>
        </w:rPr>
        <w:t>）相关税费</w:t>
      </w:r>
    </w:p>
    <w:p w14:paraId="44457638" w14:textId="7D940294"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相关税费主要包括有关税收和地方政府或其他有关部门收取的费用，根据估价对象所处区域的一般情况，并结合估价对象的实际情况，按建安费用的</w:t>
      </w:r>
      <w:r w:rsidRPr="008D50E1">
        <w:rPr>
          <w:rFonts w:ascii="Arial" w:eastAsia="仿宋_GB2312" w:hAnsi="Arial" w:cs="Arial" w:hint="eastAsia"/>
          <w:sz w:val="28"/>
        </w:rPr>
        <w:t>1.5%</w:t>
      </w:r>
      <w:r w:rsidRPr="008D50E1">
        <w:rPr>
          <w:rFonts w:ascii="Arial" w:eastAsia="仿宋_GB2312" w:hAnsi="Arial" w:cs="Arial" w:hint="eastAsia"/>
          <w:sz w:val="28"/>
        </w:rPr>
        <w:t>取费，则有：</w:t>
      </w:r>
    </w:p>
    <w:p w14:paraId="37D51298" w14:textId="72B92015"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相关税费＝建安费用×取费标准＝</w:t>
      </w:r>
      <w:r w:rsidR="00A43E63" w:rsidRPr="008D50E1">
        <w:rPr>
          <w:rFonts w:ascii="Arial" w:eastAsia="仿宋_GB2312" w:hAnsi="Arial" w:cs="Arial" w:hint="eastAsia"/>
          <w:sz w:val="28"/>
        </w:rPr>
        <w:t>718.8160</w:t>
      </w:r>
      <w:r w:rsidRPr="008D50E1">
        <w:rPr>
          <w:rFonts w:ascii="Arial" w:eastAsia="仿宋_GB2312" w:hAnsi="Arial" w:cs="Arial" w:hint="eastAsia"/>
          <w:sz w:val="28"/>
        </w:rPr>
        <w:t>×</w:t>
      </w:r>
      <w:r w:rsidRPr="008D50E1">
        <w:rPr>
          <w:rFonts w:ascii="Arial" w:eastAsia="仿宋_GB2312" w:hAnsi="Arial" w:cs="Arial" w:hint="eastAsia"/>
          <w:sz w:val="28"/>
        </w:rPr>
        <w:t>1.5%</w:t>
      </w:r>
      <w:r w:rsidRPr="008D50E1">
        <w:rPr>
          <w:rFonts w:ascii="Arial" w:eastAsia="仿宋_GB2312" w:hAnsi="Arial" w:cs="Arial" w:hint="eastAsia"/>
          <w:sz w:val="28"/>
        </w:rPr>
        <w:t>＝</w:t>
      </w:r>
      <w:r w:rsidR="00A43E63" w:rsidRPr="008D50E1">
        <w:rPr>
          <w:rFonts w:ascii="Arial" w:eastAsia="仿宋_GB2312" w:hAnsi="Arial" w:cs="Arial" w:hint="eastAsia"/>
          <w:sz w:val="28"/>
        </w:rPr>
        <w:t>10.7822</w:t>
      </w:r>
      <w:r w:rsidRPr="008D50E1">
        <w:rPr>
          <w:rFonts w:ascii="Arial" w:eastAsia="仿宋_GB2312" w:hAnsi="Arial" w:cs="Arial" w:hint="eastAsia"/>
          <w:sz w:val="28"/>
        </w:rPr>
        <w:t>（万元）</w:t>
      </w:r>
    </w:p>
    <w:p w14:paraId="0437194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F</w:t>
      </w:r>
      <w:r w:rsidRPr="008D50E1">
        <w:rPr>
          <w:rFonts w:ascii="Arial" w:eastAsia="仿宋_GB2312" w:hAnsi="Arial" w:cs="Arial" w:hint="eastAsia"/>
          <w:sz w:val="28"/>
        </w:rPr>
        <w:t>）建造成本</w:t>
      </w:r>
    </w:p>
    <w:p w14:paraId="50D26EC5"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建造成本为上述</w:t>
      </w:r>
      <w:r w:rsidRPr="008D50E1">
        <w:rPr>
          <w:rFonts w:ascii="Arial" w:eastAsia="仿宋_GB2312" w:hAnsi="Arial" w:cs="Arial" w:hint="eastAsia"/>
          <w:sz w:val="28"/>
        </w:rPr>
        <w:t>5</w:t>
      </w:r>
      <w:r w:rsidRPr="008D50E1">
        <w:rPr>
          <w:rFonts w:ascii="Arial" w:eastAsia="仿宋_GB2312" w:hAnsi="Arial" w:cs="Arial" w:hint="eastAsia"/>
          <w:sz w:val="28"/>
        </w:rPr>
        <w:t>项之和，则有：</w:t>
      </w:r>
    </w:p>
    <w:p w14:paraId="33F06691" w14:textId="5F6FCC2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建造成本＝</w:t>
      </w:r>
      <w:r w:rsidR="00A43E63" w:rsidRPr="008D50E1">
        <w:rPr>
          <w:rFonts w:ascii="Arial" w:eastAsia="仿宋_GB2312" w:hAnsi="Arial" w:cs="Arial" w:hint="eastAsia"/>
          <w:sz w:val="28"/>
        </w:rPr>
        <w:t>718.8160</w:t>
      </w:r>
      <w:r w:rsidR="00E6317B" w:rsidRPr="008D50E1">
        <w:rPr>
          <w:rFonts w:ascii="Arial" w:eastAsia="仿宋_GB2312" w:hAnsi="Arial" w:cs="Arial" w:hint="eastAsia"/>
          <w:sz w:val="28"/>
        </w:rPr>
        <w:t>+</w:t>
      </w:r>
      <w:r w:rsidR="00A43E63" w:rsidRPr="008D50E1">
        <w:rPr>
          <w:rFonts w:ascii="Arial" w:eastAsia="仿宋_GB2312" w:hAnsi="Arial" w:cs="Arial" w:hint="eastAsia"/>
          <w:sz w:val="28"/>
        </w:rPr>
        <w:t>21.5645</w:t>
      </w:r>
      <w:r w:rsidR="00E6317B" w:rsidRPr="008D50E1">
        <w:rPr>
          <w:rFonts w:ascii="Arial" w:eastAsia="仿宋_GB2312" w:hAnsi="Arial" w:cs="Arial" w:hint="eastAsia"/>
          <w:sz w:val="28"/>
        </w:rPr>
        <w:t>+0+</w:t>
      </w:r>
      <w:r w:rsidR="00A43E63" w:rsidRPr="008D50E1">
        <w:rPr>
          <w:rFonts w:ascii="Arial" w:eastAsia="仿宋_GB2312" w:hAnsi="Arial" w:cs="Arial" w:hint="eastAsia"/>
          <w:sz w:val="28"/>
        </w:rPr>
        <w:t>51.3440</w:t>
      </w:r>
      <w:r w:rsidR="00E6317B" w:rsidRPr="008D50E1">
        <w:rPr>
          <w:rFonts w:ascii="Arial" w:eastAsia="仿宋_GB2312" w:hAnsi="Arial" w:cs="Arial" w:hint="eastAsia"/>
          <w:sz w:val="28"/>
        </w:rPr>
        <w:t>+</w:t>
      </w:r>
      <w:r w:rsidR="00A43E63" w:rsidRPr="008D50E1">
        <w:rPr>
          <w:rFonts w:ascii="Arial" w:eastAsia="仿宋_GB2312" w:hAnsi="Arial" w:cs="Arial" w:hint="eastAsia"/>
          <w:sz w:val="28"/>
        </w:rPr>
        <w:t>10.7822</w:t>
      </w:r>
      <w:r w:rsidRPr="008D50E1">
        <w:rPr>
          <w:rFonts w:ascii="Arial" w:eastAsia="仿宋_GB2312" w:hAnsi="Arial" w:cs="Arial" w:hint="eastAsia"/>
          <w:sz w:val="28"/>
        </w:rPr>
        <w:t>＝</w:t>
      </w:r>
      <w:r w:rsidR="00A43E63" w:rsidRPr="008D50E1">
        <w:rPr>
          <w:rFonts w:ascii="Arial" w:eastAsia="仿宋_GB2312" w:hAnsi="Arial" w:cs="Arial" w:hint="eastAsia"/>
          <w:sz w:val="28"/>
        </w:rPr>
        <w:t>802.5067</w:t>
      </w:r>
      <w:r w:rsidRPr="008D50E1">
        <w:rPr>
          <w:rFonts w:ascii="Arial" w:eastAsia="仿宋_GB2312" w:hAnsi="Arial" w:cs="Arial" w:hint="eastAsia"/>
          <w:sz w:val="28"/>
        </w:rPr>
        <w:t>（万元）</w:t>
      </w:r>
    </w:p>
    <w:p w14:paraId="289B8AD7"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B.</w:t>
      </w:r>
      <w:r w:rsidRPr="008D50E1">
        <w:rPr>
          <w:rFonts w:ascii="Arial" w:eastAsia="仿宋_GB2312" w:hAnsi="Arial" w:cs="Arial" w:hint="eastAsia"/>
          <w:sz w:val="28"/>
        </w:rPr>
        <w:t>管理费用</w:t>
      </w:r>
    </w:p>
    <w:p w14:paraId="722A1C7D" w14:textId="14D99EFE"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w:t>
      </w:r>
      <w:r w:rsidR="009C2524" w:rsidRPr="008D50E1">
        <w:rPr>
          <w:rFonts w:ascii="Arial" w:eastAsia="仿宋_GB2312" w:hAnsi="Arial" w:cs="Arial" w:hint="eastAsia"/>
          <w:sz w:val="28"/>
        </w:rPr>
        <w:t>1</w:t>
      </w:r>
      <w:r w:rsidRPr="008D50E1">
        <w:rPr>
          <w:rFonts w:ascii="Arial" w:eastAsia="仿宋_GB2312" w:hAnsi="Arial" w:cs="Arial" w:hint="eastAsia"/>
          <w:sz w:val="28"/>
        </w:rPr>
        <w:t>%</w:t>
      </w:r>
      <w:r w:rsidRPr="008D50E1">
        <w:rPr>
          <w:rFonts w:ascii="Arial" w:eastAsia="仿宋_GB2312" w:hAnsi="Arial" w:cs="Arial" w:hint="eastAsia"/>
          <w:sz w:val="28"/>
        </w:rPr>
        <w:t>计算，则有：</w:t>
      </w:r>
    </w:p>
    <w:p w14:paraId="5493E51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管理费用</w:t>
      </w:r>
    </w:p>
    <w:p w14:paraId="48C7882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＝建造成本×取费标准</w:t>
      </w:r>
    </w:p>
    <w:p w14:paraId="29C01FBC" w14:textId="7100F18E"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A43E63" w:rsidRPr="008D50E1">
        <w:rPr>
          <w:rFonts w:ascii="Arial" w:eastAsia="仿宋_GB2312" w:hAnsi="Arial" w:cs="Arial" w:hint="eastAsia"/>
          <w:sz w:val="28"/>
        </w:rPr>
        <w:t>802.5067</w:t>
      </w:r>
      <w:r w:rsidRPr="008D50E1">
        <w:rPr>
          <w:rFonts w:ascii="Arial" w:eastAsia="仿宋_GB2312" w:hAnsi="Arial" w:cs="Arial" w:hint="eastAsia"/>
          <w:sz w:val="28"/>
        </w:rPr>
        <w:t>×</w:t>
      </w:r>
      <w:r w:rsidR="009C2524" w:rsidRPr="008D50E1">
        <w:rPr>
          <w:rFonts w:ascii="Arial" w:eastAsia="仿宋_GB2312" w:hAnsi="Arial" w:cs="Arial" w:hint="eastAsia"/>
          <w:sz w:val="28"/>
        </w:rPr>
        <w:t>1</w:t>
      </w:r>
      <w:r w:rsidRPr="008D50E1">
        <w:rPr>
          <w:rFonts w:ascii="Arial" w:eastAsia="仿宋_GB2312" w:hAnsi="Arial" w:cs="Arial" w:hint="eastAsia"/>
          <w:sz w:val="28"/>
        </w:rPr>
        <w:t>%</w:t>
      </w:r>
    </w:p>
    <w:p w14:paraId="4A8E2CAA" w14:textId="45A99A31"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9C2524" w:rsidRPr="008D50E1">
        <w:rPr>
          <w:rFonts w:ascii="Arial" w:eastAsia="仿宋_GB2312" w:hAnsi="Arial" w:cs="Arial" w:hint="eastAsia"/>
          <w:sz w:val="28"/>
        </w:rPr>
        <w:t>8.0251</w:t>
      </w:r>
      <w:r w:rsidRPr="008D50E1">
        <w:rPr>
          <w:rFonts w:ascii="Arial" w:eastAsia="仿宋_GB2312" w:hAnsi="Arial" w:cs="Arial" w:hint="eastAsia"/>
          <w:sz w:val="28"/>
        </w:rPr>
        <w:t>（万元）</w:t>
      </w:r>
    </w:p>
    <w:p w14:paraId="4B544688"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C.</w:t>
      </w:r>
      <w:r w:rsidRPr="008D50E1">
        <w:rPr>
          <w:rFonts w:ascii="Arial" w:eastAsia="仿宋_GB2312" w:hAnsi="Arial" w:cs="Arial" w:hint="eastAsia"/>
          <w:sz w:val="28"/>
        </w:rPr>
        <w:t>贷款利息</w:t>
      </w:r>
    </w:p>
    <w:p w14:paraId="7B22A1E6" w14:textId="1F5E1C7F"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估价对象建筑物建设期为</w:t>
      </w:r>
      <w:r w:rsidRPr="008D50E1">
        <w:rPr>
          <w:rFonts w:ascii="Arial" w:eastAsia="仿宋_GB2312" w:hAnsi="Arial" w:cs="Arial" w:hint="eastAsia"/>
          <w:sz w:val="28"/>
        </w:rPr>
        <w:t>1</w:t>
      </w:r>
      <w:r w:rsidRPr="008D50E1">
        <w:rPr>
          <w:rFonts w:ascii="Arial" w:eastAsia="仿宋_GB2312" w:hAnsi="Arial" w:cs="Arial" w:hint="eastAsia"/>
          <w:sz w:val="28"/>
        </w:rPr>
        <w:t>年。建造成本、管理费用于建设期内均匀投入，取</w:t>
      </w:r>
      <w:r w:rsidR="00770D55" w:rsidRPr="008D50E1">
        <w:rPr>
          <w:rFonts w:ascii="Arial" w:eastAsia="仿宋_GB2312" w:hAnsi="Arial" w:cs="Arial" w:hint="eastAsia"/>
          <w:sz w:val="28"/>
        </w:rPr>
        <w:t>一年内</w:t>
      </w:r>
      <w:r w:rsidRPr="008D50E1">
        <w:rPr>
          <w:rFonts w:ascii="Arial" w:eastAsia="仿宋_GB2312" w:hAnsi="Arial" w:cs="Arial" w:hint="eastAsia"/>
          <w:sz w:val="28"/>
        </w:rPr>
        <w:t>固定资产贷款年利息率</w:t>
      </w:r>
      <w:r w:rsidRPr="008D50E1">
        <w:rPr>
          <w:rFonts w:ascii="Arial" w:eastAsia="仿宋_GB2312" w:hAnsi="Arial" w:cs="Arial" w:hint="eastAsia"/>
          <w:sz w:val="28"/>
        </w:rPr>
        <w:t>4.35%</w:t>
      </w:r>
      <w:r w:rsidRPr="008D50E1">
        <w:rPr>
          <w:rFonts w:ascii="Arial" w:eastAsia="仿宋_GB2312" w:hAnsi="Arial" w:cs="Arial" w:hint="eastAsia"/>
          <w:sz w:val="28"/>
        </w:rPr>
        <w:t>，以单利计息。则有：</w:t>
      </w:r>
    </w:p>
    <w:p w14:paraId="7AA9F43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贷款利息</w:t>
      </w:r>
    </w:p>
    <w:p w14:paraId="650B690D" w14:textId="4040F4E1"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w:t>
      </w:r>
      <w:r w:rsidR="00A43E63" w:rsidRPr="008D50E1">
        <w:rPr>
          <w:rFonts w:ascii="Arial" w:eastAsia="仿宋_GB2312" w:hAnsi="Arial" w:cs="Arial" w:hint="eastAsia"/>
          <w:sz w:val="28"/>
        </w:rPr>
        <w:t>802.5067</w:t>
      </w:r>
      <w:r w:rsidR="00CD1012" w:rsidRPr="008D50E1">
        <w:rPr>
          <w:rFonts w:ascii="Arial" w:eastAsia="仿宋_GB2312" w:hAnsi="Arial" w:cs="Arial" w:hint="eastAsia"/>
          <w:sz w:val="28"/>
        </w:rPr>
        <w:t>+</w:t>
      </w:r>
      <w:r w:rsidR="009C2524" w:rsidRPr="008D50E1">
        <w:rPr>
          <w:rFonts w:ascii="Arial" w:eastAsia="仿宋_GB2312" w:hAnsi="Arial" w:cs="Arial" w:hint="eastAsia"/>
          <w:sz w:val="28"/>
        </w:rPr>
        <w:t>8.0251</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hint="eastAsia"/>
          <w:sz w:val="28"/>
        </w:rPr>
        <w:t>4.35%</w:t>
      </w:r>
      <w:r w:rsidRPr="008D50E1">
        <w:rPr>
          <w:rFonts w:ascii="Arial" w:eastAsia="仿宋_GB2312" w:hAnsi="Arial" w:cs="Arial" w:hint="eastAsia"/>
          <w:sz w:val="28"/>
        </w:rPr>
        <w:t>×</w:t>
      </w:r>
      <w:r w:rsidRPr="008D50E1">
        <w:rPr>
          <w:rFonts w:ascii="Arial" w:eastAsia="仿宋_GB2312" w:hAnsi="Arial" w:cs="Arial" w:hint="eastAsia"/>
          <w:sz w:val="28"/>
        </w:rPr>
        <w:t>1/2</w:t>
      </w:r>
    </w:p>
    <w:p w14:paraId="01CA0E0A" w14:textId="447AF30E"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9C2524" w:rsidRPr="008D50E1">
        <w:rPr>
          <w:rFonts w:ascii="Arial" w:eastAsia="仿宋_GB2312" w:hAnsi="Arial" w:cs="Arial" w:hint="eastAsia"/>
          <w:sz w:val="28"/>
        </w:rPr>
        <w:t>17.4414</w:t>
      </w:r>
      <w:r w:rsidRPr="008D50E1">
        <w:rPr>
          <w:rFonts w:ascii="Arial" w:eastAsia="仿宋_GB2312" w:hAnsi="Arial" w:cs="Arial" w:hint="eastAsia"/>
          <w:sz w:val="28"/>
        </w:rPr>
        <w:t>（万元）</w:t>
      </w:r>
    </w:p>
    <w:p w14:paraId="3F8941D7" w14:textId="77777777" w:rsidR="00B8567F" w:rsidRPr="008D50E1" w:rsidRDefault="00353A5C">
      <w:pPr>
        <w:spacing w:line="360" w:lineRule="auto"/>
        <w:ind w:firstLineChars="200" w:firstLine="560"/>
        <w:jc w:val="both"/>
        <w:rPr>
          <w:rFonts w:ascii="仿宋_GB2312" w:eastAsia="仿宋_GB2312"/>
          <w:sz w:val="28"/>
        </w:rPr>
      </w:pPr>
      <w:r w:rsidRPr="008D50E1">
        <w:rPr>
          <w:rFonts w:ascii="Arial" w:eastAsia="仿宋_GB2312" w:hAnsi="Arial" w:hint="eastAsia"/>
          <w:sz w:val="28"/>
        </w:rPr>
        <w:t>D.</w:t>
      </w:r>
      <w:r w:rsidRPr="008D50E1">
        <w:rPr>
          <w:rFonts w:ascii="仿宋_GB2312" w:eastAsia="仿宋_GB2312" w:hint="eastAsia"/>
          <w:sz w:val="28"/>
        </w:rPr>
        <w:t>开发利润（投资利润）</w:t>
      </w:r>
    </w:p>
    <w:p w14:paraId="0FAFB565"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w:t>
      </w:r>
      <w:r w:rsidRPr="008D50E1">
        <w:rPr>
          <w:rFonts w:ascii="Arial" w:eastAsia="仿宋_GB2312" w:hAnsi="Arial" w:cs="Arial" w:hint="eastAsia"/>
          <w:sz w:val="28"/>
        </w:rPr>
        <w:lastRenderedPageBreak/>
        <w:t>域房地产营利水平的具体情况确定。根据评估专业人员的调查以及查阅相关资料，房地产开发利润受开发环境、政策等众多因素影响，项目开发周期长，开发价值相对较高。</w:t>
      </w:r>
    </w:p>
    <w:p w14:paraId="62CE9777" w14:textId="4176F608"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估价对象位于北京市</w:t>
      </w:r>
      <w:r w:rsidR="007E3B05" w:rsidRPr="008D50E1">
        <w:rPr>
          <w:rFonts w:ascii="Arial" w:eastAsia="仿宋_GB2312" w:hAnsi="Arial" w:cs="Arial" w:hint="eastAsia"/>
          <w:sz w:val="28"/>
        </w:rPr>
        <w:t>丰台区</w:t>
      </w:r>
      <w:r w:rsidR="005D46D8" w:rsidRPr="008D50E1">
        <w:rPr>
          <w:rFonts w:ascii="Arial" w:eastAsia="仿宋_GB2312" w:hAnsi="Arial" w:cs="Arial" w:hint="eastAsia"/>
          <w:sz w:val="28"/>
        </w:rPr>
        <w:t>太平</w:t>
      </w:r>
      <w:proofErr w:type="gramStart"/>
      <w:r w:rsidR="005D46D8" w:rsidRPr="008D50E1">
        <w:rPr>
          <w:rFonts w:ascii="Arial" w:eastAsia="仿宋_GB2312" w:hAnsi="Arial" w:cs="Arial" w:hint="eastAsia"/>
          <w:sz w:val="28"/>
        </w:rPr>
        <w:t>桥小区</w:t>
      </w:r>
      <w:proofErr w:type="gramEnd"/>
      <w:r w:rsidR="005D46D8" w:rsidRPr="008D50E1">
        <w:rPr>
          <w:rFonts w:ascii="Arial" w:eastAsia="仿宋_GB2312" w:hAnsi="Arial" w:cs="Arial" w:hint="eastAsia"/>
          <w:sz w:val="28"/>
        </w:rPr>
        <w:t>中里</w:t>
      </w:r>
      <w:r w:rsidR="005D46D8" w:rsidRPr="008D50E1">
        <w:rPr>
          <w:rFonts w:ascii="Arial" w:eastAsia="仿宋_GB2312" w:hAnsi="Arial" w:cs="Arial" w:hint="eastAsia"/>
          <w:sz w:val="28"/>
        </w:rPr>
        <w:t>17</w:t>
      </w:r>
      <w:r w:rsidR="005D46D8" w:rsidRPr="008D50E1">
        <w:rPr>
          <w:rFonts w:ascii="Arial" w:eastAsia="仿宋_GB2312" w:hAnsi="Arial" w:cs="Arial" w:hint="eastAsia"/>
          <w:sz w:val="28"/>
        </w:rPr>
        <w:t>号</w:t>
      </w:r>
      <w:r w:rsidRPr="008D50E1">
        <w:rPr>
          <w:rFonts w:ascii="Arial" w:eastAsia="仿宋_GB2312" w:hAnsi="Arial" w:cs="Arial" w:hint="eastAsia"/>
          <w:sz w:val="28"/>
        </w:rPr>
        <w:t>，为</w:t>
      </w:r>
      <w:r w:rsidR="00B3188E" w:rsidRPr="008D50E1">
        <w:rPr>
          <w:rFonts w:ascii="Arial" w:eastAsia="仿宋_GB2312" w:hAnsi="Arial" w:cs="Arial" w:hint="eastAsia"/>
          <w:sz w:val="28"/>
        </w:rPr>
        <w:t>教卫（托儿所）</w:t>
      </w:r>
      <w:r w:rsidRPr="008D50E1">
        <w:rPr>
          <w:rFonts w:ascii="Arial" w:eastAsia="仿宋_GB2312" w:hAnsi="Arial" w:cs="Arial" w:hint="eastAsia"/>
          <w:sz w:val="28"/>
        </w:rPr>
        <w:t>项目，周边同类、同体量项目的开发利润经调查可知，利润率一般在</w:t>
      </w:r>
      <w:r w:rsidR="00A43E63" w:rsidRPr="008D50E1">
        <w:rPr>
          <w:rFonts w:ascii="Arial" w:eastAsia="仿宋_GB2312" w:hAnsi="Arial" w:cs="Arial" w:hint="eastAsia"/>
          <w:sz w:val="28"/>
        </w:rPr>
        <w:t>10</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hint="eastAsia"/>
          <w:sz w:val="28"/>
        </w:rPr>
        <w:t>2</w:t>
      </w:r>
      <w:r w:rsidR="00A43E63" w:rsidRPr="008D50E1">
        <w:rPr>
          <w:rFonts w:ascii="Arial" w:eastAsia="仿宋_GB2312" w:hAnsi="Arial" w:cs="Arial" w:hint="eastAsia"/>
          <w:sz w:val="28"/>
        </w:rPr>
        <w:t>0</w:t>
      </w:r>
      <w:r w:rsidRPr="008D50E1">
        <w:rPr>
          <w:rFonts w:ascii="Arial" w:eastAsia="仿宋_GB2312" w:hAnsi="Arial" w:cs="Arial" w:hint="eastAsia"/>
          <w:sz w:val="28"/>
        </w:rPr>
        <w:t>%</w:t>
      </w:r>
      <w:r w:rsidRPr="008D50E1">
        <w:rPr>
          <w:rFonts w:ascii="Arial" w:eastAsia="仿宋_GB2312" w:hAnsi="Arial" w:cs="Arial" w:hint="eastAsia"/>
          <w:sz w:val="28"/>
        </w:rPr>
        <w:t>之间，计算基数为建造成本及管理费用，依前述计算，本次评估取综合利润率为</w:t>
      </w:r>
      <w:r w:rsidR="00A43E63" w:rsidRPr="008D50E1">
        <w:rPr>
          <w:rFonts w:ascii="Arial" w:eastAsia="仿宋_GB2312" w:hAnsi="Arial" w:cs="Arial" w:hint="eastAsia"/>
          <w:sz w:val="28"/>
        </w:rPr>
        <w:t>10</w:t>
      </w:r>
      <w:r w:rsidRPr="008D50E1">
        <w:rPr>
          <w:rFonts w:ascii="Arial" w:eastAsia="仿宋_GB2312" w:hAnsi="Arial" w:cs="Arial" w:hint="eastAsia"/>
          <w:sz w:val="28"/>
        </w:rPr>
        <w:t>%</w:t>
      </w:r>
      <w:r w:rsidRPr="008D50E1">
        <w:rPr>
          <w:rFonts w:ascii="Arial" w:eastAsia="仿宋_GB2312" w:hAnsi="Arial" w:cs="Arial" w:hint="eastAsia"/>
          <w:sz w:val="28"/>
        </w:rPr>
        <w:t>。则有：</w:t>
      </w:r>
    </w:p>
    <w:p w14:paraId="2A959DC7"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开发利润</w:t>
      </w:r>
    </w:p>
    <w:p w14:paraId="48D2A433" w14:textId="56F0E95C"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A43E63" w:rsidRPr="008D50E1">
        <w:rPr>
          <w:rFonts w:ascii="Arial" w:eastAsia="仿宋_GB2312" w:hAnsi="Arial" w:cs="Arial" w:hint="eastAsia"/>
          <w:sz w:val="28"/>
        </w:rPr>
        <w:t>802.5067</w:t>
      </w:r>
      <w:r w:rsidR="00E6317B" w:rsidRPr="008D50E1">
        <w:rPr>
          <w:rFonts w:ascii="Arial" w:eastAsia="仿宋_GB2312" w:hAnsi="Arial" w:cs="Arial" w:hint="eastAsia"/>
          <w:sz w:val="28"/>
        </w:rPr>
        <w:t>+</w:t>
      </w:r>
      <w:r w:rsidR="009C2524" w:rsidRPr="008D50E1">
        <w:rPr>
          <w:rFonts w:ascii="Arial" w:eastAsia="仿宋_GB2312" w:hAnsi="Arial" w:cs="Arial" w:hint="eastAsia"/>
          <w:sz w:val="28"/>
        </w:rPr>
        <w:t>8.0251</w:t>
      </w:r>
      <w:r w:rsidRPr="008D50E1">
        <w:rPr>
          <w:rFonts w:ascii="Arial" w:eastAsia="仿宋_GB2312" w:hAnsi="Arial" w:cs="Arial" w:hint="eastAsia"/>
          <w:sz w:val="28"/>
        </w:rPr>
        <w:t>）×</w:t>
      </w:r>
      <w:r w:rsidR="00A43E63" w:rsidRPr="008D50E1">
        <w:rPr>
          <w:rFonts w:ascii="Arial" w:eastAsia="仿宋_GB2312" w:hAnsi="Arial" w:cs="Arial" w:hint="eastAsia"/>
          <w:sz w:val="28"/>
        </w:rPr>
        <w:t>10</w:t>
      </w:r>
      <w:r w:rsidRPr="008D50E1">
        <w:rPr>
          <w:rFonts w:ascii="Arial" w:eastAsia="仿宋_GB2312" w:hAnsi="Arial" w:cs="Arial" w:hint="eastAsia"/>
          <w:sz w:val="28"/>
        </w:rPr>
        <w:t>%</w:t>
      </w:r>
    </w:p>
    <w:p w14:paraId="53F20840" w14:textId="262CA271"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9C2524" w:rsidRPr="008D50E1">
        <w:rPr>
          <w:rFonts w:ascii="Arial" w:eastAsia="仿宋_GB2312" w:hAnsi="Arial" w:cs="Arial" w:hint="eastAsia"/>
          <w:sz w:val="28"/>
        </w:rPr>
        <w:t>81.0532</w:t>
      </w:r>
      <w:r w:rsidRPr="008D50E1">
        <w:rPr>
          <w:rFonts w:ascii="Arial" w:eastAsia="仿宋_GB2312" w:hAnsi="Arial" w:cs="Arial" w:hint="eastAsia"/>
          <w:sz w:val="28"/>
        </w:rPr>
        <w:t>（万元）</w:t>
      </w:r>
    </w:p>
    <w:p w14:paraId="07336348" w14:textId="11C12E06"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E.</w:t>
      </w:r>
      <w:r w:rsidRPr="008D50E1">
        <w:rPr>
          <w:rFonts w:ascii="Arial" w:eastAsia="仿宋_GB2312" w:hAnsi="Arial" w:cs="Arial" w:hint="eastAsia"/>
          <w:sz w:val="28"/>
        </w:rPr>
        <w:t>房屋</w:t>
      </w:r>
      <w:r w:rsidR="00E6317B" w:rsidRPr="008D50E1">
        <w:rPr>
          <w:rFonts w:ascii="Arial" w:eastAsia="仿宋_GB2312" w:hAnsi="Arial" w:cs="Arial" w:hint="eastAsia"/>
          <w:sz w:val="28"/>
        </w:rPr>
        <w:t>重置成新价</w:t>
      </w:r>
    </w:p>
    <w:p w14:paraId="59748770" w14:textId="3B0F4A69"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房屋重置成新价为建造成本、管理费用、利息（不含地价及购地税</w:t>
      </w:r>
      <w:proofErr w:type="gramStart"/>
      <w:r w:rsidRPr="008D50E1">
        <w:rPr>
          <w:rFonts w:ascii="Arial" w:eastAsia="仿宋_GB2312" w:hAnsi="Arial" w:cs="Arial" w:hint="eastAsia"/>
          <w:sz w:val="28"/>
        </w:rPr>
        <w:t>费产生</w:t>
      </w:r>
      <w:proofErr w:type="gramEnd"/>
      <w:r w:rsidRPr="008D50E1">
        <w:rPr>
          <w:rFonts w:ascii="Arial" w:eastAsia="仿宋_GB2312" w:hAnsi="Arial" w:cs="Arial" w:hint="eastAsia"/>
          <w:sz w:val="28"/>
        </w:rPr>
        <w:t>的利息）、利润（不含地价及购地税</w:t>
      </w:r>
      <w:proofErr w:type="gramStart"/>
      <w:r w:rsidRPr="008D50E1">
        <w:rPr>
          <w:rFonts w:ascii="Arial" w:eastAsia="仿宋_GB2312" w:hAnsi="Arial" w:cs="Arial" w:hint="eastAsia"/>
          <w:sz w:val="28"/>
        </w:rPr>
        <w:t>费产生</w:t>
      </w:r>
      <w:proofErr w:type="gramEnd"/>
      <w:r w:rsidRPr="008D50E1">
        <w:rPr>
          <w:rFonts w:ascii="Arial" w:eastAsia="仿宋_GB2312" w:hAnsi="Arial" w:cs="Arial" w:hint="eastAsia"/>
          <w:sz w:val="28"/>
        </w:rPr>
        <w:t>的利润）之</w:t>
      </w:r>
      <w:proofErr w:type="gramStart"/>
      <w:r w:rsidRPr="008D50E1">
        <w:rPr>
          <w:rFonts w:ascii="Arial" w:eastAsia="仿宋_GB2312" w:hAnsi="Arial" w:cs="Arial" w:hint="eastAsia"/>
          <w:sz w:val="28"/>
        </w:rPr>
        <w:t>和</w:t>
      </w:r>
      <w:proofErr w:type="gramEnd"/>
      <w:r w:rsidRPr="008D50E1">
        <w:rPr>
          <w:rFonts w:ascii="Arial" w:eastAsia="仿宋_GB2312" w:hAnsi="Arial" w:cs="Arial" w:hint="eastAsia"/>
          <w:sz w:val="28"/>
        </w:rPr>
        <w:t>。则有：</w:t>
      </w:r>
    </w:p>
    <w:p w14:paraId="1847DE94" w14:textId="7816BDCC"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房屋重置成新价＝</w:t>
      </w:r>
      <w:r w:rsidR="00A43E63" w:rsidRPr="008D50E1">
        <w:rPr>
          <w:rFonts w:ascii="Arial" w:eastAsia="仿宋_GB2312" w:hAnsi="Arial" w:cs="Arial" w:hint="eastAsia"/>
          <w:sz w:val="28"/>
        </w:rPr>
        <w:t>802.5067</w:t>
      </w:r>
      <w:r w:rsidR="00E6317B" w:rsidRPr="008D50E1">
        <w:rPr>
          <w:rFonts w:ascii="Arial" w:eastAsia="仿宋_GB2312" w:hAnsi="Arial" w:cs="Arial" w:hint="eastAsia"/>
          <w:sz w:val="28"/>
        </w:rPr>
        <w:t>+</w:t>
      </w:r>
      <w:r w:rsidR="009C2524" w:rsidRPr="008D50E1">
        <w:rPr>
          <w:rFonts w:ascii="Arial" w:eastAsia="仿宋_GB2312" w:hAnsi="Arial" w:cs="Arial" w:hint="eastAsia"/>
          <w:sz w:val="28"/>
        </w:rPr>
        <w:t>8.0251</w:t>
      </w:r>
      <w:r w:rsidR="00E6317B" w:rsidRPr="008D50E1">
        <w:rPr>
          <w:rFonts w:ascii="Arial" w:eastAsia="仿宋_GB2312" w:hAnsi="Arial" w:cs="Arial" w:hint="eastAsia"/>
          <w:sz w:val="28"/>
        </w:rPr>
        <w:t>+</w:t>
      </w:r>
      <w:r w:rsidR="009C2524" w:rsidRPr="008D50E1">
        <w:rPr>
          <w:rFonts w:ascii="Arial" w:eastAsia="仿宋_GB2312" w:hAnsi="Arial" w:cs="Arial" w:hint="eastAsia"/>
          <w:sz w:val="28"/>
        </w:rPr>
        <w:t>17.4414</w:t>
      </w:r>
      <w:r w:rsidRPr="008D50E1">
        <w:rPr>
          <w:rFonts w:ascii="Arial" w:eastAsia="仿宋_GB2312" w:hAnsi="Arial" w:cs="Arial" w:hint="eastAsia"/>
          <w:sz w:val="28"/>
        </w:rPr>
        <w:t>+</w:t>
      </w:r>
      <w:r w:rsidR="009C2524" w:rsidRPr="008D50E1">
        <w:rPr>
          <w:rFonts w:ascii="Arial" w:eastAsia="仿宋_GB2312" w:hAnsi="Arial" w:cs="Arial" w:hint="eastAsia"/>
          <w:sz w:val="28"/>
        </w:rPr>
        <w:t>81.0532</w:t>
      </w:r>
      <w:r w:rsidRPr="008D50E1">
        <w:rPr>
          <w:rFonts w:ascii="Arial" w:eastAsia="仿宋_GB2312" w:hAnsi="Arial" w:cs="Arial" w:hint="eastAsia"/>
          <w:sz w:val="28"/>
        </w:rPr>
        <w:t>＝</w:t>
      </w:r>
      <w:r w:rsidR="009C2524" w:rsidRPr="008D50E1">
        <w:rPr>
          <w:rFonts w:ascii="Arial" w:eastAsia="仿宋_GB2312" w:hAnsi="Arial" w:cs="Arial" w:hint="eastAsia"/>
          <w:sz w:val="28"/>
        </w:rPr>
        <w:t>909.0264</w:t>
      </w:r>
      <w:r w:rsidRPr="008D50E1">
        <w:rPr>
          <w:rFonts w:ascii="Arial" w:eastAsia="仿宋_GB2312" w:hAnsi="Arial" w:cs="Arial" w:hint="eastAsia"/>
          <w:sz w:val="28"/>
        </w:rPr>
        <w:t>（万元）</w:t>
      </w:r>
    </w:p>
    <w:p w14:paraId="3832F342" w14:textId="09F3EB35" w:rsidR="00B8567F" w:rsidRPr="008D50E1" w:rsidRDefault="001433F8" w:rsidP="001433F8">
      <w:pPr>
        <w:spacing w:line="300" w:lineRule="auto"/>
        <w:ind w:firstLineChars="200" w:firstLine="560"/>
        <w:jc w:val="both"/>
        <w:rPr>
          <w:rFonts w:ascii="仿宋_GB2312" w:eastAsia="仿宋_GB2312" w:hAnsi="Arial"/>
          <w:sz w:val="28"/>
        </w:rPr>
      </w:pPr>
      <w:r w:rsidRPr="008D50E1">
        <w:rPr>
          <w:rFonts w:ascii="Arial" w:eastAsia="仿宋_GB2312" w:hAnsi="Arial" w:cs="Arial" w:hint="eastAsia"/>
          <w:sz w:val="28"/>
        </w:rPr>
        <w:t>F.</w:t>
      </w:r>
      <w:commentRangeStart w:id="352"/>
      <w:r w:rsidR="00353A5C" w:rsidRPr="008D50E1">
        <w:rPr>
          <w:rFonts w:ascii="仿宋_GB2312" w:eastAsia="仿宋_GB2312" w:hAnsi="Arial" w:hint="eastAsia"/>
          <w:sz w:val="28"/>
        </w:rPr>
        <w:t>销售费用</w:t>
      </w:r>
      <w:commentRangeEnd w:id="352"/>
      <w:r w:rsidR="00017A77">
        <w:rPr>
          <w:rStyle w:val="af6"/>
        </w:rPr>
        <w:commentReference w:id="352"/>
      </w:r>
    </w:p>
    <w:p w14:paraId="15AAEB92" w14:textId="20144065" w:rsidR="00B8567F" w:rsidRPr="008D50E1" w:rsidRDefault="00353A5C">
      <w:pPr>
        <w:spacing w:line="360" w:lineRule="auto"/>
        <w:ind w:firstLineChars="201" w:firstLine="563"/>
        <w:jc w:val="both"/>
        <w:rPr>
          <w:rFonts w:ascii="仿宋_GB2312" w:eastAsia="仿宋_GB2312" w:hAnsi="Arial"/>
          <w:sz w:val="28"/>
        </w:rPr>
      </w:pPr>
      <w:r w:rsidRPr="008D50E1">
        <w:rPr>
          <w:rFonts w:ascii="仿宋_GB2312" w:eastAsia="仿宋_GB2312" w:hAnsi="Arial" w:hint="eastAsia"/>
          <w:sz w:val="28"/>
        </w:rPr>
        <w:t>销售费用指预售或销售房地产的必要支出，包括广告费、销售资料制作费、样板房或样板间建设费、售楼处建设费、销售人员费或者销售代理费等。销售费用通常按照</w:t>
      </w:r>
      <w:r w:rsidRPr="008D50E1">
        <w:rPr>
          <w:rFonts w:ascii="仿宋_GB2312" w:eastAsia="仿宋_GB2312" w:hint="eastAsia"/>
          <w:sz w:val="28"/>
        </w:rPr>
        <w:t>售价（即不动产总价）</w:t>
      </w:r>
      <w:r w:rsidRPr="008D50E1">
        <w:rPr>
          <w:rFonts w:ascii="仿宋_GB2312" w:eastAsia="仿宋_GB2312" w:hAnsi="Arial" w:hint="eastAsia"/>
          <w:sz w:val="28"/>
        </w:rPr>
        <w:t>的一定比例来测算。</w:t>
      </w:r>
      <w:r w:rsidRPr="008D50E1">
        <w:rPr>
          <w:rFonts w:ascii="仿宋_GB2312" w:eastAsia="仿宋_GB2312" w:hint="eastAsia"/>
          <w:sz w:val="28"/>
        </w:rPr>
        <w:t>结合项目特点及市场客观水平</w:t>
      </w:r>
      <w:r w:rsidRPr="008D50E1">
        <w:rPr>
          <w:rFonts w:ascii="仿宋_GB2312" w:eastAsia="仿宋_GB2312" w:hAnsi="Arial" w:hint="eastAsia"/>
          <w:sz w:val="28"/>
        </w:rPr>
        <w:t>，确定销售费用按</w:t>
      </w:r>
      <w:r w:rsidRPr="008D50E1">
        <w:rPr>
          <w:rFonts w:ascii="仿宋_GB2312" w:eastAsia="仿宋_GB2312" w:hint="eastAsia"/>
          <w:sz w:val="28"/>
        </w:rPr>
        <w:t>不动产总价</w:t>
      </w:r>
      <w:r w:rsidRPr="008D50E1">
        <w:rPr>
          <w:rFonts w:ascii="仿宋_GB2312" w:eastAsia="仿宋_GB2312" w:hAnsi="Arial" w:hint="eastAsia"/>
          <w:sz w:val="28"/>
        </w:rPr>
        <w:t>的</w:t>
      </w:r>
      <w:r w:rsidR="009C2524" w:rsidRPr="008D50E1">
        <w:rPr>
          <w:rFonts w:ascii="Arial" w:eastAsia="仿宋_GB2312" w:hAnsi="Arial" w:hint="eastAsia"/>
          <w:sz w:val="28"/>
        </w:rPr>
        <w:t>1</w:t>
      </w:r>
      <w:r w:rsidRPr="008D50E1">
        <w:rPr>
          <w:rFonts w:ascii="Arial" w:eastAsia="仿宋_GB2312" w:hAnsi="Arial" w:cs="Arial"/>
          <w:sz w:val="28"/>
        </w:rPr>
        <w:t>%</w:t>
      </w:r>
      <w:r w:rsidRPr="008D50E1">
        <w:rPr>
          <w:rFonts w:ascii="仿宋_GB2312" w:eastAsia="仿宋_GB2312" w:hAnsi="Arial" w:hint="eastAsia"/>
          <w:sz w:val="28"/>
        </w:rPr>
        <w:t>计算。</w:t>
      </w:r>
    </w:p>
    <w:p w14:paraId="591BF0D1" w14:textId="0292D65F" w:rsidR="00B8567F" w:rsidRPr="008D50E1" w:rsidRDefault="00353A5C">
      <w:pPr>
        <w:spacing w:line="360" w:lineRule="auto"/>
        <w:ind w:firstLineChars="201" w:firstLine="563"/>
        <w:jc w:val="both"/>
        <w:rPr>
          <w:rFonts w:ascii="Arial" w:eastAsia="仿宋_GB2312" w:hAnsi="Arial" w:cs="Arial"/>
          <w:sz w:val="28"/>
        </w:rPr>
      </w:pPr>
      <w:r w:rsidRPr="008D50E1">
        <w:rPr>
          <w:rFonts w:ascii="Arial" w:eastAsia="仿宋_GB2312" w:hAnsi="Arial" w:cs="Arial" w:hint="eastAsia"/>
          <w:sz w:val="28"/>
        </w:rPr>
        <w:t>销售费用</w:t>
      </w:r>
      <w:r w:rsidRPr="008D50E1">
        <w:rPr>
          <w:rFonts w:ascii="仿宋_GB2312" w:eastAsia="仿宋_GB2312" w:hint="eastAsia"/>
          <w:sz w:val="28"/>
        </w:rPr>
        <w:t>＝</w:t>
      </w:r>
      <w:r w:rsidR="009C2524" w:rsidRPr="008D50E1">
        <w:rPr>
          <w:rFonts w:ascii="Arial" w:eastAsia="仿宋_GB2312" w:hAnsi="Arial" w:cs="Arial" w:hint="eastAsia"/>
          <w:sz w:val="28"/>
        </w:rPr>
        <w:t>3289.2871</w:t>
      </w:r>
      <w:r w:rsidRPr="008D50E1">
        <w:rPr>
          <w:rFonts w:ascii="Arial" w:eastAsia="仿宋_GB2312" w:hAnsi="Arial" w:cs="Arial"/>
          <w:sz w:val="28"/>
        </w:rPr>
        <w:t>×</w:t>
      </w:r>
      <w:r w:rsidR="009C2524" w:rsidRPr="008D50E1">
        <w:rPr>
          <w:rFonts w:ascii="Arial" w:eastAsia="仿宋_GB2312" w:hAnsi="Arial" w:cs="Arial" w:hint="eastAsia"/>
          <w:sz w:val="28"/>
        </w:rPr>
        <w:t>1</w:t>
      </w:r>
      <w:r w:rsidRPr="008D50E1">
        <w:rPr>
          <w:rFonts w:ascii="Arial" w:eastAsia="仿宋_GB2312" w:hAnsi="Arial" w:cs="Arial"/>
          <w:sz w:val="28"/>
        </w:rPr>
        <w:t>%</w:t>
      </w:r>
      <w:r w:rsidRPr="008D50E1">
        <w:rPr>
          <w:rFonts w:ascii="仿宋_GB2312" w:eastAsia="仿宋_GB2312" w:hint="eastAsia"/>
          <w:sz w:val="28"/>
        </w:rPr>
        <w:t>＝</w:t>
      </w:r>
      <w:r w:rsidR="009C2524" w:rsidRPr="008D50E1">
        <w:rPr>
          <w:rFonts w:ascii="Arial" w:eastAsia="仿宋_GB2312" w:hAnsi="Arial" w:cs="Arial" w:hint="eastAsia"/>
          <w:sz w:val="28"/>
        </w:rPr>
        <w:t>32.8929</w:t>
      </w:r>
      <w:r w:rsidRPr="008D50E1">
        <w:rPr>
          <w:rFonts w:ascii="Arial" w:eastAsia="仿宋_GB2312" w:hAnsi="Arial" w:cs="Arial" w:hint="eastAsia"/>
          <w:sz w:val="28"/>
        </w:rPr>
        <w:t>（万元）</w:t>
      </w:r>
    </w:p>
    <w:p w14:paraId="1FF26548" w14:textId="5FF996D3" w:rsidR="00B8567F" w:rsidRPr="008D50E1" w:rsidRDefault="001433F8">
      <w:pPr>
        <w:spacing w:line="360" w:lineRule="auto"/>
        <w:ind w:firstLineChars="200" w:firstLine="560"/>
        <w:jc w:val="both"/>
        <w:rPr>
          <w:rFonts w:ascii="Arial" w:eastAsia="仿宋_GB2312" w:hAnsi="Arial"/>
          <w:sz w:val="28"/>
        </w:rPr>
      </w:pPr>
      <w:r w:rsidRPr="008D50E1">
        <w:rPr>
          <w:rFonts w:ascii="Arial" w:eastAsia="仿宋_GB2312" w:hAnsi="Arial" w:hint="eastAsia"/>
          <w:sz w:val="28"/>
        </w:rPr>
        <w:t>G.</w:t>
      </w:r>
      <w:r w:rsidR="00353A5C" w:rsidRPr="008D50E1">
        <w:rPr>
          <w:rFonts w:ascii="Arial" w:eastAsia="仿宋_GB2312" w:hAnsi="Arial" w:hint="eastAsia"/>
          <w:sz w:val="28"/>
        </w:rPr>
        <w:t>购地税费</w:t>
      </w:r>
    </w:p>
    <w:p w14:paraId="31244F74" w14:textId="77777777" w:rsidR="00B8567F" w:rsidRPr="008D50E1" w:rsidRDefault="00353A5C">
      <w:pPr>
        <w:spacing w:line="360" w:lineRule="auto"/>
        <w:ind w:firstLineChars="200" w:firstLine="560"/>
        <w:jc w:val="both"/>
        <w:rPr>
          <w:rFonts w:ascii="Arial" w:eastAsia="仿宋_GB2312" w:hAnsi="Arial"/>
          <w:sz w:val="28"/>
        </w:rPr>
      </w:pPr>
      <w:r w:rsidRPr="008D50E1">
        <w:rPr>
          <w:rFonts w:ascii="仿宋_GB2312" w:eastAsia="仿宋_GB2312" w:hint="eastAsia"/>
          <w:color w:val="000000"/>
          <w:sz w:val="28"/>
        </w:rPr>
        <w:t>估价对象税费主要为契税及印花税，税率为</w:t>
      </w:r>
      <w:r w:rsidRPr="008D50E1">
        <w:rPr>
          <w:rFonts w:ascii="Arial" w:eastAsia="仿宋_GB2312" w:hAnsi="Arial" w:hint="eastAsia"/>
          <w:color w:val="000000"/>
          <w:sz w:val="28"/>
        </w:rPr>
        <w:t>3</w:t>
      </w:r>
      <w:r w:rsidRPr="008D50E1">
        <w:rPr>
          <w:rFonts w:ascii="仿宋_GB2312" w:eastAsia="仿宋_GB2312" w:hint="eastAsia"/>
          <w:color w:val="000000"/>
          <w:sz w:val="28"/>
        </w:rPr>
        <w:t>.</w:t>
      </w:r>
      <w:r w:rsidRPr="008D50E1">
        <w:rPr>
          <w:rFonts w:ascii="Arial" w:eastAsia="仿宋_GB2312" w:hAnsi="Arial" w:hint="eastAsia"/>
          <w:color w:val="000000"/>
          <w:sz w:val="28"/>
        </w:rPr>
        <w:t>05</w:t>
      </w:r>
      <w:r w:rsidRPr="008D50E1">
        <w:rPr>
          <w:rFonts w:ascii="仿宋_GB2312" w:eastAsia="仿宋_GB2312" w:hint="eastAsia"/>
          <w:color w:val="000000"/>
          <w:sz w:val="28"/>
        </w:rPr>
        <w:t>%。</w:t>
      </w:r>
    </w:p>
    <w:p w14:paraId="5908D5E1" w14:textId="7C9AE95F" w:rsidR="00B8567F" w:rsidRPr="008D50E1" w:rsidRDefault="001433F8">
      <w:pPr>
        <w:spacing w:line="360" w:lineRule="auto"/>
        <w:ind w:firstLineChars="200" w:firstLine="560"/>
        <w:jc w:val="both"/>
        <w:rPr>
          <w:rFonts w:ascii="仿宋_GB2312" w:eastAsia="仿宋_GB2312"/>
          <w:sz w:val="28"/>
        </w:rPr>
      </w:pPr>
      <w:r w:rsidRPr="008D50E1">
        <w:rPr>
          <w:rFonts w:ascii="Arial" w:eastAsia="仿宋_GB2312" w:hAnsi="Arial" w:hint="eastAsia"/>
          <w:sz w:val="28"/>
        </w:rPr>
        <w:t>H.</w:t>
      </w:r>
      <w:r w:rsidR="00353A5C" w:rsidRPr="008D50E1">
        <w:rPr>
          <w:rFonts w:ascii="仿宋_GB2312" w:eastAsia="仿宋_GB2312" w:hint="eastAsia"/>
          <w:sz w:val="28"/>
        </w:rPr>
        <w:t>求取估价对象</w:t>
      </w:r>
      <w:r w:rsidR="00484EB2" w:rsidRPr="008D50E1">
        <w:rPr>
          <w:rFonts w:ascii="仿宋_GB2312" w:eastAsia="仿宋_GB2312" w:hint="eastAsia"/>
          <w:sz w:val="28"/>
        </w:rPr>
        <w:t>地上部分</w:t>
      </w:r>
      <w:r w:rsidR="00353A5C" w:rsidRPr="008D50E1">
        <w:rPr>
          <w:rFonts w:ascii="仿宋_GB2312" w:eastAsia="仿宋_GB2312" w:hint="eastAsia"/>
          <w:sz w:val="28"/>
        </w:rPr>
        <w:t>土地价格</w:t>
      </w:r>
    </w:p>
    <w:p w14:paraId="4301F02E" w14:textId="77777777" w:rsidR="00B8567F" w:rsidRPr="008D50E1" w:rsidRDefault="00353A5C">
      <w:pPr>
        <w:spacing w:line="360" w:lineRule="auto"/>
        <w:ind w:firstLineChars="200" w:firstLine="600"/>
        <w:jc w:val="both"/>
        <w:rPr>
          <w:rFonts w:ascii="Arial" w:eastAsia="仿宋_GB2312" w:hAnsi="Arial" w:cs="Arial"/>
          <w:spacing w:val="10"/>
          <w:sz w:val="28"/>
        </w:rPr>
      </w:pPr>
      <w:r w:rsidRPr="008D50E1">
        <w:rPr>
          <w:rFonts w:ascii="Arial" w:eastAsia="仿宋_GB2312" w:hAnsi="Arial" w:cs="Arial"/>
          <w:spacing w:val="10"/>
          <w:sz w:val="28"/>
        </w:rPr>
        <w:t>土地价格（</w:t>
      </w:r>
      <w:r w:rsidRPr="008D50E1">
        <w:rPr>
          <w:rFonts w:ascii="Arial" w:eastAsia="仿宋_GB2312" w:hAnsi="Arial" w:cs="Arial"/>
          <w:color w:val="000000"/>
          <w:sz w:val="28"/>
        </w:rPr>
        <w:t>P</w:t>
      </w:r>
      <w:r w:rsidRPr="008D50E1">
        <w:rPr>
          <w:rFonts w:ascii="Arial" w:eastAsia="仿宋_GB2312" w:hAnsi="Arial" w:cs="Arial"/>
          <w:spacing w:val="10"/>
          <w:sz w:val="28"/>
        </w:rPr>
        <w:t>）</w:t>
      </w:r>
    </w:p>
    <w:p w14:paraId="3C67ED94" w14:textId="624FFFF3" w:rsidR="00B8567F" w:rsidRPr="008D50E1" w:rsidRDefault="00353A5C">
      <w:pPr>
        <w:spacing w:line="360" w:lineRule="auto"/>
        <w:ind w:firstLineChars="200" w:firstLine="560"/>
        <w:jc w:val="both"/>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w:t>
      </w:r>
      <w:r w:rsidRPr="008D50E1">
        <w:rPr>
          <w:rFonts w:ascii="Arial" w:eastAsia="仿宋_GB2312" w:hAnsi="Arial" w:cs="Arial"/>
          <w:sz w:val="28"/>
        </w:rPr>
        <w:t>不动产交易价格</w:t>
      </w:r>
      <w:r w:rsidRPr="008D50E1">
        <w:rPr>
          <w:rFonts w:ascii="Arial" w:eastAsia="仿宋_GB2312" w:hAnsi="Arial" w:cs="Arial"/>
          <w:sz w:val="28"/>
        </w:rPr>
        <w:t>-</w:t>
      </w:r>
      <w:r w:rsidRPr="008D50E1">
        <w:rPr>
          <w:rFonts w:ascii="Arial" w:eastAsia="仿宋_GB2312" w:hAnsi="Arial" w:cs="Arial"/>
          <w:sz w:val="28"/>
        </w:rPr>
        <w:t>房屋</w:t>
      </w:r>
      <w:r w:rsidR="00606C27" w:rsidRPr="008D50E1">
        <w:rPr>
          <w:rFonts w:ascii="Arial" w:eastAsia="仿宋_GB2312" w:hAnsi="Arial" w:cs="Arial" w:hint="eastAsia"/>
          <w:sz w:val="28"/>
        </w:rPr>
        <w:t>重置成新价</w:t>
      </w:r>
      <w:r w:rsidR="001433F8" w:rsidRPr="008D50E1">
        <w:rPr>
          <w:rFonts w:ascii="Arial" w:eastAsia="仿宋_GB2312" w:hAnsi="Arial" w:cs="Arial"/>
          <w:sz w:val="28"/>
        </w:rPr>
        <w:t xml:space="preserve"> </w:t>
      </w:r>
      <w:r w:rsidRPr="008D50E1">
        <w:rPr>
          <w:rFonts w:ascii="Arial" w:eastAsia="仿宋_GB2312" w:hAnsi="Arial" w:cs="Arial"/>
          <w:sz w:val="28"/>
        </w:rPr>
        <w:t>-</w:t>
      </w:r>
      <w:r w:rsidRPr="008D50E1">
        <w:rPr>
          <w:rFonts w:ascii="Arial" w:eastAsia="仿宋_GB2312" w:hAnsi="Arial" w:cs="Arial"/>
          <w:sz w:val="28"/>
        </w:rPr>
        <w:t>销售费用</w:t>
      </w:r>
      <w:r w:rsidRPr="008D50E1">
        <w:rPr>
          <w:rFonts w:ascii="Arial" w:eastAsia="仿宋_GB2312" w:hAnsi="Arial" w:cs="Arial"/>
          <w:sz w:val="28"/>
        </w:rPr>
        <w:t>)</w:t>
      </w:r>
      <w:r w:rsidRPr="008D50E1">
        <w:rPr>
          <w:rFonts w:ascii="楷体_GB2312" w:eastAsia="楷体_GB2312" w:hAnsi="楷体" w:hint="eastAsia"/>
          <w:sz w:val="28"/>
        </w:rPr>
        <w:t>÷</w:t>
      </w:r>
      <w:r w:rsidRPr="008D50E1">
        <w:rPr>
          <w:rFonts w:ascii="Arial" w:eastAsia="仿宋_GB2312" w:hAnsi="Arial" w:cs="Arial"/>
          <w:sz w:val="28"/>
        </w:rPr>
        <w:t>[(1+</w:t>
      </w:r>
      <w:r w:rsidRPr="008D50E1">
        <w:rPr>
          <w:rFonts w:ascii="Arial" w:eastAsia="仿宋_GB2312" w:hAnsi="Arial" w:cs="Arial"/>
          <w:sz w:val="28"/>
        </w:rPr>
        <w:t>管理费率</w:t>
      </w:r>
      <w:r w:rsidRPr="008D50E1">
        <w:rPr>
          <w:rFonts w:ascii="Arial" w:eastAsia="仿宋_GB2312" w:hAnsi="Arial" w:cs="Arial"/>
          <w:sz w:val="28"/>
        </w:rPr>
        <w:t>+</w:t>
      </w:r>
      <w:r w:rsidRPr="008D50E1">
        <w:rPr>
          <w:rFonts w:ascii="Arial" w:eastAsia="仿宋_GB2312" w:hAnsi="Arial" w:cs="Arial"/>
          <w:sz w:val="28"/>
        </w:rPr>
        <w:t>投资利润率</w:t>
      </w:r>
      <w:r w:rsidRPr="008D50E1">
        <w:rPr>
          <w:rFonts w:ascii="Arial" w:eastAsia="仿宋_GB2312" w:hAnsi="Arial" w:cs="Arial"/>
          <w:sz w:val="28"/>
        </w:rPr>
        <w:t>+</w:t>
      </w:r>
      <w:r w:rsidRPr="008D50E1">
        <w:rPr>
          <w:rFonts w:ascii="Arial" w:eastAsia="仿宋_GB2312" w:hAnsi="Arial" w:cs="Arial"/>
          <w:sz w:val="28"/>
        </w:rPr>
        <w:t>利息率</w:t>
      </w:r>
      <w:r w:rsidRPr="008D50E1">
        <w:rPr>
          <w:rFonts w:ascii="Arial" w:eastAsia="仿宋_GB2312" w:hAnsi="Arial" w:cs="Arial"/>
          <w:sz w:val="28"/>
        </w:rPr>
        <w:t>)×(1+</w:t>
      </w:r>
      <w:r w:rsidRPr="008D50E1">
        <w:rPr>
          <w:rFonts w:ascii="Arial" w:eastAsia="仿宋_GB2312" w:hAnsi="Arial" w:cs="Arial"/>
          <w:sz w:val="28"/>
        </w:rPr>
        <w:t>契税及印花税率</w:t>
      </w:r>
      <w:r w:rsidRPr="008D50E1">
        <w:rPr>
          <w:rFonts w:ascii="Arial" w:eastAsia="仿宋_GB2312" w:hAnsi="Arial" w:cs="Arial"/>
          <w:sz w:val="28"/>
        </w:rPr>
        <w:t>)]</w:t>
      </w:r>
    </w:p>
    <w:p w14:paraId="7A120A93" w14:textId="50D5D0E4" w:rsidR="00B8567F" w:rsidRPr="008D50E1" w:rsidRDefault="00353A5C">
      <w:pPr>
        <w:spacing w:line="360" w:lineRule="auto"/>
        <w:ind w:firstLineChars="200" w:firstLine="560"/>
        <w:jc w:val="both"/>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w:t>
      </w:r>
      <w:r w:rsidR="009C2524" w:rsidRPr="008D50E1">
        <w:rPr>
          <w:rFonts w:ascii="Arial" w:eastAsia="仿宋_GB2312" w:hAnsi="Arial" w:cs="Arial" w:hint="eastAsia"/>
          <w:sz w:val="28"/>
        </w:rPr>
        <w:t>3289.2871</w:t>
      </w:r>
      <w:r w:rsidRPr="008D50E1">
        <w:rPr>
          <w:rFonts w:ascii="Arial" w:eastAsia="仿宋_GB2312" w:hAnsi="Arial" w:cs="Arial"/>
          <w:sz w:val="28"/>
        </w:rPr>
        <w:t>-</w:t>
      </w:r>
      <w:r w:rsidR="009C2524" w:rsidRPr="008D50E1">
        <w:rPr>
          <w:rFonts w:ascii="Arial" w:eastAsia="仿宋_GB2312" w:hAnsi="Arial" w:cs="Arial" w:hint="eastAsia"/>
          <w:sz w:val="28"/>
        </w:rPr>
        <w:t>909.0264</w:t>
      </w:r>
      <w:r w:rsidRPr="008D50E1">
        <w:rPr>
          <w:rFonts w:ascii="Arial" w:eastAsia="仿宋_GB2312" w:hAnsi="Arial" w:cs="Arial"/>
          <w:sz w:val="28"/>
        </w:rPr>
        <w:t>-</w:t>
      </w:r>
      <w:r w:rsidR="009C2524" w:rsidRPr="008D50E1">
        <w:rPr>
          <w:rFonts w:ascii="Arial" w:eastAsia="仿宋_GB2312" w:hAnsi="Arial" w:cs="Arial" w:hint="eastAsia"/>
          <w:sz w:val="28"/>
        </w:rPr>
        <w:t>32.8929</w:t>
      </w:r>
      <w:r w:rsidRPr="008D50E1">
        <w:rPr>
          <w:rFonts w:ascii="Arial" w:eastAsia="仿宋_GB2312" w:hAnsi="Arial" w:cs="Arial"/>
          <w:sz w:val="28"/>
        </w:rPr>
        <w:t>)</w:t>
      </w:r>
      <w:r w:rsidRPr="008D50E1">
        <w:rPr>
          <w:rFonts w:ascii="楷体_GB2312" w:eastAsia="楷体_GB2312" w:hAnsi="楷体" w:hint="eastAsia"/>
          <w:sz w:val="28"/>
        </w:rPr>
        <w:t>÷</w:t>
      </w:r>
      <w:r w:rsidRPr="008D50E1">
        <w:rPr>
          <w:rFonts w:ascii="Arial" w:eastAsia="仿宋_GB2312" w:hAnsi="Arial" w:cs="Arial"/>
          <w:sz w:val="28"/>
        </w:rPr>
        <w:t>[(1+</w:t>
      </w:r>
      <w:r w:rsidR="00165A13" w:rsidRPr="008D50E1">
        <w:rPr>
          <w:rFonts w:ascii="Arial" w:eastAsia="仿宋_GB2312" w:hAnsi="Arial" w:cs="Arial" w:hint="eastAsia"/>
          <w:sz w:val="28"/>
        </w:rPr>
        <w:t>1%</w:t>
      </w:r>
      <w:r w:rsidRPr="008D50E1">
        <w:rPr>
          <w:rFonts w:ascii="Arial" w:eastAsia="仿宋_GB2312" w:hAnsi="Arial" w:cs="Arial"/>
          <w:sz w:val="28"/>
        </w:rPr>
        <w:t>+</w:t>
      </w:r>
      <w:r w:rsidR="00301392" w:rsidRPr="008D50E1">
        <w:rPr>
          <w:rFonts w:ascii="Arial" w:eastAsia="仿宋_GB2312" w:hAnsi="Arial" w:cs="Arial" w:hint="eastAsia"/>
          <w:sz w:val="28"/>
        </w:rPr>
        <w:t>1</w:t>
      </w:r>
      <w:r w:rsidRPr="008D50E1">
        <w:rPr>
          <w:rFonts w:ascii="Arial" w:eastAsia="仿宋_GB2312" w:hAnsi="Arial" w:cs="Arial"/>
          <w:sz w:val="28"/>
        </w:rPr>
        <w:t>0%+4.</w:t>
      </w:r>
      <w:r w:rsidRPr="008D50E1">
        <w:rPr>
          <w:rFonts w:ascii="Arial" w:eastAsia="仿宋_GB2312" w:hAnsi="Arial" w:cs="Arial" w:hint="eastAsia"/>
          <w:sz w:val="28"/>
        </w:rPr>
        <w:t>3</w:t>
      </w:r>
      <w:r w:rsidRPr="008D50E1">
        <w:rPr>
          <w:rFonts w:ascii="Arial" w:eastAsia="仿宋_GB2312" w:hAnsi="Arial" w:cs="Arial"/>
          <w:sz w:val="28"/>
        </w:rPr>
        <w:t>5%)</w:t>
      </w:r>
    </w:p>
    <w:p w14:paraId="212C9201" w14:textId="77777777" w:rsidR="00B8567F" w:rsidRPr="008D50E1" w:rsidRDefault="00353A5C">
      <w:pPr>
        <w:spacing w:line="360" w:lineRule="auto"/>
        <w:ind w:firstLineChars="200" w:firstLine="560"/>
        <w:jc w:val="both"/>
        <w:rPr>
          <w:rFonts w:ascii="Arial" w:eastAsia="仿宋_GB2312" w:hAnsi="Arial" w:cs="Arial"/>
          <w:sz w:val="28"/>
        </w:rPr>
      </w:pPr>
      <w:proofErr w:type="gramStart"/>
      <w:r w:rsidRPr="008D50E1">
        <w:rPr>
          <w:rFonts w:ascii="Arial" w:eastAsia="仿宋_GB2312" w:hAnsi="Arial" w:cs="Arial"/>
          <w:sz w:val="28"/>
        </w:rPr>
        <w:lastRenderedPageBreak/>
        <w:t>×(</w:t>
      </w:r>
      <w:proofErr w:type="gramEnd"/>
      <w:r w:rsidRPr="008D50E1">
        <w:rPr>
          <w:rFonts w:ascii="Arial" w:eastAsia="仿宋_GB2312" w:hAnsi="Arial" w:cs="Arial"/>
          <w:sz w:val="28"/>
        </w:rPr>
        <w:t>1+3.05%)]</w:t>
      </w:r>
    </w:p>
    <w:p w14:paraId="45E9F9B8" w14:textId="295DAFF6" w:rsidR="00B8567F" w:rsidRPr="008D50E1" w:rsidRDefault="00353A5C">
      <w:pPr>
        <w:spacing w:line="36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1433F8" w:rsidRPr="008D50E1">
        <w:rPr>
          <w:rFonts w:ascii="Arial" w:eastAsia="仿宋_GB2312" w:hAnsi="Arial" w:cs="Arial" w:hint="eastAsia"/>
          <w:sz w:val="28"/>
        </w:rPr>
        <w:t>1992.0351</w:t>
      </w:r>
      <w:r w:rsidRPr="008D50E1">
        <w:rPr>
          <w:rFonts w:ascii="Arial" w:eastAsia="仿宋_GB2312" w:hAnsi="Arial" w:cs="Arial" w:hint="eastAsia"/>
          <w:sz w:val="28"/>
        </w:rPr>
        <w:t>（万元）</w:t>
      </w:r>
    </w:p>
    <w:p w14:paraId="61FC17BA" w14:textId="0F948D05" w:rsidR="00B8567F" w:rsidRPr="008D50E1"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commentRangeStart w:id="353"/>
      <w:r w:rsidRPr="008D50E1">
        <w:rPr>
          <w:rFonts w:ascii="Arial" w:eastAsia="仿宋_GB2312" w:hAnsi="Arial" w:cs="Arial" w:hint="eastAsia"/>
          <w:spacing w:val="10"/>
          <w:sz w:val="28"/>
        </w:rPr>
        <w:t>楼面单价</w:t>
      </w:r>
      <w:commentRangeEnd w:id="353"/>
      <w:r w:rsidR="00017A77">
        <w:rPr>
          <w:rStyle w:val="af6"/>
        </w:rPr>
        <w:commentReference w:id="353"/>
      </w:r>
      <w:r w:rsidRPr="008D50E1">
        <w:rPr>
          <w:rFonts w:ascii="Arial" w:eastAsia="仿宋_GB2312" w:hAnsi="Arial" w:cs="Arial" w:hint="eastAsia"/>
          <w:spacing w:val="10"/>
          <w:sz w:val="28"/>
        </w:rPr>
        <w:t>＝</w:t>
      </w:r>
      <w:r w:rsidR="001433F8" w:rsidRPr="008D50E1">
        <w:rPr>
          <w:rFonts w:ascii="Arial" w:eastAsia="仿宋_GB2312" w:hAnsi="Arial" w:cs="Arial" w:hint="eastAsia"/>
          <w:spacing w:val="10"/>
          <w:sz w:val="28"/>
        </w:rPr>
        <w:t>1992.0351</w:t>
      </w:r>
      <w:r w:rsidRPr="008D50E1">
        <w:rPr>
          <w:rFonts w:ascii="Arial" w:eastAsia="仿宋_GB2312" w:hAnsi="Arial" w:cs="Arial" w:hint="eastAsia"/>
          <w:spacing w:val="10"/>
          <w:sz w:val="28"/>
        </w:rPr>
        <w:t>×</w:t>
      </w:r>
      <w:r w:rsidRPr="008D50E1">
        <w:rPr>
          <w:rFonts w:ascii="Arial" w:eastAsia="仿宋_GB2312" w:hAnsi="Arial" w:cs="Arial" w:hint="eastAsia"/>
          <w:spacing w:val="10"/>
          <w:sz w:val="28"/>
        </w:rPr>
        <w:t>10000</w:t>
      </w:r>
      <w:r w:rsidRPr="008D50E1">
        <w:rPr>
          <w:rFonts w:ascii="Arial" w:eastAsia="仿宋_GB2312" w:hAnsi="Arial" w:cs="Arial" w:hint="eastAsia"/>
          <w:spacing w:val="10"/>
          <w:sz w:val="28"/>
        </w:rPr>
        <w:t>÷</w:t>
      </w:r>
      <w:r w:rsidR="009C2524" w:rsidRPr="008D50E1">
        <w:rPr>
          <w:rFonts w:ascii="Arial" w:eastAsia="仿宋_GB2312" w:hAnsi="Arial" w:cs="Arial" w:hint="eastAsia"/>
          <w:spacing w:val="10"/>
          <w:sz w:val="28"/>
        </w:rPr>
        <w:t>2567.2</w:t>
      </w:r>
    </w:p>
    <w:p w14:paraId="1F27257F" w14:textId="05A538AC" w:rsidR="00B8567F" w:rsidRPr="008D50E1"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sidRPr="008D50E1">
        <w:rPr>
          <w:rFonts w:ascii="Arial" w:eastAsia="仿宋_GB2312" w:hAnsi="Arial" w:cs="Arial" w:hint="eastAsia"/>
          <w:spacing w:val="10"/>
          <w:sz w:val="28"/>
        </w:rPr>
        <w:t xml:space="preserve">       </w:t>
      </w:r>
      <w:r w:rsidR="00301392" w:rsidRPr="008D50E1">
        <w:rPr>
          <w:rFonts w:ascii="Arial" w:eastAsia="仿宋_GB2312" w:hAnsi="Arial" w:cs="Arial" w:hint="eastAsia"/>
          <w:spacing w:val="10"/>
          <w:sz w:val="28"/>
        </w:rPr>
        <w:t xml:space="preserve"> </w:t>
      </w:r>
      <w:r w:rsidRPr="008D50E1">
        <w:rPr>
          <w:rFonts w:ascii="Arial" w:eastAsia="仿宋_GB2312" w:hAnsi="Arial" w:cs="Arial" w:hint="eastAsia"/>
          <w:spacing w:val="10"/>
          <w:sz w:val="28"/>
        </w:rPr>
        <w:t>＝</w:t>
      </w:r>
      <w:r w:rsidR="001433F8" w:rsidRPr="008D50E1">
        <w:rPr>
          <w:rFonts w:ascii="Arial" w:eastAsia="仿宋_GB2312" w:hAnsi="Arial" w:cs="Arial" w:hint="eastAsia"/>
          <w:spacing w:val="10"/>
          <w:sz w:val="28"/>
        </w:rPr>
        <w:t>7760</w:t>
      </w:r>
      <w:r w:rsidRPr="008D50E1">
        <w:rPr>
          <w:rFonts w:ascii="Arial" w:eastAsia="仿宋_GB2312" w:hAnsi="Arial" w:cs="Arial" w:hint="eastAsia"/>
          <w:spacing w:val="10"/>
          <w:sz w:val="28"/>
        </w:rPr>
        <w:t>（元</w:t>
      </w:r>
      <w:r w:rsidRPr="008D50E1">
        <w:rPr>
          <w:rFonts w:ascii="Arial" w:eastAsia="仿宋_GB2312" w:hAnsi="Arial" w:cs="Arial" w:hint="eastAsia"/>
          <w:spacing w:val="10"/>
          <w:sz w:val="28"/>
        </w:rPr>
        <w:t>/</w:t>
      </w:r>
      <w:r w:rsidRPr="008D50E1">
        <w:rPr>
          <w:rFonts w:ascii="Arial" w:eastAsia="仿宋_GB2312" w:hAnsi="Arial" w:cs="Arial" w:hint="eastAsia"/>
          <w:spacing w:val="10"/>
          <w:sz w:val="28"/>
        </w:rPr>
        <w:t>平方米）</w:t>
      </w:r>
    </w:p>
    <w:p w14:paraId="30F5091F" w14:textId="0A71F7C8" w:rsidR="00301392" w:rsidRPr="008D50E1" w:rsidRDefault="00301392">
      <w:pPr>
        <w:autoSpaceDE w:val="0"/>
        <w:autoSpaceDN w:val="0"/>
        <w:snapToGrid w:val="0"/>
        <w:spacing w:line="300" w:lineRule="auto"/>
        <w:ind w:firstLine="540"/>
        <w:jc w:val="both"/>
        <w:textAlignment w:val="bottom"/>
        <w:rPr>
          <w:rFonts w:ascii="Arial" w:eastAsia="仿宋_GB2312" w:hAnsi="Arial" w:cs="Arial"/>
          <w:spacing w:val="10"/>
          <w:sz w:val="28"/>
        </w:rPr>
      </w:pPr>
      <w:r w:rsidRPr="008D50E1">
        <w:rPr>
          <w:rFonts w:ascii="Arial" w:eastAsia="仿宋_GB2312" w:hAnsi="Arial" w:cs="Arial" w:hint="eastAsia"/>
          <w:spacing w:val="10"/>
          <w:sz w:val="28"/>
        </w:rPr>
        <w:t>地面单价＝</w:t>
      </w:r>
      <w:r w:rsidR="001433F8" w:rsidRPr="008D50E1">
        <w:rPr>
          <w:rFonts w:ascii="Arial" w:eastAsia="仿宋_GB2312" w:hAnsi="Arial" w:cs="Arial" w:hint="eastAsia"/>
          <w:spacing w:val="10"/>
          <w:sz w:val="28"/>
        </w:rPr>
        <w:t>1992.0351</w:t>
      </w:r>
      <w:r w:rsidRPr="008D50E1">
        <w:rPr>
          <w:rFonts w:ascii="Arial" w:eastAsia="仿宋_GB2312" w:hAnsi="Arial" w:cs="Arial" w:hint="eastAsia"/>
          <w:spacing w:val="10"/>
          <w:sz w:val="28"/>
        </w:rPr>
        <w:t>×</w:t>
      </w:r>
      <w:r w:rsidRPr="008D50E1">
        <w:rPr>
          <w:rFonts w:ascii="Arial" w:eastAsia="仿宋_GB2312" w:hAnsi="Arial" w:cs="Arial" w:hint="eastAsia"/>
          <w:spacing w:val="10"/>
          <w:sz w:val="28"/>
        </w:rPr>
        <w:t>10000</w:t>
      </w:r>
      <w:r w:rsidR="009C2524" w:rsidRPr="008D50E1">
        <w:rPr>
          <w:rFonts w:ascii="Arial" w:eastAsia="仿宋_GB2312" w:hAnsi="Arial" w:cs="Arial" w:hint="eastAsia"/>
          <w:spacing w:val="10"/>
          <w:sz w:val="28"/>
        </w:rPr>
        <w:t>÷</w:t>
      </w:r>
      <w:r w:rsidR="009C2524" w:rsidRPr="008D50E1">
        <w:rPr>
          <w:rFonts w:ascii="Arial" w:eastAsia="仿宋_GB2312" w:hAnsi="Arial" w:cs="Arial" w:hint="eastAsia"/>
          <w:spacing w:val="10"/>
          <w:sz w:val="28"/>
        </w:rPr>
        <w:t>4156.1</w:t>
      </w:r>
    </w:p>
    <w:p w14:paraId="66779C89" w14:textId="63E55E4D" w:rsidR="002B65B6" w:rsidRPr="008D50E1" w:rsidRDefault="009C2524" w:rsidP="009C2524">
      <w:pPr>
        <w:autoSpaceDE w:val="0"/>
        <w:autoSpaceDN w:val="0"/>
        <w:snapToGrid w:val="0"/>
        <w:spacing w:line="300" w:lineRule="auto"/>
        <w:ind w:firstLineChars="600" w:firstLine="1800"/>
        <w:jc w:val="both"/>
        <w:textAlignment w:val="bottom"/>
        <w:rPr>
          <w:rFonts w:ascii="Arial" w:eastAsia="仿宋_GB2312" w:hAnsi="Arial" w:cs="Arial"/>
          <w:spacing w:val="10"/>
          <w:sz w:val="28"/>
        </w:rPr>
      </w:pPr>
      <w:r w:rsidRPr="008D50E1">
        <w:rPr>
          <w:rFonts w:ascii="Arial" w:eastAsia="仿宋_GB2312" w:hAnsi="Arial" w:cs="Arial" w:hint="eastAsia"/>
          <w:spacing w:val="10"/>
          <w:sz w:val="28"/>
        </w:rPr>
        <w:t>＝</w:t>
      </w:r>
      <w:r w:rsidR="001433F8" w:rsidRPr="008D50E1">
        <w:rPr>
          <w:rFonts w:ascii="Arial" w:eastAsia="仿宋_GB2312" w:hAnsi="Arial" w:cs="Arial" w:hint="eastAsia"/>
          <w:spacing w:val="10"/>
          <w:sz w:val="28"/>
        </w:rPr>
        <w:t>4793</w:t>
      </w:r>
      <w:r w:rsidRPr="008D50E1">
        <w:rPr>
          <w:rFonts w:ascii="Arial" w:eastAsia="仿宋_GB2312" w:hAnsi="Arial" w:cs="Arial" w:hint="eastAsia"/>
          <w:spacing w:val="10"/>
          <w:sz w:val="28"/>
        </w:rPr>
        <w:t>（元</w:t>
      </w:r>
      <w:r w:rsidRPr="008D50E1">
        <w:rPr>
          <w:rFonts w:ascii="Arial" w:eastAsia="仿宋_GB2312" w:hAnsi="Arial" w:cs="Arial" w:hint="eastAsia"/>
          <w:spacing w:val="10"/>
          <w:sz w:val="28"/>
        </w:rPr>
        <w:t>/</w:t>
      </w:r>
      <w:r w:rsidRPr="008D50E1">
        <w:rPr>
          <w:rFonts w:ascii="Arial" w:eastAsia="仿宋_GB2312" w:hAnsi="Arial" w:cs="Arial" w:hint="eastAsia"/>
          <w:spacing w:val="10"/>
          <w:sz w:val="28"/>
        </w:rPr>
        <w:t>平方米）</w:t>
      </w:r>
    </w:p>
    <w:p w14:paraId="585C383E" w14:textId="779C48D2" w:rsidR="00484EB2" w:rsidRPr="008D50E1" w:rsidRDefault="00484EB2" w:rsidP="00484EB2">
      <w:pPr>
        <w:autoSpaceDE w:val="0"/>
        <w:autoSpaceDN w:val="0"/>
        <w:snapToGrid w:val="0"/>
        <w:spacing w:line="300" w:lineRule="auto"/>
        <w:ind w:firstLine="540"/>
        <w:jc w:val="both"/>
        <w:textAlignment w:val="bottom"/>
        <w:rPr>
          <w:rFonts w:ascii="Arial" w:eastAsia="仿宋_GB2312" w:hAnsi="Arial" w:cs="Arial"/>
          <w:spacing w:val="10"/>
          <w:sz w:val="28"/>
        </w:rPr>
      </w:pPr>
      <w:r w:rsidRPr="008D50E1">
        <w:rPr>
          <w:rFonts w:ascii="Arial" w:eastAsia="仿宋_GB2312" w:hAnsi="Arial" w:cs="Arial" w:hint="eastAsia"/>
          <w:spacing w:val="10"/>
          <w:sz w:val="28"/>
        </w:rPr>
        <w:t>9.</w:t>
      </w:r>
      <w:r w:rsidRPr="008D50E1">
        <w:rPr>
          <w:rFonts w:ascii="Arial" w:eastAsia="仿宋_GB2312" w:hAnsi="Arial" w:cs="Arial" w:hint="eastAsia"/>
          <w:spacing w:val="10"/>
          <w:sz w:val="28"/>
        </w:rPr>
        <w:t>求取估价对象地下部分土地价格</w:t>
      </w:r>
    </w:p>
    <w:p w14:paraId="64E69A08" w14:textId="1FD4A9FF" w:rsidR="00484EB2" w:rsidRPr="008D50E1" w:rsidRDefault="00484EB2" w:rsidP="00484EB2">
      <w:pPr>
        <w:autoSpaceDE w:val="0"/>
        <w:autoSpaceDN w:val="0"/>
        <w:snapToGrid w:val="0"/>
        <w:spacing w:line="300" w:lineRule="auto"/>
        <w:ind w:firstLine="540"/>
        <w:jc w:val="both"/>
        <w:textAlignment w:val="bottom"/>
        <w:rPr>
          <w:rFonts w:ascii="Arial" w:eastAsia="仿宋" w:hAnsi="Arial" w:cs="Arial"/>
          <w:sz w:val="28"/>
        </w:rPr>
      </w:pPr>
      <w:r w:rsidRPr="008D50E1">
        <w:rPr>
          <w:rFonts w:ascii="Arial" w:eastAsia="仿宋_GB2312" w:hAnsi="Arial" w:cs="Arial" w:hint="eastAsia"/>
          <w:spacing w:val="10"/>
          <w:sz w:val="28"/>
        </w:rPr>
        <w:t>根据</w:t>
      </w:r>
      <w:r w:rsidRPr="008D50E1">
        <w:rPr>
          <w:rFonts w:ascii="Arial" w:eastAsia="仿宋" w:hAnsi="Arial" w:cs="Arial"/>
          <w:sz w:val="28"/>
        </w:rPr>
        <w:t>《北京市人民政府关于调整本市出让国有土地使用权基准地价的通知》</w:t>
      </w:r>
      <w:r w:rsidRPr="008D50E1">
        <w:rPr>
          <w:rFonts w:ascii="Arial" w:eastAsia="仿宋" w:hAnsi="Arial" w:cs="Arial"/>
          <w:sz w:val="28"/>
        </w:rPr>
        <w:t>[</w:t>
      </w:r>
      <w:r w:rsidRPr="008D50E1">
        <w:rPr>
          <w:rFonts w:ascii="Arial" w:eastAsia="仿宋" w:hAnsi="Arial" w:cs="Arial"/>
          <w:sz w:val="28"/>
        </w:rPr>
        <w:t>京政发（</w:t>
      </w:r>
      <w:r w:rsidRPr="008D50E1">
        <w:rPr>
          <w:rFonts w:ascii="Arial" w:eastAsia="仿宋" w:hAnsi="Arial" w:cs="Arial"/>
          <w:sz w:val="28"/>
        </w:rPr>
        <w:t>2002</w:t>
      </w:r>
      <w:r w:rsidRPr="008D50E1">
        <w:rPr>
          <w:rFonts w:ascii="Arial" w:eastAsia="仿宋" w:hAnsi="Arial" w:cs="Arial"/>
          <w:sz w:val="28"/>
        </w:rPr>
        <w:t>）</w:t>
      </w:r>
      <w:r w:rsidRPr="008D50E1">
        <w:rPr>
          <w:rFonts w:ascii="Arial" w:eastAsia="仿宋" w:hAnsi="Arial" w:cs="Arial"/>
          <w:sz w:val="28"/>
        </w:rPr>
        <w:t>32</w:t>
      </w:r>
      <w:r w:rsidRPr="008D50E1">
        <w:rPr>
          <w:rFonts w:ascii="Arial" w:eastAsia="仿宋" w:hAnsi="Arial" w:cs="Arial"/>
          <w:sz w:val="28"/>
        </w:rPr>
        <w:t>号</w:t>
      </w:r>
      <w:r w:rsidRPr="008D50E1">
        <w:rPr>
          <w:rFonts w:ascii="Arial" w:eastAsia="仿宋" w:hAnsi="Arial" w:cs="Arial"/>
          <w:sz w:val="28"/>
        </w:rPr>
        <w:t>]</w:t>
      </w:r>
      <w:r w:rsidRPr="008D50E1">
        <w:rPr>
          <w:rFonts w:ascii="Arial" w:eastAsia="仿宋" w:hAnsi="Arial" w:cs="Arial" w:hint="eastAsia"/>
          <w:sz w:val="28"/>
        </w:rPr>
        <w:t>公布的《北京市基准地价地下空间修正系数表》，地下仓储地下空间修正系数为</w:t>
      </w:r>
      <w:r w:rsidRPr="008D50E1">
        <w:rPr>
          <w:rFonts w:ascii="Arial" w:eastAsia="仿宋" w:hAnsi="Arial" w:cs="Arial" w:hint="eastAsia"/>
          <w:sz w:val="28"/>
        </w:rPr>
        <w:t>0.25</w:t>
      </w:r>
      <w:r w:rsidRPr="008D50E1">
        <w:rPr>
          <w:rFonts w:ascii="Arial" w:eastAsia="仿宋" w:hAnsi="Arial" w:cs="Arial" w:hint="eastAsia"/>
          <w:sz w:val="28"/>
        </w:rPr>
        <w:t>，故估价对象地下部分土地价格为：</w:t>
      </w:r>
    </w:p>
    <w:p w14:paraId="7DB01A3E" w14:textId="4C9124B0" w:rsidR="00484EB2" w:rsidRPr="008D50E1" w:rsidRDefault="00484EB2" w:rsidP="00484EB2">
      <w:pPr>
        <w:autoSpaceDE w:val="0"/>
        <w:autoSpaceDN w:val="0"/>
        <w:snapToGrid w:val="0"/>
        <w:spacing w:line="300" w:lineRule="auto"/>
        <w:ind w:firstLine="540"/>
        <w:jc w:val="both"/>
        <w:textAlignment w:val="bottom"/>
        <w:rPr>
          <w:rFonts w:ascii="Arial" w:eastAsia="仿宋_GB2312" w:hAnsi="Arial" w:cs="Arial"/>
          <w:spacing w:val="10"/>
          <w:sz w:val="28"/>
        </w:rPr>
      </w:pPr>
      <w:r w:rsidRPr="008D50E1">
        <w:rPr>
          <w:rFonts w:ascii="Arial" w:eastAsia="仿宋_GB2312" w:hAnsi="Arial" w:cs="Arial" w:hint="eastAsia"/>
          <w:spacing w:val="10"/>
          <w:sz w:val="28"/>
        </w:rPr>
        <w:t>楼面价＝</w:t>
      </w:r>
      <w:r w:rsidR="001433F8" w:rsidRPr="008D50E1">
        <w:rPr>
          <w:rFonts w:ascii="Arial" w:eastAsia="仿宋_GB2312" w:hAnsi="Arial" w:cs="Arial" w:hint="eastAsia"/>
          <w:spacing w:val="10"/>
          <w:sz w:val="28"/>
        </w:rPr>
        <w:t>7760</w:t>
      </w:r>
      <w:r w:rsidRPr="008D50E1">
        <w:rPr>
          <w:rFonts w:ascii="Arial" w:eastAsia="仿宋_GB2312" w:hAnsi="Arial" w:cs="Arial" w:hint="eastAsia"/>
          <w:spacing w:val="10"/>
          <w:sz w:val="28"/>
        </w:rPr>
        <w:t>×</w:t>
      </w:r>
      <w:r w:rsidRPr="008D50E1">
        <w:rPr>
          <w:rFonts w:ascii="Arial" w:eastAsia="仿宋_GB2312" w:hAnsi="Arial" w:cs="Arial" w:hint="eastAsia"/>
          <w:spacing w:val="10"/>
          <w:sz w:val="28"/>
        </w:rPr>
        <w:t>0.25=</w:t>
      </w:r>
      <w:r w:rsidR="001433F8" w:rsidRPr="008D50E1">
        <w:rPr>
          <w:rFonts w:ascii="Arial" w:eastAsia="仿宋_GB2312" w:hAnsi="Arial" w:cs="Arial" w:hint="eastAsia"/>
          <w:spacing w:val="10"/>
          <w:sz w:val="28"/>
        </w:rPr>
        <w:t>1940</w:t>
      </w:r>
      <w:r w:rsidRPr="008D50E1">
        <w:rPr>
          <w:rFonts w:ascii="Arial" w:eastAsia="仿宋_GB2312" w:hAnsi="Arial" w:cs="Arial" w:hint="eastAsia"/>
          <w:spacing w:val="10"/>
          <w:sz w:val="28"/>
        </w:rPr>
        <w:t>（元</w:t>
      </w:r>
      <w:r w:rsidRPr="008D50E1">
        <w:rPr>
          <w:rFonts w:ascii="Arial" w:eastAsia="仿宋_GB2312" w:hAnsi="Arial" w:cs="Arial" w:hint="eastAsia"/>
          <w:spacing w:val="10"/>
          <w:sz w:val="28"/>
        </w:rPr>
        <w:t>/</w:t>
      </w:r>
      <w:r w:rsidRPr="008D50E1">
        <w:rPr>
          <w:rFonts w:ascii="Arial" w:eastAsia="仿宋_GB2312" w:hAnsi="Arial" w:cs="Arial" w:hint="eastAsia"/>
          <w:spacing w:val="10"/>
          <w:sz w:val="28"/>
        </w:rPr>
        <w:t>平方米）</w:t>
      </w:r>
    </w:p>
    <w:p w14:paraId="6CB78AFF" w14:textId="77777777" w:rsidR="00484EB2" w:rsidRPr="008D50E1" w:rsidRDefault="00484EB2" w:rsidP="009C2524">
      <w:pPr>
        <w:autoSpaceDE w:val="0"/>
        <w:autoSpaceDN w:val="0"/>
        <w:snapToGrid w:val="0"/>
        <w:spacing w:line="300" w:lineRule="auto"/>
        <w:ind w:firstLineChars="600" w:firstLine="1800"/>
        <w:jc w:val="both"/>
        <w:textAlignment w:val="bottom"/>
        <w:rPr>
          <w:rFonts w:ascii="Arial" w:eastAsia="仿宋_GB2312" w:hAnsi="Arial" w:cs="Arial"/>
          <w:spacing w:val="10"/>
          <w:sz w:val="28"/>
        </w:rPr>
      </w:pPr>
    </w:p>
    <w:p w14:paraId="38F76A8C" w14:textId="77777777" w:rsidR="00484EB2" w:rsidRPr="008D50E1" w:rsidRDefault="00484EB2">
      <w:pPr>
        <w:spacing w:line="300" w:lineRule="auto"/>
        <w:ind w:firstLine="556"/>
        <w:jc w:val="both"/>
        <w:rPr>
          <w:rFonts w:ascii="Arial" w:eastAsia="仿宋_GB2312" w:hAnsi="Arial" w:cs="Arial"/>
          <w:b/>
          <w:sz w:val="28"/>
        </w:rPr>
        <w:sectPr w:rsidR="00484EB2" w:rsidRPr="008D50E1" w:rsidSect="006C6232">
          <w:pgSz w:w="11907" w:h="16840"/>
          <w:pgMar w:top="1418" w:right="1418" w:bottom="1134" w:left="1418" w:header="1134" w:footer="907" w:gutter="0"/>
          <w:cols w:space="720"/>
          <w:titlePg/>
          <w:docGrid w:linePitch="326"/>
        </w:sectPr>
      </w:pPr>
    </w:p>
    <w:p w14:paraId="23A26763" w14:textId="77777777" w:rsidR="00B8567F" w:rsidRPr="008D50E1" w:rsidRDefault="00353A5C">
      <w:pPr>
        <w:spacing w:line="300" w:lineRule="auto"/>
        <w:ind w:firstLine="556"/>
        <w:jc w:val="both"/>
        <w:rPr>
          <w:rFonts w:ascii="Arial" w:eastAsia="仿宋_GB2312" w:hAnsi="Arial" w:cs="Arial"/>
          <w:sz w:val="28"/>
          <w:szCs w:val="28"/>
        </w:rPr>
      </w:pPr>
      <w:r w:rsidRPr="008D50E1">
        <w:rPr>
          <w:rFonts w:ascii="Arial" w:eastAsia="仿宋_GB2312" w:hAnsi="Arial" w:cs="Arial" w:hint="eastAsia"/>
          <w:b/>
          <w:sz w:val="28"/>
        </w:rPr>
        <w:lastRenderedPageBreak/>
        <w:t>求取出让国有建设用地使用权价格</w:t>
      </w:r>
    </w:p>
    <w:p w14:paraId="60DB2984" w14:textId="65F5598B" w:rsidR="002B65B6" w:rsidRPr="008D50E1" w:rsidRDefault="00353A5C">
      <w:pPr>
        <w:autoSpaceDE w:val="0"/>
        <w:autoSpaceDN w:val="0"/>
        <w:snapToGrid w:val="0"/>
        <w:spacing w:line="300" w:lineRule="auto"/>
        <w:ind w:firstLine="540"/>
        <w:jc w:val="both"/>
        <w:textAlignment w:val="bottom"/>
        <w:rPr>
          <w:rFonts w:ascii="Arial" w:eastAsia="仿宋_GB2312" w:hAnsi="Arial" w:cs="Arial"/>
          <w:bCs/>
          <w:sz w:val="28"/>
        </w:rPr>
      </w:pPr>
      <w:r w:rsidRPr="008D50E1">
        <w:rPr>
          <w:rFonts w:ascii="Arial" w:eastAsia="仿宋_GB2312" w:hAnsi="Arial" w:cs="Arial"/>
          <w:bCs/>
          <w:sz w:val="28"/>
        </w:rPr>
        <w:t>根据区域土地市场情况，并结合估价对象的具体特点及估价目的等，此次评估采用了基准地价系数修正法和剩余法确定</w:t>
      </w:r>
      <w:r w:rsidR="00D16C00" w:rsidRPr="008D50E1">
        <w:rPr>
          <w:rFonts w:ascii="Arial" w:eastAsia="仿宋_GB2312" w:hAnsi="Arial" w:cs="Arial" w:hint="eastAsia"/>
          <w:bCs/>
          <w:sz w:val="28"/>
        </w:rPr>
        <w:t>教育用地</w:t>
      </w:r>
      <w:r w:rsidRPr="008D50E1">
        <w:rPr>
          <w:rFonts w:ascii="Arial" w:eastAsia="仿宋_GB2312" w:hAnsi="Arial" w:cs="Arial" w:hint="eastAsia"/>
          <w:bCs/>
          <w:sz w:val="28"/>
        </w:rPr>
        <w:t>出让国有建设用地使用权</w:t>
      </w:r>
      <w:r w:rsidRPr="008D50E1">
        <w:rPr>
          <w:rFonts w:ascii="Arial" w:eastAsia="仿宋_GB2312" w:hAnsi="Arial" w:cs="Arial"/>
          <w:bCs/>
          <w:sz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8D50E1">
        <w:rPr>
          <w:rFonts w:ascii="Arial" w:eastAsia="仿宋_GB2312" w:hAnsi="Arial" w:cs="Arial" w:hint="eastAsia"/>
          <w:bCs/>
          <w:sz w:val="28"/>
        </w:rPr>
        <w:t>两种</w:t>
      </w:r>
      <w:r w:rsidRPr="008D50E1">
        <w:rPr>
          <w:rFonts w:ascii="Arial" w:eastAsia="仿宋_GB2312" w:hAnsi="Arial" w:cs="Arial"/>
          <w:bCs/>
          <w:sz w:val="28"/>
        </w:rPr>
        <w:t>评估方法各有其侧重，从不同的角度反映了估价对象的地价水平，定量分析如下：</w:t>
      </w:r>
    </w:p>
    <w:p w14:paraId="4952078D" w14:textId="152081E8" w:rsidR="00B8567F" w:rsidRPr="008D50E1" w:rsidRDefault="00353A5C">
      <w:pPr>
        <w:spacing w:beforeLines="50" w:before="120" w:line="300" w:lineRule="auto"/>
        <w:jc w:val="center"/>
        <w:rPr>
          <w:rFonts w:ascii="Arial" w:eastAsia="仿宋_GB2312" w:hAnsi="Arial" w:cs="Arial"/>
          <w:sz w:val="28"/>
          <w:szCs w:val="28"/>
        </w:rPr>
      </w:pPr>
      <w:commentRangeStart w:id="354"/>
      <w:r w:rsidRPr="008D50E1">
        <w:rPr>
          <w:rFonts w:ascii="Arial" w:eastAsia="仿宋_GB2312" w:hAnsi="Arial" w:cs="Arial"/>
          <w:sz w:val="28"/>
          <w:szCs w:val="28"/>
        </w:rPr>
        <w:t>权重</w:t>
      </w:r>
      <w:commentRangeEnd w:id="354"/>
      <w:r w:rsidR="00017A77">
        <w:rPr>
          <w:rStyle w:val="af6"/>
        </w:rPr>
        <w:commentReference w:id="354"/>
      </w:r>
      <w:r w:rsidRPr="008D50E1">
        <w:rPr>
          <w:rFonts w:ascii="Arial" w:eastAsia="仿宋_GB2312" w:hAnsi="Arial" w:cs="Arial"/>
          <w:sz w:val="28"/>
          <w:szCs w:val="28"/>
        </w:rPr>
        <w:t>确定打分评价体系</w:t>
      </w:r>
    </w:p>
    <w:tbl>
      <w:tblPr>
        <w:tblW w:w="9298" w:type="dxa"/>
        <w:jc w:val="center"/>
        <w:tblLayout w:type="fixed"/>
        <w:tblLook w:val="04A0" w:firstRow="1" w:lastRow="0" w:firstColumn="1" w:lastColumn="0" w:noHBand="0" w:noVBand="1"/>
      </w:tblPr>
      <w:tblGrid>
        <w:gridCol w:w="988"/>
        <w:gridCol w:w="992"/>
        <w:gridCol w:w="5386"/>
        <w:gridCol w:w="1134"/>
        <w:gridCol w:w="798"/>
      </w:tblGrid>
      <w:tr w:rsidR="00B8567F" w:rsidRPr="008D50E1" w14:paraId="069D2A3C" w14:textId="77777777" w:rsidTr="002B65B6">
        <w:trPr>
          <w:trHeight w:val="2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F88CE1" w14:textId="77777777" w:rsidR="00B8567F" w:rsidRPr="008D50E1" w:rsidRDefault="00353A5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评价因素</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C4179B7" w14:textId="77777777" w:rsidR="00B8567F" w:rsidRPr="008D50E1" w:rsidRDefault="00353A5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标准分值</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E7438F" w14:textId="77777777" w:rsidR="00B8567F" w:rsidRPr="008D50E1" w:rsidRDefault="00353A5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打分考虑因素</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14:paraId="0117BC3D" w14:textId="77777777" w:rsidR="00B8567F" w:rsidRPr="008D50E1" w:rsidRDefault="00353A5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估价对象</w:t>
            </w:r>
          </w:p>
        </w:tc>
      </w:tr>
      <w:tr w:rsidR="00B8567F" w:rsidRPr="008D50E1" w14:paraId="06FFEF81" w14:textId="77777777" w:rsidTr="002B65B6">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5669EA82" w14:textId="77777777" w:rsidR="00B8567F" w:rsidRPr="008D50E1" w:rsidRDefault="00B8567F">
            <w:pPr>
              <w:widowControl/>
              <w:adjustRightInd/>
              <w:spacing w:line="300" w:lineRule="auto"/>
              <w:textAlignment w:val="auto"/>
              <w:rPr>
                <w:rFonts w:ascii="Arial" w:eastAsia="仿宋" w:hAnsi="Arial" w:cs="Arial"/>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85650BB" w14:textId="77777777" w:rsidR="00B8567F" w:rsidRPr="008D50E1" w:rsidRDefault="00B8567F">
            <w:pPr>
              <w:widowControl/>
              <w:adjustRightInd/>
              <w:spacing w:line="300" w:lineRule="auto"/>
              <w:textAlignment w:val="auto"/>
              <w:rPr>
                <w:rFonts w:ascii="Arial" w:eastAsia="仿宋" w:hAnsi="Arial" w:cs="Arial"/>
                <w:sz w:val="18"/>
                <w:szCs w:val="18"/>
              </w:rPr>
            </w:pPr>
          </w:p>
        </w:tc>
        <w:tc>
          <w:tcPr>
            <w:tcW w:w="5386" w:type="dxa"/>
            <w:vMerge/>
            <w:tcBorders>
              <w:top w:val="single" w:sz="4" w:space="0" w:color="auto"/>
              <w:left w:val="single" w:sz="4" w:space="0" w:color="auto"/>
              <w:bottom w:val="single" w:sz="4" w:space="0" w:color="auto"/>
              <w:right w:val="single" w:sz="4" w:space="0" w:color="auto"/>
            </w:tcBorders>
            <w:vAlign w:val="center"/>
          </w:tcPr>
          <w:p w14:paraId="6263E5CE" w14:textId="77777777" w:rsidR="00B8567F" w:rsidRPr="008D50E1" w:rsidRDefault="00B8567F">
            <w:pPr>
              <w:widowControl/>
              <w:adjustRightInd/>
              <w:spacing w:line="300" w:lineRule="auto"/>
              <w:textAlignment w:val="auto"/>
              <w:rPr>
                <w:rFonts w:ascii="Arial" w:eastAsia="仿宋" w:hAnsi="Arial" w:cs="Arial"/>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2D7401CE" w14:textId="77777777" w:rsidR="00B8567F" w:rsidRPr="008D50E1" w:rsidRDefault="00353A5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基准地价系数修正法</w:t>
            </w:r>
          </w:p>
        </w:tc>
        <w:tc>
          <w:tcPr>
            <w:tcW w:w="798" w:type="dxa"/>
            <w:tcBorders>
              <w:top w:val="nil"/>
              <w:left w:val="nil"/>
              <w:bottom w:val="single" w:sz="4" w:space="0" w:color="auto"/>
              <w:right w:val="single" w:sz="4" w:space="0" w:color="auto"/>
            </w:tcBorders>
            <w:shd w:val="clear" w:color="auto" w:fill="auto"/>
            <w:noWrap/>
            <w:vAlign w:val="center"/>
          </w:tcPr>
          <w:p w14:paraId="5675F9E0" w14:textId="77777777" w:rsidR="00B8567F" w:rsidRPr="008D50E1" w:rsidRDefault="00353A5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剩余法</w:t>
            </w:r>
          </w:p>
        </w:tc>
      </w:tr>
      <w:tr w:rsidR="00606C27" w:rsidRPr="008D50E1" w14:paraId="2618BD2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2393D546"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估价方法的代表性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796994C0"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25</w:t>
            </w:r>
          </w:p>
        </w:tc>
        <w:tc>
          <w:tcPr>
            <w:tcW w:w="5386" w:type="dxa"/>
            <w:tcBorders>
              <w:top w:val="nil"/>
              <w:left w:val="nil"/>
              <w:bottom w:val="single" w:sz="4" w:space="0" w:color="auto"/>
              <w:right w:val="single" w:sz="4" w:space="0" w:color="auto"/>
            </w:tcBorders>
            <w:shd w:val="clear" w:color="auto" w:fill="auto"/>
            <w:vAlign w:val="center"/>
          </w:tcPr>
          <w:p w14:paraId="627C7E09"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估价方法选取分析充分、合理，取</w:t>
            </w:r>
            <w:r w:rsidRPr="008D50E1">
              <w:rPr>
                <w:rFonts w:ascii="Arial" w:eastAsia="仿宋" w:hAnsi="Arial" w:cs="Arial"/>
                <w:sz w:val="18"/>
                <w:szCs w:val="18"/>
              </w:rPr>
              <w:t>20</w:t>
            </w:r>
            <w:r w:rsidRPr="008D50E1">
              <w:rPr>
                <w:rFonts w:ascii="Arial" w:eastAsia="仿宋" w:hAnsi="Arial" w:cs="Arial"/>
                <w:sz w:val="18"/>
                <w:szCs w:val="18"/>
              </w:rPr>
              <w:t>～</w:t>
            </w:r>
            <w:r w:rsidRPr="008D50E1">
              <w:rPr>
                <w:rFonts w:ascii="Arial" w:eastAsia="仿宋" w:hAnsi="Arial" w:cs="Arial"/>
                <w:sz w:val="18"/>
                <w:szCs w:val="18"/>
              </w:rPr>
              <w:t>25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CFC1BE0" w14:textId="0CEB35EF"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23</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EC63CD6" w14:textId="0396FE3D"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10</w:t>
            </w:r>
          </w:p>
        </w:tc>
      </w:tr>
      <w:tr w:rsidR="00606C27" w:rsidRPr="008D50E1" w14:paraId="29CE913A"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1E1C573C"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04B4DC6"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3F36884"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估价方法选取分析较充分、合理，取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BFD63A6"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2E4AD06"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r>
      <w:tr w:rsidR="00606C27" w:rsidRPr="008D50E1" w14:paraId="1BCB49E0"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4A633EF"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27235E2C"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12E08BB0"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3.</w:t>
            </w:r>
            <w:r w:rsidRPr="008D50E1">
              <w:rPr>
                <w:rFonts w:ascii="Arial" w:eastAsia="仿宋" w:hAnsi="Arial" w:cs="Arial"/>
                <w:sz w:val="18"/>
                <w:szCs w:val="18"/>
              </w:rPr>
              <w:t>估价方法选取分析较不充分，取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B5BA046"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15208642"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r>
      <w:tr w:rsidR="00606C27" w:rsidRPr="008D50E1" w14:paraId="6E2759AF"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0DDDD2E"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估价方法所要求的估价资料的完整性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A7B2080"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209AB2D5"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估价资料完整，来源依据充分，取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69CB512B" w14:textId="7AC1A286"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15</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37F5DCE0" w14:textId="14799E17"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4</w:t>
            </w:r>
          </w:p>
        </w:tc>
      </w:tr>
      <w:tr w:rsidR="00606C27" w:rsidRPr="008D50E1" w14:paraId="6FB42948"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6A88662"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A384886"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1C431E50"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估价资料有欠缺，来源依据较不充分，取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5EEB08A"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0F770EE"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r>
      <w:tr w:rsidR="00606C27" w:rsidRPr="008D50E1" w14:paraId="63EE84A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DA0B2A7"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参数选取的客观性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8F2A87A"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20363B3F"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参数从市场上获取，或从权威机构发布的信息上获取，取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B8B9B14" w14:textId="18D88BF2"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15</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15C93B24" w14:textId="565BEA30"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5</w:t>
            </w:r>
          </w:p>
        </w:tc>
      </w:tr>
      <w:tr w:rsidR="00606C27" w:rsidRPr="008D50E1" w14:paraId="14507B6A"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5063094D"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0268AFA2"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05269978"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部分参数为自行分析取得，理由较充分，取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34DA4C3D"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35ABA11C"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r>
      <w:tr w:rsidR="00606C27" w:rsidRPr="008D50E1" w14:paraId="4574CC4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E9B5132"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参数确定的时效性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786D423"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6A852EFC"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参数在规定的时效范围内，且距估价期日未超过</w:t>
            </w:r>
            <w:r w:rsidRPr="008D50E1">
              <w:rPr>
                <w:rFonts w:ascii="Arial" w:eastAsia="仿宋" w:hAnsi="Arial" w:cs="Arial"/>
                <w:sz w:val="18"/>
                <w:szCs w:val="18"/>
              </w:rPr>
              <w:t>1</w:t>
            </w:r>
            <w:r w:rsidRPr="008D50E1">
              <w:rPr>
                <w:rFonts w:ascii="Arial" w:eastAsia="仿宋" w:hAnsi="Arial" w:cs="Arial"/>
                <w:sz w:val="18"/>
                <w:szCs w:val="18"/>
              </w:rPr>
              <w:t>年，取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12686572" w14:textId="2DB70E65"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9</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A088F78" w14:textId="1403A847"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8</w:t>
            </w:r>
          </w:p>
        </w:tc>
      </w:tr>
      <w:tr w:rsidR="00606C27" w:rsidRPr="008D50E1" w14:paraId="71E7D2B4"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CCCB567"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457F773"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7DBCD81B"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参数在规定的时效范围内，但距估价期日超过</w:t>
            </w:r>
            <w:r w:rsidRPr="008D50E1">
              <w:rPr>
                <w:rFonts w:ascii="Arial" w:eastAsia="仿宋" w:hAnsi="Arial" w:cs="Arial"/>
                <w:sz w:val="18"/>
                <w:szCs w:val="18"/>
              </w:rPr>
              <w:t>1</w:t>
            </w:r>
            <w:r w:rsidRPr="008D50E1">
              <w:rPr>
                <w:rFonts w:ascii="Arial" w:eastAsia="仿宋" w:hAnsi="Arial" w:cs="Arial"/>
                <w:sz w:val="18"/>
                <w:szCs w:val="18"/>
              </w:rPr>
              <w:t>年，取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0BB8223"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47C5C25"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r>
      <w:tr w:rsidR="00606C27" w:rsidRPr="008D50E1" w14:paraId="69141294"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58B265E"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估价结果的现势性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264BE268"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30</w:t>
            </w:r>
          </w:p>
        </w:tc>
        <w:tc>
          <w:tcPr>
            <w:tcW w:w="5386" w:type="dxa"/>
            <w:tcBorders>
              <w:top w:val="nil"/>
              <w:left w:val="nil"/>
              <w:bottom w:val="single" w:sz="4" w:space="0" w:color="auto"/>
              <w:right w:val="single" w:sz="4" w:space="0" w:color="auto"/>
            </w:tcBorders>
            <w:shd w:val="clear" w:color="auto" w:fill="auto"/>
            <w:vAlign w:val="center"/>
          </w:tcPr>
          <w:p w14:paraId="483965BB"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估价结果与同类用途房地产市场价格水平一致，且考虑了房地产市场发展趋势，取</w:t>
            </w:r>
            <w:r w:rsidRPr="008D50E1">
              <w:rPr>
                <w:rFonts w:ascii="Arial" w:eastAsia="仿宋" w:hAnsi="Arial" w:cs="Arial"/>
                <w:sz w:val="18"/>
                <w:szCs w:val="18"/>
              </w:rPr>
              <w:t>20</w:t>
            </w:r>
            <w:r w:rsidRPr="008D50E1">
              <w:rPr>
                <w:rFonts w:ascii="Arial" w:eastAsia="仿宋" w:hAnsi="Arial" w:cs="Arial"/>
                <w:sz w:val="18"/>
                <w:szCs w:val="18"/>
              </w:rPr>
              <w:t>～</w:t>
            </w:r>
            <w:r w:rsidRPr="008D50E1">
              <w:rPr>
                <w:rFonts w:ascii="Arial" w:eastAsia="仿宋" w:hAnsi="Arial" w:cs="Arial"/>
                <w:sz w:val="18"/>
                <w:szCs w:val="18"/>
              </w:rPr>
              <w:t>30</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D008861" w14:textId="2A9F3489"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20</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787CDC15" w14:textId="330371E7"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8</w:t>
            </w:r>
          </w:p>
        </w:tc>
      </w:tr>
      <w:tr w:rsidR="00606C27" w:rsidRPr="008D50E1" w14:paraId="426B0463"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4219A8D5"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6D6ED0E3"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4F5088AE"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估价结果与同类用途房地产价格水平基本一致，且适当考虑了房地产市场发展趋势，取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F984A8F"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7071377F"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r>
      <w:tr w:rsidR="00606C27" w:rsidRPr="008D50E1" w14:paraId="2EB8D0D0"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1E94308B"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6171186"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E081108"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3.</w:t>
            </w:r>
            <w:r w:rsidRPr="008D50E1">
              <w:rPr>
                <w:rFonts w:ascii="Arial" w:eastAsia="仿宋" w:hAnsi="Arial" w:cs="Arial"/>
                <w:sz w:val="18"/>
                <w:szCs w:val="18"/>
              </w:rPr>
              <w:t>估价结果与同类用途房地产价格水平有一定差距，且适当考虑房地产市场发展趋势，取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06822119"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93C709B"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r>
      <w:tr w:rsidR="00606C27" w:rsidRPr="008D50E1" w14:paraId="24060016" w14:textId="77777777" w:rsidTr="002B65B6">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2F81A0" w14:textId="77777777" w:rsidR="00606C27" w:rsidRPr="008D50E1" w:rsidRDefault="00606C27" w:rsidP="00606C27">
            <w:pPr>
              <w:widowControl/>
              <w:adjustRightInd/>
              <w:spacing w:line="300" w:lineRule="auto"/>
              <w:jc w:val="center"/>
              <w:textAlignment w:val="auto"/>
              <w:rPr>
                <w:rFonts w:ascii="Arial" w:eastAsia="仿宋" w:hAnsi="Arial" w:cs="Arial"/>
                <w:b/>
                <w:bCs/>
                <w:sz w:val="18"/>
                <w:szCs w:val="18"/>
              </w:rPr>
            </w:pPr>
            <w:r w:rsidRPr="008D50E1">
              <w:rPr>
                <w:rFonts w:ascii="Arial" w:eastAsia="仿宋" w:hAnsi="Arial" w:cs="Arial"/>
                <w:b/>
                <w:bCs/>
                <w:sz w:val="18"/>
                <w:szCs w:val="18"/>
              </w:rPr>
              <w:t>分值</w:t>
            </w:r>
          </w:p>
        </w:tc>
        <w:tc>
          <w:tcPr>
            <w:tcW w:w="1134" w:type="dxa"/>
            <w:tcBorders>
              <w:top w:val="nil"/>
              <w:left w:val="nil"/>
              <w:bottom w:val="single" w:sz="4" w:space="0" w:color="auto"/>
              <w:right w:val="single" w:sz="4" w:space="0" w:color="auto"/>
            </w:tcBorders>
            <w:shd w:val="clear" w:color="auto" w:fill="auto"/>
            <w:noWrap/>
            <w:vAlign w:val="center"/>
          </w:tcPr>
          <w:p w14:paraId="508C843B" w14:textId="3BBF0A38"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82</w:t>
            </w:r>
          </w:p>
        </w:tc>
        <w:tc>
          <w:tcPr>
            <w:tcW w:w="798" w:type="dxa"/>
            <w:tcBorders>
              <w:top w:val="nil"/>
              <w:left w:val="nil"/>
              <w:bottom w:val="single" w:sz="4" w:space="0" w:color="auto"/>
              <w:right w:val="single" w:sz="4" w:space="0" w:color="auto"/>
            </w:tcBorders>
            <w:shd w:val="clear" w:color="auto" w:fill="auto"/>
            <w:noWrap/>
            <w:vAlign w:val="center"/>
          </w:tcPr>
          <w:p w14:paraId="39B9B29D" w14:textId="410744C7"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35</w:t>
            </w:r>
          </w:p>
        </w:tc>
      </w:tr>
      <w:tr w:rsidR="00606C27" w:rsidRPr="008D50E1" w14:paraId="092A2A71" w14:textId="77777777" w:rsidTr="002B65B6">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53E17AC" w14:textId="77777777" w:rsidR="00606C27" w:rsidRPr="008D50E1" w:rsidRDefault="00606C27" w:rsidP="00606C27">
            <w:pPr>
              <w:widowControl/>
              <w:adjustRightInd/>
              <w:spacing w:line="300" w:lineRule="auto"/>
              <w:jc w:val="center"/>
              <w:textAlignment w:val="auto"/>
              <w:rPr>
                <w:rFonts w:ascii="Arial" w:eastAsia="仿宋" w:hAnsi="Arial" w:cs="Arial"/>
                <w:b/>
                <w:bCs/>
                <w:sz w:val="18"/>
                <w:szCs w:val="18"/>
              </w:rPr>
            </w:pPr>
            <w:r w:rsidRPr="008D50E1">
              <w:rPr>
                <w:rFonts w:ascii="Arial" w:eastAsia="仿宋" w:hAnsi="Arial" w:cs="Arial"/>
                <w:b/>
                <w:bCs/>
                <w:sz w:val="18"/>
                <w:szCs w:val="18"/>
              </w:rPr>
              <w:t>权重</w:t>
            </w:r>
          </w:p>
        </w:tc>
        <w:tc>
          <w:tcPr>
            <w:tcW w:w="1134" w:type="dxa"/>
            <w:tcBorders>
              <w:top w:val="nil"/>
              <w:left w:val="nil"/>
              <w:bottom w:val="single" w:sz="4" w:space="0" w:color="auto"/>
              <w:right w:val="single" w:sz="4" w:space="0" w:color="auto"/>
            </w:tcBorders>
            <w:shd w:val="clear" w:color="auto" w:fill="auto"/>
            <w:noWrap/>
            <w:vAlign w:val="center"/>
          </w:tcPr>
          <w:p w14:paraId="0A1EE67F" w14:textId="75455512"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70%</w:t>
            </w:r>
          </w:p>
        </w:tc>
        <w:tc>
          <w:tcPr>
            <w:tcW w:w="798" w:type="dxa"/>
            <w:tcBorders>
              <w:top w:val="nil"/>
              <w:left w:val="nil"/>
              <w:bottom w:val="single" w:sz="4" w:space="0" w:color="auto"/>
              <w:right w:val="single" w:sz="4" w:space="0" w:color="auto"/>
            </w:tcBorders>
            <w:shd w:val="clear" w:color="auto" w:fill="auto"/>
            <w:noWrap/>
            <w:vAlign w:val="center"/>
          </w:tcPr>
          <w:p w14:paraId="5E7D54C6" w14:textId="6F0A1957"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30%</w:t>
            </w:r>
          </w:p>
        </w:tc>
      </w:tr>
    </w:tbl>
    <w:p w14:paraId="70FDED04" w14:textId="77777777" w:rsidR="00182B1B" w:rsidRPr="008D50E1" w:rsidRDefault="00182B1B" w:rsidP="00182B1B">
      <w:bookmarkStart w:id="355" w:name="_Toc524335121"/>
      <w:bookmarkStart w:id="356" w:name="_Toc515457832"/>
      <w:bookmarkStart w:id="357" w:name="_Toc515458410"/>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182B1B" w:rsidRPr="008D50E1" w14:paraId="00312003" w14:textId="77777777" w:rsidTr="00C235DC">
        <w:trPr>
          <w:trHeight w:val="20"/>
          <w:jc w:val="center"/>
        </w:trPr>
        <w:tc>
          <w:tcPr>
            <w:tcW w:w="1356" w:type="dxa"/>
            <w:shd w:val="clear" w:color="auto" w:fill="auto"/>
            <w:vAlign w:val="center"/>
          </w:tcPr>
          <w:p w14:paraId="587AADC9" w14:textId="77777777" w:rsidR="00182B1B" w:rsidRPr="008D50E1" w:rsidRDefault="00182B1B" w:rsidP="00C235D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用途</w:t>
            </w:r>
          </w:p>
        </w:tc>
        <w:tc>
          <w:tcPr>
            <w:tcW w:w="3036" w:type="dxa"/>
            <w:shd w:val="clear" w:color="auto" w:fill="auto"/>
            <w:vAlign w:val="center"/>
          </w:tcPr>
          <w:p w14:paraId="7569D142" w14:textId="77777777" w:rsidR="00182B1B" w:rsidRPr="008D50E1" w:rsidRDefault="00182B1B" w:rsidP="00C235D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方法</w:t>
            </w:r>
          </w:p>
        </w:tc>
        <w:tc>
          <w:tcPr>
            <w:tcW w:w="2131" w:type="dxa"/>
            <w:shd w:val="clear" w:color="auto" w:fill="auto"/>
            <w:vAlign w:val="center"/>
          </w:tcPr>
          <w:p w14:paraId="778DB7A0" w14:textId="5465DB8E" w:rsidR="00182B1B" w:rsidRPr="008D50E1" w:rsidRDefault="009C2524" w:rsidP="00C235D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hint="eastAsia"/>
                <w:b/>
                <w:bCs/>
                <w:color w:val="000000"/>
                <w:sz w:val="18"/>
                <w:szCs w:val="18"/>
              </w:rPr>
              <w:t>地</w:t>
            </w:r>
            <w:r w:rsidR="00182B1B" w:rsidRPr="008D50E1">
              <w:rPr>
                <w:rFonts w:ascii="Arial" w:eastAsia="仿宋" w:hAnsi="Arial" w:cs="Arial" w:hint="eastAsia"/>
                <w:b/>
                <w:bCs/>
                <w:color w:val="000000"/>
                <w:sz w:val="18"/>
                <w:szCs w:val="18"/>
              </w:rPr>
              <w:t>面价</w:t>
            </w:r>
            <w:r w:rsidR="00182B1B" w:rsidRPr="008D50E1">
              <w:rPr>
                <w:rFonts w:ascii="Arial" w:eastAsia="仿宋" w:hAnsi="Arial" w:cs="Arial"/>
                <w:b/>
                <w:bCs/>
                <w:color w:val="000000"/>
                <w:sz w:val="18"/>
                <w:szCs w:val="18"/>
              </w:rPr>
              <w:t>（元</w:t>
            </w:r>
            <w:r w:rsidR="00182B1B" w:rsidRPr="008D50E1">
              <w:rPr>
                <w:rFonts w:ascii="Arial" w:eastAsia="仿宋" w:hAnsi="Arial" w:cs="Arial"/>
                <w:b/>
                <w:bCs/>
                <w:color w:val="000000"/>
                <w:sz w:val="18"/>
                <w:szCs w:val="18"/>
              </w:rPr>
              <w:t>/</w:t>
            </w:r>
            <w:r w:rsidR="00182B1B" w:rsidRPr="008D50E1">
              <w:rPr>
                <w:rFonts w:ascii="Arial" w:eastAsia="仿宋" w:hAnsi="Arial" w:cs="Arial"/>
                <w:b/>
                <w:bCs/>
                <w:color w:val="000000"/>
                <w:sz w:val="18"/>
                <w:szCs w:val="18"/>
              </w:rPr>
              <w:t>㎡）</w:t>
            </w:r>
          </w:p>
        </w:tc>
        <w:tc>
          <w:tcPr>
            <w:tcW w:w="875" w:type="dxa"/>
            <w:shd w:val="clear" w:color="auto" w:fill="auto"/>
            <w:vAlign w:val="center"/>
          </w:tcPr>
          <w:p w14:paraId="12CA6FA3" w14:textId="77777777" w:rsidR="00182B1B" w:rsidRPr="008D50E1" w:rsidRDefault="00182B1B" w:rsidP="00C235D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权重</w:t>
            </w:r>
          </w:p>
        </w:tc>
        <w:tc>
          <w:tcPr>
            <w:tcW w:w="1900" w:type="dxa"/>
            <w:shd w:val="clear" w:color="auto" w:fill="auto"/>
            <w:vAlign w:val="center"/>
          </w:tcPr>
          <w:p w14:paraId="7B297316" w14:textId="1275169E" w:rsidR="00182B1B" w:rsidRPr="008D50E1" w:rsidRDefault="00D412FA" w:rsidP="00C235D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hint="eastAsia"/>
                <w:b/>
                <w:bCs/>
                <w:color w:val="000000"/>
                <w:sz w:val="18"/>
                <w:szCs w:val="18"/>
              </w:rPr>
              <w:t>地面</w:t>
            </w:r>
            <w:r w:rsidR="00182B1B" w:rsidRPr="008D50E1">
              <w:rPr>
                <w:rFonts w:ascii="Arial" w:eastAsia="仿宋" w:hAnsi="Arial" w:cs="Arial" w:hint="eastAsia"/>
                <w:b/>
                <w:bCs/>
                <w:color w:val="000000"/>
                <w:sz w:val="18"/>
                <w:szCs w:val="18"/>
              </w:rPr>
              <w:t>价</w:t>
            </w:r>
            <w:r w:rsidR="00182B1B" w:rsidRPr="008D50E1">
              <w:rPr>
                <w:rFonts w:ascii="Arial" w:eastAsia="仿宋" w:hAnsi="Arial" w:cs="Arial"/>
                <w:b/>
                <w:bCs/>
                <w:color w:val="000000"/>
                <w:sz w:val="18"/>
                <w:szCs w:val="18"/>
              </w:rPr>
              <w:t>（元</w:t>
            </w:r>
            <w:r w:rsidR="00182B1B" w:rsidRPr="008D50E1">
              <w:rPr>
                <w:rFonts w:ascii="Arial" w:eastAsia="仿宋" w:hAnsi="Arial" w:cs="Arial"/>
                <w:b/>
                <w:bCs/>
                <w:color w:val="000000"/>
                <w:sz w:val="18"/>
                <w:szCs w:val="18"/>
              </w:rPr>
              <w:t>/</w:t>
            </w:r>
            <w:r w:rsidR="00182B1B" w:rsidRPr="008D50E1">
              <w:rPr>
                <w:rFonts w:ascii="Arial" w:eastAsia="仿宋" w:hAnsi="Arial" w:cs="Arial"/>
                <w:b/>
                <w:bCs/>
                <w:color w:val="000000"/>
                <w:sz w:val="18"/>
                <w:szCs w:val="18"/>
              </w:rPr>
              <w:t>㎡）</w:t>
            </w:r>
          </w:p>
        </w:tc>
      </w:tr>
      <w:tr w:rsidR="00182B1B" w:rsidRPr="008D50E1" w14:paraId="22158F49" w14:textId="77777777" w:rsidTr="00C235DC">
        <w:trPr>
          <w:trHeight w:val="355"/>
          <w:jc w:val="center"/>
        </w:trPr>
        <w:tc>
          <w:tcPr>
            <w:tcW w:w="1356" w:type="dxa"/>
            <w:vMerge w:val="restart"/>
            <w:shd w:val="clear" w:color="auto" w:fill="auto"/>
            <w:vAlign w:val="center"/>
          </w:tcPr>
          <w:p w14:paraId="77A5C0DE" w14:textId="7D011EC5" w:rsidR="00182B1B" w:rsidRPr="008D50E1" w:rsidRDefault="00484EB2"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地上部分</w:t>
            </w:r>
          </w:p>
        </w:tc>
        <w:tc>
          <w:tcPr>
            <w:tcW w:w="3036" w:type="dxa"/>
            <w:shd w:val="clear" w:color="auto" w:fill="auto"/>
            <w:vAlign w:val="center"/>
          </w:tcPr>
          <w:p w14:paraId="2CE5042E" w14:textId="77777777" w:rsidR="00182B1B" w:rsidRPr="008D50E1" w:rsidRDefault="00182B1B"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基准地价系数修正法</w:t>
            </w:r>
          </w:p>
        </w:tc>
        <w:tc>
          <w:tcPr>
            <w:tcW w:w="2131" w:type="dxa"/>
            <w:shd w:val="clear" w:color="auto" w:fill="auto"/>
            <w:vAlign w:val="center"/>
          </w:tcPr>
          <w:p w14:paraId="68DE206A" w14:textId="6D6E2247" w:rsidR="00182B1B" w:rsidRPr="008D50E1" w:rsidRDefault="003F7123"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15635</w:t>
            </w:r>
          </w:p>
        </w:tc>
        <w:tc>
          <w:tcPr>
            <w:tcW w:w="875" w:type="dxa"/>
            <w:shd w:val="clear" w:color="auto" w:fill="auto"/>
            <w:vAlign w:val="center"/>
          </w:tcPr>
          <w:p w14:paraId="2C8E7C31" w14:textId="0D1BBBDE" w:rsidR="00182B1B" w:rsidRPr="008D50E1" w:rsidRDefault="00606C27"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0.7</w:t>
            </w:r>
          </w:p>
        </w:tc>
        <w:tc>
          <w:tcPr>
            <w:tcW w:w="1900" w:type="dxa"/>
            <w:vMerge w:val="restart"/>
            <w:shd w:val="clear" w:color="auto" w:fill="auto"/>
            <w:vAlign w:val="center"/>
          </w:tcPr>
          <w:p w14:paraId="713F3D0A" w14:textId="63CD5C4A" w:rsidR="00182B1B" w:rsidRPr="008D50E1" w:rsidRDefault="001433F8"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12382</w:t>
            </w:r>
          </w:p>
        </w:tc>
      </w:tr>
      <w:tr w:rsidR="00182B1B" w:rsidRPr="008D50E1" w14:paraId="7674F65C" w14:textId="77777777" w:rsidTr="00C235DC">
        <w:trPr>
          <w:trHeight w:val="355"/>
          <w:jc w:val="center"/>
        </w:trPr>
        <w:tc>
          <w:tcPr>
            <w:tcW w:w="1356" w:type="dxa"/>
            <w:vMerge/>
            <w:shd w:val="clear" w:color="auto" w:fill="auto"/>
            <w:vAlign w:val="center"/>
          </w:tcPr>
          <w:p w14:paraId="3026B7AA" w14:textId="77777777" w:rsidR="00182B1B" w:rsidRPr="008D50E1" w:rsidRDefault="00182B1B" w:rsidP="00C235DC">
            <w:pPr>
              <w:widowControl/>
              <w:adjustRightInd/>
              <w:spacing w:line="300" w:lineRule="auto"/>
              <w:textAlignment w:val="auto"/>
              <w:rPr>
                <w:rFonts w:ascii="Arial" w:eastAsia="仿宋" w:hAnsi="Arial" w:cs="Arial"/>
                <w:color w:val="000000"/>
                <w:sz w:val="18"/>
                <w:szCs w:val="18"/>
              </w:rPr>
            </w:pPr>
          </w:p>
        </w:tc>
        <w:tc>
          <w:tcPr>
            <w:tcW w:w="3036" w:type="dxa"/>
            <w:shd w:val="clear" w:color="auto" w:fill="auto"/>
            <w:vAlign w:val="center"/>
          </w:tcPr>
          <w:p w14:paraId="5860CDEC" w14:textId="77777777" w:rsidR="00182B1B" w:rsidRPr="008D50E1" w:rsidRDefault="00182B1B"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color w:val="000000"/>
                <w:sz w:val="18"/>
                <w:szCs w:val="18"/>
              </w:rPr>
              <w:t>剩余法</w:t>
            </w:r>
          </w:p>
        </w:tc>
        <w:tc>
          <w:tcPr>
            <w:tcW w:w="2131" w:type="dxa"/>
            <w:shd w:val="clear" w:color="auto" w:fill="auto"/>
            <w:vAlign w:val="center"/>
          </w:tcPr>
          <w:p w14:paraId="14C8B66C" w14:textId="791723A7" w:rsidR="00182B1B" w:rsidRPr="008D50E1" w:rsidRDefault="001433F8"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4793</w:t>
            </w:r>
          </w:p>
        </w:tc>
        <w:tc>
          <w:tcPr>
            <w:tcW w:w="875" w:type="dxa"/>
            <w:shd w:val="clear" w:color="auto" w:fill="auto"/>
            <w:vAlign w:val="center"/>
          </w:tcPr>
          <w:p w14:paraId="730AFEFC" w14:textId="6CE5347F" w:rsidR="00182B1B" w:rsidRPr="008D50E1" w:rsidRDefault="00606C27"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0.3</w:t>
            </w:r>
          </w:p>
        </w:tc>
        <w:tc>
          <w:tcPr>
            <w:tcW w:w="1900" w:type="dxa"/>
            <w:vMerge/>
            <w:shd w:val="clear" w:color="auto" w:fill="auto"/>
            <w:vAlign w:val="center"/>
          </w:tcPr>
          <w:p w14:paraId="07E4FAC4" w14:textId="77777777" w:rsidR="00182B1B" w:rsidRPr="008D50E1" w:rsidRDefault="00182B1B" w:rsidP="00C235DC">
            <w:pPr>
              <w:widowControl/>
              <w:adjustRightInd/>
              <w:spacing w:line="300" w:lineRule="auto"/>
              <w:textAlignment w:val="auto"/>
              <w:rPr>
                <w:rFonts w:ascii="Arial" w:eastAsia="仿宋" w:hAnsi="Arial" w:cs="Arial"/>
                <w:color w:val="000000"/>
                <w:sz w:val="18"/>
                <w:szCs w:val="18"/>
              </w:rPr>
            </w:pPr>
          </w:p>
        </w:tc>
      </w:tr>
    </w:tbl>
    <w:p w14:paraId="23FE7121" w14:textId="77777777" w:rsidR="0046691E" w:rsidRPr="008D50E1" w:rsidRDefault="0046691E" w:rsidP="0046691E">
      <w:pPr>
        <w:spacing w:beforeLines="50" w:before="120" w:line="300" w:lineRule="auto"/>
        <w:jc w:val="center"/>
        <w:rPr>
          <w:rFonts w:ascii="Arial" w:eastAsia="仿宋_GB2312" w:hAnsi="Arial" w:cs="Arial"/>
          <w:sz w:val="28"/>
          <w:szCs w:val="28"/>
        </w:rPr>
      </w:pPr>
      <w:r w:rsidRPr="008D50E1">
        <w:rPr>
          <w:rFonts w:ascii="Arial" w:eastAsia="仿宋_GB2312" w:hAnsi="Arial" w:cs="Arial" w:hint="eastAsia"/>
          <w:sz w:val="28"/>
          <w:szCs w:val="28"/>
        </w:rPr>
        <w:t>地下部分</w:t>
      </w:r>
      <w:r w:rsidRPr="008D50E1">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988"/>
        <w:gridCol w:w="992"/>
        <w:gridCol w:w="5386"/>
        <w:gridCol w:w="1134"/>
        <w:gridCol w:w="798"/>
      </w:tblGrid>
      <w:tr w:rsidR="0046691E" w:rsidRPr="008D50E1" w14:paraId="57059AC8" w14:textId="77777777" w:rsidTr="00803943">
        <w:trPr>
          <w:trHeight w:val="2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346BB3A"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lastRenderedPageBreak/>
              <w:t>评价因素</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B89A1C5"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标准分值</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0FEC96"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打分考虑因素</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14:paraId="7FF43797"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咨询对象</w:t>
            </w:r>
          </w:p>
        </w:tc>
      </w:tr>
      <w:tr w:rsidR="0046691E" w:rsidRPr="008D50E1" w14:paraId="266238F9" w14:textId="77777777" w:rsidTr="00803943">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0D0FDF79"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4FCDF41"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vMerge/>
            <w:tcBorders>
              <w:top w:val="single" w:sz="4" w:space="0" w:color="auto"/>
              <w:left w:val="single" w:sz="4" w:space="0" w:color="auto"/>
              <w:bottom w:val="single" w:sz="4" w:space="0" w:color="auto"/>
              <w:right w:val="single" w:sz="4" w:space="0" w:color="auto"/>
            </w:tcBorders>
            <w:vAlign w:val="center"/>
          </w:tcPr>
          <w:p w14:paraId="640D803A"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74FD1313"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基准地价系数修正法</w:t>
            </w:r>
          </w:p>
        </w:tc>
        <w:tc>
          <w:tcPr>
            <w:tcW w:w="798" w:type="dxa"/>
            <w:tcBorders>
              <w:top w:val="nil"/>
              <w:left w:val="nil"/>
              <w:bottom w:val="single" w:sz="4" w:space="0" w:color="auto"/>
              <w:right w:val="single" w:sz="4" w:space="0" w:color="auto"/>
            </w:tcBorders>
            <w:shd w:val="clear" w:color="auto" w:fill="auto"/>
            <w:noWrap/>
            <w:vAlign w:val="center"/>
          </w:tcPr>
          <w:p w14:paraId="2BD1B039"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剩余法</w:t>
            </w:r>
          </w:p>
        </w:tc>
      </w:tr>
      <w:tr w:rsidR="0046691E" w:rsidRPr="008D50E1" w14:paraId="5F06D13A" w14:textId="77777777" w:rsidTr="00803943">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21308020"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估价方法的代表性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5CB01308"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25</w:t>
            </w:r>
          </w:p>
        </w:tc>
        <w:tc>
          <w:tcPr>
            <w:tcW w:w="5386" w:type="dxa"/>
            <w:tcBorders>
              <w:top w:val="nil"/>
              <w:left w:val="nil"/>
              <w:bottom w:val="single" w:sz="4" w:space="0" w:color="auto"/>
              <w:right w:val="single" w:sz="4" w:space="0" w:color="auto"/>
            </w:tcBorders>
            <w:shd w:val="clear" w:color="auto" w:fill="auto"/>
            <w:vAlign w:val="center"/>
          </w:tcPr>
          <w:p w14:paraId="69D6F7B7"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估价方法选取分析充分、合理，取</w:t>
            </w:r>
            <w:r w:rsidRPr="008D50E1">
              <w:rPr>
                <w:rFonts w:ascii="Arial" w:eastAsia="仿宋" w:hAnsi="Arial" w:cs="Arial"/>
                <w:sz w:val="18"/>
                <w:szCs w:val="18"/>
              </w:rPr>
              <w:t>20</w:t>
            </w:r>
            <w:r w:rsidRPr="008D50E1">
              <w:rPr>
                <w:rFonts w:ascii="Arial" w:eastAsia="仿宋" w:hAnsi="Arial" w:cs="Arial"/>
                <w:sz w:val="18"/>
                <w:szCs w:val="18"/>
              </w:rPr>
              <w:t>～</w:t>
            </w:r>
            <w:r w:rsidRPr="008D50E1">
              <w:rPr>
                <w:rFonts w:ascii="Arial" w:eastAsia="仿宋" w:hAnsi="Arial" w:cs="Arial"/>
                <w:sz w:val="18"/>
                <w:szCs w:val="18"/>
              </w:rPr>
              <w:t>25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76EA1134"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11</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0CA2DD0C"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24</w:t>
            </w:r>
          </w:p>
        </w:tc>
      </w:tr>
      <w:tr w:rsidR="0046691E" w:rsidRPr="008D50E1" w14:paraId="2EEF7664"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3957CEE"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8E68EA7"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7FFB6E7C"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估价方法选取分析较充分、合理，取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6BCA98BC"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65250B8"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r>
      <w:tr w:rsidR="0046691E" w:rsidRPr="008D50E1" w14:paraId="2EA05883"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339DA21C"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160E676"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3D7611FC"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3.</w:t>
            </w:r>
            <w:r w:rsidRPr="008D50E1">
              <w:rPr>
                <w:rFonts w:ascii="Arial" w:eastAsia="仿宋" w:hAnsi="Arial" w:cs="Arial"/>
                <w:sz w:val="18"/>
                <w:szCs w:val="18"/>
              </w:rPr>
              <w:t>估价方法选取分析较不充分，取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759CD792"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1D06F2E1"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r>
      <w:tr w:rsidR="0046691E" w:rsidRPr="008D50E1" w14:paraId="3FDC116A" w14:textId="77777777" w:rsidTr="00803943">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58706AF6"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估价方法所要求的估价资料的完整性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6BC4433F"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6354A698"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估价资料完整，来源依据充分，取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418805D6"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7</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1A54BCCF"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14</w:t>
            </w:r>
          </w:p>
        </w:tc>
      </w:tr>
      <w:tr w:rsidR="0046691E" w:rsidRPr="008D50E1" w14:paraId="38836FE6"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894DC88"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01DD431F"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064BD87"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估价资料有欠缺，来源依据较不充分，取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3C79F8A"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2C404428"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r>
      <w:tr w:rsidR="0046691E" w:rsidRPr="008D50E1" w14:paraId="014992C7" w14:textId="77777777" w:rsidTr="00803943">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25689B54"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参数选取的客观性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91BB803"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776F2467"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参数从市场上获取，或从权威机构发布的信息上获取，取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7DD47109"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7</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5A015C94"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14</w:t>
            </w:r>
          </w:p>
        </w:tc>
      </w:tr>
      <w:tr w:rsidR="0046691E" w:rsidRPr="008D50E1" w14:paraId="0E611212"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E909D2D"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0CEAD318"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7B0F598"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部分参数为自行分析取得，理由较充分，取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ACA92B2"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86AA5A2"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r>
      <w:tr w:rsidR="0046691E" w:rsidRPr="008D50E1" w14:paraId="160A534E" w14:textId="77777777" w:rsidTr="00803943">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3CFEE454"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参数确定的时效性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198A2F4D"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65456D12"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参数在规定的时效范围内，且距估价期日未超过</w:t>
            </w:r>
            <w:r w:rsidRPr="008D50E1">
              <w:rPr>
                <w:rFonts w:ascii="Arial" w:eastAsia="仿宋" w:hAnsi="Arial" w:cs="Arial"/>
                <w:sz w:val="18"/>
                <w:szCs w:val="18"/>
              </w:rPr>
              <w:t>1</w:t>
            </w:r>
            <w:r w:rsidRPr="008D50E1">
              <w:rPr>
                <w:rFonts w:ascii="Arial" w:eastAsia="仿宋" w:hAnsi="Arial" w:cs="Arial"/>
                <w:sz w:val="18"/>
                <w:szCs w:val="18"/>
              </w:rPr>
              <w:t>年，取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33762C0C"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4</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5784A066"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13</w:t>
            </w:r>
          </w:p>
        </w:tc>
      </w:tr>
      <w:tr w:rsidR="0046691E" w:rsidRPr="008D50E1" w14:paraId="1F304C33"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52AA08B"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6F5DB9BA"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79AB0E7A"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参数在规定的时效范围内，但距估价期日超过</w:t>
            </w:r>
            <w:r w:rsidRPr="008D50E1">
              <w:rPr>
                <w:rFonts w:ascii="Arial" w:eastAsia="仿宋" w:hAnsi="Arial" w:cs="Arial"/>
                <w:sz w:val="18"/>
                <w:szCs w:val="18"/>
              </w:rPr>
              <w:t>1</w:t>
            </w:r>
            <w:r w:rsidRPr="008D50E1">
              <w:rPr>
                <w:rFonts w:ascii="Arial" w:eastAsia="仿宋" w:hAnsi="Arial" w:cs="Arial"/>
                <w:sz w:val="18"/>
                <w:szCs w:val="18"/>
              </w:rPr>
              <w:t>年，取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32574C8A"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A202B77"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r>
      <w:tr w:rsidR="0046691E" w:rsidRPr="008D50E1" w14:paraId="594C8424" w14:textId="77777777" w:rsidTr="00803943">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1AE7FD72"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咨询结果的现势性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50F2CBBD"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30</w:t>
            </w:r>
          </w:p>
        </w:tc>
        <w:tc>
          <w:tcPr>
            <w:tcW w:w="5386" w:type="dxa"/>
            <w:tcBorders>
              <w:top w:val="nil"/>
              <w:left w:val="nil"/>
              <w:bottom w:val="single" w:sz="4" w:space="0" w:color="auto"/>
              <w:right w:val="single" w:sz="4" w:space="0" w:color="auto"/>
            </w:tcBorders>
            <w:shd w:val="clear" w:color="auto" w:fill="auto"/>
            <w:vAlign w:val="center"/>
          </w:tcPr>
          <w:p w14:paraId="0D7EFCE3"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咨询结果与同类用途房地产市场价格水平一致，且考虑了房地产市场发展趋势，取</w:t>
            </w:r>
            <w:r w:rsidRPr="008D50E1">
              <w:rPr>
                <w:rFonts w:ascii="Arial" w:eastAsia="仿宋" w:hAnsi="Arial" w:cs="Arial"/>
                <w:sz w:val="18"/>
                <w:szCs w:val="18"/>
              </w:rPr>
              <w:t>20</w:t>
            </w:r>
            <w:r w:rsidRPr="008D50E1">
              <w:rPr>
                <w:rFonts w:ascii="Arial" w:eastAsia="仿宋" w:hAnsi="Arial" w:cs="Arial"/>
                <w:sz w:val="18"/>
                <w:szCs w:val="18"/>
              </w:rPr>
              <w:t>～</w:t>
            </w:r>
            <w:r w:rsidRPr="008D50E1">
              <w:rPr>
                <w:rFonts w:ascii="Arial" w:eastAsia="仿宋" w:hAnsi="Arial" w:cs="Arial"/>
                <w:sz w:val="18"/>
                <w:szCs w:val="18"/>
              </w:rPr>
              <w:t>30</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BB8412B"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11</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6A8EB02"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28</w:t>
            </w:r>
          </w:p>
        </w:tc>
      </w:tr>
      <w:tr w:rsidR="0046691E" w:rsidRPr="008D50E1" w14:paraId="5E9CABEF"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67763FCD"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E7A9CCD"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00DE2B95"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咨询结果与同类用途房地产价格水平基本一致，且适当考虑了房地产市场发展趋势，取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663AB510"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75412105"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r>
      <w:tr w:rsidR="0046691E" w:rsidRPr="008D50E1" w14:paraId="1C39AD6D"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3B7CD80D"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F793799"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856D05C"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3.</w:t>
            </w:r>
            <w:r w:rsidRPr="008D50E1">
              <w:rPr>
                <w:rFonts w:ascii="Arial" w:eastAsia="仿宋" w:hAnsi="Arial" w:cs="Arial"/>
                <w:sz w:val="18"/>
                <w:szCs w:val="18"/>
              </w:rPr>
              <w:t>咨询结果与同类用途房地产价格水平有一定差距，且适当考虑房地产市场发展趋势，取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258422DB"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939DF55"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r>
      <w:tr w:rsidR="0046691E" w:rsidRPr="008D50E1" w14:paraId="7A7117F6" w14:textId="77777777" w:rsidTr="00803943">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BBEF780" w14:textId="77777777" w:rsidR="0046691E" w:rsidRPr="008D50E1" w:rsidRDefault="0046691E" w:rsidP="00803943">
            <w:pPr>
              <w:widowControl/>
              <w:adjustRightInd/>
              <w:spacing w:line="300" w:lineRule="auto"/>
              <w:jc w:val="center"/>
              <w:textAlignment w:val="auto"/>
              <w:rPr>
                <w:rFonts w:ascii="Arial" w:eastAsia="仿宋" w:hAnsi="Arial" w:cs="Arial"/>
                <w:b/>
                <w:bCs/>
                <w:sz w:val="18"/>
                <w:szCs w:val="18"/>
              </w:rPr>
            </w:pPr>
            <w:r w:rsidRPr="008D50E1">
              <w:rPr>
                <w:rFonts w:ascii="Arial" w:eastAsia="仿宋" w:hAnsi="Arial" w:cs="Arial"/>
                <w:b/>
                <w:bCs/>
                <w:sz w:val="18"/>
                <w:szCs w:val="18"/>
              </w:rPr>
              <w:t>分值</w:t>
            </w:r>
          </w:p>
        </w:tc>
        <w:tc>
          <w:tcPr>
            <w:tcW w:w="1134" w:type="dxa"/>
            <w:tcBorders>
              <w:top w:val="nil"/>
              <w:left w:val="nil"/>
              <w:bottom w:val="single" w:sz="4" w:space="0" w:color="auto"/>
              <w:right w:val="single" w:sz="4" w:space="0" w:color="auto"/>
            </w:tcBorders>
            <w:shd w:val="clear" w:color="auto" w:fill="auto"/>
            <w:noWrap/>
            <w:vAlign w:val="center"/>
          </w:tcPr>
          <w:p w14:paraId="1829DF97"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40</w:t>
            </w:r>
          </w:p>
        </w:tc>
        <w:tc>
          <w:tcPr>
            <w:tcW w:w="798" w:type="dxa"/>
            <w:tcBorders>
              <w:top w:val="nil"/>
              <w:left w:val="nil"/>
              <w:bottom w:val="single" w:sz="4" w:space="0" w:color="auto"/>
              <w:right w:val="single" w:sz="4" w:space="0" w:color="auto"/>
            </w:tcBorders>
            <w:shd w:val="clear" w:color="auto" w:fill="auto"/>
            <w:noWrap/>
            <w:vAlign w:val="center"/>
          </w:tcPr>
          <w:p w14:paraId="19736186"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93</w:t>
            </w:r>
          </w:p>
        </w:tc>
      </w:tr>
      <w:tr w:rsidR="0046691E" w:rsidRPr="008D50E1" w14:paraId="76A62FDC" w14:textId="77777777" w:rsidTr="00803943">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B120BE" w14:textId="77777777" w:rsidR="0046691E" w:rsidRPr="008D50E1" w:rsidRDefault="0046691E" w:rsidP="00803943">
            <w:pPr>
              <w:widowControl/>
              <w:adjustRightInd/>
              <w:spacing w:line="300" w:lineRule="auto"/>
              <w:jc w:val="center"/>
              <w:textAlignment w:val="auto"/>
              <w:rPr>
                <w:rFonts w:ascii="Arial" w:eastAsia="仿宋" w:hAnsi="Arial" w:cs="Arial"/>
                <w:b/>
                <w:bCs/>
                <w:sz w:val="18"/>
                <w:szCs w:val="18"/>
              </w:rPr>
            </w:pPr>
            <w:r w:rsidRPr="008D50E1">
              <w:rPr>
                <w:rFonts w:ascii="Arial" w:eastAsia="仿宋" w:hAnsi="Arial" w:cs="Arial"/>
                <w:b/>
                <w:bCs/>
                <w:sz w:val="18"/>
                <w:szCs w:val="18"/>
              </w:rPr>
              <w:t>权重</w:t>
            </w:r>
          </w:p>
        </w:tc>
        <w:tc>
          <w:tcPr>
            <w:tcW w:w="1134" w:type="dxa"/>
            <w:tcBorders>
              <w:top w:val="nil"/>
              <w:left w:val="nil"/>
              <w:bottom w:val="single" w:sz="4" w:space="0" w:color="auto"/>
              <w:right w:val="single" w:sz="4" w:space="0" w:color="auto"/>
            </w:tcBorders>
            <w:shd w:val="clear" w:color="auto" w:fill="auto"/>
            <w:noWrap/>
            <w:vAlign w:val="center"/>
          </w:tcPr>
          <w:p w14:paraId="2941F3EA"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30%</w:t>
            </w:r>
          </w:p>
        </w:tc>
        <w:tc>
          <w:tcPr>
            <w:tcW w:w="798" w:type="dxa"/>
            <w:tcBorders>
              <w:top w:val="nil"/>
              <w:left w:val="nil"/>
              <w:bottom w:val="single" w:sz="4" w:space="0" w:color="auto"/>
              <w:right w:val="single" w:sz="4" w:space="0" w:color="auto"/>
            </w:tcBorders>
            <w:shd w:val="clear" w:color="auto" w:fill="auto"/>
            <w:noWrap/>
            <w:vAlign w:val="center"/>
          </w:tcPr>
          <w:p w14:paraId="62371825"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70%</w:t>
            </w:r>
          </w:p>
        </w:tc>
      </w:tr>
    </w:tbl>
    <w:p w14:paraId="608704C1" w14:textId="77777777" w:rsidR="0046691E" w:rsidRPr="008D50E1" w:rsidRDefault="0046691E" w:rsidP="0046691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78"/>
        <w:gridCol w:w="1821"/>
        <w:gridCol w:w="1402"/>
        <w:gridCol w:w="1401"/>
        <w:gridCol w:w="1682"/>
        <w:gridCol w:w="1901"/>
      </w:tblGrid>
      <w:tr w:rsidR="0046691E" w:rsidRPr="008D50E1" w14:paraId="2B680CE1" w14:textId="77777777" w:rsidTr="00803943">
        <w:trPr>
          <w:trHeight w:val="20"/>
          <w:jc w:val="center"/>
        </w:trPr>
        <w:tc>
          <w:tcPr>
            <w:tcW w:w="988" w:type="dxa"/>
            <w:shd w:val="clear" w:color="auto" w:fill="auto"/>
            <w:vAlign w:val="center"/>
          </w:tcPr>
          <w:p w14:paraId="36CE4771" w14:textId="77777777" w:rsidR="0046691E" w:rsidRPr="008D50E1" w:rsidRDefault="0046691E" w:rsidP="00803943">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用途</w:t>
            </w:r>
          </w:p>
        </w:tc>
        <w:tc>
          <w:tcPr>
            <w:tcW w:w="1842" w:type="dxa"/>
            <w:shd w:val="clear" w:color="auto" w:fill="auto"/>
            <w:vAlign w:val="center"/>
          </w:tcPr>
          <w:p w14:paraId="22978009" w14:textId="77777777" w:rsidR="0046691E" w:rsidRPr="008D50E1" w:rsidRDefault="0046691E" w:rsidP="00803943">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方法</w:t>
            </w:r>
          </w:p>
        </w:tc>
        <w:tc>
          <w:tcPr>
            <w:tcW w:w="1418" w:type="dxa"/>
            <w:shd w:val="clear" w:color="auto" w:fill="auto"/>
            <w:vAlign w:val="center"/>
          </w:tcPr>
          <w:p w14:paraId="2917A5C6" w14:textId="77777777" w:rsidR="0046691E" w:rsidRPr="008D50E1" w:rsidRDefault="0046691E" w:rsidP="00803943">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hint="eastAsia"/>
                <w:b/>
                <w:bCs/>
                <w:color w:val="000000"/>
                <w:sz w:val="18"/>
                <w:szCs w:val="18"/>
              </w:rPr>
              <w:t>地面价</w:t>
            </w:r>
            <w:r w:rsidRPr="008D50E1">
              <w:rPr>
                <w:rFonts w:ascii="Arial" w:eastAsia="仿宋" w:hAnsi="Arial" w:cs="Arial"/>
                <w:b/>
                <w:bCs/>
                <w:color w:val="000000"/>
                <w:sz w:val="18"/>
                <w:szCs w:val="18"/>
              </w:rPr>
              <w:t>（元</w:t>
            </w:r>
            <w:r w:rsidRPr="008D50E1">
              <w:rPr>
                <w:rFonts w:ascii="Arial" w:eastAsia="仿宋" w:hAnsi="Arial" w:cs="Arial"/>
                <w:b/>
                <w:bCs/>
                <w:color w:val="000000"/>
                <w:sz w:val="18"/>
                <w:szCs w:val="18"/>
              </w:rPr>
              <w:t>/</w:t>
            </w:r>
            <w:r w:rsidRPr="008D50E1">
              <w:rPr>
                <w:rFonts w:ascii="Arial" w:eastAsia="仿宋" w:hAnsi="Arial" w:cs="Arial"/>
                <w:b/>
                <w:bCs/>
                <w:color w:val="000000"/>
                <w:sz w:val="18"/>
                <w:szCs w:val="18"/>
              </w:rPr>
              <w:t>㎡）</w:t>
            </w:r>
          </w:p>
        </w:tc>
        <w:tc>
          <w:tcPr>
            <w:tcW w:w="1417" w:type="dxa"/>
            <w:shd w:val="clear" w:color="auto" w:fill="auto"/>
            <w:vAlign w:val="center"/>
          </w:tcPr>
          <w:p w14:paraId="0B3F61DE" w14:textId="77777777" w:rsidR="0046691E" w:rsidRPr="008D50E1" w:rsidRDefault="0046691E" w:rsidP="00803943">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权重</w:t>
            </w:r>
          </w:p>
        </w:tc>
        <w:tc>
          <w:tcPr>
            <w:tcW w:w="1701" w:type="dxa"/>
            <w:shd w:val="clear" w:color="auto" w:fill="auto"/>
            <w:vAlign w:val="center"/>
          </w:tcPr>
          <w:p w14:paraId="199A3953" w14:textId="77777777" w:rsidR="0046691E" w:rsidRPr="008D50E1" w:rsidRDefault="0046691E" w:rsidP="00803943">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hint="eastAsia"/>
                <w:b/>
                <w:bCs/>
                <w:color w:val="000000"/>
                <w:sz w:val="18"/>
                <w:szCs w:val="18"/>
              </w:rPr>
              <w:t>楼面价</w:t>
            </w:r>
            <w:r w:rsidRPr="008D50E1">
              <w:rPr>
                <w:rFonts w:ascii="Arial" w:eastAsia="仿宋" w:hAnsi="Arial" w:cs="Arial"/>
                <w:b/>
                <w:bCs/>
                <w:color w:val="000000"/>
                <w:sz w:val="18"/>
                <w:szCs w:val="18"/>
              </w:rPr>
              <w:t>（元</w:t>
            </w:r>
            <w:r w:rsidRPr="008D50E1">
              <w:rPr>
                <w:rFonts w:ascii="Arial" w:eastAsia="仿宋" w:hAnsi="Arial" w:cs="Arial"/>
                <w:b/>
                <w:bCs/>
                <w:color w:val="000000"/>
                <w:sz w:val="18"/>
                <w:szCs w:val="18"/>
              </w:rPr>
              <w:t>/</w:t>
            </w:r>
            <w:r w:rsidRPr="008D50E1">
              <w:rPr>
                <w:rFonts w:ascii="Arial" w:eastAsia="仿宋" w:hAnsi="Arial" w:cs="Arial"/>
                <w:b/>
                <w:bCs/>
                <w:color w:val="000000"/>
                <w:sz w:val="18"/>
                <w:szCs w:val="18"/>
              </w:rPr>
              <w:t>㎡）</w:t>
            </w:r>
          </w:p>
        </w:tc>
        <w:tc>
          <w:tcPr>
            <w:tcW w:w="1923" w:type="dxa"/>
          </w:tcPr>
          <w:p w14:paraId="4C95D70E" w14:textId="77777777" w:rsidR="0046691E" w:rsidRPr="008D50E1" w:rsidRDefault="0046691E" w:rsidP="00803943">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hint="eastAsia"/>
                <w:b/>
                <w:bCs/>
                <w:color w:val="000000"/>
                <w:sz w:val="18"/>
                <w:szCs w:val="18"/>
              </w:rPr>
              <w:t>政府土地出让收益地面价（元</w:t>
            </w:r>
            <w:r w:rsidRPr="008D50E1">
              <w:rPr>
                <w:rFonts w:ascii="Arial" w:eastAsia="仿宋" w:hAnsi="Arial" w:cs="Arial" w:hint="eastAsia"/>
                <w:b/>
                <w:bCs/>
                <w:color w:val="000000"/>
                <w:sz w:val="18"/>
                <w:szCs w:val="18"/>
              </w:rPr>
              <w:t>/</w:t>
            </w:r>
            <w:r w:rsidRPr="008D50E1">
              <w:rPr>
                <w:rFonts w:ascii="Arial" w:eastAsia="仿宋" w:hAnsi="Arial" w:cs="Arial" w:hint="eastAsia"/>
                <w:b/>
                <w:bCs/>
                <w:color w:val="000000"/>
                <w:sz w:val="18"/>
                <w:szCs w:val="18"/>
              </w:rPr>
              <w:t>平方米）</w:t>
            </w:r>
          </w:p>
        </w:tc>
      </w:tr>
      <w:tr w:rsidR="0046691E" w:rsidRPr="008D50E1" w14:paraId="5669FFEC" w14:textId="77777777" w:rsidTr="00803943">
        <w:trPr>
          <w:trHeight w:val="355"/>
          <w:jc w:val="center"/>
        </w:trPr>
        <w:tc>
          <w:tcPr>
            <w:tcW w:w="988" w:type="dxa"/>
            <w:vMerge w:val="restart"/>
            <w:shd w:val="clear" w:color="auto" w:fill="auto"/>
            <w:vAlign w:val="center"/>
          </w:tcPr>
          <w:p w14:paraId="51C2D094" w14:textId="77777777" w:rsidR="0046691E" w:rsidRPr="008D50E1" w:rsidRDefault="0046691E"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地下部分</w:t>
            </w:r>
          </w:p>
        </w:tc>
        <w:tc>
          <w:tcPr>
            <w:tcW w:w="1842" w:type="dxa"/>
            <w:shd w:val="clear" w:color="auto" w:fill="auto"/>
            <w:vAlign w:val="center"/>
          </w:tcPr>
          <w:p w14:paraId="39C8AA7D" w14:textId="77777777" w:rsidR="0046691E" w:rsidRPr="008D50E1" w:rsidRDefault="0046691E"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基准地价系数修正法</w:t>
            </w:r>
          </w:p>
        </w:tc>
        <w:tc>
          <w:tcPr>
            <w:tcW w:w="1418" w:type="dxa"/>
            <w:shd w:val="clear" w:color="auto" w:fill="auto"/>
            <w:vAlign w:val="center"/>
          </w:tcPr>
          <w:p w14:paraId="62414663" w14:textId="4AE754FD" w:rsidR="0046691E" w:rsidRPr="008D50E1" w:rsidRDefault="0046691E"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3380</w:t>
            </w:r>
          </w:p>
        </w:tc>
        <w:tc>
          <w:tcPr>
            <w:tcW w:w="1417" w:type="dxa"/>
            <w:shd w:val="clear" w:color="auto" w:fill="auto"/>
            <w:vAlign w:val="center"/>
          </w:tcPr>
          <w:p w14:paraId="7D364104" w14:textId="477E839D" w:rsidR="0046691E" w:rsidRPr="008D50E1" w:rsidRDefault="0046691E"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0.7</w:t>
            </w:r>
          </w:p>
        </w:tc>
        <w:tc>
          <w:tcPr>
            <w:tcW w:w="1701" w:type="dxa"/>
            <w:vMerge w:val="restart"/>
            <w:shd w:val="clear" w:color="auto" w:fill="auto"/>
            <w:vAlign w:val="center"/>
          </w:tcPr>
          <w:p w14:paraId="25693CBA" w14:textId="5A18984C" w:rsidR="0046691E" w:rsidRPr="008D50E1" w:rsidRDefault="001433F8"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2948</w:t>
            </w:r>
          </w:p>
        </w:tc>
        <w:tc>
          <w:tcPr>
            <w:tcW w:w="1923" w:type="dxa"/>
            <w:vMerge w:val="restart"/>
            <w:vAlign w:val="center"/>
          </w:tcPr>
          <w:p w14:paraId="514B723A" w14:textId="25C5B4B6" w:rsidR="0046691E" w:rsidRPr="008D50E1" w:rsidRDefault="001433F8"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737</w:t>
            </w:r>
          </w:p>
        </w:tc>
      </w:tr>
      <w:tr w:rsidR="0046691E" w:rsidRPr="008D50E1" w14:paraId="2F6CDD8A" w14:textId="77777777" w:rsidTr="00803943">
        <w:trPr>
          <w:trHeight w:val="355"/>
          <w:jc w:val="center"/>
        </w:trPr>
        <w:tc>
          <w:tcPr>
            <w:tcW w:w="988" w:type="dxa"/>
            <w:vMerge/>
            <w:shd w:val="clear" w:color="auto" w:fill="auto"/>
            <w:vAlign w:val="center"/>
          </w:tcPr>
          <w:p w14:paraId="3B8BED4E" w14:textId="77777777" w:rsidR="0046691E" w:rsidRPr="008D50E1" w:rsidRDefault="0046691E" w:rsidP="00803943">
            <w:pPr>
              <w:widowControl/>
              <w:adjustRightInd/>
              <w:spacing w:line="300" w:lineRule="auto"/>
              <w:textAlignment w:val="auto"/>
              <w:rPr>
                <w:rFonts w:ascii="Arial" w:eastAsia="仿宋" w:hAnsi="Arial" w:cs="Arial"/>
                <w:color w:val="000000"/>
                <w:sz w:val="18"/>
                <w:szCs w:val="18"/>
              </w:rPr>
            </w:pPr>
          </w:p>
        </w:tc>
        <w:tc>
          <w:tcPr>
            <w:tcW w:w="1842" w:type="dxa"/>
            <w:shd w:val="clear" w:color="auto" w:fill="auto"/>
            <w:vAlign w:val="center"/>
          </w:tcPr>
          <w:p w14:paraId="021BAABF" w14:textId="77777777" w:rsidR="0046691E" w:rsidRPr="008D50E1" w:rsidRDefault="0046691E"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color w:val="000000"/>
                <w:sz w:val="18"/>
                <w:szCs w:val="18"/>
              </w:rPr>
              <w:t>剩余法</w:t>
            </w:r>
          </w:p>
        </w:tc>
        <w:tc>
          <w:tcPr>
            <w:tcW w:w="1418" w:type="dxa"/>
            <w:shd w:val="clear" w:color="auto" w:fill="auto"/>
            <w:vAlign w:val="center"/>
          </w:tcPr>
          <w:p w14:paraId="7A7219F4" w14:textId="6FA85796" w:rsidR="0046691E" w:rsidRPr="008D50E1" w:rsidRDefault="001433F8"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1940</w:t>
            </w:r>
          </w:p>
        </w:tc>
        <w:tc>
          <w:tcPr>
            <w:tcW w:w="1417" w:type="dxa"/>
            <w:shd w:val="clear" w:color="auto" w:fill="auto"/>
            <w:vAlign w:val="center"/>
          </w:tcPr>
          <w:p w14:paraId="065AAB2B" w14:textId="22EC36F2" w:rsidR="0046691E" w:rsidRPr="008D50E1" w:rsidRDefault="0046691E"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0.3</w:t>
            </w:r>
          </w:p>
        </w:tc>
        <w:tc>
          <w:tcPr>
            <w:tcW w:w="1701" w:type="dxa"/>
            <w:vMerge/>
            <w:shd w:val="clear" w:color="auto" w:fill="auto"/>
            <w:vAlign w:val="center"/>
          </w:tcPr>
          <w:p w14:paraId="5F654F09" w14:textId="77777777" w:rsidR="0046691E" w:rsidRPr="008D50E1" w:rsidRDefault="0046691E" w:rsidP="00803943">
            <w:pPr>
              <w:widowControl/>
              <w:adjustRightInd/>
              <w:spacing w:line="300" w:lineRule="auto"/>
              <w:textAlignment w:val="auto"/>
              <w:rPr>
                <w:rFonts w:ascii="Arial" w:eastAsia="仿宋" w:hAnsi="Arial" w:cs="Arial"/>
                <w:color w:val="000000"/>
                <w:sz w:val="18"/>
                <w:szCs w:val="18"/>
              </w:rPr>
            </w:pPr>
          </w:p>
        </w:tc>
        <w:tc>
          <w:tcPr>
            <w:tcW w:w="1923" w:type="dxa"/>
            <w:vMerge/>
          </w:tcPr>
          <w:p w14:paraId="4C95F1DF" w14:textId="77777777" w:rsidR="0046691E" w:rsidRPr="008D50E1" w:rsidRDefault="0046691E" w:rsidP="00803943">
            <w:pPr>
              <w:widowControl/>
              <w:adjustRightInd/>
              <w:spacing w:line="300" w:lineRule="auto"/>
              <w:textAlignment w:val="auto"/>
              <w:rPr>
                <w:rFonts w:ascii="Arial" w:eastAsia="仿宋" w:hAnsi="Arial" w:cs="Arial"/>
                <w:color w:val="000000"/>
                <w:sz w:val="18"/>
                <w:szCs w:val="18"/>
              </w:rPr>
            </w:pPr>
          </w:p>
        </w:tc>
      </w:tr>
    </w:tbl>
    <w:p w14:paraId="7F2965BF" w14:textId="16ABF9BF" w:rsidR="00484EB2" w:rsidRPr="008D50E1" w:rsidRDefault="00484EB2" w:rsidP="00484EB2">
      <w:pPr>
        <w:pStyle w:val="11"/>
        <w:adjustRightInd w:val="0"/>
        <w:spacing w:line="300" w:lineRule="auto"/>
        <w:rPr>
          <w:rFonts w:ascii="Arial" w:hAnsi="Arial" w:cs="Arial"/>
        </w:rPr>
      </w:pPr>
      <w:r w:rsidRPr="008D50E1">
        <w:rPr>
          <w:rFonts w:ascii="Arial" w:hAnsi="Arial" w:cs="Arial" w:hint="eastAsia"/>
        </w:rPr>
        <w:t>综上，估价对象土地面积为</w:t>
      </w:r>
      <w:r w:rsidRPr="008D50E1">
        <w:rPr>
          <w:rFonts w:ascii="Arial" w:hAnsi="Arial" w:cs="Arial" w:hint="eastAsia"/>
        </w:rPr>
        <w:t>4156.1</w:t>
      </w:r>
      <w:r w:rsidRPr="008D50E1">
        <w:rPr>
          <w:rFonts w:ascii="Arial" w:hAnsi="Arial" w:cs="Arial" w:hint="eastAsia"/>
        </w:rPr>
        <w:t>平方米，地上建筑面积为</w:t>
      </w:r>
      <w:r w:rsidRPr="008D50E1">
        <w:rPr>
          <w:rFonts w:ascii="Arial" w:hAnsi="Arial" w:cs="Arial" w:hint="eastAsia"/>
        </w:rPr>
        <w:t>2567.2</w:t>
      </w:r>
      <w:r w:rsidRPr="008D50E1">
        <w:rPr>
          <w:rFonts w:ascii="Arial" w:hAnsi="Arial" w:cs="Arial" w:hint="eastAsia"/>
        </w:rPr>
        <w:t>平方米，地下建筑面积为</w:t>
      </w:r>
      <w:r w:rsidRPr="008D50E1">
        <w:rPr>
          <w:rFonts w:ascii="Arial" w:hAnsi="Arial" w:cs="Arial" w:hint="eastAsia"/>
        </w:rPr>
        <w:t>1174.3</w:t>
      </w:r>
      <w:r w:rsidRPr="008D50E1">
        <w:rPr>
          <w:rFonts w:ascii="Arial" w:hAnsi="Arial" w:cs="Arial" w:hint="eastAsia"/>
        </w:rPr>
        <w:t>平方米，估价对象地上容积率小于</w:t>
      </w:r>
      <w:r w:rsidRPr="008D50E1">
        <w:rPr>
          <w:rFonts w:ascii="Arial" w:hAnsi="Arial" w:cs="Arial" w:hint="eastAsia"/>
        </w:rPr>
        <w:t>1</w:t>
      </w:r>
      <w:r w:rsidRPr="008D50E1">
        <w:rPr>
          <w:rFonts w:ascii="Arial" w:hAnsi="Arial" w:cs="Arial" w:hint="eastAsia"/>
        </w:rPr>
        <w:t>，估价对象出让国有建设用地使用权总价为：</w:t>
      </w:r>
    </w:p>
    <w:p w14:paraId="72314ECA" w14:textId="3AD2229C" w:rsidR="00484EB2" w:rsidRPr="008D50E1" w:rsidRDefault="00484EB2" w:rsidP="00484EB2">
      <w:pPr>
        <w:pStyle w:val="11"/>
        <w:adjustRightInd w:val="0"/>
        <w:spacing w:line="300" w:lineRule="auto"/>
        <w:rPr>
          <w:rFonts w:ascii="Arial" w:hAnsi="Arial" w:cs="Arial"/>
        </w:rPr>
      </w:pPr>
      <w:proofErr w:type="gramStart"/>
      <w:r w:rsidRPr="008D50E1">
        <w:rPr>
          <w:rFonts w:ascii="Arial" w:hAnsi="Arial" w:cs="Arial" w:hint="eastAsia"/>
        </w:rPr>
        <w:t>地上熟</w:t>
      </w:r>
      <w:proofErr w:type="gramEnd"/>
      <w:r w:rsidRPr="008D50E1">
        <w:rPr>
          <w:rFonts w:ascii="Arial" w:hAnsi="Arial" w:cs="Arial" w:hint="eastAsia"/>
        </w:rPr>
        <w:t>地价总价＝</w:t>
      </w:r>
      <w:r w:rsidR="001433F8" w:rsidRPr="008D50E1">
        <w:rPr>
          <w:rFonts w:ascii="Arial" w:hAnsi="Arial" w:cs="Arial" w:hint="eastAsia"/>
        </w:rPr>
        <w:t>12382</w:t>
      </w:r>
      <w:r w:rsidRPr="008D50E1">
        <w:rPr>
          <w:rFonts w:ascii="Arial" w:hAnsi="Arial" w:cs="Arial" w:hint="eastAsia"/>
        </w:rPr>
        <w:t>×</w:t>
      </w:r>
      <w:r w:rsidR="0046691E" w:rsidRPr="008D50E1">
        <w:rPr>
          <w:rFonts w:ascii="Arial" w:hAnsi="Arial" w:cs="Arial" w:hint="eastAsia"/>
        </w:rPr>
        <w:t>4156.1</w:t>
      </w:r>
      <w:r w:rsidRPr="008D50E1">
        <w:rPr>
          <w:rFonts w:ascii="Arial" w:hAnsi="Arial" w:cs="Arial" w:hint="eastAsia"/>
        </w:rPr>
        <w:t>÷</w:t>
      </w:r>
      <w:r w:rsidRPr="008D50E1">
        <w:rPr>
          <w:rFonts w:ascii="Arial" w:hAnsi="Arial" w:cs="Arial" w:hint="eastAsia"/>
        </w:rPr>
        <w:t>10000</w:t>
      </w:r>
      <w:r w:rsidRPr="008D50E1">
        <w:rPr>
          <w:rFonts w:ascii="Arial" w:hAnsi="Arial" w:cs="Arial" w:hint="eastAsia"/>
        </w:rPr>
        <w:t>＝</w:t>
      </w:r>
      <w:r w:rsidR="00A57F9F" w:rsidRPr="008D50E1">
        <w:rPr>
          <w:rFonts w:ascii="Arial" w:hAnsi="Arial" w:cs="Arial" w:hint="eastAsia"/>
        </w:rPr>
        <w:t>5146.0830</w:t>
      </w:r>
      <w:r w:rsidRPr="008D50E1">
        <w:rPr>
          <w:rFonts w:ascii="Arial" w:hAnsi="Arial" w:cs="Arial" w:hint="eastAsia"/>
        </w:rPr>
        <w:t>（万元）</w:t>
      </w:r>
    </w:p>
    <w:p w14:paraId="68A885B4" w14:textId="411CE7FE" w:rsidR="00484EB2" w:rsidRPr="008D50E1" w:rsidRDefault="00484EB2" w:rsidP="00484EB2">
      <w:pPr>
        <w:pStyle w:val="11"/>
        <w:spacing w:line="300" w:lineRule="auto"/>
        <w:rPr>
          <w:rFonts w:ascii="Arial" w:hAnsi="Arial" w:cs="Arial"/>
        </w:rPr>
      </w:pPr>
      <w:proofErr w:type="gramStart"/>
      <w:r w:rsidRPr="008D50E1">
        <w:rPr>
          <w:rFonts w:ascii="Arial" w:hAnsi="Arial" w:cs="Arial" w:hint="eastAsia"/>
        </w:rPr>
        <w:t>地下政府</w:t>
      </w:r>
      <w:proofErr w:type="gramEnd"/>
      <w:r w:rsidRPr="008D50E1">
        <w:rPr>
          <w:rFonts w:ascii="Arial" w:hAnsi="Arial" w:cs="Arial" w:hint="eastAsia"/>
        </w:rPr>
        <w:t>土地出让收益总价</w:t>
      </w:r>
      <w:r w:rsidRPr="008D50E1">
        <w:rPr>
          <w:rFonts w:ascii="Arial" w:hAnsi="Arial" w:cs="Arial" w:hint="eastAsia"/>
        </w:rPr>
        <w:t>=</w:t>
      </w:r>
      <w:r w:rsidR="001433F8" w:rsidRPr="008D50E1">
        <w:rPr>
          <w:rFonts w:ascii="Arial" w:hAnsi="Arial" w:cs="Arial" w:hint="eastAsia"/>
        </w:rPr>
        <w:t>737</w:t>
      </w:r>
      <w:r w:rsidRPr="008D50E1">
        <w:rPr>
          <w:rFonts w:ascii="Arial" w:hAnsi="Arial" w:cs="Arial" w:hint="eastAsia"/>
        </w:rPr>
        <w:t>×</w:t>
      </w:r>
      <w:r w:rsidR="0046691E" w:rsidRPr="008D50E1">
        <w:rPr>
          <w:rFonts w:ascii="Arial" w:hAnsi="Arial" w:cs="Arial" w:hint="eastAsia"/>
        </w:rPr>
        <w:t>1174.3</w:t>
      </w:r>
      <w:r w:rsidRPr="008D50E1">
        <w:rPr>
          <w:rFonts w:ascii="Arial" w:hAnsi="Arial" w:cs="Arial" w:hint="eastAsia"/>
        </w:rPr>
        <w:t>÷</w:t>
      </w:r>
      <w:r w:rsidRPr="008D50E1">
        <w:rPr>
          <w:rFonts w:ascii="Arial" w:hAnsi="Arial" w:cs="Arial" w:hint="eastAsia"/>
        </w:rPr>
        <w:t>10000=</w:t>
      </w:r>
      <w:r w:rsidR="00A57F9F" w:rsidRPr="008D50E1">
        <w:rPr>
          <w:rFonts w:ascii="Arial" w:hAnsi="Arial" w:cs="Arial" w:hint="eastAsia"/>
        </w:rPr>
        <w:t>86.5459</w:t>
      </w:r>
      <w:r w:rsidRPr="008D50E1">
        <w:rPr>
          <w:rFonts w:ascii="Arial" w:hAnsi="Arial" w:cs="Arial" w:hint="eastAsia"/>
        </w:rPr>
        <w:t>（万元）</w:t>
      </w:r>
    </w:p>
    <w:p w14:paraId="241E4101" w14:textId="77777777" w:rsidR="00484EB2" w:rsidRPr="008D50E1" w:rsidRDefault="00484EB2" w:rsidP="00484EB2">
      <w:pPr>
        <w:pStyle w:val="11"/>
        <w:spacing w:line="300" w:lineRule="auto"/>
        <w:rPr>
          <w:rFonts w:ascii="Arial" w:hAnsi="Arial" w:cs="Arial"/>
        </w:rPr>
      </w:pPr>
      <w:r w:rsidRPr="008D50E1">
        <w:rPr>
          <w:rFonts w:ascii="Arial" w:hAnsi="Arial" w:cs="Arial" w:hint="eastAsia"/>
        </w:rPr>
        <w:t>出让国有土地使用权总价</w:t>
      </w:r>
      <w:r w:rsidRPr="008D50E1">
        <w:rPr>
          <w:rFonts w:ascii="Arial" w:hAnsi="Arial" w:cs="Arial" w:hint="eastAsia"/>
        </w:rPr>
        <w:t>=</w:t>
      </w:r>
      <w:proofErr w:type="gramStart"/>
      <w:r w:rsidRPr="008D50E1">
        <w:rPr>
          <w:rFonts w:ascii="Arial" w:hAnsi="Arial" w:cs="Arial" w:hint="eastAsia"/>
        </w:rPr>
        <w:t>地上熟</w:t>
      </w:r>
      <w:proofErr w:type="gramEnd"/>
      <w:r w:rsidRPr="008D50E1">
        <w:rPr>
          <w:rFonts w:ascii="Arial" w:hAnsi="Arial" w:cs="Arial" w:hint="eastAsia"/>
        </w:rPr>
        <w:t>地价总价</w:t>
      </w:r>
      <w:r w:rsidRPr="008D50E1">
        <w:rPr>
          <w:rFonts w:ascii="Arial" w:hAnsi="Arial" w:cs="Arial" w:hint="eastAsia"/>
        </w:rPr>
        <w:t>+</w:t>
      </w:r>
      <w:proofErr w:type="gramStart"/>
      <w:r w:rsidRPr="008D50E1">
        <w:rPr>
          <w:rFonts w:ascii="Arial" w:hAnsi="Arial" w:cs="Arial" w:hint="eastAsia"/>
        </w:rPr>
        <w:t>地下政府</w:t>
      </w:r>
      <w:proofErr w:type="gramEnd"/>
      <w:r w:rsidRPr="008D50E1">
        <w:rPr>
          <w:rFonts w:ascii="Arial" w:hAnsi="Arial" w:cs="Arial" w:hint="eastAsia"/>
        </w:rPr>
        <w:t>土地出让收益总价</w:t>
      </w:r>
    </w:p>
    <w:p w14:paraId="37B08B72" w14:textId="59943633" w:rsidR="00484EB2" w:rsidRPr="008D50E1" w:rsidRDefault="00484EB2" w:rsidP="00484EB2">
      <w:pPr>
        <w:pStyle w:val="11"/>
        <w:spacing w:line="300" w:lineRule="auto"/>
        <w:ind w:firstLineChars="1300" w:firstLine="3640"/>
        <w:rPr>
          <w:rFonts w:ascii="Arial" w:hAnsi="Arial" w:cs="Arial"/>
        </w:rPr>
      </w:pPr>
      <w:r w:rsidRPr="008D50E1">
        <w:rPr>
          <w:rFonts w:ascii="Arial" w:hAnsi="Arial" w:cs="Arial" w:hint="eastAsia"/>
        </w:rPr>
        <w:t>=</w:t>
      </w:r>
      <w:r w:rsidR="00A57F9F" w:rsidRPr="008D50E1">
        <w:rPr>
          <w:rFonts w:ascii="Arial" w:hAnsi="Arial" w:cs="Arial" w:hint="eastAsia"/>
        </w:rPr>
        <w:t>5146.0830</w:t>
      </w:r>
      <w:r w:rsidR="0046691E" w:rsidRPr="008D50E1">
        <w:rPr>
          <w:rFonts w:ascii="Arial" w:hAnsi="Arial" w:cs="Arial" w:hint="eastAsia"/>
        </w:rPr>
        <w:t>+</w:t>
      </w:r>
      <w:r w:rsidR="00A57F9F" w:rsidRPr="008D50E1">
        <w:rPr>
          <w:rFonts w:ascii="Arial" w:hAnsi="Arial" w:cs="Arial" w:hint="eastAsia"/>
        </w:rPr>
        <w:t>86.5459</w:t>
      </w:r>
    </w:p>
    <w:p w14:paraId="0AE26437" w14:textId="68F1871A" w:rsidR="00484EB2" w:rsidRPr="008D50E1" w:rsidRDefault="00484EB2" w:rsidP="00484EB2">
      <w:pPr>
        <w:pStyle w:val="11"/>
        <w:spacing w:line="300" w:lineRule="auto"/>
        <w:ind w:firstLineChars="1300" w:firstLine="3640"/>
        <w:rPr>
          <w:rFonts w:ascii="Arial" w:hAnsi="Arial" w:cs="Arial"/>
        </w:rPr>
        <w:sectPr w:rsidR="00484EB2" w:rsidRPr="008D50E1" w:rsidSect="006C6232">
          <w:pgSz w:w="11907" w:h="16840"/>
          <w:pgMar w:top="1418" w:right="1418" w:bottom="1134" w:left="1418" w:header="1134" w:footer="907" w:gutter="0"/>
          <w:cols w:space="720"/>
          <w:titlePg/>
          <w:docGrid w:linePitch="326"/>
        </w:sectPr>
      </w:pPr>
      <w:r w:rsidRPr="008D50E1">
        <w:rPr>
          <w:rFonts w:ascii="Arial" w:hAnsi="Arial" w:cs="Arial" w:hint="eastAsia"/>
        </w:rPr>
        <w:t>=</w:t>
      </w:r>
      <w:r w:rsidR="00A57F9F" w:rsidRPr="008D50E1">
        <w:rPr>
          <w:rFonts w:ascii="Arial" w:hAnsi="Arial" w:cs="Arial" w:hint="eastAsia"/>
        </w:rPr>
        <w:t>5232.6289</w:t>
      </w:r>
      <w:r w:rsidRPr="008D50E1">
        <w:rPr>
          <w:rFonts w:ascii="Arial" w:hAnsi="Arial" w:cs="Arial" w:hint="eastAsia"/>
        </w:rPr>
        <w:t>万元）</w:t>
      </w:r>
    </w:p>
    <w:p w14:paraId="4271FDA4" w14:textId="77777777" w:rsidR="00B8567F" w:rsidRPr="008D50E1" w:rsidRDefault="00B8567F">
      <w:pPr>
        <w:pStyle w:val="11"/>
        <w:spacing w:line="300" w:lineRule="auto"/>
        <w:rPr>
          <w:rFonts w:ascii="Arial" w:hAnsi="Arial" w:cs="Arial"/>
        </w:rPr>
      </w:pPr>
    </w:p>
    <w:p w14:paraId="2A1C5944" w14:textId="77777777" w:rsidR="00B8567F" w:rsidRPr="008D50E1" w:rsidRDefault="00353A5C">
      <w:pPr>
        <w:pStyle w:val="11"/>
        <w:numPr>
          <w:ilvl w:val="0"/>
          <w:numId w:val="8"/>
        </w:numPr>
        <w:spacing w:line="300" w:lineRule="auto"/>
        <w:ind w:firstLine="562"/>
        <w:rPr>
          <w:rFonts w:ascii="Arial" w:hAnsi="Arial" w:cs="Arial"/>
          <w:b/>
        </w:rPr>
      </w:pPr>
      <w:r w:rsidRPr="008D50E1">
        <w:rPr>
          <w:rFonts w:ascii="Arial" w:hAnsi="Arial" w:cs="Arial" w:hint="eastAsia"/>
          <w:b/>
        </w:rPr>
        <w:t>划拨国有建设用地使用权价格</w:t>
      </w:r>
    </w:p>
    <w:p w14:paraId="1C9953A2" w14:textId="77777777" w:rsidR="00B8567F" w:rsidRPr="008D50E1" w:rsidRDefault="00353A5C">
      <w:pPr>
        <w:pStyle w:val="11"/>
        <w:adjustRightInd w:val="0"/>
        <w:spacing w:line="300" w:lineRule="auto"/>
        <w:ind w:firstLine="562"/>
        <w:rPr>
          <w:rFonts w:ascii="Arial" w:hAnsi="Arial" w:cs="Arial"/>
          <w:b/>
          <w:kern w:val="0"/>
          <w:szCs w:val="20"/>
        </w:rPr>
      </w:pPr>
      <w:r w:rsidRPr="008D50E1">
        <w:rPr>
          <w:rFonts w:ascii="Arial" w:hAnsi="Arial" w:cs="Arial" w:hint="eastAsia"/>
          <w:b/>
          <w:kern w:val="0"/>
          <w:szCs w:val="20"/>
        </w:rPr>
        <w:t>方法</w:t>
      </w:r>
      <w:proofErr w:type="gramStart"/>
      <w:r w:rsidRPr="008D50E1">
        <w:rPr>
          <w:rFonts w:ascii="Arial" w:hAnsi="Arial" w:cs="Arial" w:hint="eastAsia"/>
          <w:b/>
          <w:kern w:val="0"/>
          <w:szCs w:val="20"/>
        </w:rPr>
        <w:t>一</w:t>
      </w:r>
      <w:proofErr w:type="gramEnd"/>
      <w:r w:rsidRPr="008D50E1">
        <w:rPr>
          <w:rFonts w:ascii="Arial" w:hAnsi="Arial" w:cs="Arial" w:hint="eastAsia"/>
          <w:b/>
          <w:kern w:val="0"/>
          <w:szCs w:val="20"/>
        </w:rPr>
        <w:t>：成本逼近法</w:t>
      </w:r>
    </w:p>
    <w:p w14:paraId="412A1DBB" w14:textId="77777777" w:rsidR="00B8567F" w:rsidRPr="008D50E1" w:rsidRDefault="00353A5C">
      <w:pPr>
        <w:pStyle w:val="11"/>
        <w:adjustRightInd w:val="0"/>
        <w:spacing w:line="300" w:lineRule="auto"/>
        <w:rPr>
          <w:rFonts w:ascii="Arial" w:hAnsi="Arial" w:cs="Arial"/>
        </w:rPr>
      </w:pPr>
      <w:r w:rsidRPr="008D50E1">
        <w:rPr>
          <w:rFonts w:ascii="Arial" w:hAnsi="Arial" w:cs="Arial" w:hint="eastAsia"/>
        </w:rPr>
        <w:t>划拨地价</w:t>
      </w:r>
      <w:r w:rsidRPr="008D50E1">
        <w:rPr>
          <w:rFonts w:ascii="Arial" w:hAnsi="Arial" w:cs="Arial" w:hint="eastAsia"/>
        </w:rPr>
        <w:t>=(</w:t>
      </w:r>
      <w:r w:rsidRPr="008D50E1">
        <w:rPr>
          <w:rFonts w:ascii="Arial" w:hAnsi="Arial" w:cs="Arial" w:hint="eastAsia"/>
        </w:rPr>
        <w:t>土地取得费</w:t>
      </w:r>
      <w:r w:rsidRPr="008D50E1">
        <w:rPr>
          <w:rFonts w:ascii="Arial" w:hAnsi="Arial" w:cs="Arial" w:hint="eastAsia"/>
        </w:rPr>
        <w:t>+</w:t>
      </w:r>
      <w:r w:rsidRPr="008D50E1">
        <w:rPr>
          <w:rFonts w:ascii="Arial" w:hAnsi="Arial" w:cs="Arial" w:hint="eastAsia"/>
        </w:rPr>
        <w:t>土地开发费</w:t>
      </w:r>
      <w:r w:rsidRPr="008D50E1">
        <w:rPr>
          <w:rFonts w:ascii="Arial" w:hAnsi="Arial" w:cs="Arial" w:hint="eastAsia"/>
        </w:rPr>
        <w:t>+</w:t>
      </w:r>
      <w:r w:rsidRPr="008D50E1">
        <w:rPr>
          <w:rFonts w:ascii="Arial" w:hAnsi="Arial" w:cs="Arial" w:hint="eastAsia"/>
        </w:rPr>
        <w:t>相关税费</w:t>
      </w:r>
      <w:r w:rsidRPr="008D50E1">
        <w:rPr>
          <w:rFonts w:ascii="Arial" w:hAnsi="Arial" w:cs="Arial" w:hint="eastAsia"/>
        </w:rPr>
        <w:t>+</w:t>
      </w:r>
      <w:r w:rsidRPr="008D50E1">
        <w:rPr>
          <w:rFonts w:ascii="Arial" w:hAnsi="Arial" w:cs="Arial" w:hint="eastAsia"/>
        </w:rPr>
        <w:t>土地开发利息</w:t>
      </w:r>
      <w:r w:rsidRPr="008D50E1">
        <w:rPr>
          <w:rFonts w:ascii="Arial" w:hAnsi="Arial" w:cs="Arial" w:hint="eastAsia"/>
        </w:rPr>
        <w:t>+</w:t>
      </w:r>
      <w:r w:rsidRPr="008D50E1">
        <w:rPr>
          <w:rFonts w:ascii="Arial" w:hAnsi="Arial" w:cs="Arial" w:hint="eastAsia"/>
        </w:rPr>
        <w:t>土地开</w:t>
      </w:r>
      <w:r w:rsidRPr="008D50E1">
        <w:rPr>
          <w:rFonts w:ascii="Arial" w:hAnsi="Arial" w:cs="Arial" w:hint="eastAsia"/>
        </w:rPr>
        <w:t xml:space="preserve"> </w:t>
      </w:r>
      <w:proofErr w:type="gramStart"/>
      <w:r w:rsidRPr="008D50E1">
        <w:rPr>
          <w:rFonts w:ascii="Arial" w:hAnsi="Arial" w:cs="Arial" w:hint="eastAsia"/>
        </w:rPr>
        <w:t>发利润</w:t>
      </w:r>
      <w:proofErr w:type="gramEnd"/>
      <w:r w:rsidRPr="008D50E1">
        <w:rPr>
          <w:rFonts w:ascii="Arial" w:hAnsi="Arial" w:cs="Arial" w:hint="eastAsia"/>
        </w:rPr>
        <w:t xml:space="preserve">) </w:t>
      </w:r>
      <w:r w:rsidRPr="008D50E1">
        <w:rPr>
          <w:rFonts w:ascii="Arial" w:hAnsi="Arial" w:cs="Arial" w:hint="eastAsia"/>
        </w:rPr>
        <w:t>×</w:t>
      </w:r>
      <w:r w:rsidRPr="008D50E1">
        <w:rPr>
          <w:rFonts w:ascii="Arial" w:hAnsi="Arial" w:cs="Arial" w:hint="eastAsia"/>
        </w:rPr>
        <w:t>( 1+</w:t>
      </w:r>
      <w:r w:rsidRPr="008D50E1">
        <w:rPr>
          <w:rFonts w:ascii="Arial" w:hAnsi="Arial" w:cs="Arial" w:hint="eastAsia"/>
        </w:rPr>
        <w:t>个别因素修正系数</w:t>
      </w:r>
      <w:r w:rsidRPr="008D50E1">
        <w:rPr>
          <w:rFonts w:ascii="Arial" w:hAnsi="Arial" w:cs="Arial" w:hint="eastAsia"/>
        </w:rPr>
        <w:t>)</w:t>
      </w:r>
    </w:p>
    <w:p w14:paraId="07C36B66" w14:textId="77777777" w:rsidR="00B8567F" w:rsidRPr="008D50E1" w:rsidRDefault="00353A5C">
      <w:pPr>
        <w:snapToGrid w:val="0"/>
        <w:spacing w:line="300" w:lineRule="auto"/>
        <w:ind w:firstLineChars="200" w:firstLine="560"/>
        <w:rPr>
          <w:rFonts w:ascii="Arial" w:eastAsia="仿宋_GB2312" w:hAnsi="Arial" w:cs="Arial"/>
          <w:kern w:val="2"/>
          <w:sz w:val="28"/>
          <w:szCs w:val="24"/>
        </w:rPr>
      </w:pPr>
      <w:r w:rsidRPr="008D50E1">
        <w:rPr>
          <w:rFonts w:ascii="Arial" w:eastAsia="仿宋_GB2312" w:hAnsi="Arial" w:cs="Arial" w:hint="eastAsia"/>
          <w:kern w:val="2"/>
          <w:sz w:val="28"/>
          <w:szCs w:val="24"/>
        </w:rPr>
        <w:t>1.</w:t>
      </w:r>
      <w:r w:rsidRPr="008D50E1">
        <w:rPr>
          <w:rFonts w:ascii="Arial" w:eastAsia="仿宋_GB2312" w:hAnsi="Arial" w:cs="Arial" w:hint="eastAsia"/>
          <w:kern w:val="2"/>
          <w:sz w:val="28"/>
          <w:szCs w:val="24"/>
        </w:rPr>
        <w:t>土地取得成本</w:t>
      </w:r>
    </w:p>
    <w:p w14:paraId="6EFBE113" w14:textId="77777777" w:rsidR="00B8567F" w:rsidRPr="008D50E1" w:rsidRDefault="00353A5C">
      <w:pPr>
        <w:snapToGrid w:val="0"/>
        <w:spacing w:line="300" w:lineRule="auto"/>
        <w:ind w:firstLineChars="200" w:firstLine="560"/>
        <w:jc w:val="both"/>
        <w:rPr>
          <w:rFonts w:ascii="Arial" w:eastAsia="仿宋_GB2312" w:hAnsi="Arial" w:cs="Arial"/>
          <w:kern w:val="2"/>
          <w:sz w:val="28"/>
          <w:szCs w:val="24"/>
        </w:rPr>
      </w:pPr>
      <w:r w:rsidRPr="008D50E1">
        <w:rPr>
          <w:rFonts w:ascii="Arial" w:eastAsia="仿宋_GB2312" w:hAnsi="Arial" w:cs="Arial" w:hint="eastAsia"/>
          <w:kern w:val="2"/>
          <w:sz w:val="28"/>
          <w:szCs w:val="24"/>
        </w:rPr>
        <w:t>根据《北京市协议出让涉及的划拨地价评估技术指引</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试行</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w:t>
      </w:r>
      <w:proofErr w:type="gramStart"/>
      <w:r w:rsidRPr="008D50E1">
        <w:rPr>
          <w:rFonts w:ascii="Arial" w:eastAsia="仿宋_GB2312" w:hAnsi="Arial" w:cs="Arial" w:hint="eastAsia"/>
          <w:kern w:val="2"/>
          <w:sz w:val="28"/>
          <w:szCs w:val="24"/>
        </w:rPr>
        <w:t>低土地</w:t>
      </w:r>
      <w:proofErr w:type="gramEnd"/>
      <w:r w:rsidRPr="008D50E1">
        <w:rPr>
          <w:rFonts w:ascii="Arial" w:eastAsia="仿宋_GB2312" w:hAnsi="Arial" w:cs="Arial" w:hint="eastAsia"/>
          <w:kern w:val="2"/>
          <w:sz w:val="28"/>
          <w:szCs w:val="24"/>
        </w:rPr>
        <w:t>级别内选择，也可在同一圈</w:t>
      </w:r>
      <w:proofErr w:type="gramStart"/>
      <w:r w:rsidRPr="008D50E1">
        <w:rPr>
          <w:rFonts w:ascii="Arial" w:eastAsia="仿宋_GB2312" w:hAnsi="Arial" w:cs="Arial" w:hint="eastAsia"/>
          <w:kern w:val="2"/>
          <w:sz w:val="28"/>
          <w:szCs w:val="24"/>
        </w:rPr>
        <w:t>层区域</w:t>
      </w:r>
      <w:proofErr w:type="gramEnd"/>
      <w:r w:rsidRPr="008D50E1">
        <w:rPr>
          <w:rFonts w:ascii="Arial" w:eastAsia="仿宋_GB2312" w:hAnsi="Arial" w:cs="Arial" w:hint="eastAsia"/>
          <w:kern w:val="2"/>
          <w:sz w:val="28"/>
          <w:szCs w:val="24"/>
        </w:rPr>
        <w:t>进行选择。有存量工业用地收储案例的，可优先选择使用。</w:t>
      </w:r>
    </w:p>
    <w:p w14:paraId="4FF67882" w14:textId="77777777" w:rsidR="00B8567F" w:rsidRPr="008D50E1" w:rsidRDefault="00353A5C">
      <w:pPr>
        <w:snapToGrid w:val="0"/>
        <w:spacing w:line="300" w:lineRule="auto"/>
        <w:ind w:firstLineChars="200" w:firstLine="560"/>
        <w:jc w:val="both"/>
        <w:rPr>
          <w:rFonts w:ascii="Arial" w:eastAsia="仿宋_GB2312" w:hAnsi="Arial" w:cs="Arial"/>
          <w:kern w:val="2"/>
          <w:sz w:val="28"/>
          <w:szCs w:val="24"/>
        </w:rPr>
      </w:pPr>
      <w:r w:rsidRPr="008D50E1">
        <w:rPr>
          <w:rFonts w:ascii="Arial" w:eastAsia="仿宋_GB2312" w:hAnsi="Arial" w:cs="Arial" w:hint="eastAsia"/>
          <w:kern w:val="2"/>
          <w:sz w:val="28"/>
          <w:szCs w:val="24"/>
        </w:rPr>
        <w:t>按照上述规则仍无法获得充足案例时，按照低阶用地向高阶用地转化的原则，可选择规划主用途与估价对象相同或相似，至少三个经审定的土地一级开发项目成本数据或至少三个</w:t>
      </w:r>
      <w:proofErr w:type="gramStart"/>
      <w:r w:rsidRPr="008D50E1">
        <w:rPr>
          <w:rFonts w:ascii="Arial" w:eastAsia="仿宋_GB2312" w:hAnsi="Arial" w:cs="Arial" w:hint="eastAsia"/>
          <w:kern w:val="2"/>
          <w:sz w:val="28"/>
          <w:szCs w:val="24"/>
        </w:rPr>
        <w:t>招拍挂</w:t>
      </w:r>
      <w:proofErr w:type="gramEnd"/>
      <w:r w:rsidRPr="008D50E1">
        <w:rPr>
          <w:rFonts w:ascii="Arial" w:eastAsia="仿宋_GB2312" w:hAnsi="Arial" w:cs="Arial" w:hint="eastAsia"/>
          <w:kern w:val="2"/>
          <w:sz w:val="28"/>
          <w:szCs w:val="24"/>
        </w:rPr>
        <w:t>土地出让成交案例中经审定的土地一级开发补偿费数据，参照《北京市储备开发及棚改等土地开发类项目成本管理细则》</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京</w:t>
      </w:r>
      <w:proofErr w:type="gramStart"/>
      <w:r w:rsidRPr="008D50E1">
        <w:rPr>
          <w:rFonts w:ascii="Arial" w:eastAsia="仿宋_GB2312" w:hAnsi="Arial" w:cs="Arial" w:hint="eastAsia"/>
          <w:kern w:val="2"/>
          <w:sz w:val="28"/>
          <w:szCs w:val="24"/>
        </w:rPr>
        <w:t>规</w:t>
      </w:r>
      <w:proofErr w:type="gramEnd"/>
      <w:r w:rsidRPr="008D50E1">
        <w:rPr>
          <w:rFonts w:ascii="Arial" w:eastAsia="仿宋_GB2312" w:hAnsi="Arial" w:cs="Arial" w:hint="eastAsia"/>
          <w:kern w:val="2"/>
          <w:sz w:val="28"/>
          <w:szCs w:val="24"/>
        </w:rPr>
        <w:t>自发〔</w:t>
      </w:r>
      <w:r w:rsidRPr="008D50E1">
        <w:rPr>
          <w:rFonts w:ascii="Arial" w:eastAsia="仿宋_GB2312" w:hAnsi="Arial" w:cs="Arial" w:hint="eastAsia"/>
          <w:kern w:val="2"/>
          <w:sz w:val="28"/>
          <w:szCs w:val="24"/>
        </w:rPr>
        <w:t>2021</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449</w:t>
      </w:r>
      <w:r w:rsidRPr="008D50E1">
        <w:rPr>
          <w:rFonts w:ascii="Arial" w:eastAsia="仿宋_GB2312" w:hAnsi="Arial" w:cs="Arial" w:hint="eastAsia"/>
          <w:kern w:val="2"/>
          <w:sz w:val="28"/>
          <w:szCs w:val="24"/>
        </w:rPr>
        <w:t>号</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14:paraId="3D79EE91" w14:textId="120ED1F7" w:rsidR="00B8567F" w:rsidRPr="008D50E1" w:rsidRDefault="00353A5C">
      <w:pPr>
        <w:tabs>
          <w:tab w:val="left" w:pos="557"/>
        </w:tabs>
        <w:snapToGrid w:val="0"/>
        <w:spacing w:line="300" w:lineRule="auto"/>
        <w:ind w:firstLine="561"/>
        <w:rPr>
          <w:rFonts w:ascii="仿宋" w:eastAsia="仿宋" w:hAnsi="仿宋" w:cs="仿宋"/>
          <w:sz w:val="27"/>
          <w:szCs w:val="27"/>
        </w:rPr>
      </w:pPr>
      <w:r w:rsidRPr="008D50E1">
        <w:rPr>
          <w:rFonts w:ascii="Arial" w:eastAsia="仿宋_GB2312" w:hAnsi="Arial" w:cs="Arial" w:hint="eastAsia"/>
          <w:kern w:val="2"/>
          <w:sz w:val="28"/>
          <w:szCs w:val="24"/>
        </w:rPr>
        <w:t>根据所获取的资料结合我公司信息储备及市场调查及信息查询，近期</w:t>
      </w:r>
      <w:r w:rsidR="00667B1D" w:rsidRPr="008D50E1">
        <w:rPr>
          <w:rFonts w:ascii="Arial" w:eastAsia="仿宋_GB2312" w:hAnsi="Arial" w:cs="Arial" w:hint="eastAsia"/>
          <w:kern w:val="2"/>
          <w:sz w:val="28"/>
          <w:szCs w:val="24"/>
        </w:rPr>
        <w:t>丰台区</w:t>
      </w:r>
      <w:r w:rsidRPr="008D50E1">
        <w:rPr>
          <w:rFonts w:ascii="Arial" w:eastAsia="仿宋_GB2312" w:hAnsi="Arial" w:cs="Arial" w:hint="eastAsia"/>
          <w:kern w:val="2"/>
          <w:sz w:val="28"/>
          <w:szCs w:val="24"/>
        </w:rPr>
        <w:t>土地收储、国有土地上房屋征收或集体建设用地拆迁等案例无法满足案例需求。根据《北京市协议出让涉及的划拨地价评估技术指引</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试行</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》的相关规定，选取了</w:t>
      </w:r>
      <w:proofErr w:type="gramStart"/>
      <w:r w:rsidRPr="008D50E1">
        <w:rPr>
          <w:rFonts w:ascii="Arial" w:eastAsia="仿宋_GB2312" w:hAnsi="Arial" w:cs="Arial" w:hint="eastAsia"/>
          <w:kern w:val="2"/>
          <w:sz w:val="28"/>
          <w:szCs w:val="24"/>
        </w:rPr>
        <w:t>招拍挂</w:t>
      </w:r>
      <w:proofErr w:type="gramEnd"/>
      <w:r w:rsidRPr="008D50E1">
        <w:rPr>
          <w:rFonts w:ascii="Arial" w:eastAsia="仿宋_GB2312" w:hAnsi="Arial" w:cs="Arial" w:hint="eastAsia"/>
          <w:kern w:val="2"/>
          <w:sz w:val="28"/>
          <w:szCs w:val="24"/>
        </w:rPr>
        <w:t>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w:t>
      </w:r>
      <w:r w:rsidRPr="008D50E1">
        <w:rPr>
          <w:rFonts w:ascii="Arial" w:eastAsia="仿宋_GB2312" w:hAnsi="Arial" w:cs="Arial" w:hint="eastAsia"/>
          <w:kern w:val="2"/>
          <w:sz w:val="28"/>
          <w:szCs w:val="24"/>
        </w:rPr>
        <w:lastRenderedPageBreak/>
        <w:t>后，作为土地取得费的取值依据。经收集案例统计测算，征地拆迁费用占土地一级开发补偿费总额的比例约为</w:t>
      </w:r>
      <w:r w:rsidRPr="008D50E1">
        <w:rPr>
          <w:rFonts w:ascii="Arial" w:eastAsia="仿宋_GB2312" w:hAnsi="Arial" w:cs="Arial" w:hint="eastAsia"/>
          <w:kern w:val="2"/>
          <w:sz w:val="28"/>
          <w:szCs w:val="24"/>
        </w:rPr>
        <w:t>70%</w:t>
      </w:r>
      <w:r w:rsidRPr="008D50E1">
        <w:rPr>
          <w:rFonts w:ascii="Arial" w:eastAsia="仿宋_GB2312" w:hAnsi="Arial" w:cs="Arial" w:hint="eastAsia"/>
          <w:kern w:val="2"/>
          <w:sz w:val="28"/>
          <w:szCs w:val="24"/>
        </w:rPr>
        <w:t>。案例具体情况如下。</w:t>
      </w:r>
    </w:p>
    <w:p w14:paraId="09C1F444" w14:textId="77777777" w:rsidR="00B8567F" w:rsidRPr="008D50E1" w:rsidRDefault="00353A5C">
      <w:pPr>
        <w:spacing w:line="224" w:lineRule="auto"/>
        <w:ind w:left="3790"/>
        <w:rPr>
          <w:rFonts w:ascii="仿宋" w:eastAsia="仿宋" w:hAnsi="仿宋" w:cs="仿宋"/>
          <w:sz w:val="27"/>
          <w:szCs w:val="27"/>
        </w:rPr>
      </w:pPr>
      <w:commentRangeStart w:id="358"/>
      <w:r w:rsidRPr="008D50E1">
        <w:rPr>
          <w:rFonts w:ascii="仿宋" w:eastAsia="仿宋" w:hAnsi="仿宋" w:cs="仿宋"/>
          <w:spacing w:val="12"/>
          <w:sz w:val="27"/>
          <w:szCs w:val="27"/>
        </w:rPr>
        <w:t>征</w:t>
      </w:r>
      <w:r w:rsidRPr="008D50E1">
        <w:rPr>
          <w:rFonts w:ascii="仿宋" w:eastAsia="仿宋" w:hAnsi="仿宋" w:cs="仿宋"/>
          <w:spacing w:val="9"/>
          <w:sz w:val="27"/>
          <w:szCs w:val="27"/>
        </w:rPr>
        <w:t>地拆迁费用比例统计</w:t>
      </w:r>
      <w:commentRangeEnd w:id="358"/>
      <w:r w:rsidR="00017A77">
        <w:rPr>
          <w:rStyle w:val="af6"/>
        </w:rPr>
        <w:commentReference w:id="358"/>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9"/>
        <w:gridCol w:w="2130"/>
        <w:gridCol w:w="1276"/>
        <w:gridCol w:w="1804"/>
        <w:gridCol w:w="1590"/>
        <w:gridCol w:w="881"/>
        <w:gridCol w:w="1118"/>
      </w:tblGrid>
      <w:tr w:rsidR="007B4175" w:rsidRPr="008D50E1" w14:paraId="62B08673" w14:textId="77777777" w:rsidTr="00353A5C">
        <w:trPr>
          <w:trHeight w:val="1084"/>
          <w:jc w:val="center"/>
        </w:trPr>
        <w:tc>
          <w:tcPr>
            <w:tcW w:w="499" w:type="dxa"/>
            <w:tcBorders>
              <w:left w:val="single" w:sz="6" w:space="0" w:color="000000"/>
            </w:tcBorders>
            <w:textDirection w:val="tbRlV"/>
            <w:vAlign w:val="center"/>
          </w:tcPr>
          <w:p w14:paraId="2D377508" w14:textId="77777777" w:rsidR="007B4175" w:rsidRPr="008D50E1" w:rsidRDefault="007B4175" w:rsidP="00353A5C">
            <w:pPr>
              <w:snapToGrid w:val="0"/>
              <w:spacing w:line="240" w:lineRule="exact"/>
              <w:jc w:val="center"/>
              <w:rPr>
                <w:rFonts w:ascii="Arial" w:eastAsia="仿宋" w:hAnsi="Arial" w:cs="Arial"/>
                <w:sz w:val="18"/>
                <w:szCs w:val="18"/>
              </w:rPr>
            </w:pP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序</w:t>
            </w:r>
            <w:r w:rsidRPr="008D50E1">
              <w:rPr>
                <w:rFonts w:ascii="Arial" w:eastAsia="仿宋" w:hAnsi="Arial" w:cs="Arial"/>
                <w:spacing w:val="4"/>
                <w:sz w:val="18"/>
                <w:szCs w:val="18"/>
              </w:rPr>
              <w:t xml:space="preserve"> </w:t>
            </w: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号</w:t>
            </w:r>
          </w:p>
        </w:tc>
        <w:tc>
          <w:tcPr>
            <w:tcW w:w="2130" w:type="dxa"/>
            <w:vAlign w:val="center"/>
          </w:tcPr>
          <w:p w14:paraId="43917ADD" w14:textId="77777777" w:rsidR="007B4175" w:rsidRPr="008D50E1"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项目名称</w:t>
            </w:r>
          </w:p>
        </w:tc>
        <w:tc>
          <w:tcPr>
            <w:tcW w:w="1276" w:type="dxa"/>
            <w:vAlign w:val="center"/>
          </w:tcPr>
          <w:p w14:paraId="3F234AA6" w14:textId="77777777" w:rsidR="007B4175" w:rsidRPr="008D50E1"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8D50E1">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土地面积</w:t>
            </w:r>
          </w:p>
          <w:p w14:paraId="47F39E64" w14:textId="77777777" w:rsidR="007B4175" w:rsidRPr="008D50E1"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8D50E1">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（公顷）</w:t>
            </w:r>
          </w:p>
        </w:tc>
        <w:tc>
          <w:tcPr>
            <w:tcW w:w="1804" w:type="dxa"/>
            <w:vAlign w:val="center"/>
          </w:tcPr>
          <w:p w14:paraId="6810453B" w14:textId="77777777" w:rsidR="007B4175" w:rsidRPr="008D50E1"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土地开发补偿费总价</w:t>
            </w: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1590" w:type="dxa"/>
            <w:vAlign w:val="center"/>
          </w:tcPr>
          <w:p w14:paraId="533CDFA5" w14:textId="77777777" w:rsidR="007B4175" w:rsidRPr="008D50E1"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征地拆迁费用总价</w:t>
            </w: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881" w:type="dxa"/>
            <w:vAlign w:val="center"/>
          </w:tcPr>
          <w:p w14:paraId="615C9667" w14:textId="77777777" w:rsidR="007B4175" w:rsidRPr="008D50E1"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8D50E1">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审定时间</w:t>
            </w:r>
          </w:p>
        </w:tc>
        <w:tc>
          <w:tcPr>
            <w:tcW w:w="1118" w:type="dxa"/>
            <w:tcBorders>
              <w:right w:val="single" w:sz="6" w:space="0" w:color="000000"/>
            </w:tcBorders>
            <w:vAlign w:val="center"/>
          </w:tcPr>
          <w:p w14:paraId="3802E8FA" w14:textId="77777777" w:rsidR="007B4175" w:rsidRPr="008D50E1"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征地拆迁费用占比</w:t>
            </w:r>
          </w:p>
        </w:tc>
      </w:tr>
      <w:tr w:rsidR="00046B91" w:rsidRPr="008D50E1" w14:paraId="697C3DE9" w14:textId="77777777" w:rsidTr="00353A5C">
        <w:trPr>
          <w:trHeight w:val="940"/>
          <w:jc w:val="center"/>
        </w:trPr>
        <w:tc>
          <w:tcPr>
            <w:tcW w:w="499" w:type="dxa"/>
            <w:tcBorders>
              <w:left w:val="single" w:sz="6" w:space="0" w:color="000000"/>
            </w:tcBorders>
            <w:vAlign w:val="center"/>
          </w:tcPr>
          <w:p w14:paraId="2922DC7F" w14:textId="77777777" w:rsidR="00046B91" w:rsidRPr="008D50E1" w:rsidRDefault="00046B91" w:rsidP="00046B91">
            <w:pPr>
              <w:snapToGrid w:val="0"/>
              <w:spacing w:line="240" w:lineRule="exact"/>
              <w:jc w:val="center"/>
              <w:rPr>
                <w:rFonts w:ascii="Arial" w:eastAsia="仿宋" w:hAnsi="Arial" w:cs="Arial"/>
                <w:sz w:val="18"/>
                <w:szCs w:val="18"/>
              </w:rPr>
            </w:pPr>
            <w:r w:rsidRPr="008D50E1">
              <w:rPr>
                <w:rFonts w:ascii="Arial" w:eastAsia="仿宋" w:hAnsi="Arial" w:cs="Arial"/>
                <w:sz w:val="18"/>
                <w:szCs w:val="18"/>
              </w:rPr>
              <w:t>1</w:t>
            </w:r>
          </w:p>
        </w:tc>
        <w:tc>
          <w:tcPr>
            <w:tcW w:w="2130" w:type="dxa"/>
            <w:vAlign w:val="center"/>
          </w:tcPr>
          <w:p w14:paraId="3971AB23" w14:textId="73DB3D9F"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丰台区卢沟桥街道大井新村三期土地一级开发项目</w:t>
            </w:r>
            <w:r w:rsidRPr="008D50E1">
              <w:rPr>
                <w:rFonts w:ascii="Arial" w:eastAsia="仿宋" w:hAnsi="Arial" w:cs="Arial" w:hint="eastAsia"/>
                <w:color w:val="000000"/>
                <w:sz w:val="18"/>
                <w:szCs w:val="18"/>
                <w:lang w:bidi="ar"/>
              </w:rPr>
              <w:t>2505-0031</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2502-0030</w:t>
            </w:r>
            <w:r w:rsidRPr="008D50E1">
              <w:rPr>
                <w:rFonts w:ascii="Arial" w:eastAsia="仿宋" w:hAnsi="Arial" w:cs="Arial" w:hint="eastAsia"/>
                <w:color w:val="000000"/>
                <w:sz w:val="18"/>
                <w:szCs w:val="18"/>
                <w:lang w:bidi="ar"/>
              </w:rPr>
              <w:t>地块</w:t>
            </w:r>
          </w:p>
        </w:tc>
        <w:tc>
          <w:tcPr>
            <w:tcW w:w="1276" w:type="dxa"/>
            <w:vAlign w:val="center"/>
          </w:tcPr>
          <w:p w14:paraId="58BF1DA1" w14:textId="6DB6A3E3"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 xml:space="preserve">4.72 </w:t>
            </w:r>
          </w:p>
        </w:tc>
        <w:tc>
          <w:tcPr>
            <w:tcW w:w="1804" w:type="dxa"/>
            <w:vAlign w:val="center"/>
          </w:tcPr>
          <w:p w14:paraId="36E08101" w14:textId="4E3847FD"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206098.15</w:t>
            </w:r>
          </w:p>
        </w:tc>
        <w:tc>
          <w:tcPr>
            <w:tcW w:w="1590" w:type="dxa"/>
            <w:vAlign w:val="center"/>
          </w:tcPr>
          <w:p w14:paraId="5DC1E332" w14:textId="1DD4970A"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162750.5</w:t>
            </w:r>
          </w:p>
        </w:tc>
        <w:tc>
          <w:tcPr>
            <w:tcW w:w="881" w:type="dxa"/>
            <w:vAlign w:val="center"/>
          </w:tcPr>
          <w:p w14:paraId="7235DB37" w14:textId="214DBC14"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2021</w:t>
            </w:r>
          </w:p>
        </w:tc>
        <w:tc>
          <w:tcPr>
            <w:tcW w:w="1118" w:type="dxa"/>
            <w:tcBorders>
              <w:right w:val="single" w:sz="6" w:space="0" w:color="000000"/>
            </w:tcBorders>
            <w:vAlign w:val="center"/>
          </w:tcPr>
          <w:p w14:paraId="1727B5F5" w14:textId="79B4769B"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78.97%</w:t>
            </w:r>
          </w:p>
        </w:tc>
      </w:tr>
      <w:tr w:rsidR="00046B91" w:rsidRPr="008D50E1" w14:paraId="75D9B70B" w14:textId="77777777" w:rsidTr="00353A5C">
        <w:trPr>
          <w:trHeight w:val="628"/>
          <w:jc w:val="center"/>
        </w:trPr>
        <w:tc>
          <w:tcPr>
            <w:tcW w:w="499" w:type="dxa"/>
            <w:tcBorders>
              <w:left w:val="single" w:sz="6" w:space="0" w:color="000000"/>
            </w:tcBorders>
            <w:vAlign w:val="center"/>
          </w:tcPr>
          <w:p w14:paraId="5E5FFF8A" w14:textId="77777777" w:rsidR="00046B91" w:rsidRPr="008D50E1" w:rsidRDefault="00046B91" w:rsidP="00046B91">
            <w:pPr>
              <w:snapToGrid w:val="0"/>
              <w:spacing w:line="240" w:lineRule="exact"/>
              <w:jc w:val="center"/>
              <w:rPr>
                <w:rFonts w:ascii="Arial" w:eastAsia="仿宋" w:hAnsi="Arial" w:cs="Arial"/>
                <w:sz w:val="18"/>
                <w:szCs w:val="18"/>
              </w:rPr>
            </w:pPr>
            <w:r w:rsidRPr="008D50E1">
              <w:rPr>
                <w:rFonts w:ascii="Arial" w:eastAsia="仿宋" w:hAnsi="Arial" w:cs="Arial"/>
                <w:sz w:val="18"/>
                <w:szCs w:val="18"/>
              </w:rPr>
              <w:t>2</w:t>
            </w:r>
          </w:p>
        </w:tc>
        <w:tc>
          <w:tcPr>
            <w:tcW w:w="2130" w:type="dxa"/>
            <w:vAlign w:val="center"/>
          </w:tcPr>
          <w:p w14:paraId="23DB408E" w14:textId="43139871"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丰台区亚林西</w:t>
            </w:r>
            <w:proofErr w:type="gramEnd"/>
            <w:r w:rsidRPr="008D50E1">
              <w:rPr>
                <w:rFonts w:ascii="Arial" w:eastAsia="仿宋" w:hAnsi="Arial" w:cs="Arial" w:hint="eastAsia"/>
                <w:color w:val="000000"/>
                <w:sz w:val="18"/>
                <w:szCs w:val="18"/>
                <w:lang w:bidi="ar"/>
              </w:rPr>
              <w:t>居住区土地一级开发项目</w:t>
            </w:r>
            <w:r w:rsidRPr="008D50E1">
              <w:rPr>
                <w:rFonts w:ascii="Arial" w:eastAsia="仿宋" w:hAnsi="Arial" w:cs="Arial" w:hint="eastAsia"/>
                <w:color w:val="000000"/>
                <w:sz w:val="18"/>
                <w:szCs w:val="18"/>
                <w:lang w:bidi="ar"/>
              </w:rPr>
              <w:t>0501-644</w:t>
            </w:r>
            <w:r w:rsidRPr="008D50E1">
              <w:rPr>
                <w:rFonts w:ascii="Arial" w:eastAsia="仿宋" w:hAnsi="Arial" w:cs="Arial" w:hint="eastAsia"/>
                <w:color w:val="000000"/>
                <w:sz w:val="18"/>
                <w:szCs w:val="18"/>
                <w:lang w:bidi="ar"/>
              </w:rPr>
              <w:t>等地块</w:t>
            </w:r>
          </w:p>
        </w:tc>
        <w:tc>
          <w:tcPr>
            <w:tcW w:w="1276" w:type="dxa"/>
            <w:vAlign w:val="center"/>
          </w:tcPr>
          <w:p w14:paraId="2D483EE2" w14:textId="092ED34F"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 xml:space="preserve">6.39 </w:t>
            </w:r>
          </w:p>
        </w:tc>
        <w:tc>
          <w:tcPr>
            <w:tcW w:w="1804" w:type="dxa"/>
            <w:vAlign w:val="center"/>
          </w:tcPr>
          <w:p w14:paraId="47A13FE3" w14:textId="76DC19C3"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1153300.7</w:t>
            </w:r>
          </w:p>
        </w:tc>
        <w:tc>
          <w:tcPr>
            <w:tcW w:w="1590" w:type="dxa"/>
            <w:vAlign w:val="center"/>
          </w:tcPr>
          <w:p w14:paraId="101CD4DD" w14:textId="12EC1CF3"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752190</w:t>
            </w:r>
          </w:p>
        </w:tc>
        <w:tc>
          <w:tcPr>
            <w:tcW w:w="881" w:type="dxa"/>
            <w:vAlign w:val="center"/>
          </w:tcPr>
          <w:p w14:paraId="3D1EDD41" w14:textId="13E69C23"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2022</w:t>
            </w:r>
          </w:p>
        </w:tc>
        <w:tc>
          <w:tcPr>
            <w:tcW w:w="1118" w:type="dxa"/>
            <w:tcBorders>
              <w:right w:val="single" w:sz="6" w:space="0" w:color="000000"/>
            </w:tcBorders>
            <w:vAlign w:val="center"/>
          </w:tcPr>
          <w:p w14:paraId="641ADE94" w14:textId="2C4104ED"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65.22%</w:t>
            </w:r>
          </w:p>
        </w:tc>
      </w:tr>
      <w:tr w:rsidR="00046B91" w:rsidRPr="008D50E1" w14:paraId="5407D56E" w14:textId="77777777" w:rsidTr="00353A5C">
        <w:trPr>
          <w:trHeight w:val="941"/>
          <w:jc w:val="center"/>
        </w:trPr>
        <w:tc>
          <w:tcPr>
            <w:tcW w:w="499" w:type="dxa"/>
            <w:tcBorders>
              <w:left w:val="single" w:sz="6" w:space="0" w:color="000000"/>
            </w:tcBorders>
            <w:vAlign w:val="center"/>
          </w:tcPr>
          <w:p w14:paraId="3C5014B0" w14:textId="77777777" w:rsidR="00046B91" w:rsidRPr="008D50E1" w:rsidRDefault="00046B91" w:rsidP="00046B91">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3</w:t>
            </w:r>
          </w:p>
        </w:tc>
        <w:tc>
          <w:tcPr>
            <w:tcW w:w="2130" w:type="dxa"/>
            <w:vAlign w:val="center"/>
          </w:tcPr>
          <w:p w14:paraId="673668CB" w14:textId="6C648450"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丰台区城乡一体化小瓦窑村旧村改造项目</w:t>
            </w:r>
            <w:r w:rsidRPr="008D50E1">
              <w:rPr>
                <w:rFonts w:ascii="Arial" w:eastAsia="仿宋" w:hAnsi="Arial" w:cs="Arial" w:hint="eastAsia"/>
                <w:color w:val="000000"/>
                <w:sz w:val="18"/>
                <w:szCs w:val="18"/>
                <w:lang w:bidi="ar"/>
              </w:rPr>
              <w:t>XWY-13</w:t>
            </w:r>
            <w:r w:rsidRPr="008D50E1">
              <w:rPr>
                <w:rFonts w:ascii="Arial" w:eastAsia="仿宋" w:hAnsi="Arial" w:cs="Arial" w:hint="eastAsia"/>
                <w:color w:val="000000"/>
                <w:sz w:val="18"/>
                <w:szCs w:val="18"/>
                <w:lang w:bidi="ar"/>
              </w:rPr>
              <w:t>等地块</w:t>
            </w:r>
          </w:p>
        </w:tc>
        <w:tc>
          <w:tcPr>
            <w:tcW w:w="1276" w:type="dxa"/>
            <w:vAlign w:val="center"/>
          </w:tcPr>
          <w:p w14:paraId="2D5F312D" w14:textId="4C6338C0"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 xml:space="preserve">3.97 </w:t>
            </w:r>
          </w:p>
        </w:tc>
        <w:tc>
          <w:tcPr>
            <w:tcW w:w="1804" w:type="dxa"/>
            <w:vAlign w:val="center"/>
          </w:tcPr>
          <w:p w14:paraId="37EE67BC" w14:textId="342BA43F"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517189.98</w:t>
            </w:r>
          </w:p>
        </w:tc>
        <w:tc>
          <w:tcPr>
            <w:tcW w:w="1590" w:type="dxa"/>
            <w:vAlign w:val="center"/>
          </w:tcPr>
          <w:p w14:paraId="500E6FB6" w14:textId="59A49D05"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369065.1</w:t>
            </w:r>
          </w:p>
        </w:tc>
        <w:tc>
          <w:tcPr>
            <w:tcW w:w="881" w:type="dxa"/>
            <w:vAlign w:val="center"/>
          </w:tcPr>
          <w:p w14:paraId="54E07FD8" w14:textId="5F3A758D"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2022</w:t>
            </w:r>
          </w:p>
        </w:tc>
        <w:tc>
          <w:tcPr>
            <w:tcW w:w="1118" w:type="dxa"/>
            <w:tcBorders>
              <w:right w:val="single" w:sz="6" w:space="0" w:color="000000"/>
            </w:tcBorders>
            <w:vAlign w:val="center"/>
          </w:tcPr>
          <w:p w14:paraId="43955C6F" w14:textId="62FB6818"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71.36%</w:t>
            </w:r>
          </w:p>
        </w:tc>
      </w:tr>
      <w:tr w:rsidR="00046B91" w:rsidRPr="008D50E1" w14:paraId="5E974FE6" w14:textId="77777777" w:rsidTr="00353A5C">
        <w:trPr>
          <w:trHeight w:val="1252"/>
          <w:jc w:val="center"/>
        </w:trPr>
        <w:tc>
          <w:tcPr>
            <w:tcW w:w="499" w:type="dxa"/>
            <w:tcBorders>
              <w:left w:val="single" w:sz="6" w:space="0" w:color="000000"/>
            </w:tcBorders>
            <w:vAlign w:val="center"/>
          </w:tcPr>
          <w:p w14:paraId="4B93C543" w14:textId="77777777" w:rsidR="00046B91" w:rsidRPr="008D50E1" w:rsidRDefault="00046B91" w:rsidP="00046B91">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4</w:t>
            </w:r>
          </w:p>
        </w:tc>
        <w:tc>
          <w:tcPr>
            <w:tcW w:w="2130" w:type="dxa"/>
            <w:vAlign w:val="center"/>
          </w:tcPr>
          <w:p w14:paraId="7F036F2E" w14:textId="7485F5F8"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丰台区城乡</w:t>
            </w:r>
            <w:proofErr w:type="gramStart"/>
            <w:r w:rsidRPr="008D50E1">
              <w:rPr>
                <w:rFonts w:ascii="Arial" w:eastAsia="仿宋" w:hAnsi="Arial" w:cs="Arial" w:hint="eastAsia"/>
                <w:color w:val="000000"/>
                <w:sz w:val="18"/>
                <w:szCs w:val="18"/>
                <w:lang w:bidi="ar"/>
              </w:rPr>
              <w:t>一体化槐房村</w:t>
            </w:r>
            <w:proofErr w:type="gramEnd"/>
            <w:r w:rsidRPr="008D50E1">
              <w:rPr>
                <w:rFonts w:ascii="Arial" w:eastAsia="仿宋" w:hAnsi="Arial" w:cs="Arial" w:hint="eastAsia"/>
                <w:color w:val="000000"/>
                <w:sz w:val="18"/>
                <w:szCs w:val="18"/>
                <w:lang w:bidi="ar"/>
              </w:rPr>
              <w:t>和新宫村旧村改造项目</w:t>
            </w:r>
            <w:r w:rsidRPr="008D50E1">
              <w:rPr>
                <w:rFonts w:ascii="Arial" w:eastAsia="仿宋" w:hAnsi="Arial" w:cs="Arial" w:hint="eastAsia"/>
                <w:color w:val="000000"/>
                <w:sz w:val="18"/>
                <w:szCs w:val="18"/>
                <w:lang w:bidi="ar"/>
              </w:rPr>
              <w:t>NY-010</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NY-011A</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NY-011B</w:t>
            </w:r>
            <w:r w:rsidRPr="008D50E1">
              <w:rPr>
                <w:rFonts w:ascii="Arial" w:eastAsia="仿宋" w:hAnsi="Arial" w:cs="Arial" w:hint="eastAsia"/>
                <w:color w:val="000000"/>
                <w:sz w:val="18"/>
                <w:szCs w:val="18"/>
                <w:lang w:bidi="ar"/>
              </w:rPr>
              <w:t>地块</w:t>
            </w:r>
          </w:p>
        </w:tc>
        <w:tc>
          <w:tcPr>
            <w:tcW w:w="1276" w:type="dxa"/>
            <w:vAlign w:val="center"/>
          </w:tcPr>
          <w:p w14:paraId="41CD41BB" w14:textId="2BA7B02C"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 xml:space="preserve">9.06 </w:t>
            </w:r>
          </w:p>
        </w:tc>
        <w:tc>
          <w:tcPr>
            <w:tcW w:w="1804" w:type="dxa"/>
            <w:vAlign w:val="center"/>
          </w:tcPr>
          <w:p w14:paraId="7A5F6CE2" w14:textId="4ACC204B"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2141735.4</w:t>
            </w:r>
          </w:p>
        </w:tc>
        <w:tc>
          <w:tcPr>
            <w:tcW w:w="1590" w:type="dxa"/>
            <w:vAlign w:val="center"/>
          </w:tcPr>
          <w:p w14:paraId="39E12505" w14:textId="0486EF95"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1590978</w:t>
            </w:r>
          </w:p>
        </w:tc>
        <w:tc>
          <w:tcPr>
            <w:tcW w:w="881" w:type="dxa"/>
            <w:vAlign w:val="center"/>
          </w:tcPr>
          <w:p w14:paraId="0D5601AB" w14:textId="3A26E107"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2022</w:t>
            </w:r>
          </w:p>
        </w:tc>
        <w:tc>
          <w:tcPr>
            <w:tcW w:w="1118" w:type="dxa"/>
            <w:tcBorders>
              <w:right w:val="single" w:sz="6" w:space="0" w:color="000000"/>
            </w:tcBorders>
            <w:vAlign w:val="center"/>
          </w:tcPr>
          <w:p w14:paraId="378AB039" w14:textId="4CFAA8B2"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74.28%</w:t>
            </w:r>
          </w:p>
        </w:tc>
      </w:tr>
      <w:tr w:rsidR="00046B91" w:rsidRPr="008D50E1" w14:paraId="4E5D750C" w14:textId="77777777" w:rsidTr="00353A5C">
        <w:trPr>
          <w:trHeight w:val="1252"/>
          <w:jc w:val="center"/>
        </w:trPr>
        <w:tc>
          <w:tcPr>
            <w:tcW w:w="499" w:type="dxa"/>
            <w:tcBorders>
              <w:left w:val="single" w:sz="6" w:space="0" w:color="000000"/>
            </w:tcBorders>
            <w:vAlign w:val="center"/>
          </w:tcPr>
          <w:p w14:paraId="5C17D5D6" w14:textId="77777777" w:rsidR="00046B91" w:rsidRPr="008D50E1" w:rsidRDefault="00046B91" w:rsidP="00046B91">
            <w:pPr>
              <w:snapToGrid w:val="0"/>
              <w:spacing w:line="240" w:lineRule="exact"/>
              <w:jc w:val="center"/>
              <w:rPr>
                <w:rFonts w:ascii="Arial" w:eastAsia="仿宋" w:hAnsi="Arial" w:cs="Arial"/>
                <w:sz w:val="18"/>
                <w:szCs w:val="18"/>
              </w:rPr>
            </w:pPr>
            <w:r w:rsidRPr="008D50E1">
              <w:rPr>
                <w:rFonts w:ascii="Arial" w:eastAsia="仿宋" w:hAnsi="Arial" w:cs="Arial"/>
                <w:sz w:val="18"/>
                <w:szCs w:val="18"/>
              </w:rPr>
              <w:t>5</w:t>
            </w:r>
          </w:p>
        </w:tc>
        <w:tc>
          <w:tcPr>
            <w:tcW w:w="2130" w:type="dxa"/>
            <w:vAlign w:val="center"/>
          </w:tcPr>
          <w:p w14:paraId="19736011" w14:textId="198B17BD"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丰台区中关村科技园</w:t>
            </w:r>
            <w:proofErr w:type="gramStart"/>
            <w:r w:rsidRPr="008D50E1">
              <w:rPr>
                <w:rFonts w:ascii="Arial" w:eastAsia="仿宋" w:hAnsi="Arial" w:cs="Arial" w:hint="eastAsia"/>
                <w:color w:val="000000"/>
                <w:sz w:val="18"/>
                <w:szCs w:val="18"/>
                <w:lang w:bidi="ar"/>
              </w:rPr>
              <w:t>丰台园</w:t>
            </w:r>
            <w:proofErr w:type="gramEnd"/>
            <w:r w:rsidRPr="008D50E1">
              <w:rPr>
                <w:rFonts w:ascii="Arial" w:eastAsia="仿宋" w:hAnsi="Arial" w:cs="Arial" w:hint="eastAsia"/>
                <w:color w:val="000000"/>
                <w:sz w:val="18"/>
                <w:szCs w:val="18"/>
                <w:lang w:bidi="ar"/>
              </w:rPr>
              <w:t>东区三期土地一级开发项目</w:t>
            </w:r>
            <w:r w:rsidRPr="008D50E1">
              <w:rPr>
                <w:rFonts w:ascii="Arial" w:eastAsia="仿宋" w:hAnsi="Arial" w:cs="Arial" w:hint="eastAsia"/>
                <w:color w:val="000000"/>
                <w:sz w:val="18"/>
                <w:szCs w:val="18"/>
                <w:lang w:bidi="ar"/>
              </w:rPr>
              <w:t>1516-44</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1516-60</w:t>
            </w:r>
            <w:r w:rsidRPr="008D50E1">
              <w:rPr>
                <w:rFonts w:ascii="Arial" w:eastAsia="仿宋" w:hAnsi="Arial" w:cs="Arial" w:hint="eastAsia"/>
                <w:color w:val="000000"/>
                <w:sz w:val="18"/>
                <w:szCs w:val="18"/>
                <w:lang w:bidi="ar"/>
              </w:rPr>
              <w:t>地块</w:t>
            </w:r>
          </w:p>
        </w:tc>
        <w:tc>
          <w:tcPr>
            <w:tcW w:w="1276" w:type="dxa"/>
            <w:vAlign w:val="center"/>
          </w:tcPr>
          <w:p w14:paraId="7A39202C" w14:textId="35542794"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3.91</w:t>
            </w:r>
          </w:p>
        </w:tc>
        <w:tc>
          <w:tcPr>
            <w:tcW w:w="1804" w:type="dxa"/>
            <w:vAlign w:val="center"/>
          </w:tcPr>
          <w:p w14:paraId="7C943A6E" w14:textId="570AF70A"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1088753</w:t>
            </w:r>
          </w:p>
        </w:tc>
        <w:tc>
          <w:tcPr>
            <w:tcW w:w="1590" w:type="dxa"/>
            <w:vAlign w:val="center"/>
          </w:tcPr>
          <w:p w14:paraId="5D92974E" w14:textId="264F495D"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634848.5</w:t>
            </w:r>
          </w:p>
        </w:tc>
        <w:tc>
          <w:tcPr>
            <w:tcW w:w="881" w:type="dxa"/>
            <w:vAlign w:val="center"/>
          </w:tcPr>
          <w:p w14:paraId="5BC3633A" w14:textId="3AA21BC4"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2022</w:t>
            </w:r>
          </w:p>
        </w:tc>
        <w:tc>
          <w:tcPr>
            <w:tcW w:w="1118" w:type="dxa"/>
            <w:tcBorders>
              <w:right w:val="single" w:sz="6" w:space="0" w:color="000000"/>
            </w:tcBorders>
            <w:vAlign w:val="center"/>
          </w:tcPr>
          <w:p w14:paraId="71C28461" w14:textId="3085B663"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58.31%</w:t>
            </w:r>
          </w:p>
        </w:tc>
      </w:tr>
      <w:tr w:rsidR="00046B91" w:rsidRPr="008D50E1" w14:paraId="358B6F29" w14:textId="77777777" w:rsidTr="00353A5C">
        <w:trPr>
          <w:trHeight w:val="1252"/>
          <w:jc w:val="center"/>
        </w:trPr>
        <w:tc>
          <w:tcPr>
            <w:tcW w:w="499" w:type="dxa"/>
            <w:tcBorders>
              <w:left w:val="single" w:sz="6" w:space="0" w:color="000000"/>
            </w:tcBorders>
            <w:vAlign w:val="center"/>
          </w:tcPr>
          <w:p w14:paraId="780B0D32" w14:textId="488446F1" w:rsidR="00046B91" w:rsidRPr="008D50E1" w:rsidRDefault="00046B91" w:rsidP="00046B91">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6</w:t>
            </w:r>
          </w:p>
        </w:tc>
        <w:tc>
          <w:tcPr>
            <w:tcW w:w="2130" w:type="dxa"/>
            <w:vAlign w:val="center"/>
          </w:tcPr>
          <w:p w14:paraId="5B062468" w14:textId="081A7B24"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丰台区丽泽金融商务区南区土地一级开发项目</w:t>
            </w:r>
            <w:r w:rsidRPr="008D50E1">
              <w:rPr>
                <w:rFonts w:ascii="Arial" w:eastAsia="仿宋" w:hAnsi="Arial" w:cs="Arial" w:hint="eastAsia"/>
                <w:color w:val="000000"/>
                <w:sz w:val="18"/>
                <w:szCs w:val="18"/>
                <w:lang w:bidi="ar"/>
              </w:rPr>
              <w:t>FT00-0612-0016</w:t>
            </w:r>
            <w:r w:rsidRPr="008D50E1">
              <w:rPr>
                <w:rFonts w:ascii="Arial" w:eastAsia="仿宋" w:hAnsi="Arial" w:cs="Arial" w:hint="eastAsia"/>
                <w:color w:val="000000"/>
                <w:sz w:val="18"/>
                <w:szCs w:val="18"/>
                <w:lang w:bidi="ar"/>
              </w:rPr>
              <w:t>等地块</w:t>
            </w:r>
          </w:p>
        </w:tc>
        <w:tc>
          <w:tcPr>
            <w:tcW w:w="1276" w:type="dxa"/>
            <w:vAlign w:val="center"/>
          </w:tcPr>
          <w:p w14:paraId="15AFA3B1" w14:textId="787F2ABC"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6.78</w:t>
            </w:r>
          </w:p>
        </w:tc>
        <w:tc>
          <w:tcPr>
            <w:tcW w:w="1804" w:type="dxa"/>
            <w:vAlign w:val="center"/>
          </w:tcPr>
          <w:p w14:paraId="0E278516" w14:textId="5AB416B8"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1192571</w:t>
            </w:r>
          </w:p>
        </w:tc>
        <w:tc>
          <w:tcPr>
            <w:tcW w:w="1590" w:type="dxa"/>
            <w:vAlign w:val="center"/>
          </w:tcPr>
          <w:p w14:paraId="1D2950EC" w14:textId="4ABE3932"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884504.4</w:t>
            </w:r>
          </w:p>
        </w:tc>
        <w:tc>
          <w:tcPr>
            <w:tcW w:w="881" w:type="dxa"/>
            <w:vAlign w:val="center"/>
          </w:tcPr>
          <w:p w14:paraId="55121C7D" w14:textId="781003C5"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2022</w:t>
            </w:r>
          </w:p>
        </w:tc>
        <w:tc>
          <w:tcPr>
            <w:tcW w:w="1118" w:type="dxa"/>
            <w:tcBorders>
              <w:right w:val="single" w:sz="6" w:space="0" w:color="000000"/>
            </w:tcBorders>
            <w:vAlign w:val="center"/>
          </w:tcPr>
          <w:p w14:paraId="32DBCE70" w14:textId="14B2B2E8"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74.17%</w:t>
            </w:r>
          </w:p>
        </w:tc>
      </w:tr>
      <w:tr w:rsidR="007B4175" w:rsidRPr="008D50E1" w14:paraId="27986E63" w14:textId="77777777" w:rsidTr="00353A5C">
        <w:trPr>
          <w:trHeight w:val="574"/>
          <w:jc w:val="center"/>
        </w:trPr>
        <w:tc>
          <w:tcPr>
            <w:tcW w:w="2629" w:type="dxa"/>
            <w:gridSpan w:val="2"/>
            <w:tcBorders>
              <w:left w:val="single" w:sz="6" w:space="0" w:color="000000"/>
            </w:tcBorders>
            <w:vAlign w:val="center"/>
          </w:tcPr>
          <w:p w14:paraId="72603847" w14:textId="77777777" w:rsidR="007B4175" w:rsidRPr="008D50E1" w:rsidRDefault="007B4175" w:rsidP="00353A5C">
            <w:pPr>
              <w:snapToGrid w:val="0"/>
              <w:spacing w:line="240" w:lineRule="exact"/>
              <w:jc w:val="center"/>
              <w:rPr>
                <w:rFonts w:ascii="Arial" w:eastAsia="仿宋" w:hAnsi="Arial" w:cs="Arial"/>
                <w:sz w:val="18"/>
                <w:szCs w:val="18"/>
              </w:rPr>
            </w:pPr>
            <w:r w:rsidRPr="008D50E1">
              <w:rPr>
                <w:rFonts w:ascii="Arial" w:eastAsia="仿宋" w:hAnsi="Arial" w:cs="Arial"/>
                <w:spacing w:val="-4"/>
                <w:sz w:val="18"/>
                <w:szCs w:val="18"/>
              </w:rPr>
              <w:t>平</w:t>
            </w:r>
            <w:r w:rsidRPr="008D50E1">
              <w:rPr>
                <w:rFonts w:ascii="Arial" w:eastAsia="仿宋" w:hAnsi="Arial" w:cs="Arial"/>
                <w:spacing w:val="-2"/>
                <w:sz w:val="18"/>
                <w:szCs w:val="18"/>
              </w:rPr>
              <w:t>均</w:t>
            </w:r>
          </w:p>
        </w:tc>
        <w:tc>
          <w:tcPr>
            <w:tcW w:w="1276" w:type="dxa"/>
            <w:vAlign w:val="center"/>
          </w:tcPr>
          <w:p w14:paraId="705C03B6" w14:textId="77777777" w:rsidR="007B4175" w:rsidRPr="008D50E1" w:rsidRDefault="007B4175" w:rsidP="00353A5C">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w:t>
            </w:r>
          </w:p>
        </w:tc>
        <w:tc>
          <w:tcPr>
            <w:tcW w:w="1804" w:type="dxa"/>
            <w:vAlign w:val="center"/>
          </w:tcPr>
          <w:p w14:paraId="15074A24" w14:textId="77777777" w:rsidR="007B4175" w:rsidRPr="008D50E1" w:rsidRDefault="007B4175" w:rsidP="00353A5C">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w:t>
            </w:r>
          </w:p>
        </w:tc>
        <w:tc>
          <w:tcPr>
            <w:tcW w:w="1590" w:type="dxa"/>
            <w:vAlign w:val="center"/>
          </w:tcPr>
          <w:p w14:paraId="53B405A4" w14:textId="77777777" w:rsidR="007B4175" w:rsidRPr="008D50E1" w:rsidRDefault="007B4175" w:rsidP="00353A5C">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w:t>
            </w:r>
          </w:p>
        </w:tc>
        <w:tc>
          <w:tcPr>
            <w:tcW w:w="881" w:type="dxa"/>
            <w:vAlign w:val="center"/>
          </w:tcPr>
          <w:p w14:paraId="3C49581E" w14:textId="77777777" w:rsidR="007B4175" w:rsidRPr="008D50E1" w:rsidRDefault="007B4175" w:rsidP="00353A5C">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w:t>
            </w:r>
          </w:p>
        </w:tc>
        <w:tc>
          <w:tcPr>
            <w:tcW w:w="1118" w:type="dxa"/>
            <w:tcBorders>
              <w:right w:val="single" w:sz="6" w:space="0" w:color="000000"/>
            </w:tcBorders>
            <w:vAlign w:val="center"/>
          </w:tcPr>
          <w:p w14:paraId="64C6542F" w14:textId="22C90267" w:rsidR="007B4175" w:rsidRPr="008D50E1" w:rsidRDefault="00046B91" w:rsidP="00353A5C">
            <w:pPr>
              <w:snapToGrid w:val="0"/>
              <w:spacing w:line="240" w:lineRule="exact"/>
              <w:jc w:val="center"/>
              <w:rPr>
                <w:rFonts w:ascii="Arial" w:eastAsia="仿宋" w:hAnsi="Arial" w:cs="Arial"/>
                <w:sz w:val="18"/>
                <w:szCs w:val="18"/>
              </w:rPr>
            </w:pPr>
            <w:r w:rsidRPr="008D50E1">
              <w:rPr>
                <w:rFonts w:ascii="Arial" w:eastAsia="仿宋" w:hAnsi="Arial" w:cs="Arial" w:hint="eastAsia"/>
                <w:spacing w:val="-2"/>
                <w:sz w:val="18"/>
                <w:szCs w:val="18"/>
              </w:rPr>
              <w:t>70.39</w:t>
            </w:r>
            <w:r w:rsidR="007B4175" w:rsidRPr="008D50E1">
              <w:rPr>
                <w:rFonts w:ascii="Arial" w:eastAsia="仿宋" w:hAnsi="Arial" w:cs="Arial"/>
                <w:spacing w:val="-1"/>
                <w:sz w:val="18"/>
                <w:szCs w:val="18"/>
              </w:rPr>
              <w:t>%</w:t>
            </w:r>
          </w:p>
        </w:tc>
      </w:tr>
    </w:tbl>
    <w:p w14:paraId="288DFC7D" w14:textId="77777777" w:rsidR="00B8567F" w:rsidRPr="008D50E1" w:rsidRDefault="00B8567F" w:rsidP="007B4175">
      <w:pPr>
        <w:spacing w:line="360" w:lineRule="auto"/>
        <w:rPr>
          <w:rFonts w:ascii="仿宋_GB2312" w:eastAsia="仿宋_GB2312" w:hAnsi="Arial"/>
          <w:bCs/>
          <w:sz w:val="28"/>
        </w:rPr>
      </w:pPr>
    </w:p>
    <w:p w14:paraId="053E6506" w14:textId="24A761DA" w:rsidR="00B8567F" w:rsidRPr="008D50E1" w:rsidRDefault="00353A5C">
      <w:pPr>
        <w:tabs>
          <w:tab w:val="left" w:pos="557"/>
        </w:tabs>
        <w:snapToGrid w:val="0"/>
        <w:spacing w:line="300" w:lineRule="auto"/>
        <w:ind w:firstLine="561"/>
        <w:jc w:val="both"/>
        <w:rPr>
          <w:rFonts w:ascii="Arial" w:eastAsia="仿宋_GB2312" w:hAnsi="Arial" w:cs="Arial"/>
          <w:kern w:val="2"/>
          <w:sz w:val="28"/>
          <w:szCs w:val="24"/>
        </w:rPr>
      </w:pPr>
      <w:r w:rsidRPr="008D50E1">
        <w:rPr>
          <w:rFonts w:ascii="Arial" w:eastAsia="仿宋_GB2312" w:hAnsi="Arial" w:cs="Arial" w:hint="eastAsia"/>
          <w:kern w:val="2"/>
          <w:sz w:val="28"/>
          <w:szCs w:val="24"/>
        </w:rPr>
        <w:t>参照北京房地产估价师和土地估价师与不动产登记代理人协会《关于发布</w:t>
      </w:r>
      <w:r w:rsidRPr="008D50E1">
        <w:rPr>
          <w:rFonts w:ascii="Arial" w:eastAsia="仿宋_GB2312" w:hAnsi="Arial" w:cs="Arial" w:hint="eastAsia"/>
          <w:kern w:val="2"/>
          <w:sz w:val="28"/>
          <w:szCs w:val="24"/>
        </w:rPr>
        <w:t>&lt;</w:t>
      </w:r>
      <w:r w:rsidRPr="008D50E1">
        <w:rPr>
          <w:rFonts w:ascii="Arial" w:eastAsia="仿宋_GB2312" w:hAnsi="Arial" w:cs="Arial" w:hint="eastAsia"/>
          <w:kern w:val="2"/>
          <w:sz w:val="28"/>
          <w:szCs w:val="24"/>
        </w:rPr>
        <w:t>北京市企业国有建设用地使用权收购补偿价格评估技术指引</w:t>
      </w:r>
      <w:r w:rsidRPr="008D50E1">
        <w:rPr>
          <w:rFonts w:ascii="Arial" w:eastAsia="仿宋_GB2312" w:hAnsi="Arial" w:cs="Arial" w:hint="eastAsia"/>
          <w:kern w:val="2"/>
          <w:sz w:val="28"/>
          <w:szCs w:val="24"/>
        </w:rPr>
        <w:t>&gt;</w:t>
      </w:r>
      <w:r w:rsidRPr="008D50E1">
        <w:rPr>
          <w:rFonts w:ascii="Arial" w:eastAsia="仿宋_GB2312" w:hAnsi="Arial" w:cs="Arial" w:hint="eastAsia"/>
          <w:kern w:val="2"/>
          <w:sz w:val="28"/>
          <w:szCs w:val="24"/>
        </w:rPr>
        <w:t>的通知》</w:t>
      </w:r>
      <w:r w:rsidRPr="008D50E1">
        <w:rPr>
          <w:rFonts w:ascii="Arial" w:eastAsia="仿宋_GB2312" w:hAnsi="Arial" w:cs="Arial" w:hint="eastAsia"/>
          <w:kern w:val="2"/>
          <w:sz w:val="28"/>
          <w:szCs w:val="24"/>
        </w:rPr>
        <w:t>(</w:t>
      </w:r>
      <w:proofErr w:type="gramStart"/>
      <w:r w:rsidRPr="008D50E1">
        <w:rPr>
          <w:rFonts w:ascii="Arial" w:eastAsia="仿宋_GB2312" w:hAnsi="Arial" w:cs="Arial" w:hint="eastAsia"/>
          <w:kern w:val="2"/>
          <w:sz w:val="28"/>
          <w:szCs w:val="24"/>
        </w:rPr>
        <w:t>北估秘</w:t>
      </w:r>
      <w:proofErr w:type="gramEnd"/>
      <w:r w:rsidRPr="008D50E1">
        <w:rPr>
          <w:rFonts w:ascii="Arial" w:eastAsia="仿宋_GB2312" w:hAnsi="Arial" w:cs="Arial" w:hint="eastAsia"/>
          <w:kern w:val="2"/>
          <w:sz w:val="28"/>
          <w:szCs w:val="24"/>
        </w:rPr>
        <w:t>[2018]004</w:t>
      </w:r>
      <w:r w:rsidRPr="008D50E1">
        <w:rPr>
          <w:rFonts w:ascii="Arial" w:eastAsia="仿宋_GB2312" w:hAnsi="Arial" w:cs="Arial" w:hint="eastAsia"/>
          <w:kern w:val="2"/>
          <w:sz w:val="28"/>
          <w:szCs w:val="24"/>
        </w:rPr>
        <w:t>号</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、《关于</w:t>
      </w:r>
      <w:r w:rsidRPr="008D50E1">
        <w:rPr>
          <w:rFonts w:ascii="Arial" w:eastAsia="仿宋_GB2312" w:hAnsi="Arial" w:cs="Arial" w:hint="eastAsia"/>
          <w:kern w:val="2"/>
          <w:sz w:val="28"/>
          <w:szCs w:val="24"/>
        </w:rPr>
        <w:t>&lt;</w:t>
      </w:r>
      <w:r w:rsidRPr="008D50E1">
        <w:rPr>
          <w:rFonts w:ascii="Arial" w:eastAsia="仿宋_GB2312" w:hAnsi="Arial" w:cs="Arial" w:hint="eastAsia"/>
          <w:kern w:val="2"/>
          <w:sz w:val="28"/>
          <w:szCs w:val="24"/>
        </w:rPr>
        <w:t>北京市企业国有建设用地使用权收购补偿价格评估技术指引</w:t>
      </w:r>
      <w:r w:rsidRPr="008D50E1">
        <w:rPr>
          <w:rFonts w:ascii="Arial" w:eastAsia="仿宋_GB2312" w:hAnsi="Arial" w:cs="Arial" w:hint="eastAsia"/>
          <w:kern w:val="2"/>
          <w:sz w:val="28"/>
          <w:szCs w:val="24"/>
        </w:rPr>
        <w:t>&gt;</w:t>
      </w:r>
      <w:r w:rsidRPr="008D50E1">
        <w:rPr>
          <w:rFonts w:ascii="Arial" w:eastAsia="仿宋_GB2312" w:hAnsi="Arial" w:cs="Arial" w:hint="eastAsia"/>
          <w:kern w:val="2"/>
          <w:sz w:val="28"/>
          <w:szCs w:val="24"/>
        </w:rPr>
        <w:t>应用的有关说明》</w:t>
      </w:r>
      <w:r w:rsidRPr="008D50E1">
        <w:rPr>
          <w:rFonts w:ascii="Arial" w:eastAsia="仿宋_GB2312" w:hAnsi="Arial" w:cs="Arial" w:hint="eastAsia"/>
          <w:kern w:val="2"/>
          <w:sz w:val="28"/>
          <w:szCs w:val="24"/>
        </w:rPr>
        <w:t>(</w:t>
      </w:r>
      <w:proofErr w:type="gramStart"/>
      <w:r w:rsidRPr="008D50E1">
        <w:rPr>
          <w:rFonts w:ascii="Arial" w:eastAsia="仿宋_GB2312" w:hAnsi="Arial" w:cs="Arial" w:hint="eastAsia"/>
          <w:kern w:val="2"/>
          <w:sz w:val="28"/>
          <w:szCs w:val="24"/>
        </w:rPr>
        <w:t>北估秘</w:t>
      </w:r>
      <w:proofErr w:type="gramEnd"/>
      <w:r w:rsidRPr="008D50E1">
        <w:rPr>
          <w:rFonts w:ascii="Arial" w:eastAsia="仿宋_GB2312" w:hAnsi="Arial" w:cs="Arial" w:hint="eastAsia"/>
          <w:kern w:val="2"/>
          <w:sz w:val="28"/>
          <w:szCs w:val="24"/>
        </w:rPr>
        <w:t>[2021]001</w:t>
      </w:r>
      <w:r w:rsidRPr="008D50E1">
        <w:rPr>
          <w:rFonts w:ascii="Arial" w:eastAsia="仿宋_GB2312" w:hAnsi="Arial" w:cs="Arial" w:hint="eastAsia"/>
          <w:kern w:val="2"/>
          <w:sz w:val="28"/>
          <w:szCs w:val="24"/>
        </w:rPr>
        <w:t>号</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及《北京市协议出让涉及的划拨地价评估技术指引</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试行</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w:t>
      </w:r>
      <w:proofErr w:type="gramStart"/>
      <w:r w:rsidRPr="008D50E1">
        <w:rPr>
          <w:rFonts w:ascii="Arial" w:eastAsia="仿宋_GB2312" w:hAnsi="Arial" w:cs="Arial" w:hint="eastAsia"/>
          <w:kern w:val="2"/>
          <w:sz w:val="28"/>
          <w:szCs w:val="24"/>
        </w:rPr>
        <w:t>收集近</w:t>
      </w:r>
      <w:proofErr w:type="gramEnd"/>
      <w:r w:rsidRPr="008D50E1">
        <w:rPr>
          <w:rFonts w:ascii="Arial" w:eastAsia="仿宋_GB2312" w:hAnsi="Arial" w:cs="Arial" w:hint="eastAsia"/>
          <w:kern w:val="2"/>
          <w:sz w:val="28"/>
          <w:szCs w:val="24"/>
        </w:rPr>
        <w:t>三年</w:t>
      </w:r>
      <w:r w:rsidR="00046B91" w:rsidRPr="008D50E1">
        <w:rPr>
          <w:rFonts w:ascii="Arial" w:eastAsia="仿宋_GB2312" w:hAnsi="Arial" w:cs="Arial" w:hint="eastAsia"/>
          <w:kern w:val="2"/>
          <w:sz w:val="28"/>
          <w:szCs w:val="24"/>
        </w:rPr>
        <w:t>丰台区商办</w:t>
      </w:r>
      <w:r w:rsidRPr="008D50E1">
        <w:rPr>
          <w:rFonts w:ascii="Arial" w:eastAsia="仿宋_GB2312" w:hAnsi="Arial" w:cs="Arial" w:hint="eastAsia"/>
          <w:kern w:val="2"/>
          <w:sz w:val="28"/>
          <w:szCs w:val="24"/>
        </w:rPr>
        <w:t>类项目</w:t>
      </w:r>
      <w:proofErr w:type="gramStart"/>
      <w:r w:rsidRPr="008D50E1">
        <w:rPr>
          <w:rFonts w:ascii="Arial" w:eastAsia="仿宋_GB2312" w:hAnsi="Arial" w:cs="Arial" w:hint="eastAsia"/>
          <w:kern w:val="2"/>
          <w:sz w:val="28"/>
          <w:szCs w:val="24"/>
        </w:rPr>
        <w:t>招拍挂</w:t>
      </w:r>
      <w:proofErr w:type="gramEnd"/>
      <w:r w:rsidRPr="008D50E1">
        <w:rPr>
          <w:rFonts w:ascii="Arial" w:eastAsia="仿宋_GB2312" w:hAnsi="Arial" w:cs="Arial" w:hint="eastAsia"/>
          <w:kern w:val="2"/>
          <w:sz w:val="28"/>
          <w:szCs w:val="24"/>
        </w:rPr>
        <w:t>案例如下：</w:t>
      </w:r>
    </w:p>
    <w:p w14:paraId="7EA571D4" w14:textId="77777777" w:rsidR="00B8567F" w:rsidRPr="008D50E1" w:rsidRDefault="00B8567F">
      <w:pPr>
        <w:spacing w:line="360" w:lineRule="auto"/>
        <w:ind w:firstLineChars="200" w:firstLine="560"/>
        <w:rPr>
          <w:rFonts w:ascii="仿宋_GB2312" w:eastAsia="仿宋_GB2312" w:hAnsi="Arial"/>
          <w:bCs/>
          <w:sz w:val="28"/>
        </w:rPr>
        <w:sectPr w:rsidR="00B8567F" w:rsidRPr="008D50E1" w:rsidSect="006C6232">
          <w:pgSz w:w="11907" w:h="16840"/>
          <w:pgMar w:top="1418" w:right="1418" w:bottom="1134" w:left="1418" w:header="1134" w:footer="907" w:gutter="0"/>
          <w:cols w:space="720"/>
          <w:titlePg/>
          <w:docGrid w:linePitch="326"/>
        </w:sectPr>
      </w:pP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4253"/>
        <w:gridCol w:w="1134"/>
        <w:gridCol w:w="1174"/>
        <w:gridCol w:w="1661"/>
        <w:gridCol w:w="1159"/>
        <w:gridCol w:w="1251"/>
        <w:gridCol w:w="1559"/>
        <w:gridCol w:w="1817"/>
      </w:tblGrid>
      <w:tr w:rsidR="00B8567F" w:rsidRPr="008D50E1" w14:paraId="0541105B"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C435"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lastRenderedPageBreak/>
              <w:t>序号</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FF834"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地块名称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1994A"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建设用地面积</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280C7"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规划建筑面积</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2FE2"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详细规划</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9F8F"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成交日期</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5FC1A"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成交价</w:t>
            </w:r>
          </w:p>
          <w:p w14:paraId="24055268"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万元</w:t>
            </w:r>
            <w:r w:rsidRPr="008D50E1">
              <w:rPr>
                <w:rFonts w:ascii="Arial" w:eastAsia="仿宋" w:hAnsi="Arial" w:cs="Arial"/>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14E7"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土地开发补偿费总价</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万元</w:t>
            </w:r>
            <w:r w:rsidRPr="008D50E1">
              <w:rPr>
                <w:rFonts w:ascii="Arial" w:eastAsia="仿宋" w:hAnsi="Arial" w:cs="Arial"/>
                <w:color w:val="000000"/>
                <w:sz w:val="18"/>
                <w:szCs w:val="18"/>
                <w:lang w:bidi="ar"/>
              </w:rPr>
              <w:t>)</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7F4A" w14:textId="01655E69" w:rsidR="00B8567F" w:rsidRPr="008D50E1" w:rsidRDefault="00353A5C" w:rsidP="00D32D2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土地开发补偿费</w:t>
            </w:r>
            <w:proofErr w:type="gramStart"/>
            <w:r w:rsidR="006D32C4" w:rsidRPr="008D50E1">
              <w:rPr>
                <w:rFonts w:ascii="Arial" w:eastAsia="仿宋" w:hAnsi="Arial" w:cs="Arial" w:hint="eastAsia"/>
                <w:color w:val="000000"/>
                <w:sz w:val="18"/>
                <w:szCs w:val="18"/>
                <w:lang w:bidi="ar"/>
              </w:rPr>
              <w:t>地面价</w:t>
            </w:r>
            <w:proofErr w:type="gramEnd"/>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元</w:t>
            </w:r>
            <w:r w:rsidRPr="008D50E1">
              <w:rPr>
                <w:rFonts w:ascii="Arial" w:eastAsia="仿宋" w:hAnsi="Arial" w:cs="Arial"/>
                <w:color w:val="000000"/>
                <w:sz w:val="18"/>
                <w:szCs w:val="18"/>
                <w:lang w:bidi="ar"/>
              </w:rPr>
              <w:t>/m</w:t>
            </w:r>
            <w:r w:rsidRPr="008D50E1">
              <w:rPr>
                <w:rFonts w:ascii="Arial" w:eastAsia="仿宋" w:hAnsi="Arial" w:cs="Arial"/>
                <w:color w:val="000000"/>
                <w:sz w:val="18"/>
                <w:szCs w:val="18"/>
                <w:vertAlign w:val="superscript"/>
                <w:lang w:bidi="ar"/>
              </w:rPr>
              <w:t>2</w:t>
            </w:r>
            <w:r w:rsidRPr="008D50E1">
              <w:rPr>
                <w:rFonts w:ascii="Arial" w:eastAsia="仿宋" w:hAnsi="Arial" w:cs="Arial"/>
                <w:color w:val="000000"/>
                <w:sz w:val="18"/>
                <w:szCs w:val="18"/>
                <w:lang w:bidi="ar"/>
              </w:rPr>
              <w:t xml:space="preserve"> )</w:t>
            </w:r>
          </w:p>
        </w:tc>
      </w:tr>
      <w:tr w:rsidR="00046B91" w:rsidRPr="008D50E1" w14:paraId="55F31798"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D17B3" w14:textId="77777777"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010C" w14:textId="193DE615"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北京丽泽金融商务区北区</w:t>
            </w:r>
            <w:r w:rsidRPr="008D50E1">
              <w:rPr>
                <w:rFonts w:ascii="Arial" w:eastAsia="仿宋" w:hAnsi="Arial" w:cs="Arial" w:hint="eastAsia"/>
                <w:color w:val="000000"/>
                <w:sz w:val="18"/>
                <w:szCs w:val="18"/>
                <w:lang w:bidi="ar"/>
              </w:rPr>
              <w:t>A</w:t>
            </w:r>
            <w:r w:rsidRPr="008D50E1">
              <w:rPr>
                <w:rFonts w:ascii="Arial" w:eastAsia="仿宋" w:hAnsi="Arial" w:cs="Arial" w:hint="eastAsia"/>
                <w:color w:val="000000"/>
                <w:sz w:val="18"/>
                <w:szCs w:val="18"/>
                <w:lang w:bidi="ar"/>
              </w:rPr>
              <w:t>地块建设及综合治理项目</w:t>
            </w:r>
            <w:r w:rsidRPr="008D50E1">
              <w:rPr>
                <w:rFonts w:ascii="Arial" w:eastAsia="仿宋" w:hAnsi="Arial" w:cs="Arial" w:hint="eastAsia"/>
                <w:color w:val="000000"/>
                <w:sz w:val="18"/>
                <w:szCs w:val="18"/>
                <w:lang w:bidi="ar"/>
              </w:rPr>
              <w:t>FT00-0609-0037</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C0D17" w14:textId="5B4D9F12"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7467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EFC35" w14:textId="5F597CD6"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52000</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E305B" w14:textId="4D08AD36"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1E842" w14:textId="05B14B1A"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2023/12/28</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7CD3F" w14:textId="4FD96AB9"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118000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9B63E" w14:textId="4CA78BDD"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89497.2</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11F86" w14:textId="4FEA3555"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17211</w:t>
            </w:r>
          </w:p>
        </w:tc>
      </w:tr>
      <w:tr w:rsidR="00046B91" w:rsidRPr="008D50E1" w14:paraId="7C628607"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14D76" w14:textId="114B62C3"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589A6" w14:textId="6A6FF175"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北京市丰台区大红门街道大红门一期</w:t>
            </w:r>
            <w:r w:rsidRPr="008D50E1">
              <w:rPr>
                <w:rFonts w:ascii="Arial" w:eastAsia="仿宋" w:hAnsi="Arial" w:cs="Arial" w:hint="eastAsia"/>
                <w:color w:val="000000"/>
                <w:sz w:val="18"/>
                <w:szCs w:val="18"/>
                <w:lang w:bidi="ar"/>
              </w:rPr>
              <w:t>A</w:t>
            </w:r>
            <w:r w:rsidRPr="008D50E1">
              <w:rPr>
                <w:rFonts w:ascii="Arial" w:eastAsia="仿宋" w:hAnsi="Arial" w:cs="Arial" w:hint="eastAsia"/>
                <w:color w:val="000000"/>
                <w:sz w:val="18"/>
                <w:szCs w:val="18"/>
                <w:lang w:bidi="ar"/>
              </w:rPr>
              <w:t>区棚户区改造项目</w:t>
            </w:r>
            <w:r w:rsidRPr="008D50E1">
              <w:rPr>
                <w:rFonts w:ascii="Arial" w:eastAsia="仿宋" w:hAnsi="Arial" w:cs="Arial" w:hint="eastAsia"/>
                <w:color w:val="000000"/>
                <w:sz w:val="18"/>
                <w:szCs w:val="18"/>
                <w:lang w:bidi="ar"/>
              </w:rPr>
              <w:t>FT00-0516-0006</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FT00-0516-0009</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r w:rsidRPr="008D50E1">
              <w:rPr>
                <w:rFonts w:ascii="Arial" w:eastAsia="仿宋" w:hAnsi="Arial" w:cs="Arial" w:hint="eastAsia"/>
                <w:color w:val="000000"/>
                <w:sz w:val="18"/>
                <w:szCs w:val="18"/>
                <w:lang w:bidi="ar"/>
              </w:rPr>
              <w:t>A334</w:t>
            </w:r>
            <w:r w:rsidRPr="008D50E1">
              <w:rPr>
                <w:rFonts w:ascii="Arial" w:eastAsia="仿宋" w:hAnsi="Arial" w:cs="Arial" w:hint="eastAsia"/>
                <w:color w:val="000000"/>
                <w:sz w:val="18"/>
                <w:szCs w:val="18"/>
                <w:lang w:bidi="ar"/>
              </w:rPr>
              <w:t>托幼用地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E80B8" w14:textId="1BCAEB43"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24300.839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CDD67" w14:textId="4C452D75"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53522</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661A0" w14:textId="069AFE90"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r w:rsidRPr="008D50E1">
              <w:rPr>
                <w:rFonts w:ascii="Arial" w:eastAsia="仿宋" w:hAnsi="Arial" w:cs="Arial" w:hint="eastAsia"/>
                <w:color w:val="000000"/>
                <w:sz w:val="18"/>
                <w:szCs w:val="18"/>
                <w:lang w:bidi="ar"/>
              </w:rPr>
              <w:t>A334</w:t>
            </w:r>
            <w:r w:rsidRPr="008D50E1">
              <w:rPr>
                <w:rFonts w:ascii="Arial" w:eastAsia="仿宋" w:hAnsi="Arial" w:cs="Arial" w:hint="eastAsia"/>
                <w:color w:val="000000"/>
                <w:sz w:val="18"/>
                <w:szCs w:val="18"/>
                <w:lang w:bidi="ar"/>
              </w:rPr>
              <w:t>托幼用地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C3395" w14:textId="39AD7B25"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2023/12/26</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3A9BB" w14:textId="4D3A7500"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348450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3332B" w14:textId="64B70D2C"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262517.82</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EAFFE" w14:textId="74FE4585"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49049</w:t>
            </w:r>
          </w:p>
        </w:tc>
      </w:tr>
      <w:tr w:rsidR="00046B91" w:rsidRPr="008D50E1" w14:paraId="73F58D42"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CF9BC" w14:textId="0DDF8C57"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58121" w14:textId="027D1B39"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北京市朝阳区十八里店</w:t>
            </w:r>
            <w:proofErr w:type="gramStart"/>
            <w:r w:rsidRPr="008D50E1">
              <w:rPr>
                <w:rFonts w:ascii="Arial" w:eastAsia="仿宋" w:hAnsi="Arial" w:cs="Arial" w:hint="eastAsia"/>
                <w:color w:val="000000"/>
                <w:sz w:val="18"/>
                <w:szCs w:val="18"/>
                <w:lang w:bidi="ar"/>
              </w:rPr>
              <w:t>朝阳港</w:t>
            </w:r>
            <w:proofErr w:type="gramEnd"/>
            <w:r w:rsidRPr="008D50E1">
              <w:rPr>
                <w:rFonts w:ascii="Arial" w:eastAsia="仿宋" w:hAnsi="Arial" w:cs="Arial" w:hint="eastAsia"/>
                <w:color w:val="000000"/>
                <w:sz w:val="18"/>
                <w:szCs w:val="18"/>
                <w:lang w:bidi="ar"/>
              </w:rPr>
              <w:t>一期土地一级开发项目</w:t>
            </w:r>
            <w:r w:rsidRPr="008D50E1">
              <w:rPr>
                <w:rFonts w:ascii="Arial" w:eastAsia="仿宋" w:hAnsi="Arial" w:cs="Arial" w:hint="eastAsia"/>
                <w:color w:val="000000"/>
                <w:sz w:val="18"/>
                <w:szCs w:val="18"/>
                <w:lang w:bidi="ar"/>
              </w:rPr>
              <w:t>1303-678</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7B50B" w14:textId="7D16C936"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19800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9299C" w14:textId="10131DDF"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55440</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E0B82" w14:textId="2E9C5652"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C38CC" w14:textId="4F94CB23"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2023/9/27</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B90ED" w14:textId="6DC4D6BB"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287500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38B06" w14:textId="43A480AA"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205524</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91E1F" w14:textId="65882B19"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37071</w:t>
            </w:r>
          </w:p>
        </w:tc>
      </w:tr>
      <w:tr w:rsidR="00046B91" w:rsidRPr="008D50E1" w14:paraId="486C7E11"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922E0" w14:textId="28D146DF"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BB5A1" w14:textId="10D7C25A"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北京市朝阳区太阳宫乡</w:t>
            </w:r>
            <w:r w:rsidRPr="008D50E1">
              <w:rPr>
                <w:rFonts w:ascii="Arial" w:eastAsia="仿宋" w:hAnsi="Arial" w:cs="Arial" w:hint="eastAsia"/>
                <w:color w:val="000000"/>
                <w:sz w:val="18"/>
                <w:szCs w:val="18"/>
                <w:lang w:bidi="ar"/>
              </w:rPr>
              <w:t>0301-613</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3BB8E" w14:textId="333AA703"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10610.352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EF6CC" w14:textId="068B83CF"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47747</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EE37F" w14:textId="5A7A3FE6"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A74DA" w14:textId="69D20172"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2023/7/7</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19062" w14:textId="3A3F31B5"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134000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CDA7C" w14:textId="35893796"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101206.89</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6D3E9" w14:textId="3E922653"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21196</w:t>
            </w:r>
          </w:p>
        </w:tc>
      </w:tr>
      <w:tr w:rsidR="00046B91" w:rsidRPr="008D50E1" w14:paraId="11CE36FC"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D25BA" w14:textId="1D0FC987"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CF1FD" w14:textId="1B12AC3C"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北京市丰台区羊坊村棚户区改造土地开发项目</w:t>
            </w:r>
            <w:r w:rsidRPr="008D50E1">
              <w:rPr>
                <w:rFonts w:ascii="Arial" w:eastAsia="仿宋" w:hAnsi="Arial" w:cs="Arial" w:hint="eastAsia"/>
                <w:color w:val="000000"/>
                <w:sz w:val="18"/>
                <w:szCs w:val="18"/>
                <w:lang w:bidi="ar"/>
              </w:rPr>
              <w:t>YF-020</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C5132" w14:textId="5A904F60"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35876.585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3E6A6" w14:textId="1933A783"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78928</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42EF8" w14:textId="4D8E8FD4"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AB092" w14:textId="4B7F6CB1"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2023/6/20</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487AA" w14:textId="59B72366"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316000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54832" w14:textId="1131EA6C"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252569.6</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F82EB" w14:textId="15201BC9"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32000</w:t>
            </w:r>
          </w:p>
        </w:tc>
      </w:tr>
      <w:tr w:rsidR="00046B91" w:rsidRPr="008D50E1" w14:paraId="4251D8FA"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9F08E" w14:textId="30122CA5" w:rsidR="00046B91" w:rsidRPr="008D50E1" w:rsidRDefault="005E536B"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E38EC" w14:textId="367A5F49"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北京市丰台区卢沟桥街道大井新村三期土地一级开发</w:t>
            </w:r>
            <w:r w:rsidRPr="008D50E1">
              <w:rPr>
                <w:rFonts w:ascii="Arial" w:eastAsia="仿宋" w:hAnsi="Arial" w:cs="Arial" w:hint="eastAsia"/>
                <w:color w:val="000000"/>
                <w:sz w:val="18"/>
                <w:szCs w:val="18"/>
                <w:lang w:bidi="ar"/>
              </w:rPr>
              <w:t>2502-0030</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2505-0031</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F81</w:t>
            </w:r>
            <w:proofErr w:type="gramStart"/>
            <w:r w:rsidRPr="008D50E1">
              <w:rPr>
                <w:rFonts w:ascii="Arial" w:eastAsia="仿宋" w:hAnsi="Arial" w:cs="Arial" w:hint="eastAsia"/>
                <w:color w:val="000000"/>
                <w:sz w:val="18"/>
                <w:szCs w:val="18"/>
                <w:lang w:bidi="ar"/>
              </w:rPr>
              <w:t>绿隔产业</w:t>
            </w:r>
            <w:proofErr w:type="gramEnd"/>
            <w:r w:rsidRPr="008D50E1">
              <w:rPr>
                <w:rFonts w:ascii="Arial" w:eastAsia="仿宋" w:hAnsi="Arial" w:cs="Arial" w:hint="eastAsia"/>
                <w:color w:val="000000"/>
                <w:sz w:val="18"/>
                <w:szCs w:val="18"/>
                <w:lang w:bidi="ar"/>
              </w:rPr>
              <w:t>用地、</w:t>
            </w: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类居住用地（配建“保障性租赁住房”）</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A9E90" w14:textId="74C1A6A1"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47200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1B248" w14:textId="44227210"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119500</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1684C" w14:textId="43BD3EA9"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r w:rsidRPr="008D50E1">
              <w:rPr>
                <w:rFonts w:ascii="Arial" w:eastAsia="仿宋" w:hAnsi="Arial" w:cs="Arial" w:hint="eastAsia"/>
                <w:color w:val="000000"/>
                <w:sz w:val="18"/>
                <w:szCs w:val="18"/>
                <w:lang w:bidi="ar"/>
              </w:rPr>
              <w:t>F81</w:t>
            </w:r>
            <w:proofErr w:type="gramStart"/>
            <w:r w:rsidRPr="008D50E1">
              <w:rPr>
                <w:rFonts w:ascii="Arial" w:eastAsia="仿宋" w:hAnsi="Arial" w:cs="Arial" w:hint="eastAsia"/>
                <w:color w:val="000000"/>
                <w:sz w:val="18"/>
                <w:szCs w:val="18"/>
                <w:lang w:bidi="ar"/>
              </w:rPr>
              <w:t>绿隔产业</w:t>
            </w:r>
            <w:proofErr w:type="gramEnd"/>
            <w:r w:rsidRPr="008D50E1">
              <w:rPr>
                <w:rFonts w:ascii="Arial" w:eastAsia="仿宋" w:hAnsi="Arial" w:cs="Arial" w:hint="eastAsia"/>
                <w:color w:val="000000"/>
                <w:sz w:val="18"/>
                <w:szCs w:val="18"/>
                <w:lang w:bidi="ar"/>
              </w:rPr>
              <w:t>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AF410" w14:textId="55E5E55B"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2022/2/16</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1FC75" w14:textId="75D64FC0"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263000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EC489" w14:textId="10A94146"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206098.15</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67FCE" w14:textId="4C5BA963"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17247</w:t>
            </w:r>
          </w:p>
        </w:tc>
      </w:tr>
    </w:tbl>
    <w:p w14:paraId="610D1DBA" w14:textId="49D89A27" w:rsidR="00B8567F" w:rsidRPr="008D50E1" w:rsidRDefault="00353A5C">
      <w:pPr>
        <w:spacing w:line="360" w:lineRule="auto"/>
        <w:ind w:firstLineChars="200" w:firstLine="560"/>
        <w:jc w:val="both"/>
        <w:rPr>
          <w:rFonts w:ascii="仿宋_GB2312" w:eastAsia="仿宋_GB2312" w:hAnsi="Arial"/>
          <w:bCs/>
          <w:sz w:val="28"/>
        </w:rPr>
      </w:pPr>
      <w:r w:rsidRPr="008D50E1">
        <w:rPr>
          <w:rFonts w:ascii="仿宋_GB2312" w:eastAsia="仿宋_GB2312" w:hAnsi="Arial" w:hint="eastAsia"/>
          <w:bCs/>
          <w:sz w:val="28"/>
        </w:rPr>
        <w:t>综合分析上述案例，</w:t>
      </w:r>
      <w:r w:rsidR="00046B91" w:rsidRPr="008D50E1">
        <w:rPr>
          <w:rFonts w:ascii="仿宋_GB2312" w:eastAsia="仿宋_GB2312" w:hAnsi="Arial" w:hint="eastAsia"/>
          <w:bCs/>
          <w:sz w:val="28"/>
        </w:rPr>
        <w:t>上述2、3、5、6地</w:t>
      </w:r>
      <w:r w:rsidR="005E536B" w:rsidRPr="008D50E1">
        <w:rPr>
          <w:rFonts w:ascii="仿宋_GB2312" w:eastAsia="仿宋_GB2312" w:hAnsi="Arial" w:hint="eastAsia"/>
          <w:bCs/>
          <w:sz w:val="28"/>
        </w:rPr>
        <w:t>为</w:t>
      </w:r>
      <w:r w:rsidR="00046B91" w:rsidRPr="008D50E1">
        <w:rPr>
          <w:rFonts w:ascii="仿宋_GB2312" w:eastAsia="仿宋_GB2312" w:hAnsi="Arial" w:hint="eastAsia"/>
          <w:bCs/>
          <w:sz w:val="28"/>
        </w:rPr>
        <w:t>居住用途</w:t>
      </w:r>
      <w:r w:rsidRPr="008D50E1">
        <w:rPr>
          <w:rFonts w:ascii="仿宋_GB2312" w:eastAsia="仿宋_GB2312" w:hAnsi="Arial" w:hint="eastAsia"/>
          <w:bCs/>
          <w:sz w:val="28"/>
        </w:rPr>
        <w:t>，故未选为可比实例。估价人员考虑估价对象与</w:t>
      </w:r>
      <w:r w:rsidR="005E536B" w:rsidRPr="008D50E1">
        <w:rPr>
          <w:rFonts w:ascii="仿宋_GB2312" w:eastAsia="仿宋_GB2312" w:hAnsi="Arial" w:hint="eastAsia"/>
          <w:bCs/>
          <w:sz w:val="28"/>
        </w:rPr>
        <w:t>商办类</w:t>
      </w:r>
      <w:r w:rsidRPr="008D50E1">
        <w:rPr>
          <w:rFonts w:ascii="仿宋_GB2312" w:eastAsia="仿宋_GB2312" w:hAnsi="Arial" w:hint="eastAsia"/>
          <w:bCs/>
          <w:sz w:val="28"/>
        </w:rPr>
        <w:t>项目位置及土地级别等，优先选取土地级别与估价对象土地级别相近的比较实例。本次评估选取以下三个比较实例：</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4253"/>
        <w:gridCol w:w="1134"/>
        <w:gridCol w:w="1174"/>
        <w:gridCol w:w="1376"/>
        <w:gridCol w:w="1444"/>
        <w:gridCol w:w="1084"/>
        <w:gridCol w:w="1875"/>
        <w:gridCol w:w="1668"/>
      </w:tblGrid>
      <w:tr w:rsidR="00B8567F" w:rsidRPr="008D50E1" w14:paraId="40F19E67"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A5418"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序号</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8E94D"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地块名称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AD483"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建设用地面积</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77F82"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规划建筑面积</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35081"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43A23"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6F8F3"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成交价</w:t>
            </w:r>
          </w:p>
          <w:p w14:paraId="0C2970E0"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万元</w:t>
            </w:r>
            <w:r w:rsidRPr="008D50E1">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BF8C0"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土地开发补偿费总价</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万元</w:t>
            </w:r>
            <w:r w:rsidRPr="008D50E1">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0405A" w14:textId="1481C4B3" w:rsidR="00B8567F" w:rsidRPr="008D50E1" w:rsidRDefault="00353A5C" w:rsidP="00D32D2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土地开发补偿费楼面单价</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元</w:t>
            </w:r>
            <w:r w:rsidRPr="008D50E1">
              <w:rPr>
                <w:rFonts w:ascii="Arial" w:eastAsia="仿宋" w:hAnsi="Arial" w:cs="Arial"/>
                <w:color w:val="000000"/>
                <w:sz w:val="18"/>
                <w:szCs w:val="18"/>
                <w:lang w:bidi="ar"/>
              </w:rPr>
              <w:t>/m</w:t>
            </w:r>
            <w:r w:rsidRPr="008D50E1">
              <w:rPr>
                <w:rFonts w:ascii="Arial" w:eastAsia="仿宋" w:hAnsi="Arial" w:cs="Arial"/>
                <w:color w:val="000000"/>
                <w:sz w:val="18"/>
                <w:szCs w:val="18"/>
                <w:vertAlign w:val="superscript"/>
                <w:lang w:bidi="ar"/>
              </w:rPr>
              <w:t>2</w:t>
            </w:r>
            <w:r w:rsidRPr="008D50E1">
              <w:rPr>
                <w:rFonts w:ascii="Arial" w:eastAsia="仿宋" w:hAnsi="Arial" w:cs="Arial"/>
                <w:color w:val="000000"/>
                <w:sz w:val="18"/>
                <w:szCs w:val="18"/>
                <w:lang w:bidi="ar"/>
              </w:rPr>
              <w:t xml:space="preserve"> )</w:t>
            </w:r>
          </w:p>
        </w:tc>
      </w:tr>
      <w:tr w:rsidR="005E536B" w:rsidRPr="008D50E1" w14:paraId="3CA66D0B"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6A9DE" w14:textId="77777777"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F51F5" w14:textId="44B54694"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北京丽泽金融商务区北区</w:t>
            </w:r>
            <w:r w:rsidRPr="008D50E1">
              <w:rPr>
                <w:rFonts w:ascii="Arial" w:eastAsia="仿宋" w:hAnsi="Arial" w:cs="Arial" w:hint="eastAsia"/>
                <w:color w:val="000000"/>
                <w:sz w:val="18"/>
                <w:szCs w:val="18"/>
                <w:lang w:bidi="ar"/>
              </w:rPr>
              <w:t>A</w:t>
            </w:r>
            <w:r w:rsidRPr="008D50E1">
              <w:rPr>
                <w:rFonts w:ascii="Arial" w:eastAsia="仿宋" w:hAnsi="Arial" w:cs="Arial" w:hint="eastAsia"/>
                <w:color w:val="000000"/>
                <w:sz w:val="18"/>
                <w:szCs w:val="18"/>
                <w:lang w:bidi="ar"/>
              </w:rPr>
              <w:t>地块建设及综合治理项目</w:t>
            </w:r>
            <w:r w:rsidRPr="008D50E1">
              <w:rPr>
                <w:rFonts w:ascii="Arial" w:eastAsia="仿宋" w:hAnsi="Arial" w:cs="Arial" w:hint="eastAsia"/>
                <w:color w:val="000000"/>
                <w:sz w:val="18"/>
                <w:szCs w:val="18"/>
                <w:lang w:bidi="ar"/>
              </w:rPr>
              <w:t>FT00-0609-0037</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81991" w14:textId="354A4EF2"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7467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9A949" w14:textId="28934370"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52000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05F04" w14:textId="68DCE62F"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9DBEB" w14:textId="6C1E3A0E"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2023/12/28</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69A71" w14:textId="251A2730"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118000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FB33F" w14:textId="6A5AC040"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89497.2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C5BB0" w14:textId="173A3092"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17211</w:t>
            </w:r>
          </w:p>
        </w:tc>
      </w:tr>
      <w:tr w:rsidR="005E536B" w:rsidRPr="008D50E1" w14:paraId="4C041CE8"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20D72" w14:textId="77777777"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AAF12" w14:textId="4C6C73DE"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北京市朝阳区太阳宫乡</w:t>
            </w:r>
            <w:r w:rsidRPr="008D50E1">
              <w:rPr>
                <w:rFonts w:ascii="Arial" w:eastAsia="仿宋" w:hAnsi="Arial" w:cs="Arial" w:hint="eastAsia"/>
                <w:color w:val="000000"/>
                <w:sz w:val="18"/>
                <w:szCs w:val="18"/>
                <w:lang w:bidi="ar"/>
              </w:rPr>
              <w:t>0301-613</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B2B84" w14:textId="70C5DC75"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10610.352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148F6" w14:textId="407452A8"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47747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8CF53" w14:textId="45A7195C"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6159" w14:textId="19D4D416"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2023/7/7</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13DAB" w14:textId="68047A9F"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134000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794A7" w14:textId="0CDAB908"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101206.89</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E81BD" w14:textId="1E9681C9"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21196</w:t>
            </w:r>
          </w:p>
        </w:tc>
      </w:tr>
      <w:tr w:rsidR="005E536B" w:rsidRPr="008D50E1" w14:paraId="7AA90C59"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5C3D3" w14:textId="77777777"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663CC" w14:textId="012C7A96"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北京市丰台区卢沟桥街道大井新村三期土地一级开发</w:t>
            </w:r>
            <w:r w:rsidRPr="008D50E1">
              <w:rPr>
                <w:rFonts w:ascii="Arial" w:eastAsia="仿宋" w:hAnsi="Arial" w:cs="Arial" w:hint="eastAsia"/>
                <w:color w:val="000000"/>
                <w:sz w:val="18"/>
                <w:szCs w:val="18"/>
                <w:lang w:bidi="ar"/>
              </w:rPr>
              <w:t>2502-0030</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2505-0031</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F81</w:t>
            </w:r>
            <w:proofErr w:type="gramStart"/>
            <w:r w:rsidRPr="008D50E1">
              <w:rPr>
                <w:rFonts w:ascii="Arial" w:eastAsia="仿宋" w:hAnsi="Arial" w:cs="Arial" w:hint="eastAsia"/>
                <w:color w:val="000000"/>
                <w:sz w:val="18"/>
                <w:szCs w:val="18"/>
                <w:lang w:bidi="ar"/>
              </w:rPr>
              <w:t>绿隔产业</w:t>
            </w:r>
            <w:proofErr w:type="gramEnd"/>
            <w:r w:rsidRPr="008D50E1">
              <w:rPr>
                <w:rFonts w:ascii="Arial" w:eastAsia="仿宋" w:hAnsi="Arial" w:cs="Arial" w:hint="eastAsia"/>
                <w:color w:val="000000"/>
                <w:sz w:val="18"/>
                <w:szCs w:val="18"/>
                <w:lang w:bidi="ar"/>
              </w:rPr>
              <w:t>用地、</w:t>
            </w: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类居住用地（配建“保障性租赁住房”）</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F6367" w14:textId="6B04EE3B"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47200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5152C" w14:textId="6D00730B"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119500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A2002" w14:textId="53CD6961"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r w:rsidRPr="008D50E1">
              <w:rPr>
                <w:rFonts w:ascii="Arial" w:eastAsia="仿宋" w:hAnsi="Arial" w:cs="Arial" w:hint="eastAsia"/>
                <w:color w:val="000000"/>
                <w:sz w:val="18"/>
                <w:szCs w:val="18"/>
                <w:lang w:bidi="ar"/>
              </w:rPr>
              <w:t>F81</w:t>
            </w:r>
            <w:proofErr w:type="gramStart"/>
            <w:r w:rsidRPr="008D50E1">
              <w:rPr>
                <w:rFonts w:ascii="Arial" w:eastAsia="仿宋" w:hAnsi="Arial" w:cs="Arial" w:hint="eastAsia"/>
                <w:color w:val="000000"/>
                <w:sz w:val="18"/>
                <w:szCs w:val="18"/>
                <w:lang w:bidi="ar"/>
              </w:rPr>
              <w:t>绿隔产业</w:t>
            </w:r>
            <w:proofErr w:type="gramEnd"/>
            <w:r w:rsidRPr="008D50E1">
              <w:rPr>
                <w:rFonts w:ascii="Arial" w:eastAsia="仿宋" w:hAnsi="Arial" w:cs="Arial" w:hint="eastAsia"/>
                <w:color w:val="000000"/>
                <w:sz w:val="18"/>
                <w:szCs w:val="18"/>
                <w:lang w:bidi="ar"/>
              </w:rPr>
              <w:t>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AEF2D" w14:textId="4F644EB8"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2022/2/16</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67453" w14:textId="11184403"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263000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99254" w14:textId="1B56D0DA"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206098.15</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F9C39" w14:textId="388CA6EB"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17247</w:t>
            </w:r>
          </w:p>
        </w:tc>
      </w:tr>
    </w:tbl>
    <w:p w14:paraId="424BA3C6" w14:textId="77777777" w:rsidR="00B8567F" w:rsidRPr="008D50E1" w:rsidRDefault="00B8567F">
      <w:pPr>
        <w:spacing w:line="360" w:lineRule="auto"/>
        <w:ind w:firstLineChars="200" w:firstLine="560"/>
        <w:jc w:val="both"/>
        <w:rPr>
          <w:rFonts w:ascii="仿宋_GB2312" w:eastAsia="仿宋_GB2312" w:hAnsi="Arial"/>
          <w:bCs/>
          <w:sz w:val="28"/>
        </w:rPr>
        <w:sectPr w:rsidR="00B8567F" w:rsidRPr="008D50E1" w:rsidSect="006C6232">
          <w:pgSz w:w="16840" w:h="11907" w:orient="landscape"/>
          <w:pgMar w:top="1418" w:right="1418" w:bottom="1134" w:left="1418" w:header="1134" w:footer="907" w:gutter="0"/>
          <w:cols w:space="0"/>
          <w:titlePg/>
          <w:docGrid w:linePitch="326"/>
        </w:sectPr>
      </w:pPr>
    </w:p>
    <w:p w14:paraId="6AD6BD11" w14:textId="77777777" w:rsidR="00B8567F" w:rsidRPr="008D50E1" w:rsidRDefault="00353A5C">
      <w:pPr>
        <w:spacing w:line="360" w:lineRule="auto"/>
        <w:ind w:rightChars="13" w:right="31" w:firstLineChars="200" w:firstLine="560"/>
        <w:jc w:val="both"/>
        <w:rPr>
          <w:rFonts w:ascii="仿宋_GB2312" w:eastAsia="仿宋_GB2312"/>
          <w:sz w:val="28"/>
          <w:szCs w:val="28"/>
        </w:rPr>
      </w:pPr>
      <w:r w:rsidRPr="008D50E1">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9299"/>
      </w:tblGrid>
      <w:tr w:rsidR="00B8567F" w:rsidRPr="008D50E1" w14:paraId="2AE0DC44" w14:textId="77777777">
        <w:trPr>
          <w:jc w:val="center"/>
        </w:trPr>
        <w:tc>
          <w:tcPr>
            <w:tcW w:w="9299" w:type="dxa"/>
          </w:tcPr>
          <w:p w14:paraId="4B2022B8" w14:textId="77777777" w:rsidR="00B8567F" w:rsidRPr="008D50E1" w:rsidRDefault="00353A5C">
            <w:pPr>
              <w:jc w:val="center"/>
              <w:rPr>
                <w:rFonts w:ascii="华文细黑" w:eastAsia="华文细黑" w:hAnsi="华文细黑"/>
                <w:sz w:val="22"/>
              </w:rPr>
            </w:pPr>
            <w:r w:rsidRPr="008D50E1">
              <w:rPr>
                <w:rFonts w:ascii="华文细黑" w:eastAsia="华文细黑" w:hAnsi="华文细黑" w:hint="eastAsia"/>
                <w:sz w:val="22"/>
              </w:rPr>
              <w:t>案例位置</w:t>
            </w:r>
          </w:p>
        </w:tc>
      </w:tr>
      <w:tr w:rsidR="00B8567F" w:rsidRPr="008D50E1" w14:paraId="29C7DFCA" w14:textId="77777777">
        <w:trPr>
          <w:trHeight w:hRule="exact" w:val="7518"/>
          <w:jc w:val="center"/>
        </w:trPr>
        <w:tc>
          <w:tcPr>
            <w:tcW w:w="9299" w:type="dxa"/>
          </w:tcPr>
          <w:p w14:paraId="0F6ED401" w14:textId="3F183BAF" w:rsidR="00B8567F" w:rsidRPr="008D50E1" w:rsidRDefault="003C5364">
            <w:pPr>
              <w:jc w:val="center"/>
              <w:rPr>
                <w:sz w:val="22"/>
              </w:rPr>
            </w:pPr>
            <w:r w:rsidRPr="008D50E1">
              <w:rPr>
                <w:noProof/>
              </w:rPr>
              <w:drawing>
                <wp:inline distT="0" distB="0" distL="0" distR="0" wp14:anchorId="1FB68351" wp14:editId="37D86CA1">
                  <wp:extent cx="5901690" cy="4052570"/>
                  <wp:effectExtent l="0" t="0" r="3810" b="5080"/>
                  <wp:docPr id="1013106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06031" name=""/>
                          <pic:cNvPicPr/>
                        </pic:nvPicPr>
                        <pic:blipFill>
                          <a:blip r:embed="rId63"/>
                          <a:stretch>
                            <a:fillRect/>
                          </a:stretch>
                        </pic:blipFill>
                        <pic:spPr>
                          <a:xfrm>
                            <a:off x="0" y="0"/>
                            <a:ext cx="5901690" cy="4052570"/>
                          </a:xfrm>
                          <a:prstGeom prst="rect">
                            <a:avLst/>
                          </a:prstGeom>
                        </pic:spPr>
                      </pic:pic>
                    </a:graphicData>
                  </a:graphic>
                </wp:inline>
              </w:drawing>
            </w:r>
          </w:p>
        </w:tc>
      </w:tr>
    </w:tbl>
    <w:p w14:paraId="73E10F69" w14:textId="77777777" w:rsidR="00B8567F" w:rsidRPr="008D50E1" w:rsidRDefault="00B8567F">
      <w:pPr>
        <w:spacing w:line="360" w:lineRule="auto"/>
        <w:ind w:firstLineChars="200" w:firstLine="560"/>
        <w:jc w:val="both"/>
        <w:rPr>
          <w:rFonts w:ascii="仿宋_GB2312" w:eastAsia="仿宋_GB2312" w:hAnsi="Arial"/>
          <w:bCs/>
          <w:sz w:val="28"/>
        </w:rPr>
        <w:sectPr w:rsidR="00B8567F" w:rsidRPr="008D50E1" w:rsidSect="006C6232">
          <w:pgSz w:w="11907" w:h="16840"/>
          <w:pgMar w:top="1418" w:right="1418" w:bottom="1134" w:left="1418" w:header="1134" w:footer="907" w:gutter="0"/>
          <w:cols w:space="720"/>
          <w:titlePg/>
          <w:docGrid w:linePitch="326"/>
        </w:sectPr>
      </w:pPr>
    </w:p>
    <w:p w14:paraId="1C1936D8" w14:textId="77777777" w:rsidR="00B8567F" w:rsidRPr="008D50E1" w:rsidRDefault="00353A5C">
      <w:pPr>
        <w:spacing w:line="360" w:lineRule="auto"/>
        <w:jc w:val="center"/>
        <w:rPr>
          <w:rFonts w:ascii="Arial" w:eastAsia="仿宋_GB2312" w:hAnsi="Arial" w:cs="Arial"/>
          <w:b/>
          <w:bCs/>
        </w:rPr>
      </w:pPr>
      <w:r w:rsidRPr="008D50E1">
        <w:rPr>
          <w:rFonts w:ascii="Arial" w:eastAsia="仿宋_GB2312" w:hAnsi="Arial" w:cs="Arial" w:hint="eastAsia"/>
          <w:b/>
          <w:bCs/>
        </w:rPr>
        <w:lastRenderedPageBreak/>
        <w:t>表</w:t>
      </w:r>
      <w:r w:rsidRPr="008D50E1">
        <w:rPr>
          <w:rFonts w:ascii="Arial" w:eastAsia="仿宋_GB2312" w:hAnsi="Arial" w:cs="Arial" w:hint="eastAsia"/>
          <w:b/>
          <w:bCs/>
        </w:rPr>
        <w:t>3</w:t>
      </w:r>
      <w:r w:rsidRPr="008D50E1">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844"/>
        <w:gridCol w:w="1701"/>
        <w:gridCol w:w="425"/>
        <w:gridCol w:w="1418"/>
        <w:gridCol w:w="567"/>
        <w:gridCol w:w="1417"/>
        <w:gridCol w:w="589"/>
        <w:gridCol w:w="1396"/>
        <w:gridCol w:w="515"/>
      </w:tblGrid>
      <w:tr w:rsidR="00B8567F" w:rsidRPr="008D50E1" w14:paraId="427F4A4A" w14:textId="77777777" w:rsidTr="00D32D2B">
        <w:trPr>
          <w:cantSplit/>
          <w:tblHeader/>
          <w:jc w:val="center"/>
        </w:trPr>
        <w:tc>
          <w:tcPr>
            <w:tcW w:w="127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E59AE2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比较因素</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14:paraId="217AABB1"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w:t>
            </w:r>
          </w:p>
        </w:tc>
        <w:tc>
          <w:tcPr>
            <w:tcW w:w="1985" w:type="dxa"/>
            <w:gridSpan w:val="2"/>
            <w:tcBorders>
              <w:top w:val="single" w:sz="4" w:space="0" w:color="auto"/>
              <w:left w:val="nil"/>
              <w:bottom w:val="single" w:sz="4" w:space="0" w:color="auto"/>
              <w:right w:val="single" w:sz="4" w:space="0" w:color="auto"/>
            </w:tcBorders>
            <w:shd w:val="clear" w:color="auto" w:fill="auto"/>
            <w:vAlign w:val="center"/>
          </w:tcPr>
          <w:p w14:paraId="7A196E81"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D</w:t>
            </w:r>
          </w:p>
        </w:tc>
        <w:tc>
          <w:tcPr>
            <w:tcW w:w="2006" w:type="dxa"/>
            <w:gridSpan w:val="2"/>
            <w:tcBorders>
              <w:top w:val="single" w:sz="4" w:space="0" w:color="auto"/>
              <w:left w:val="nil"/>
              <w:bottom w:val="single" w:sz="4" w:space="0" w:color="auto"/>
              <w:right w:val="single" w:sz="4" w:space="0" w:color="auto"/>
            </w:tcBorders>
            <w:shd w:val="clear" w:color="auto" w:fill="auto"/>
            <w:vAlign w:val="center"/>
          </w:tcPr>
          <w:p w14:paraId="3CB1367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E</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7583206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F</w:t>
            </w:r>
          </w:p>
        </w:tc>
      </w:tr>
      <w:tr w:rsidR="00B8567F" w:rsidRPr="008D50E1" w14:paraId="545D63D5" w14:textId="77777777" w:rsidTr="00D32D2B">
        <w:trPr>
          <w:cantSplit/>
          <w:tblHeader/>
          <w:jc w:val="center"/>
        </w:trPr>
        <w:tc>
          <w:tcPr>
            <w:tcW w:w="1271" w:type="dxa"/>
            <w:gridSpan w:val="2"/>
            <w:vMerge/>
            <w:tcBorders>
              <w:left w:val="single" w:sz="4" w:space="0" w:color="auto"/>
              <w:right w:val="single" w:sz="4" w:space="0" w:color="auto"/>
            </w:tcBorders>
            <w:shd w:val="clear" w:color="auto" w:fill="auto"/>
            <w:vAlign w:val="center"/>
          </w:tcPr>
          <w:p w14:paraId="2851D353" w14:textId="77777777" w:rsidR="00B8567F" w:rsidRPr="008D50E1" w:rsidRDefault="00B8567F">
            <w:pPr>
              <w:widowControl/>
              <w:adjustRightInd/>
              <w:spacing w:line="240" w:lineRule="exact"/>
              <w:textAlignment w:val="auto"/>
              <w:rPr>
                <w:rFonts w:ascii="Arial" w:eastAsia="仿宋_GB2312" w:hAnsi="Arial" w:cs="宋体"/>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24D3D8" w14:textId="5D34C518"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北京市</w:t>
            </w:r>
            <w:r w:rsidR="00337B1A" w:rsidRPr="008D50E1">
              <w:rPr>
                <w:rFonts w:ascii="Arial" w:eastAsia="仿宋_GB2312" w:hAnsi="Arial" w:cs="宋体" w:hint="eastAsia"/>
                <w:sz w:val="18"/>
                <w:szCs w:val="18"/>
              </w:rPr>
              <w:t>丰台区</w:t>
            </w:r>
            <w:r w:rsidR="00891079" w:rsidRPr="008D50E1">
              <w:rPr>
                <w:rFonts w:ascii="Arial" w:eastAsia="仿宋_GB2312" w:hAnsi="Arial" w:cs="宋体" w:hint="eastAsia"/>
                <w:sz w:val="18"/>
                <w:szCs w:val="18"/>
              </w:rPr>
              <w:t>太平</w:t>
            </w:r>
            <w:proofErr w:type="gramStart"/>
            <w:r w:rsidR="00891079" w:rsidRPr="008D50E1">
              <w:rPr>
                <w:rFonts w:ascii="Arial" w:eastAsia="仿宋_GB2312" w:hAnsi="Arial" w:cs="宋体" w:hint="eastAsia"/>
                <w:sz w:val="18"/>
                <w:szCs w:val="18"/>
              </w:rPr>
              <w:t>桥小区</w:t>
            </w:r>
            <w:proofErr w:type="gramEnd"/>
            <w:r w:rsidR="00891079" w:rsidRPr="008D50E1">
              <w:rPr>
                <w:rFonts w:ascii="Arial" w:eastAsia="仿宋_GB2312" w:hAnsi="Arial" w:cs="宋体" w:hint="eastAsia"/>
                <w:sz w:val="18"/>
                <w:szCs w:val="18"/>
              </w:rPr>
              <w:t>中里</w:t>
            </w:r>
            <w:r w:rsidR="00891079" w:rsidRPr="008D50E1">
              <w:rPr>
                <w:rFonts w:ascii="Arial" w:eastAsia="仿宋_GB2312" w:hAnsi="Arial" w:cs="宋体" w:hint="eastAsia"/>
                <w:sz w:val="18"/>
                <w:szCs w:val="18"/>
              </w:rPr>
              <w:t>17</w:t>
            </w:r>
            <w:r w:rsidR="00891079" w:rsidRPr="008D50E1">
              <w:rPr>
                <w:rFonts w:ascii="Arial" w:eastAsia="仿宋_GB2312" w:hAnsi="Arial" w:cs="宋体" w:hint="eastAsia"/>
                <w:sz w:val="18"/>
                <w:szCs w:val="18"/>
              </w:rPr>
              <w:t>号教卫</w:t>
            </w:r>
            <w:r w:rsidRPr="008D50E1">
              <w:rPr>
                <w:rFonts w:ascii="Arial" w:eastAsia="仿宋_GB2312" w:hAnsi="Arial" w:cs="宋体" w:hint="eastAsia"/>
                <w:sz w:val="18"/>
                <w:szCs w:val="18"/>
              </w:rPr>
              <w:t>用地</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DDFE441"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14462D7" w14:textId="0451D604" w:rsidR="00B8567F" w:rsidRPr="008D50E1" w:rsidRDefault="005E536B">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北京丽泽金融商务区北区</w:t>
            </w:r>
            <w:r w:rsidRPr="008D50E1">
              <w:rPr>
                <w:rFonts w:ascii="Arial" w:eastAsia="仿宋_GB2312" w:hAnsi="Arial" w:cs="宋体" w:hint="eastAsia"/>
                <w:sz w:val="18"/>
                <w:szCs w:val="18"/>
              </w:rPr>
              <w:t>A</w:t>
            </w:r>
            <w:r w:rsidRPr="008D50E1">
              <w:rPr>
                <w:rFonts w:ascii="Arial" w:eastAsia="仿宋_GB2312" w:hAnsi="Arial" w:cs="宋体" w:hint="eastAsia"/>
                <w:sz w:val="18"/>
                <w:szCs w:val="18"/>
              </w:rPr>
              <w:t>地块建设及综合治理项目</w:t>
            </w:r>
            <w:r w:rsidRPr="008D50E1">
              <w:rPr>
                <w:rFonts w:ascii="Arial" w:eastAsia="仿宋_GB2312" w:hAnsi="Arial" w:cs="宋体" w:hint="eastAsia"/>
                <w:sz w:val="18"/>
                <w:szCs w:val="18"/>
              </w:rPr>
              <w:t>FT00-0609-0037</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2</w:t>
            </w:r>
            <w:r w:rsidRPr="008D50E1">
              <w:rPr>
                <w:rFonts w:ascii="Arial" w:eastAsia="仿宋_GB2312" w:hAnsi="Arial" w:cs="宋体" w:hint="eastAsia"/>
                <w:sz w:val="18"/>
                <w:szCs w:val="18"/>
              </w:rPr>
              <w:t>）地块</w:t>
            </w:r>
            <w:r w:rsidRPr="008D50E1">
              <w:rPr>
                <w:rFonts w:ascii="Arial" w:eastAsia="仿宋_GB2312" w:hAnsi="Arial" w:cs="宋体" w:hint="eastAsia"/>
                <w:sz w:val="18"/>
                <w:szCs w:val="18"/>
              </w:rPr>
              <w:t>B4</w:t>
            </w:r>
            <w:r w:rsidRPr="008D50E1">
              <w:rPr>
                <w:rFonts w:ascii="Arial" w:eastAsia="仿宋_GB2312" w:hAnsi="Arial" w:cs="宋体" w:hint="eastAsia"/>
                <w:sz w:val="18"/>
                <w:szCs w:val="18"/>
              </w:rPr>
              <w:t>综合性商业金融服务业用地</w:t>
            </w:r>
            <w:r w:rsidRPr="008D50E1">
              <w:rPr>
                <w:rFonts w:ascii="Arial" w:eastAsia="仿宋_GB2312" w:hAnsi="Arial" w:cs="宋体" w:hint="eastAsia"/>
                <w:sz w:val="18"/>
                <w:szCs w:val="18"/>
              </w:rPr>
              <w:tab/>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9081B0"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CBFD87" w14:textId="127A0307" w:rsidR="00B8567F" w:rsidRPr="008D50E1" w:rsidRDefault="005E536B">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北京市朝阳区太阳宫乡</w:t>
            </w:r>
            <w:r w:rsidRPr="008D50E1">
              <w:rPr>
                <w:rFonts w:ascii="Arial" w:eastAsia="仿宋_GB2312" w:hAnsi="Arial" w:cs="宋体" w:hint="eastAsia"/>
                <w:sz w:val="18"/>
                <w:szCs w:val="18"/>
              </w:rPr>
              <w:t>0301-613</w:t>
            </w:r>
            <w:r w:rsidRPr="008D50E1">
              <w:rPr>
                <w:rFonts w:ascii="Arial" w:eastAsia="仿宋_GB2312" w:hAnsi="Arial" w:cs="宋体" w:hint="eastAsia"/>
                <w:sz w:val="18"/>
                <w:szCs w:val="18"/>
              </w:rPr>
              <w:t>地块</w:t>
            </w:r>
            <w:r w:rsidRPr="008D50E1">
              <w:rPr>
                <w:rFonts w:ascii="Arial" w:eastAsia="仿宋_GB2312" w:hAnsi="Arial" w:cs="宋体" w:hint="eastAsia"/>
                <w:sz w:val="18"/>
                <w:szCs w:val="18"/>
              </w:rPr>
              <w:t>B4</w:t>
            </w:r>
            <w:r w:rsidRPr="008D50E1">
              <w:rPr>
                <w:rFonts w:ascii="Arial" w:eastAsia="仿宋_GB2312" w:hAnsi="Arial" w:cs="宋体" w:hint="eastAsia"/>
                <w:sz w:val="18"/>
                <w:szCs w:val="18"/>
              </w:rPr>
              <w:t>综合性商业金融服务业用地</w:t>
            </w:r>
            <w:r w:rsidRPr="008D50E1">
              <w:rPr>
                <w:rFonts w:ascii="Arial" w:eastAsia="仿宋_GB2312" w:hAnsi="Arial" w:cs="宋体" w:hint="eastAsia"/>
                <w:sz w:val="18"/>
                <w:szCs w:val="18"/>
              </w:rPr>
              <w:tab/>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5C9F903"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062C12E" w14:textId="495BBBCD" w:rsidR="00B8567F" w:rsidRPr="008D50E1" w:rsidRDefault="005E536B">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北京市丰台区卢沟桥街道大井新村三期土地一级开发</w:t>
            </w:r>
            <w:r w:rsidRPr="008D50E1">
              <w:rPr>
                <w:rFonts w:ascii="Arial" w:eastAsia="仿宋_GB2312" w:hAnsi="Arial" w:cs="宋体" w:hint="eastAsia"/>
                <w:sz w:val="18"/>
                <w:szCs w:val="18"/>
              </w:rPr>
              <w:t>2502-0030</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2505-0031</w:t>
            </w:r>
            <w:r w:rsidRPr="008D50E1">
              <w:rPr>
                <w:rFonts w:ascii="Arial" w:eastAsia="仿宋_GB2312" w:hAnsi="Arial" w:cs="宋体" w:hint="eastAsia"/>
                <w:sz w:val="18"/>
                <w:szCs w:val="18"/>
              </w:rPr>
              <w:t>地块</w:t>
            </w:r>
            <w:r w:rsidRPr="008D50E1">
              <w:rPr>
                <w:rFonts w:ascii="Arial" w:eastAsia="仿宋_GB2312" w:hAnsi="Arial" w:cs="宋体" w:hint="eastAsia"/>
                <w:sz w:val="18"/>
                <w:szCs w:val="18"/>
              </w:rPr>
              <w:t>F81</w:t>
            </w:r>
            <w:proofErr w:type="gramStart"/>
            <w:r w:rsidRPr="008D50E1">
              <w:rPr>
                <w:rFonts w:ascii="Arial" w:eastAsia="仿宋_GB2312" w:hAnsi="Arial" w:cs="宋体" w:hint="eastAsia"/>
                <w:sz w:val="18"/>
                <w:szCs w:val="18"/>
              </w:rPr>
              <w:t>绿隔产业</w:t>
            </w:r>
            <w:proofErr w:type="gramEnd"/>
            <w:r w:rsidRPr="008D50E1">
              <w:rPr>
                <w:rFonts w:ascii="Arial" w:eastAsia="仿宋_GB2312" w:hAnsi="Arial" w:cs="宋体" w:hint="eastAsia"/>
                <w:sz w:val="18"/>
                <w:szCs w:val="18"/>
              </w:rPr>
              <w:t>用地、</w:t>
            </w:r>
            <w:r w:rsidRPr="008D50E1">
              <w:rPr>
                <w:rFonts w:ascii="Arial" w:eastAsia="仿宋_GB2312" w:hAnsi="Arial" w:cs="宋体" w:hint="eastAsia"/>
                <w:sz w:val="18"/>
                <w:szCs w:val="18"/>
              </w:rPr>
              <w:t>R2</w:t>
            </w:r>
            <w:proofErr w:type="gramStart"/>
            <w:r w:rsidRPr="008D50E1">
              <w:rPr>
                <w:rFonts w:ascii="Arial" w:eastAsia="仿宋_GB2312" w:hAnsi="Arial" w:cs="宋体" w:hint="eastAsia"/>
                <w:sz w:val="18"/>
                <w:szCs w:val="18"/>
              </w:rPr>
              <w:t>二</w:t>
            </w:r>
            <w:proofErr w:type="gramEnd"/>
            <w:r w:rsidRPr="008D50E1">
              <w:rPr>
                <w:rFonts w:ascii="Arial" w:eastAsia="仿宋_GB2312" w:hAnsi="Arial" w:cs="宋体" w:hint="eastAsia"/>
                <w:sz w:val="18"/>
                <w:szCs w:val="18"/>
              </w:rPr>
              <w:t>类居住用地（配建“保障性租赁住房”）</w:t>
            </w:r>
            <w:r w:rsidRPr="008D50E1">
              <w:rPr>
                <w:rFonts w:ascii="Arial" w:eastAsia="仿宋_GB2312" w:hAnsi="Arial" w:cs="宋体" w:hint="eastAsia"/>
                <w:sz w:val="18"/>
                <w:szCs w:val="18"/>
              </w:rPr>
              <w:tab/>
            </w:r>
          </w:p>
        </w:tc>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2799DA6E"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r>
      <w:tr w:rsidR="00B8567F" w:rsidRPr="008D50E1" w14:paraId="6B58B1F8" w14:textId="77777777" w:rsidTr="00D32D2B">
        <w:trPr>
          <w:cantSplit/>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CBD33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交易时间</w:t>
            </w:r>
          </w:p>
        </w:tc>
        <w:tc>
          <w:tcPr>
            <w:tcW w:w="1701" w:type="dxa"/>
            <w:tcBorders>
              <w:top w:val="single" w:sz="4" w:space="0" w:color="auto"/>
              <w:left w:val="nil"/>
              <w:bottom w:val="single" w:sz="4" w:space="0" w:color="auto"/>
              <w:right w:val="single" w:sz="4" w:space="0" w:color="auto"/>
            </w:tcBorders>
            <w:shd w:val="clear" w:color="auto" w:fill="auto"/>
            <w:vAlign w:val="center"/>
          </w:tcPr>
          <w:p w14:paraId="2F72FA50" w14:textId="1058885B" w:rsidR="00B8567F" w:rsidRPr="008D50E1" w:rsidRDefault="00337B1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2024</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8</w:t>
            </w:r>
            <w:r w:rsidRPr="008D50E1">
              <w:rPr>
                <w:rFonts w:ascii="Arial" w:eastAsia="仿宋_GB2312" w:hAnsi="Arial" w:cs="宋体" w:hint="eastAsia"/>
                <w:color w:val="000000"/>
                <w:sz w:val="18"/>
                <w:szCs w:val="18"/>
              </w:rPr>
              <w:t>月</w:t>
            </w:r>
            <w:r w:rsidRPr="008D50E1">
              <w:rPr>
                <w:rFonts w:ascii="Arial" w:eastAsia="仿宋_GB2312" w:hAnsi="Arial" w:cs="宋体" w:hint="eastAsia"/>
                <w:color w:val="000000"/>
                <w:sz w:val="18"/>
                <w:szCs w:val="18"/>
              </w:rPr>
              <w:t>15</w:t>
            </w:r>
            <w:r w:rsidRPr="008D50E1">
              <w:rPr>
                <w:rFonts w:ascii="Arial" w:eastAsia="仿宋_GB2312" w:hAnsi="Arial" w:cs="宋体" w:hint="eastAsia"/>
                <w:color w:val="000000"/>
                <w:sz w:val="18"/>
                <w:szCs w:val="18"/>
              </w:rPr>
              <w:t>日</w:t>
            </w:r>
          </w:p>
        </w:tc>
        <w:tc>
          <w:tcPr>
            <w:tcW w:w="425" w:type="dxa"/>
            <w:tcBorders>
              <w:top w:val="single" w:sz="4" w:space="0" w:color="auto"/>
              <w:left w:val="nil"/>
              <w:bottom w:val="single" w:sz="4" w:space="0" w:color="auto"/>
              <w:right w:val="single" w:sz="4" w:space="0" w:color="auto"/>
            </w:tcBorders>
            <w:shd w:val="clear" w:color="auto" w:fill="auto"/>
            <w:vAlign w:val="center"/>
          </w:tcPr>
          <w:p w14:paraId="68F9A94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CDFD6F1" w14:textId="01871841"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2023</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12</w:t>
            </w:r>
            <w:r w:rsidRPr="008D50E1">
              <w:rPr>
                <w:rFonts w:ascii="Arial" w:eastAsia="仿宋_GB2312" w:hAnsi="Arial" w:cs="宋体" w:hint="eastAsia"/>
                <w:color w:val="000000"/>
                <w:sz w:val="18"/>
                <w:szCs w:val="18"/>
              </w:rPr>
              <w:t>月</w:t>
            </w:r>
            <w:r w:rsidRPr="008D50E1">
              <w:rPr>
                <w:rFonts w:ascii="Arial" w:eastAsia="仿宋_GB2312" w:hAnsi="Arial" w:cs="宋体" w:hint="eastAsia"/>
                <w:color w:val="000000"/>
                <w:sz w:val="18"/>
                <w:szCs w:val="18"/>
              </w:rPr>
              <w:t>28</w:t>
            </w:r>
            <w:r w:rsidRPr="008D50E1">
              <w:rPr>
                <w:rFonts w:ascii="Arial" w:eastAsia="仿宋_GB2312" w:hAnsi="Arial" w:cs="宋体" w:hint="eastAsia"/>
                <w:color w:val="000000"/>
                <w:sz w:val="18"/>
                <w:szCs w:val="18"/>
              </w:rPr>
              <w:t>日</w:t>
            </w:r>
          </w:p>
        </w:tc>
        <w:tc>
          <w:tcPr>
            <w:tcW w:w="567" w:type="dxa"/>
            <w:tcBorders>
              <w:top w:val="single" w:sz="4" w:space="0" w:color="auto"/>
              <w:left w:val="nil"/>
              <w:bottom w:val="single" w:sz="4" w:space="0" w:color="auto"/>
              <w:right w:val="single" w:sz="4" w:space="0" w:color="auto"/>
            </w:tcBorders>
            <w:shd w:val="clear" w:color="auto" w:fill="auto"/>
            <w:vAlign w:val="center"/>
          </w:tcPr>
          <w:p w14:paraId="4245C6B3" w14:textId="5725C0FF"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101.8</w:t>
            </w:r>
          </w:p>
        </w:tc>
        <w:tc>
          <w:tcPr>
            <w:tcW w:w="1417" w:type="dxa"/>
            <w:tcBorders>
              <w:top w:val="single" w:sz="4" w:space="0" w:color="auto"/>
              <w:left w:val="nil"/>
              <w:bottom w:val="single" w:sz="4" w:space="0" w:color="auto"/>
              <w:right w:val="single" w:sz="4" w:space="0" w:color="auto"/>
            </w:tcBorders>
            <w:shd w:val="clear" w:color="auto" w:fill="auto"/>
            <w:vAlign w:val="center"/>
          </w:tcPr>
          <w:p w14:paraId="09E49121" w14:textId="17D3B5F8"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2023</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7</w:t>
            </w:r>
            <w:r w:rsidRPr="008D50E1">
              <w:rPr>
                <w:rFonts w:ascii="Arial" w:eastAsia="仿宋_GB2312" w:hAnsi="Arial" w:cs="宋体" w:hint="eastAsia"/>
                <w:color w:val="000000"/>
                <w:sz w:val="18"/>
                <w:szCs w:val="18"/>
              </w:rPr>
              <w:t>月</w:t>
            </w:r>
            <w:r w:rsidRPr="008D50E1">
              <w:rPr>
                <w:rFonts w:ascii="Arial" w:eastAsia="仿宋_GB2312" w:hAnsi="Arial" w:cs="宋体" w:hint="eastAsia"/>
                <w:color w:val="000000"/>
                <w:sz w:val="18"/>
                <w:szCs w:val="18"/>
              </w:rPr>
              <w:t>7</w:t>
            </w:r>
            <w:r w:rsidRPr="008D50E1">
              <w:rPr>
                <w:rFonts w:ascii="Arial" w:eastAsia="仿宋_GB2312" w:hAnsi="Arial" w:cs="宋体" w:hint="eastAsia"/>
                <w:color w:val="000000"/>
                <w:sz w:val="18"/>
                <w:szCs w:val="18"/>
              </w:rPr>
              <w:t>日</w:t>
            </w:r>
          </w:p>
        </w:tc>
        <w:tc>
          <w:tcPr>
            <w:tcW w:w="589" w:type="dxa"/>
            <w:tcBorders>
              <w:top w:val="single" w:sz="4" w:space="0" w:color="auto"/>
              <w:left w:val="nil"/>
              <w:bottom w:val="single" w:sz="4" w:space="0" w:color="auto"/>
              <w:right w:val="single" w:sz="4" w:space="0" w:color="auto"/>
            </w:tcBorders>
            <w:shd w:val="clear" w:color="auto" w:fill="auto"/>
            <w:vAlign w:val="center"/>
          </w:tcPr>
          <w:p w14:paraId="20A05923" w14:textId="7ECFE4D4"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101.5</w:t>
            </w:r>
          </w:p>
        </w:tc>
        <w:tc>
          <w:tcPr>
            <w:tcW w:w="1396" w:type="dxa"/>
            <w:tcBorders>
              <w:top w:val="single" w:sz="4" w:space="0" w:color="auto"/>
              <w:left w:val="nil"/>
              <w:bottom w:val="single" w:sz="4" w:space="0" w:color="auto"/>
              <w:right w:val="single" w:sz="4" w:space="0" w:color="auto"/>
            </w:tcBorders>
            <w:shd w:val="clear" w:color="auto" w:fill="auto"/>
            <w:vAlign w:val="center"/>
          </w:tcPr>
          <w:p w14:paraId="42884564" w14:textId="0BCDB822"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2022</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2</w:t>
            </w:r>
            <w:r w:rsidRPr="008D50E1">
              <w:rPr>
                <w:rFonts w:ascii="Arial" w:eastAsia="仿宋_GB2312" w:hAnsi="Arial" w:cs="宋体" w:hint="eastAsia"/>
                <w:color w:val="000000"/>
                <w:sz w:val="18"/>
                <w:szCs w:val="18"/>
              </w:rPr>
              <w:t>月</w:t>
            </w:r>
            <w:r w:rsidRPr="008D50E1">
              <w:rPr>
                <w:rFonts w:ascii="Arial" w:eastAsia="仿宋_GB2312" w:hAnsi="Arial" w:cs="宋体" w:hint="eastAsia"/>
                <w:color w:val="000000"/>
                <w:sz w:val="18"/>
                <w:szCs w:val="18"/>
              </w:rPr>
              <w:t>16</w:t>
            </w:r>
            <w:r w:rsidRPr="008D50E1">
              <w:rPr>
                <w:rFonts w:ascii="Arial" w:eastAsia="仿宋_GB2312" w:hAnsi="Arial" w:cs="宋体" w:hint="eastAsia"/>
                <w:color w:val="000000"/>
                <w:sz w:val="18"/>
                <w:szCs w:val="18"/>
              </w:rPr>
              <w:t>日</w:t>
            </w:r>
          </w:p>
        </w:tc>
        <w:tc>
          <w:tcPr>
            <w:tcW w:w="515" w:type="dxa"/>
            <w:tcBorders>
              <w:top w:val="single" w:sz="4" w:space="0" w:color="auto"/>
              <w:left w:val="nil"/>
              <w:bottom w:val="single" w:sz="4" w:space="0" w:color="auto"/>
              <w:right w:val="single" w:sz="4" w:space="0" w:color="auto"/>
            </w:tcBorders>
            <w:shd w:val="clear" w:color="auto" w:fill="auto"/>
            <w:vAlign w:val="center"/>
          </w:tcPr>
          <w:p w14:paraId="00DAF795" w14:textId="53789B41"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100.4</w:t>
            </w:r>
          </w:p>
        </w:tc>
      </w:tr>
      <w:tr w:rsidR="00B8567F" w:rsidRPr="008D50E1" w14:paraId="27274AEA" w14:textId="77777777" w:rsidTr="00D32D2B">
        <w:trPr>
          <w:cantSplit/>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B062B1"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交易情况</w:t>
            </w:r>
          </w:p>
        </w:tc>
        <w:tc>
          <w:tcPr>
            <w:tcW w:w="1701" w:type="dxa"/>
            <w:tcBorders>
              <w:top w:val="nil"/>
              <w:left w:val="nil"/>
              <w:bottom w:val="single" w:sz="4" w:space="0" w:color="auto"/>
              <w:right w:val="single" w:sz="4" w:space="0" w:color="auto"/>
            </w:tcBorders>
            <w:shd w:val="clear" w:color="auto" w:fill="auto"/>
            <w:vAlign w:val="center"/>
          </w:tcPr>
          <w:p w14:paraId="3DC6FF63"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425" w:type="dxa"/>
            <w:tcBorders>
              <w:top w:val="nil"/>
              <w:left w:val="nil"/>
              <w:bottom w:val="single" w:sz="4" w:space="0" w:color="auto"/>
              <w:right w:val="single" w:sz="4" w:space="0" w:color="auto"/>
            </w:tcBorders>
            <w:shd w:val="clear" w:color="auto" w:fill="auto"/>
            <w:vAlign w:val="center"/>
          </w:tcPr>
          <w:p w14:paraId="16403FB3"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39D87B7D"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567" w:type="dxa"/>
            <w:tcBorders>
              <w:top w:val="nil"/>
              <w:left w:val="nil"/>
              <w:bottom w:val="single" w:sz="4" w:space="0" w:color="auto"/>
              <w:right w:val="single" w:sz="4" w:space="0" w:color="auto"/>
            </w:tcBorders>
            <w:shd w:val="clear" w:color="auto" w:fill="auto"/>
            <w:vAlign w:val="center"/>
          </w:tcPr>
          <w:p w14:paraId="41062C7F"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24E5E5EC"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589" w:type="dxa"/>
            <w:tcBorders>
              <w:top w:val="nil"/>
              <w:left w:val="nil"/>
              <w:bottom w:val="single" w:sz="4" w:space="0" w:color="auto"/>
              <w:right w:val="single" w:sz="4" w:space="0" w:color="auto"/>
            </w:tcBorders>
            <w:shd w:val="clear" w:color="auto" w:fill="auto"/>
            <w:vAlign w:val="center"/>
          </w:tcPr>
          <w:p w14:paraId="22B243C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2BDF4093"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515" w:type="dxa"/>
            <w:tcBorders>
              <w:top w:val="nil"/>
              <w:left w:val="nil"/>
              <w:bottom w:val="single" w:sz="4" w:space="0" w:color="auto"/>
              <w:right w:val="single" w:sz="4" w:space="0" w:color="auto"/>
            </w:tcBorders>
            <w:shd w:val="clear" w:color="auto" w:fill="auto"/>
            <w:vAlign w:val="center"/>
          </w:tcPr>
          <w:p w14:paraId="2EBD16FA"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00B1DB46" w14:textId="77777777" w:rsidTr="00D32D2B">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71C189" w14:textId="77777777" w:rsidR="00B8567F" w:rsidRPr="008D50E1" w:rsidRDefault="00353A5C">
            <w:pPr>
              <w:spacing w:line="240" w:lineRule="exact"/>
              <w:rPr>
                <w:rFonts w:ascii="Arial" w:eastAsia="仿宋_GB2312" w:hAnsi="Arial" w:cs="宋体"/>
                <w:color w:val="000000"/>
                <w:sz w:val="18"/>
                <w:szCs w:val="18"/>
              </w:rPr>
            </w:pPr>
            <w:r w:rsidRPr="008D50E1">
              <w:rPr>
                <w:rFonts w:ascii="Arial" w:eastAsia="仿宋_GB2312" w:hAnsi="Arial" w:cs="宋体" w:hint="eastAsia"/>
                <w:color w:val="000000"/>
                <w:sz w:val="18"/>
                <w:szCs w:val="18"/>
              </w:rPr>
              <w:t>区域因素</w:t>
            </w:r>
          </w:p>
        </w:tc>
        <w:tc>
          <w:tcPr>
            <w:tcW w:w="844" w:type="dxa"/>
            <w:tcBorders>
              <w:top w:val="single" w:sz="4" w:space="0" w:color="auto"/>
              <w:left w:val="nil"/>
              <w:bottom w:val="single" w:sz="4" w:space="0" w:color="auto"/>
              <w:right w:val="single" w:sz="4" w:space="0" w:color="auto"/>
            </w:tcBorders>
            <w:shd w:val="clear" w:color="auto" w:fill="auto"/>
            <w:noWrap/>
            <w:vAlign w:val="center"/>
          </w:tcPr>
          <w:p w14:paraId="0C1A6609" w14:textId="64A80574" w:rsidR="00B8567F" w:rsidRPr="008D50E1" w:rsidRDefault="00103F5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物业聚集程度</w:t>
            </w:r>
          </w:p>
        </w:tc>
        <w:tc>
          <w:tcPr>
            <w:tcW w:w="1701" w:type="dxa"/>
            <w:tcBorders>
              <w:top w:val="nil"/>
              <w:left w:val="nil"/>
              <w:bottom w:val="single" w:sz="4" w:space="0" w:color="auto"/>
              <w:right w:val="single" w:sz="4" w:space="0" w:color="auto"/>
            </w:tcBorders>
            <w:shd w:val="clear" w:color="auto" w:fill="auto"/>
            <w:vAlign w:val="center"/>
          </w:tcPr>
          <w:p w14:paraId="6BC922C3" w14:textId="4D3BD406" w:rsidR="00B8567F" w:rsidRPr="008D50E1" w:rsidRDefault="005E536B">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sz w:val="18"/>
                <w:szCs w:val="24"/>
              </w:rPr>
              <w:t>估价对象位于丰台区</w:t>
            </w:r>
            <w:r w:rsidR="005D46D8" w:rsidRPr="008D50E1">
              <w:rPr>
                <w:rFonts w:ascii="Arial" w:eastAsia="仿宋_GB2312" w:hAnsi="Arial" w:cs="Arial" w:hint="eastAsia"/>
                <w:sz w:val="18"/>
                <w:szCs w:val="24"/>
              </w:rPr>
              <w:t>太平</w:t>
            </w:r>
            <w:proofErr w:type="gramStart"/>
            <w:r w:rsidR="005D46D8" w:rsidRPr="008D50E1">
              <w:rPr>
                <w:rFonts w:ascii="Arial" w:eastAsia="仿宋_GB2312" w:hAnsi="Arial" w:cs="Arial" w:hint="eastAsia"/>
                <w:sz w:val="18"/>
                <w:szCs w:val="24"/>
              </w:rPr>
              <w:t>桥小区</w:t>
            </w:r>
            <w:proofErr w:type="gramEnd"/>
            <w:r w:rsidR="005D46D8" w:rsidRPr="008D50E1">
              <w:rPr>
                <w:rFonts w:ascii="Arial" w:eastAsia="仿宋_GB2312" w:hAnsi="Arial" w:cs="Arial" w:hint="eastAsia"/>
                <w:sz w:val="18"/>
                <w:szCs w:val="24"/>
              </w:rPr>
              <w:t>中里</w:t>
            </w:r>
            <w:r w:rsidR="005D46D8" w:rsidRPr="008D50E1">
              <w:rPr>
                <w:rFonts w:ascii="Arial" w:eastAsia="仿宋_GB2312" w:hAnsi="Arial" w:cs="Arial" w:hint="eastAsia"/>
                <w:sz w:val="18"/>
                <w:szCs w:val="24"/>
              </w:rPr>
              <w:t>17</w:t>
            </w:r>
            <w:r w:rsidR="005D46D8" w:rsidRPr="008D50E1">
              <w:rPr>
                <w:rFonts w:ascii="Arial" w:eastAsia="仿宋_GB2312" w:hAnsi="Arial" w:cs="Arial" w:hint="eastAsia"/>
                <w:sz w:val="18"/>
                <w:szCs w:val="24"/>
              </w:rPr>
              <w:t>号</w:t>
            </w:r>
            <w:r w:rsidRPr="008D50E1">
              <w:rPr>
                <w:rFonts w:ascii="Arial" w:eastAsia="仿宋_GB2312" w:hAnsi="Arial" w:cs="Arial" w:hint="eastAsia"/>
                <w:sz w:val="18"/>
                <w:szCs w:val="24"/>
              </w:rPr>
              <w:t>，</w:t>
            </w:r>
            <w:r w:rsidR="00103F54" w:rsidRPr="008D50E1">
              <w:rPr>
                <w:rFonts w:ascii="Arial" w:eastAsia="仿宋_GB2312" w:hAnsi="Arial" w:cs="Arial" w:hint="eastAsia"/>
                <w:sz w:val="18"/>
                <w:szCs w:val="24"/>
              </w:rPr>
              <w:t>估价对象周边主要以住宅、办公项目为主</w:t>
            </w:r>
            <w:r w:rsidRPr="008D50E1">
              <w:rPr>
                <w:rFonts w:ascii="Arial" w:eastAsia="仿宋_GB2312" w:hAnsi="Arial" w:cs="Arial" w:hint="eastAsia"/>
                <w:sz w:val="18"/>
                <w:szCs w:val="24"/>
              </w:rPr>
              <w:t>，综合考虑</w:t>
            </w:r>
            <w:r w:rsidR="00103F54" w:rsidRPr="008D50E1">
              <w:rPr>
                <w:rFonts w:ascii="Arial" w:eastAsia="仿宋_GB2312" w:hAnsi="Arial" w:cs="Arial" w:hint="eastAsia"/>
                <w:sz w:val="18"/>
                <w:szCs w:val="24"/>
              </w:rPr>
              <w:t>物业聚集程度</w:t>
            </w:r>
            <w:r w:rsidRPr="008D50E1">
              <w:rPr>
                <w:rFonts w:ascii="Arial" w:eastAsia="仿宋_GB2312" w:hAnsi="Arial" w:cs="Arial" w:hint="eastAsia"/>
                <w:sz w:val="18"/>
                <w:szCs w:val="24"/>
              </w:rPr>
              <w:t>一般</w:t>
            </w:r>
          </w:p>
        </w:tc>
        <w:tc>
          <w:tcPr>
            <w:tcW w:w="425" w:type="dxa"/>
            <w:tcBorders>
              <w:top w:val="nil"/>
              <w:left w:val="nil"/>
              <w:bottom w:val="single" w:sz="4" w:space="0" w:color="auto"/>
              <w:right w:val="single" w:sz="4" w:space="0" w:color="auto"/>
            </w:tcBorders>
            <w:shd w:val="clear" w:color="auto" w:fill="auto"/>
            <w:vAlign w:val="center"/>
          </w:tcPr>
          <w:p w14:paraId="1E477539" w14:textId="77777777" w:rsidR="00B8567F" w:rsidRPr="008D50E1" w:rsidRDefault="00353A5C">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3668D237" w14:textId="63D58FBF" w:rsidR="00B8567F" w:rsidRPr="008D50E1" w:rsidRDefault="00353A5C">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sz w:val="18"/>
                <w:szCs w:val="24"/>
              </w:rPr>
              <w:t>案例</w:t>
            </w:r>
            <w:r w:rsidRPr="008D50E1">
              <w:rPr>
                <w:rFonts w:ascii="Arial" w:eastAsia="仿宋_GB2312" w:hAnsi="Arial" w:cs="Arial" w:hint="eastAsia"/>
                <w:sz w:val="18"/>
                <w:szCs w:val="24"/>
              </w:rPr>
              <w:t>D</w:t>
            </w:r>
            <w:r w:rsidR="00102645" w:rsidRPr="008D50E1">
              <w:rPr>
                <w:rFonts w:ascii="Arial" w:eastAsia="仿宋_GB2312" w:hAnsi="Arial" w:cs="Arial" w:hint="eastAsia"/>
                <w:color w:val="000000"/>
                <w:sz w:val="18"/>
                <w:szCs w:val="18"/>
              </w:rPr>
              <w:t>周边主要以住宅为主，综合考虑</w:t>
            </w:r>
            <w:r w:rsidR="00103F54" w:rsidRPr="008D50E1">
              <w:rPr>
                <w:rFonts w:ascii="Arial" w:eastAsia="仿宋_GB2312" w:hAnsi="Arial" w:cs="Arial" w:hint="eastAsia"/>
                <w:color w:val="000000"/>
                <w:sz w:val="18"/>
                <w:szCs w:val="18"/>
              </w:rPr>
              <w:t>物业聚集程度</w:t>
            </w:r>
            <w:r w:rsidR="00102645" w:rsidRPr="008D50E1">
              <w:rPr>
                <w:rFonts w:ascii="Arial" w:eastAsia="仿宋_GB2312" w:hAnsi="Arial" w:cs="Arial" w:hint="eastAsia"/>
                <w:color w:val="000000"/>
                <w:sz w:val="18"/>
                <w:szCs w:val="18"/>
              </w:rPr>
              <w:t>一般。</w:t>
            </w:r>
          </w:p>
        </w:tc>
        <w:tc>
          <w:tcPr>
            <w:tcW w:w="567" w:type="dxa"/>
            <w:tcBorders>
              <w:top w:val="nil"/>
              <w:left w:val="nil"/>
              <w:bottom w:val="single" w:sz="4" w:space="0" w:color="auto"/>
              <w:right w:val="single" w:sz="4" w:space="0" w:color="auto"/>
            </w:tcBorders>
            <w:shd w:val="clear" w:color="auto" w:fill="auto"/>
            <w:vAlign w:val="center"/>
          </w:tcPr>
          <w:p w14:paraId="6E555EE5" w14:textId="77777777" w:rsidR="00B8567F" w:rsidRPr="008D50E1" w:rsidRDefault="00353A5C">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5C266C01" w14:textId="44A786AD" w:rsidR="00B8567F" w:rsidRPr="008D50E1" w:rsidRDefault="005E536B">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sz w:val="18"/>
                <w:szCs w:val="24"/>
              </w:rPr>
              <w:t>案例</w:t>
            </w:r>
            <w:r w:rsidRPr="008D50E1">
              <w:rPr>
                <w:rFonts w:ascii="Arial" w:eastAsia="仿宋_GB2312" w:hAnsi="Arial" w:cs="Arial" w:hint="eastAsia"/>
                <w:sz w:val="18"/>
                <w:szCs w:val="24"/>
              </w:rPr>
              <w:t>E</w:t>
            </w:r>
            <w:r w:rsidRPr="008D50E1">
              <w:rPr>
                <w:rFonts w:ascii="Arial" w:eastAsia="仿宋_GB2312" w:hAnsi="Arial" w:cs="Arial" w:hint="eastAsia"/>
                <w:sz w:val="18"/>
                <w:szCs w:val="24"/>
              </w:rPr>
              <w:t>位于朝阳区太阳宫乡</w:t>
            </w:r>
            <w:r w:rsidRPr="008D50E1">
              <w:rPr>
                <w:rFonts w:ascii="Arial" w:eastAsia="仿宋_GB2312" w:hAnsi="Arial" w:cs="Arial" w:hint="eastAsia"/>
                <w:sz w:val="18"/>
                <w:szCs w:val="24"/>
              </w:rPr>
              <w:t>0301-613</w:t>
            </w:r>
            <w:r w:rsidRPr="008D50E1">
              <w:rPr>
                <w:rFonts w:ascii="Arial" w:eastAsia="仿宋_GB2312" w:hAnsi="Arial" w:cs="Arial" w:hint="eastAsia"/>
                <w:sz w:val="18"/>
                <w:szCs w:val="24"/>
              </w:rPr>
              <w:t>地块，周边主要以办公为主，综合考虑物业聚集程度较好。</w:t>
            </w:r>
          </w:p>
        </w:tc>
        <w:tc>
          <w:tcPr>
            <w:tcW w:w="589" w:type="dxa"/>
            <w:tcBorders>
              <w:top w:val="nil"/>
              <w:left w:val="nil"/>
              <w:bottom w:val="single" w:sz="4" w:space="0" w:color="auto"/>
              <w:right w:val="single" w:sz="4" w:space="0" w:color="auto"/>
            </w:tcBorders>
            <w:shd w:val="clear" w:color="auto" w:fill="auto"/>
            <w:vAlign w:val="center"/>
          </w:tcPr>
          <w:p w14:paraId="490A4318" w14:textId="271DC1F3" w:rsidR="00B8567F" w:rsidRPr="008D50E1" w:rsidRDefault="00102645">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color w:val="000000"/>
                <w:sz w:val="18"/>
                <w:szCs w:val="18"/>
              </w:rPr>
              <w:t>103</w:t>
            </w:r>
          </w:p>
        </w:tc>
        <w:tc>
          <w:tcPr>
            <w:tcW w:w="1396" w:type="dxa"/>
            <w:tcBorders>
              <w:top w:val="nil"/>
              <w:left w:val="nil"/>
              <w:bottom w:val="single" w:sz="4" w:space="0" w:color="auto"/>
              <w:right w:val="single" w:sz="4" w:space="0" w:color="auto"/>
            </w:tcBorders>
            <w:shd w:val="clear" w:color="auto" w:fill="auto"/>
            <w:vAlign w:val="center"/>
          </w:tcPr>
          <w:p w14:paraId="29BCDCAB" w14:textId="488AE5AE" w:rsidR="00B8567F" w:rsidRPr="008D50E1" w:rsidRDefault="005E536B">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sz w:val="18"/>
                <w:szCs w:val="24"/>
              </w:rPr>
              <w:t>案例</w:t>
            </w:r>
            <w:r w:rsidRPr="008D50E1">
              <w:rPr>
                <w:rFonts w:ascii="Arial" w:eastAsia="仿宋_GB2312" w:hAnsi="Arial" w:cs="Arial" w:hint="eastAsia"/>
                <w:sz w:val="18"/>
                <w:szCs w:val="24"/>
              </w:rPr>
              <w:t>F</w:t>
            </w:r>
            <w:r w:rsidRPr="008D50E1">
              <w:rPr>
                <w:rFonts w:ascii="Arial" w:eastAsia="仿宋_GB2312" w:hAnsi="Arial" w:cs="Arial" w:hint="eastAsia"/>
                <w:sz w:val="18"/>
                <w:szCs w:val="24"/>
              </w:rPr>
              <w:t>位于丰台区卢沟桥街道大井新村三期土地一级开发</w:t>
            </w:r>
            <w:r w:rsidRPr="008D50E1">
              <w:rPr>
                <w:rFonts w:ascii="Arial" w:eastAsia="仿宋_GB2312" w:hAnsi="Arial" w:cs="Arial" w:hint="eastAsia"/>
                <w:sz w:val="18"/>
                <w:szCs w:val="24"/>
              </w:rPr>
              <w:t>2502-0030</w:t>
            </w:r>
            <w:r w:rsidRPr="008D50E1">
              <w:rPr>
                <w:rFonts w:ascii="Arial" w:eastAsia="仿宋_GB2312" w:hAnsi="Arial" w:cs="Arial" w:hint="eastAsia"/>
                <w:sz w:val="18"/>
                <w:szCs w:val="24"/>
              </w:rPr>
              <w:t>、</w:t>
            </w:r>
            <w:r w:rsidRPr="008D50E1">
              <w:rPr>
                <w:rFonts w:ascii="Arial" w:eastAsia="仿宋_GB2312" w:hAnsi="Arial" w:cs="Arial" w:hint="eastAsia"/>
                <w:sz w:val="18"/>
                <w:szCs w:val="24"/>
              </w:rPr>
              <w:t>2505-0031</w:t>
            </w:r>
            <w:r w:rsidRPr="008D50E1">
              <w:rPr>
                <w:rFonts w:ascii="Arial" w:eastAsia="仿宋_GB2312" w:hAnsi="Arial" w:cs="Arial" w:hint="eastAsia"/>
                <w:sz w:val="18"/>
                <w:szCs w:val="24"/>
              </w:rPr>
              <w:t>地块，周边主要住宅项目为主，综合考虑物业聚集程度一般。</w:t>
            </w:r>
          </w:p>
        </w:tc>
        <w:tc>
          <w:tcPr>
            <w:tcW w:w="515" w:type="dxa"/>
            <w:tcBorders>
              <w:top w:val="nil"/>
              <w:left w:val="nil"/>
              <w:bottom w:val="single" w:sz="4" w:space="0" w:color="auto"/>
              <w:right w:val="single" w:sz="4" w:space="0" w:color="auto"/>
            </w:tcBorders>
            <w:shd w:val="clear" w:color="auto" w:fill="auto"/>
            <w:noWrap/>
            <w:vAlign w:val="center"/>
          </w:tcPr>
          <w:p w14:paraId="4D6A43A4" w14:textId="77777777" w:rsidR="00B8567F" w:rsidRPr="008D50E1" w:rsidRDefault="00353A5C">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color w:val="000000"/>
                <w:sz w:val="18"/>
                <w:szCs w:val="18"/>
              </w:rPr>
              <w:t>100</w:t>
            </w:r>
          </w:p>
        </w:tc>
      </w:tr>
      <w:tr w:rsidR="00B8567F" w:rsidRPr="008D50E1" w14:paraId="1816BCDE"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35C719" w14:textId="77777777" w:rsidR="00B8567F" w:rsidRPr="008D50E1" w:rsidRDefault="00B8567F">
            <w:pPr>
              <w:spacing w:line="240" w:lineRule="exact"/>
              <w:rPr>
                <w:rFonts w:ascii="Arial" w:eastAsia="仿宋_GB2312" w:hAnsi="Arial" w:cs="宋体"/>
                <w:color w:val="000000"/>
                <w:sz w:val="18"/>
                <w:szCs w:val="18"/>
              </w:rPr>
            </w:pPr>
          </w:p>
        </w:tc>
        <w:tc>
          <w:tcPr>
            <w:tcW w:w="844" w:type="dxa"/>
            <w:tcBorders>
              <w:top w:val="single" w:sz="4" w:space="0" w:color="auto"/>
              <w:left w:val="nil"/>
              <w:bottom w:val="single" w:sz="4" w:space="0" w:color="auto"/>
              <w:right w:val="single" w:sz="4" w:space="0" w:color="auto"/>
            </w:tcBorders>
            <w:shd w:val="clear" w:color="auto" w:fill="auto"/>
            <w:noWrap/>
            <w:vAlign w:val="center"/>
          </w:tcPr>
          <w:p w14:paraId="2423EC8A"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交通便捷度</w:t>
            </w:r>
          </w:p>
        </w:tc>
        <w:tc>
          <w:tcPr>
            <w:tcW w:w="1701" w:type="dxa"/>
            <w:tcBorders>
              <w:top w:val="nil"/>
              <w:left w:val="nil"/>
              <w:bottom w:val="single" w:sz="4" w:space="0" w:color="auto"/>
              <w:right w:val="single" w:sz="4" w:space="0" w:color="auto"/>
            </w:tcBorders>
            <w:shd w:val="clear" w:color="auto" w:fill="auto"/>
            <w:vAlign w:val="center"/>
          </w:tcPr>
          <w:p w14:paraId="11364300" w14:textId="0711AFD0"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 w:hAnsi="Arial" w:cs="Arial" w:hint="eastAsia"/>
                <w:sz w:val="18"/>
                <w:szCs w:val="18"/>
                <w:lang w:bidi="ar"/>
              </w:rPr>
              <w:t>估价对象所属项目紧邻城市次干道—广安路，</w:t>
            </w:r>
            <w:r w:rsidR="00922931" w:rsidRPr="008D50E1">
              <w:rPr>
                <w:rFonts w:ascii="Arial" w:eastAsia="仿宋" w:hAnsi="Arial" w:cs="Arial" w:hint="eastAsia"/>
                <w:sz w:val="18"/>
                <w:szCs w:val="18"/>
                <w:lang w:bidi="ar"/>
              </w:rPr>
              <w:t>西距</w:t>
            </w:r>
            <w:r w:rsidRPr="008D50E1">
              <w:rPr>
                <w:rFonts w:ascii="Arial" w:eastAsia="仿宋" w:hAnsi="Arial" w:cs="Arial" w:hint="eastAsia"/>
                <w:sz w:val="18"/>
                <w:szCs w:val="18"/>
                <w:lang w:bidi="ar"/>
              </w:rPr>
              <w:t>西三环约</w:t>
            </w:r>
            <w:r w:rsidRPr="008D50E1">
              <w:rPr>
                <w:rFonts w:ascii="Arial" w:eastAsia="仿宋" w:hAnsi="Arial" w:cs="Arial" w:hint="eastAsia"/>
                <w:sz w:val="18"/>
                <w:szCs w:val="18"/>
                <w:lang w:bidi="ar"/>
              </w:rPr>
              <w:t>600</w:t>
            </w:r>
            <w:r w:rsidRPr="008D50E1">
              <w:rPr>
                <w:rFonts w:ascii="Arial" w:eastAsia="仿宋" w:hAnsi="Arial" w:cs="Arial" w:hint="eastAsia"/>
                <w:sz w:val="18"/>
                <w:szCs w:val="18"/>
                <w:lang w:bidi="ar"/>
              </w:rPr>
              <w:t>米，距京港澳高速入口约</w:t>
            </w:r>
            <w:r w:rsidRPr="008D50E1">
              <w:rPr>
                <w:rFonts w:ascii="Arial" w:eastAsia="仿宋" w:hAnsi="Arial" w:cs="Arial" w:hint="eastAsia"/>
                <w:sz w:val="18"/>
                <w:szCs w:val="18"/>
                <w:lang w:bidi="ar"/>
              </w:rPr>
              <w:t>600</w:t>
            </w:r>
            <w:r w:rsidRPr="008D50E1">
              <w:rPr>
                <w:rFonts w:ascii="Arial" w:eastAsia="仿宋" w:hAnsi="Arial" w:cs="Arial" w:hint="eastAsia"/>
                <w:sz w:val="18"/>
                <w:szCs w:val="18"/>
                <w:lang w:bidi="ar"/>
              </w:rPr>
              <w:t>米，距离地铁</w:t>
            </w:r>
            <w:r w:rsidRPr="008D50E1">
              <w:rPr>
                <w:rFonts w:ascii="Arial" w:eastAsia="仿宋" w:hAnsi="Arial" w:cs="Arial" w:hint="eastAsia"/>
                <w:sz w:val="18"/>
                <w:szCs w:val="18"/>
                <w:lang w:bidi="ar"/>
              </w:rPr>
              <w:t>9</w:t>
            </w:r>
            <w:r w:rsidRPr="008D50E1">
              <w:rPr>
                <w:rFonts w:ascii="Arial" w:eastAsia="仿宋" w:hAnsi="Arial" w:cs="Arial" w:hint="eastAsia"/>
                <w:sz w:val="18"/>
                <w:szCs w:val="18"/>
                <w:lang w:bidi="ar"/>
              </w:rPr>
              <w:t>号线六里桥东站约</w:t>
            </w:r>
            <w:r w:rsidRPr="008D50E1">
              <w:rPr>
                <w:rFonts w:ascii="Arial" w:eastAsia="仿宋" w:hAnsi="Arial" w:cs="Arial" w:hint="eastAsia"/>
                <w:sz w:val="18"/>
                <w:szCs w:val="18"/>
                <w:lang w:bidi="ar"/>
              </w:rPr>
              <w:t>300</w:t>
            </w:r>
            <w:r w:rsidRPr="008D50E1">
              <w:rPr>
                <w:rFonts w:ascii="Arial" w:eastAsia="仿宋" w:hAnsi="Arial" w:cs="Arial" w:hint="eastAsia"/>
                <w:sz w:val="18"/>
                <w:szCs w:val="18"/>
                <w:lang w:bidi="ar"/>
              </w:rPr>
              <w:t>米，周边有</w:t>
            </w:r>
            <w:r w:rsidRPr="008D50E1">
              <w:rPr>
                <w:rFonts w:ascii="Arial" w:eastAsia="仿宋" w:hAnsi="Arial" w:cs="Arial" w:hint="eastAsia"/>
                <w:sz w:val="18"/>
                <w:szCs w:val="18"/>
                <w:lang w:bidi="ar"/>
              </w:rPr>
              <w:t>6</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38</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57</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137</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309</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895</w:t>
            </w:r>
            <w:r w:rsidRPr="008D50E1">
              <w:rPr>
                <w:rFonts w:ascii="Arial" w:eastAsia="仿宋" w:hAnsi="Arial" w:cs="Arial" w:hint="eastAsia"/>
                <w:sz w:val="18"/>
                <w:szCs w:val="18"/>
                <w:lang w:bidi="ar"/>
              </w:rPr>
              <w:t>路等多条公交线路通过并设有站点，综合评价交通便捷度较好</w:t>
            </w:r>
          </w:p>
        </w:tc>
        <w:tc>
          <w:tcPr>
            <w:tcW w:w="425" w:type="dxa"/>
            <w:tcBorders>
              <w:top w:val="nil"/>
              <w:left w:val="nil"/>
              <w:bottom w:val="single" w:sz="4" w:space="0" w:color="auto"/>
              <w:right w:val="single" w:sz="4" w:space="0" w:color="auto"/>
            </w:tcBorders>
            <w:shd w:val="clear" w:color="auto" w:fill="auto"/>
            <w:vAlign w:val="center"/>
          </w:tcPr>
          <w:p w14:paraId="69B51ACF"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76FF304F" w14:textId="77777777" w:rsidR="005E536B" w:rsidRPr="008D50E1" w:rsidRDefault="005E536B" w:rsidP="005E536B">
            <w:pPr>
              <w:widowControl/>
              <w:adjustRightInd/>
              <w:spacing w:line="240" w:lineRule="exact"/>
              <w:textAlignment w:val="auto"/>
              <w:rPr>
                <w:rFonts w:ascii="Arial" w:eastAsia="仿宋" w:hAnsi="Arial" w:cs="Arial"/>
                <w:sz w:val="18"/>
                <w:szCs w:val="18"/>
                <w:lang w:bidi="ar"/>
              </w:rPr>
            </w:pPr>
            <w:r w:rsidRPr="008D50E1">
              <w:rPr>
                <w:rFonts w:ascii="Arial" w:eastAsia="仿宋" w:hAnsi="Arial" w:cs="Arial" w:hint="eastAsia"/>
                <w:sz w:val="18"/>
                <w:szCs w:val="18"/>
                <w:lang w:bidi="ar"/>
              </w:rPr>
              <w:t>案例</w:t>
            </w:r>
            <w:r w:rsidRPr="008D50E1">
              <w:rPr>
                <w:rFonts w:ascii="Arial" w:eastAsia="仿宋" w:hAnsi="Arial" w:cs="Arial"/>
                <w:sz w:val="18"/>
                <w:szCs w:val="18"/>
                <w:lang w:bidi="ar"/>
              </w:rPr>
              <w:t>D</w:t>
            </w:r>
            <w:r w:rsidRPr="008D50E1">
              <w:rPr>
                <w:rFonts w:ascii="Arial" w:eastAsia="仿宋" w:hAnsi="Arial" w:cs="Arial" w:hint="eastAsia"/>
                <w:sz w:val="18"/>
                <w:szCs w:val="18"/>
                <w:lang w:bidi="ar"/>
              </w:rPr>
              <w:t>距西二环约</w:t>
            </w:r>
            <w:r w:rsidRPr="008D50E1">
              <w:rPr>
                <w:rFonts w:ascii="Arial" w:eastAsia="仿宋" w:hAnsi="Arial" w:cs="Arial"/>
                <w:sz w:val="18"/>
                <w:szCs w:val="18"/>
                <w:lang w:bidi="ar"/>
              </w:rPr>
              <w:t>1.5</w:t>
            </w:r>
            <w:r w:rsidRPr="008D50E1">
              <w:rPr>
                <w:rFonts w:ascii="Arial" w:eastAsia="仿宋" w:hAnsi="Arial" w:cs="Arial" w:hint="eastAsia"/>
                <w:sz w:val="18"/>
                <w:szCs w:val="18"/>
                <w:lang w:bidi="ar"/>
              </w:rPr>
              <w:t>公里，周边有</w:t>
            </w:r>
            <w:r w:rsidRPr="008D50E1">
              <w:rPr>
                <w:rFonts w:ascii="Arial" w:eastAsia="仿宋" w:hAnsi="Arial" w:cs="Arial"/>
                <w:sz w:val="18"/>
                <w:szCs w:val="18"/>
                <w:lang w:bidi="ar"/>
              </w:rPr>
              <w:t>14</w:t>
            </w:r>
            <w:r w:rsidRPr="008D50E1">
              <w:rPr>
                <w:rFonts w:ascii="Arial" w:eastAsia="仿宋" w:hAnsi="Arial" w:cs="Arial" w:hint="eastAsia"/>
                <w:sz w:val="18"/>
                <w:szCs w:val="18"/>
                <w:lang w:bidi="ar"/>
              </w:rPr>
              <w:t>号线、</w:t>
            </w:r>
            <w:r w:rsidRPr="008D50E1">
              <w:rPr>
                <w:rFonts w:ascii="Arial" w:eastAsia="仿宋" w:hAnsi="Arial" w:cs="Arial"/>
                <w:sz w:val="18"/>
                <w:szCs w:val="18"/>
                <w:lang w:bidi="ar"/>
              </w:rPr>
              <w:t>16</w:t>
            </w:r>
            <w:r w:rsidRPr="008D50E1">
              <w:rPr>
                <w:rFonts w:ascii="Arial" w:eastAsia="仿宋" w:hAnsi="Arial" w:cs="Arial" w:hint="eastAsia"/>
                <w:sz w:val="18"/>
                <w:szCs w:val="18"/>
                <w:lang w:bidi="ar"/>
              </w:rPr>
              <w:t>号线丽泽商务区站，周边有</w:t>
            </w:r>
            <w:r w:rsidRPr="008D50E1">
              <w:rPr>
                <w:rFonts w:ascii="Arial" w:eastAsia="仿宋" w:hAnsi="Arial" w:cs="Arial"/>
                <w:sz w:val="18"/>
                <w:szCs w:val="18"/>
                <w:lang w:bidi="ar"/>
              </w:rPr>
              <w:t>74</w:t>
            </w:r>
            <w:r w:rsidRPr="008D50E1">
              <w:rPr>
                <w:rFonts w:ascii="Arial" w:eastAsia="仿宋" w:hAnsi="Arial" w:cs="Arial" w:hint="eastAsia"/>
                <w:sz w:val="18"/>
                <w:szCs w:val="18"/>
                <w:lang w:bidi="ar"/>
              </w:rPr>
              <w:t>路、</w:t>
            </w:r>
            <w:r w:rsidRPr="008D50E1">
              <w:rPr>
                <w:rFonts w:ascii="Arial" w:eastAsia="仿宋" w:hAnsi="Arial" w:cs="Arial"/>
                <w:sz w:val="18"/>
                <w:szCs w:val="18"/>
                <w:lang w:bidi="ar"/>
              </w:rPr>
              <w:t>83</w:t>
            </w:r>
            <w:r w:rsidRPr="008D50E1">
              <w:rPr>
                <w:rFonts w:ascii="Arial" w:eastAsia="仿宋" w:hAnsi="Arial" w:cs="Arial" w:hint="eastAsia"/>
                <w:sz w:val="18"/>
                <w:szCs w:val="18"/>
                <w:lang w:bidi="ar"/>
              </w:rPr>
              <w:t>路、</w:t>
            </w:r>
            <w:r w:rsidRPr="008D50E1">
              <w:rPr>
                <w:rFonts w:ascii="Arial" w:eastAsia="仿宋" w:hAnsi="Arial" w:cs="Arial"/>
                <w:sz w:val="18"/>
                <w:szCs w:val="18"/>
                <w:lang w:bidi="ar"/>
              </w:rPr>
              <w:t>631</w:t>
            </w:r>
            <w:r w:rsidRPr="008D50E1">
              <w:rPr>
                <w:rFonts w:ascii="Arial" w:eastAsia="仿宋" w:hAnsi="Arial" w:cs="Arial" w:hint="eastAsia"/>
                <w:sz w:val="18"/>
                <w:szCs w:val="18"/>
                <w:lang w:bidi="ar"/>
              </w:rPr>
              <w:t>路、</w:t>
            </w:r>
            <w:r w:rsidRPr="008D50E1">
              <w:rPr>
                <w:rFonts w:ascii="Arial" w:eastAsia="仿宋" w:hAnsi="Arial" w:cs="Arial"/>
                <w:sz w:val="18"/>
                <w:szCs w:val="18"/>
                <w:lang w:bidi="ar"/>
              </w:rPr>
              <w:t>830</w:t>
            </w:r>
            <w:r w:rsidRPr="008D50E1">
              <w:rPr>
                <w:rFonts w:ascii="Arial" w:eastAsia="仿宋" w:hAnsi="Arial" w:cs="Arial" w:hint="eastAsia"/>
                <w:sz w:val="18"/>
                <w:szCs w:val="18"/>
                <w:lang w:bidi="ar"/>
              </w:rPr>
              <w:t>路、</w:t>
            </w:r>
            <w:r w:rsidRPr="008D50E1">
              <w:rPr>
                <w:rFonts w:ascii="Arial" w:eastAsia="仿宋" w:hAnsi="Arial" w:cs="Arial"/>
                <w:sz w:val="18"/>
                <w:szCs w:val="18"/>
                <w:lang w:bidi="ar"/>
              </w:rPr>
              <w:t>958</w:t>
            </w:r>
            <w:r w:rsidRPr="008D50E1">
              <w:rPr>
                <w:rFonts w:ascii="Arial" w:eastAsia="仿宋" w:hAnsi="Arial" w:cs="Arial" w:hint="eastAsia"/>
                <w:sz w:val="18"/>
                <w:szCs w:val="18"/>
                <w:lang w:bidi="ar"/>
              </w:rPr>
              <w:t>路、</w:t>
            </w:r>
            <w:r w:rsidRPr="008D50E1">
              <w:rPr>
                <w:rFonts w:ascii="Arial" w:eastAsia="仿宋" w:hAnsi="Arial" w:cs="Arial"/>
                <w:sz w:val="18"/>
                <w:szCs w:val="18"/>
                <w:lang w:bidi="ar"/>
              </w:rPr>
              <w:t>997</w:t>
            </w:r>
            <w:r w:rsidRPr="008D50E1">
              <w:rPr>
                <w:rFonts w:ascii="Arial" w:eastAsia="仿宋" w:hAnsi="Arial" w:cs="Arial" w:hint="eastAsia"/>
                <w:sz w:val="18"/>
                <w:szCs w:val="18"/>
                <w:lang w:bidi="ar"/>
              </w:rPr>
              <w:t>路等多条公交线路通过并设有站点，综合评价交通便捷度较好。</w:t>
            </w:r>
          </w:p>
          <w:p w14:paraId="63D25FCC" w14:textId="1A379A4E" w:rsidR="00B8567F" w:rsidRPr="008D50E1" w:rsidRDefault="00B8567F" w:rsidP="005E536B">
            <w:pPr>
              <w:widowControl/>
              <w:adjustRightInd/>
              <w:spacing w:line="240" w:lineRule="exact"/>
              <w:textAlignment w:val="auto"/>
              <w:rPr>
                <w:rFonts w:ascii="Arial" w:eastAsia="仿宋" w:hAnsi="Arial" w:cs="Arial"/>
                <w:sz w:val="18"/>
                <w:szCs w:val="18"/>
                <w:lang w:bidi="ar"/>
              </w:rPr>
            </w:pPr>
          </w:p>
        </w:tc>
        <w:tc>
          <w:tcPr>
            <w:tcW w:w="567" w:type="dxa"/>
            <w:tcBorders>
              <w:top w:val="nil"/>
              <w:left w:val="nil"/>
              <w:bottom w:val="single" w:sz="4" w:space="0" w:color="auto"/>
              <w:right w:val="single" w:sz="4" w:space="0" w:color="auto"/>
            </w:tcBorders>
            <w:shd w:val="clear" w:color="auto" w:fill="auto"/>
            <w:vAlign w:val="center"/>
          </w:tcPr>
          <w:p w14:paraId="18B204D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00700C31" w14:textId="2BB015B9"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E</w:t>
            </w:r>
            <w:r w:rsidRPr="008D50E1">
              <w:rPr>
                <w:rFonts w:ascii="Arial" w:eastAsia="仿宋_GB2312" w:hAnsi="Arial" w:cs="宋体" w:hint="eastAsia"/>
                <w:color w:val="000000"/>
                <w:sz w:val="18"/>
                <w:szCs w:val="18"/>
              </w:rPr>
              <w:t>距机场高速约</w:t>
            </w:r>
            <w:r w:rsidRPr="008D50E1">
              <w:rPr>
                <w:rFonts w:ascii="Arial" w:eastAsia="仿宋_GB2312" w:hAnsi="Arial" w:cs="宋体" w:hint="eastAsia"/>
                <w:color w:val="000000"/>
                <w:sz w:val="18"/>
                <w:szCs w:val="18"/>
              </w:rPr>
              <w:t>300</w:t>
            </w:r>
            <w:r w:rsidRPr="008D50E1">
              <w:rPr>
                <w:rFonts w:ascii="Arial" w:eastAsia="仿宋_GB2312" w:hAnsi="Arial" w:cs="宋体" w:hint="eastAsia"/>
                <w:color w:val="000000"/>
                <w:sz w:val="18"/>
                <w:szCs w:val="18"/>
              </w:rPr>
              <w:t>米，距东三环路约</w:t>
            </w:r>
            <w:r w:rsidRPr="008D50E1">
              <w:rPr>
                <w:rFonts w:ascii="Arial" w:eastAsia="仿宋_GB2312" w:hAnsi="Arial" w:cs="宋体" w:hint="eastAsia"/>
                <w:color w:val="000000"/>
                <w:sz w:val="18"/>
                <w:szCs w:val="18"/>
              </w:rPr>
              <w:t>800</w:t>
            </w:r>
            <w:r w:rsidRPr="008D50E1">
              <w:rPr>
                <w:rFonts w:ascii="Arial" w:eastAsia="仿宋_GB2312" w:hAnsi="Arial" w:cs="宋体" w:hint="eastAsia"/>
                <w:color w:val="000000"/>
                <w:sz w:val="18"/>
                <w:szCs w:val="18"/>
              </w:rPr>
              <w:t>米，周边有</w:t>
            </w:r>
            <w:r w:rsidRPr="008D50E1">
              <w:rPr>
                <w:rFonts w:ascii="Arial" w:eastAsia="仿宋_GB2312" w:hAnsi="Arial" w:cs="宋体" w:hint="eastAsia"/>
                <w:color w:val="000000"/>
                <w:sz w:val="18"/>
                <w:szCs w:val="18"/>
              </w:rPr>
              <w:t>10</w:t>
            </w:r>
            <w:r w:rsidRPr="008D50E1">
              <w:rPr>
                <w:rFonts w:ascii="Arial" w:eastAsia="仿宋_GB2312" w:hAnsi="Arial" w:cs="宋体" w:hint="eastAsia"/>
                <w:color w:val="000000"/>
                <w:sz w:val="18"/>
                <w:szCs w:val="18"/>
              </w:rPr>
              <w:t>号线、机场线三元桥站，周边有</w:t>
            </w:r>
            <w:r w:rsidRPr="008D50E1">
              <w:rPr>
                <w:rFonts w:ascii="Arial" w:eastAsia="仿宋_GB2312" w:hAnsi="Arial" w:cs="宋体" w:hint="eastAsia"/>
                <w:color w:val="000000"/>
                <w:sz w:val="18"/>
                <w:szCs w:val="18"/>
              </w:rPr>
              <w:t>359</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401</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404</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641</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847</w:t>
            </w:r>
            <w:r w:rsidRPr="008D50E1">
              <w:rPr>
                <w:rFonts w:ascii="Arial" w:eastAsia="仿宋_GB2312" w:hAnsi="Arial" w:cs="宋体" w:hint="eastAsia"/>
                <w:color w:val="000000"/>
                <w:sz w:val="18"/>
                <w:szCs w:val="18"/>
              </w:rPr>
              <w:t>路等多条公交线路通过并设有站点，综合评价交通便捷度较好。</w:t>
            </w:r>
          </w:p>
        </w:tc>
        <w:tc>
          <w:tcPr>
            <w:tcW w:w="589" w:type="dxa"/>
            <w:tcBorders>
              <w:top w:val="nil"/>
              <w:left w:val="nil"/>
              <w:bottom w:val="single" w:sz="4" w:space="0" w:color="auto"/>
              <w:right w:val="single" w:sz="4" w:space="0" w:color="auto"/>
            </w:tcBorders>
            <w:shd w:val="clear" w:color="auto" w:fill="auto"/>
            <w:vAlign w:val="center"/>
          </w:tcPr>
          <w:p w14:paraId="659058BD"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6DA9398D" w14:textId="74DDBC20"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F</w:t>
            </w:r>
            <w:r w:rsidRPr="008D50E1">
              <w:rPr>
                <w:rFonts w:ascii="Arial" w:eastAsia="仿宋_GB2312" w:hAnsi="Arial" w:cs="宋体" w:hint="eastAsia"/>
                <w:color w:val="000000"/>
                <w:sz w:val="18"/>
                <w:szCs w:val="18"/>
              </w:rPr>
              <w:t>距</w:t>
            </w:r>
            <w:proofErr w:type="gramStart"/>
            <w:r w:rsidRPr="008D50E1">
              <w:rPr>
                <w:rFonts w:ascii="Arial" w:eastAsia="仿宋_GB2312" w:hAnsi="Arial" w:cs="宋体" w:hint="eastAsia"/>
                <w:color w:val="000000"/>
                <w:sz w:val="18"/>
                <w:szCs w:val="18"/>
              </w:rPr>
              <w:t>西四环约</w:t>
            </w:r>
            <w:r w:rsidRPr="008D50E1">
              <w:rPr>
                <w:rFonts w:ascii="Arial" w:eastAsia="仿宋_GB2312" w:hAnsi="Arial" w:cs="宋体" w:hint="eastAsia"/>
                <w:color w:val="000000"/>
                <w:sz w:val="18"/>
                <w:szCs w:val="18"/>
              </w:rPr>
              <w:t>1</w:t>
            </w:r>
            <w:r w:rsidRPr="008D50E1">
              <w:rPr>
                <w:rFonts w:ascii="Arial" w:eastAsia="仿宋_GB2312" w:hAnsi="Arial" w:cs="宋体" w:hint="eastAsia"/>
                <w:color w:val="000000"/>
                <w:sz w:val="18"/>
                <w:szCs w:val="18"/>
              </w:rPr>
              <w:t>公里</w:t>
            </w:r>
            <w:proofErr w:type="gramEnd"/>
            <w:r w:rsidRPr="008D50E1">
              <w:rPr>
                <w:rFonts w:ascii="Arial" w:eastAsia="仿宋_GB2312" w:hAnsi="Arial" w:cs="宋体" w:hint="eastAsia"/>
                <w:color w:val="000000"/>
                <w:sz w:val="18"/>
                <w:szCs w:val="18"/>
              </w:rPr>
              <w:t>，距离地铁</w:t>
            </w:r>
            <w:r w:rsidRPr="008D50E1">
              <w:rPr>
                <w:rFonts w:ascii="Arial" w:eastAsia="仿宋_GB2312" w:hAnsi="Arial" w:cs="宋体" w:hint="eastAsia"/>
                <w:color w:val="000000"/>
                <w:sz w:val="18"/>
                <w:szCs w:val="18"/>
              </w:rPr>
              <w:t>14</w:t>
            </w:r>
            <w:r w:rsidRPr="008D50E1">
              <w:rPr>
                <w:rFonts w:ascii="Arial" w:eastAsia="仿宋_GB2312" w:hAnsi="Arial" w:cs="宋体" w:hint="eastAsia"/>
                <w:color w:val="000000"/>
                <w:sz w:val="18"/>
                <w:szCs w:val="18"/>
              </w:rPr>
              <w:t>号线</w:t>
            </w:r>
            <w:proofErr w:type="gramStart"/>
            <w:r w:rsidRPr="008D50E1">
              <w:rPr>
                <w:rFonts w:ascii="Arial" w:eastAsia="仿宋_GB2312" w:hAnsi="Arial" w:cs="宋体" w:hint="eastAsia"/>
                <w:color w:val="000000"/>
                <w:sz w:val="18"/>
                <w:szCs w:val="18"/>
              </w:rPr>
              <w:t>郭</w:t>
            </w:r>
            <w:proofErr w:type="gramEnd"/>
            <w:r w:rsidRPr="008D50E1">
              <w:rPr>
                <w:rFonts w:ascii="Arial" w:eastAsia="仿宋_GB2312" w:hAnsi="Arial" w:cs="宋体" w:hint="eastAsia"/>
                <w:color w:val="000000"/>
                <w:sz w:val="18"/>
                <w:szCs w:val="18"/>
              </w:rPr>
              <w:t>庄子站约</w:t>
            </w:r>
            <w:r w:rsidRPr="008D50E1">
              <w:rPr>
                <w:rFonts w:ascii="Arial" w:eastAsia="仿宋_GB2312" w:hAnsi="Arial" w:cs="宋体" w:hint="eastAsia"/>
                <w:color w:val="000000"/>
                <w:sz w:val="18"/>
                <w:szCs w:val="18"/>
              </w:rPr>
              <w:t>1.6km</w:t>
            </w:r>
            <w:r w:rsidRPr="008D50E1">
              <w:rPr>
                <w:rFonts w:ascii="Arial" w:eastAsia="仿宋_GB2312" w:hAnsi="Arial" w:cs="宋体" w:hint="eastAsia"/>
                <w:color w:val="000000"/>
                <w:sz w:val="18"/>
                <w:szCs w:val="18"/>
              </w:rPr>
              <w:t>，周边有</w:t>
            </w:r>
            <w:r w:rsidRPr="008D50E1">
              <w:rPr>
                <w:rFonts w:ascii="Arial" w:eastAsia="仿宋_GB2312" w:hAnsi="Arial" w:cs="宋体" w:hint="eastAsia"/>
                <w:color w:val="000000"/>
                <w:sz w:val="18"/>
                <w:szCs w:val="18"/>
              </w:rPr>
              <w:t>338</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452</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554</w:t>
            </w:r>
            <w:r w:rsidRPr="008D50E1">
              <w:rPr>
                <w:rFonts w:ascii="Arial" w:eastAsia="仿宋_GB2312" w:hAnsi="Arial" w:cs="宋体" w:hint="eastAsia"/>
                <w:color w:val="000000"/>
                <w:sz w:val="18"/>
                <w:szCs w:val="18"/>
              </w:rPr>
              <w:t>路等多条公交线路通过并设有站点，综合评价交通便捷度</w:t>
            </w:r>
            <w:r w:rsidR="00102645" w:rsidRPr="008D50E1">
              <w:rPr>
                <w:rFonts w:ascii="Arial" w:eastAsia="仿宋_GB2312" w:hAnsi="Arial" w:cs="宋体" w:hint="eastAsia"/>
                <w:color w:val="000000"/>
                <w:sz w:val="18"/>
                <w:szCs w:val="18"/>
              </w:rPr>
              <w:t>一般</w:t>
            </w:r>
            <w:r w:rsidRPr="008D50E1">
              <w:rPr>
                <w:rFonts w:ascii="Arial" w:eastAsia="仿宋_GB2312" w:hAnsi="Arial" w:cs="宋体" w:hint="eastAsia"/>
                <w:color w:val="000000"/>
                <w:sz w:val="18"/>
                <w:szCs w:val="18"/>
              </w:rPr>
              <w:t>。</w:t>
            </w:r>
          </w:p>
        </w:tc>
        <w:tc>
          <w:tcPr>
            <w:tcW w:w="515" w:type="dxa"/>
            <w:tcBorders>
              <w:top w:val="nil"/>
              <w:left w:val="nil"/>
              <w:bottom w:val="single" w:sz="4" w:space="0" w:color="auto"/>
              <w:right w:val="single" w:sz="4" w:space="0" w:color="auto"/>
            </w:tcBorders>
            <w:shd w:val="clear" w:color="auto" w:fill="auto"/>
            <w:noWrap/>
            <w:vAlign w:val="center"/>
          </w:tcPr>
          <w:p w14:paraId="1011DB4C" w14:textId="66F566A9"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99</w:t>
            </w:r>
          </w:p>
        </w:tc>
      </w:tr>
      <w:tr w:rsidR="00B8567F" w:rsidRPr="008D50E1" w14:paraId="451BA6FB"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584459" w14:textId="77777777" w:rsidR="00B8567F" w:rsidRPr="008D50E1" w:rsidRDefault="00B8567F">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2F0E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公共配套设施</w:t>
            </w:r>
          </w:p>
        </w:tc>
        <w:tc>
          <w:tcPr>
            <w:tcW w:w="1701" w:type="dxa"/>
            <w:tcBorders>
              <w:top w:val="nil"/>
              <w:left w:val="nil"/>
              <w:bottom w:val="single" w:sz="4" w:space="0" w:color="auto"/>
              <w:right w:val="single" w:sz="4" w:space="0" w:color="auto"/>
            </w:tcBorders>
            <w:shd w:val="clear" w:color="auto" w:fill="auto"/>
            <w:vAlign w:val="center"/>
          </w:tcPr>
          <w:p w14:paraId="5720E7AB" w14:textId="386D0700"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 w:hAnsi="Arial" w:cs="Arial" w:hint="eastAsia"/>
                <w:sz w:val="18"/>
                <w:szCs w:val="18"/>
                <w:lang w:bidi="ar"/>
              </w:rPr>
              <w:t>估价对象所在区域有购物场所（</w:t>
            </w:r>
            <w:r w:rsidR="007E4F9B" w:rsidRPr="008D50E1">
              <w:rPr>
                <w:rFonts w:ascii="Arial" w:eastAsia="仿宋" w:hAnsi="Arial" w:cs="Arial" w:hint="eastAsia"/>
                <w:sz w:val="18"/>
                <w:szCs w:val="18"/>
                <w:lang w:bidi="ar"/>
              </w:rPr>
              <w:t>米兰</w:t>
            </w:r>
            <w:r w:rsidR="007E4F9B" w:rsidRPr="008D50E1">
              <w:rPr>
                <w:rFonts w:ascii="Arial" w:eastAsia="仿宋" w:hAnsi="Arial" w:cs="Arial" w:hint="eastAsia"/>
                <w:sz w:val="18"/>
                <w:szCs w:val="18"/>
                <w:lang w:bidi="ar"/>
              </w:rPr>
              <w:t>life</w:t>
            </w:r>
            <w:r w:rsidR="007E4F9B" w:rsidRPr="008D50E1">
              <w:rPr>
                <w:rFonts w:ascii="Arial" w:eastAsia="仿宋" w:hAnsi="Arial" w:cs="Arial" w:hint="eastAsia"/>
                <w:sz w:val="18"/>
                <w:szCs w:val="18"/>
                <w:lang w:bidi="ar"/>
              </w:rPr>
              <w:t>生活广场、上品宜购商场、首航超市、永辉超市</w:t>
            </w:r>
            <w:r w:rsidRPr="008D50E1">
              <w:rPr>
                <w:rFonts w:ascii="Arial" w:eastAsia="仿宋" w:hAnsi="Arial" w:cs="Arial" w:hint="eastAsia"/>
                <w:sz w:val="18"/>
                <w:szCs w:val="18"/>
                <w:lang w:bidi="ar"/>
              </w:rPr>
              <w:t>等）、学校（</w:t>
            </w:r>
            <w:r w:rsidR="007E4F9B" w:rsidRPr="008D50E1">
              <w:rPr>
                <w:rFonts w:ascii="Arial" w:eastAsia="仿宋" w:hAnsi="Arial" w:cs="Arial" w:hint="eastAsia"/>
                <w:sz w:val="18"/>
                <w:szCs w:val="18"/>
                <w:lang w:bidi="ar"/>
              </w:rPr>
              <w:t>丰台区太平桥二小、丰台区太平桥学校、北京市第十二中学太平桥学校</w:t>
            </w:r>
            <w:r w:rsidRPr="008D50E1">
              <w:rPr>
                <w:rFonts w:ascii="Arial" w:eastAsia="仿宋" w:hAnsi="Arial" w:cs="Arial" w:hint="eastAsia"/>
                <w:sz w:val="18"/>
                <w:szCs w:val="18"/>
                <w:lang w:bidi="ar"/>
              </w:rPr>
              <w:t>等），医院（</w:t>
            </w:r>
            <w:r w:rsidR="007E4F9B" w:rsidRPr="008D50E1">
              <w:rPr>
                <w:rFonts w:ascii="Arial" w:eastAsia="仿宋" w:hAnsi="Arial" w:cs="Arial" w:hint="eastAsia"/>
                <w:sz w:val="18"/>
                <w:szCs w:val="18"/>
                <w:lang w:bidi="ar"/>
              </w:rPr>
              <w:t>北京电力医院、太平桥社区卫生服务站、北京华科中西医结合医院</w:t>
            </w:r>
            <w:r w:rsidRPr="008D50E1">
              <w:rPr>
                <w:rFonts w:ascii="Arial" w:eastAsia="仿宋" w:hAnsi="Arial" w:cs="Arial" w:hint="eastAsia"/>
                <w:sz w:val="18"/>
                <w:szCs w:val="18"/>
                <w:lang w:bidi="ar"/>
              </w:rPr>
              <w:t>），银行（</w:t>
            </w:r>
            <w:r w:rsidR="007E4F9B" w:rsidRPr="008D50E1">
              <w:rPr>
                <w:rFonts w:ascii="Arial" w:eastAsia="仿宋" w:hAnsi="Arial" w:cs="Arial" w:hint="eastAsia"/>
                <w:sz w:val="18"/>
                <w:szCs w:val="18"/>
                <w:lang w:bidi="ar"/>
              </w:rPr>
              <w:t>中国建设银行、中国邮政储蓄银行、中国农业银行</w:t>
            </w:r>
            <w:r w:rsidRPr="008D50E1">
              <w:rPr>
                <w:rFonts w:ascii="Arial" w:eastAsia="仿宋" w:hAnsi="Arial" w:cs="Arial" w:hint="eastAsia"/>
                <w:sz w:val="18"/>
                <w:szCs w:val="18"/>
                <w:lang w:bidi="ar"/>
              </w:rPr>
              <w:t>等），综合分析，公共配套设施齐备程度较好。</w:t>
            </w:r>
          </w:p>
        </w:tc>
        <w:tc>
          <w:tcPr>
            <w:tcW w:w="425" w:type="dxa"/>
            <w:tcBorders>
              <w:top w:val="nil"/>
              <w:left w:val="nil"/>
              <w:bottom w:val="single" w:sz="4" w:space="0" w:color="auto"/>
              <w:right w:val="single" w:sz="4" w:space="0" w:color="auto"/>
            </w:tcBorders>
            <w:shd w:val="clear" w:color="auto" w:fill="auto"/>
            <w:vAlign w:val="center"/>
          </w:tcPr>
          <w:p w14:paraId="246480D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3EAF52EE" w14:textId="3F68D326"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 w:hAnsi="Arial" w:cs="Arial" w:hint="eastAsia"/>
                <w:sz w:val="18"/>
                <w:szCs w:val="18"/>
                <w:lang w:bidi="ar"/>
              </w:rPr>
              <w:t>案例</w:t>
            </w:r>
            <w:r w:rsidRPr="008D50E1">
              <w:rPr>
                <w:rFonts w:ascii="Arial" w:eastAsia="仿宋" w:hAnsi="Arial" w:cs="Arial" w:hint="eastAsia"/>
                <w:sz w:val="18"/>
                <w:szCs w:val="18"/>
                <w:lang w:bidi="ar"/>
              </w:rPr>
              <w:t>D</w:t>
            </w:r>
            <w:r w:rsidRPr="008D50E1">
              <w:rPr>
                <w:rFonts w:ascii="Arial" w:eastAsia="仿宋" w:hAnsi="Arial" w:cs="Arial" w:hint="eastAsia"/>
                <w:sz w:val="18"/>
                <w:szCs w:val="18"/>
                <w:lang w:bidi="ar"/>
              </w:rPr>
              <w:t>所在区域有购物场所（丽泽天街、永辉超市等）、学校（北京丽泽国际学校、丰台区丽泽小学、中国戏曲学院、北师大实验华夏女子中学等），医院（马连道社区卫生服务站、三路居中西医结合医院等），银行（农业银行、民生银行、工商银行等），综合分析，公共配套设施齐备程度较好。</w:t>
            </w:r>
          </w:p>
        </w:tc>
        <w:tc>
          <w:tcPr>
            <w:tcW w:w="567" w:type="dxa"/>
            <w:tcBorders>
              <w:top w:val="nil"/>
              <w:left w:val="nil"/>
              <w:bottom w:val="single" w:sz="4" w:space="0" w:color="auto"/>
              <w:right w:val="single" w:sz="4" w:space="0" w:color="auto"/>
            </w:tcBorders>
            <w:shd w:val="clear" w:color="auto" w:fill="auto"/>
            <w:vAlign w:val="center"/>
          </w:tcPr>
          <w:p w14:paraId="670D4F5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04A9EFD6" w14:textId="046B77B6"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 w:hAnsi="Arial" w:cs="Arial" w:hint="eastAsia"/>
                <w:sz w:val="18"/>
                <w:szCs w:val="18"/>
                <w:lang w:bidi="ar"/>
              </w:rPr>
              <w:t>案例</w:t>
            </w:r>
            <w:r w:rsidRPr="008D50E1">
              <w:rPr>
                <w:rFonts w:ascii="Arial" w:eastAsia="仿宋" w:hAnsi="Arial" w:cs="Arial" w:hint="eastAsia"/>
                <w:sz w:val="18"/>
                <w:szCs w:val="18"/>
                <w:lang w:bidi="ar"/>
              </w:rPr>
              <w:t>E</w:t>
            </w:r>
            <w:r w:rsidRPr="008D50E1">
              <w:rPr>
                <w:rFonts w:ascii="Arial" w:eastAsia="仿宋" w:hAnsi="Arial" w:cs="Arial" w:hint="eastAsia"/>
                <w:sz w:val="18"/>
                <w:szCs w:val="18"/>
                <w:lang w:bidi="ar"/>
              </w:rPr>
              <w:t>所在区域有购物场所（凤凰汇购物中心、</w:t>
            </w:r>
            <w:r w:rsidRPr="008D50E1">
              <w:rPr>
                <w:rFonts w:ascii="Arial" w:eastAsia="仿宋" w:hAnsi="Arial" w:cs="Arial" w:hint="eastAsia"/>
                <w:sz w:val="18"/>
                <w:szCs w:val="18"/>
                <w:lang w:bidi="ar"/>
              </w:rPr>
              <w:t>BLT</w:t>
            </w:r>
            <w:r w:rsidRPr="008D50E1">
              <w:rPr>
                <w:rFonts w:ascii="Arial" w:eastAsia="仿宋" w:hAnsi="Arial" w:cs="Arial" w:hint="eastAsia"/>
                <w:sz w:val="18"/>
                <w:szCs w:val="18"/>
                <w:lang w:bidi="ar"/>
              </w:rPr>
              <w:t>精品超市等）、学校（一零一中学</w:t>
            </w:r>
            <w:r w:rsidRPr="008D50E1">
              <w:rPr>
                <w:rFonts w:ascii="Arial" w:eastAsia="仿宋" w:hAnsi="Arial" w:cs="Arial" w:hint="eastAsia"/>
                <w:sz w:val="18"/>
                <w:szCs w:val="18"/>
                <w:lang w:bidi="ar"/>
              </w:rPr>
              <w:t>(</w:t>
            </w:r>
            <w:r w:rsidRPr="008D50E1">
              <w:rPr>
                <w:rFonts w:ascii="Arial" w:eastAsia="仿宋" w:hAnsi="Arial" w:cs="Arial" w:hint="eastAsia"/>
                <w:sz w:val="18"/>
                <w:szCs w:val="18"/>
                <w:lang w:bidi="ar"/>
              </w:rPr>
              <w:t>北京中学、人大附中朝阳学校、清华附中朝阳学校等），医院（霞光里社区卫生服务站、左家庄社区卫生服务中心等），银行（中信银行、兴业银行、农业银行等），综合分析，公共配套设施齐备程度较好。</w:t>
            </w:r>
          </w:p>
        </w:tc>
        <w:tc>
          <w:tcPr>
            <w:tcW w:w="589" w:type="dxa"/>
            <w:tcBorders>
              <w:top w:val="nil"/>
              <w:left w:val="nil"/>
              <w:bottom w:val="single" w:sz="4" w:space="0" w:color="auto"/>
              <w:right w:val="single" w:sz="4" w:space="0" w:color="auto"/>
            </w:tcBorders>
            <w:shd w:val="clear" w:color="auto" w:fill="auto"/>
            <w:vAlign w:val="center"/>
          </w:tcPr>
          <w:p w14:paraId="0662AACE"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123F4DF2" w14:textId="19023E3F"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 w:hAnsi="Arial" w:cs="Arial" w:hint="eastAsia"/>
                <w:sz w:val="18"/>
                <w:szCs w:val="18"/>
                <w:lang w:bidi="ar"/>
              </w:rPr>
              <w:t>案例</w:t>
            </w:r>
            <w:r w:rsidRPr="008D50E1">
              <w:rPr>
                <w:rFonts w:ascii="Arial" w:eastAsia="仿宋" w:hAnsi="Arial" w:cs="Arial" w:hint="eastAsia"/>
                <w:sz w:val="18"/>
                <w:szCs w:val="18"/>
                <w:lang w:bidi="ar"/>
              </w:rPr>
              <w:t>F</w:t>
            </w:r>
            <w:r w:rsidRPr="008D50E1">
              <w:rPr>
                <w:rFonts w:ascii="Arial" w:eastAsia="仿宋" w:hAnsi="Arial" w:cs="Arial" w:hint="eastAsia"/>
                <w:sz w:val="18"/>
                <w:szCs w:val="18"/>
                <w:lang w:bidi="ar"/>
              </w:rPr>
              <w:t>所在区域有购物场所（</w:t>
            </w:r>
            <w:proofErr w:type="gramStart"/>
            <w:r w:rsidRPr="008D50E1">
              <w:rPr>
                <w:rFonts w:ascii="Arial" w:eastAsia="仿宋" w:hAnsi="Arial" w:cs="Arial" w:hint="eastAsia"/>
                <w:sz w:val="18"/>
                <w:szCs w:val="18"/>
                <w:lang w:bidi="ar"/>
              </w:rPr>
              <w:t>姚</w:t>
            </w:r>
            <w:proofErr w:type="gramEnd"/>
            <w:r w:rsidRPr="008D50E1">
              <w:rPr>
                <w:rFonts w:ascii="Arial" w:eastAsia="仿宋" w:hAnsi="Arial" w:cs="Arial" w:hint="eastAsia"/>
                <w:sz w:val="18"/>
                <w:szCs w:val="18"/>
                <w:lang w:bidi="ar"/>
              </w:rPr>
              <w:t>家园万象汇、</w:t>
            </w:r>
            <w:proofErr w:type="gramStart"/>
            <w:r w:rsidRPr="008D50E1">
              <w:rPr>
                <w:rFonts w:ascii="Arial" w:eastAsia="仿宋" w:hAnsi="Arial" w:cs="Arial" w:hint="eastAsia"/>
                <w:sz w:val="18"/>
                <w:szCs w:val="18"/>
                <w:lang w:bidi="ar"/>
              </w:rPr>
              <w:t>京客隆</w:t>
            </w:r>
            <w:proofErr w:type="gramEnd"/>
            <w:r w:rsidRPr="008D50E1">
              <w:rPr>
                <w:rFonts w:ascii="Arial" w:eastAsia="仿宋" w:hAnsi="Arial" w:cs="Arial" w:hint="eastAsia"/>
                <w:sz w:val="18"/>
                <w:szCs w:val="18"/>
                <w:lang w:bidi="ar"/>
              </w:rPr>
              <w:t>超市等）、学校（北京市第二中学朝阳学校、首师大附中朝阳学校、安民学校等），医院（东风社区卫生服务中心、平房社区卫生服务中心等），银行（招商银行、广发银行、农业银行等），综合分析，公共配套设施齐备程度较好。</w:t>
            </w:r>
          </w:p>
        </w:tc>
        <w:tc>
          <w:tcPr>
            <w:tcW w:w="515" w:type="dxa"/>
            <w:tcBorders>
              <w:top w:val="nil"/>
              <w:left w:val="nil"/>
              <w:bottom w:val="single" w:sz="4" w:space="0" w:color="auto"/>
              <w:right w:val="single" w:sz="4" w:space="0" w:color="auto"/>
            </w:tcBorders>
            <w:shd w:val="clear" w:color="auto" w:fill="auto"/>
            <w:noWrap/>
            <w:vAlign w:val="center"/>
          </w:tcPr>
          <w:p w14:paraId="219DFDBB"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616B7FF4"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E1BFED" w14:textId="77777777" w:rsidR="00B8567F" w:rsidRPr="008D50E1" w:rsidRDefault="00B8567F">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CD1A4"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基础设施水平</w:t>
            </w:r>
          </w:p>
        </w:tc>
        <w:tc>
          <w:tcPr>
            <w:tcW w:w="1701" w:type="dxa"/>
            <w:tcBorders>
              <w:top w:val="nil"/>
              <w:left w:val="nil"/>
              <w:bottom w:val="single" w:sz="4" w:space="0" w:color="auto"/>
              <w:right w:val="single" w:sz="4" w:space="0" w:color="auto"/>
            </w:tcBorders>
            <w:shd w:val="clear" w:color="auto" w:fill="auto"/>
            <w:vAlign w:val="center"/>
          </w:tcPr>
          <w:p w14:paraId="58538C0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估价对象所在区域基础设施水平达到“七通”</w:t>
            </w:r>
          </w:p>
        </w:tc>
        <w:tc>
          <w:tcPr>
            <w:tcW w:w="425" w:type="dxa"/>
            <w:tcBorders>
              <w:top w:val="nil"/>
              <w:left w:val="nil"/>
              <w:bottom w:val="single" w:sz="4" w:space="0" w:color="auto"/>
              <w:right w:val="single" w:sz="4" w:space="0" w:color="auto"/>
            </w:tcBorders>
            <w:shd w:val="clear" w:color="auto" w:fill="auto"/>
            <w:vAlign w:val="center"/>
          </w:tcPr>
          <w:p w14:paraId="182F7702"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6FF53D5F"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D</w:t>
            </w:r>
            <w:r w:rsidRPr="008D50E1">
              <w:rPr>
                <w:rFonts w:ascii="Arial" w:eastAsia="仿宋_GB2312" w:hAnsi="Arial" w:cs="宋体" w:hint="eastAsia"/>
                <w:color w:val="000000"/>
                <w:sz w:val="18"/>
                <w:szCs w:val="18"/>
              </w:rPr>
              <w:t>所在区域基础设施水平达到“七通”</w:t>
            </w:r>
          </w:p>
        </w:tc>
        <w:tc>
          <w:tcPr>
            <w:tcW w:w="567" w:type="dxa"/>
            <w:tcBorders>
              <w:top w:val="nil"/>
              <w:left w:val="nil"/>
              <w:bottom w:val="single" w:sz="4" w:space="0" w:color="auto"/>
              <w:right w:val="single" w:sz="4" w:space="0" w:color="auto"/>
            </w:tcBorders>
            <w:shd w:val="clear" w:color="auto" w:fill="auto"/>
            <w:vAlign w:val="center"/>
          </w:tcPr>
          <w:p w14:paraId="2E4067D0"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77DB6B9A"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E</w:t>
            </w:r>
            <w:r w:rsidRPr="008D50E1">
              <w:rPr>
                <w:rFonts w:ascii="Arial" w:eastAsia="仿宋_GB2312" w:hAnsi="Arial" w:cs="宋体" w:hint="eastAsia"/>
                <w:color w:val="000000"/>
                <w:sz w:val="18"/>
                <w:szCs w:val="18"/>
              </w:rPr>
              <w:t>所在区域基础设施水平达到“七通”</w:t>
            </w:r>
          </w:p>
        </w:tc>
        <w:tc>
          <w:tcPr>
            <w:tcW w:w="589" w:type="dxa"/>
            <w:tcBorders>
              <w:top w:val="nil"/>
              <w:left w:val="nil"/>
              <w:bottom w:val="single" w:sz="4" w:space="0" w:color="auto"/>
              <w:right w:val="single" w:sz="4" w:space="0" w:color="auto"/>
            </w:tcBorders>
            <w:shd w:val="clear" w:color="auto" w:fill="auto"/>
            <w:vAlign w:val="center"/>
          </w:tcPr>
          <w:p w14:paraId="37BBF95E"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415A5FE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F</w:t>
            </w:r>
            <w:r w:rsidRPr="008D50E1">
              <w:rPr>
                <w:rFonts w:ascii="Arial" w:eastAsia="仿宋_GB2312" w:hAnsi="Arial" w:cs="宋体" w:hint="eastAsia"/>
                <w:color w:val="000000"/>
                <w:sz w:val="18"/>
                <w:szCs w:val="18"/>
              </w:rPr>
              <w:t>所在区域基础设施水平达到“七通”</w:t>
            </w:r>
          </w:p>
        </w:tc>
        <w:tc>
          <w:tcPr>
            <w:tcW w:w="515" w:type="dxa"/>
            <w:tcBorders>
              <w:top w:val="nil"/>
              <w:left w:val="nil"/>
              <w:bottom w:val="single" w:sz="4" w:space="0" w:color="auto"/>
              <w:right w:val="single" w:sz="4" w:space="0" w:color="auto"/>
            </w:tcBorders>
            <w:shd w:val="clear" w:color="auto" w:fill="auto"/>
            <w:noWrap/>
            <w:vAlign w:val="center"/>
          </w:tcPr>
          <w:p w14:paraId="431D9860"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34DE8F1D"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188EC0" w14:textId="77777777" w:rsidR="00B8567F" w:rsidRPr="008D50E1" w:rsidRDefault="00B8567F">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95728"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自然及人文环境</w:t>
            </w:r>
          </w:p>
        </w:tc>
        <w:tc>
          <w:tcPr>
            <w:tcW w:w="1701" w:type="dxa"/>
            <w:tcBorders>
              <w:top w:val="nil"/>
              <w:left w:val="nil"/>
              <w:bottom w:val="single" w:sz="4" w:space="0" w:color="auto"/>
              <w:right w:val="single" w:sz="4" w:space="0" w:color="auto"/>
            </w:tcBorders>
            <w:shd w:val="clear" w:color="auto" w:fill="auto"/>
            <w:vAlign w:val="center"/>
          </w:tcPr>
          <w:p w14:paraId="660179AA" w14:textId="211D81AF"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估价对象位于丰台区</w:t>
            </w:r>
            <w:r w:rsidR="005D46D8" w:rsidRPr="008D50E1">
              <w:rPr>
                <w:rFonts w:ascii="Arial" w:eastAsia="仿宋_GB2312" w:hAnsi="Arial" w:cs="宋体" w:hint="eastAsia"/>
                <w:color w:val="000000"/>
                <w:sz w:val="18"/>
                <w:szCs w:val="18"/>
              </w:rPr>
              <w:t>太平</w:t>
            </w:r>
            <w:proofErr w:type="gramStart"/>
            <w:r w:rsidR="005D46D8" w:rsidRPr="008D50E1">
              <w:rPr>
                <w:rFonts w:ascii="Arial" w:eastAsia="仿宋_GB2312" w:hAnsi="Arial" w:cs="宋体" w:hint="eastAsia"/>
                <w:color w:val="000000"/>
                <w:sz w:val="18"/>
                <w:szCs w:val="18"/>
              </w:rPr>
              <w:t>桥小区</w:t>
            </w:r>
            <w:proofErr w:type="gramEnd"/>
            <w:r w:rsidR="005D46D8" w:rsidRPr="008D50E1">
              <w:rPr>
                <w:rFonts w:ascii="Arial" w:eastAsia="仿宋_GB2312" w:hAnsi="Arial" w:cs="宋体" w:hint="eastAsia"/>
                <w:color w:val="000000"/>
                <w:sz w:val="18"/>
                <w:szCs w:val="18"/>
              </w:rPr>
              <w:t>中里</w:t>
            </w:r>
            <w:r w:rsidR="005D46D8" w:rsidRPr="008D50E1">
              <w:rPr>
                <w:rFonts w:ascii="Arial" w:eastAsia="仿宋_GB2312" w:hAnsi="Arial" w:cs="宋体" w:hint="eastAsia"/>
                <w:color w:val="000000"/>
                <w:sz w:val="18"/>
                <w:szCs w:val="18"/>
              </w:rPr>
              <w:t>17</w:t>
            </w:r>
            <w:r w:rsidR="005D46D8" w:rsidRPr="008D50E1">
              <w:rPr>
                <w:rFonts w:ascii="Arial" w:eastAsia="仿宋_GB2312" w:hAnsi="Arial" w:cs="宋体" w:hint="eastAsia"/>
                <w:color w:val="000000"/>
                <w:sz w:val="18"/>
                <w:szCs w:val="18"/>
              </w:rPr>
              <w:t>号</w:t>
            </w:r>
            <w:r w:rsidRPr="008D50E1">
              <w:rPr>
                <w:rFonts w:ascii="Arial" w:eastAsia="仿宋_GB2312" w:hAnsi="Arial" w:cs="宋体" w:hint="eastAsia"/>
                <w:color w:val="000000"/>
                <w:sz w:val="18"/>
                <w:szCs w:val="18"/>
              </w:rPr>
              <w:t>，周边绿化条件较好，周边</w:t>
            </w:r>
            <w:r w:rsidRPr="008D50E1">
              <w:rPr>
                <w:rFonts w:ascii="Arial" w:eastAsia="仿宋_GB2312" w:hAnsi="Arial" w:cs="宋体" w:hint="eastAsia"/>
                <w:color w:val="000000"/>
                <w:sz w:val="18"/>
                <w:szCs w:val="18"/>
              </w:rPr>
              <w:t>2</w:t>
            </w:r>
            <w:r w:rsidRPr="008D50E1">
              <w:rPr>
                <w:rFonts w:ascii="Arial" w:eastAsia="仿宋_GB2312" w:hAnsi="Arial" w:cs="宋体" w:hint="eastAsia"/>
                <w:color w:val="000000"/>
                <w:sz w:val="18"/>
                <w:szCs w:val="18"/>
              </w:rPr>
              <w:t>公里范围内有水系—莲花河，莲花池公园等绿化景观，绿化条件较好；</w:t>
            </w:r>
            <w:r w:rsidR="00922931" w:rsidRPr="008D50E1">
              <w:rPr>
                <w:rFonts w:ascii="Arial" w:eastAsia="仿宋_GB2312" w:hAnsi="Arial" w:cs="宋体" w:hint="eastAsia"/>
                <w:color w:val="000000"/>
                <w:sz w:val="18"/>
                <w:szCs w:val="18"/>
              </w:rPr>
              <w:t>有</w:t>
            </w:r>
            <w:r w:rsidRPr="008D50E1">
              <w:rPr>
                <w:rFonts w:ascii="Arial" w:eastAsia="仿宋_GB2312" w:hAnsi="Arial" w:cs="宋体" w:hint="eastAsia"/>
                <w:color w:val="000000"/>
                <w:sz w:val="18"/>
                <w:szCs w:val="18"/>
              </w:rPr>
              <w:t>八一电影制片厂等人文设施，综合考虑自然环境与人文环境较好</w:t>
            </w:r>
          </w:p>
        </w:tc>
        <w:tc>
          <w:tcPr>
            <w:tcW w:w="425" w:type="dxa"/>
            <w:tcBorders>
              <w:top w:val="nil"/>
              <w:left w:val="nil"/>
              <w:bottom w:val="single" w:sz="4" w:space="0" w:color="auto"/>
              <w:right w:val="single" w:sz="4" w:space="0" w:color="auto"/>
            </w:tcBorders>
            <w:shd w:val="clear" w:color="auto" w:fill="auto"/>
            <w:vAlign w:val="center"/>
          </w:tcPr>
          <w:p w14:paraId="61A54A6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1D23E427" w14:textId="24473AE2"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D</w:t>
            </w:r>
            <w:r w:rsidRPr="008D50E1">
              <w:rPr>
                <w:rFonts w:ascii="Arial" w:eastAsia="仿宋_GB2312" w:hAnsi="Arial" w:cs="宋体" w:hint="eastAsia"/>
                <w:color w:val="000000"/>
                <w:sz w:val="18"/>
                <w:szCs w:val="18"/>
              </w:rPr>
              <w:t>周边</w:t>
            </w:r>
            <w:r w:rsidRPr="008D50E1">
              <w:rPr>
                <w:rFonts w:ascii="Arial" w:eastAsia="仿宋_GB2312" w:hAnsi="Arial" w:cs="宋体" w:hint="eastAsia"/>
                <w:color w:val="000000"/>
                <w:sz w:val="18"/>
                <w:szCs w:val="18"/>
              </w:rPr>
              <w:t>2</w:t>
            </w:r>
            <w:r w:rsidRPr="008D50E1">
              <w:rPr>
                <w:rFonts w:ascii="Arial" w:eastAsia="仿宋_GB2312" w:hAnsi="Arial" w:cs="宋体" w:hint="eastAsia"/>
                <w:color w:val="000000"/>
                <w:sz w:val="18"/>
                <w:szCs w:val="18"/>
              </w:rPr>
              <w:t>公里范围内有水系—莲花河，滨水文化公园等自然景观，自然条件较好；有金中都城墙遗址公园等人文设施，综合考虑自然环境与人文环境较好。</w:t>
            </w:r>
          </w:p>
        </w:tc>
        <w:tc>
          <w:tcPr>
            <w:tcW w:w="567" w:type="dxa"/>
            <w:tcBorders>
              <w:top w:val="nil"/>
              <w:left w:val="nil"/>
              <w:bottom w:val="single" w:sz="4" w:space="0" w:color="auto"/>
              <w:right w:val="single" w:sz="4" w:space="0" w:color="auto"/>
            </w:tcBorders>
            <w:shd w:val="clear" w:color="auto" w:fill="auto"/>
            <w:vAlign w:val="center"/>
          </w:tcPr>
          <w:p w14:paraId="04F46F62"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3061B375" w14:textId="27C598EF"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E</w:t>
            </w:r>
            <w:r w:rsidRPr="008D50E1">
              <w:rPr>
                <w:rFonts w:ascii="Arial" w:eastAsia="仿宋_GB2312" w:hAnsi="Arial" w:cs="宋体" w:hint="eastAsia"/>
                <w:color w:val="000000"/>
                <w:sz w:val="18"/>
                <w:szCs w:val="18"/>
              </w:rPr>
              <w:t>周边</w:t>
            </w:r>
            <w:r w:rsidRPr="008D50E1">
              <w:rPr>
                <w:rFonts w:ascii="Arial" w:eastAsia="仿宋_GB2312" w:hAnsi="Arial" w:cs="宋体" w:hint="eastAsia"/>
                <w:color w:val="000000"/>
                <w:sz w:val="18"/>
                <w:szCs w:val="18"/>
              </w:rPr>
              <w:t>2</w:t>
            </w:r>
            <w:r w:rsidRPr="008D50E1">
              <w:rPr>
                <w:rFonts w:ascii="Arial" w:eastAsia="仿宋_GB2312" w:hAnsi="Arial" w:cs="宋体" w:hint="eastAsia"/>
                <w:color w:val="000000"/>
                <w:sz w:val="18"/>
                <w:szCs w:val="18"/>
              </w:rPr>
              <w:t>公里范围内有太阳宫公园、四得公园等自然景观，自然条件较好；有中国国际展览中心等人文设施，综合考虑自然环境与人文环境较好</w:t>
            </w:r>
          </w:p>
        </w:tc>
        <w:tc>
          <w:tcPr>
            <w:tcW w:w="589" w:type="dxa"/>
            <w:tcBorders>
              <w:top w:val="nil"/>
              <w:left w:val="nil"/>
              <w:bottom w:val="single" w:sz="4" w:space="0" w:color="auto"/>
              <w:right w:val="single" w:sz="4" w:space="0" w:color="auto"/>
            </w:tcBorders>
            <w:shd w:val="clear" w:color="auto" w:fill="auto"/>
            <w:vAlign w:val="center"/>
          </w:tcPr>
          <w:p w14:paraId="2F2E5377"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1F44CC68" w14:textId="5FCD0273"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F</w:t>
            </w:r>
            <w:r w:rsidRPr="008D50E1">
              <w:rPr>
                <w:rFonts w:ascii="Arial" w:eastAsia="仿宋_GB2312" w:hAnsi="Arial" w:cs="宋体" w:hint="eastAsia"/>
                <w:color w:val="000000"/>
                <w:sz w:val="18"/>
                <w:szCs w:val="18"/>
              </w:rPr>
              <w:t>周边</w:t>
            </w:r>
            <w:r w:rsidRPr="008D50E1">
              <w:rPr>
                <w:rFonts w:ascii="Arial" w:eastAsia="仿宋_GB2312" w:hAnsi="Arial" w:cs="宋体" w:hint="eastAsia"/>
                <w:color w:val="000000"/>
                <w:sz w:val="18"/>
                <w:szCs w:val="18"/>
              </w:rPr>
              <w:t>2</w:t>
            </w:r>
            <w:r w:rsidRPr="008D50E1">
              <w:rPr>
                <w:rFonts w:ascii="Arial" w:eastAsia="仿宋_GB2312" w:hAnsi="Arial" w:cs="宋体" w:hint="eastAsia"/>
                <w:color w:val="000000"/>
                <w:sz w:val="18"/>
                <w:szCs w:val="18"/>
              </w:rPr>
              <w:t>公里范围内有天元公园等自然景观，自然条件较好；丰台体育中心等人文设施，综合考虑自然环境与人文环境较好。</w:t>
            </w:r>
          </w:p>
        </w:tc>
        <w:tc>
          <w:tcPr>
            <w:tcW w:w="515" w:type="dxa"/>
            <w:tcBorders>
              <w:top w:val="nil"/>
              <w:left w:val="nil"/>
              <w:bottom w:val="single" w:sz="4" w:space="0" w:color="auto"/>
              <w:right w:val="single" w:sz="4" w:space="0" w:color="auto"/>
            </w:tcBorders>
            <w:shd w:val="clear" w:color="auto" w:fill="auto"/>
            <w:noWrap/>
            <w:vAlign w:val="center"/>
          </w:tcPr>
          <w:p w14:paraId="2D6272E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48220EC4"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1F9926" w14:textId="77777777" w:rsidR="00B8567F" w:rsidRPr="008D50E1" w:rsidRDefault="00B8567F">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2FFAE"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与中心城区的距离</w:t>
            </w:r>
          </w:p>
        </w:tc>
        <w:tc>
          <w:tcPr>
            <w:tcW w:w="1701" w:type="dxa"/>
            <w:tcBorders>
              <w:top w:val="nil"/>
              <w:left w:val="nil"/>
              <w:bottom w:val="single" w:sz="4" w:space="0" w:color="auto"/>
              <w:right w:val="single" w:sz="4" w:space="0" w:color="auto"/>
            </w:tcBorders>
            <w:shd w:val="clear" w:color="auto" w:fill="auto"/>
            <w:vAlign w:val="center"/>
          </w:tcPr>
          <w:p w14:paraId="52576485" w14:textId="198A0046"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0-10</w:t>
            </w:r>
            <w:r w:rsidR="00353A5C" w:rsidRPr="008D50E1">
              <w:rPr>
                <w:rFonts w:ascii="Arial" w:eastAsia="仿宋_GB2312" w:hAnsi="Arial" w:cs="宋体" w:hint="eastAsia"/>
                <w:color w:val="000000"/>
                <w:sz w:val="18"/>
                <w:szCs w:val="18"/>
              </w:rPr>
              <w:t>公里</w:t>
            </w:r>
          </w:p>
        </w:tc>
        <w:tc>
          <w:tcPr>
            <w:tcW w:w="425" w:type="dxa"/>
            <w:tcBorders>
              <w:top w:val="nil"/>
              <w:left w:val="nil"/>
              <w:bottom w:val="single" w:sz="4" w:space="0" w:color="auto"/>
              <w:right w:val="single" w:sz="4" w:space="0" w:color="auto"/>
            </w:tcBorders>
            <w:shd w:val="clear" w:color="auto" w:fill="auto"/>
            <w:vAlign w:val="center"/>
          </w:tcPr>
          <w:p w14:paraId="7DB81688"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1A4565E8" w14:textId="2CEFB809"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0-10</w:t>
            </w:r>
            <w:r w:rsidR="00353A5C" w:rsidRPr="008D50E1">
              <w:rPr>
                <w:rFonts w:ascii="Arial" w:eastAsia="仿宋_GB2312" w:hAnsi="Arial" w:cs="宋体" w:hint="eastAsia"/>
                <w:color w:val="000000"/>
                <w:sz w:val="18"/>
                <w:szCs w:val="18"/>
              </w:rPr>
              <w:t>公里</w:t>
            </w:r>
          </w:p>
        </w:tc>
        <w:tc>
          <w:tcPr>
            <w:tcW w:w="567" w:type="dxa"/>
            <w:tcBorders>
              <w:top w:val="nil"/>
              <w:left w:val="nil"/>
              <w:bottom w:val="single" w:sz="4" w:space="0" w:color="auto"/>
              <w:right w:val="single" w:sz="4" w:space="0" w:color="auto"/>
            </w:tcBorders>
            <w:shd w:val="clear" w:color="auto" w:fill="auto"/>
            <w:vAlign w:val="center"/>
          </w:tcPr>
          <w:p w14:paraId="73632A8D" w14:textId="66569919"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3E64690C" w14:textId="5F0D21F2"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0-10</w:t>
            </w:r>
            <w:r w:rsidR="00353A5C" w:rsidRPr="008D50E1">
              <w:rPr>
                <w:rFonts w:ascii="Arial" w:eastAsia="仿宋_GB2312" w:hAnsi="Arial" w:cs="宋体" w:hint="eastAsia"/>
                <w:color w:val="000000"/>
                <w:sz w:val="18"/>
                <w:szCs w:val="18"/>
              </w:rPr>
              <w:t>公里</w:t>
            </w:r>
          </w:p>
        </w:tc>
        <w:tc>
          <w:tcPr>
            <w:tcW w:w="589" w:type="dxa"/>
            <w:tcBorders>
              <w:top w:val="nil"/>
              <w:left w:val="nil"/>
              <w:bottom w:val="single" w:sz="4" w:space="0" w:color="auto"/>
              <w:right w:val="single" w:sz="4" w:space="0" w:color="auto"/>
            </w:tcBorders>
            <w:shd w:val="clear" w:color="auto" w:fill="auto"/>
            <w:vAlign w:val="center"/>
          </w:tcPr>
          <w:p w14:paraId="2D1EB4B9" w14:textId="7F2DA836"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0E07DC00" w14:textId="1D0B80EB"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10-20</w:t>
            </w:r>
            <w:r w:rsidR="00353A5C" w:rsidRPr="008D50E1">
              <w:rPr>
                <w:rFonts w:ascii="Arial" w:eastAsia="仿宋_GB2312" w:hAnsi="Arial" w:cs="宋体" w:hint="eastAsia"/>
                <w:color w:val="000000"/>
                <w:sz w:val="18"/>
                <w:szCs w:val="18"/>
              </w:rPr>
              <w:t>公里</w:t>
            </w:r>
          </w:p>
        </w:tc>
        <w:tc>
          <w:tcPr>
            <w:tcW w:w="515" w:type="dxa"/>
            <w:tcBorders>
              <w:top w:val="nil"/>
              <w:left w:val="nil"/>
              <w:bottom w:val="single" w:sz="4" w:space="0" w:color="auto"/>
              <w:right w:val="single" w:sz="4" w:space="0" w:color="auto"/>
            </w:tcBorders>
            <w:shd w:val="clear" w:color="auto" w:fill="auto"/>
            <w:noWrap/>
            <w:vAlign w:val="center"/>
          </w:tcPr>
          <w:p w14:paraId="5E8FA7B7" w14:textId="2ACF72A1"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97</w:t>
            </w:r>
          </w:p>
        </w:tc>
      </w:tr>
      <w:tr w:rsidR="00102645" w:rsidRPr="008D50E1" w14:paraId="246E6CD1"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9D55A2" w14:textId="77777777" w:rsidR="00102645" w:rsidRPr="008D50E1" w:rsidRDefault="00102645" w:rsidP="00102645">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B1F49" w14:textId="77777777"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与区域中心的距离</w:t>
            </w:r>
          </w:p>
        </w:tc>
        <w:tc>
          <w:tcPr>
            <w:tcW w:w="1701" w:type="dxa"/>
            <w:tcBorders>
              <w:top w:val="nil"/>
              <w:left w:val="nil"/>
              <w:bottom w:val="single" w:sz="4" w:space="0" w:color="auto"/>
              <w:right w:val="single" w:sz="4" w:space="0" w:color="auto"/>
            </w:tcBorders>
            <w:shd w:val="clear" w:color="auto" w:fill="auto"/>
            <w:vAlign w:val="center"/>
          </w:tcPr>
          <w:p w14:paraId="121C21E4" w14:textId="77777777"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近</w:t>
            </w:r>
          </w:p>
        </w:tc>
        <w:tc>
          <w:tcPr>
            <w:tcW w:w="425" w:type="dxa"/>
            <w:tcBorders>
              <w:top w:val="nil"/>
              <w:left w:val="nil"/>
              <w:bottom w:val="single" w:sz="4" w:space="0" w:color="auto"/>
              <w:right w:val="single" w:sz="4" w:space="0" w:color="auto"/>
            </w:tcBorders>
            <w:shd w:val="clear" w:color="auto" w:fill="auto"/>
            <w:vAlign w:val="center"/>
          </w:tcPr>
          <w:p w14:paraId="5C4CF0BB" w14:textId="77777777"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0EBC2C06" w14:textId="1215160C"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近</w:t>
            </w:r>
          </w:p>
        </w:tc>
        <w:tc>
          <w:tcPr>
            <w:tcW w:w="567" w:type="dxa"/>
            <w:tcBorders>
              <w:top w:val="nil"/>
              <w:left w:val="nil"/>
              <w:bottom w:val="single" w:sz="4" w:space="0" w:color="auto"/>
              <w:right w:val="single" w:sz="4" w:space="0" w:color="auto"/>
            </w:tcBorders>
            <w:shd w:val="clear" w:color="auto" w:fill="auto"/>
            <w:vAlign w:val="center"/>
          </w:tcPr>
          <w:p w14:paraId="63F19FD8" w14:textId="42EC59DD"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478E0E1D" w14:textId="3EC74BB1"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近</w:t>
            </w:r>
          </w:p>
        </w:tc>
        <w:tc>
          <w:tcPr>
            <w:tcW w:w="589" w:type="dxa"/>
            <w:tcBorders>
              <w:top w:val="nil"/>
              <w:left w:val="nil"/>
              <w:bottom w:val="single" w:sz="4" w:space="0" w:color="auto"/>
              <w:right w:val="single" w:sz="4" w:space="0" w:color="auto"/>
            </w:tcBorders>
            <w:shd w:val="clear" w:color="auto" w:fill="auto"/>
            <w:vAlign w:val="center"/>
          </w:tcPr>
          <w:p w14:paraId="2FC056E9" w14:textId="33817C3D"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00D30376" w14:textId="77777777"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一般</w:t>
            </w:r>
          </w:p>
        </w:tc>
        <w:tc>
          <w:tcPr>
            <w:tcW w:w="515" w:type="dxa"/>
            <w:tcBorders>
              <w:top w:val="nil"/>
              <w:left w:val="nil"/>
              <w:bottom w:val="single" w:sz="4" w:space="0" w:color="auto"/>
              <w:right w:val="single" w:sz="4" w:space="0" w:color="auto"/>
            </w:tcBorders>
            <w:shd w:val="clear" w:color="auto" w:fill="auto"/>
            <w:noWrap/>
            <w:vAlign w:val="center"/>
          </w:tcPr>
          <w:p w14:paraId="3A387F0A" w14:textId="77777777"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99</w:t>
            </w:r>
          </w:p>
        </w:tc>
      </w:tr>
      <w:tr w:rsidR="00102645" w:rsidRPr="008D50E1" w14:paraId="69C562B0" w14:textId="77777777" w:rsidTr="00D32D2B">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772D23A5" w14:textId="4B104FA8" w:rsidR="00102645" w:rsidRPr="008D50E1" w:rsidRDefault="00102645" w:rsidP="00102645">
            <w:pPr>
              <w:spacing w:line="240" w:lineRule="exact"/>
              <w:rPr>
                <w:rFonts w:ascii="Arial" w:eastAsia="仿宋_GB2312" w:hAnsi="Arial" w:cs="宋体"/>
                <w:color w:val="000000"/>
                <w:sz w:val="18"/>
                <w:szCs w:val="18"/>
              </w:rPr>
            </w:pPr>
            <w:r w:rsidRPr="008D50E1">
              <w:rPr>
                <w:rFonts w:ascii="Arial" w:eastAsia="仿宋_GB2312" w:hAnsi="Arial" w:cs="宋体" w:hint="eastAsia"/>
                <w:sz w:val="18"/>
                <w:szCs w:val="18"/>
              </w:rPr>
              <w:t>个别因素</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D74D1" w14:textId="4BCCCBB4"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宗地形状</w:t>
            </w:r>
          </w:p>
        </w:tc>
        <w:tc>
          <w:tcPr>
            <w:tcW w:w="1701" w:type="dxa"/>
            <w:tcBorders>
              <w:top w:val="single" w:sz="4" w:space="0" w:color="auto"/>
              <w:left w:val="nil"/>
              <w:bottom w:val="single" w:sz="4" w:space="0" w:color="auto"/>
              <w:right w:val="single" w:sz="4" w:space="0" w:color="auto"/>
            </w:tcBorders>
            <w:shd w:val="clear" w:color="auto" w:fill="auto"/>
            <w:vAlign w:val="center"/>
          </w:tcPr>
          <w:p w14:paraId="143743C7" w14:textId="1E44B493"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较规则</w:t>
            </w:r>
          </w:p>
        </w:tc>
        <w:tc>
          <w:tcPr>
            <w:tcW w:w="425" w:type="dxa"/>
            <w:tcBorders>
              <w:top w:val="single" w:sz="4" w:space="0" w:color="auto"/>
              <w:left w:val="nil"/>
              <w:bottom w:val="single" w:sz="4" w:space="0" w:color="auto"/>
              <w:right w:val="single" w:sz="4" w:space="0" w:color="auto"/>
            </w:tcBorders>
            <w:shd w:val="clear" w:color="auto" w:fill="auto"/>
            <w:vAlign w:val="center"/>
          </w:tcPr>
          <w:p w14:paraId="272FF892" w14:textId="0376EAD3"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765FB341" w14:textId="44B4EA2F"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较规则</w:t>
            </w:r>
          </w:p>
        </w:tc>
        <w:tc>
          <w:tcPr>
            <w:tcW w:w="567" w:type="dxa"/>
            <w:tcBorders>
              <w:top w:val="single" w:sz="4" w:space="0" w:color="auto"/>
              <w:left w:val="nil"/>
              <w:bottom w:val="single" w:sz="4" w:space="0" w:color="auto"/>
              <w:right w:val="single" w:sz="4" w:space="0" w:color="auto"/>
            </w:tcBorders>
            <w:shd w:val="clear" w:color="auto" w:fill="auto"/>
            <w:vAlign w:val="center"/>
          </w:tcPr>
          <w:p w14:paraId="506CC9FC" w14:textId="6B88DFB8"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788DAEAC" w14:textId="29D75118"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较规则</w:t>
            </w:r>
          </w:p>
        </w:tc>
        <w:tc>
          <w:tcPr>
            <w:tcW w:w="589" w:type="dxa"/>
            <w:tcBorders>
              <w:top w:val="single" w:sz="4" w:space="0" w:color="auto"/>
              <w:left w:val="nil"/>
              <w:bottom w:val="single" w:sz="4" w:space="0" w:color="auto"/>
              <w:right w:val="single" w:sz="4" w:space="0" w:color="auto"/>
            </w:tcBorders>
            <w:shd w:val="clear" w:color="auto" w:fill="auto"/>
            <w:vAlign w:val="center"/>
          </w:tcPr>
          <w:p w14:paraId="6E72EC6D" w14:textId="1C5FB69D"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single" w:sz="4" w:space="0" w:color="auto"/>
              <w:left w:val="nil"/>
              <w:bottom w:val="single" w:sz="4" w:space="0" w:color="auto"/>
              <w:right w:val="single" w:sz="4" w:space="0" w:color="auto"/>
            </w:tcBorders>
            <w:shd w:val="clear" w:color="auto" w:fill="auto"/>
            <w:vAlign w:val="center"/>
          </w:tcPr>
          <w:p w14:paraId="49E4F9D3" w14:textId="1B481A0D"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较规则</w:t>
            </w:r>
          </w:p>
        </w:tc>
        <w:tc>
          <w:tcPr>
            <w:tcW w:w="515" w:type="dxa"/>
            <w:tcBorders>
              <w:top w:val="single" w:sz="4" w:space="0" w:color="auto"/>
              <w:left w:val="nil"/>
              <w:bottom w:val="single" w:sz="4" w:space="0" w:color="auto"/>
              <w:right w:val="single" w:sz="4" w:space="0" w:color="auto"/>
            </w:tcBorders>
            <w:shd w:val="clear" w:color="auto" w:fill="auto"/>
            <w:noWrap/>
            <w:vAlign w:val="center"/>
          </w:tcPr>
          <w:p w14:paraId="7050E09A" w14:textId="2B9C4E63"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102645" w:rsidRPr="008D50E1" w14:paraId="0BF690E0" w14:textId="77777777" w:rsidTr="00D32D2B">
        <w:trPr>
          <w:cantSplit/>
          <w:jc w:val="center"/>
        </w:trPr>
        <w:tc>
          <w:tcPr>
            <w:tcW w:w="427" w:type="dxa"/>
            <w:vMerge/>
            <w:tcBorders>
              <w:left w:val="single" w:sz="4" w:space="0" w:color="auto"/>
              <w:bottom w:val="single" w:sz="4" w:space="0" w:color="auto"/>
              <w:right w:val="single" w:sz="4" w:space="0" w:color="auto"/>
            </w:tcBorders>
            <w:shd w:val="clear" w:color="auto" w:fill="auto"/>
            <w:vAlign w:val="center"/>
          </w:tcPr>
          <w:p w14:paraId="488D5DCD" w14:textId="77777777" w:rsidR="00102645" w:rsidRPr="008D50E1" w:rsidRDefault="00102645" w:rsidP="00102645">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46A25" w14:textId="0AAF92E8"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宗地开发程度</w:t>
            </w:r>
          </w:p>
        </w:tc>
        <w:tc>
          <w:tcPr>
            <w:tcW w:w="1701" w:type="dxa"/>
            <w:tcBorders>
              <w:top w:val="single" w:sz="4" w:space="0" w:color="auto"/>
              <w:left w:val="nil"/>
              <w:bottom w:val="single" w:sz="4" w:space="0" w:color="auto"/>
              <w:right w:val="single" w:sz="4" w:space="0" w:color="auto"/>
            </w:tcBorders>
            <w:shd w:val="clear" w:color="auto" w:fill="auto"/>
            <w:vAlign w:val="center"/>
          </w:tcPr>
          <w:p w14:paraId="2B790421" w14:textId="041B5ED9"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六通</w:t>
            </w:r>
          </w:p>
        </w:tc>
        <w:tc>
          <w:tcPr>
            <w:tcW w:w="425" w:type="dxa"/>
            <w:tcBorders>
              <w:top w:val="single" w:sz="4" w:space="0" w:color="auto"/>
              <w:left w:val="nil"/>
              <w:bottom w:val="single" w:sz="4" w:space="0" w:color="auto"/>
              <w:right w:val="single" w:sz="4" w:space="0" w:color="auto"/>
            </w:tcBorders>
            <w:shd w:val="clear" w:color="auto" w:fill="auto"/>
            <w:vAlign w:val="center"/>
          </w:tcPr>
          <w:p w14:paraId="5CA03509" w14:textId="7F43753D"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091F8C50" w14:textId="5B1D78C4"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三通</w:t>
            </w:r>
          </w:p>
        </w:tc>
        <w:tc>
          <w:tcPr>
            <w:tcW w:w="567" w:type="dxa"/>
            <w:tcBorders>
              <w:top w:val="single" w:sz="4" w:space="0" w:color="auto"/>
              <w:left w:val="nil"/>
              <w:bottom w:val="single" w:sz="4" w:space="0" w:color="auto"/>
              <w:right w:val="single" w:sz="4" w:space="0" w:color="auto"/>
            </w:tcBorders>
            <w:shd w:val="clear" w:color="auto" w:fill="auto"/>
            <w:vAlign w:val="center"/>
          </w:tcPr>
          <w:p w14:paraId="1A569E13" w14:textId="13CED0DA"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97</w:t>
            </w:r>
          </w:p>
        </w:tc>
        <w:tc>
          <w:tcPr>
            <w:tcW w:w="1417" w:type="dxa"/>
            <w:tcBorders>
              <w:top w:val="single" w:sz="4" w:space="0" w:color="auto"/>
              <w:left w:val="nil"/>
              <w:bottom w:val="single" w:sz="4" w:space="0" w:color="auto"/>
              <w:right w:val="single" w:sz="4" w:space="0" w:color="auto"/>
            </w:tcBorders>
            <w:shd w:val="clear" w:color="auto" w:fill="auto"/>
            <w:vAlign w:val="center"/>
          </w:tcPr>
          <w:p w14:paraId="07FAFD8C" w14:textId="13665FE2"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三通</w:t>
            </w:r>
          </w:p>
        </w:tc>
        <w:tc>
          <w:tcPr>
            <w:tcW w:w="589" w:type="dxa"/>
            <w:tcBorders>
              <w:top w:val="single" w:sz="4" w:space="0" w:color="auto"/>
              <w:left w:val="nil"/>
              <w:bottom w:val="single" w:sz="4" w:space="0" w:color="auto"/>
              <w:right w:val="single" w:sz="4" w:space="0" w:color="auto"/>
            </w:tcBorders>
            <w:shd w:val="clear" w:color="auto" w:fill="auto"/>
            <w:vAlign w:val="center"/>
          </w:tcPr>
          <w:p w14:paraId="42DD91A4" w14:textId="182AE001"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97</w:t>
            </w:r>
          </w:p>
        </w:tc>
        <w:tc>
          <w:tcPr>
            <w:tcW w:w="1396" w:type="dxa"/>
            <w:tcBorders>
              <w:top w:val="single" w:sz="4" w:space="0" w:color="auto"/>
              <w:left w:val="nil"/>
              <w:bottom w:val="single" w:sz="4" w:space="0" w:color="auto"/>
              <w:right w:val="single" w:sz="4" w:space="0" w:color="auto"/>
            </w:tcBorders>
            <w:shd w:val="clear" w:color="auto" w:fill="auto"/>
            <w:vAlign w:val="center"/>
          </w:tcPr>
          <w:p w14:paraId="492919BE" w14:textId="62FF9E7A"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三通</w:t>
            </w:r>
          </w:p>
        </w:tc>
        <w:tc>
          <w:tcPr>
            <w:tcW w:w="515" w:type="dxa"/>
            <w:tcBorders>
              <w:top w:val="single" w:sz="4" w:space="0" w:color="auto"/>
              <w:left w:val="nil"/>
              <w:bottom w:val="single" w:sz="4" w:space="0" w:color="auto"/>
              <w:right w:val="single" w:sz="4" w:space="0" w:color="auto"/>
            </w:tcBorders>
            <w:shd w:val="clear" w:color="auto" w:fill="auto"/>
            <w:noWrap/>
            <w:vAlign w:val="center"/>
          </w:tcPr>
          <w:p w14:paraId="48CD6DB5" w14:textId="69121B34"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97</w:t>
            </w:r>
          </w:p>
        </w:tc>
      </w:tr>
    </w:tbl>
    <w:p w14:paraId="68F02508" w14:textId="77777777" w:rsidR="00B8567F" w:rsidRPr="008D50E1" w:rsidRDefault="00353A5C">
      <w:pPr>
        <w:spacing w:line="360" w:lineRule="auto"/>
        <w:jc w:val="center"/>
        <w:rPr>
          <w:rFonts w:ascii="Arial" w:eastAsia="仿宋_GB2312" w:hAnsi="Arial" w:cs="Arial"/>
          <w:szCs w:val="24"/>
        </w:rPr>
      </w:pPr>
      <w:r w:rsidRPr="008D50E1">
        <w:rPr>
          <w:rFonts w:ascii="Arial" w:eastAsia="仿宋_GB2312" w:hAnsi="Arial" w:cs="Arial" w:hint="eastAsia"/>
          <w:b/>
          <w:bCs/>
          <w:szCs w:val="24"/>
        </w:rPr>
        <w:t>表</w:t>
      </w:r>
      <w:r w:rsidRPr="008D50E1">
        <w:rPr>
          <w:rFonts w:ascii="Arial" w:eastAsia="仿宋_GB2312" w:hAnsi="Arial" w:cs="Arial" w:hint="eastAsia"/>
          <w:b/>
          <w:bCs/>
          <w:szCs w:val="24"/>
        </w:rPr>
        <w:t>4</w:t>
      </w:r>
      <w:r w:rsidRPr="008D50E1">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rsidRPr="008D50E1" w14:paraId="0264BE13" w14:textId="77777777">
        <w:trPr>
          <w:cantSplit/>
          <w:tblHeade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FC99C77"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5484650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案例：</w:t>
            </w:r>
            <w:r w:rsidRPr="008D50E1">
              <w:rPr>
                <w:rFonts w:ascii="Arial" w:eastAsia="仿宋_GB2312" w:hAnsi="Arial" w:cs="宋体" w:hint="eastAsia"/>
                <w:sz w:val="18"/>
                <w:szCs w:val="18"/>
              </w:rPr>
              <w:t>D</w:t>
            </w:r>
          </w:p>
        </w:tc>
        <w:tc>
          <w:tcPr>
            <w:tcW w:w="2015" w:type="dxa"/>
            <w:gridSpan w:val="2"/>
            <w:tcBorders>
              <w:top w:val="single" w:sz="4" w:space="0" w:color="auto"/>
              <w:left w:val="single" w:sz="4" w:space="0" w:color="auto"/>
              <w:bottom w:val="single" w:sz="4" w:space="0" w:color="000000"/>
              <w:right w:val="single" w:sz="4" w:space="0" w:color="auto"/>
            </w:tcBorders>
          </w:tcPr>
          <w:p w14:paraId="7624E202"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案例：</w:t>
            </w:r>
            <w:r w:rsidRPr="008D50E1">
              <w:rPr>
                <w:rFonts w:ascii="Arial" w:eastAsia="仿宋_GB2312" w:hAnsi="Arial" w:cs="宋体" w:hint="eastAsia"/>
                <w:sz w:val="18"/>
                <w:szCs w:val="18"/>
              </w:rPr>
              <w:t>E</w:t>
            </w:r>
          </w:p>
        </w:tc>
        <w:tc>
          <w:tcPr>
            <w:tcW w:w="2043" w:type="dxa"/>
            <w:gridSpan w:val="2"/>
            <w:tcBorders>
              <w:top w:val="single" w:sz="4" w:space="0" w:color="auto"/>
              <w:left w:val="single" w:sz="4" w:space="0" w:color="auto"/>
              <w:bottom w:val="single" w:sz="4" w:space="0" w:color="000000"/>
              <w:right w:val="single" w:sz="4" w:space="0" w:color="000000"/>
            </w:tcBorders>
          </w:tcPr>
          <w:p w14:paraId="7FFF5B76"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案例：</w:t>
            </w:r>
            <w:r w:rsidRPr="008D50E1">
              <w:rPr>
                <w:rFonts w:ascii="Arial" w:eastAsia="仿宋_GB2312" w:hAnsi="Arial" w:cs="宋体" w:hint="eastAsia"/>
                <w:sz w:val="18"/>
                <w:szCs w:val="18"/>
              </w:rPr>
              <w:t>F</w:t>
            </w:r>
          </w:p>
        </w:tc>
      </w:tr>
      <w:tr w:rsidR="00B8567F" w:rsidRPr="008D50E1" w14:paraId="05C9615E" w14:textId="77777777">
        <w:trPr>
          <w:cantSplit/>
          <w:tblHeade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DDC8A49" w14:textId="77777777" w:rsidR="00B8567F" w:rsidRPr="008D50E1" w:rsidRDefault="00B8567F">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40B1F2E1" w14:textId="1B9845E7"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北京丽泽金融商务区北区</w:t>
            </w:r>
            <w:r w:rsidRPr="008D50E1">
              <w:rPr>
                <w:rFonts w:ascii="Arial" w:eastAsia="仿宋_GB2312" w:hAnsi="Arial" w:cs="宋体" w:hint="eastAsia"/>
                <w:sz w:val="18"/>
                <w:szCs w:val="18"/>
              </w:rPr>
              <w:t>A</w:t>
            </w:r>
            <w:r w:rsidRPr="008D50E1">
              <w:rPr>
                <w:rFonts w:ascii="Arial" w:eastAsia="仿宋_GB2312" w:hAnsi="Arial" w:cs="宋体" w:hint="eastAsia"/>
                <w:sz w:val="18"/>
                <w:szCs w:val="18"/>
              </w:rPr>
              <w:t>地块建设及综合治理项目</w:t>
            </w:r>
            <w:r w:rsidRPr="008D50E1">
              <w:rPr>
                <w:rFonts w:ascii="Arial" w:eastAsia="仿宋_GB2312" w:hAnsi="Arial" w:cs="宋体" w:hint="eastAsia"/>
                <w:sz w:val="18"/>
                <w:szCs w:val="18"/>
              </w:rPr>
              <w:t>FT00-0609-0037</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2</w:t>
            </w:r>
            <w:r w:rsidRPr="008D50E1">
              <w:rPr>
                <w:rFonts w:ascii="Arial" w:eastAsia="仿宋_GB2312" w:hAnsi="Arial" w:cs="宋体" w:hint="eastAsia"/>
                <w:sz w:val="18"/>
                <w:szCs w:val="18"/>
              </w:rPr>
              <w:t>）地块</w:t>
            </w:r>
            <w:r w:rsidRPr="008D50E1">
              <w:rPr>
                <w:rFonts w:ascii="Arial" w:eastAsia="仿宋_GB2312" w:hAnsi="Arial" w:cs="宋体" w:hint="eastAsia"/>
                <w:sz w:val="18"/>
                <w:szCs w:val="18"/>
              </w:rPr>
              <w:t>B4</w:t>
            </w:r>
            <w:r w:rsidRPr="008D50E1">
              <w:rPr>
                <w:rFonts w:ascii="Arial" w:eastAsia="仿宋_GB2312" w:hAnsi="Arial" w:cs="宋体" w:hint="eastAsia"/>
                <w:sz w:val="18"/>
                <w:szCs w:val="18"/>
              </w:rPr>
              <w:t>综合性商业金融服务业用地</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05BF82ED" w14:textId="0F0A5CD6"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北京市朝阳区太阳宫乡</w:t>
            </w:r>
            <w:r w:rsidRPr="008D50E1">
              <w:rPr>
                <w:rFonts w:ascii="Arial" w:eastAsia="仿宋_GB2312" w:hAnsi="Arial" w:cs="宋体" w:hint="eastAsia"/>
                <w:sz w:val="18"/>
                <w:szCs w:val="18"/>
              </w:rPr>
              <w:t>0301-613</w:t>
            </w:r>
            <w:r w:rsidRPr="008D50E1">
              <w:rPr>
                <w:rFonts w:ascii="Arial" w:eastAsia="仿宋_GB2312" w:hAnsi="Arial" w:cs="宋体" w:hint="eastAsia"/>
                <w:sz w:val="18"/>
                <w:szCs w:val="18"/>
              </w:rPr>
              <w:t>地块</w:t>
            </w:r>
            <w:r w:rsidRPr="008D50E1">
              <w:rPr>
                <w:rFonts w:ascii="Arial" w:eastAsia="仿宋_GB2312" w:hAnsi="Arial" w:cs="宋体" w:hint="eastAsia"/>
                <w:sz w:val="18"/>
                <w:szCs w:val="18"/>
              </w:rPr>
              <w:t>B4</w:t>
            </w:r>
            <w:r w:rsidRPr="008D50E1">
              <w:rPr>
                <w:rFonts w:ascii="Arial" w:eastAsia="仿宋_GB2312" w:hAnsi="Arial" w:cs="宋体" w:hint="eastAsia"/>
                <w:sz w:val="18"/>
                <w:szCs w:val="18"/>
              </w:rPr>
              <w:t>综合性商业金融服务业用地</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1F0E61C4" w14:textId="72B1189E"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北京市丰台区卢沟桥街道大井新村三期土地一级开发</w:t>
            </w:r>
            <w:r w:rsidRPr="008D50E1">
              <w:rPr>
                <w:rFonts w:ascii="Arial" w:eastAsia="仿宋_GB2312" w:hAnsi="Arial" w:cs="宋体" w:hint="eastAsia"/>
                <w:sz w:val="18"/>
                <w:szCs w:val="18"/>
              </w:rPr>
              <w:t>2502-0030</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2505-0031</w:t>
            </w:r>
            <w:r w:rsidRPr="008D50E1">
              <w:rPr>
                <w:rFonts w:ascii="Arial" w:eastAsia="仿宋_GB2312" w:hAnsi="Arial" w:cs="宋体" w:hint="eastAsia"/>
                <w:sz w:val="18"/>
                <w:szCs w:val="18"/>
              </w:rPr>
              <w:t>地块</w:t>
            </w:r>
            <w:r w:rsidRPr="008D50E1">
              <w:rPr>
                <w:rFonts w:ascii="Arial" w:eastAsia="仿宋_GB2312" w:hAnsi="Arial" w:cs="宋体" w:hint="eastAsia"/>
                <w:sz w:val="18"/>
                <w:szCs w:val="18"/>
              </w:rPr>
              <w:t>F81</w:t>
            </w:r>
            <w:proofErr w:type="gramStart"/>
            <w:r w:rsidRPr="008D50E1">
              <w:rPr>
                <w:rFonts w:ascii="Arial" w:eastAsia="仿宋_GB2312" w:hAnsi="Arial" w:cs="宋体" w:hint="eastAsia"/>
                <w:sz w:val="18"/>
                <w:szCs w:val="18"/>
              </w:rPr>
              <w:t>绿隔产业</w:t>
            </w:r>
            <w:proofErr w:type="gramEnd"/>
            <w:r w:rsidRPr="008D50E1">
              <w:rPr>
                <w:rFonts w:ascii="Arial" w:eastAsia="仿宋_GB2312" w:hAnsi="Arial" w:cs="宋体" w:hint="eastAsia"/>
                <w:sz w:val="18"/>
                <w:szCs w:val="18"/>
              </w:rPr>
              <w:t>用地、</w:t>
            </w:r>
            <w:r w:rsidRPr="008D50E1">
              <w:rPr>
                <w:rFonts w:ascii="Arial" w:eastAsia="仿宋_GB2312" w:hAnsi="Arial" w:cs="宋体" w:hint="eastAsia"/>
                <w:sz w:val="18"/>
                <w:szCs w:val="18"/>
              </w:rPr>
              <w:t>R2</w:t>
            </w:r>
            <w:proofErr w:type="gramStart"/>
            <w:r w:rsidRPr="008D50E1">
              <w:rPr>
                <w:rFonts w:ascii="Arial" w:eastAsia="仿宋_GB2312" w:hAnsi="Arial" w:cs="宋体" w:hint="eastAsia"/>
                <w:sz w:val="18"/>
                <w:szCs w:val="18"/>
              </w:rPr>
              <w:t>二</w:t>
            </w:r>
            <w:proofErr w:type="gramEnd"/>
            <w:r w:rsidRPr="008D50E1">
              <w:rPr>
                <w:rFonts w:ascii="Arial" w:eastAsia="仿宋_GB2312" w:hAnsi="Arial" w:cs="宋体" w:hint="eastAsia"/>
                <w:sz w:val="18"/>
                <w:szCs w:val="18"/>
              </w:rPr>
              <w:t>类居住用地（配建“保障性租赁住房”）</w:t>
            </w:r>
            <w:r w:rsidRPr="008D50E1">
              <w:rPr>
                <w:rFonts w:ascii="Arial" w:eastAsia="仿宋_GB2312" w:hAnsi="Arial" w:cs="宋体" w:hint="eastAsia"/>
                <w:sz w:val="18"/>
                <w:szCs w:val="18"/>
              </w:rPr>
              <w:tab/>
            </w:r>
          </w:p>
        </w:tc>
      </w:tr>
      <w:tr w:rsidR="00B8567F" w:rsidRPr="008D50E1" w14:paraId="1C86B7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A8F95D"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027330B1"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181FA9DB" w14:textId="6A248158"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101.8</w:t>
            </w:r>
          </w:p>
        </w:tc>
        <w:tc>
          <w:tcPr>
            <w:tcW w:w="572" w:type="dxa"/>
            <w:tcBorders>
              <w:top w:val="single" w:sz="4" w:space="0" w:color="auto"/>
              <w:left w:val="single" w:sz="4" w:space="0" w:color="auto"/>
              <w:bottom w:val="single" w:sz="4" w:space="0" w:color="auto"/>
            </w:tcBorders>
            <w:vAlign w:val="center"/>
          </w:tcPr>
          <w:p w14:paraId="11C3E8D7"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23C84604" w14:textId="25E3F4F1"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101.5</w:t>
            </w:r>
          </w:p>
        </w:tc>
        <w:tc>
          <w:tcPr>
            <w:tcW w:w="542" w:type="dxa"/>
            <w:tcBorders>
              <w:top w:val="single" w:sz="4" w:space="0" w:color="auto"/>
              <w:left w:val="single" w:sz="4" w:space="0" w:color="auto"/>
              <w:bottom w:val="single" w:sz="4" w:space="0" w:color="auto"/>
            </w:tcBorders>
            <w:vAlign w:val="center"/>
          </w:tcPr>
          <w:p w14:paraId="5532CCFC"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18EECEF8" w14:textId="1EECA9AF"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100.4</w:t>
            </w:r>
          </w:p>
        </w:tc>
      </w:tr>
      <w:tr w:rsidR="00B8567F" w:rsidRPr="008D50E1" w14:paraId="0329824F"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6531D"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7A1F6CED"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22A2C7CB"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9D78EC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3D8D9F45"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7D23E345"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64D2B9A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B8567F" w:rsidRPr="008D50E1" w14:paraId="0C29F0F7" w14:textId="77777777">
        <w:trPr>
          <w:cantSplit/>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tcPr>
          <w:p w14:paraId="6A78B21D"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33560331" w14:textId="6139E946" w:rsidR="00B8567F" w:rsidRPr="008D50E1" w:rsidRDefault="00103F54">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物业聚集程度</w:t>
            </w:r>
          </w:p>
        </w:tc>
        <w:tc>
          <w:tcPr>
            <w:tcW w:w="567" w:type="dxa"/>
            <w:tcBorders>
              <w:top w:val="nil"/>
              <w:left w:val="nil"/>
              <w:bottom w:val="single" w:sz="4" w:space="0" w:color="auto"/>
            </w:tcBorders>
            <w:vAlign w:val="center"/>
          </w:tcPr>
          <w:p w14:paraId="05C53490"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97E2FE8"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900CEF0"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F0FD08A" w14:textId="03D2BCE2"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103</w:t>
            </w:r>
          </w:p>
        </w:tc>
        <w:tc>
          <w:tcPr>
            <w:tcW w:w="542" w:type="dxa"/>
            <w:tcBorders>
              <w:top w:val="nil"/>
              <w:left w:val="single" w:sz="4" w:space="0" w:color="auto"/>
              <w:bottom w:val="single" w:sz="4" w:space="0" w:color="auto"/>
            </w:tcBorders>
            <w:vAlign w:val="center"/>
          </w:tcPr>
          <w:p w14:paraId="0CC001A6"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D0BE3AB"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B8567F" w:rsidRPr="008D50E1" w14:paraId="655DE429"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400DDF0A" w14:textId="77777777" w:rsidR="00B8567F" w:rsidRPr="008D50E1"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F325C05"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7A012067"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845018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A58B0D3"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7845024"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03457B"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A8D2F57" w14:textId="61C7F8A3"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99</w:t>
            </w:r>
          </w:p>
        </w:tc>
      </w:tr>
      <w:tr w:rsidR="00B8567F" w:rsidRPr="008D50E1" w14:paraId="183A7658"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E06E4A4" w14:textId="77777777" w:rsidR="00B8567F" w:rsidRPr="008D50E1"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497E490F"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0CC5AA5B"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62519BC"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8590F60"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BAF93B0"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9C1C186"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29EB73"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B8567F" w:rsidRPr="008D50E1" w14:paraId="17F074C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15DAC019" w14:textId="77777777" w:rsidR="00B8567F" w:rsidRPr="008D50E1"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408466B"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4C82275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82C6F2D"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1BB1F621"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C0F3B"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C21099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A7A1124"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B8567F" w:rsidRPr="008D50E1" w14:paraId="0AA0DEE2"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7EBC18C7" w14:textId="77777777" w:rsidR="00B8567F" w:rsidRPr="008D50E1"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10F967D"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1E0CE732"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00E1BF6"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853B26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6DF064B2"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A53F8DA"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27E842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B8567F" w:rsidRPr="008D50E1" w14:paraId="2B0E4F6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CCE9535" w14:textId="77777777" w:rsidR="00B8567F" w:rsidRPr="008D50E1"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C3EFFA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与中心城区的距离</w:t>
            </w:r>
          </w:p>
        </w:tc>
        <w:tc>
          <w:tcPr>
            <w:tcW w:w="567" w:type="dxa"/>
            <w:tcBorders>
              <w:top w:val="nil"/>
              <w:left w:val="nil"/>
              <w:bottom w:val="single" w:sz="4" w:space="0" w:color="auto"/>
            </w:tcBorders>
            <w:vAlign w:val="center"/>
          </w:tcPr>
          <w:p w14:paraId="17E264A4"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3B9941" w14:textId="71CB11C1" w:rsidR="00B8567F" w:rsidRPr="008D50E1" w:rsidRDefault="0074127B">
            <w:pPr>
              <w:widowControl/>
              <w:spacing w:line="240" w:lineRule="exact"/>
              <w:rPr>
                <w:rFonts w:ascii="Arial" w:eastAsia="仿宋_GB2312" w:hAnsi="Arial" w:cs="宋体"/>
                <w:sz w:val="18"/>
                <w:szCs w:val="18"/>
              </w:rPr>
            </w:pPr>
            <w:r w:rsidRPr="008D50E1">
              <w:rPr>
                <w:rFonts w:ascii="Arial" w:eastAsia="仿宋_GB2312" w:hAnsi="Arial" w:cs="宋体"/>
                <w:sz w:val="18"/>
                <w:szCs w:val="18"/>
              </w:rPr>
              <w:t>100</w:t>
            </w:r>
          </w:p>
        </w:tc>
        <w:tc>
          <w:tcPr>
            <w:tcW w:w="572" w:type="dxa"/>
            <w:tcBorders>
              <w:top w:val="nil"/>
              <w:left w:val="single" w:sz="4" w:space="0" w:color="auto"/>
              <w:bottom w:val="single" w:sz="4" w:space="0" w:color="auto"/>
            </w:tcBorders>
            <w:vAlign w:val="center"/>
          </w:tcPr>
          <w:p w14:paraId="00733CDE"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FF2B37D" w14:textId="16751546" w:rsidR="00B8567F" w:rsidRPr="008D50E1" w:rsidRDefault="0074127B">
            <w:pPr>
              <w:widowControl/>
              <w:spacing w:line="240" w:lineRule="exact"/>
              <w:rPr>
                <w:rFonts w:ascii="Arial" w:eastAsia="仿宋_GB2312" w:hAnsi="Arial" w:cs="宋体"/>
                <w:sz w:val="18"/>
                <w:szCs w:val="18"/>
              </w:rPr>
            </w:pPr>
            <w:r w:rsidRPr="008D50E1">
              <w:rPr>
                <w:rFonts w:ascii="Arial" w:eastAsia="仿宋_GB2312" w:hAnsi="Arial" w:cs="宋体"/>
                <w:sz w:val="18"/>
                <w:szCs w:val="18"/>
              </w:rPr>
              <w:t>100</w:t>
            </w:r>
          </w:p>
        </w:tc>
        <w:tc>
          <w:tcPr>
            <w:tcW w:w="542" w:type="dxa"/>
            <w:tcBorders>
              <w:top w:val="nil"/>
              <w:left w:val="single" w:sz="4" w:space="0" w:color="auto"/>
              <w:bottom w:val="single" w:sz="4" w:space="0" w:color="auto"/>
            </w:tcBorders>
            <w:vAlign w:val="center"/>
          </w:tcPr>
          <w:p w14:paraId="7CDCAE01"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0C61BD" w14:textId="0D5618A3"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97</w:t>
            </w:r>
          </w:p>
        </w:tc>
      </w:tr>
      <w:tr w:rsidR="00B8567F" w:rsidRPr="008D50E1" w14:paraId="4BBA60F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F09D22D" w14:textId="77777777" w:rsidR="00B8567F" w:rsidRPr="008D50E1"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6D0F06D"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与区域中心的距离</w:t>
            </w:r>
          </w:p>
        </w:tc>
        <w:tc>
          <w:tcPr>
            <w:tcW w:w="567" w:type="dxa"/>
            <w:tcBorders>
              <w:top w:val="nil"/>
              <w:left w:val="nil"/>
              <w:bottom w:val="single" w:sz="4" w:space="0" w:color="auto"/>
            </w:tcBorders>
            <w:vAlign w:val="center"/>
          </w:tcPr>
          <w:p w14:paraId="68A4448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E62BCB" w14:textId="24BDD128" w:rsidR="00B8567F" w:rsidRPr="008D50E1" w:rsidRDefault="0074127B">
            <w:pPr>
              <w:widowControl/>
              <w:spacing w:line="240" w:lineRule="exact"/>
              <w:rPr>
                <w:rFonts w:ascii="Arial" w:eastAsia="仿宋_GB2312" w:hAnsi="Arial" w:cs="宋体"/>
                <w:sz w:val="18"/>
                <w:szCs w:val="18"/>
              </w:rPr>
            </w:pPr>
            <w:r w:rsidRPr="008D50E1">
              <w:rPr>
                <w:rFonts w:ascii="Arial" w:eastAsia="仿宋_GB2312" w:hAnsi="Arial" w:cs="宋体"/>
                <w:sz w:val="18"/>
                <w:szCs w:val="18"/>
              </w:rPr>
              <w:t>100</w:t>
            </w:r>
          </w:p>
        </w:tc>
        <w:tc>
          <w:tcPr>
            <w:tcW w:w="572" w:type="dxa"/>
            <w:tcBorders>
              <w:top w:val="nil"/>
              <w:left w:val="single" w:sz="4" w:space="0" w:color="auto"/>
              <w:bottom w:val="single" w:sz="4" w:space="0" w:color="auto"/>
            </w:tcBorders>
            <w:vAlign w:val="center"/>
          </w:tcPr>
          <w:p w14:paraId="192AAD11"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E2000" w14:textId="210DC440" w:rsidR="00B8567F" w:rsidRPr="008D50E1" w:rsidRDefault="0074127B">
            <w:pPr>
              <w:widowControl/>
              <w:spacing w:line="240" w:lineRule="exact"/>
              <w:rPr>
                <w:rFonts w:ascii="Arial" w:eastAsia="仿宋_GB2312" w:hAnsi="Arial" w:cs="宋体"/>
                <w:sz w:val="18"/>
                <w:szCs w:val="18"/>
              </w:rPr>
            </w:pPr>
            <w:r w:rsidRPr="008D50E1">
              <w:rPr>
                <w:rFonts w:ascii="Arial" w:eastAsia="仿宋_GB2312" w:hAnsi="Arial" w:cs="宋体"/>
                <w:sz w:val="18"/>
                <w:szCs w:val="18"/>
              </w:rPr>
              <w:t>100</w:t>
            </w:r>
          </w:p>
        </w:tc>
        <w:tc>
          <w:tcPr>
            <w:tcW w:w="542" w:type="dxa"/>
            <w:tcBorders>
              <w:top w:val="nil"/>
              <w:left w:val="single" w:sz="4" w:space="0" w:color="auto"/>
              <w:bottom w:val="single" w:sz="4" w:space="0" w:color="auto"/>
            </w:tcBorders>
            <w:vAlign w:val="center"/>
          </w:tcPr>
          <w:p w14:paraId="0B5E4F2C"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C0FF86E"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99</w:t>
            </w:r>
          </w:p>
        </w:tc>
      </w:tr>
      <w:tr w:rsidR="00A46DE7" w:rsidRPr="008D50E1" w14:paraId="00919417" w14:textId="77777777" w:rsidTr="00803943">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59DADFDB" w14:textId="6F3C8D87"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14:paraId="3CCAC4A7" w14:textId="010E55C1" w:rsidR="00A46DE7" w:rsidRPr="008D50E1" w:rsidRDefault="00A46DE7" w:rsidP="00A46DE7">
            <w:pPr>
              <w:widowControl/>
              <w:adjustRightInd/>
              <w:spacing w:line="240" w:lineRule="exact"/>
              <w:textAlignment w:val="auto"/>
              <w:rPr>
                <w:rFonts w:ascii="Arial" w:eastAsia="仿宋_GB2312" w:hAnsi="Arial" w:cs="宋体"/>
                <w:color w:val="000000"/>
                <w:sz w:val="18"/>
                <w:szCs w:val="18"/>
              </w:rPr>
            </w:pPr>
            <w:r w:rsidRPr="008D50E1">
              <w:rPr>
                <w:rFonts w:ascii="Arial" w:eastAsia="仿宋" w:hAnsi="Arial" w:cs="Arial" w:hint="eastAsia"/>
                <w:color w:val="000000"/>
                <w:sz w:val="18"/>
                <w:szCs w:val="18"/>
              </w:rPr>
              <w:t>宗地形状</w:t>
            </w:r>
          </w:p>
        </w:tc>
        <w:tc>
          <w:tcPr>
            <w:tcW w:w="567" w:type="dxa"/>
            <w:tcBorders>
              <w:top w:val="nil"/>
              <w:left w:val="nil"/>
              <w:bottom w:val="single" w:sz="4" w:space="0" w:color="auto"/>
            </w:tcBorders>
            <w:vAlign w:val="center"/>
          </w:tcPr>
          <w:p w14:paraId="49E70A51" w14:textId="7B96466D"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F83A27D" w14:textId="0CB1F165"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37FD5FD1" w14:textId="7B00F8DF"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E519691" w14:textId="6F588F80"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6B09F0A5" w14:textId="6EEC6EB0"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761DE14" w14:textId="7F5F4235"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A46DE7" w:rsidRPr="008D50E1" w14:paraId="456315BC" w14:textId="77777777" w:rsidTr="00803943">
        <w:trPr>
          <w:cantSplit/>
          <w:jc w:val="center"/>
        </w:trPr>
        <w:tc>
          <w:tcPr>
            <w:tcW w:w="901" w:type="dxa"/>
            <w:vMerge/>
            <w:tcBorders>
              <w:left w:val="single" w:sz="4" w:space="0" w:color="auto"/>
              <w:bottom w:val="single" w:sz="4" w:space="0" w:color="000000"/>
              <w:right w:val="single" w:sz="4" w:space="0" w:color="auto"/>
            </w:tcBorders>
            <w:shd w:val="clear" w:color="auto" w:fill="auto"/>
            <w:vAlign w:val="center"/>
          </w:tcPr>
          <w:p w14:paraId="75AD9C99" w14:textId="77777777" w:rsidR="00A46DE7" w:rsidRPr="008D50E1" w:rsidRDefault="00A46DE7" w:rsidP="00A46DE7">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05D84A8" w14:textId="1DFC7B32" w:rsidR="00A46DE7" w:rsidRPr="008D50E1" w:rsidRDefault="00A46DE7" w:rsidP="00A46DE7">
            <w:pPr>
              <w:widowControl/>
              <w:adjustRightInd/>
              <w:spacing w:line="240" w:lineRule="exact"/>
              <w:textAlignment w:val="auto"/>
              <w:rPr>
                <w:rFonts w:ascii="Arial" w:eastAsia="仿宋_GB2312" w:hAnsi="Arial" w:cs="宋体"/>
                <w:color w:val="000000"/>
                <w:sz w:val="18"/>
                <w:szCs w:val="18"/>
              </w:rPr>
            </w:pPr>
            <w:r w:rsidRPr="008D50E1">
              <w:rPr>
                <w:rFonts w:ascii="Arial" w:eastAsia="仿宋" w:hAnsi="Arial" w:cs="Arial" w:hint="eastAsia"/>
                <w:color w:val="000000"/>
                <w:sz w:val="18"/>
                <w:szCs w:val="18"/>
              </w:rPr>
              <w:t>宗地开发程度</w:t>
            </w:r>
          </w:p>
        </w:tc>
        <w:tc>
          <w:tcPr>
            <w:tcW w:w="567" w:type="dxa"/>
            <w:tcBorders>
              <w:top w:val="nil"/>
              <w:left w:val="nil"/>
              <w:bottom w:val="single" w:sz="4" w:space="0" w:color="auto"/>
            </w:tcBorders>
            <w:vAlign w:val="center"/>
          </w:tcPr>
          <w:p w14:paraId="3EB6EA3D" w14:textId="585B541A"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A44EB66" w14:textId="66AD28C4"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97</w:t>
            </w:r>
          </w:p>
        </w:tc>
        <w:tc>
          <w:tcPr>
            <w:tcW w:w="572" w:type="dxa"/>
            <w:tcBorders>
              <w:top w:val="nil"/>
              <w:left w:val="single" w:sz="4" w:space="0" w:color="auto"/>
              <w:bottom w:val="single" w:sz="4" w:space="0" w:color="auto"/>
            </w:tcBorders>
            <w:vAlign w:val="center"/>
          </w:tcPr>
          <w:p w14:paraId="1107553D" w14:textId="33861185"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615DCCF1" w14:textId="395AE413"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97</w:t>
            </w:r>
          </w:p>
        </w:tc>
        <w:tc>
          <w:tcPr>
            <w:tcW w:w="542" w:type="dxa"/>
            <w:tcBorders>
              <w:top w:val="nil"/>
              <w:left w:val="single" w:sz="4" w:space="0" w:color="auto"/>
              <w:bottom w:val="single" w:sz="4" w:space="0" w:color="auto"/>
            </w:tcBorders>
            <w:vAlign w:val="center"/>
          </w:tcPr>
          <w:p w14:paraId="668C13D6" w14:textId="047BD73B"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6E1F43A" w14:textId="1DFC9C2C"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97</w:t>
            </w:r>
          </w:p>
        </w:tc>
      </w:tr>
      <w:tr w:rsidR="00A46DE7" w:rsidRPr="008D50E1" w14:paraId="0C1FA9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48262949" w14:textId="77777777"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销售价格（元</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7B0ABBA5" w14:textId="411C4833"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17211</w:t>
            </w:r>
          </w:p>
        </w:tc>
        <w:tc>
          <w:tcPr>
            <w:tcW w:w="2015" w:type="dxa"/>
            <w:gridSpan w:val="2"/>
            <w:tcBorders>
              <w:top w:val="single" w:sz="4" w:space="0" w:color="auto"/>
              <w:left w:val="single" w:sz="4" w:space="0" w:color="auto"/>
              <w:bottom w:val="single" w:sz="4" w:space="0" w:color="auto"/>
              <w:right w:val="single" w:sz="4" w:space="0" w:color="auto"/>
            </w:tcBorders>
          </w:tcPr>
          <w:p w14:paraId="65CD98E2" w14:textId="59B05B8C"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21196</w:t>
            </w:r>
          </w:p>
        </w:tc>
        <w:tc>
          <w:tcPr>
            <w:tcW w:w="2043" w:type="dxa"/>
            <w:gridSpan w:val="2"/>
            <w:tcBorders>
              <w:top w:val="single" w:sz="4" w:space="0" w:color="auto"/>
              <w:left w:val="single" w:sz="4" w:space="0" w:color="auto"/>
              <w:bottom w:val="single" w:sz="4" w:space="0" w:color="auto"/>
              <w:right w:val="single" w:sz="4" w:space="0" w:color="auto"/>
            </w:tcBorders>
          </w:tcPr>
          <w:p w14:paraId="1B6EFE54" w14:textId="43973C59"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17247</w:t>
            </w:r>
          </w:p>
        </w:tc>
      </w:tr>
      <w:tr w:rsidR="00A46DE7" w:rsidRPr="008D50E1" w14:paraId="00616471"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5B2491B" w14:textId="77777777"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比较价值（元</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13AB5A3E" w14:textId="4D969C9E"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17430</w:t>
            </w:r>
          </w:p>
        </w:tc>
        <w:tc>
          <w:tcPr>
            <w:tcW w:w="2015" w:type="dxa"/>
            <w:gridSpan w:val="2"/>
            <w:tcBorders>
              <w:top w:val="single" w:sz="4" w:space="0" w:color="auto"/>
              <w:left w:val="single" w:sz="4" w:space="0" w:color="auto"/>
              <w:bottom w:val="single" w:sz="4" w:space="0" w:color="auto"/>
              <w:right w:val="single" w:sz="4" w:space="0" w:color="auto"/>
            </w:tcBorders>
          </w:tcPr>
          <w:p w14:paraId="2FB1B04D" w14:textId="3CB51B9C"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20902</w:t>
            </w:r>
          </w:p>
        </w:tc>
        <w:tc>
          <w:tcPr>
            <w:tcW w:w="2043" w:type="dxa"/>
            <w:gridSpan w:val="2"/>
            <w:tcBorders>
              <w:top w:val="single" w:sz="4" w:space="0" w:color="auto"/>
              <w:left w:val="single" w:sz="4" w:space="0" w:color="auto"/>
              <w:bottom w:val="single" w:sz="4" w:space="0" w:color="auto"/>
              <w:right w:val="single" w:sz="4" w:space="0" w:color="auto"/>
            </w:tcBorders>
          </w:tcPr>
          <w:p w14:paraId="4EC54127" w14:textId="45C6D674"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18628</w:t>
            </w:r>
          </w:p>
        </w:tc>
      </w:tr>
      <w:tr w:rsidR="00A46DE7" w:rsidRPr="008D50E1" w14:paraId="43B4FF0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356EC6A" w14:textId="77777777"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楼面单价（元</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28B85C2D" w14:textId="5C001ADB"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18987</w:t>
            </w:r>
          </w:p>
        </w:tc>
      </w:tr>
    </w:tbl>
    <w:p w14:paraId="11A82009" w14:textId="77777777" w:rsidR="00B8567F" w:rsidRPr="008D50E1" w:rsidRDefault="00B8567F">
      <w:pPr>
        <w:snapToGrid w:val="0"/>
        <w:spacing w:line="240" w:lineRule="exact"/>
        <w:ind w:firstLineChars="200" w:firstLine="360"/>
        <w:rPr>
          <w:rFonts w:ascii="仿宋_GB2312" w:eastAsia="仿宋_GB2312" w:hAnsi="Arial"/>
          <w:bCs/>
          <w:sz w:val="18"/>
          <w:szCs w:val="18"/>
        </w:rPr>
      </w:pPr>
    </w:p>
    <w:p w14:paraId="79E1BC1A" w14:textId="77777777"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hint="eastAsia"/>
          <w:sz w:val="28"/>
        </w:rPr>
        <w:t>依前述，</w:t>
      </w:r>
      <w:r w:rsidRPr="008D50E1">
        <w:rPr>
          <w:rFonts w:ascii="Arial" w:eastAsia="仿宋_GB2312" w:hAnsi="Arial" w:cs="Arial" w:hint="eastAsia"/>
          <w:kern w:val="2"/>
          <w:sz w:val="28"/>
          <w:szCs w:val="24"/>
        </w:rPr>
        <w:t>征地拆迁费用占土地一级开发补偿费总额的比例约为</w:t>
      </w:r>
      <w:r w:rsidRPr="008D50E1">
        <w:rPr>
          <w:rFonts w:ascii="Arial" w:eastAsia="仿宋_GB2312" w:hAnsi="Arial" w:cs="Arial" w:hint="eastAsia"/>
          <w:kern w:val="2"/>
          <w:sz w:val="28"/>
          <w:szCs w:val="24"/>
        </w:rPr>
        <w:t>70%</w:t>
      </w:r>
      <w:r w:rsidRPr="008D50E1">
        <w:rPr>
          <w:rFonts w:ascii="Arial" w:eastAsia="仿宋_GB2312" w:hAnsi="Arial" w:cs="Arial" w:hint="eastAsia"/>
          <w:kern w:val="2"/>
          <w:sz w:val="28"/>
          <w:szCs w:val="24"/>
        </w:rPr>
        <w:t>，</w:t>
      </w:r>
      <w:r w:rsidRPr="008D50E1">
        <w:rPr>
          <w:rFonts w:ascii="Arial" w:eastAsia="仿宋_GB2312" w:hAnsi="Arial" w:cs="Arial"/>
          <w:sz w:val="28"/>
        </w:rPr>
        <w:t>故</w:t>
      </w:r>
      <w:r w:rsidRPr="008D50E1">
        <w:rPr>
          <w:rFonts w:ascii="Arial" w:eastAsia="仿宋_GB2312" w:hAnsi="Arial" w:cs="Arial" w:hint="eastAsia"/>
          <w:sz w:val="28"/>
        </w:rPr>
        <w:t>：</w:t>
      </w:r>
    </w:p>
    <w:p w14:paraId="63FA328B" w14:textId="15826BEE"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土地取得成本单价＝</w:t>
      </w:r>
      <w:r w:rsidR="00A46DE7" w:rsidRPr="008D50E1">
        <w:rPr>
          <w:rFonts w:ascii="Arial" w:eastAsia="仿宋_GB2312" w:hAnsi="Arial" w:cs="Arial" w:hint="eastAsia"/>
          <w:sz w:val="28"/>
        </w:rPr>
        <w:t>18987</w:t>
      </w:r>
      <w:r w:rsidRPr="008D50E1">
        <w:rPr>
          <w:rFonts w:ascii="Arial" w:eastAsia="仿宋_GB2312" w:hAnsi="Arial" w:cs="Arial"/>
          <w:sz w:val="28"/>
        </w:rPr>
        <w:t>×70%</w:t>
      </w:r>
      <w:r w:rsidR="004A1BB6" w:rsidRPr="008D50E1">
        <w:rPr>
          <w:rFonts w:ascii="Arial" w:eastAsia="仿宋_GB2312" w:hAnsi="Arial" w:cs="Arial" w:hint="eastAsia"/>
          <w:sz w:val="28"/>
        </w:rPr>
        <w:t>=</w:t>
      </w:r>
      <w:r w:rsidR="00A46DE7" w:rsidRPr="008D50E1">
        <w:rPr>
          <w:rFonts w:ascii="Arial" w:eastAsia="仿宋_GB2312" w:hAnsi="Arial" w:cs="Arial" w:hint="eastAsia"/>
          <w:sz w:val="28"/>
        </w:rPr>
        <w:t>13291</w:t>
      </w:r>
      <w:r w:rsidRPr="008D50E1">
        <w:rPr>
          <w:rFonts w:ascii="Arial" w:eastAsia="仿宋_GB2312" w:hAnsi="Arial" w:cs="Arial" w:hint="eastAsia"/>
          <w:sz w:val="28"/>
        </w:rPr>
        <w:t>（元</w:t>
      </w:r>
      <w:r w:rsidRPr="008D50E1">
        <w:rPr>
          <w:rFonts w:ascii="Arial" w:eastAsia="仿宋_GB2312" w:hAnsi="Arial" w:cs="Arial" w:hint="eastAsia"/>
          <w:sz w:val="28"/>
        </w:rPr>
        <w:t>/</w:t>
      </w:r>
      <w:r w:rsidRPr="008D50E1">
        <w:rPr>
          <w:rFonts w:ascii="Arial" w:eastAsia="仿宋_GB2312" w:hAnsi="Arial" w:cs="Arial" w:hint="eastAsia"/>
          <w:sz w:val="28"/>
        </w:rPr>
        <w:t>平方米）</w:t>
      </w:r>
    </w:p>
    <w:p w14:paraId="1071FD81" w14:textId="21C1CFAF"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土地取得成本＝</w:t>
      </w:r>
      <w:r w:rsidR="00A46DE7" w:rsidRPr="008D50E1">
        <w:rPr>
          <w:rFonts w:ascii="Arial" w:eastAsia="仿宋_GB2312" w:hAnsi="Arial" w:cs="Arial" w:hint="eastAsia"/>
          <w:sz w:val="28"/>
        </w:rPr>
        <w:t>13291</w:t>
      </w:r>
      <w:r w:rsidRPr="008D50E1">
        <w:rPr>
          <w:rFonts w:ascii="Arial" w:eastAsia="仿宋_GB2312" w:hAnsi="Arial" w:cs="Arial"/>
          <w:sz w:val="28"/>
        </w:rPr>
        <w:t>×</w:t>
      </w:r>
      <w:r w:rsidR="00326D21" w:rsidRPr="008D50E1">
        <w:rPr>
          <w:rFonts w:ascii="Arial" w:eastAsia="仿宋_GB2312" w:hAnsi="Arial" w:cs="Arial" w:hint="eastAsia"/>
          <w:sz w:val="28"/>
        </w:rPr>
        <w:t>2567.2</w:t>
      </w:r>
      <w:r w:rsidRPr="008D50E1">
        <w:rPr>
          <w:rFonts w:ascii="Arial" w:eastAsia="仿宋_GB2312" w:hAnsi="Arial" w:cs="Arial"/>
          <w:sz w:val="28"/>
        </w:rPr>
        <w:t>÷10000</w:t>
      </w:r>
      <w:r w:rsidRPr="008D50E1">
        <w:rPr>
          <w:rFonts w:ascii="Arial" w:eastAsia="仿宋_GB2312" w:hAnsi="Arial" w:cs="Arial"/>
          <w:sz w:val="28"/>
        </w:rPr>
        <w:t>＝</w:t>
      </w:r>
      <w:r w:rsidR="00326D21" w:rsidRPr="008D50E1">
        <w:rPr>
          <w:rFonts w:ascii="Arial" w:eastAsia="仿宋_GB2312" w:hAnsi="Arial" w:cs="Arial" w:hint="eastAsia"/>
          <w:sz w:val="28"/>
        </w:rPr>
        <w:t>3412.0655</w:t>
      </w:r>
      <w:r w:rsidRPr="008D50E1">
        <w:rPr>
          <w:rFonts w:ascii="Arial" w:eastAsia="仿宋_GB2312" w:hAnsi="Arial" w:cs="Arial"/>
          <w:bCs/>
          <w:sz w:val="28"/>
        </w:rPr>
        <w:t>（万元）</w:t>
      </w:r>
      <w:r w:rsidRPr="008D50E1">
        <w:rPr>
          <w:rFonts w:ascii="Arial" w:eastAsia="仿宋_GB2312" w:hAnsi="Arial" w:cs="Arial"/>
          <w:sz w:val="28"/>
        </w:rPr>
        <w:t>。</w:t>
      </w:r>
    </w:p>
    <w:p w14:paraId="0016ECC6" w14:textId="77777777" w:rsidR="00B8567F" w:rsidRPr="008D50E1" w:rsidRDefault="00353A5C">
      <w:pPr>
        <w:snapToGrid w:val="0"/>
        <w:spacing w:line="300" w:lineRule="auto"/>
        <w:ind w:firstLineChars="200" w:firstLine="560"/>
        <w:jc w:val="both"/>
        <w:rPr>
          <w:rFonts w:ascii="仿宋_GB2312" w:eastAsia="仿宋_GB2312"/>
          <w:sz w:val="28"/>
        </w:rPr>
      </w:pPr>
      <w:r w:rsidRPr="008D50E1">
        <w:rPr>
          <w:rFonts w:ascii="Arial" w:eastAsia="仿宋_GB2312" w:hAnsi="Arial" w:cs="Arial" w:hint="eastAsia"/>
          <w:sz w:val="28"/>
        </w:rPr>
        <w:t>2.</w:t>
      </w:r>
      <w:r w:rsidRPr="008D50E1">
        <w:rPr>
          <w:rFonts w:ascii="仿宋_GB2312" w:eastAsia="仿宋_GB2312" w:hint="eastAsia"/>
          <w:sz w:val="28"/>
        </w:rPr>
        <w:t>土地开发费</w:t>
      </w:r>
    </w:p>
    <w:p w14:paraId="0A86102B" w14:textId="54EBCF24" w:rsidR="00B8567F" w:rsidRPr="008D50E1" w:rsidRDefault="00353A5C">
      <w:pPr>
        <w:snapToGrid w:val="0"/>
        <w:spacing w:line="300" w:lineRule="auto"/>
        <w:ind w:firstLineChars="200" w:firstLine="560"/>
        <w:jc w:val="both"/>
        <w:rPr>
          <w:rFonts w:ascii="Arial" w:eastAsia="仿宋_GB2312" w:hAnsi="Arial" w:cs="Arial"/>
          <w:bCs/>
          <w:sz w:val="28"/>
        </w:rPr>
      </w:pPr>
      <w:r w:rsidRPr="008D50E1">
        <w:rPr>
          <w:rFonts w:ascii="Arial" w:eastAsia="仿宋_GB2312" w:hAnsi="Arial" w:cs="Arial"/>
          <w:sz w:val="28"/>
        </w:rPr>
        <w:t>本次评估估价对象设定开发程度为宗地红线外</w:t>
      </w:r>
      <w:r w:rsidRPr="008D50E1">
        <w:rPr>
          <w:rFonts w:ascii="Arial" w:eastAsia="仿宋_GB2312" w:hAnsi="Arial" w:cs="Arial"/>
          <w:sz w:val="28"/>
        </w:rPr>
        <w:t>“</w:t>
      </w:r>
      <w:r w:rsidRPr="008D50E1">
        <w:rPr>
          <w:rFonts w:ascii="Arial" w:eastAsia="仿宋_GB2312" w:hAnsi="Arial" w:cs="Arial"/>
          <w:sz w:val="28"/>
        </w:rPr>
        <w:t>七通</w:t>
      </w:r>
      <w:r w:rsidRPr="008D50E1">
        <w:rPr>
          <w:rFonts w:ascii="Arial" w:eastAsia="仿宋_GB2312" w:hAnsi="Arial" w:cs="Arial"/>
          <w:sz w:val="28"/>
        </w:rPr>
        <w:t>”</w:t>
      </w:r>
      <w:r w:rsidRPr="008D50E1">
        <w:rPr>
          <w:rFonts w:ascii="Arial" w:eastAsia="仿宋_GB2312" w:hAnsi="Arial" w:cs="Arial"/>
          <w:sz w:val="28"/>
        </w:rPr>
        <w:t>（</w:t>
      </w:r>
      <w:r w:rsidRPr="008D50E1">
        <w:rPr>
          <w:rFonts w:ascii="Arial" w:eastAsia="仿宋" w:hAnsi="Arial" w:cs="Arial"/>
          <w:sz w:val="28"/>
          <w:szCs w:val="28"/>
        </w:rPr>
        <w:t>即通路、通上水、通下水、通电、通讯、通热、通燃气</w:t>
      </w:r>
      <w:r w:rsidRPr="008D50E1">
        <w:rPr>
          <w:rFonts w:ascii="Arial" w:eastAsia="仿宋_GB2312" w:hAnsi="Arial" w:cs="Arial"/>
          <w:sz w:val="28"/>
        </w:rPr>
        <w:t>）、红线内场地平整。根据</w:t>
      </w:r>
      <w:r w:rsidRPr="008D50E1">
        <w:rPr>
          <w:rFonts w:ascii="Arial" w:eastAsia="仿宋" w:hAnsi="Arial" w:cs="Arial"/>
          <w:spacing w:val="9"/>
          <w:sz w:val="27"/>
          <w:szCs w:val="27"/>
        </w:rPr>
        <w:t>《北京市人民政府关于更新出让国有建设用地使用权</w:t>
      </w:r>
      <w:r w:rsidRPr="008D50E1">
        <w:rPr>
          <w:rFonts w:ascii="Arial" w:eastAsia="仿宋" w:hAnsi="Arial" w:cs="Arial"/>
          <w:spacing w:val="13"/>
          <w:sz w:val="27"/>
          <w:szCs w:val="27"/>
        </w:rPr>
        <w:t>基准地价的通知》</w:t>
      </w:r>
      <w:r w:rsidRPr="008D50E1">
        <w:rPr>
          <w:rFonts w:ascii="Arial" w:eastAsia="仿宋" w:hAnsi="Arial" w:cs="Arial"/>
          <w:spacing w:val="13"/>
          <w:sz w:val="27"/>
          <w:szCs w:val="27"/>
        </w:rPr>
        <w:t>(</w:t>
      </w:r>
      <w:r w:rsidRPr="008D50E1">
        <w:rPr>
          <w:rFonts w:ascii="Arial" w:eastAsia="仿宋" w:hAnsi="Arial" w:cs="Arial"/>
          <w:spacing w:val="13"/>
          <w:sz w:val="27"/>
          <w:szCs w:val="27"/>
        </w:rPr>
        <w:t>京政发〔</w:t>
      </w:r>
      <w:r w:rsidRPr="008D50E1">
        <w:rPr>
          <w:rFonts w:ascii="Arial" w:eastAsia="仿宋" w:hAnsi="Arial" w:cs="Arial"/>
          <w:spacing w:val="13"/>
          <w:sz w:val="27"/>
          <w:szCs w:val="27"/>
        </w:rPr>
        <w:t>2022</w:t>
      </w:r>
      <w:r w:rsidRPr="008D50E1">
        <w:rPr>
          <w:rFonts w:ascii="Arial" w:eastAsia="仿宋" w:hAnsi="Arial" w:cs="Arial"/>
          <w:spacing w:val="13"/>
          <w:sz w:val="27"/>
          <w:szCs w:val="27"/>
        </w:rPr>
        <w:t>〕</w:t>
      </w:r>
      <w:r w:rsidRPr="008D50E1">
        <w:rPr>
          <w:rFonts w:ascii="Arial" w:eastAsia="仿宋" w:hAnsi="Arial" w:cs="Arial"/>
          <w:spacing w:val="13"/>
          <w:sz w:val="27"/>
          <w:szCs w:val="27"/>
        </w:rPr>
        <w:t>12</w:t>
      </w:r>
      <w:r w:rsidRPr="008D50E1">
        <w:rPr>
          <w:rFonts w:ascii="Arial" w:eastAsia="仿宋" w:hAnsi="Arial" w:cs="Arial"/>
          <w:spacing w:val="13"/>
          <w:sz w:val="27"/>
          <w:szCs w:val="27"/>
        </w:rPr>
        <w:t>号</w:t>
      </w:r>
      <w:r w:rsidRPr="008D50E1">
        <w:rPr>
          <w:rFonts w:ascii="Arial" w:eastAsia="仿宋" w:hAnsi="Arial" w:cs="Arial"/>
          <w:spacing w:val="13"/>
          <w:sz w:val="27"/>
          <w:szCs w:val="27"/>
        </w:rPr>
        <w:t xml:space="preserve">) </w:t>
      </w:r>
      <w:r w:rsidRPr="008D50E1">
        <w:rPr>
          <w:rFonts w:ascii="Arial" w:eastAsia="仿宋" w:hAnsi="Arial" w:cs="Arial"/>
          <w:spacing w:val="13"/>
          <w:sz w:val="27"/>
          <w:szCs w:val="27"/>
        </w:rPr>
        <w:t>，估价对象位于</w:t>
      </w:r>
      <w:r w:rsidR="00326D21" w:rsidRPr="008D50E1">
        <w:rPr>
          <w:rFonts w:ascii="Arial" w:eastAsia="仿宋" w:hAnsi="Arial" w:cs="Arial" w:hint="eastAsia"/>
          <w:spacing w:val="13"/>
          <w:sz w:val="27"/>
          <w:szCs w:val="27"/>
        </w:rPr>
        <w:t>公共服务类</w:t>
      </w:r>
      <w:r w:rsidR="00A46DE7" w:rsidRPr="008D50E1">
        <w:rPr>
          <w:rFonts w:ascii="Arial" w:eastAsia="仿宋" w:hAnsi="Arial" w:cs="Arial"/>
          <w:spacing w:val="13"/>
          <w:sz w:val="27"/>
          <w:szCs w:val="27"/>
        </w:rPr>
        <w:t>用途三级</w:t>
      </w:r>
      <w:r w:rsidRPr="008D50E1">
        <w:rPr>
          <w:rFonts w:ascii="Arial" w:eastAsia="仿宋" w:hAnsi="Arial" w:cs="Arial"/>
          <w:spacing w:val="13"/>
          <w:sz w:val="27"/>
          <w:szCs w:val="27"/>
        </w:rPr>
        <w:t>地价区，</w:t>
      </w:r>
      <w:r w:rsidRPr="008D50E1">
        <w:rPr>
          <w:rFonts w:ascii="Arial" w:eastAsia="仿宋_GB2312" w:hAnsi="Arial" w:cs="Arial"/>
          <w:bCs/>
          <w:sz w:val="28"/>
        </w:rPr>
        <w:t>则有：</w:t>
      </w:r>
    </w:p>
    <w:p w14:paraId="542709DA" w14:textId="23492885"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土地开发费＝</w:t>
      </w:r>
      <w:r w:rsidRPr="008D50E1">
        <w:rPr>
          <w:rFonts w:ascii="Arial" w:eastAsia="仿宋_GB2312" w:hAnsi="Arial" w:cs="Arial" w:hint="eastAsia"/>
          <w:sz w:val="28"/>
        </w:rPr>
        <w:t>土地面积</w:t>
      </w:r>
      <w:r w:rsidRPr="008D50E1">
        <w:rPr>
          <w:rFonts w:ascii="Arial" w:eastAsia="仿宋_GB2312" w:hAnsi="Arial" w:cs="Arial"/>
          <w:sz w:val="28"/>
        </w:rPr>
        <w:t>×</w:t>
      </w:r>
      <w:r w:rsidRPr="008D50E1">
        <w:rPr>
          <w:rFonts w:ascii="Arial" w:eastAsia="仿宋_GB2312" w:hAnsi="Arial" w:cs="Arial"/>
          <w:sz w:val="28"/>
        </w:rPr>
        <w:t>取费标准＝</w:t>
      </w:r>
      <w:r w:rsidR="00326D21" w:rsidRPr="008D50E1">
        <w:rPr>
          <w:rFonts w:ascii="Arial" w:eastAsia="仿宋_GB2312" w:hAnsi="Arial" w:cs="Arial" w:hint="eastAsia"/>
          <w:sz w:val="28"/>
          <w:szCs w:val="28"/>
        </w:rPr>
        <w:t>2567.2</w:t>
      </w:r>
      <w:r w:rsidRPr="008D50E1">
        <w:rPr>
          <w:rFonts w:ascii="Arial" w:eastAsia="仿宋_GB2312" w:hAnsi="Arial" w:cs="Arial"/>
          <w:sz w:val="28"/>
        </w:rPr>
        <w:t>×</w:t>
      </w:r>
      <w:r w:rsidR="009B5261" w:rsidRPr="008D50E1">
        <w:rPr>
          <w:rFonts w:ascii="Arial" w:eastAsia="仿宋_GB2312" w:hAnsi="Arial" w:cs="Arial" w:hint="eastAsia"/>
          <w:sz w:val="28"/>
        </w:rPr>
        <w:t>200</w:t>
      </w:r>
      <w:r w:rsidRPr="008D50E1">
        <w:rPr>
          <w:rFonts w:ascii="Arial" w:eastAsia="仿宋_GB2312" w:hAnsi="Arial" w:cs="Arial"/>
          <w:sz w:val="28"/>
        </w:rPr>
        <w:t>÷10000</w:t>
      </w:r>
      <w:r w:rsidRPr="008D50E1">
        <w:rPr>
          <w:rFonts w:ascii="Arial" w:eastAsia="仿宋_GB2312" w:hAnsi="Arial" w:cs="Arial"/>
          <w:sz w:val="28"/>
        </w:rPr>
        <w:t>＝</w:t>
      </w:r>
      <w:r w:rsidR="00A43E63" w:rsidRPr="008D50E1">
        <w:rPr>
          <w:rFonts w:ascii="Arial" w:eastAsia="仿宋_GB2312" w:hAnsi="Arial" w:cs="Arial" w:hint="eastAsia"/>
          <w:sz w:val="28"/>
        </w:rPr>
        <w:t>51.3440</w:t>
      </w:r>
      <w:r w:rsidRPr="008D50E1">
        <w:rPr>
          <w:rFonts w:ascii="Arial" w:eastAsia="仿宋_GB2312" w:hAnsi="Arial" w:cs="Arial"/>
          <w:sz w:val="28"/>
        </w:rPr>
        <w:t>（万元）</w:t>
      </w:r>
    </w:p>
    <w:p w14:paraId="78B1DB95"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相关税费</w:t>
      </w:r>
    </w:p>
    <w:p w14:paraId="5A41E6A0"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在土地开发过程中所涉及的税费一般包括征地过程中发生的税费，或房屋拆迁过程中所发生的税费，由于前述土地取得成本中已包含该部分税费，故在此不再单独计取。</w:t>
      </w:r>
    </w:p>
    <w:p w14:paraId="2D397FF0"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lastRenderedPageBreak/>
        <w:t>4.</w:t>
      </w:r>
      <w:r w:rsidRPr="008D50E1">
        <w:rPr>
          <w:rFonts w:ascii="Arial" w:eastAsia="仿宋_GB2312" w:hAnsi="Arial" w:cs="Arial"/>
          <w:sz w:val="28"/>
        </w:rPr>
        <w:t>利息</w:t>
      </w:r>
    </w:p>
    <w:p w14:paraId="11EDDEAD" w14:textId="77777777" w:rsidR="00B8567F" w:rsidRPr="008D50E1" w:rsidRDefault="00353A5C">
      <w:pPr>
        <w:snapToGrid w:val="0"/>
        <w:spacing w:line="300" w:lineRule="auto"/>
        <w:ind w:firstLineChars="250" w:firstLine="700"/>
        <w:jc w:val="both"/>
        <w:rPr>
          <w:rFonts w:ascii="Arial" w:eastAsia="仿宋_GB2312" w:hAnsi="Arial" w:cs="Arial"/>
          <w:sz w:val="28"/>
        </w:rPr>
      </w:pPr>
      <w:r w:rsidRPr="008D50E1">
        <w:rPr>
          <w:rFonts w:ascii="Arial" w:eastAsia="仿宋_GB2312" w:hAnsi="Arial" w:cs="Arial"/>
          <w:sz w:val="28"/>
        </w:rPr>
        <w:t>根据估价对象的实际情况及未来规划情况的特点，调查确定该项目土地开发周期为</w:t>
      </w:r>
      <w:r w:rsidRPr="008D50E1">
        <w:rPr>
          <w:rFonts w:ascii="Arial" w:eastAsia="仿宋_GB2312" w:hAnsi="Arial" w:cs="Arial"/>
          <w:sz w:val="28"/>
        </w:rPr>
        <w:t>1</w:t>
      </w:r>
      <w:r w:rsidRPr="008D50E1">
        <w:rPr>
          <w:rFonts w:ascii="Arial" w:eastAsia="仿宋_GB2312" w:hAnsi="Arial" w:cs="Arial"/>
          <w:sz w:val="28"/>
        </w:rPr>
        <w:t>年，假设土地取得成本在土地开发周期开始时一次性投入，土地开发费在土地开发周期内为分期投入</w:t>
      </w:r>
      <w:r w:rsidRPr="008D50E1">
        <w:rPr>
          <w:rFonts w:ascii="Arial" w:eastAsia="仿宋_GB2312" w:hAnsi="Arial" w:cs="Arial"/>
          <w:sz w:val="28"/>
        </w:rPr>
        <w:t>,</w:t>
      </w:r>
      <w:r w:rsidRPr="008D50E1">
        <w:rPr>
          <w:rFonts w:ascii="Arial" w:eastAsia="仿宋_GB2312" w:hAnsi="Arial" w:cs="Arial"/>
          <w:sz w:val="28"/>
        </w:rPr>
        <w:t>这里土地开发费按平均投入计算，以单利计息，则有：</w:t>
      </w:r>
    </w:p>
    <w:p w14:paraId="6D844712" w14:textId="11A64C9E"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利息＝</w:t>
      </w:r>
      <w:r w:rsidRPr="008D50E1">
        <w:rPr>
          <w:rFonts w:ascii="Arial" w:eastAsia="仿宋_GB2312" w:hAnsi="Arial" w:cs="Arial"/>
          <w:sz w:val="28"/>
        </w:rPr>
        <w:t>((</w:t>
      </w:r>
      <w:r w:rsidR="00326D21" w:rsidRPr="008D50E1">
        <w:rPr>
          <w:rFonts w:ascii="Arial" w:eastAsia="仿宋_GB2312" w:hAnsi="Arial" w:cs="Arial" w:hint="eastAsia"/>
          <w:sz w:val="28"/>
        </w:rPr>
        <w:t>3412.0655</w:t>
      </w:r>
      <w:r w:rsidRPr="008D50E1">
        <w:rPr>
          <w:rFonts w:ascii="Arial" w:eastAsia="仿宋_GB2312" w:hAnsi="Arial" w:cs="Arial"/>
          <w:sz w:val="28"/>
        </w:rPr>
        <w:t>+0)×1</w:t>
      </w:r>
      <w:r w:rsidRPr="008D50E1">
        <w:rPr>
          <w:rFonts w:ascii="Arial" w:eastAsia="仿宋_GB2312" w:hAnsi="Arial" w:cs="Arial"/>
          <w:sz w:val="28"/>
        </w:rPr>
        <w:t>＋</w:t>
      </w:r>
      <w:r w:rsidR="00A43E63" w:rsidRPr="008D50E1">
        <w:rPr>
          <w:rFonts w:ascii="Arial" w:eastAsia="仿宋_GB2312" w:hAnsi="Arial" w:cs="Arial" w:hint="eastAsia"/>
          <w:sz w:val="28"/>
        </w:rPr>
        <w:t>51.3440</w:t>
      </w:r>
      <w:r w:rsidRPr="008D50E1">
        <w:rPr>
          <w:rFonts w:ascii="Arial" w:eastAsia="仿宋_GB2312" w:hAnsi="Arial" w:cs="Arial"/>
          <w:sz w:val="28"/>
        </w:rPr>
        <w:t>×(1÷2))×4.35%</w:t>
      </w:r>
      <w:r w:rsidRPr="008D50E1">
        <w:rPr>
          <w:rFonts w:ascii="Arial" w:eastAsia="仿宋_GB2312" w:hAnsi="Arial" w:cs="Arial"/>
          <w:sz w:val="28"/>
        </w:rPr>
        <w:t>＝</w:t>
      </w:r>
      <w:r w:rsidR="00326D21" w:rsidRPr="008D50E1">
        <w:rPr>
          <w:rFonts w:ascii="Arial" w:eastAsia="仿宋_GB2312" w:hAnsi="Arial" w:cs="Arial" w:hint="eastAsia"/>
          <w:sz w:val="28"/>
        </w:rPr>
        <w:t>149.5416</w:t>
      </w:r>
      <w:r w:rsidRPr="008D50E1">
        <w:rPr>
          <w:rFonts w:ascii="Arial" w:eastAsia="仿宋_GB2312" w:hAnsi="Arial" w:cs="Arial"/>
          <w:sz w:val="28"/>
        </w:rPr>
        <w:t>（万元）</w:t>
      </w:r>
    </w:p>
    <w:p w14:paraId="06A76E89"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5.</w:t>
      </w:r>
      <w:r w:rsidRPr="008D50E1">
        <w:rPr>
          <w:rFonts w:ascii="Arial" w:eastAsia="仿宋_GB2312" w:hAnsi="Arial" w:cs="Arial"/>
          <w:sz w:val="28"/>
        </w:rPr>
        <w:t>利润</w:t>
      </w:r>
    </w:p>
    <w:p w14:paraId="60482DF2" w14:textId="77777777"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开发利润是指房地产开发商投资房地产开发项目应取得的资金报酬及承担风险补偿。估价对象土地开发周期为</w:t>
      </w:r>
      <w:r w:rsidRPr="008D50E1">
        <w:rPr>
          <w:rFonts w:ascii="Arial" w:eastAsia="仿宋_GB2312" w:hAnsi="Arial" w:cs="Arial"/>
          <w:sz w:val="28"/>
        </w:rPr>
        <w:t>1</w:t>
      </w:r>
      <w:r w:rsidRPr="008D50E1">
        <w:rPr>
          <w:rFonts w:ascii="Arial" w:eastAsia="仿宋_GB2312" w:hAnsi="Arial" w:cs="Arial"/>
          <w:sz w:val="28"/>
        </w:rPr>
        <w:t>年，根据《关于进一步规范土地一级开发项目管理费和利润管理的通知》</w:t>
      </w:r>
      <w:r w:rsidRPr="008D50E1">
        <w:rPr>
          <w:rFonts w:ascii="Arial" w:eastAsia="仿宋_GB2312" w:hAnsi="Arial" w:cs="Arial"/>
          <w:sz w:val="28"/>
        </w:rPr>
        <w:t>(</w:t>
      </w:r>
      <w:r w:rsidRPr="008D50E1">
        <w:rPr>
          <w:rFonts w:ascii="Arial" w:eastAsia="仿宋_GB2312" w:hAnsi="Arial" w:cs="Arial"/>
          <w:sz w:val="28"/>
        </w:rPr>
        <w:t>京</w:t>
      </w:r>
      <w:proofErr w:type="gramStart"/>
      <w:r w:rsidRPr="008D50E1">
        <w:rPr>
          <w:rFonts w:ascii="Arial" w:eastAsia="仿宋_GB2312" w:hAnsi="Arial" w:cs="Arial"/>
          <w:sz w:val="28"/>
        </w:rPr>
        <w:t>规</w:t>
      </w:r>
      <w:proofErr w:type="gramEnd"/>
      <w:r w:rsidRPr="008D50E1">
        <w:rPr>
          <w:rFonts w:ascii="Arial" w:eastAsia="仿宋_GB2312" w:hAnsi="Arial" w:cs="Arial"/>
          <w:sz w:val="28"/>
        </w:rPr>
        <w:t>自发〔</w:t>
      </w:r>
      <w:r w:rsidRPr="008D50E1">
        <w:rPr>
          <w:rFonts w:ascii="Arial" w:eastAsia="仿宋_GB2312" w:hAnsi="Arial" w:cs="Arial"/>
          <w:sz w:val="28"/>
        </w:rPr>
        <w:t>2021</w:t>
      </w:r>
      <w:r w:rsidRPr="008D50E1">
        <w:rPr>
          <w:rFonts w:ascii="Arial" w:eastAsia="仿宋_GB2312" w:hAnsi="Arial" w:cs="Arial"/>
          <w:sz w:val="28"/>
        </w:rPr>
        <w:t>〕</w:t>
      </w:r>
      <w:r w:rsidRPr="008D50E1">
        <w:rPr>
          <w:rFonts w:ascii="Arial" w:eastAsia="仿宋_GB2312" w:hAnsi="Arial" w:cs="Arial"/>
          <w:sz w:val="28"/>
        </w:rPr>
        <w:t>303</w:t>
      </w:r>
      <w:r w:rsidRPr="008D50E1">
        <w:rPr>
          <w:rFonts w:ascii="Arial" w:eastAsia="仿宋_GB2312" w:hAnsi="Arial" w:cs="Arial"/>
          <w:sz w:val="28"/>
        </w:rPr>
        <w:t>号</w:t>
      </w:r>
      <w:r w:rsidRPr="008D50E1">
        <w:rPr>
          <w:rFonts w:ascii="Arial" w:eastAsia="仿宋_GB2312" w:hAnsi="Arial" w:cs="Arial"/>
          <w:sz w:val="28"/>
        </w:rPr>
        <w:t>)</w:t>
      </w:r>
      <w:r w:rsidRPr="008D50E1">
        <w:rPr>
          <w:rFonts w:ascii="Arial" w:eastAsia="仿宋_GB2312" w:hAnsi="Arial" w:cs="Arial"/>
          <w:sz w:val="28"/>
        </w:rPr>
        <w:t>及《北京市协议出让涉及的划拨地价评估技术指引</w:t>
      </w:r>
      <w:r w:rsidRPr="008D50E1">
        <w:rPr>
          <w:rFonts w:ascii="Arial" w:eastAsia="仿宋_GB2312" w:hAnsi="Arial" w:cs="Arial"/>
          <w:sz w:val="28"/>
        </w:rPr>
        <w:t>(</w:t>
      </w:r>
      <w:r w:rsidRPr="008D50E1">
        <w:rPr>
          <w:rFonts w:ascii="Arial" w:eastAsia="仿宋_GB2312" w:hAnsi="Arial" w:cs="Arial"/>
          <w:sz w:val="28"/>
        </w:rPr>
        <w:t>试行</w:t>
      </w:r>
      <w:r w:rsidRPr="008D50E1">
        <w:rPr>
          <w:rFonts w:ascii="Arial" w:eastAsia="仿宋_GB2312" w:hAnsi="Arial" w:cs="Arial"/>
          <w:sz w:val="28"/>
        </w:rPr>
        <w:t>)</w:t>
      </w:r>
      <w:r w:rsidRPr="008D50E1">
        <w:rPr>
          <w:rFonts w:ascii="Arial" w:eastAsia="仿宋_GB2312" w:hAnsi="Arial" w:cs="Arial"/>
          <w:sz w:val="28"/>
        </w:rPr>
        <w:t>》，本次测算确定土地开发利润率按</w:t>
      </w:r>
      <w:r w:rsidRPr="008D50E1">
        <w:rPr>
          <w:rFonts w:ascii="Arial" w:eastAsia="仿宋_GB2312" w:hAnsi="Arial" w:cs="Arial" w:hint="eastAsia"/>
          <w:sz w:val="28"/>
        </w:rPr>
        <w:t>11</w:t>
      </w:r>
      <w:r w:rsidRPr="008D50E1">
        <w:rPr>
          <w:rFonts w:ascii="Arial" w:eastAsia="仿宋_GB2312" w:hAnsi="Arial" w:cs="Arial"/>
          <w:sz w:val="28"/>
        </w:rPr>
        <w:t>%</w:t>
      </w:r>
      <w:r w:rsidRPr="008D50E1">
        <w:rPr>
          <w:rFonts w:ascii="Arial" w:eastAsia="仿宋_GB2312" w:hAnsi="Arial" w:cs="Arial"/>
          <w:sz w:val="28"/>
        </w:rPr>
        <w:t>取值，则开发利润为：</w:t>
      </w:r>
    </w:p>
    <w:p w14:paraId="4C179540" w14:textId="68B08CD4"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利润＝（</w:t>
      </w:r>
      <w:r w:rsidR="00326D21" w:rsidRPr="008D50E1">
        <w:rPr>
          <w:rFonts w:ascii="Arial" w:eastAsia="仿宋_GB2312" w:hAnsi="Arial" w:cs="Arial" w:hint="eastAsia"/>
          <w:sz w:val="28"/>
        </w:rPr>
        <w:t>3412.0655</w:t>
      </w:r>
      <w:r w:rsidRPr="008D50E1">
        <w:rPr>
          <w:rFonts w:ascii="Arial" w:eastAsia="仿宋_GB2312" w:hAnsi="Arial" w:cs="Arial"/>
          <w:sz w:val="28"/>
        </w:rPr>
        <w:t>+</w:t>
      </w:r>
      <w:r w:rsidR="00A43E63" w:rsidRPr="008D50E1">
        <w:rPr>
          <w:rFonts w:ascii="Arial" w:eastAsia="仿宋_GB2312" w:hAnsi="Arial" w:cs="Arial" w:hint="eastAsia"/>
          <w:sz w:val="28"/>
        </w:rPr>
        <w:t>51.3440</w:t>
      </w:r>
      <w:r w:rsidRPr="008D50E1">
        <w:rPr>
          <w:rFonts w:ascii="Arial" w:eastAsia="仿宋_GB2312" w:hAnsi="Arial" w:cs="Arial"/>
          <w:sz w:val="28"/>
        </w:rPr>
        <w:t>+0</w:t>
      </w:r>
      <w:r w:rsidRPr="008D50E1">
        <w:rPr>
          <w:rFonts w:ascii="Arial" w:eastAsia="仿宋_GB2312" w:hAnsi="Arial" w:cs="Arial"/>
          <w:sz w:val="28"/>
        </w:rPr>
        <w:t>）</w:t>
      </w:r>
      <w:r w:rsidRPr="008D50E1">
        <w:rPr>
          <w:rFonts w:ascii="Arial" w:eastAsia="仿宋_GB2312" w:hAnsi="Arial" w:cs="Arial"/>
          <w:sz w:val="28"/>
        </w:rPr>
        <w:t>×</w:t>
      </w:r>
      <w:commentRangeStart w:id="359"/>
      <w:r w:rsidRPr="008D50E1">
        <w:rPr>
          <w:rFonts w:ascii="Arial" w:eastAsia="仿宋_GB2312" w:hAnsi="Arial" w:cs="Arial" w:hint="eastAsia"/>
          <w:sz w:val="28"/>
        </w:rPr>
        <w:t>11</w:t>
      </w:r>
      <w:r w:rsidRPr="008D50E1">
        <w:rPr>
          <w:rFonts w:ascii="Arial" w:eastAsia="仿宋_GB2312" w:hAnsi="Arial" w:cs="Arial"/>
          <w:sz w:val="28"/>
        </w:rPr>
        <w:t>%</w:t>
      </w:r>
      <w:commentRangeEnd w:id="359"/>
      <w:r w:rsidR="00017A77">
        <w:rPr>
          <w:rStyle w:val="af6"/>
        </w:rPr>
        <w:commentReference w:id="359"/>
      </w:r>
      <w:r w:rsidRPr="008D50E1">
        <w:rPr>
          <w:rFonts w:ascii="Arial" w:eastAsia="仿宋_GB2312" w:hAnsi="Arial" w:cs="Arial"/>
          <w:sz w:val="28"/>
        </w:rPr>
        <w:t>＝</w:t>
      </w:r>
      <w:r w:rsidR="00326D21" w:rsidRPr="008D50E1">
        <w:rPr>
          <w:rFonts w:ascii="Arial" w:eastAsia="仿宋_GB2312" w:hAnsi="Arial" w:cs="Arial" w:hint="eastAsia"/>
          <w:sz w:val="28"/>
        </w:rPr>
        <w:t>380.9750</w:t>
      </w:r>
      <w:r w:rsidRPr="008D50E1">
        <w:rPr>
          <w:rFonts w:ascii="Arial" w:eastAsia="仿宋_GB2312" w:hAnsi="Arial" w:cs="Arial"/>
          <w:sz w:val="28"/>
        </w:rPr>
        <w:t>（万元）</w:t>
      </w:r>
    </w:p>
    <w:p w14:paraId="3FC58726" w14:textId="77777777"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6.</w:t>
      </w:r>
      <w:r w:rsidRPr="008D50E1">
        <w:rPr>
          <w:rFonts w:ascii="Arial" w:eastAsia="仿宋_GB2312" w:hAnsi="Arial" w:cs="Arial"/>
          <w:sz w:val="28"/>
        </w:rPr>
        <w:t>土地成本费用</w:t>
      </w:r>
    </w:p>
    <w:p w14:paraId="17DEA0E9" w14:textId="77777777"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土地成本费用</w:t>
      </w:r>
    </w:p>
    <w:p w14:paraId="52CFD7E5" w14:textId="77777777"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＝土地取得费＋土地开发费＋税费＋投资利息＋开发利润</w:t>
      </w:r>
    </w:p>
    <w:p w14:paraId="0A9A5073" w14:textId="7FB4CD2F"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w:t>
      </w:r>
      <w:r w:rsidR="00326D21" w:rsidRPr="008D50E1">
        <w:rPr>
          <w:rFonts w:ascii="Arial" w:eastAsia="仿宋_GB2312" w:hAnsi="Arial" w:cs="Arial" w:hint="eastAsia"/>
          <w:sz w:val="28"/>
        </w:rPr>
        <w:t>3993.9261</w:t>
      </w:r>
      <w:r w:rsidRPr="008D50E1">
        <w:rPr>
          <w:rFonts w:ascii="Arial" w:eastAsia="仿宋_GB2312" w:hAnsi="Arial" w:cs="Arial"/>
          <w:sz w:val="28"/>
        </w:rPr>
        <w:t>（万元）</w:t>
      </w:r>
    </w:p>
    <w:p w14:paraId="5D0D009A" w14:textId="77777777"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7.</w:t>
      </w:r>
      <w:r w:rsidRPr="008D50E1">
        <w:rPr>
          <w:rFonts w:ascii="Arial" w:eastAsia="仿宋_GB2312" w:hAnsi="Arial" w:cs="Arial"/>
          <w:sz w:val="28"/>
        </w:rPr>
        <w:t>土地增值</w:t>
      </w:r>
    </w:p>
    <w:p w14:paraId="56DCEFF5" w14:textId="77777777" w:rsidR="00B8567F" w:rsidRPr="008D50E1" w:rsidRDefault="00353A5C">
      <w:pPr>
        <w:pStyle w:val="32"/>
        <w:snapToGrid w:val="0"/>
        <w:spacing w:line="300" w:lineRule="auto"/>
        <w:ind w:firstLineChars="200" w:firstLine="560"/>
        <w:rPr>
          <w:rFonts w:cs="Arial"/>
          <w:szCs w:val="24"/>
        </w:rPr>
      </w:pPr>
      <w:r w:rsidRPr="008D50E1">
        <w:rPr>
          <w:rFonts w:cs="Arial"/>
          <w:szCs w:val="24"/>
        </w:rPr>
        <w:t>土地增值是估价对象由于进行土地开发，达到建设用地的</w:t>
      </w:r>
      <w:proofErr w:type="gramStart"/>
      <w:r w:rsidRPr="008D50E1">
        <w:rPr>
          <w:rFonts w:cs="Arial"/>
          <w:szCs w:val="24"/>
        </w:rPr>
        <w:t>某种利用</w:t>
      </w:r>
      <w:proofErr w:type="gramEnd"/>
      <w:r w:rsidRPr="008D50E1">
        <w:rPr>
          <w:rFonts w:cs="Arial"/>
          <w:szCs w:val="24"/>
        </w:rPr>
        <w:t>条件而发生的价值增加，是土地开发后市场价格与成本价格之间的差额。依据成本逼近法理论体系，土地的增值体现于土地被征收或拆迁后土地性质或用途的改变。</w:t>
      </w:r>
      <w:r w:rsidRPr="008D50E1">
        <w:rPr>
          <w:rFonts w:eastAsia="仿宋" w:cs="Arial"/>
          <w:spacing w:val="14"/>
          <w:sz w:val="27"/>
          <w:szCs w:val="27"/>
        </w:rPr>
        <w:t>根据《北京市协议出让涉及的划拨地价评估技术指引</w:t>
      </w:r>
      <w:r w:rsidRPr="008D50E1">
        <w:rPr>
          <w:rFonts w:eastAsia="仿宋" w:cs="Arial"/>
          <w:spacing w:val="14"/>
          <w:sz w:val="27"/>
          <w:szCs w:val="27"/>
        </w:rPr>
        <w:t>(</w:t>
      </w:r>
      <w:r w:rsidRPr="008D50E1">
        <w:rPr>
          <w:rFonts w:eastAsia="仿宋" w:cs="Arial"/>
          <w:spacing w:val="14"/>
          <w:sz w:val="27"/>
          <w:szCs w:val="27"/>
        </w:rPr>
        <w:t>试</w:t>
      </w:r>
      <w:r w:rsidRPr="008D50E1">
        <w:rPr>
          <w:rFonts w:eastAsia="仿宋" w:cs="Arial"/>
          <w:sz w:val="27"/>
          <w:szCs w:val="27"/>
        </w:rPr>
        <w:t xml:space="preserve"> </w:t>
      </w:r>
      <w:r w:rsidRPr="008D50E1">
        <w:rPr>
          <w:rFonts w:eastAsia="仿宋" w:cs="Arial"/>
          <w:spacing w:val="9"/>
          <w:sz w:val="27"/>
          <w:szCs w:val="27"/>
        </w:rPr>
        <w:t>行</w:t>
      </w:r>
      <w:r w:rsidRPr="008D50E1">
        <w:rPr>
          <w:rFonts w:eastAsia="仿宋" w:cs="Arial"/>
          <w:spacing w:val="9"/>
          <w:sz w:val="27"/>
          <w:szCs w:val="27"/>
        </w:rPr>
        <w:t>)</w:t>
      </w:r>
      <w:r w:rsidRPr="008D50E1">
        <w:rPr>
          <w:rFonts w:eastAsia="仿宋" w:cs="Arial"/>
          <w:spacing w:val="9"/>
          <w:sz w:val="27"/>
          <w:szCs w:val="27"/>
        </w:rPr>
        <w:t>》及</w:t>
      </w:r>
      <w:proofErr w:type="gramStart"/>
      <w:r w:rsidRPr="008D50E1">
        <w:rPr>
          <w:rFonts w:eastAsia="仿宋" w:cs="Arial"/>
          <w:spacing w:val="9"/>
          <w:sz w:val="27"/>
          <w:szCs w:val="27"/>
        </w:rPr>
        <w:t>国土资发〔</w:t>
      </w:r>
      <w:r w:rsidRPr="008D50E1">
        <w:rPr>
          <w:rFonts w:eastAsia="仿宋" w:cs="Arial"/>
          <w:spacing w:val="9"/>
          <w:sz w:val="27"/>
          <w:szCs w:val="27"/>
        </w:rPr>
        <w:t>2001</w:t>
      </w:r>
      <w:r w:rsidRPr="008D50E1">
        <w:rPr>
          <w:rFonts w:eastAsia="仿宋" w:cs="Arial"/>
          <w:spacing w:val="9"/>
          <w:sz w:val="27"/>
          <w:szCs w:val="27"/>
        </w:rPr>
        <w:t>〕</w:t>
      </w:r>
      <w:proofErr w:type="gramEnd"/>
      <w:r w:rsidRPr="008D50E1">
        <w:rPr>
          <w:rFonts w:eastAsia="仿宋" w:cs="Arial"/>
          <w:spacing w:val="9"/>
          <w:sz w:val="27"/>
          <w:szCs w:val="27"/>
        </w:rPr>
        <w:t>44</w:t>
      </w:r>
      <w:r w:rsidRPr="008D50E1">
        <w:rPr>
          <w:rFonts w:eastAsia="仿宋" w:cs="Arial"/>
          <w:spacing w:val="9"/>
          <w:sz w:val="27"/>
          <w:szCs w:val="27"/>
        </w:rPr>
        <w:t>号文件规定：企业改制时，可依据划拨土</w:t>
      </w:r>
      <w:r w:rsidRPr="008D50E1">
        <w:rPr>
          <w:rFonts w:eastAsia="仿宋" w:cs="Arial"/>
          <w:spacing w:val="2"/>
          <w:sz w:val="27"/>
          <w:szCs w:val="27"/>
        </w:rPr>
        <w:t>地</w:t>
      </w:r>
      <w:r w:rsidRPr="008D50E1">
        <w:rPr>
          <w:rFonts w:eastAsia="仿宋" w:cs="Arial"/>
          <w:spacing w:val="10"/>
          <w:sz w:val="27"/>
          <w:szCs w:val="27"/>
        </w:rPr>
        <w:t>的平均取得和开发成本，评定划拨土地使用权价格，作为原土地使用者</w:t>
      </w:r>
      <w:r w:rsidRPr="008D50E1">
        <w:rPr>
          <w:rFonts w:eastAsia="仿宋" w:cs="Arial"/>
          <w:spacing w:val="3"/>
          <w:sz w:val="27"/>
          <w:szCs w:val="27"/>
        </w:rPr>
        <w:t>的</w:t>
      </w:r>
      <w:r w:rsidRPr="008D50E1">
        <w:rPr>
          <w:rFonts w:eastAsia="仿宋" w:cs="Arial"/>
          <w:spacing w:val="10"/>
          <w:sz w:val="27"/>
          <w:szCs w:val="27"/>
        </w:rPr>
        <w:t>权益。按照指导意见规定，划拨地价由土地取得费、土地开发费、相关</w:t>
      </w:r>
      <w:r w:rsidRPr="008D50E1">
        <w:rPr>
          <w:rFonts w:eastAsia="仿宋" w:cs="Arial"/>
          <w:spacing w:val="3"/>
          <w:sz w:val="27"/>
          <w:szCs w:val="27"/>
        </w:rPr>
        <w:t>税</w:t>
      </w:r>
      <w:r w:rsidRPr="008D50E1">
        <w:rPr>
          <w:rFonts w:eastAsia="仿宋" w:cs="Arial"/>
          <w:spacing w:val="12"/>
          <w:sz w:val="27"/>
          <w:szCs w:val="27"/>
        </w:rPr>
        <w:t>费</w:t>
      </w:r>
      <w:r w:rsidRPr="008D50E1">
        <w:rPr>
          <w:rFonts w:eastAsia="仿宋" w:cs="Arial"/>
          <w:spacing w:val="10"/>
          <w:sz w:val="27"/>
          <w:szCs w:val="27"/>
        </w:rPr>
        <w:t>、土地开发利息和土地开发利润等客观成本构成，不计土地增值。故本</w:t>
      </w:r>
      <w:r w:rsidRPr="008D50E1">
        <w:rPr>
          <w:rFonts w:eastAsia="仿宋" w:cs="Arial"/>
          <w:spacing w:val="5"/>
          <w:sz w:val="27"/>
          <w:szCs w:val="27"/>
        </w:rPr>
        <w:t>次</w:t>
      </w:r>
      <w:r w:rsidRPr="008D50E1">
        <w:rPr>
          <w:rFonts w:eastAsia="仿宋" w:cs="Arial"/>
          <w:spacing w:val="4"/>
          <w:sz w:val="27"/>
          <w:szCs w:val="27"/>
        </w:rPr>
        <w:t>土地增值收益不计取。</w:t>
      </w:r>
    </w:p>
    <w:p w14:paraId="74EE65F0" w14:textId="77777777"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8.</w:t>
      </w:r>
      <w:r w:rsidRPr="008D50E1">
        <w:rPr>
          <w:rFonts w:ascii="Arial" w:eastAsia="仿宋" w:hAnsi="Arial" w:cs="Arial"/>
          <w:spacing w:val="-3"/>
          <w:sz w:val="27"/>
          <w:szCs w:val="27"/>
        </w:rPr>
        <w:t>区域或个别因素修正</w:t>
      </w:r>
    </w:p>
    <w:p w14:paraId="78C9A384" w14:textId="77777777" w:rsidR="00B8567F" w:rsidRPr="008D50E1" w:rsidRDefault="00353A5C">
      <w:pPr>
        <w:snapToGrid w:val="0"/>
        <w:spacing w:line="300" w:lineRule="auto"/>
        <w:ind w:firstLineChars="200" w:firstLine="560"/>
        <w:rPr>
          <w:rFonts w:ascii="Arial" w:eastAsia="仿宋_GB2312" w:hAnsi="Arial" w:cs="Arial"/>
          <w:color w:val="000000"/>
          <w:sz w:val="28"/>
        </w:rPr>
      </w:pPr>
      <w:r w:rsidRPr="008D50E1">
        <w:rPr>
          <w:rFonts w:ascii="Arial" w:eastAsia="仿宋_GB2312" w:hAnsi="Arial" w:cs="Arial"/>
          <w:color w:val="000000"/>
          <w:sz w:val="28"/>
        </w:rPr>
        <w:t>由于土地取得费、土地开发费、相关税费等均是以区域平均状况为依据测算，通过上述步骤测算的土地价格，还应当根据估价对象所在区域内的位置和宗地条件，进行个别因素修正。</w:t>
      </w:r>
    </w:p>
    <w:p w14:paraId="6A92FE8E" w14:textId="3461C41C" w:rsidR="00B8567F" w:rsidRPr="008D50E1" w:rsidRDefault="00353A5C">
      <w:pPr>
        <w:snapToGrid w:val="0"/>
        <w:spacing w:line="300" w:lineRule="auto"/>
        <w:ind w:firstLineChars="200" w:firstLine="560"/>
        <w:rPr>
          <w:rFonts w:ascii="Arial" w:eastAsia="仿宋_GB2312" w:hAnsi="Arial" w:cs="Arial"/>
          <w:color w:val="000000"/>
          <w:sz w:val="28"/>
        </w:rPr>
      </w:pPr>
      <w:r w:rsidRPr="008D50E1">
        <w:rPr>
          <w:rFonts w:ascii="Arial" w:eastAsia="仿宋_GB2312" w:hAnsi="Arial" w:cs="Arial"/>
          <w:color w:val="000000"/>
          <w:sz w:val="28"/>
        </w:rPr>
        <w:lastRenderedPageBreak/>
        <w:t>估价对象位于北京市</w:t>
      </w:r>
      <w:r w:rsidR="007E3B05" w:rsidRPr="008D50E1">
        <w:rPr>
          <w:rFonts w:ascii="Arial" w:eastAsia="仿宋_GB2312" w:hAnsi="Arial" w:cs="Arial"/>
          <w:color w:val="000000"/>
          <w:sz w:val="28"/>
        </w:rPr>
        <w:t>丰台区</w:t>
      </w:r>
      <w:r w:rsidR="005D46D8" w:rsidRPr="008D50E1">
        <w:rPr>
          <w:rFonts w:ascii="Arial" w:eastAsia="仿宋_GB2312" w:hAnsi="Arial" w:cs="Arial"/>
          <w:color w:val="000000"/>
          <w:sz w:val="28"/>
        </w:rPr>
        <w:t>太平</w:t>
      </w:r>
      <w:proofErr w:type="gramStart"/>
      <w:r w:rsidR="005D46D8" w:rsidRPr="008D50E1">
        <w:rPr>
          <w:rFonts w:ascii="Arial" w:eastAsia="仿宋_GB2312" w:hAnsi="Arial" w:cs="Arial"/>
          <w:color w:val="000000"/>
          <w:sz w:val="28"/>
        </w:rPr>
        <w:t>桥小区</w:t>
      </w:r>
      <w:proofErr w:type="gramEnd"/>
      <w:r w:rsidR="005D46D8" w:rsidRPr="008D50E1">
        <w:rPr>
          <w:rFonts w:ascii="Arial" w:eastAsia="仿宋_GB2312" w:hAnsi="Arial" w:cs="Arial"/>
          <w:color w:val="000000"/>
          <w:sz w:val="28"/>
        </w:rPr>
        <w:t>中里</w:t>
      </w:r>
      <w:r w:rsidR="005D46D8" w:rsidRPr="008D50E1">
        <w:rPr>
          <w:rFonts w:ascii="Arial" w:eastAsia="仿宋_GB2312" w:hAnsi="Arial" w:cs="Arial"/>
          <w:color w:val="000000"/>
          <w:sz w:val="28"/>
        </w:rPr>
        <w:t>17</w:t>
      </w:r>
      <w:r w:rsidR="005D46D8" w:rsidRPr="008D50E1">
        <w:rPr>
          <w:rFonts w:ascii="Arial" w:eastAsia="仿宋_GB2312" w:hAnsi="Arial" w:cs="Arial"/>
          <w:color w:val="000000"/>
          <w:sz w:val="28"/>
        </w:rPr>
        <w:t>号</w:t>
      </w:r>
      <w:r w:rsidRPr="008D50E1">
        <w:rPr>
          <w:rFonts w:ascii="Arial" w:eastAsia="仿宋_GB2312" w:hAnsi="Arial" w:cs="Arial"/>
          <w:color w:val="000000"/>
          <w:sz w:val="28"/>
        </w:rPr>
        <w:t>，</w:t>
      </w:r>
      <w:r w:rsidRPr="008D50E1">
        <w:rPr>
          <w:rFonts w:ascii="Arial" w:eastAsia="仿宋_GB2312" w:hAnsi="Arial" w:cs="Arial"/>
          <w:sz w:val="28"/>
        </w:rPr>
        <w:t>属于</w:t>
      </w:r>
      <w:r w:rsidR="00326D21"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001F0265" w:rsidRPr="008D50E1">
        <w:rPr>
          <w:rFonts w:ascii="Arial" w:eastAsia="仿宋_GB2312" w:hAnsi="Arial" w:cs="Arial"/>
          <w:sz w:val="28"/>
          <w:szCs w:val="28"/>
        </w:rPr>
        <w:t>三级</w:t>
      </w:r>
      <w:r w:rsidR="001F0265" w:rsidRPr="008D50E1">
        <w:rPr>
          <w:rFonts w:ascii="Arial" w:eastAsia="仿宋_GB2312" w:hAnsi="Arial" w:cs="Arial"/>
          <w:sz w:val="28"/>
          <w:szCs w:val="28"/>
        </w:rPr>
        <w:t>III-07</w:t>
      </w:r>
      <w:r w:rsidRPr="008D50E1">
        <w:rPr>
          <w:rFonts w:ascii="Arial" w:eastAsia="仿宋_GB2312" w:hAnsi="Arial" w:cs="Arial"/>
          <w:sz w:val="28"/>
          <w:szCs w:val="28"/>
        </w:rPr>
        <w:t>区片地价区内</w:t>
      </w:r>
      <w:r w:rsidRPr="008D50E1">
        <w:rPr>
          <w:rFonts w:ascii="Arial" w:eastAsia="仿宋_GB2312" w:hAnsi="Arial" w:cs="Arial"/>
          <w:color w:val="000000"/>
          <w:sz w:val="28"/>
        </w:rPr>
        <w:t>。本次修正系数与基准地价系数修正法中因素修正系数保持一致，依基准地价系数修正法中因素修正系数取值</w:t>
      </w:r>
      <w:r w:rsidRPr="008D50E1">
        <w:rPr>
          <w:rFonts w:ascii="Arial" w:eastAsia="仿宋_GB2312" w:hAnsi="Arial" w:cs="Arial"/>
          <w:color w:val="000000"/>
          <w:sz w:val="28"/>
        </w:rPr>
        <w:t>(</w:t>
      </w:r>
      <w:r w:rsidRPr="008D50E1">
        <w:rPr>
          <w:rFonts w:ascii="Arial" w:eastAsia="仿宋_GB2312" w:hAnsi="Arial" w:cs="Arial"/>
          <w:color w:val="000000"/>
          <w:sz w:val="28"/>
        </w:rPr>
        <w:t>详细测算过程见基准地价系数修正法</w:t>
      </w:r>
      <w:r w:rsidRPr="008D50E1">
        <w:rPr>
          <w:rFonts w:ascii="Arial" w:eastAsia="仿宋_GB2312" w:hAnsi="Arial" w:cs="Arial"/>
          <w:color w:val="000000"/>
          <w:sz w:val="28"/>
        </w:rPr>
        <w:t>)</w:t>
      </w:r>
      <w:r w:rsidRPr="008D50E1">
        <w:rPr>
          <w:rFonts w:ascii="Arial" w:eastAsia="仿宋_GB2312" w:hAnsi="Arial" w:cs="Arial"/>
          <w:color w:val="000000"/>
          <w:sz w:val="28"/>
        </w:rPr>
        <w:t>，</w:t>
      </w:r>
      <w:r w:rsidRPr="008D50E1">
        <w:rPr>
          <w:rFonts w:ascii="Arial" w:eastAsia="仿宋_GB2312" w:hAnsi="Arial" w:cs="Arial"/>
          <w:color w:val="000000"/>
          <w:sz w:val="28"/>
        </w:rPr>
        <w:t xml:space="preserve"> </w:t>
      </w:r>
      <w:r w:rsidRPr="008D50E1">
        <w:rPr>
          <w:rFonts w:ascii="Arial" w:eastAsia="仿宋_GB2312" w:hAnsi="Arial" w:cs="Arial"/>
          <w:color w:val="000000"/>
          <w:sz w:val="28"/>
        </w:rPr>
        <w:t>估价对象</w:t>
      </w:r>
      <w:r w:rsidR="00326D21" w:rsidRPr="008D50E1">
        <w:rPr>
          <w:rFonts w:ascii="Arial" w:eastAsia="仿宋_GB2312" w:hAnsi="Arial" w:cs="Arial" w:hint="eastAsia"/>
          <w:color w:val="000000"/>
          <w:sz w:val="28"/>
        </w:rPr>
        <w:t>公共服务类</w:t>
      </w:r>
      <w:r w:rsidRPr="008D50E1">
        <w:rPr>
          <w:rFonts w:ascii="Arial" w:eastAsia="仿宋_GB2312" w:hAnsi="Arial" w:cs="Arial"/>
          <w:color w:val="000000"/>
          <w:sz w:val="28"/>
        </w:rPr>
        <w:t>用途基准地价系数修正法中测算的因素修正系数为</w:t>
      </w:r>
      <w:r w:rsidR="009B5261" w:rsidRPr="008D50E1">
        <w:rPr>
          <w:rFonts w:ascii="Arial" w:eastAsia="仿宋_GB2312" w:hAnsi="Arial" w:cs="Arial" w:hint="eastAsia"/>
          <w:color w:val="000000"/>
          <w:sz w:val="28"/>
        </w:rPr>
        <w:t>1.0</w:t>
      </w:r>
      <w:r w:rsidR="00326D21" w:rsidRPr="008D50E1">
        <w:rPr>
          <w:rFonts w:ascii="Arial" w:eastAsia="仿宋_GB2312" w:hAnsi="Arial" w:cs="Arial" w:hint="eastAsia"/>
          <w:color w:val="000000"/>
          <w:sz w:val="28"/>
        </w:rPr>
        <w:t>410</w:t>
      </w:r>
      <w:r w:rsidRPr="008D50E1">
        <w:rPr>
          <w:rFonts w:ascii="Arial" w:eastAsia="仿宋_GB2312" w:hAnsi="Arial" w:cs="Arial"/>
          <w:color w:val="000000"/>
          <w:sz w:val="28"/>
        </w:rPr>
        <w:t>，故本次个别因素修正系数取值</w:t>
      </w:r>
      <w:r w:rsidR="009B5261" w:rsidRPr="008D50E1">
        <w:rPr>
          <w:rFonts w:ascii="Arial" w:eastAsia="仿宋_GB2312" w:hAnsi="Arial" w:cs="Arial" w:hint="eastAsia"/>
          <w:color w:val="000000"/>
          <w:sz w:val="28"/>
        </w:rPr>
        <w:t>1.04</w:t>
      </w:r>
      <w:r w:rsidR="00326D21" w:rsidRPr="008D50E1">
        <w:rPr>
          <w:rFonts w:ascii="Arial" w:eastAsia="仿宋_GB2312" w:hAnsi="Arial" w:cs="Arial" w:hint="eastAsia"/>
          <w:color w:val="000000"/>
          <w:sz w:val="28"/>
        </w:rPr>
        <w:t>10</w:t>
      </w:r>
      <w:r w:rsidRPr="008D50E1">
        <w:rPr>
          <w:rFonts w:ascii="Arial" w:eastAsia="仿宋_GB2312" w:hAnsi="Arial" w:cs="Arial"/>
          <w:color w:val="000000"/>
          <w:sz w:val="28"/>
        </w:rPr>
        <w:t>。</w:t>
      </w:r>
    </w:p>
    <w:p w14:paraId="243C7451" w14:textId="77777777" w:rsidR="00B8567F" w:rsidRPr="008D50E1" w:rsidRDefault="00353A5C">
      <w:pPr>
        <w:snapToGrid w:val="0"/>
        <w:spacing w:line="300" w:lineRule="auto"/>
        <w:ind w:firstLineChars="200" w:firstLine="560"/>
        <w:rPr>
          <w:rFonts w:ascii="Arial" w:eastAsia="仿宋_GB2312" w:hAnsi="Arial" w:cs="Arial"/>
          <w:color w:val="000000"/>
          <w:sz w:val="28"/>
        </w:rPr>
      </w:pPr>
      <w:r w:rsidRPr="008D50E1">
        <w:rPr>
          <w:rFonts w:ascii="Arial" w:eastAsia="仿宋_GB2312" w:hAnsi="Arial" w:cs="Arial"/>
          <w:color w:val="000000"/>
          <w:sz w:val="28"/>
        </w:rPr>
        <w:t>9.</w:t>
      </w:r>
      <w:r w:rsidRPr="008D50E1">
        <w:rPr>
          <w:rFonts w:ascii="Arial" w:eastAsia="仿宋_GB2312" w:hAnsi="Arial" w:cs="Arial"/>
          <w:color w:val="000000"/>
          <w:sz w:val="28"/>
        </w:rPr>
        <w:t>划拨国有建设用地使用权价格</w:t>
      </w:r>
    </w:p>
    <w:p w14:paraId="3E46FC07" w14:textId="0BB2C205" w:rsidR="00B8567F" w:rsidRPr="008D50E1" w:rsidRDefault="00353A5C">
      <w:pPr>
        <w:snapToGrid w:val="0"/>
        <w:spacing w:line="300" w:lineRule="auto"/>
        <w:ind w:firstLineChars="200" w:firstLine="560"/>
        <w:rPr>
          <w:rFonts w:ascii="Arial" w:eastAsia="仿宋_GB2312" w:hAnsi="Arial" w:cs="Arial"/>
          <w:color w:val="000000"/>
          <w:sz w:val="28"/>
        </w:rPr>
      </w:pPr>
      <w:r w:rsidRPr="008D50E1">
        <w:rPr>
          <w:rFonts w:ascii="Arial" w:eastAsia="仿宋_GB2312" w:hAnsi="Arial" w:cs="Arial"/>
          <w:color w:val="000000"/>
          <w:sz w:val="28"/>
        </w:rPr>
        <w:t>划拨国有建设用地使用权总值＝</w:t>
      </w:r>
      <w:r w:rsidR="00326D21" w:rsidRPr="008D50E1">
        <w:rPr>
          <w:rFonts w:ascii="Arial" w:eastAsia="仿宋_GB2312" w:hAnsi="Arial" w:cs="Arial" w:hint="eastAsia"/>
          <w:color w:val="000000"/>
          <w:sz w:val="28"/>
        </w:rPr>
        <w:t>3993.9261</w:t>
      </w:r>
      <w:r w:rsidRPr="008D50E1">
        <w:rPr>
          <w:rFonts w:ascii="Arial" w:eastAsia="仿宋_GB2312" w:hAnsi="Arial" w:cs="Arial"/>
          <w:color w:val="000000"/>
          <w:sz w:val="28"/>
        </w:rPr>
        <w:t>×</w:t>
      </w:r>
      <w:r w:rsidR="009B5261" w:rsidRPr="008D50E1">
        <w:rPr>
          <w:rFonts w:ascii="Arial" w:eastAsia="仿宋_GB2312" w:hAnsi="Arial" w:cs="Arial" w:hint="eastAsia"/>
          <w:color w:val="000000"/>
          <w:sz w:val="28"/>
        </w:rPr>
        <w:t>1.04</w:t>
      </w:r>
      <w:r w:rsidR="00326D21" w:rsidRPr="008D50E1">
        <w:rPr>
          <w:rFonts w:ascii="Arial" w:eastAsia="仿宋_GB2312" w:hAnsi="Arial" w:cs="Arial" w:hint="eastAsia"/>
          <w:color w:val="000000"/>
          <w:sz w:val="28"/>
        </w:rPr>
        <w:t>10</w:t>
      </w:r>
      <w:r w:rsidRPr="008D50E1">
        <w:rPr>
          <w:rFonts w:ascii="Arial" w:eastAsia="仿宋_GB2312" w:hAnsi="Arial" w:cs="Arial"/>
          <w:color w:val="000000"/>
          <w:sz w:val="28"/>
        </w:rPr>
        <w:t>＝</w:t>
      </w:r>
      <w:r w:rsidR="00326D21" w:rsidRPr="008D50E1">
        <w:rPr>
          <w:rFonts w:ascii="Arial" w:eastAsia="仿宋_GB2312" w:hAnsi="Arial" w:cs="Arial" w:hint="eastAsia"/>
          <w:color w:val="000000"/>
          <w:sz w:val="28"/>
        </w:rPr>
        <w:t>4157.6771</w:t>
      </w:r>
      <w:r w:rsidRPr="008D50E1">
        <w:rPr>
          <w:rFonts w:ascii="Arial" w:eastAsia="仿宋_GB2312" w:hAnsi="Arial" w:cs="Arial"/>
          <w:color w:val="000000"/>
          <w:sz w:val="28"/>
        </w:rPr>
        <w:t>（万元）</w:t>
      </w:r>
    </w:p>
    <w:p w14:paraId="4A7FC8E7" w14:textId="77777777" w:rsidR="00326D21" w:rsidRPr="008D50E1" w:rsidRDefault="00353A5C" w:rsidP="00326D21">
      <w:pPr>
        <w:pStyle w:val="11"/>
        <w:adjustRightInd w:val="0"/>
        <w:spacing w:line="300" w:lineRule="auto"/>
        <w:rPr>
          <w:rFonts w:ascii="Arial" w:hAnsi="Arial" w:cs="Arial"/>
          <w:color w:val="000000"/>
        </w:rPr>
      </w:pPr>
      <w:r w:rsidRPr="008D50E1">
        <w:rPr>
          <w:rFonts w:ascii="Arial" w:hAnsi="Arial" w:cs="Arial"/>
          <w:color w:val="000000"/>
        </w:rPr>
        <w:t>划拨国有建设用地使用权</w:t>
      </w:r>
      <w:r w:rsidR="00326D21" w:rsidRPr="008D50E1">
        <w:rPr>
          <w:rFonts w:ascii="Arial" w:hAnsi="Arial" w:cs="Arial" w:hint="eastAsia"/>
          <w:color w:val="000000"/>
        </w:rPr>
        <w:t>楼面</w:t>
      </w:r>
      <w:r w:rsidRPr="008D50E1">
        <w:rPr>
          <w:rFonts w:ascii="Arial" w:hAnsi="Arial" w:cs="Arial"/>
          <w:color w:val="000000"/>
        </w:rPr>
        <w:t>单价＝</w:t>
      </w:r>
      <w:r w:rsidR="00326D21" w:rsidRPr="008D50E1">
        <w:rPr>
          <w:rFonts w:ascii="Arial" w:hAnsi="Arial" w:cs="Arial" w:hint="eastAsia"/>
          <w:color w:val="000000"/>
        </w:rPr>
        <w:t>4157.6771</w:t>
      </w:r>
      <w:r w:rsidRPr="008D50E1">
        <w:rPr>
          <w:rFonts w:ascii="Arial" w:hAnsi="Arial" w:cs="Arial"/>
          <w:color w:val="000000"/>
        </w:rPr>
        <w:t>×10000÷</w:t>
      </w:r>
      <w:r w:rsidR="00326D21" w:rsidRPr="008D50E1">
        <w:rPr>
          <w:rFonts w:ascii="Arial" w:hAnsi="Arial" w:cs="Arial" w:hint="eastAsia"/>
          <w:color w:val="000000"/>
        </w:rPr>
        <w:t>2567.2</w:t>
      </w:r>
      <w:r w:rsidRPr="008D50E1">
        <w:rPr>
          <w:rFonts w:ascii="Arial" w:hAnsi="Arial" w:cs="Arial"/>
          <w:color w:val="000000"/>
        </w:rPr>
        <w:t>＝</w:t>
      </w:r>
      <w:r w:rsidR="00326D21" w:rsidRPr="008D50E1">
        <w:rPr>
          <w:rFonts w:ascii="Arial" w:hAnsi="Arial" w:cs="Arial" w:hint="eastAsia"/>
          <w:color w:val="000000"/>
        </w:rPr>
        <w:t>16195</w:t>
      </w:r>
      <w:r w:rsidRPr="008D50E1">
        <w:rPr>
          <w:rFonts w:ascii="Arial" w:hAnsi="Arial" w:cs="Arial"/>
          <w:color w:val="000000"/>
        </w:rPr>
        <w:t>（元</w:t>
      </w:r>
      <w:r w:rsidRPr="008D50E1">
        <w:rPr>
          <w:rFonts w:ascii="Arial" w:hAnsi="Arial" w:cs="Arial"/>
          <w:color w:val="000000"/>
        </w:rPr>
        <w:t>/</w:t>
      </w:r>
      <w:r w:rsidRPr="008D50E1">
        <w:rPr>
          <w:rFonts w:ascii="Arial" w:hAnsi="Arial" w:cs="Arial"/>
          <w:color w:val="000000"/>
        </w:rPr>
        <w:t>平方米）</w:t>
      </w:r>
    </w:p>
    <w:p w14:paraId="32DDEFB4" w14:textId="3AC05DC0" w:rsidR="00326D21" w:rsidRPr="008D50E1" w:rsidRDefault="00326D21" w:rsidP="00326D21">
      <w:pPr>
        <w:pStyle w:val="11"/>
        <w:adjustRightInd w:val="0"/>
        <w:spacing w:line="300" w:lineRule="auto"/>
        <w:rPr>
          <w:rFonts w:ascii="Arial" w:hAnsi="Arial" w:cs="Arial"/>
          <w:color w:val="000000"/>
        </w:rPr>
      </w:pPr>
      <w:r w:rsidRPr="008D50E1">
        <w:rPr>
          <w:rFonts w:ascii="Arial" w:hAnsi="Arial" w:cs="Arial"/>
          <w:color w:val="000000"/>
        </w:rPr>
        <w:t>划拨国有建设用地使用权</w:t>
      </w:r>
      <w:r w:rsidRPr="008D50E1">
        <w:rPr>
          <w:rFonts w:ascii="Arial" w:hAnsi="Arial" w:cs="Arial" w:hint="eastAsia"/>
          <w:color w:val="000000"/>
        </w:rPr>
        <w:t>地面</w:t>
      </w:r>
      <w:r w:rsidRPr="008D50E1">
        <w:rPr>
          <w:rFonts w:ascii="Arial" w:hAnsi="Arial" w:cs="Arial"/>
          <w:color w:val="000000"/>
        </w:rPr>
        <w:t>单价＝</w:t>
      </w:r>
      <w:r w:rsidRPr="008D50E1">
        <w:rPr>
          <w:rFonts w:ascii="Arial" w:hAnsi="Arial" w:cs="Arial" w:hint="eastAsia"/>
          <w:color w:val="000000"/>
        </w:rPr>
        <w:t>4157.6771</w:t>
      </w:r>
      <w:r w:rsidRPr="008D50E1">
        <w:rPr>
          <w:rFonts w:ascii="Arial" w:hAnsi="Arial" w:cs="Arial"/>
          <w:color w:val="000000"/>
        </w:rPr>
        <w:t>×10000÷</w:t>
      </w:r>
      <w:r w:rsidRPr="008D50E1">
        <w:rPr>
          <w:rFonts w:ascii="Arial" w:hAnsi="Arial" w:cs="Arial" w:hint="eastAsia"/>
          <w:color w:val="000000"/>
        </w:rPr>
        <w:t>4156.1</w:t>
      </w:r>
      <w:r w:rsidRPr="008D50E1">
        <w:rPr>
          <w:rFonts w:ascii="Arial" w:hAnsi="Arial" w:cs="Arial"/>
          <w:color w:val="000000"/>
        </w:rPr>
        <w:t>＝</w:t>
      </w:r>
      <w:r w:rsidRPr="008D50E1">
        <w:rPr>
          <w:rFonts w:ascii="Arial" w:hAnsi="Arial" w:cs="Arial" w:hint="eastAsia"/>
          <w:color w:val="000000"/>
        </w:rPr>
        <w:t>10004</w:t>
      </w:r>
      <w:r w:rsidRPr="008D50E1">
        <w:rPr>
          <w:rFonts w:ascii="Arial" w:hAnsi="Arial" w:cs="Arial"/>
          <w:color w:val="000000"/>
        </w:rPr>
        <w:t>（元</w:t>
      </w:r>
      <w:r w:rsidRPr="008D50E1">
        <w:rPr>
          <w:rFonts w:ascii="Arial" w:hAnsi="Arial" w:cs="Arial"/>
          <w:color w:val="000000"/>
        </w:rPr>
        <w:t>/</w:t>
      </w:r>
      <w:r w:rsidRPr="008D50E1">
        <w:rPr>
          <w:rFonts w:ascii="Arial" w:hAnsi="Arial" w:cs="Arial"/>
          <w:color w:val="000000"/>
        </w:rPr>
        <w:t>平方米）</w:t>
      </w:r>
    </w:p>
    <w:p w14:paraId="443F5FA6" w14:textId="0741AC9A" w:rsidR="00B8567F" w:rsidRPr="008D50E1" w:rsidRDefault="00B8567F">
      <w:pPr>
        <w:pStyle w:val="11"/>
        <w:adjustRightInd w:val="0"/>
        <w:spacing w:line="300" w:lineRule="auto"/>
        <w:rPr>
          <w:rFonts w:ascii="Arial" w:hAnsi="Arial" w:cs="Arial"/>
          <w:color w:val="000000"/>
        </w:rPr>
      </w:pPr>
    </w:p>
    <w:p w14:paraId="4E454B9B" w14:textId="77777777" w:rsidR="00B8567F" w:rsidRPr="008D50E1" w:rsidRDefault="00B8567F">
      <w:pPr>
        <w:pStyle w:val="11"/>
        <w:adjustRightInd w:val="0"/>
        <w:spacing w:line="300" w:lineRule="auto"/>
        <w:ind w:firstLine="562"/>
        <w:rPr>
          <w:rFonts w:ascii="Arial" w:hAnsi="Arial" w:cs="Arial"/>
          <w:b/>
          <w:kern w:val="0"/>
          <w:szCs w:val="20"/>
        </w:rPr>
      </w:pPr>
    </w:p>
    <w:p w14:paraId="5E0FBA85" w14:textId="77777777" w:rsidR="00326D21" w:rsidRPr="008D50E1" w:rsidRDefault="00326D21">
      <w:pPr>
        <w:pStyle w:val="11"/>
        <w:adjustRightInd w:val="0"/>
        <w:spacing w:line="300" w:lineRule="auto"/>
        <w:ind w:firstLine="562"/>
        <w:rPr>
          <w:rFonts w:ascii="Arial" w:hAnsi="Arial" w:cs="Arial"/>
          <w:b/>
          <w:kern w:val="0"/>
          <w:szCs w:val="20"/>
        </w:rPr>
      </w:pPr>
    </w:p>
    <w:p w14:paraId="118174C2" w14:textId="77777777" w:rsidR="00326D21" w:rsidRPr="008D50E1" w:rsidRDefault="00326D21">
      <w:pPr>
        <w:pStyle w:val="11"/>
        <w:adjustRightInd w:val="0"/>
        <w:spacing w:line="300" w:lineRule="auto"/>
        <w:ind w:firstLine="562"/>
        <w:rPr>
          <w:rFonts w:ascii="Arial" w:hAnsi="Arial" w:cs="Arial"/>
          <w:b/>
          <w:kern w:val="0"/>
          <w:szCs w:val="20"/>
        </w:rPr>
      </w:pPr>
    </w:p>
    <w:p w14:paraId="30DBF4E5" w14:textId="77777777" w:rsidR="00D32D2B" w:rsidRPr="008D50E1" w:rsidRDefault="00D32D2B">
      <w:pPr>
        <w:pStyle w:val="11"/>
        <w:adjustRightInd w:val="0"/>
        <w:spacing w:line="300" w:lineRule="auto"/>
        <w:ind w:firstLine="562"/>
        <w:rPr>
          <w:rFonts w:ascii="Arial" w:hAnsi="Arial" w:cs="Arial"/>
          <w:b/>
          <w:kern w:val="0"/>
          <w:szCs w:val="20"/>
        </w:rPr>
        <w:sectPr w:rsidR="00D32D2B" w:rsidRPr="008D50E1" w:rsidSect="006C6232">
          <w:pgSz w:w="11907" w:h="16840"/>
          <w:pgMar w:top="1418" w:right="1418" w:bottom="1134" w:left="1418" w:header="1134" w:footer="907" w:gutter="0"/>
          <w:cols w:space="720"/>
          <w:titlePg/>
          <w:docGrid w:linePitch="326"/>
        </w:sectPr>
      </w:pPr>
    </w:p>
    <w:p w14:paraId="08D5D379" w14:textId="77777777" w:rsidR="00326D21" w:rsidRPr="008D50E1" w:rsidRDefault="00326D21">
      <w:pPr>
        <w:pStyle w:val="11"/>
        <w:adjustRightInd w:val="0"/>
        <w:spacing w:line="300" w:lineRule="auto"/>
        <w:ind w:firstLine="562"/>
        <w:rPr>
          <w:rFonts w:ascii="Arial" w:hAnsi="Arial" w:cs="Arial"/>
          <w:b/>
          <w:kern w:val="0"/>
          <w:szCs w:val="20"/>
        </w:rPr>
      </w:pPr>
    </w:p>
    <w:p w14:paraId="53724D27" w14:textId="77777777" w:rsidR="00B8567F" w:rsidRPr="008D50E1" w:rsidRDefault="00353A5C">
      <w:pPr>
        <w:pStyle w:val="11"/>
        <w:adjustRightInd w:val="0"/>
        <w:spacing w:line="300" w:lineRule="auto"/>
        <w:ind w:firstLine="562"/>
        <w:rPr>
          <w:rFonts w:ascii="Arial" w:hAnsi="Arial" w:cs="Arial"/>
          <w:b/>
          <w:kern w:val="0"/>
          <w:szCs w:val="20"/>
        </w:rPr>
      </w:pPr>
      <w:r w:rsidRPr="008D50E1">
        <w:rPr>
          <w:rFonts w:ascii="Arial" w:hAnsi="Arial" w:cs="Arial" w:hint="eastAsia"/>
          <w:b/>
          <w:kern w:val="0"/>
          <w:szCs w:val="20"/>
        </w:rPr>
        <w:t>方法二：剩余（增值收益扣减）法</w:t>
      </w:r>
    </w:p>
    <w:p w14:paraId="6306B4D2" w14:textId="77777777" w:rsidR="00B8567F" w:rsidRPr="008D50E1" w:rsidRDefault="00353A5C">
      <w:pPr>
        <w:pStyle w:val="11"/>
        <w:adjustRightInd w:val="0"/>
        <w:spacing w:line="300" w:lineRule="auto"/>
        <w:rPr>
          <w:rFonts w:ascii="Arial" w:hAnsi="Arial" w:cs="Arial"/>
          <w:bCs/>
          <w:kern w:val="0"/>
          <w:szCs w:val="20"/>
        </w:rPr>
      </w:pPr>
      <w:r w:rsidRPr="008D50E1">
        <w:rPr>
          <w:rFonts w:ascii="Arial" w:hAnsi="Arial" w:cs="Arial" w:hint="eastAsia"/>
          <w:bCs/>
          <w:kern w:val="0"/>
          <w:szCs w:val="20"/>
        </w:rPr>
        <w:t>剩余（增值收益扣减）法是在《城镇土地估价规程》剩余法思路上衍生技术路线，通过出让土地使用权价格扣减土地增值收益的评估方法。其公式为：</w:t>
      </w:r>
    </w:p>
    <w:p w14:paraId="1353CC76" w14:textId="77777777" w:rsidR="00B8567F" w:rsidRPr="008D50E1" w:rsidRDefault="00353A5C">
      <w:pPr>
        <w:pStyle w:val="11"/>
        <w:adjustRightInd w:val="0"/>
        <w:spacing w:line="300" w:lineRule="auto"/>
        <w:rPr>
          <w:rFonts w:ascii="Arial" w:hAnsi="Arial" w:cs="Arial"/>
          <w:bCs/>
          <w:kern w:val="0"/>
          <w:szCs w:val="20"/>
        </w:rPr>
      </w:pPr>
      <w:r w:rsidRPr="008D50E1">
        <w:rPr>
          <w:rFonts w:ascii="Arial" w:hAnsi="Arial" w:cs="Arial" w:hint="eastAsia"/>
          <w:bCs/>
          <w:kern w:val="0"/>
          <w:szCs w:val="20"/>
        </w:rPr>
        <w:t>P</w:t>
      </w:r>
      <w:r w:rsidRPr="008D50E1">
        <w:rPr>
          <w:rFonts w:ascii="Arial" w:hAnsi="Arial" w:cs="Arial" w:hint="eastAsia"/>
          <w:bCs/>
          <w:kern w:val="0"/>
          <w:szCs w:val="20"/>
          <w:vertAlign w:val="subscript"/>
        </w:rPr>
        <w:t>划</w:t>
      </w:r>
      <w:r w:rsidRPr="008D50E1">
        <w:rPr>
          <w:rFonts w:ascii="Arial" w:hAnsi="Arial" w:cs="Arial" w:hint="eastAsia"/>
          <w:bCs/>
          <w:kern w:val="0"/>
          <w:szCs w:val="20"/>
        </w:rPr>
        <w:t>＝</w:t>
      </w:r>
      <w:r w:rsidRPr="008D50E1">
        <w:rPr>
          <w:rFonts w:ascii="Arial" w:hAnsi="Arial" w:cs="Arial" w:hint="eastAsia"/>
          <w:bCs/>
          <w:kern w:val="0"/>
          <w:szCs w:val="20"/>
        </w:rPr>
        <w:t>P</w:t>
      </w:r>
      <w:r w:rsidRPr="008D50E1">
        <w:rPr>
          <w:rFonts w:ascii="Arial" w:hAnsi="Arial" w:cs="Arial" w:hint="eastAsia"/>
          <w:bCs/>
          <w:kern w:val="0"/>
          <w:szCs w:val="20"/>
          <w:vertAlign w:val="subscript"/>
        </w:rPr>
        <w:t>出</w:t>
      </w:r>
      <w:r w:rsidRPr="008D50E1">
        <w:rPr>
          <w:rFonts w:ascii="Arial" w:hAnsi="Arial" w:cs="Arial" w:hint="eastAsia"/>
          <w:bCs/>
          <w:kern w:val="0"/>
          <w:szCs w:val="20"/>
        </w:rPr>
        <w:t>×（</w:t>
      </w:r>
      <w:r w:rsidRPr="008D50E1">
        <w:rPr>
          <w:rFonts w:ascii="Arial" w:hAnsi="Arial" w:cs="Arial" w:hint="eastAsia"/>
          <w:bCs/>
          <w:kern w:val="0"/>
          <w:szCs w:val="20"/>
        </w:rPr>
        <w:t>1-R</w:t>
      </w:r>
      <w:r w:rsidRPr="008D50E1">
        <w:rPr>
          <w:rFonts w:ascii="Arial" w:hAnsi="Arial" w:cs="Arial" w:hint="eastAsia"/>
          <w:bCs/>
          <w:kern w:val="0"/>
          <w:szCs w:val="20"/>
        </w:rPr>
        <w:t>）</w:t>
      </w:r>
    </w:p>
    <w:p w14:paraId="10D77B20" w14:textId="77777777" w:rsidR="00B8567F" w:rsidRPr="008D50E1" w:rsidRDefault="00353A5C">
      <w:pPr>
        <w:pStyle w:val="11"/>
        <w:adjustRightInd w:val="0"/>
        <w:spacing w:line="300" w:lineRule="auto"/>
        <w:rPr>
          <w:rFonts w:ascii="Arial" w:hAnsi="Arial" w:cs="Arial"/>
          <w:bCs/>
          <w:kern w:val="0"/>
          <w:szCs w:val="20"/>
        </w:rPr>
      </w:pPr>
      <w:r w:rsidRPr="008D50E1">
        <w:rPr>
          <w:rFonts w:ascii="Arial" w:hAnsi="Arial" w:cs="Arial" w:hint="eastAsia"/>
          <w:bCs/>
          <w:kern w:val="0"/>
          <w:szCs w:val="20"/>
        </w:rPr>
        <w:t>式中：</w:t>
      </w:r>
      <w:r w:rsidRPr="008D50E1">
        <w:rPr>
          <w:rFonts w:ascii="Arial" w:hAnsi="Arial" w:cs="Arial" w:hint="eastAsia"/>
          <w:bCs/>
          <w:kern w:val="0"/>
          <w:szCs w:val="20"/>
        </w:rPr>
        <w:t>P</w:t>
      </w:r>
      <w:r w:rsidRPr="008D50E1">
        <w:rPr>
          <w:rFonts w:ascii="Arial" w:hAnsi="Arial" w:cs="Arial" w:hint="eastAsia"/>
          <w:bCs/>
          <w:kern w:val="0"/>
          <w:szCs w:val="20"/>
          <w:vertAlign w:val="subscript"/>
        </w:rPr>
        <w:t>划</w:t>
      </w:r>
      <w:r w:rsidRPr="008D50E1">
        <w:rPr>
          <w:rFonts w:ascii="Arial" w:hAnsi="Arial" w:cs="Arial" w:hint="eastAsia"/>
          <w:bCs/>
          <w:kern w:val="0"/>
          <w:szCs w:val="20"/>
        </w:rPr>
        <w:t>为估价对象价格，无年期限制划拨地价；</w:t>
      </w:r>
    </w:p>
    <w:p w14:paraId="359B2D34" w14:textId="77777777" w:rsidR="00B8567F" w:rsidRPr="008D50E1" w:rsidRDefault="00353A5C">
      <w:pPr>
        <w:pStyle w:val="11"/>
        <w:adjustRightInd w:val="0"/>
        <w:spacing w:line="300" w:lineRule="auto"/>
        <w:rPr>
          <w:rFonts w:ascii="Arial" w:hAnsi="Arial" w:cs="Arial"/>
          <w:bCs/>
          <w:kern w:val="0"/>
          <w:szCs w:val="20"/>
        </w:rPr>
      </w:pPr>
      <w:r w:rsidRPr="008D50E1">
        <w:rPr>
          <w:rFonts w:ascii="Arial" w:hAnsi="Arial" w:cs="Arial" w:hint="eastAsia"/>
          <w:bCs/>
          <w:kern w:val="0"/>
          <w:szCs w:val="20"/>
        </w:rPr>
        <w:t xml:space="preserve">      P</w:t>
      </w:r>
      <w:r w:rsidRPr="008D50E1">
        <w:rPr>
          <w:rFonts w:ascii="Arial" w:hAnsi="Arial" w:cs="Arial" w:hint="eastAsia"/>
          <w:bCs/>
          <w:kern w:val="0"/>
          <w:szCs w:val="20"/>
          <w:vertAlign w:val="subscript"/>
        </w:rPr>
        <w:t>出</w:t>
      </w:r>
      <w:r w:rsidRPr="008D50E1">
        <w:rPr>
          <w:rFonts w:ascii="Arial" w:hAnsi="Arial" w:cs="Arial" w:hint="eastAsia"/>
          <w:bCs/>
          <w:kern w:val="0"/>
          <w:szCs w:val="20"/>
        </w:rPr>
        <w:t>为法定最高出让年期出让地价；</w:t>
      </w:r>
    </w:p>
    <w:p w14:paraId="1D21EEAC" w14:textId="77777777" w:rsidR="00B8567F" w:rsidRPr="008D50E1" w:rsidRDefault="00353A5C">
      <w:pPr>
        <w:pStyle w:val="11"/>
        <w:adjustRightInd w:val="0"/>
        <w:spacing w:line="300" w:lineRule="auto"/>
        <w:rPr>
          <w:rFonts w:ascii="Arial" w:hAnsi="Arial" w:cs="Arial"/>
          <w:bCs/>
          <w:kern w:val="0"/>
          <w:szCs w:val="20"/>
        </w:rPr>
      </w:pPr>
      <w:r w:rsidRPr="008D50E1">
        <w:rPr>
          <w:rFonts w:ascii="Arial" w:hAnsi="Arial" w:cs="Arial" w:hint="eastAsia"/>
          <w:bCs/>
          <w:kern w:val="0"/>
          <w:szCs w:val="20"/>
        </w:rPr>
        <w:t xml:space="preserve">      R</w:t>
      </w:r>
      <w:r w:rsidRPr="008D50E1">
        <w:rPr>
          <w:rFonts w:ascii="Arial" w:hAnsi="Arial" w:cs="Arial" w:hint="eastAsia"/>
          <w:bCs/>
          <w:kern w:val="0"/>
          <w:szCs w:val="20"/>
        </w:rPr>
        <w:t>为土地增值收益率。</w:t>
      </w:r>
    </w:p>
    <w:p w14:paraId="39CDFA9A" w14:textId="77777777" w:rsidR="00B8567F" w:rsidRPr="008D50E1" w:rsidRDefault="00353A5C">
      <w:pPr>
        <w:pStyle w:val="11"/>
        <w:adjustRightInd w:val="0"/>
        <w:spacing w:line="300" w:lineRule="auto"/>
        <w:jc w:val="both"/>
        <w:rPr>
          <w:rFonts w:ascii="Arial" w:hAnsi="Arial" w:cs="Arial"/>
          <w:bCs/>
          <w:kern w:val="0"/>
          <w:szCs w:val="20"/>
        </w:rPr>
      </w:pPr>
      <w:r w:rsidRPr="008D50E1">
        <w:rPr>
          <w:rFonts w:ascii="Arial" w:hAnsi="Arial" w:cs="Arial" w:hint="eastAsia"/>
          <w:bCs/>
          <w:kern w:val="0"/>
          <w:szCs w:val="20"/>
        </w:rPr>
        <w:t>1</w:t>
      </w:r>
      <w:r w:rsidRPr="008D50E1">
        <w:rPr>
          <w:rFonts w:ascii="Arial" w:hAnsi="Arial" w:cs="Arial" w:hint="eastAsia"/>
          <w:bCs/>
          <w:kern w:val="0"/>
          <w:szCs w:val="20"/>
        </w:rPr>
        <w:t>、求取土地增值收益率</w:t>
      </w:r>
    </w:p>
    <w:p w14:paraId="2E13AFAD" w14:textId="77777777" w:rsidR="00B8567F" w:rsidRPr="008D50E1" w:rsidRDefault="00353A5C">
      <w:pPr>
        <w:pStyle w:val="11"/>
        <w:adjustRightInd w:val="0"/>
        <w:spacing w:line="300" w:lineRule="auto"/>
        <w:jc w:val="both"/>
        <w:rPr>
          <w:rFonts w:ascii="Arial" w:hAnsi="Arial" w:cs="Arial"/>
          <w:bCs/>
          <w:kern w:val="0"/>
          <w:szCs w:val="20"/>
        </w:rPr>
      </w:pPr>
      <w:r w:rsidRPr="008D50E1">
        <w:rPr>
          <w:rFonts w:ascii="Arial" w:hAnsi="Arial" w:cs="Arial" w:hint="eastAsia"/>
          <w:bCs/>
          <w:kern w:val="0"/>
          <w:szCs w:val="20"/>
        </w:rPr>
        <w:t>土地增值收益比例或数额，应结合土地用途、区位、成本和收益等因素，</w:t>
      </w:r>
      <w:r w:rsidRPr="008D50E1">
        <w:rPr>
          <w:rFonts w:ascii="Arial" w:hAnsi="Arial" w:cs="Arial" w:hint="eastAsia"/>
          <w:bCs/>
          <w:kern w:val="0"/>
          <w:szCs w:val="20"/>
        </w:rPr>
        <w:t xml:space="preserve"> </w:t>
      </w:r>
      <w:r w:rsidRPr="008D50E1">
        <w:rPr>
          <w:rFonts w:ascii="Arial" w:hAnsi="Arial" w:cs="Arial" w:hint="eastAsia"/>
          <w:bCs/>
          <w:kern w:val="0"/>
          <w:szCs w:val="20"/>
        </w:rPr>
        <w:t>选取与估价对象位于同一供需圈或类似地区，近</w:t>
      </w:r>
      <w:r w:rsidRPr="008D50E1">
        <w:rPr>
          <w:rFonts w:ascii="Arial" w:hAnsi="Arial" w:cs="Arial" w:hint="eastAsia"/>
          <w:bCs/>
          <w:kern w:val="0"/>
          <w:szCs w:val="20"/>
        </w:rPr>
        <w:t>3</w:t>
      </w:r>
      <w:r w:rsidRPr="008D50E1">
        <w:rPr>
          <w:rFonts w:ascii="Arial" w:hAnsi="Arial" w:cs="Arial" w:hint="eastAsia"/>
          <w:bCs/>
          <w:kern w:val="0"/>
          <w:szCs w:val="20"/>
        </w:rPr>
        <w:t>年内规划主用途相同或相似的</w:t>
      </w:r>
      <w:proofErr w:type="gramStart"/>
      <w:r w:rsidRPr="008D50E1">
        <w:rPr>
          <w:rFonts w:ascii="Arial" w:hAnsi="Arial" w:cs="Arial" w:hint="eastAsia"/>
          <w:bCs/>
          <w:kern w:val="0"/>
          <w:szCs w:val="20"/>
        </w:rPr>
        <w:t>招拍挂</w:t>
      </w:r>
      <w:proofErr w:type="gramEnd"/>
      <w:r w:rsidRPr="008D50E1">
        <w:rPr>
          <w:rFonts w:ascii="Arial" w:hAnsi="Arial" w:cs="Arial" w:hint="eastAsia"/>
          <w:bCs/>
          <w:kern w:val="0"/>
          <w:szCs w:val="20"/>
        </w:rPr>
        <w:t>土地出让成交案例，采用各案例的土地成交总价和土地开发建设补偿费总额，测算各案例的土地增值收益率，并分析确定估价对象的土地增值收益率。</w:t>
      </w:r>
    </w:p>
    <w:p w14:paraId="44474F7F" w14:textId="6BB5A4DF" w:rsidR="00B8567F" w:rsidRPr="008D50E1" w:rsidRDefault="00353A5C">
      <w:pPr>
        <w:pStyle w:val="11"/>
        <w:adjustRightInd w:val="0"/>
        <w:spacing w:line="300" w:lineRule="auto"/>
        <w:jc w:val="both"/>
        <w:rPr>
          <w:rFonts w:ascii="Arial" w:hAnsi="Arial" w:cs="Arial"/>
          <w:bCs/>
          <w:kern w:val="0"/>
          <w:szCs w:val="20"/>
        </w:rPr>
      </w:pPr>
      <w:r w:rsidRPr="008D50E1">
        <w:rPr>
          <w:rFonts w:ascii="Arial" w:hAnsi="Arial" w:cs="Arial" w:hint="eastAsia"/>
          <w:bCs/>
          <w:kern w:val="0"/>
          <w:szCs w:val="20"/>
        </w:rPr>
        <w:t>土地增值收益率＝</w:t>
      </w:r>
      <w:r w:rsidRPr="008D50E1">
        <w:rPr>
          <w:rFonts w:ascii="Arial" w:hAnsi="Arial" w:cs="Arial" w:hint="eastAsia"/>
          <w:bCs/>
          <w:kern w:val="0"/>
          <w:szCs w:val="20"/>
        </w:rPr>
        <w:t>(</w:t>
      </w:r>
      <w:r w:rsidRPr="008D50E1">
        <w:rPr>
          <w:rFonts w:ascii="Arial" w:hAnsi="Arial" w:cs="Arial" w:hint="eastAsia"/>
          <w:bCs/>
          <w:kern w:val="0"/>
          <w:szCs w:val="20"/>
        </w:rPr>
        <w:t>土地成交总价－土地开发建设补偿费总额</w:t>
      </w:r>
      <w:r w:rsidRPr="008D50E1">
        <w:rPr>
          <w:rFonts w:ascii="Arial" w:hAnsi="Arial" w:cs="Arial" w:hint="eastAsia"/>
          <w:bCs/>
          <w:kern w:val="0"/>
          <w:szCs w:val="20"/>
        </w:rPr>
        <w:t>)</w:t>
      </w:r>
      <w:r w:rsidRPr="008D50E1">
        <w:rPr>
          <w:rFonts w:ascii="Arial" w:hAnsi="Arial" w:cs="Arial" w:hint="eastAsia"/>
          <w:bCs/>
          <w:kern w:val="0"/>
          <w:szCs w:val="20"/>
        </w:rPr>
        <w:t>÷</w:t>
      </w:r>
      <w:r w:rsidR="008408FE" w:rsidRPr="008D50E1">
        <w:rPr>
          <w:rFonts w:ascii="Arial" w:hAnsi="Arial" w:cs="Arial" w:hint="eastAsia"/>
          <w:bCs/>
          <w:kern w:val="0"/>
          <w:szCs w:val="20"/>
        </w:rPr>
        <w:t>土地开发建设补偿费总额</w:t>
      </w:r>
    </w:p>
    <w:p w14:paraId="168A6079" w14:textId="6103E600" w:rsidR="00B8567F" w:rsidRPr="008D50E1" w:rsidRDefault="00353A5C">
      <w:pPr>
        <w:pStyle w:val="11"/>
        <w:adjustRightInd w:val="0"/>
        <w:spacing w:line="300" w:lineRule="auto"/>
        <w:jc w:val="both"/>
        <w:rPr>
          <w:rFonts w:ascii="Arial" w:hAnsi="Arial" w:cs="Arial"/>
        </w:rPr>
      </w:pPr>
      <w:r w:rsidRPr="008D50E1">
        <w:rPr>
          <w:rFonts w:ascii="Arial" w:hAnsi="Arial" w:cs="Arial" w:hint="eastAsia"/>
          <w:bCs/>
          <w:kern w:val="0"/>
          <w:szCs w:val="20"/>
        </w:rPr>
        <w:t>估价对象位于北京市</w:t>
      </w:r>
      <w:r w:rsidR="007E3B05" w:rsidRPr="008D50E1">
        <w:rPr>
          <w:rFonts w:ascii="Arial" w:hAnsi="Arial" w:cs="Arial" w:hint="eastAsia"/>
          <w:bCs/>
          <w:kern w:val="0"/>
          <w:szCs w:val="20"/>
        </w:rPr>
        <w:t>丰台区</w:t>
      </w:r>
      <w:r w:rsidR="005D46D8" w:rsidRPr="008D50E1">
        <w:rPr>
          <w:rFonts w:ascii="Arial" w:hAnsi="Arial" w:cs="Arial" w:hint="eastAsia"/>
          <w:bCs/>
          <w:kern w:val="0"/>
          <w:szCs w:val="20"/>
        </w:rPr>
        <w:t>太平</w:t>
      </w:r>
      <w:proofErr w:type="gramStart"/>
      <w:r w:rsidR="005D46D8" w:rsidRPr="008D50E1">
        <w:rPr>
          <w:rFonts w:ascii="Arial" w:hAnsi="Arial" w:cs="Arial" w:hint="eastAsia"/>
          <w:bCs/>
          <w:kern w:val="0"/>
          <w:szCs w:val="20"/>
        </w:rPr>
        <w:t>桥小区</w:t>
      </w:r>
      <w:proofErr w:type="gramEnd"/>
      <w:r w:rsidR="005D46D8" w:rsidRPr="008D50E1">
        <w:rPr>
          <w:rFonts w:ascii="Arial" w:hAnsi="Arial" w:cs="Arial" w:hint="eastAsia"/>
          <w:bCs/>
          <w:kern w:val="0"/>
          <w:szCs w:val="20"/>
        </w:rPr>
        <w:t>中里</w:t>
      </w:r>
      <w:r w:rsidR="005D46D8" w:rsidRPr="008D50E1">
        <w:rPr>
          <w:rFonts w:ascii="Arial" w:hAnsi="Arial" w:cs="Arial" w:hint="eastAsia"/>
          <w:bCs/>
          <w:kern w:val="0"/>
          <w:szCs w:val="20"/>
        </w:rPr>
        <w:t>17</w:t>
      </w:r>
      <w:r w:rsidR="005D46D8" w:rsidRPr="008D50E1">
        <w:rPr>
          <w:rFonts w:ascii="Arial" w:hAnsi="Arial" w:cs="Arial" w:hint="eastAsia"/>
          <w:bCs/>
          <w:kern w:val="0"/>
          <w:szCs w:val="20"/>
        </w:rPr>
        <w:t>号</w:t>
      </w:r>
      <w:r w:rsidRPr="008D50E1">
        <w:rPr>
          <w:rFonts w:ascii="Arial" w:hAnsi="Arial" w:cs="Arial" w:hint="eastAsia"/>
          <w:bCs/>
          <w:kern w:val="0"/>
          <w:szCs w:val="20"/>
        </w:rPr>
        <w:t>，用途为</w:t>
      </w:r>
      <w:r w:rsidR="00587E66" w:rsidRPr="008D50E1">
        <w:rPr>
          <w:rFonts w:ascii="Arial" w:hAnsi="Arial" w:cs="Arial" w:hint="eastAsia"/>
          <w:bCs/>
          <w:kern w:val="0"/>
          <w:szCs w:val="20"/>
        </w:rPr>
        <w:t>教育用地</w:t>
      </w:r>
      <w:r w:rsidRPr="008D50E1">
        <w:rPr>
          <w:rFonts w:ascii="Arial" w:hAnsi="Arial" w:cs="Arial" w:hint="eastAsia"/>
          <w:bCs/>
          <w:kern w:val="0"/>
          <w:szCs w:val="20"/>
        </w:rPr>
        <w:t>。</w:t>
      </w:r>
      <w:r w:rsidRPr="008D50E1">
        <w:rPr>
          <w:rFonts w:ascii="Arial" w:hAnsi="Arial" w:cs="Arial" w:hint="eastAsia"/>
        </w:rPr>
        <w:t>参照北京房地产估价师和土地估价师与不动产登记代理人协会《关于发布</w:t>
      </w:r>
      <w:r w:rsidRPr="008D50E1">
        <w:rPr>
          <w:rFonts w:ascii="Arial" w:hAnsi="Arial" w:cs="Arial" w:hint="eastAsia"/>
        </w:rPr>
        <w:t>&lt;</w:t>
      </w:r>
      <w:r w:rsidRPr="008D50E1">
        <w:rPr>
          <w:rFonts w:ascii="Arial" w:hAnsi="Arial" w:cs="Arial" w:hint="eastAsia"/>
        </w:rPr>
        <w:t>北京市企业国有建设用地使用权收购补偿价格评估技术指引</w:t>
      </w:r>
      <w:r w:rsidRPr="008D50E1">
        <w:rPr>
          <w:rFonts w:ascii="Arial" w:hAnsi="Arial" w:cs="Arial" w:hint="eastAsia"/>
        </w:rPr>
        <w:t>&gt;</w:t>
      </w:r>
      <w:r w:rsidRPr="008D50E1">
        <w:rPr>
          <w:rFonts w:ascii="Arial" w:hAnsi="Arial" w:cs="Arial" w:hint="eastAsia"/>
        </w:rPr>
        <w:t>的通知》</w:t>
      </w:r>
      <w:r w:rsidRPr="008D50E1">
        <w:rPr>
          <w:rFonts w:ascii="Arial" w:hAnsi="Arial" w:cs="Arial" w:hint="eastAsia"/>
        </w:rPr>
        <w:t>(</w:t>
      </w:r>
      <w:proofErr w:type="gramStart"/>
      <w:r w:rsidRPr="008D50E1">
        <w:rPr>
          <w:rFonts w:ascii="Arial" w:hAnsi="Arial" w:cs="Arial" w:hint="eastAsia"/>
        </w:rPr>
        <w:t>北估秘</w:t>
      </w:r>
      <w:proofErr w:type="gramEnd"/>
      <w:r w:rsidRPr="008D50E1">
        <w:rPr>
          <w:rFonts w:ascii="Arial" w:hAnsi="Arial" w:cs="Arial" w:hint="eastAsia"/>
        </w:rPr>
        <w:t>[2018]004</w:t>
      </w:r>
      <w:r w:rsidRPr="008D50E1">
        <w:rPr>
          <w:rFonts w:ascii="Arial" w:hAnsi="Arial" w:cs="Arial" w:hint="eastAsia"/>
        </w:rPr>
        <w:t>号</w:t>
      </w:r>
      <w:r w:rsidRPr="008D50E1">
        <w:rPr>
          <w:rFonts w:ascii="Arial" w:hAnsi="Arial" w:cs="Arial" w:hint="eastAsia"/>
        </w:rPr>
        <w:t>)</w:t>
      </w:r>
      <w:r w:rsidRPr="008D50E1">
        <w:rPr>
          <w:rFonts w:ascii="Arial" w:hAnsi="Arial" w:cs="Arial" w:hint="eastAsia"/>
        </w:rPr>
        <w:t>、《关于</w:t>
      </w:r>
      <w:r w:rsidRPr="008D50E1">
        <w:rPr>
          <w:rFonts w:ascii="Arial" w:hAnsi="Arial" w:cs="Arial" w:hint="eastAsia"/>
        </w:rPr>
        <w:t>&lt;</w:t>
      </w:r>
      <w:r w:rsidRPr="008D50E1">
        <w:rPr>
          <w:rFonts w:ascii="Arial" w:hAnsi="Arial" w:cs="Arial" w:hint="eastAsia"/>
        </w:rPr>
        <w:t>北京市企业国有建设用地使用权收购补偿价格评估技术指引</w:t>
      </w:r>
      <w:r w:rsidRPr="008D50E1">
        <w:rPr>
          <w:rFonts w:ascii="Arial" w:hAnsi="Arial" w:cs="Arial" w:hint="eastAsia"/>
        </w:rPr>
        <w:t>&gt;</w:t>
      </w:r>
      <w:r w:rsidRPr="008D50E1">
        <w:rPr>
          <w:rFonts w:ascii="Arial" w:hAnsi="Arial" w:cs="Arial" w:hint="eastAsia"/>
        </w:rPr>
        <w:t>应用的有关说明》</w:t>
      </w:r>
      <w:r w:rsidRPr="008D50E1">
        <w:rPr>
          <w:rFonts w:ascii="Arial" w:hAnsi="Arial" w:cs="Arial" w:hint="eastAsia"/>
        </w:rPr>
        <w:t>(</w:t>
      </w:r>
      <w:proofErr w:type="gramStart"/>
      <w:r w:rsidRPr="008D50E1">
        <w:rPr>
          <w:rFonts w:ascii="Arial" w:hAnsi="Arial" w:cs="Arial" w:hint="eastAsia"/>
        </w:rPr>
        <w:t>北估秘</w:t>
      </w:r>
      <w:proofErr w:type="gramEnd"/>
      <w:r w:rsidRPr="008D50E1">
        <w:rPr>
          <w:rFonts w:ascii="Arial" w:hAnsi="Arial" w:cs="Arial" w:hint="eastAsia"/>
        </w:rPr>
        <w:t>[2021]001</w:t>
      </w:r>
      <w:r w:rsidRPr="008D50E1">
        <w:rPr>
          <w:rFonts w:ascii="Arial" w:hAnsi="Arial" w:cs="Arial" w:hint="eastAsia"/>
        </w:rPr>
        <w:t>号</w:t>
      </w:r>
      <w:r w:rsidRPr="008D50E1">
        <w:rPr>
          <w:rFonts w:ascii="Arial" w:hAnsi="Arial" w:cs="Arial" w:hint="eastAsia"/>
        </w:rPr>
        <w:t>)</w:t>
      </w:r>
      <w:r w:rsidRPr="008D50E1">
        <w:rPr>
          <w:rFonts w:ascii="Arial" w:hAnsi="Arial" w:cs="Arial" w:hint="eastAsia"/>
        </w:rPr>
        <w:t>及《北京市协议出让涉及的划拨地价评估技术指引</w:t>
      </w:r>
      <w:r w:rsidRPr="008D50E1">
        <w:rPr>
          <w:rFonts w:ascii="Arial" w:hAnsi="Arial" w:cs="Arial" w:hint="eastAsia"/>
        </w:rPr>
        <w:t>(</w:t>
      </w:r>
      <w:r w:rsidRPr="008D50E1">
        <w:rPr>
          <w:rFonts w:ascii="Arial" w:hAnsi="Arial" w:cs="Arial" w:hint="eastAsia"/>
        </w:rPr>
        <w:t>试行</w:t>
      </w:r>
      <w:r w:rsidRPr="008D50E1">
        <w:rPr>
          <w:rFonts w:ascii="Arial" w:hAnsi="Arial" w:cs="Arial" w:hint="eastAsia"/>
        </w:rPr>
        <w:t>)</w:t>
      </w:r>
      <w:r w:rsidRPr="008D50E1">
        <w:rPr>
          <w:rFonts w:ascii="Arial" w:hAnsi="Arial" w:cs="Arial" w:hint="eastAsia"/>
        </w:rPr>
        <w:t>》，本次评估扩大范围，在同一圈</w:t>
      </w:r>
      <w:proofErr w:type="gramStart"/>
      <w:r w:rsidRPr="008D50E1">
        <w:rPr>
          <w:rFonts w:ascii="Arial" w:hAnsi="Arial" w:cs="Arial" w:hint="eastAsia"/>
        </w:rPr>
        <w:t>层区域</w:t>
      </w:r>
      <w:proofErr w:type="gramEnd"/>
      <w:r w:rsidRPr="008D50E1">
        <w:rPr>
          <w:rFonts w:ascii="Arial" w:hAnsi="Arial" w:cs="Arial" w:hint="eastAsia"/>
        </w:rPr>
        <w:t>内进行选择，估价对象位于</w:t>
      </w:r>
      <w:r w:rsidR="003C5364" w:rsidRPr="008D50E1">
        <w:rPr>
          <w:rFonts w:ascii="Arial" w:hAnsi="Arial" w:cs="Arial" w:hint="eastAsia"/>
        </w:rPr>
        <w:t>丰台区</w:t>
      </w:r>
      <w:r w:rsidRPr="008D50E1">
        <w:rPr>
          <w:rFonts w:ascii="Arial" w:hAnsi="Arial" w:cs="Arial" w:hint="eastAsia"/>
        </w:rPr>
        <w:t>，属于</w:t>
      </w:r>
      <w:r w:rsidR="003C5364" w:rsidRPr="008D50E1">
        <w:rPr>
          <w:rFonts w:ascii="Arial" w:hAnsi="Arial" w:cs="Arial" w:hint="eastAsia"/>
        </w:rPr>
        <w:t>中心城</w:t>
      </w:r>
      <w:r w:rsidRPr="008D50E1">
        <w:rPr>
          <w:rFonts w:ascii="Arial" w:hAnsi="Arial" w:cs="Arial" w:hint="eastAsia"/>
        </w:rPr>
        <w:t>区，适当扩大范围至</w:t>
      </w:r>
      <w:r w:rsidR="003C5364" w:rsidRPr="008D50E1">
        <w:rPr>
          <w:rFonts w:ascii="Arial" w:hAnsi="Arial" w:cs="Arial" w:hint="eastAsia"/>
        </w:rPr>
        <w:t>朝阳区、海淀区</w:t>
      </w:r>
      <w:r w:rsidR="00897E92" w:rsidRPr="008D50E1">
        <w:rPr>
          <w:rFonts w:ascii="Arial" w:hAnsi="Arial" w:cs="Arial" w:hint="eastAsia"/>
        </w:rPr>
        <w:t>等</w:t>
      </w:r>
      <w:r w:rsidRPr="008D50E1">
        <w:rPr>
          <w:rFonts w:ascii="Arial" w:hAnsi="Arial" w:cs="Arial" w:hint="eastAsia"/>
        </w:rPr>
        <w:t>。</w:t>
      </w:r>
      <w:proofErr w:type="gramStart"/>
      <w:r w:rsidRPr="008D50E1">
        <w:rPr>
          <w:rFonts w:ascii="Arial" w:hAnsi="Arial" w:cs="Arial" w:hint="eastAsia"/>
        </w:rPr>
        <w:t>收集近</w:t>
      </w:r>
      <w:proofErr w:type="gramEnd"/>
      <w:r w:rsidR="003C5364" w:rsidRPr="008D50E1">
        <w:rPr>
          <w:rFonts w:ascii="Arial" w:hAnsi="Arial" w:cs="Arial" w:hint="eastAsia"/>
        </w:rPr>
        <w:t>3</w:t>
      </w:r>
      <w:r w:rsidRPr="008D50E1">
        <w:rPr>
          <w:rFonts w:ascii="Arial" w:hAnsi="Arial" w:cs="Arial" w:hint="eastAsia"/>
        </w:rPr>
        <w:t>年</w:t>
      </w:r>
      <w:r w:rsidR="003C5364" w:rsidRPr="008D50E1">
        <w:rPr>
          <w:rFonts w:ascii="Arial" w:hAnsi="Arial" w:cs="Arial" w:hint="eastAsia"/>
        </w:rPr>
        <w:t>中心城区商办</w:t>
      </w:r>
      <w:r w:rsidRPr="008D50E1">
        <w:rPr>
          <w:rFonts w:ascii="Arial" w:hAnsi="Arial" w:cs="Arial" w:hint="eastAsia"/>
        </w:rPr>
        <w:t>类项目</w:t>
      </w:r>
      <w:proofErr w:type="gramStart"/>
      <w:r w:rsidRPr="008D50E1">
        <w:rPr>
          <w:rFonts w:ascii="Arial" w:hAnsi="Arial" w:cs="Arial" w:hint="eastAsia"/>
        </w:rPr>
        <w:t>招拍挂</w:t>
      </w:r>
      <w:proofErr w:type="gramEnd"/>
      <w:r w:rsidRPr="008D50E1">
        <w:rPr>
          <w:rFonts w:ascii="Arial" w:hAnsi="Arial" w:cs="Arial" w:hint="eastAsia"/>
        </w:rPr>
        <w:t>案例如下：</w:t>
      </w:r>
    </w:p>
    <w:p w14:paraId="7EC19832" w14:textId="4E2F4133" w:rsidR="00594805" w:rsidRPr="008D50E1" w:rsidRDefault="00594805">
      <w:pPr>
        <w:pStyle w:val="11"/>
        <w:adjustRightInd w:val="0"/>
        <w:spacing w:line="300" w:lineRule="auto"/>
        <w:jc w:val="both"/>
        <w:rPr>
          <w:rFonts w:ascii="Arial" w:hAnsi="Arial" w:cs="Arial"/>
        </w:rPr>
        <w:sectPr w:rsidR="00594805" w:rsidRPr="008D50E1" w:rsidSect="006C6232">
          <w:pgSz w:w="11907" w:h="16840"/>
          <w:pgMar w:top="1418" w:right="1418" w:bottom="1134" w:left="1418" w:header="1134" w:footer="907" w:gutter="0"/>
          <w:cols w:space="720"/>
          <w:titlePg/>
          <w:docGrid w:linePitch="326"/>
        </w:sectPr>
      </w:pPr>
      <w:r w:rsidRPr="008D50E1">
        <w:rPr>
          <w:rFonts w:ascii="Arial" w:hAnsi="Arial" w:cs="Arial" w:hint="eastAsia"/>
        </w:rPr>
        <w:t>（转下页）</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421"/>
        <w:gridCol w:w="4961"/>
        <w:gridCol w:w="992"/>
        <w:gridCol w:w="992"/>
        <w:gridCol w:w="1985"/>
        <w:gridCol w:w="850"/>
        <w:gridCol w:w="1134"/>
        <w:gridCol w:w="993"/>
        <w:gridCol w:w="1275"/>
        <w:gridCol w:w="967"/>
      </w:tblGrid>
      <w:tr w:rsidR="0081003F" w:rsidRPr="008D50E1" w14:paraId="0AD4B297"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8A6EE"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lastRenderedPageBreak/>
              <w:t>序号</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8E089"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地块名称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ACD13"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建设用地面积</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A1B8F"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规划建筑面积</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005A1"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详细规划</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4D2AC"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容积率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2DA83"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成交日期</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5BF1D"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成交价</w:t>
            </w:r>
          </w:p>
          <w:p w14:paraId="2051881D"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万元</w:t>
            </w:r>
            <w:r w:rsidRPr="008D50E1">
              <w:rPr>
                <w:rFonts w:ascii="Arial" w:eastAsia="仿宋" w:hAnsi="Arial" w:cs="Arial"/>
                <w:color w:val="000000"/>
                <w:sz w:val="18"/>
                <w:szCs w:val="18"/>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F8C6F"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土地开发补偿费总价</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万元</w:t>
            </w:r>
            <w:r w:rsidRPr="008D50E1">
              <w:rPr>
                <w:rFonts w:ascii="Arial" w:eastAsia="仿宋" w:hAnsi="Arial" w:cs="Arial"/>
                <w:color w:val="000000"/>
                <w:sz w:val="18"/>
                <w:szCs w:val="18"/>
                <w:lang w:bidi="ar"/>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B7E9B"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土地增值收益率</w:t>
            </w:r>
          </w:p>
        </w:tc>
      </w:tr>
      <w:tr w:rsidR="00523394" w:rsidRPr="008D50E1" w14:paraId="583D1553" w14:textId="77777777" w:rsidTr="00803943">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3F9C3" w14:textId="77777777"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17C71" w14:textId="36DF2DE0"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北京丽泽金融商务区北区</w:t>
            </w:r>
            <w:r w:rsidRPr="008D50E1">
              <w:rPr>
                <w:rFonts w:ascii="Arial" w:eastAsia="仿宋" w:hAnsi="Arial" w:cs="Arial" w:hint="eastAsia"/>
                <w:color w:val="000000"/>
                <w:sz w:val="18"/>
                <w:szCs w:val="18"/>
                <w:lang w:bidi="ar"/>
              </w:rPr>
              <w:t>A</w:t>
            </w:r>
            <w:r w:rsidRPr="008D50E1">
              <w:rPr>
                <w:rFonts w:ascii="Arial" w:eastAsia="仿宋" w:hAnsi="Arial" w:cs="Arial" w:hint="eastAsia"/>
                <w:color w:val="000000"/>
                <w:sz w:val="18"/>
                <w:szCs w:val="18"/>
                <w:lang w:bidi="ar"/>
              </w:rPr>
              <w:t>地块建设及综合治理项目</w:t>
            </w:r>
            <w:r w:rsidRPr="008D50E1">
              <w:rPr>
                <w:rFonts w:ascii="Arial" w:eastAsia="仿宋" w:hAnsi="Arial" w:cs="Arial" w:hint="eastAsia"/>
                <w:color w:val="000000"/>
                <w:sz w:val="18"/>
                <w:szCs w:val="18"/>
                <w:lang w:bidi="ar"/>
              </w:rPr>
              <w:t>FT00-0609-0037</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FC349" w14:textId="259DB0C5"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7467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37EE4" w14:textId="031B8B58"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52000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7D395" w14:textId="44209BFD"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CE467" w14:textId="44180DA4"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6.96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32520" w14:textId="6EC6E733"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2023/12/28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41113" w14:textId="2C9FF74D"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FAE36" w14:textId="318E03D5"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89497.2</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B432E" w14:textId="1DF7BA63"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31.85%</w:t>
            </w:r>
          </w:p>
        </w:tc>
      </w:tr>
      <w:tr w:rsidR="00523394" w:rsidRPr="008D50E1" w14:paraId="0B00E3C8" w14:textId="77777777" w:rsidTr="00803943">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F448" w14:textId="77777777"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353E9" w14:textId="4941DAEE"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北京市朝阳区太阳宫乡</w:t>
            </w:r>
            <w:r w:rsidRPr="008D50E1">
              <w:rPr>
                <w:rFonts w:ascii="Arial" w:eastAsia="仿宋" w:hAnsi="Arial" w:cs="Arial" w:hint="eastAsia"/>
                <w:color w:val="000000"/>
                <w:sz w:val="18"/>
                <w:szCs w:val="18"/>
                <w:lang w:bidi="ar"/>
              </w:rPr>
              <w:t>0301-613</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6DEC0" w14:textId="3A3085F3"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10610.352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C1BB4" w14:textId="07E5A242"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47747</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FABD3" w14:textId="65C30AE6"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F728E" w14:textId="718CA679"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A6E33" w14:textId="7C5D925D"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2023/7/7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298B5" w14:textId="192AADF1"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134000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92D1A" w14:textId="4004C4A8"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101206.89</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EDA7" w14:textId="22936055"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32.40%</w:t>
            </w:r>
          </w:p>
        </w:tc>
      </w:tr>
      <w:tr w:rsidR="00523394" w:rsidRPr="008D50E1" w14:paraId="451024FA" w14:textId="77777777" w:rsidTr="00803943">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F2767" w14:textId="77777777"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779A6" w14:textId="79D3A42C"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北京市丰台区卢沟桥街道大井新村三期土地一级开发</w:t>
            </w:r>
            <w:r w:rsidRPr="008D50E1">
              <w:rPr>
                <w:rFonts w:ascii="Arial" w:eastAsia="仿宋" w:hAnsi="Arial" w:cs="Arial" w:hint="eastAsia"/>
                <w:color w:val="000000"/>
                <w:sz w:val="18"/>
                <w:szCs w:val="18"/>
                <w:lang w:bidi="ar"/>
              </w:rPr>
              <w:t>2502-0030</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2505-0031</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F81</w:t>
            </w:r>
            <w:proofErr w:type="gramStart"/>
            <w:r w:rsidRPr="008D50E1">
              <w:rPr>
                <w:rFonts w:ascii="Arial" w:eastAsia="仿宋" w:hAnsi="Arial" w:cs="Arial" w:hint="eastAsia"/>
                <w:color w:val="000000"/>
                <w:sz w:val="18"/>
                <w:szCs w:val="18"/>
                <w:lang w:bidi="ar"/>
              </w:rPr>
              <w:t>绿隔产业</w:t>
            </w:r>
            <w:proofErr w:type="gramEnd"/>
            <w:r w:rsidRPr="008D50E1">
              <w:rPr>
                <w:rFonts w:ascii="Arial" w:eastAsia="仿宋" w:hAnsi="Arial" w:cs="Arial" w:hint="eastAsia"/>
                <w:color w:val="000000"/>
                <w:sz w:val="18"/>
                <w:szCs w:val="18"/>
                <w:lang w:bidi="ar"/>
              </w:rPr>
              <w:t>用地、</w:t>
            </w: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类居住用地（配建“保障性租赁住房”）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2D056" w14:textId="5DF3A30C"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47200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F56F9" w14:textId="613BCAB1"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119500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85F3B" w14:textId="04DB97EC"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r w:rsidRPr="008D50E1">
              <w:rPr>
                <w:rFonts w:ascii="Arial" w:eastAsia="仿宋" w:hAnsi="Arial" w:cs="Arial" w:hint="eastAsia"/>
                <w:color w:val="000000"/>
                <w:sz w:val="18"/>
                <w:szCs w:val="18"/>
                <w:lang w:bidi="ar"/>
              </w:rPr>
              <w:t>F81</w:t>
            </w:r>
            <w:proofErr w:type="gramStart"/>
            <w:r w:rsidRPr="008D50E1">
              <w:rPr>
                <w:rFonts w:ascii="Arial" w:eastAsia="仿宋" w:hAnsi="Arial" w:cs="Arial" w:hint="eastAsia"/>
                <w:color w:val="000000"/>
                <w:sz w:val="18"/>
                <w:szCs w:val="18"/>
                <w:lang w:bidi="ar"/>
              </w:rPr>
              <w:t>绿隔产业</w:t>
            </w:r>
            <w:proofErr w:type="gramEnd"/>
            <w:r w:rsidRPr="008D50E1">
              <w:rPr>
                <w:rFonts w:ascii="Arial" w:eastAsia="仿宋" w:hAnsi="Arial" w:cs="Arial" w:hint="eastAsia"/>
                <w:color w:val="000000"/>
                <w:sz w:val="18"/>
                <w:szCs w:val="18"/>
                <w:lang w:bidi="ar"/>
              </w:rPr>
              <w:t>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A2CEE" w14:textId="68379702"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2.53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A7FC7" w14:textId="142FA784"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2022/2/16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4BC8D" w14:textId="6B95DC77"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263000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23D18" w14:textId="4DED6076"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206098.15</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EB3AF" w14:textId="0F3C3C12"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27.61%</w:t>
            </w:r>
          </w:p>
        </w:tc>
      </w:tr>
      <w:tr w:rsidR="0081003F" w:rsidRPr="008D50E1" w14:paraId="6C67DB70" w14:textId="77777777" w:rsidTr="0081003F">
        <w:trPr>
          <w:trHeight w:val="20"/>
          <w:jc w:val="center"/>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090D4D"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平均增值收益率</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0037C"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94F3"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8ED24"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E6721"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729CA"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B0B30"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245A"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46A88" w14:textId="51E7247B" w:rsidR="00C11793" w:rsidRPr="008D50E1" w:rsidRDefault="00BF2C92"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hAnsi="Arial" w:cs="Arial"/>
                <w:color w:val="000000"/>
                <w:sz w:val="18"/>
                <w:szCs w:val="18"/>
              </w:rPr>
              <w:t>30.</w:t>
            </w:r>
            <w:r w:rsidR="00523394" w:rsidRPr="008D50E1">
              <w:rPr>
                <w:rFonts w:ascii="Arial" w:hAnsi="Arial" w:cs="Arial" w:hint="eastAsia"/>
                <w:color w:val="000000"/>
                <w:sz w:val="18"/>
                <w:szCs w:val="18"/>
              </w:rPr>
              <w:t>62</w:t>
            </w:r>
            <w:r w:rsidRPr="008D50E1">
              <w:rPr>
                <w:rFonts w:ascii="Arial" w:hAnsi="Arial" w:cs="Arial"/>
                <w:color w:val="000000"/>
                <w:sz w:val="18"/>
                <w:szCs w:val="18"/>
              </w:rPr>
              <w:t>%</w:t>
            </w:r>
          </w:p>
        </w:tc>
      </w:tr>
    </w:tbl>
    <w:p w14:paraId="675A5770" w14:textId="77777777" w:rsidR="00B8567F" w:rsidRPr="008D50E1" w:rsidRDefault="00B8567F">
      <w:pPr>
        <w:pStyle w:val="11"/>
        <w:adjustRightInd w:val="0"/>
        <w:spacing w:line="300" w:lineRule="auto"/>
        <w:jc w:val="both"/>
        <w:rPr>
          <w:rFonts w:ascii="Arial" w:hAnsi="Arial" w:cs="Arial"/>
        </w:rPr>
        <w:sectPr w:rsidR="00B8567F" w:rsidRPr="008D50E1" w:rsidSect="006C6232">
          <w:pgSz w:w="16840" w:h="11907" w:orient="landscape"/>
          <w:pgMar w:top="1418" w:right="1418" w:bottom="1134" w:left="1418" w:header="1134" w:footer="907" w:gutter="0"/>
          <w:cols w:space="0"/>
          <w:titlePg/>
          <w:docGrid w:linePitch="326"/>
        </w:sectPr>
      </w:pPr>
    </w:p>
    <w:p w14:paraId="0FD9585B" w14:textId="285AB951" w:rsidR="00B8567F" w:rsidRPr="008D50E1" w:rsidRDefault="00353A5C">
      <w:pPr>
        <w:snapToGrid w:val="0"/>
        <w:spacing w:line="300" w:lineRule="auto"/>
        <w:ind w:firstLine="567"/>
        <w:jc w:val="both"/>
        <w:rPr>
          <w:rFonts w:ascii="Arial" w:eastAsia="仿宋" w:hAnsi="Arial" w:cs="Arial"/>
          <w:sz w:val="28"/>
          <w:szCs w:val="28"/>
        </w:rPr>
      </w:pPr>
      <w:bookmarkStart w:id="361" w:name="_Hlk155888701"/>
      <w:r w:rsidRPr="008D50E1">
        <w:rPr>
          <w:rFonts w:ascii="Arial" w:eastAsia="仿宋" w:hAnsi="Arial" w:cs="Arial"/>
          <w:spacing w:val="8"/>
          <w:sz w:val="28"/>
          <w:szCs w:val="28"/>
        </w:rPr>
        <w:lastRenderedPageBreak/>
        <w:t>通过对北</w:t>
      </w:r>
      <w:r w:rsidRPr="008D50E1">
        <w:rPr>
          <w:rFonts w:ascii="Arial" w:eastAsia="仿宋" w:hAnsi="Arial" w:cs="Arial"/>
          <w:spacing w:val="4"/>
          <w:sz w:val="28"/>
          <w:szCs w:val="28"/>
        </w:rPr>
        <w:t>京市</w:t>
      </w:r>
      <w:r w:rsidR="00523394" w:rsidRPr="008D50E1">
        <w:rPr>
          <w:rFonts w:ascii="Arial" w:eastAsia="仿宋" w:hAnsi="Arial" w:cs="Arial" w:hint="eastAsia"/>
          <w:spacing w:val="4"/>
          <w:sz w:val="28"/>
          <w:szCs w:val="28"/>
        </w:rPr>
        <w:t>丰台区、朝阳区</w:t>
      </w:r>
      <w:r w:rsidRPr="008D50E1">
        <w:rPr>
          <w:rFonts w:ascii="Arial" w:eastAsia="仿宋" w:hAnsi="Arial" w:cs="Arial" w:hint="eastAsia"/>
          <w:spacing w:val="4"/>
          <w:sz w:val="28"/>
          <w:szCs w:val="28"/>
        </w:rPr>
        <w:t>近</w:t>
      </w:r>
      <w:r w:rsidR="00523394" w:rsidRPr="008D50E1">
        <w:rPr>
          <w:rFonts w:ascii="Arial" w:eastAsia="仿宋" w:hAnsi="Arial" w:cs="Arial" w:hint="eastAsia"/>
          <w:spacing w:val="4"/>
          <w:sz w:val="28"/>
          <w:szCs w:val="28"/>
        </w:rPr>
        <w:t>3</w:t>
      </w:r>
      <w:r w:rsidRPr="008D50E1">
        <w:rPr>
          <w:rFonts w:ascii="Arial" w:eastAsia="仿宋" w:hAnsi="Arial" w:cs="Arial"/>
          <w:spacing w:val="4"/>
          <w:sz w:val="28"/>
          <w:szCs w:val="28"/>
        </w:rPr>
        <w:t>年</w:t>
      </w:r>
      <w:r w:rsidR="00523394" w:rsidRPr="008D50E1">
        <w:rPr>
          <w:rFonts w:ascii="Arial" w:eastAsia="仿宋" w:hAnsi="Arial" w:cs="Arial" w:hint="eastAsia"/>
          <w:spacing w:val="4"/>
          <w:sz w:val="28"/>
          <w:szCs w:val="28"/>
        </w:rPr>
        <w:t>商办</w:t>
      </w:r>
      <w:r w:rsidRPr="008D50E1">
        <w:rPr>
          <w:rFonts w:ascii="Arial" w:eastAsia="仿宋" w:hAnsi="Arial" w:cs="Arial"/>
          <w:spacing w:val="4"/>
          <w:sz w:val="28"/>
          <w:szCs w:val="28"/>
        </w:rPr>
        <w:t>类用地</w:t>
      </w:r>
      <w:proofErr w:type="gramStart"/>
      <w:r w:rsidRPr="008D50E1">
        <w:rPr>
          <w:rFonts w:ascii="Arial" w:eastAsia="仿宋" w:hAnsi="Arial" w:cs="Arial"/>
          <w:spacing w:val="4"/>
          <w:sz w:val="28"/>
          <w:szCs w:val="28"/>
        </w:rPr>
        <w:t>招拍挂成交</w:t>
      </w:r>
      <w:proofErr w:type="gramEnd"/>
      <w:r w:rsidRPr="008D50E1">
        <w:rPr>
          <w:rFonts w:ascii="Arial" w:eastAsia="仿宋" w:hAnsi="Arial" w:cs="Arial"/>
          <w:spacing w:val="4"/>
          <w:sz w:val="28"/>
          <w:szCs w:val="28"/>
        </w:rPr>
        <w:t>案例的成</w:t>
      </w:r>
      <w:r w:rsidRPr="008D50E1">
        <w:rPr>
          <w:rFonts w:ascii="Arial" w:eastAsia="仿宋" w:hAnsi="Arial" w:cs="Arial"/>
          <w:spacing w:val="10"/>
          <w:sz w:val="28"/>
          <w:szCs w:val="28"/>
        </w:rPr>
        <w:t>交总价及土地一级开发补偿费的调查和查询，</w:t>
      </w:r>
      <w:r w:rsidRPr="008D50E1">
        <w:rPr>
          <w:rFonts w:ascii="Arial" w:eastAsia="仿宋" w:hAnsi="Arial" w:cs="Arial" w:hint="eastAsia"/>
          <w:spacing w:val="10"/>
          <w:sz w:val="28"/>
          <w:szCs w:val="28"/>
        </w:rPr>
        <w:t>与估价对象类似区域和用途的平均土地增值收益率为</w:t>
      </w:r>
      <w:r w:rsidR="00523394" w:rsidRPr="008D50E1">
        <w:rPr>
          <w:rFonts w:ascii="Arial" w:eastAsia="仿宋" w:hAnsi="Arial" w:cs="Arial" w:hint="eastAsia"/>
          <w:spacing w:val="10"/>
          <w:sz w:val="28"/>
          <w:szCs w:val="28"/>
        </w:rPr>
        <w:t>30.62</w:t>
      </w:r>
      <w:r w:rsidR="00BF2C92" w:rsidRPr="008D50E1">
        <w:rPr>
          <w:rFonts w:ascii="Arial" w:eastAsia="仿宋" w:hAnsi="Arial" w:cs="Arial"/>
          <w:spacing w:val="10"/>
          <w:sz w:val="28"/>
          <w:szCs w:val="28"/>
        </w:rPr>
        <w:t>%</w:t>
      </w:r>
      <w:r w:rsidRPr="008D50E1">
        <w:rPr>
          <w:rFonts w:ascii="Arial" w:eastAsia="仿宋" w:hAnsi="Arial" w:cs="Arial"/>
          <w:spacing w:val="13"/>
          <w:sz w:val="28"/>
          <w:szCs w:val="28"/>
        </w:rPr>
        <w:t>，故本次在使用剩余</w:t>
      </w:r>
      <w:r w:rsidRPr="008D50E1">
        <w:rPr>
          <w:rFonts w:ascii="Arial" w:eastAsia="仿宋" w:hAnsi="Arial" w:cs="Arial"/>
          <w:spacing w:val="13"/>
          <w:sz w:val="28"/>
          <w:szCs w:val="28"/>
        </w:rPr>
        <w:t>(</w:t>
      </w:r>
      <w:r w:rsidRPr="008D50E1">
        <w:rPr>
          <w:rFonts w:ascii="Arial" w:eastAsia="仿宋" w:hAnsi="Arial" w:cs="Arial"/>
          <w:spacing w:val="13"/>
          <w:sz w:val="28"/>
          <w:szCs w:val="28"/>
        </w:rPr>
        <w:t>增值收益扣减</w:t>
      </w:r>
      <w:r w:rsidRPr="008D50E1">
        <w:rPr>
          <w:rFonts w:ascii="Arial" w:eastAsia="仿宋" w:hAnsi="Arial" w:cs="Arial"/>
          <w:spacing w:val="13"/>
          <w:sz w:val="28"/>
          <w:szCs w:val="28"/>
        </w:rPr>
        <w:t>)</w:t>
      </w:r>
      <w:r w:rsidRPr="008D50E1">
        <w:rPr>
          <w:rFonts w:ascii="Arial" w:eastAsia="仿宋" w:hAnsi="Arial" w:cs="Arial"/>
          <w:spacing w:val="13"/>
          <w:sz w:val="28"/>
          <w:szCs w:val="28"/>
        </w:rPr>
        <w:t>法测算</w:t>
      </w:r>
      <w:r w:rsidRPr="008D50E1">
        <w:rPr>
          <w:rFonts w:ascii="Arial" w:eastAsia="仿宋" w:hAnsi="Arial" w:cs="Arial"/>
          <w:spacing w:val="-4"/>
          <w:sz w:val="28"/>
          <w:szCs w:val="28"/>
        </w:rPr>
        <w:t>划拨地价时，将</w:t>
      </w:r>
      <w:r w:rsidR="00523394" w:rsidRPr="008D50E1">
        <w:rPr>
          <w:rFonts w:ascii="Arial" w:eastAsia="仿宋" w:hAnsi="Arial" w:cs="Arial" w:hint="eastAsia"/>
          <w:spacing w:val="-2"/>
          <w:sz w:val="28"/>
          <w:szCs w:val="28"/>
        </w:rPr>
        <w:t>30.62</w:t>
      </w:r>
      <w:r w:rsidR="00BF2C92" w:rsidRPr="008D50E1">
        <w:rPr>
          <w:rFonts w:ascii="Arial" w:eastAsia="仿宋" w:hAnsi="Arial" w:cs="Arial"/>
          <w:spacing w:val="-2"/>
          <w:sz w:val="28"/>
          <w:szCs w:val="28"/>
        </w:rPr>
        <w:t>%</w:t>
      </w:r>
      <w:r w:rsidRPr="008D50E1">
        <w:rPr>
          <w:rFonts w:ascii="Arial" w:eastAsia="仿宋" w:hAnsi="Arial" w:cs="Arial"/>
          <w:spacing w:val="-2"/>
          <w:sz w:val="28"/>
          <w:szCs w:val="28"/>
        </w:rPr>
        <w:t>作为本次增值收益率进行测算，估价对象的出让国有建</w:t>
      </w:r>
      <w:r w:rsidRPr="008D50E1">
        <w:rPr>
          <w:rFonts w:ascii="Arial" w:eastAsia="仿宋" w:hAnsi="Arial" w:cs="Arial"/>
          <w:spacing w:val="9"/>
          <w:sz w:val="28"/>
          <w:szCs w:val="28"/>
        </w:rPr>
        <w:t>设用地使用权价格为</w:t>
      </w:r>
      <w:r w:rsidR="001433F8" w:rsidRPr="008D50E1">
        <w:rPr>
          <w:rFonts w:ascii="Arial" w:eastAsia="仿宋" w:hAnsi="Arial" w:cs="Arial" w:hint="eastAsia"/>
          <w:spacing w:val="9"/>
          <w:sz w:val="28"/>
          <w:szCs w:val="28"/>
        </w:rPr>
        <w:t>12382</w:t>
      </w:r>
      <w:r w:rsidRPr="008D50E1">
        <w:rPr>
          <w:rFonts w:ascii="Arial" w:eastAsia="仿宋" w:hAnsi="Arial" w:cs="Arial"/>
          <w:spacing w:val="9"/>
          <w:sz w:val="28"/>
          <w:szCs w:val="28"/>
        </w:rPr>
        <w:t>元</w:t>
      </w:r>
      <w:r w:rsidRPr="008D50E1">
        <w:rPr>
          <w:rFonts w:ascii="Arial" w:eastAsia="仿宋" w:hAnsi="Arial" w:cs="Arial"/>
          <w:spacing w:val="9"/>
          <w:sz w:val="28"/>
          <w:szCs w:val="28"/>
        </w:rPr>
        <w:t>/</w:t>
      </w:r>
      <w:r w:rsidRPr="008D50E1">
        <w:rPr>
          <w:rFonts w:ascii="Arial" w:eastAsia="仿宋" w:hAnsi="Arial" w:cs="Arial"/>
          <w:spacing w:val="9"/>
          <w:sz w:val="28"/>
          <w:szCs w:val="28"/>
        </w:rPr>
        <w:t>平方米</w:t>
      </w:r>
      <w:r w:rsidRPr="008D50E1">
        <w:rPr>
          <w:rFonts w:ascii="Arial" w:eastAsia="仿宋" w:hAnsi="Arial" w:cs="Arial"/>
          <w:spacing w:val="9"/>
          <w:sz w:val="28"/>
          <w:szCs w:val="28"/>
        </w:rPr>
        <w:t>(</w:t>
      </w:r>
      <w:r w:rsidRPr="008D50E1">
        <w:rPr>
          <w:rFonts w:ascii="Arial" w:eastAsia="仿宋" w:hAnsi="Arial" w:cs="Arial"/>
          <w:spacing w:val="9"/>
          <w:sz w:val="28"/>
          <w:szCs w:val="28"/>
        </w:rPr>
        <w:t>测算过程详见出让国有建设用地使用权价格</w:t>
      </w:r>
      <w:r w:rsidRPr="008D50E1">
        <w:rPr>
          <w:rFonts w:ascii="Arial" w:eastAsia="仿宋" w:hAnsi="Arial" w:cs="Arial"/>
          <w:spacing w:val="4"/>
          <w:sz w:val="28"/>
          <w:szCs w:val="28"/>
        </w:rPr>
        <w:t>)</w:t>
      </w:r>
      <w:r w:rsidRPr="008D50E1">
        <w:rPr>
          <w:rFonts w:ascii="Arial" w:eastAsia="仿宋" w:hAnsi="Arial" w:cs="Arial"/>
          <w:spacing w:val="4"/>
          <w:sz w:val="28"/>
          <w:szCs w:val="28"/>
        </w:rPr>
        <w:t>，故：</w:t>
      </w:r>
    </w:p>
    <w:p w14:paraId="201F476B" w14:textId="2AEA1143" w:rsidR="00B8567F" w:rsidRPr="008D50E1" w:rsidRDefault="00353A5C">
      <w:pPr>
        <w:snapToGrid w:val="0"/>
        <w:spacing w:line="300" w:lineRule="auto"/>
        <w:ind w:firstLineChars="200" w:firstLine="592"/>
        <w:jc w:val="both"/>
        <w:rPr>
          <w:rFonts w:ascii="Arial" w:eastAsia="仿宋" w:hAnsi="Arial" w:cs="Arial"/>
          <w:sz w:val="28"/>
          <w:szCs w:val="28"/>
        </w:rPr>
      </w:pPr>
      <w:r w:rsidRPr="008D50E1">
        <w:rPr>
          <w:rFonts w:ascii="Arial" w:eastAsia="仿宋" w:hAnsi="Arial" w:cs="Arial"/>
          <w:spacing w:val="8"/>
          <w:sz w:val="28"/>
          <w:szCs w:val="28"/>
        </w:rPr>
        <w:t>划拨</w:t>
      </w:r>
      <w:r w:rsidR="0017546E" w:rsidRPr="008D50E1">
        <w:rPr>
          <w:rFonts w:ascii="Arial" w:eastAsia="仿宋" w:hAnsi="Arial" w:cs="Arial" w:hint="eastAsia"/>
          <w:spacing w:val="8"/>
          <w:sz w:val="28"/>
          <w:szCs w:val="28"/>
        </w:rPr>
        <w:t>地面价</w:t>
      </w:r>
      <w:r w:rsidRPr="008D50E1">
        <w:rPr>
          <w:rFonts w:ascii="Arial" w:eastAsia="仿宋" w:hAnsi="Arial" w:cs="Arial" w:hint="eastAsia"/>
          <w:spacing w:val="8"/>
          <w:sz w:val="28"/>
          <w:szCs w:val="28"/>
        </w:rPr>
        <w:t>＝</w:t>
      </w:r>
      <w:r w:rsidRPr="008D50E1">
        <w:rPr>
          <w:rFonts w:ascii="Arial" w:eastAsia="仿宋" w:hAnsi="Arial" w:cs="Arial"/>
          <w:spacing w:val="8"/>
          <w:sz w:val="28"/>
          <w:szCs w:val="28"/>
        </w:rPr>
        <w:t>出让地价</w:t>
      </w:r>
      <w:r w:rsidRPr="008D50E1">
        <w:rPr>
          <w:rFonts w:ascii="Arial" w:eastAsia="仿宋" w:hAnsi="Arial" w:cs="Arial"/>
          <w:spacing w:val="8"/>
          <w:sz w:val="28"/>
          <w:szCs w:val="28"/>
        </w:rPr>
        <w:t>×( 1-</w:t>
      </w:r>
      <w:r w:rsidRPr="008D50E1">
        <w:rPr>
          <w:rFonts w:ascii="Arial" w:eastAsia="仿宋" w:hAnsi="Arial" w:cs="Arial"/>
          <w:spacing w:val="8"/>
          <w:sz w:val="28"/>
          <w:szCs w:val="28"/>
        </w:rPr>
        <w:t>土地增值收益率</w:t>
      </w:r>
      <w:r w:rsidRPr="008D50E1">
        <w:rPr>
          <w:rFonts w:ascii="Arial" w:eastAsia="仿宋" w:hAnsi="Arial" w:cs="Arial"/>
          <w:spacing w:val="4"/>
          <w:sz w:val="28"/>
          <w:szCs w:val="28"/>
        </w:rPr>
        <w:t>)</w:t>
      </w:r>
    </w:p>
    <w:p w14:paraId="6B039BBA" w14:textId="52241ECE" w:rsidR="00B8567F" w:rsidRPr="008D50E1" w:rsidRDefault="00353A5C">
      <w:pPr>
        <w:snapToGrid w:val="0"/>
        <w:spacing w:line="300" w:lineRule="auto"/>
        <w:ind w:firstLineChars="800" w:firstLine="2400"/>
        <w:jc w:val="both"/>
        <w:rPr>
          <w:rFonts w:ascii="Arial" w:eastAsia="仿宋" w:hAnsi="Arial" w:cs="Arial"/>
          <w:sz w:val="28"/>
          <w:szCs w:val="28"/>
        </w:rPr>
      </w:pPr>
      <w:r w:rsidRPr="008D50E1">
        <w:rPr>
          <w:rFonts w:ascii="Arial" w:eastAsia="仿宋" w:hAnsi="Arial" w:cs="Arial" w:hint="eastAsia"/>
          <w:spacing w:val="10"/>
          <w:sz w:val="28"/>
          <w:szCs w:val="28"/>
        </w:rPr>
        <w:t>＝</w:t>
      </w:r>
      <w:r w:rsidR="00A57F9F" w:rsidRPr="008D50E1">
        <w:rPr>
          <w:rFonts w:ascii="Arial" w:eastAsia="仿宋" w:hAnsi="Arial" w:cs="Arial" w:hint="eastAsia"/>
          <w:spacing w:val="10"/>
          <w:sz w:val="28"/>
          <w:szCs w:val="28"/>
        </w:rPr>
        <w:t>8591</w:t>
      </w:r>
      <w:r w:rsidRPr="008D50E1">
        <w:rPr>
          <w:rFonts w:ascii="Arial" w:eastAsia="仿宋" w:hAnsi="Arial" w:cs="Arial"/>
          <w:spacing w:val="5"/>
          <w:sz w:val="28"/>
          <w:szCs w:val="28"/>
        </w:rPr>
        <w:t>(</w:t>
      </w:r>
      <w:r w:rsidRPr="008D50E1">
        <w:rPr>
          <w:rFonts w:ascii="Arial" w:eastAsia="仿宋" w:hAnsi="Arial" w:cs="Arial"/>
          <w:spacing w:val="5"/>
          <w:sz w:val="28"/>
          <w:szCs w:val="28"/>
        </w:rPr>
        <w:t>元</w:t>
      </w:r>
      <w:r w:rsidRPr="008D50E1">
        <w:rPr>
          <w:rFonts w:ascii="Arial" w:eastAsia="仿宋" w:hAnsi="Arial" w:cs="Arial"/>
          <w:spacing w:val="5"/>
          <w:sz w:val="28"/>
          <w:szCs w:val="28"/>
        </w:rPr>
        <w:t>/</w:t>
      </w:r>
      <w:r w:rsidRPr="008D50E1">
        <w:rPr>
          <w:rFonts w:ascii="Arial" w:eastAsia="仿宋" w:hAnsi="Arial" w:cs="Arial"/>
          <w:spacing w:val="5"/>
          <w:sz w:val="28"/>
          <w:szCs w:val="28"/>
        </w:rPr>
        <w:t>平方米</w:t>
      </w:r>
      <w:r w:rsidRPr="008D50E1">
        <w:rPr>
          <w:rFonts w:ascii="Arial" w:eastAsia="仿宋" w:hAnsi="Arial" w:cs="Arial"/>
          <w:spacing w:val="5"/>
          <w:sz w:val="28"/>
          <w:szCs w:val="28"/>
        </w:rPr>
        <w:t>)</w:t>
      </w:r>
      <w:bookmarkEnd w:id="361"/>
    </w:p>
    <w:p w14:paraId="3B44909E" w14:textId="77777777" w:rsidR="00594805" w:rsidRPr="008D50E1" w:rsidRDefault="00594805">
      <w:pPr>
        <w:pStyle w:val="11"/>
        <w:adjustRightInd w:val="0"/>
        <w:spacing w:line="300" w:lineRule="auto"/>
        <w:rPr>
          <w:rFonts w:ascii="Arial" w:hAnsi="Arial" w:cs="Arial"/>
          <w:szCs w:val="28"/>
        </w:rPr>
        <w:sectPr w:rsidR="00594805" w:rsidRPr="008D50E1" w:rsidSect="006C6232">
          <w:pgSz w:w="11907" w:h="16840"/>
          <w:pgMar w:top="1418" w:right="1418" w:bottom="1134" w:left="1418" w:header="1134" w:footer="907" w:gutter="0"/>
          <w:cols w:space="720"/>
          <w:titlePg/>
          <w:docGrid w:linePitch="326"/>
        </w:sectPr>
      </w:pPr>
    </w:p>
    <w:p w14:paraId="047A0FD5" w14:textId="77777777" w:rsidR="00B8567F" w:rsidRPr="008D50E1" w:rsidRDefault="00B8567F">
      <w:pPr>
        <w:pStyle w:val="11"/>
        <w:adjustRightInd w:val="0"/>
        <w:spacing w:line="300" w:lineRule="auto"/>
        <w:rPr>
          <w:rFonts w:ascii="Arial" w:hAnsi="Arial" w:cs="Arial"/>
          <w:szCs w:val="28"/>
        </w:rPr>
      </w:pPr>
    </w:p>
    <w:p w14:paraId="59BE0929" w14:textId="77777777" w:rsidR="00B8567F" w:rsidRPr="008D50E1" w:rsidRDefault="00353A5C">
      <w:pPr>
        <w:spacing w:line="300" w:lineRule="auto"/>
        <w:ind w:firstLine="556"/>
        <w:jc w:val="both"/>
        <w:rPr>
          <w:rFonts w:ascii="Arial" w:eastAsia="仿宋_GB2312" w:hAnsi="Arial" w:cs="Arial"/>
          <w:sz w:val="28"/>
          <w:szCs w:val="28"/>
        </w:rPr>
      </w:pPr>
      <w:r w:rsidRPr="008D50E1">
        <w:rPr>
          <w:rFonts w:ascii="Arial" w:eastAsia="仿宋_GB2312" w:hAnsi="Arial" w:cs="Arial" w:hint="eastAsia"/>
          <w:b/>
          <w:sz w:val="28"/>
        </w:rPr>
        <w:t>求取划拨国有建设用地使用权价格</w:t>
      </w:r>
    </w:p>
    <w:p w14:paraId="40BC4582" w14:textId="3CB65E18" w:rsidR="00B8567F" w:rsidRPr="008D50E1" w:rsidRDefault="00353A5C" w:rsidP="00594805">
      <w:pPr>
        <w:autoSpaceDE w:val="0"/>
        <w:autoSpaceDN w:val="0"/>
        <w:snapToGrid w:val="0"/>
        <w:spacing w:line="300" w:lineRule="auto"/>
        <w:ind w:firstLineChars="200" w:firstLine="616"/>
        <w:jc w:val="both"/>
        <w:textAlignment w:val="bottom"/>
        <w:rPr>
          <w:rFonts w:ascii="Arial" w:eastAsia="仿宋_GB2312" w:hAnsi="Arial" w:cs="Arial"/>
          <w:bCs/>
          <w:sz w:val="28"/>
        </w:rPr>
      </w:pPr>
      <w:r w:rsidRPr="008D50E1">
        <w:rPr>
          <w:rFonts w:ascii="仿宋" w:eastAsia="仿宋" w:hAnsi="仿宋" w:cs="仿宋"/>
          <w:spacing w:val="14"/>
          <w:sz w:val="28"/>
          <w:szCs w:val="28"/>
        </w:rPr>
        <w:t>划拨地价评估时，宜遵循谨慎原则，优先选用成本逼近法和剩余(</w:t>
      </w:r>
      <w:r w:rsidRPr="008D50E1">
        <w:rPr>
          <w:rFonts w:ascii="仿宋" w:eastAsia="仿宋" w:hAnsi="仿宋" w:cs="仿宋"/>
          <w:spacing w:val="13"/>
          <w:sz w:val="28"/>
          <w:szCs w:val="28"/>
        </w:rPr>
        <w:t>增</w:t>
      </w:r>
      <w:r w:rsidRPr="008D50E1">
        <w:rPr>
          <w:rFonts w:ascii="仿宋" w:eastAsia="仿宋" w:hAnsi="仿宋" w:cs="仿宋"/>
          <w:spacing w:val="18"/>
          <w:sz w:val="28"/>
          <w:szCs w:val="28"/>
        </w:rPr>
        <w:t>值收益扣减)法，故本次采用成本逼近法、剩余(增值收益扣减)法对</w:t>
      </w:r>
      <w:r w:rsidRPr="008D50E1">
        <w:rPr>
          <w:rFonts w:ascii="仿宋" w:eastAsia="仿宋" w:hAnsi="仿宋" w:cs="仿宋" w:hint="eastAsia"/>
          <w:spacing w:val="18"/>
          <w:sz w:val="28"/>
          <w:szCs w:val="28"/>
        </w:rPr>
        <w:t>估价对象</w:t>
      </w:r>
      <w:r w:rsidRPr="008D50E1">
        <w:rPr>
          <w:rFonts w:ascii="仿宋" w:eastAsia="仿宋" w:hAnsi="仿宋" w:cs="仿宋"/>
          <w:spacing w:val="6"/>
          <w:sz w:val="28"/>
          <w:szCs w:val="28"/>
        </w:rPr>
        <w:t>划拨国有建设用地使用权价格进行了评估。</w:t>
      </w:r>
      <w:r w:rsidRPr="008D50E1">
        <w:rPr>
          <w:rFonts w:ascii="Arial" w:eastAsia="仿宋_GB2312" w:hAnsi="Arial" w:cs="Arial"/>
          <w:bCs/>
          <w:sz w:val="28"/>
        </w:rPr>
        <w:t>定量分析如下：</w:t>
      </w:r>
    </w:p>
    <w:p w14:paraId="11C3555C" w14:textId="77777777" w:rsidR="00B8567F" w:rsidRPr="008D50E1" w:rsidRDefault="00353A5C">
      <w:pPr>
        <w:spacing w:beforeLines="50" w:before="120" w:line="300" w:lineRule="auto"/>
        <w:jc w:val="center"/>
        <w:rPr>
          <w:rFonts w:ascii="Arial" w:eastAsia="仿宋_GB2312" w:hAnsi="Arial" w:cs="Arial"/>
          <w:sz w:val="28"/>
          <w:szCs w:val="28"/>
        </w:rPr>
      </w:pPr>
      <w:r w:rsidRPr="008D50E1">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271"/>
        <w:gridCol w:w="992"/>
        <w:gridCol w:w="4536"/>
        <w:gridCol w:w="1134"/>
        <w:gridCol w:w="1365"/>
      </w:tblGrid>
      <w:tr w:rsidR="00ED02B3" w:rsidRPr="008D50E1" w14:paraId="306642BB" w14:textId="77777777" w:rsidTr="00523394">
        <w:trPr>
          <w:trHeight w:val="20"/>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591570" w14:textId="77777777" w:rsidR="00ED02B3" w:rsidRPr="008D50E1" w:rsidRDefault="00ED02B3" w:rsidP="00C235D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评价因素</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0982AF4" w14:textId="77777777" w:rsidR="00ED02B3" w:rsidRPr="008D50E1" w:rsidRDefault="00ED02B3" w:rsidP="00C235D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标准分值</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B48E23" w14:textId="77777777" w:rsidR="00ED02B3" w:rsidRPr="008D50E1" w:rsidRDefault="00ED02B3" w:rsidP="00C235D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打分考虑因素</w:t>
            </w:r>
          </w:p>
        </w:tc>
        <w:tc>
          <w:tcPr>
            <w:tcW w:w="2499" w:type="dxa"/>
            <w:gridSpan w:val="2"/>
            <w:tcBorders>
              <w:top w:val="single" w:sz="4" w:space="0" w:color="auto"/>
              <w:left w:val="nil"/>
              <w:bottom w:val="single" w:sz="4" w:space="0" w:color="auto"/>
              <w:right w:val="single" w:sz="4" w:space="0" w:color="auto"/>
            </w:tcBorders>
            <w:shd w:val="clear" w:color="auto" w:fill="auto"/>
            <w:noWrap/>
            <w:vAlign w:val="center"/>
          </w:tcPr>
          <w:p w14:paraId="11BD90BC" w14:textId="77777777" w:rsidR="00ED02B3" w:rsidRPr="008D50E1" w:rsidRDefault="00ED02B3" w:rsidP="00C235D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估价对象</w:t>
            </w:r>
          </w:p>
        </w:tc>
      </w:tr>
      <w:tr w:rsidR="00ED02B3" w:rsidRPr="008D50E1" w14:paraId="29FE79A9" w14:textId="77777777" w:rsidTr="00523394">
        <w:trPr>
          <w:trHeight w:val="20"/>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5E1ACFE1" w14:textId="77777777" w:rsidR="00ED02B3" w:rsidRPr="008D50E1" w:rsidRDefault="00ED02B3" w:rsidP="00C235DC">
            <w:pPr>
              <w:widowControl/>
              <w:adjustRightInd/>
              <w:spacing w:line="300" w:lineRule="auto"/>
              <w:textAlignment w:val="auto"/>
              <w:rPr>
                <w:rFonts w:ascii="Arial" w:eastAsia="仿宋" w:hAnsi="Arial" w:cs="Arial"/>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45A5E3AC" w14:textId="77777777" w:rsidR="00ED02B3" w:rsidRPr="008D50E1" w:rsidRDefault="00ED02B3" w:rsidP="00C235DC">
            <w:pPr>
              <w:widowControl/>
              <w:adjustRightInd/>
              <w:spacing w:line="300" w:lineRule="auto"/>
              <w:textAlignment w:val="auto"/>
              <w:rPr>
                <w:rFonts w:ascii="Arial" w:eastAsia="仿宋" w:hAnsi="Arial" w:cs="Arial"/>
                <w:sz w:val="18"/>
                <w:szCs w:val="18"/>
              </w:rPr>
            </w:pPr>
          </w:p>
        </w:tc>
        <w:tc>
          <w:tcPr>
            <w:tcW w:w="4536" w:type="dxa"/>
            <w:vMerge/>
            <w:tcBorders>
              <w:top w:val="single" w:sz="4" w:space="0" w:color="auto"/>
              <w:left w:val="single" w:sz="4" w:space="0" w:color="auto"/>
              <w:bottom w:val="single" w:sz="4" w:space="0" w:color="auto"/>
              <w:right w:val="single" w:sz="4" w:space="0" w:color="auto"/>
            </w:tcBorders>
            <w:vAlign w:val="center"/>
          </w:tcPr>
          <w:p w14:paraId="081C1DC5" w14:textId="77777777" w:rsidR="00ED02B3" w:rsidRPr="008D50E1" w:rsidRDefault="00ED02B3" w:rsidP="00C235DC">
            <w:pPr>
              <w:widowControl/>
              <w:adjustRightInd/>
              <w:spacing w:line="300" w:lineRule="auto"/>
              <w:textAlignment w:val="auto"/>
              <w:rPr>
                <w:rFonts w:ascii="Arial" w:eastAsia="仿宋" w:hAnsi="Arial" w:cs="Arial"/>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39AED1B4" w14:textId="77777777" w:rsidR="00ED02B3" w:rsidRPr="008D50E1" w:rsidRDefault="00ED02B3" w:rsidP="00C235D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基准地价系数修正法</w:t>
            </w:r>
          </w:p>
        </w:tc>
        <w:tc>
          <w:tcPr>
            <w:tcW w:w="1365" w:type="dxa"/>
            <w:tcBorders>
              <w:top w:val="nil"/>
              <w:left w:val="nil"/>
              <w:bottom w:val="single" w:sz="4" w:space="0" w:color="auto"/>
              <w:right w:val="single" w:sz="4" w:space="0" w:color="auto"/>
            </w:tcBorders>
            <w:shd w:val="clear" w:color="auto" w:fill="auto"/>
            <w:noWrap/>
            <w:vAlign w:val="center"/>
          </w:tcPr>
          <w:p w14:paraId="02AFB6A5" w14:textId="18B36C17" w:rsidR="00ED02B3" w:rsidRPr="008D50E1" w:rsidRDefault="00ED02B3" w:rsidP="00C235D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剩余法</w:t>
            </w:r>
            <w:r w:rsidR="00523394" w:rsidRPr="008D50E1">
              <w:rPr>
                <w:rFonts w:ascii="Arial" w:eastAsia="仿宋" w:hAnsi="Arial" w:cs="Arial" w:hint="eastAsia"/>
                <w:sz w:val="18"/>
                <w:szCs w:val="18"/>
              </w:rPr>
              <w:t>（增值收益扣减）</w:t>
            </w:r>
          </w:p>
        </w:tc>
      </w:tr>
      <w:tr w:rsidR="00523394" w:rsidRPr="008D50E1" w14:paraId="4A38F75F"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228E1833"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估价方法的代表性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404311CD"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25</w:t>
            </w:r>
          </w:p>
        </w:tc>
        <w:tc>
          <w:tcPr>
            <w:tcW w:w="4536" w:type="dxa"/>
            <w:tcBorders>
              <w:top w:val="nil"/>
              <w:left w:val="nil"/>
              <w:bottom w:val="single" w:sz="4" w:space="0" w:color="auto"/>
              <w:right w:val="single" w:sz="4" w:space="0" w:color="auto"/>
            </w:tcBorders>
            <w:shd w:val="clear" w:color="auto" w:fill="auto"/>
            <w:vAlign w:val="center"/>
          </w:tcPr>
          <w:p w14:paraId="680EC4EE"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估价方法选取分析充分、合理，取</w:t>
            </w:r>
            <w:r w:rsidRPr="008D50E1">
              <w:rPr>
                <w:rFonts w:ascii="Arial" w:eastAsia="仿宋" w:hAnsi="Arial" w:cs="Arial"/>
                <w:sz w:val="18"/>
                <w:szCs w:val="18"/>
              </w:rPr>
              <w:t>20</w:t>
            </w:r>
            <w:r w:rsidRPr="008D50E1">
              <w:rPr>
                <w:rFonts w:ascii="Arial" w:eastAsia="仿宋" w:hAnsi="Arial" w:cs="Arial"/>
                <w:sz w:val="18"/>
                <w:szCs w:val="18"/>
              </w:rPr>
              <w:t>～</w:t>
            </w:r>
            <w:r w:rsidRPr="008D50E1">
              <w:rPr>
                <w:rFonts w:ascii="Arial" w:eastAsia="仿宋" w:hAnsi="Arial" w:cs="Arial"/>
                <w:sz w:val="18"/>
                <w:szCs w:val="18"/>
              </w:rPr>
              <w:t>25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19A5C80A" w14:textId="12BB78B9"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24</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07F7D87D" w14:textId="722FB7B1"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11</w:t>
            </w:r>
          </w:p>
        </w:tc>
      </w:tr>
      <w:tr w:rsidR="00523394" w:rsidRPr="008D50E1" w14:paraId="44BE2665"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0676C7B0"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15D76C0E"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045902A5"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估价方法选取分析较充分、合理，取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65C73833"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26C3E893"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r>
      <w:tr w:rsidR="00523394" w:rsidRPr="008D50E1" w14:paraId="7408E96E"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4DD3C61C"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5063FCB5"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26E2921C"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3.</w:t>
            </w:r>
            <w:r w:rsidRPr="008D50E1">
              <w:rPr>
                <w:rFonts w:ascii="Arial" w:eastAsia="仿宋" w:hAnsi="Arial" w:cs="Arial"/>
                <w:sz w:val="18"/>
                <w:szCs w:val="18"/>
              </w:rPr>
              <w:t>估价方法选取分析较不充分，取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D0BF44B"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2EA7BCF6"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r>
      <w:tr w:rsidR="00523394" w:rsidRPr="008D50E1" w14:paraId="6337E206"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14F0066B"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估价方法所要求的估价资料的完整性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732E83F"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4536" w:type="dxa"/>
            <w:tcBorders>
              <w:top w:val="nil"/>
              <w:left w:val="nil"/>
              <w:bottom w:val="single" w:sz="4" w:space="0" w:color="auto"/>
              <w:right w:val="single" w:sz="4" w:space="0" w:color="auto"/>
            </w:tcBorders>
            <w:shd w:val="clear" w:color="auto" w:fill="auto"/>
            <w:vAlign w:val="center"/>
          </w:tcPr>
          <w:p w14:paraId="5704ADA0"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估价资料完整，来源依据充分，取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6985ACD0" w14:textId="1D1D8575"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14</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484391A9" w14:textId="2BA6F1FF"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7</w:t>
            </w:r>
          </w:p>
        </w:tc>
      </w:tr>
      <w:tr w:rsidR="00523394" w:rsidRPr="008D50E1" w14:paraId="727E785E"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71E6F404"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42C369D"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6F37F3EF"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估价资料有欠缺，来源依据较不充分，取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095FBED"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24EEA6B7"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r>
      <w:tr w:rsidR="00523394" w:rsidRPr="008D50E1" w14:paraId="4DFD5236"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78DCAFB2"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参数选取的客观性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54D421D"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4536" w:type="dxa"/>
            <w:tcBorders>
              <w:top w:val="nil"/>
              <w:left w:val="nil"/>
              <w:bottom w:val="single" w:sz="4" w:space="0" w:color="auto"/>
              <w:right w:val="single" w:sz="4" w:space="0" w:color="auto"/>
            </w:tcBorders>
            <w:shd w:val="clear" w:color="auto" w:fill="auto"/>
            <w:vAlign w:val="center"/>
          </w:tcPr>
          <w:p w14:paraId="3FEE3584"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参数从市场上获取，或从权威机构发布的信息上获取，取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3087E0C5" w14:textId="55230149"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14</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67C6BAE8" w14:textId="3E9E7E4E"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7</w:t>
            </w:r>
          </w:p>
        </w:tc>
      </w:tr>
      <w:tr w:rsidR="00523394" w:rsidRPr="008D50E1" w14:paraId="64E8DB97"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0A47CC18"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7F6D6C76"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23E6F077"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部分参数为自行分析取得，理由较充分，取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6DA3D9F9"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41EE1001"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r>
      <w:tr w:rsidR="00523394" w:rsidRPr="008D50E1" w14:paraId="5F0FB4CD"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543D18E7"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参数确定的时效性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6F14915"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4536" w:type="dxa"/>
            <w:tcBorders>
              <w:top w:val="nil"/>
              <w:left w:val="nil"/>
              <w:bottom w:val="single" w:sz="4" w:space="0" w:color="auto"/>
              <w:right w:val="single" w:sz="4" w:space="0" w:color="auto"/>
            </w:tcBorders>
            <w:shd w:val="clear" w:color="auto" w:fill="auto"/>
            <w:vAlign w:val="center"/>
          </w:tcPr>
          <w:p w14:paraId="318D8B70"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参数在规定的时效范围内，且距估价期日未超过</w:t>
            </w:r>
            <w:r w:rsidRPr="008D50E1">
              <w:rPr>
                <w:rFonts w:ascii="Arial" w:eastAsia="仿宋" w:hAnsi="Arial" w:cs="Arial"/>
                <w:sz w:val="18"/>
                <w:szCs w:val="18"/>
              </w:rPr>
              <w:t>1</w:t>
            </w:r>
            <w:r w:rsidRPr="008D50E1">
              <w:rPr>
                <w:rFonts w:ascii="Arial" w:eastAsia="仿宋" w:hAnsi="Arial" w:cs="Arial"/>
                <w:sz w:val="18"/>
                <w:szCs w:val="18"/>
              </w:rPr>
              <w:t>年，取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1E2B153E" w14:textId="6A2D4381"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13</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75DA9EEC" w14:textId="616058CA"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4</w:t>
            </w:r>
          </w:p>
        </w:tc>
      </w:tr>
      <w:tr w:rsidR="00523394" w:rsidRPr="008D50E1" w14:paraId="678D3847"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7897FA0E"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7960E644"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156EB039"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参数在规定的时效范围内，但距估价期日超过</w:t>
            </w:r>
            <w:r w:rsidRPr="008D50E1">
              <w:rPr>
                <w:rFonts w:ascii="Arial" w:eastAsia="仿宋" w:hAnsi="Arial" w:cs="Arial"/>
                <w:sz w:val="18"/>
                <w:szCs w:val="18"/>
              </w:rPr>
              <w:t>1</w:t>
            </w:r>
            <w:r w:rsidRPr="008D50E1">
              <w:rPr>
                <w:rFonts w:ascii="Arial" w:eastAsia="仿宋" w:hAnsi="Arial" w:cs="Arial"/>
                <w:sz w:val="18"/>
                <w:szCs w:val="18"/>
              </w:rPr>
              <w:t>年，取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26B3560"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75EB8654"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r>
      <w:tr w:rsidR="00523394" w:rsidRPr="008D50E1" w14:paraId="5CFDE78E"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2FB4EE0F"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估价结果的现势性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4B1D8F5D"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30</w:t>
            </w:r>
          </w:p>
        </w:tc>
        <w:tc>
          <w:tcPr>
            <w:tcW w:w="4536" w:type="dxa"/>
            <w:tcBorders>
              <w:top w:val="nil"/>
              <w:left w:val="nil"/>
              <w:bottom w:val="single" w:sz="4" w:space="0" w:color="auto"/>
              <w:right w:val="single" w:sz="4" w:space="0" w:color="auto"/>
            </w:tcBorders>
            <w:shd w:val="clear" w:color="auto" w:fill="auto"/>
            <w:vAlign w:val="center"/>
          </w:tcPr>
          <w:p w14:paraId="4811BB6D"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估价结果与同类用途房地产市场价格水平一致，且考虑了房地产市场发展趋势，取</w:t>
            </w:r>
            <w:r w:rsidRPr="008D50E1">
              <w:rPr>
                <w:rFonts w:ascii="Arial" w:eastAsia="仿宋" w:hAnsi="Arial" w:cs="Arial"/>
                <w:sz w:val="18"/>
                <w:szCs w:val="18"/>
              </w:rPr>
              <w:t>20</w:t>
            </w:r>
            <w:r w:rsidRPr="008D50E1">
              <w:rPr>
                <w:rFonts w:ascii="Arial" w:eastAsia="仿宋" w:hAnsi="Arial" w:cs="Arial"/>
                <w:sz w:val="18"/>
                <w:szCs w:val="18"/>
              </w:rPr>
              <w:t>～</w:t>
            </w:r>
            <w:r w:rsidRPr="008D50E1">
              <w:rPr>
                <w:rFonts w:ascii="Arial" w:eastAsia="仿宋" w:hAnsi="Arial" w:cs="Arial"/>
                <w:sz w:val="18"/>
                <w:szCs w:val="18"/>
              </w:rPr>
              <w:t>30</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6B5019DD" w14:textId="06812475"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28</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7AFD283F" w14:textId="21D94AA2"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11</w:t>
            </w:r>
          </w:p>
        </w:tc>
      </w:tr>
      <w:tr w:rsidR="00523394" w:rsidRPr="008D50E1" w14:paraId="1F64AA42"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13A9175E"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58F23063"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5E372B7E"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估价结果与同类用途房地产价格水平基本一致，且适当考虑了房地产市场发展趋势，取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058C5F56"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7532228E"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r>
      <w:tr w:rsidR="00523394" w:rsidRPr="008D50E1" w14:paraId="60CE66D4"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73E46570"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1C14741F"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57B79B9B"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3.</w:t>
            </w:r>
            <w:r w:rsidRPr="008D50E1">
              <w:rPr>
                <w:rFonts w:ascii="Arial" w:eastAsia="仿宋" w:hAnsi="Arial" w:cs="Arial"/>
                <w:sz w:val="18"/>
                <w:szCs w:val="18"/>
              </w:rPr>
              <w:t>估价结果与同类用途房地产价格水平有一定差距，且适当考虑房地产市场发展趋势，取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39D97B0D"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67527138"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r>
      <w:tr w:rsidR="00523394" w:rsidRPr="008D50E1" w14:paraId="1C36083B" w14:textId="77777777" w:rsidTr="00523394">
        <w:trPr>
          <w:trHeight w:val="2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94BCC06" w14:textId="77777777" w:rsidR="00523394" w:rsidRPr="008D50E1" w:rsidRDefault="00523394" w:rsidP="00523394">
            <w:pPr>
              <w:widowControl/>
              <w:adjustRightInd/>
              <w:spacing w:line="300" w:lineRule="auto"/>
              <w:jc w:val="center"/>
              <w:textAlignment w:val="auto"/>
              <w:rPr>
                <w:rFonts w:ascii="Arial" w:eastAsia="仿宋" w:hAnsi="Arial" w:cs="Arial"/>
                <w:b/>
                <w:bCs/>
                <w:sz w:val="18"/>
                <w:szCs w:val="18"/>
              </w:rPr>
            </w:pPr>
            <w:r w:rsidRPr="008D50E1">
              <w:rPr>
                <w:rFonts w:ascii="Arial" w:eastAsia="仿宋" w:hAnsi="Arial" w:cs="Arial"/>
                <w:b/>
                <w:bCs/>
                <w:sz w:val="18"/>
                <w:szCs w:val="18"/>
              </w:rPr>
              <w:t>分值</w:t>
            </w:r>
          </w:p>
        </w:tc>
        <w:tc>
          <w:tcPr>
            <w:tcW w:w="1134" w:type="dxa"/>
            <w:tcBorders>
              <w:top w:val="nil"/>
              <w:left w:val="nil"/>
              <w:bottom w:val="single" w:sz="4" w:space="0" w:color="auto"/>
              <w:right w:val="single" w:sz="4" w:space="0" w:color="auto"/>
            </w:tcBorders>
            <w:shd w:val="clear" w:color="auto" w:fill="auto"/>
            <w:noWrap/>
            <w:vAlign w:val="center"/>
          </w:tcPr>
          <w:p w14:paraId="1BDEE96F" w14:textId="16C656DC"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93</w:t>
            </w:r>
          </w:p>
        </w:tc>
        <w:tc>
          <w:tcPr>
            <w:tcW w:w="1365" w:type="dxa"/>
            <w:tcBorders>
              <w:top w:val="nil"/>
              <w:left w:val="nil"/>
              <w:bottom w:val="single" w:sz="4" w:space="0" w:color="auto"/>
              <w:right w:val="single" w:sz="4" w:space="0" w:color="auto"/>
            </w:tcBorders>
            <w:shd w:val="clear" w:color="auto" w:fill="auto"/>
            <w:noWrap/>
            <w:vAlign w:val="center"/>
          </w:tcPr>
          <w:p w14:paraId="51AE0657" w14:textId="7E9D6C41"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40</w:t>
            </w:r>
          </w:p>
        </w:tc>
      </w:tr>
      <w:tr w:rsidR="00523394" w:rsidRPr="008D50E1" w14:paraId="5175F062" w14:textId="77777777" w:rsidTr="00523394">
        <w:trPr>
          <w:trHeight w:val="2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E683FE" w14:textId="77777777" w:rsidR="00523394" w:rsidRPr="008D50E1" w:rsidRDefault="00523394" w:rsidP="00523394">
            <w:pPr>
              <w:widowControl/>
              <w:adjustRightInd/>
              <w:spacing w:line="300" w:lineRule="auto"/>
              <w:jc w:val="center"/>
              <w:textAlignment w:val="auto"/>
              <w:rPr>
                <w:rFonts w:ascii="Arial" w:eastAsia="仿宋" w:hAnsi="Arial" w:cs="Arial"/>
                <w:b/>
                <w:bCs/>
                <w:sz w:val="18"/>
                <w:szCs w:val="18"/>
              </w:rPr>
            </w:pPr>
            <w:r w:rsidRPr="008D50E1">
              <w:rPr>
                <w:rFonts w:ascii="Arial" w:eastAsia="仿宋" w:hAnsi="Arial" w:cs="Arial"/>
                <w:b/>
                <w:bCs/>
                <w:sz w:val="18"/>
                <w:szCs w:val="18"/>
              </w:rPr>
              <w:t>权重</w:t>
            </w:r>
          </w:p>
        </w:tc>
        <w:tc>
          <w:tcPr>
            <w:tcW w:w="1134" w:type="dxa"/>
            <w:tcBorders>
              <w:top w:val="nil"/>
              <w:left w:val="nil"/>
              <w:bottom w:val="single" w:sz="4" w:space="0" w:color="auto"/>
              <w:right w:val="single" w:sz="4" w:space="0" w:color="auto"/>
            </w:tcBorders>
            <w:shd w:val="clear" w:color="auto" w:fill="auto"/>
            <w:noWrap/>
            <w:vAlign w:val="center"/>
          </w:tcPr>
          <w:p w14:paraId="296288D5" w14:textId="12B45359"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70%</w:t>
            </w:r>
          </w:p>
        </w:tc>
        <w:tc>
          <w:tcPr>
            <w:tcW w:w="1365" w:type="dxa"/>
            <w:tcBorders>
              <w:top w:val="nil"/>
              <w:left w:val="nil"/>
              <w:bottom w:val="single" w:sz="4" w:space="0" w:color="auto"/>
              <w:right w:val="single" w:sz="4" w:space="0" w:color="auto"/>
            </w:tcBorders>
            <w:shd w:val="clear" w:color="auto" w:fill="auto"/>
            <w:noWrap/>
            <w:vAlign w:val="center"/>
          </w:tcPr>
          <w:p w14:paraId="442819E3" w14:textId="1D0DEB64"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30%</w:t>
            </w:r>
          </w:p>
        </w:tc>
      </w:tr>
    </w:tbl>
    <w:p w14:paraId="1037E50D" w14:textId="77777777" w:rsidR="00B8567F" w:rsidRPr="008D50E1" w:rsidRDefault="00B8567F">
      <w:pPr>
        <w:widowControl/>
        <w:adjustRightInd/>
        <w:spacing w:line="300" w:lineRule="auto"/>
        <w:textAlignment w:val="auto"/>
        <w:rPr>
          <w:rFonts w:ascii="Arial" w:eastAsia="仿宋_GB2312"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B8567F" w:rsidRPr="008D50E1" w14:paraId="02904937" w14:textId="77777777">
        <w:trPr>
          <w:trHeight w:val="20"/>
          <w:jc w:val="center"/>
        </w:trPr>
        <w:tc>
          <w:tcPr>
            <w:tcW w:w="1112" w:type="dxa"/>
            <w:shd w:val="clear" w:color="auto" w:fill="auto"/>
            <w:vAlign w:val="center"/>
          </w:tcPr>
          <w:p w14:paraId="4B5AD686" w14:textId="77777777" w:rsidR="00B8567F" w:rsidRPr="008D50E1" w:rsidRDefault="00353A5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用途</w:t>
            </w:r>
          </w:p>
        </w:tc>
        <w:tc>
          <w:tcPr>
            <w:tcW w:w="2489" w:type="dxa"/>
            <w:shd w:val="clear" w:color="auto" w:fill="auto"/>
            <w:vAlign w:val="center"/>
          </w:tcPr>
          <w:p w14:paraId="76E4B25C" w14:textId="77777777" w:rsidR="00B8567F" w:rsidRPr="008D50E1" w:rsidRDefault="00353A5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方法</w:t>
            </w:r>
          </w:p>
        </w:tc>
        <w:tc>
          <w:tcPr>
            <w:tcW w:w="1747" w:type="dxa"/>
            <w:shd w:val="clear" w:color="auto" w:fill="auto"/>
            <w:vAlign w:val="center"/>
          </w:tcPr>
          <w:p w14:paraId="3E9B71E7" w14:textId="7CC95F9C" w:rsidR="00B8567F" w:rsidRPr="008D50E1" w:rsidRDefault="00D412FA">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hint="eastAsia"/>
                <w:b/>
                <w:bCs/>
                <w:color w:val="000000"/>
                <w:sz w:val="18"/>
                <w:szCs w:val="18"/>
              </w:rPr>
              <w:t>地面</w:t>
            </w:r>
            <w:r w:rsidR="00353A5C" w:rsidRPr="008D50E1">
              <w:rPr>
                <w:rFonts w:ascii="Arial" w:eastAsia="仿宋" w:hAnsi="Arial" w:cs="Arial" w:hint="eastAsia"/>
                <w:b/>
                <w:bCs/>
                <w:color w:val="000000"/>
                <w:sz w:val="18"/>
                <w:szCs w:val="18"/>
              </w:rPr>
              <w:t>单价</w:t>
            </w:r>
            <w:r w:rsidR="00353A5C" w:rsidRPr="008D50E1">
              <w:rPr>
                <w:rFonts w:ascii="Arial" w:eastAsia="仿宋" w:hAnsi="Arial" w:cs="Arial"/>
                <w:b/>
                <w:bCs/>
                <w:color w:val="000000"/>
                <w:sz w:val="18"/>
                <w:szCs w:val="18"/>
              </w:rPr>
              <w:t>（元</w:t>
            </w:r>
            <w:r w:rsidR="00353A5C" w:rsidRPr="008D50E1">
              <w:rPr>
                <w:rFonts w:ascii="Arial" w:eastAsia="仿宋" w:hAnsi="Arial" w:cs="Arial"/>
                <w:b/>
                <w:bCs/>
                <w:color w:val="000000"/>
                <w:sz w:val="18"/>
                <w:szCs w:val="18"/>
              </w:rPr>
              <w:t>/</w:t>
            </w:r>
            <w:r w:rsidR="00353A5C" w:rsidRPr="008D50E1">
              <w:rPr>
                <w:rFonts w:ascii="Arial" w:eastAsia="仿宋" w:hAnsi="Arial" w:cs="Arial"/>
                <w:b/>
                <w:bCs/>
                <w:color w:val="000000"/>
                <w:sz w:val="18"/>
                <w:szCs w:val="18"/>
              </w:rPr>
              <w:t>㎡）</w:t>
            </w:r>
          </w:p>
        </w:tc>
        <w:tc>
          <w:tcPr>
            <w:tcW w:w="717" w:type="dxa"/>
            <w:shd w:val="clear" w:color="auto" w:fill="auto"/>
            <w:vAlign w:val="center"/>
          </w:tcPr>
          <w:p w14:paraId="6C6D75C5" w14:textId="77777777" w:rsidR="00B8567F" w:rsidRPr="008D50E1" w:rsidRDefault="00353A5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权重</w:t>
            </w:r>
          </w:p>
        </w:tc>
        <w:tc>
          <w:tcPr>
            <w:tcW w:w="1558" w:type="dxa"/>
            <w:shd w:val="clear" w:color="auto" w:fill="auto"/>
            <w:vAlign w:val="center"/>
          </w:tcPr>
          <w:p w14:paraId="3E4BF204" w14:textId="0FFE0680" w:rsidR="00B8567F" w:rsidRPr="008D50E1" w:rsidRDefault="00D412FA">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hint="eastAsia"/>
                <w:b/>
                <w:bCs/>
                <w:color w:val="000000"/>
                <w:sz w:val="18"/>
                <w:szCs w:val="18"/>
              </w:rPr>
              <w:t>地面</w:t>
            </w:r>
            <w:r w:rsidR="00353A5C" w:rsidRPr="008D50E1">
              <w:rPr>
                <w:rFonts w:ascii="Arial" w:eastAsia="仿宋" w:hAnsi="Arial" w:cs="Arial" w:hint="eastAsia"/>
                <w:b/>
                <w:bCs/>
                <w:color w:val="000000"/>
                <w:sz w:val="18"/>
                <w:szCs w:val="18"/>
              </w:rPr>
              <w:t>单价</w:t>
            </w:r>
            <w:r w:rsidR="00353A5C" w:rsidRPr="008D50E1">
              <w:rPr>
                <w:rFonts w:ascii="Arial" w:eastAsia="仿宋" w:hAnsi="Arial" w:cs="Arial"/>
                <w:b/>
                <w:bCs/>
                <w:color w:val="000000"/>
                <w:sz w:val="18"/>
                <w:szCs w:val="18"/>
              </w:rPr>
              <w:t>（元</w:t>
            </w:r>
            <w:r w:rsidR="00353A5C" w:rsidRPr="008D50E1">
              <w:rPr>
                <w:rFonts w:ascii="Arial" w:eastAsia="仿宋" w:hAnsi="Arial" w:cs="Arial"/>
                <w:b/>
                <w:bCs/>
                <w:color w:val="000000"/>
                <w:sz w:val="18"/>
                <w:szCs w:val="18"/>
              </w:rPr>
              <w:t>/</w:t>
            </w:r>
            <w:r w:rsidR="00353A5C" w:rsidRPr="008D50E1">
              <w:rPr>
                <w:rFonts w:ascii="Arial" w:eastAsia="仿宋" w:hAnsi="Arial" w:cs="Arial"/>
                <w:b/>
                <w:bCs/>
                <w:color w:val="000000"/>
                <w:sz w:val="18"/>
                <w:szCs w:val="18"/>
              </w:rPr>
              <w:t>㎡）</w:t>
            </w:r>
          </w:p>
        </w:tc>
      </w:tr>
      <w:tr w:rsidR="00B8567F" w:rsidRPr="008D50E1" w14:paraId="0E7B196E" w14:textId="77777777">
        <w:trPr>
          <w:trHeight w:val="355"/>
          <w:jc w:val="center"/>
        </w:trPr>
        <w:tc>
          <w:tcPr>
            <w:tcW w:w="1112" w:type="dxa"/>
            <w:vMerge w:val="restart"/>
            <w:shd w:val="clear" w:color="auto" w:fill="auto"/>
            <w:vAlign w:val="center"/>
          </w:tcPr>
          <w:p w14:paraId="74557A93" w14:textId="73265EAE" w:rsidR="00B8567F" w:rsidRPr="008D50E1" w:rsidRDefault="00587E66">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教育用地</w:t>
            </w:r>
          </w:p>
        </w:tc>
        <w:tc>
          <w:tcPr>
            <w:tcW w:w="2489" w:type="dxa"/>
            <w:shd w:val="clear" w:color="auto" w:fill="auto"/>
            <w:vAlign w:val="center"/>
          </w:tcPr>
          <w:p w14:paraId="0E4C5112" w14:textId="77777777" w:rsidR="00B8567F" w:rsidRPr="008D50E1" w:rsidRDefault="00353A5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成本逼近法</w:t>
            </w:r>
          </w:p>
        </w:tc>
        <w:tc>
          <w:tcPr>
            <w:tcW w:w="1747" w:type="dxa"/>
            <w:shd w:val="clear" w:color="auto" w:fill="auto"/>
            <w:vAlign w:val="center"/>
          </w:tcPr>
          <w:p w14:paraId="20CEC6BB" w14:textId="5A85D348" w:rsidR="00B8567F" w:rsidRPr="008D50E1" w:rsidRDefault="00D412FA">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10004</w:t>
            </w:r>
          </w:p>
        </w:tc>
        <w:tc>
          <w:tcPr>
            <w:tcW w:w="717" w:type="dxa"/>
            <w:shd w:val="clear" w:color="auto" w:fill="auto"/>
            <w:vAlign w:val="center"/>
          </w:tcPr>
          <w:p w14:paraId="37AAA756" w14:textId="3D12BE67" w:rsidR="00B8567F" w:rsidRPr="008D50E1" w:rsidRDefault="00523394">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0.7</w:t>
            </w:r>
          </w:p>
        </w:tc>
        <w:tc>
          <w:tcPr>
            <w:tcW w:w="1558" w:type="dxa"/>
            <w:vMerge w:val="restart"/>
            <w:shd w:val="clear" w:color="auto" w:fill="auto"/>
            <w:vAlign w:val="center"/>
          </w:tcPr>
          <w:p w14:paraId="28E258F3" w14:textId="565AAAE9" w:rsidR="00B8567F" w:rsidRPr="008D50E1" w:rsidRDefault="00A57F9F">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9580</w:t>
            </w:r>
          </w:p>
        </w:tc>
      </w:tr>
      <w:tr w:rsidR="00B8567F" w:rsidRPr="008D50E1" w14:paraId="3FC2BFBD" w14:textId="77777777">
        <w:trPr>
          <w:trHeight w:val="355"/>
          <w:jc w:val="center"/>
        </w:trPr>
        <w:tc>
          <w:tcPr>
            <w:tcW w:w="1112" w:type="dxa"/>
            <w:vMerge/>
            <w:shd w:val="clear" w:color="auto" w:fill="auto"/>
            <w:vAlign w:val="center"/>
          </w:tcPr>
          <w:p w14:paraId="238B3873" w14:textId="77777777" w:rsidR="00B8567F" w:rsidRPr="008D50E1" w:rsidRDefault="00B8567F">
            <w:pPr>
              <w:widowControl/>
              <w:adjustRightInd/>
              <w:spacing w:line="300" w:lineRule="auto"/>
              <w:textAlignment w:val="auto"/>
              <w:rPr>
                <w:rFonts w:ascii="Arial" w:eastAsia="仿宋" w:hAnsi="Arial" w:cs="Arial"/>
                <w:color w:val="000000"/>
                <w:sz w:val="18"/>
                <w:szCs w:val="18"/>
              </w:rPr>
            </w:pPr>
          </w:p>
        </w:tc>
        <w:tc>
          <w:tcPr>
            <w:tcW w:w="2489" w:type="dxa"/>
            <w:shd w:val="clear" w:color="auto" w:fill="auto"/>
            <w:vAlign w:val="center"/>
          </w:tcPr>
          <w:p w14:paraId="2F01630E" w14:textId="77777777" w:rsidR="00B8567F" w:rsidRPr="008D50E1" w:rsidRDefault="00353A5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剩余</w:t>
            </w:r>
            <w:r w:rsidRPr="008D50E1">
              <w:rPr>
                <w:rFonts w:ascii="Arial" w:eastAsia="仿宋" w:hAnsi="Arial" w:cs="Arial" w:hint="eastAsia"/>
                <w:color w:val="000000"/>
                <w:sz w:val="18"/>
                <w:szCs w:val="18"/>
              </w:rPr>
              <w:t>(</w:t>
            </w:r>
            <w:r w:rsidRPr="008D50E1">
              <w:rPr>
                <w:rFonts w:ascii="Arial" w:eastAsia="仿宋" w:hAnsi="Arial" w:cs="Arial" w:hint="eastAsia"/>
                <w:color w:val="000000"/>
                <w:sz w:val="18"/>
                <w:szCs w:val="18"/>
              </w:rPr>
              <w:t>增值收益扣减</w:t>
            </w:r>
            <w:r w:rsidRPr="008D50E1">
              <w:rPr>
                <w:rFonts w:ascii="Arial" w:eastAsia="仿宋" w:hAnsi="Arial" w:cs="Arial" w:hint="eastAsia"/>
                <w:color w:val="000000"/>
                <w:sz w:val="18"/>
                <w:szCs w:val="18"/>
              </w:rPr>
              <w:t>)</w:t>
            </w:r>
            <w:r w:rsidRPr="008D50E1">
              <w:rPr>
                <w:rFonts w:ascii="Arial" w:eastAsia="仿宋" w:hAnsi="Arial" w:cs="Arial" w:hint="eastAsia"/>
                <w:color w:val="000000"/>
                <w:sz w:val="18"/>
                <w:szCs w:val="18"/>
              </w:rPr>
              <w:t>法</w:t>
            </w:r>
          </w:p>
        </w:tc>
        <w:tc>
          <w:tcPr>
            <w:tcW w:w="1747" w:type="dxa"/>
            <w:shd w:val="clear" w:color="auto" w:fill="auto"/>
            <w:vAlign w:val="center"/>
          </w:tcPr>
          <w:p w14:paraId="6341CA4E" w14:textId="02A35B79" w:rsidR="00B8567F" w:rsidRPr="008D50E1" w:rsidRDefault="00A57F9F">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8591</w:t>
            </w:r>
          </w:p>
        </w:tc>
        <w:tc>
          <w:tcPr>
            <w:tcW w:w="717" w:type="dxa"/>
            <w:shd w:val="clear" w:color="auto" w:fill="auto"/>
            <w:vAlign w:val="center"/>
          </w:tcPr>
          <w:p w14:paraId="6DFAF158" w14:textId="1B07E001" w:rsidR="00B8567F" w:rsidRPr="008D50E1" w:rsidRDefault="00523394">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0.3</w:t>
            </w:r>
          </w:p>
        </w:tc>
        <w:tc>
          <w:tcPr>
            <w:tcW w:w="1558" w:type="dxa"/>
            <w:vMerge/>
            <w:shd w:val="clear" w:color="auto" w:fill="auto"/>
            <w:vAlign w:val="center"/>
          </w:tcPr>
          <w:p w14:paraId="4F09A318" w14:textId="77777777" w:rsidR="00B8567F" w:rsidRPr="008D50E1" w:rsidRDefault="00B8567F">
            <w:pPr>
              <w:widowControl/>
              <w:adjustRightInd/>
              <w:spacing w:line="300" w:lineRule="auto"/>
              <w:textAlignment w:val="auto"/>
              <w:rPr>
                <w:rFonts w:ascii="Arial" w:eastAsia="仿宋" w:hAnsi="Arial" w:cs="Arial"/>
                <w:color w:val="000000"/>
                <w:sz w:val="18"/>
                <w:szCs w:val="18"/>
              </w:rPr>
            </w:pPr>
          </w:p>
        </w:tc>
      </w:tr>
    </w:tbl>
    <w:p w14:paraId="2D427E58" w14:textId="77777777" w:rsidR="00B8567F" w:rsidRPr="008D50E1" w:rsidRDefault="00B8567F">
      <w:pPr>
        <w:pStyle w:val="11"/>
        <w:adjustRightInd w:val="0"/>
        <w:spacing w:line="240" w:lineRule="exact"/>
        <w:ind w:firstLine="360"/>
        <w:rPr>
          <w:rFonts w:ascii="Arial" w:hAnsi="Arial" w:cs="Arial"/>
          <w:sz w:val="18"/>
          <w:szCs w:val="18"/>
        </w:rPr>
      </w:pPr>
    </w:p>
    <w:p w14:paraId="6AF5B0C9" w14:textId="28D80B77" w:rsidR="00B8567F" w:rsidRPr="008D50E1" w:rsidRDefault="00353A5C">
      <w:pPr>
        <w:pStyle w:val="11"/>
        <w:adjustRightInd w:val="0"/>
        <w:spacing w:line="300" w:lineRule="auto"/>
        <w:rPr>
          <w:rFonts w:ascii="Arial" w:hAnsi="Arial" w:cs="Arial"/>
        </w:rPr>
      </w:pPr>
      <w:r w:rsidRPr="008D50E1">
        <w:rPr>
          <w:rFonts w:ascii="Arial" w:hAnsi="Arial" w:cs="Arial" w:hint="eastAsia"/>
        </w:rPr>
        <w:t>综上，估价对象楼面单价为</w:t>
      </w:r>
      <w:r w:rsidR="00A57F9F" w:rsidRPr="008D50E1">
        <w:rPr>
          <w:rFonts w:ascii="Arial" w:hAnsi="Arial" w:cs="Arial" w:hint="eastAsia"/>
        </w:rPr>
        <w:t>9580</w:t>
      </w:r>
      <w:r w:rsidRPr="008D50E1">
        <w:rPr>
          <w:rFonts w:ascii="Arial" w:hAnsi="Arial" w:cs="Arial" w:hint="eastAsia"/>
        </w:rPr>
        <w:t>元</w:t>
      </w:r>
      <w:r w:rsidRPr="008D50E1">
        <w:rPr>
          <w:rFonts w:ascii="Arial" w:hAnsi="Arial" w:cs="Arial" w:hint="eastAsia"/>
        </w:rPr>
        <w:t>/</w:t>
      </w:r>
      <w:r w:rsidRPr="008D50E1">
        <w:rPr>
          <w:rFonts w:ascii="Arial" w:hAnsi="Arial" w:cs="Arial" w:hint="eastAsia"/>
        </w:rPr>
        <w:t>平方米，估价对象</w:t>
      </w:r>
      <w:r w:rsidR="0017546E" w:rsidRPr="008D50E1">
        <w:rPr>
          <w:rFonts w:ascii="Arial" w:hAnsi="Arial" w:cs="Arial" w:hint="eastAsia"/>
        </w:rPr>
        <w:t>土地</w:t>
      </w:r>
      <w:r w:rsidRPr="008D50E1">
        <w:rPr>
          <w:rFonts w:ascii="Arial" w:hAnsi="Arial" w:cs="Arial" w:hint="eastAsia"/>
        </w:rPr>
        <w:t>面积为</w:t>
      </w:r>
      <w:r w:rsidR="0017546E" w:rsidRPr="008D50E1">
        <w:rPr>
          <w:rFonts w:ascii="Arial" w:hAnsi="Arial" w:cs="Arial" w:hint="eastAsia"/>
        </w:rPr>
        <w:t>4156.1</w:t>
      </w:r>
      <w:r w:rsidRPr="008D50E1">
        <w:rPr>
          <w:rFonts w:ascii="Arial" w:hAnsi="Arial" w:cs="Arial" w:hint="eastAsia"/>
        </w:rPr>
        <w:t>平方米，则估价对象划拨国有建设用地使用权总价为：</w:t>
      </w:r>
    </w:p>
    <w:p w14:paraId="6E8BFF69" w14:textId="37B0C567" w:rsidR="00B8567F" w:rsidRPr="008D50E1" w:rsidRDefault="00353A5C">
      <w:pPr>
        <w:pStyle w:val="11"/>
        <w:adjustRightInd w:val="0"/>
        <w:spacing w:line="300" w:lineRule="auto"/>
        <w:rPr>
          <w:rFonts w:ascii="Arial" w:hAnsi="Arial" w:cs="Arial"/>
        </w:rPr>
      </w:pPr>
      <w:r w:rsidRPr="008D50E1">
        <w:rPr>
          <w:rFonts w:ascii="Arial" w:hAnsi="Arial" w:cs="Arial" w:hint="eastAsia"/>
        </w:rPr>
        <w:t>总价＝</w:t>
      </w:r>
      <w:r w:rsidR="00A57F9F" w:rsidRPr="008D50E1">
        <w:rPr>
          <w:rFonts w:ascii="Arial" w:hAnsi="Arial" w:cs="Arial" w:hint="eastAsia"/>
        </w:rPr>
        <w:t>9580</w:t>
      </w:r>
      <w:r w:rsidRPr="008D50E1">
        <w:rPr>
          <w:rFonts w:ascii="Arial" w:hAnsi="Arial" w:cs="Arial" w:hint="eastAsia"/>
        </w:rPr>
        <w:t>×</w:t>
      </w:r>
      <w:r w:rsidR="0017546E" w:rsidRPr="008D50E1">
        <w:rPr>
          <w:rFonts w:ascii="Arial" w:hAnsi="Arial" w:cs="Arial" w:hint="eastAsia"/>
        </w:rPr>
        <w:t>4156.1</w:t>
      </w:r>
      <w:r w:rsidRPr="008D50E1">
        <w:rPr>
          <w:rFonts w:ascii="Arial" w:hAnsi="Arial" w:cs="Arial" w:hint="eastAsia"/>
        </w:rPr>
        <w:t>÷</w:t>
      </w:r>
      <w:r w:rsidRPr="008D50E1">
        <w:rPr>
          <w:rFonts w:ascii="Arial" w:hAnsi="Arial" w:cs="Arial" w:hint="eastAsia"/>
        </w:rPr>
        <w:t>10000</w:t>
      </w:r>
      <w:r w:rsidRPr="008D50E1">
        <w:rPr>
          <w:rFonts w:ascii="Arial" w:hAnsi="Arial" w:cs="Arial" w:hint="eastAsia"/>
        </w:rPr>
        <w:t>＝</w:t>
      </w:r>
      <w:r w:rsidR="00A57F9F" w:rsidRPr="008D50E1">
        <w:rPr>
          <w:rFonts w:ascii="Arial" w:hAnsi="Arial" w:cs="Arial" w:hint="eastAsia"/>
        </w:rPr>
        <w:t>3981.5438</w:t>
      </w:r>
      <w:r w:rsidRPr="008D50E1">
        <w:rPr>
          <w:rFonts w:ascii="Arial" w:hAnsi="Arial" w:cs="Arial" w:hint="eastAsia"/>
        </w:rPr>
        <w:t>（万元）</w:t>
      </w:r>
    </w:p>
    <w:p w14:paraId="0BD24AAC" w14:textId="77777777" w:rsidR="00B8567F" w:rsidRPr="008D50E1" w:rsidRDefault="00B8567F">
      <w:pPr>
        <w:pStyle w:val="11"/>
        <w:adjustRightInd w:val="0"/>
        <w:spacing w:line="300" w:lineRule="auto"/>
        <w:rPr>
          <w:rFonts w:ascii="Arial" w:hAnsi="Arial" w:cs="Arial"/>
          <w:szCs w:val="28"/>
        </w:rPr>
      </w:pPr>
    </w:p>
    <w:p w14:paraId="1D874EC6" w14:textId="77777777" w:rsidR="00B8567F" w:rsidRPr="008D50E1" w:rsidRDefault="00353A5C">
      <w:pPr>
        <w:pStyle w:val="11"/>
        <w:numPr>
          <w:ilvl w:val="0"/>
          <w:numId w:val="9"/>
        </w:numPr>
        <w:spacing w:line="300" w:lineRule="auto"/>
        <w:rPr>
          <w:rFonts w:ascii="Arial" w:hAnsi="Arial" w:cs="Arial"/>
        </w:rPr>
      </w:pPr>
      <w:r w:rsidRPr="008D50E1">
        <w:rPr>
          <w:rFonts w:ascii="Arial" w:hAnsi="Arial" w:cs="Arial"/>
        </w:rPr>
        <w:t>估价结果</w:t>
      </w:r>
      <w:bookmarkEnd w:id="355"/>
      <w:bookmarkEnd w:id="356"/>
      <w:bookmarkEnd w:id="357"/>
    </w:p>
    <w:p w14:paraId="6AE5D4CC" w14:textId="77777777" w:rsidR="00B8567F" w:rsidRPr="008D50E1" w:rsidRDefault="00353A5C">
      <w:pPr>
        <w:pStyle w:val="11"/>
        <w:adjustRightInd w:val="0"/>
        <w:spacing w:line="300" w:lineRule="auto"/>
        <w:rPr>
          <w:rFonts w:ascii="Arial" w:hAnsi="Arial" w:cs="Arial"/>
        </w:rPr>
      </w:pPr>
      <w:r w:rsidRPr="008D50E1">
        <w:rPr>
          <w:rFonts w:ascii="Arial" w:hAnsi="Arial" w:cs="Arial" w:hint="eastAsia"/>
        </w:rPr>
        <w:t>1</w:t>
      </w:r>
      <w:r w:rsidRPr="008D50E1">
        <w:rPr>
          <w:rFonts w:ascii="Arial" w:hAnsi="Arial" w:cs="Arial" w:hint="eastAsia"/>
        </w:rPr>
        <w:t>、按出让地价与划拨地价的差额计算应缴纳的地价款</w:t>
      </w:r>
    </w:p>
    <w:p w14:paraId="7F272A26" w14:textId="77777777" w:rsidR="0017546E" w:rsidRPr="008D50E1" w:rsidRDefault="0017546E" w:rsidP="0017546E">
      <w:pPr>
        <w:pStyle w:val="11"/>
        <w:spacing w:line="300" w:lineRule="auto"/>
        <w:ind w:firstLineChars="0"/>
        <w:rPr>
          <w:rFonts w:ascii="Arial" w:eastAsia="仿宋" w:hAnsi="Arial" w:cs="Arial"/>
          <w:szCs w:val="28"/>
        </w:rPr>
      </w:pPr>
      <w:r w:rsidRPr="008D50E1">
        <w:rPr>
          <w:rFonts w:ascii="Arial" w:hAnsi="Arial" w:cs="Arial" w:hint="eastAsia"/>
        </w:rPr>
        <w:t>根据《国土资源部办公厅关于发布</w:t>
      </w:r>
      <w:r w:rsidRPr="008D50E1">
        <w:rPr>
          <w:rFonts w:ascii="Arial" w:hAnsi="Arial" w:cs="Arial" w:hint="eastAsia"/>
        </w:rPr>
        <w:t>&lt;</w:t>
      </w:r>
      <w:r w:rsidRPr="008D50E1">
        <w:rPr>
          <w:rFonts w:ascii="Arial" w:hAnsi="Arial" w:cs="Arial" w:hint="eastAsia"/>
        </w:rPr>
        <w:t>国有建设用地使用权出让地价评估技术规范</w:t>
      </w:r>
      <w:r w:rsidRPr="008D50E1">
        <w:rPr>
          <w:rFonts w:ascii="Arial" w:hAnsi="Arial" w:cs="Arial" w:hint="eastAsia"/>
        </w:rPr>
        <w:t>&gt;</w:t>
      </w:r>
      <w:r w:rsidRPr="008D50E1">
        <w:rPr>
          <w:rFonts w:ascii="Arial" w:hAnsi="Arial" w:cs="Arial" w:hint="eastAsia"/>
        </w:rPr>
        <w:t>的通知》</w:t>
      </w:r>
      <w:r w:rsidRPr="008D50E1">
        <w:rPr>
          <w:rFonts w:ascii="Arial" w:hAnsi="Arial" w:cs="Arial" w:hint="eastAsia"/>
        </w:rPr>
        <w:t>[</w:t>
      </w:r>
      <w:proofErr w:type="gramStart"/>
      <w:r w:rsidRPr="008D50E1">
        <w:rPr>
          <w:rFonts w:ascii="Arial" w:hAnsi="Arial" w:cs="Arial" w:hint="eastAsia"/>
        </w:rPr>
        <w:t>国土资厅发</w:t>
      </w:r>
      <w:proofErr w:type="gramEnd"/>
      <w:r w:rsidRPr="008D50E1">
        <w:rPr>
          <w:rFonts w:ascii="Arial" w:hAnsi="Arial" w:cs="Arial" w:hint="eastAsia"/>
        </w:rPr>
        <w:t>（</w:t>
      </w:r>
      <w:r w:rsidRPr="008D50E1">
        <w:rPr>
          <w:rFonts w:ascii="Arial" w:hAnsi="Arial" w:cs="Arial" w:hint="eastAsia"/>
        </w:rPr>
        <w:t>2018</w:t>
      </w:r>
      <w:r w:rsidRPr="008D50E1">
        <w:rPr>
          <w:rFonts w:ascii="Arial" w:hAnsi="Arial" w:cs="Arial" w:hint="eastAsia"/>
        </w:rPr>
        <w:t>）</w:t>
      </w:r>
      <w:r w:rsidRPr="008D50E1">
        <w:rPr>
          <w:rFonts w:ascii="Arial" w:hAnsi="Arial" w:cs="Arial" w:hint="eastAsia"/>
        </w:rPr>
        <w:t>4</w:t>
      </w:r>
      <w:r w:rsidRPr="008D50E1">
        <w:rPr>
          <w:rFonts w:ascii="Arial" w:hAnsi="Arial" w:cs="Arial" w:hint="eastAsia"/>
        </w:rPr>
        <w:t>号</w:t>
      </w:r>
      <w:r w:rsidRPr="008D50E1">
        <w:rPr>
          <w:rFonts w:ascii="Arial" w:hAnsi="Arial" w:cs="Arial" w:hint="eastAsia"/>
        </w:rPr>
        <w:t>]</w:t>
      </w:r>
      <w:r w:rsidRPr="008D50E1">
        <w:rPr>
          <w:rFonts w:ascii="Arial" w:hAnsi="Arial" w:cs="Arial" w:hint="eastAsia"/>
        </w:rPr>
        <w:t>及</w:t>
      </w:r>
      <w:r w:rsidRPr="008D50E1">
        <w:rPr>
          <w:rFonts w:ascii="Arial" w:eastAsia="仿宋" w:hAnsi="Arial" w:cs="Arial"/>
          <w:szCs w:val="28"/>
        </w:rPr>
        <w:t>《北京市国有建设用地使用权出让地价评估技术导则（试行）》</w:t>
      </w:r>
      <w:r w:rsidRPr="008D50E1">
        <w:rPr>
          <w:rFonts w:ascii="Arial" w:eastAsia="仿宋" w:hAnsi="Arial" w:cs="Arial" w:hint="eastAsia"/>
          <w:szCs w:val="28"/>
        </w:rPr>
        <w:t>[</w:t>
      </w:r>
      <w:proofErr w:type="gramStart"/>
      <w:r w:rsidRPr="008D50E1">
        <w:rPr>
          <w:rFonts w:ascii="Arial" w:eastAsia="仿宋" w:hAnsi="Arial" w:cs="Arial"/>
          <w:szCs w:val="28"/>
        </w:rPr>
        <w:t>北估秘</w:t>
      </w:r>
      <w:proofErr w:type="gramEnd"/>
      <w:r w:rsidRPr="008D50E1">
        <w:rPr>
          <w:rFonts w:ascii="Arial" w:eastAsia="仿宋" w:hAnsi="Arial" w:cs="Arial"/>
          <w:szCs w:val="28"/>
        </w:rPr>
        <w:t>（</w:t>
      </w:r>
      <w:r w:rsidRPr="008D50E1">
        <w:rPr>
          <w:rFonts w:ascii="Arial" w:eastAsia="仿宋" w:hAnsi="Arial" w:cs="Arial"/>
          <w:szCs w:val="28"/>
        </w:rPr>
        <w:t>2023</w:t>
      </w:r>
      <w:r w:rsidRPr="008D50E1">
        <w:rPr>
          <w:rFonts w:ascii="Arial" w:eastAsia="仿宋" w:hAnsi="Arial" w:cs="Arial"/>
          <w:szCs w:val="28"/>
        </w:rPr>
        <w:t>）</w:t>
      </w:r>
      <w:r w:rsidRPr="008D50E1">
        <w:rPr>
          <w:rFonts w:ascii="Arial" w:eastAsia="仿宋" w:hAnsi="Arial" w:cs="Arial"/>
          <w:szCs w:val="28"/>
        </w:rPr>
        <w:t>001</w:t>
      </w:r>
      <w:r w:rsidRPr="008D50E1">
        <w:rPr>
          <w:rFonts w:ascii="Arial" w:eastAsia="仿宋" w:hAnsi="Arial" w:cs="Arial" w:hint="eastAsia"/>
          <w:szCs w:val="28"/>
        </w:rPr>
        <w:t>]</w:t>
      </w:r>
      <w:r w:rsidRPr="008D50E1">
        <w:rPr>
          <w:rFonts w:ascii="Arial" w:eastAsia="仿宋" w:hAnsi="Arial" w:cs="Arial" w:hint="eastAsia"/>
          <w:szCs w:val="28"/>
        </w:rPr>
        <w:t>，出让时不改变土地及建筑物、构筑物现状的，应评估在现状使用条件下的出让土地使用权正常市场价格，减去划拨土地使用权价格，作为咨询结果。划拨土地办理协议出让的</w:t>
      </w:r>
      <w:proofErr w:type="gramStart"/>
      <w:r w:rsidRPr="008D50E1">
        <w:rPr>
          <w:rFonts w:ascii="Arial" w:eastAsia="仿宋" w:hAnsi="Arial" w:cs="Arial" w:hint="eastAsia"/>
          <w:szCs w:val="28"/>
        </w:rPr>
        <w:t>结建式建设项目</w:t>
      </w:r>
      <w:proofErr w:type="gramEnd"/>
      <w:r w:rsidRPr="008D50E1">
        <w:rPr>
          <w:rFonts w:ascii="Arial" w:eastAsia="仿宋" w:hAnsi="Arial" w:cs="Arial" w:hint="eastAsia"/>
          <w:szCs w:val="28"/>
        </w:rPr>
        <w:t>，包含地下空间划拨土地时，需评估地下空间政府土地出让收益，咨询对象现状地上容积率＜</w:t>
      </w:r>
      <w:r w:rsidRPr="008D50E1">
        <w:rPr>
          <w:rFonts w:ascii="Arial" w:eastAsia="仿宋" w:hAnsi="Arial" w:cs="Arial" w:hint="eastAsia"/>
          <w:szCs w:val="28"/>
        </w:rPr>
        <w:t>1</w:t>
      </w:r>
      <w:r w:rsidRPr="008D50E1">
        <w:rPr>
          <w:rFonts w:ascii="Arial" w:eastAsia="仿宋" w:hAnsi="Arial" w:cs="Arial" w:hint="eastAsia"/>
          <w:szCs w:val="28"/>
        </w:rPr>
        <w:t>，评估总价</w:t>
      </w:r>
      <w:r w:rsidRPr="008D50E1">
        <w:rPr>
          <w:rFonts w:ascii="Arial" w:eastAsia="仿宋" w:hAnsi="Arial" w:cs="Arial" w:hint="eastAsia"/>
          <w:szCs w:val="28"/>
        </w:rPr>
        <w:t>=</w:t>
      </w:r>
      <w:r w:rsidRPr="008D50E1">
        <w:rPr>
          <w:rFonts w:ascii="Arial" w:eastAsia="仿宋" w:hAnsi="Arial" w:cs="Arial" w:hint="eastAsia"/>
          <w:szCs w:val="28"/>
        </w:rPr>
        <w:t>出让地价</w:t>
      </w:r>
      <w:proofErr w:type="gramStart"/>
      <w:r w:rsidRPr="008D50E1">
        <w:rPr>
          <w:rFonts w:ascii="Arial" w:eastAsia="仿宋" w:hAnsi="Arial" w:cs="Arial" w:hint="eastAsia"/>
          <w:szCs w:val="28"/>
        </w:rPr>
        <w:t>地面价</w:t>
      </w:r>
      <w:proofErr w:type="gramEnd"/>
      <w:r w:rsidRPr="008D50E1">
        <w:rPr>
          <w:rFonts w:ascii="Arial" w:eastAsia="仿宋" w:hAnsi="Arial" w:cs="Arial" w:hint="eastAsia"/>
          <w:szCs w:val="28"/>
        </w:rPr>
        <w:t>×土地面积</w:t>
      </w:r>
      <w:r w:rsidRPr="008D50E1">
        <w:rPr>
          <w:rFonts w:ascii="Arial" w:eastAsia="仿宋" w:hAnsi="Arial" w:cs="Arial" w:hint="eastAsia"/>
          <w:szCs w:val="28"/>
        </w:rPr>
        <w:t>+</w:t>
      </w:r>
      <w:r w:rsidRPr="008D50E1">
        <w:rPr>
          <w:rFonts w:ascii="Arial" w:eastAsia="仿宋" w:hAnsi="Arial" w:cs="Arial" w:hint="eastAsia"/>
          <w:szCs w:val="28"/>
        </w:rPr>
        <w:t>地下空间政府土地出让收益楼面价×地下空间出让建筑面积</w:t>
      </w:r>
      <w:r w:rsidRPr="008D50E1">
        <w:rPr>
          <w:rFonts w:ascii="Arial" w:eastAsia="仿宋" w:hAnsi="Arial" w:cs="Arial" w:hint="eastAsia"/>
          <w:szCs w:val="28"/>
        </w:rPr>
        <w:t>-</w:t>
      </w:r>
      <w:r w:rsidRPr="008D50E1">
        <w:rPr>
          <w:rFonts w:ascii="Arial" w:eastAsia="仿宋" w:hAnsi="Arial" w:cs="Arial" w:hint="eastAsia"/>
          <w:szCs w:val="28"/>
        </w:rPr>
        <w:t>划拨地价</w:t>
      </w:r>
      <w:proofErr w:type="gramStart"/>
      <w:r w:rsidRPr="008D50E1">
        <w:rPr>
          <w:rFonts w:ascii="Arial" w:eastAsia="仿宋" w:hAnsi="Arial" w:cs="Arial" w:hint="eastAsia"/>
          <w:szCs w:val="28"/>
        </w:rPr>
        <w:t>地面价</w:t>
      </w:r>
      <w:proofErr w:type="gramEnd"/>
      <w:r w:rsidRPr="008D50E1">
        <w:rPr>
          <w:rFonts w:ascii="Arial" w:eastAsia="仿宋" w:hAnsi="Arial" w:cs="Arial" w:hint="eastAsia"/>
          <w:szCs w:val="28"/>
        </w:rPr>
        <w:t>×土地面积，故：</w:t>
      </w:r>
    </w:p>
    <w:p w14:paraId="1C88E2ED" w14:textId="77777777" w:rsidR="0017546E" w:rsidRPr="008D50E1" w:rsidRDefault="0017546E" w:rsidP="0017546E">
      <w:pPr>
        <w:pStyle w:val="11"/>
        <w:adjustRightInd w:val="0"/>
        <w:spacing w:line="300" w:lineRule="auto"/>
        <w:jc w:val="both"/>
        <w:rPr>
          <w:rFonts w:ascii="Arial" w:eastAsia="仿宋" w:hAnsi="Arial" w:cs="Arial"/>
          <w:szCs w:val="28"/>
        </w:rPr>
      </w:pPr>
      <w:r w:rsidRPr="008D50E1">
        <w:rPr>
          <w:rFonts w:ascii="Arial" w:eastAsia="仿宋" w:hAnsi="Arial" w:cs="Arial"/>
          <w:szCs w:val="28"/>
        </w:rPr>
        <w:t>应缴纳的地价款总价</w:t>
      </w:r>
      <w:r w:rsidRPr="008D50E1">
        <w:rPr>
          <w:rFonts w:ascii="Arial" w:eastAsia="仿宋" w:hAnsi="Arial" w:cs="Arial" w:hint="eastAsia"/>
          <w:szCs w:val="28"/>
        </w:rPr>
        <w:t>＝出让地价</w:t>
      </w:r>
      <w:proofErr w:type="gramStart"/>
      <w:r w:rsidRPr="008D50E1">
        <w:rPr>
          <w:rFonts w:ascii="Arial" w:eastAsia="仿宋" w:hAnsi="Arial" w:cs="Arial" w:hint="eastAsia"/>
          <w:szCs w:val="28"/>
        </w:rPr>
        <w:t>地面价</w:t>
      </w:r>
      <w:proofErr w:type="gramEnd"/>
      <w:r w:rsidRPr="008D50E1">
        <w:rPr>
          <w:rFonts w:ascii="Arial" w:eastAsia="仿宋" w:hAnsi="Arial" w:cs="Arial" w:hint="eastAsia"/>
          <w:szCs w:val="28"/>
        </w:rPr>
        <w:t>×土地面积</w:t>
      </w:r>
      <w:r w:rsidRPr="008D50E1">
        <w:rPr>
          <w:rFonts w:ascii="Arial" w:eastAsia="仿宋" w:hAnsi="Arial" w:cs="Arial" w:hint="eastAsia"/>
          <w:szCs w:val="28"/>
        </w:rPr>
        <w:t>+</w:t>
      </w:r>
      <w:r w:rsidRPr="008D50E1">
        <w:rPr>
          <w:rFonts w:ascii="Arial" w:eastAsia="仿宋" w:hAnsi="Arial" w:cs="Arial" w:hint="eastAsia"/>
          <w:szCs w:val="28"/>
        </w:rPr>
        <w:t>地下空间政府土地出让收益楼面价×地下空间出让建筑面积</w:t>
      </w:r>
      <w:r w:rsidRPr="008D50E1">
        <w:rPr>
          <w:rFonts w:ascii="Arial" w:eastAsia="仿宋" w:hAnsi="Arial" w:cs="Arial" w:hint="eastAsia"/>
          <w:szCs w:val="28"/>
        </w:rPr>
        <w:t>-</w:t>
      </w:r>
      <w:r w:rsidRPr="008D50E1">
        <w:rPr>
          <w:rFonts w:ascii="Arial" w:eastAsia="仿宋" w:hAnsi="Arial" w:cs="Arial" w:hint="eastAsia"/>
          <w:szCs w:val="28"/>
        </w:rPr>
        <w:t>划拨地价</w:t>
      </w:r>
      <w:proofErr w:type="gramStart"/>
      <w:r w:rsidRPr="008D50E1">
        <w:rPr>
          <w:rFonts w:ascii="Arial" w:eastAsia="仿宋" w:hAnsi="Arial" w:cs="Arial" w:hint="eastAsia"/>
          <w:szCs w:val="28"/>
        </w:rPr>
        <w:t>地面价</w:t>
      </w:r>
      <w:proofErr w:type="gramEnd"/>
      <w:r w:rsidRPr="008D50E1">
        <w:rPr>
          <w:rFonts w:ascii="Arial" w:eastAsia="仿宋" w:hAnsi="Arial" w:cs="Arial" w:hint="eastAsia"/>
          <w:szCs w:val="28"/>
        </w:rPr>
        <w:t>×土地面积</w:t>
      </w:r>
    </w:p>
    <w:p w14:paraId="55CAD26F" w14:textId="4ADC4C29" w:rsidR="0017546E" w:rsidRPr="008D50E1" w:rsidRDefault="0017546E" w:rsidP="0017546E">
      <w:pPr>
        <w:pStyle w:val="11"/>
        <w:adjustRightInd w:val="0"/>
        <w:spacing w:line="300" w:lineRule="auto"/>
        <w:jc w:val="both"/>
        <w:rPr>
          <w:rFonts w:ascii="Arial" w:eastAsia="仿宋" w:hAnsi="Arial" w:cs="Arial"/>
          <w:szCs w:val="28"/>
        </w:rPr>
      </w:pPr>
      <w:r w:rsidRPr="008D50E1">
        <w:rPr>
          <w:rFonts w:ascii="Arial" w:eastAsia="仿宋" w:hAnsi="Arial" w:cs="Arial" w:hint="eastAsia"/>
          <w:szCs w:val="28"/>
        </w:rPr>
        <w:t xml:space="preserve">                  </w:t>
      </w:r>
      <w:r w:rsidRPr="008D50E1">
        <w:rPr>
          <w:rFonts w:ascii="Arial" w:eastAsia="仿宋" w:hAnsi="Arial" w:cs="Arial" w:hint="eastAsia"/>
          <w:szCs w:val="28"/>
        </w:rPr>
        <w:t>＝</w:t>
      </w:r>
      <w:r w:rsidR="001433F8" w:rsidRPr="008D50E1">
        <w:rPr>
          <w:rFonts w:ascii="Arial" w:eastAsia="仿宋" w:hAnsi="Arial" w:cs="Arial" w:hint="eastAsia"/>
          <w:szCs w:val="28"/>
        </w:rPr>
        <w:t>12382</w:t>
      </w:r>
      <w:r w:rsidRPr="008D50E1">
        <w:rPr>
          <w:rFonts w:ascii="Arial" w:eastAsia="仿宋" w:hAnsi="Arial" w:cs="Arial" w:hint="eastAsia"/>
          <w:szCs w:val="28"/>
        </w:rPr>
        <w:t>×</w:t>
      </w:r>
      <w:r w:rsidRPr="008D50E1">
        <w:rPr>
          <w:rFonts w:ascii="Arial" w:eastAsia="仿宋" w:hAnsi="Arial" w:cs="Arial" w:hint="eastAsia"/>
          <w:szCs w:val="28"/>
        </w:rPr>
        <w:t>4156.1+</w:t>
      </w:r>
      <w:r w:rsidR="001433F8" w:rsidRPr="008D50E1">
        <w:rPr>
          <w:rFonts w:ascii="Arial" w:eastAsia="仿宋" w:hAnsi="Arial" w:cs="Arial" w:hint="eastAsia"/>
          <w:szCs w:val="28"/>
        </w:rPr>
        <w:t>737</w:t>
      </w:r>
      <w:r w:rsidRPr="008D50E1">
        <w:rPr>
          <w:rFonts w:ascii="Arial" w:eastAsia="仿宋" w:hAnsi="Arial" w:cs="Arial" w:hint="eastAsia"/>
          <w:szCs w:val="28"/>
        </w:rPr>
        <w:t>×</w:t>
      </w:r>
      <w:r w:rsidRPr="008D50E1">
        <w:rPr>
          <w:rFonts w:ascii="Arial" w:eastAsia="仿宋" w:hAnsi="Arial" w:cs="Arial" w:hint="eastAsia"/>
          <w:szCs w:val="28"/>
        </w:rPr>
        <w:t>1174.3-</w:t>
      </w:r>
      <w:r w:rsidR="00A57F9F" w:rsidRPr="008D50E1">
        <w:rPr>
          <w:rFonts w:ascii="Arial" w:eastAsia="仿宋" w:hAnsi="Arial" w:cs="Arial" w:hint="eastAsia"/>
          <w:szCs w:val="28"/>
        </w:rPr>
        <w:t>9580</w:t>
      </w:r>
      <w:r w:rsidRPr="008D50E1">
        <w:rPr>
          <w:rFonts w:ascii="Arial" w:eastAsia="仿宋" w:hAnsi="Arial" w:cs="Arial" w:hint="eastAsia"/>
          <w:szCs w:val="28"/>
        </w:rPr>
        <w:t>×</w:t>
      </w:r>
      <w:r w:rsidRPr="008D50E1">
        <w:rPr>
          <w:rFonts w:ascii="Arial" w:eastAsia="仿宋" w:hAnsi="Arial" w:cs="Arial" w:hint="eastAsia"/>
          <w:szCs w:val="28"/>
        </w:rPr>
        <w:t>4156.1</w:t>
      </w:r>
    </w:p>
    <w:p w14:paraId="447EE77F" w14:textId="4B617222" w:rsidR="0017546E" w:rsidRPr="008D50E1" w:rsidRDefault="0017546E" w:rsidP="0017546E">
      <w:pPr>
        <w:pStyle w:val="11"/>
        <w:adjustRightInd w:val="0"/>
        <w:spacing w:line="300" w:lineRule="auto"/>
        <w:jc w:val="both"/>
        <w:rPr>
          <w:rFonts w:ascii="Arial" w:eastAsia="仿宋" w:hAnsi="Arial" w:cs="Arial"/>
          <w:szCs w:val="28"/>
        </w:rPr>
      </w:pPr>
      <w:r w:rsidRPr="008D50E1">
        <w:rPr>
          <w:rFonts w:ascii="Arial" w:eastAsia="仿宋" w:hAnsi="Arial" w:cs="Arial" w:hint="eastAsia"/>
          <w:szCs w:val="28"/>
        </w:rPr>
        <w:t xml:space="preserve">                  </w:t>
      </w:r>
      <w:r w:rsidRPr="008D50E1">
        <w:rPr>
          <w:rFonts w:ascii="Arial" w:eastAsia="仿宋" w:hAnsi="Arial" w:cs="Arial" w:hint="eastAsia"/>
          <w:szCs w:val="28"/>
        </w:rPr>
        <w:t>＝</w:t>
      </w:r>
      <w:r w:rsidR="00A57F9F" w:rsidRPr="008D50E1">
        <w:rPr>
          <w:rFonts w:ascii="Arial" w:eastAsia="仿宋" w:hAnsi="Arial" w:cs="Arial" w:hint="eastAsia"/>
          <w:szCs w:val="28"/>
        </w:rPr>
        <w:t>1251.0851</w:t>
      </w:r>
      <w:r w:rsidRPr="008D50E1">
        <w:rPr>
          <w:rFonts w:ascii="Arial" w:eastAsia="仿宋" w:hAnsi="Arial" w:cs="Arial" w:hint="eastAsia"/>
          <w:szCs w:val="28"/>
        </w:rPr>
        <w:t>（万元）</w:t>
      </w:r>
    </w:p>
    <w:p w14:paraId="7DDA7846" w14:textId="77777777" w:rsidR="00B8567F" w:rsidRPr="008D50E1" w:rsidRDefault="00353A5C">
      <w:pPr>
        <w:pStyle w:val="11"/>
        <w:adjustRightInd w:val="0"/>
        <w:spacing w:line="300" w:lineRule="auto"/>
        <w:rPr>
          <w:rFonts w:ascii="Arial" w:hAnsi="Arial" w:cs="Arial"/>
        </w:rPr>
      </w:pPr>
      <w:r w:rsidRPr="008D50E1">
        <w:rPr>
          <w:rFonts w:ascii="Arial" w:hAnsi="Arial" w:cs="Arial" w:hint="eastAsia"/>
        </w:rPr>
        <w:t>2.</w:t>
      </w:r>
      <w:r w:rsidRPr="008D50E1">
        <w:rPr>
          <w:rFonts w:ascii="Arial" w:hAnsi="Arial" w:cs="Arial" w:hint="eastAsia"/>
        </w:rPr>
        <w:t>运用基准地价系数修正法中政府收益比例测算政府出让收益</w:t>
      </w:r>
    </w:p>
    <w:p w14:paraId="0B883E37" w14:textId="77777777" w:rsidR="0017546E" w:rsidRPr="008D50E1" w:rsidRDefault="0017546E" w:rsidP="0017546E">
      <w:pPr>
        <w:spacing w:line="300" w:lineRule="auto"/>
        <w:ind w:firstLineChars="200" w:firstLine="560"/>
        <w:jc w:val="both"/>
        <w:rPr>
          <w:rFonts w:ascii="Arial" w:eastAsia="仿宋" w:hAnsi="Arial" w:cs="Arial"/>
        </w:rPr>
      </w:pPr>
      <w:r w:rsidRPr="008D50E1">
        <w:rPr>
          <w:rFonts w:ascii="Arial" w:eastAsia="仿宋_GB2312" w:hAnsi="Arial" w:cs="Arial"/>
          <w:kern w:val="2"/>
          <w:sz w:val="28"/>
        </w:rPr>
        <w:t>根据《北京市人民政府关于更新出让国有建设用地使用权基准地价的通知》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kern w:val="2"/>
          <w:sz w:val="28"/>
        </w:rPr>
        <w:t>，政府土地出让收益</w:t>
      </w:r>
      <w:proofErr w:type="gramStart"/>
      <w:r w:rsidRPr="008D50E1">
        <w:rPr>
          <w:rFonts w:ascii="Arial" w:eastAsia="仿宋_GB2312" w:hAnsi="Arial" w:cs="Arial"/>
          <w:kern w:val="2"/>
          <w:sz w:val="28"/>
        </w:rPr>
        <w:t>按照楼</w:t>
      </w:r>
      <w:proofErr w:type="gramEnd"/>
      <w:r w:rsidRPr="008D50E1">
        <w:rPr>
          <w:rFonts w:ascii="Arial" w:eastAsia="仿宋_GB2312" w:hAnsi="Arial" w:cs="Arial"/>
          <w:kern w:val="2"/>
          <w:sz w:val="28"/>
        </w:rPr>
        <w:t>面熟地价及政府土地出让收益比例确定。</w:t>
      </w:r>
      <w:r w:rsidRPr="008D50E1">
        <w:rPr>
          <w:rFonts w:ascii="Arial" w:eastAsia="仿宋_GB2312" w:hAnsi="Arial" w:cs="Arial" w:hint="eastAsia"/>
          <w:kern w:val="2"/>
          <w:sz w:val="28"/>
        </w:rPr>
        <w:t>机关团体用地</w:t>
      </w:r>
      <w:r w:rsidRPr="008D50E1">
        <w:rPr>
          <w:rFonts w:ascii="Arial" w:eastAsia="仿宋_GB2312" w:hAnsi="Arial" w:cs="Arial"/>
          <w:kern w:val="2"/>
          <w:sz w:val="28"/>
        </w:rPr>
        <w:t>政府土地出让收益按照政府</w:t>
      </w:r>
      <w:proofErr w:type="gramStart"/>
      <w:r w:rsidRPr="008D50E1">
        <w:rPr>
          <w:rFonts w:ascii="Arial" w:eastAsia="仿宋_GB2312" w:hAnsi="Arial" w:cs="Arial"/>
          <w:kern w:val="2"/>
          <w:sz w:val="28"/>
        </w:rPr>
        <w:t>审定楼</w:t>
      </w:r>
      <w:proofErr w:type="gramEnd"/>
      <w:r w:rsidRPr="008D50E1">
        <w:rPr>
          <w:rFonts w:ascii="Arial" w:eastAsia="仿宋_GB2312" w:hAnsi="Arial" w:cs="Arial"/>
          <w:kern w:val="2"/>
          <w:sz w:val="28"/>
        </w:rPr>
        <w:t>面熟地价的</w:t>
      </w:r>
      <w:r w:rsidRPr="008D50E1">
        <w:rPr>
          <w:rFonts w:ascii="Arial" w:eastAsia="仿宋_GB2312" w:hAnsi="Arial" w:cs="Arial"/>
          <w:kern w:val="2"/>
          <w:sz w:val="28"/>
        </w:rPr>
        <w:t>25%</w:t>
      </w:r>
      <w:r w:rsidRPr="008D50E1">
        <w:rPr>
          <w:rFonts w:ascii="Arial" w:eastAsia="仿宋_GB2312" w:hAnsi="Arial" w:cs="Arial"/>
          <w:kern w:val="2"/>
          <w:sz w:val="28"/>
        </w:rPr>
        <w:t>确定，</w:t>
      </w:r>
      <w:r w:rsidRPr="008D50E1">
        <w:rPr>
          <w:rFonts w:ascii="Arial" w:eastAsia="仿宋_GB2312" w:hAnsi="Arial" w:cs="Arial" w:hint="eastAsia"/>
          <w:kern w:val="2"/>
          <w:sz w:val="28"/>
        </w:rPr>
        <w:t>根据</w:t>
      </w:r>
      <w:r w:rsidRPr="008D50E1">
        <w:rPr>
          <w:rFonts w:ascii="Arial" w:eastAsia="仿宋_GB2312" w:hAnsi="Arial" w:cs="Arial"/>
          <w:kern w:val="2"/>
          <w:sz w:val="28"/>
        </w:rPr>
        <w:t>《北京市国有建设用地使用权出让地价评估技术导则（试行）》</w:t>
      </w:r>
      <w:r w:rsidRPr="008D50E1">
        <w:rPr>
          <w:rFonts w:ascii="Arial" w:eastAsia="仿宋_GB2312" w:hAnsi="Arial" w:cs="Arial" w:hint="eastAsia"/>
          <w:kern w:val="2"/>
          <w:sz w:val="28"/>
        </w:rPr>
        <w:t>[</w:t>
      </w:r>
      <w:proofErr w:type="gramStart"/>
      <w:r w:rsidRPr="008D50E1">
        <w:rPr>
          <w:rFonts w:ascii="Arial" w:eastAsia="仿宋_GB2312" w:hAnsi="Arial" w:cs="Arial"/>
          <w:kern w:val="2"/>
          <w:sz w:val="28"/>
        </w:rPr>
        <w:t>北估秘</w:t>
      </w:r>
      <w:proofErr w:type="gramEnd"/>
      <w:r w:rsidRPr="008D50E1">
        <w:rPr>
          <w:rFonts w:ascii="Arial" w:eastAsia="仿宋_GB2312" w:hAnsi="Arial" w:cs="Arial"/>
          <w:kern w:val="2"/>
          <w:sz w:val="28"/>
        </w:rPr>
        <w:t>（</w:t>
      </w:r>
      <w:r w:rsidRPr="008D50E1">
        <w:rPr>
          <w:rFonts w:ascii="Arial" w:eastAsia="仿宋_GB2312" w:hAnsi="Arial" w:cs="Arial"/>
          <w:kern w:val="2"/>
          <w:sz w:val="28"/>
        </w:rPr>
        <w:t>2023</w:t>
      </w:r>
      <w:r w:rsidRPr="008D50E1">
        <w:rPr>
          <w:rFonts w:ascii="Arial" w:eastAsia="仿宋_GB2312" w:hAnsi="Arial" w:cs="Arial"/>
          <w:kern w:val="2"/>
          <w:sz w:val="28"/>
        </w:rPr>
        <w:t>）</w:t>
      </w:r>
      <w:r w:rsidRPr="008D50E1">
        <w:rPr>
          <w:rFonts w:ascii="Arial" w:eastAsia="仿宋_GB2312" w:hAnsi="Arial" w:cs="Arial"/>
          <w:kern w:val="2"/>
          <w:sz w:val="28"/>
        </w:rPr>
        <w:t>001</w:t>
      </w:r>
      <w:r w:rsidRPr="008D50E1">
        <w:rPr>
          <w:rFonts w:ascii="Arial" w:eastAsia="仿宋_GB2312" w:hAnsi="Arial" w:cs="Arial" w:hint="eastAsia"/>
          <w:kern w:val="2"/>
          <w:sz w:val="28"/>
        </w:rPr>
        <w:t>]</w:t>
      </w:r>
      <w:r w:rsidRPr="008D50E1">
        <w:rPr>
          <w:rFonts w:ascii="Arial" w:eastAsia="仿宋_GB2312" w:hAnsi="Arial" w:cs="Arial" w:hint="eastAsia"/>
          <w:kern w:val="2"/>
          <w:sz w:val="28"/>
        </w:rPr>
        <w:t>，在划拨土地协议出让评估中，可以将评估的出让地价乘以</w:t>
      </w:r>
      <w:r w:rsidRPr="008D50E1">
        <w:rPr>
          <w:rFonts w:ascii="Arial" w:eastAsia="仿宋_GB2312" w:hAnsi="Arial" w:cs="Arial"/>
          <w:kern w:val="2"/>
          <w:sz w:val="28"/>
        </w:rPr>
        <w:t>《北京市人民政府关于更新出让国有建设用地使用权基准地价的通知》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hint="eastAsia"/>
          <w:kern w:val="2"/>
          <w:sz w:val="28"/>
        </w:rPr>
        <w:t>规定的相应政府土地出让收益比例，得到政府土地出让收益价格。</w:t>
      </w:r>
      <w:r w:rsidRPr="008D50E1">
        <w:rPr>
          <w:rFonts w:ascii="Arial" w:eastAsia="仿宋" w:hAnsi="Arial" w:cs="Arial" w:hint="eastAsia"/>
        </w:rPr>
        <w:t>则：</w:t>
      </w:r>
    </w:p>
    <w:p w14:paraId="04C77D4E" w14:textId="77777777" w:rsidR="0017546E" w:rsidRPr="008D50E1" w:rsidRDefault="0017546E" w:rsidP="0017546E">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政府出让收益总价＝出让地价×政府土地出让收益比例</w:t>
      </w:r>
    </w:p>
    <w:p w14:paraId="5A5993E0" w14:textId="2E12060F" w:rsidR="00B8567F" w:rsidRPr="008D50E1" w:rsidRDefault="0017546E" w:rsidP="0017546E">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1433F8" w:rsidRPr="008D50E1">
        <w:rPr>
          <w:rFonts w:ascii="Arial" w:hAnsi="Arial" w:cs="Arial" w:hint="eastAsia"/>
        </w:rPr>
        <w:t>12382</w:t>
      </w:r>
      <w:r w:rsidRPr="008D50E1">
        <w:rPr>
          <w:rFonts w:ascii="Arial" w:hAnsi="Arial" w:cs="Arial" w:hint="eastAsia"/>
        </w:rPr>
        <w:t>×</w:t>
      </w:r>
      <w:r w:rsidRPr="008D50E1">
        <w:rPr>
          <w:rFonts w:ascii="Arial" w:hAnsi="Arial" w:cs="Arial" w:hint="eastAsia"/>
        </w:rPr>
        <w:t>2</w:t>
      </w:r>
      <w:r w:rsidRPr="008D50E1">
        <w:rPr>
          <w:rFonts w:ascii="Arial" w:hAnsi="Arial" w:cs="Arial"/>
        </w:rPr>
        <w:t>5%</w:t>
      </w:r>
      <w:r w:rsidRPr="008D50E1">
        <w:rPr>
          <w:rFonts w:ascii="Arial" w:hAnsi="Arial" w:cs="Arial" w:hint="eastAsia"/>
        </w:rPr>
        <w:t>×</w:t>
      </w:r>
      <w:r w:rsidRPr="008D50E1">
        <w:rPr>
          <w:rFonts w:ascii="Arial" w:hAnsi="Arial" w:cs="Arial" w:hint="eastAsia"/>
        </w:rPr>
        <w:t>4156.1</w:t>
      </w:r>
      <w:r w:rsidRPr="008D50E1">
        <w:rPr>
          <w:rFonts w:ascii="Arial" w:hAnsi="Arial" w:cs="Arial"/>
        </w:rPr>
        <w:t>+</w:t>
      </w:r>
      <w:r w:rsidR="001433F8" w:rsidRPr="008D50E1">
        <w:rPr>
          <w:rFonts w:ascii="Arial" w:hAnsi="Arial" w:cs="Arial" w:hint="eastAsia"/>
        </w:rPr>
        <w:t>737</w:t>
      </w:r>
      <w:r w:rsidRPr="008D50E1">
        <w:rPr>
          <w:rFonts w:ascii="Arial" w:hAnsi="Arial" w:cs="Arial" w:hint="eastAsia"/>
        </w:rPr>
        <w:t>×</w:t>
      </w:r>
      <w:r w:rsidRPr="008D50E1">
        <w:rPr>
          <w:rFonts w:ascii="Arial" w:hAnsi="Arial" w:cs="Arial" w:hint="eastAsia"/>
        </w:rPr>
        <w:t>1174.3</w:t>
      </w:r>
      <w:r w:rsidRPr="008D50E1">
        <w:rPr>
          <w:rFonts w:ascii="Arial" w:hAnsi="Arial" w:cs="Arial"/>
        </w:rPr>
        <w:t>）</w:t>
      </w:r>
    </w:p>
    <w:p w14:paraId="398AE1F3" w14:textId="2537A3AC" w:rsidR="00B8567F" w:rsidRPr="008D50E1" w:rsidRDefault="0017546E" w:rsidP="0017546E">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A57F9F" w:rsidRPr="008D50E1">
        <w:rPr>
          <w:rFonts w:ascii="Arial" w:eastAsia="仿宋" w:hAnsi="Arial" w:cs="Arial" w:hint="eastAsia"/>
        </w:rPr>
        <w:t>1373.0667</w:t>
      </w:r>
      <w:r w:rsidR="00EB7F03" w:rsidRPr="008D50E1">
        <w:rPr>
          <w:rFonts w:ascii="Arial" w:eastAsia="仿宋" w:hAnsi="Arial" w:cs="Arial" w:hint="eastAsia"/>
        </w:rPr>
        <w:t>（万元）</w:t>
      </w:r>
    </w:p>
    <w:p w14:paraId="6F8EBA16" w14:textId="77777777" w:rsidR="00B8567F" w:rsidRPr="008D50E1" w:rsidRDefault="00353A5C">
      <w:pPr>
        <w:pStyle w:val="11"/>
        <w:adjustRightInd w:val="0"/>
        <w:spacing w:line="300" w:lineRule="auto"/>
        <w:rPr>
          <w:rFonts w:ascii="Arial" w:hAnsi="Arial" w:cs="Arial"/>
        </w:rPr>
      </w:pPr>
      <w:r w:rsidRPr="008D50E1">
        <w:rPr>
          <w:rFonts w:ascii="Arial" w:hAnsi="Arial" w:cs="Arial" w:hint="eastAsia"/>
        </w:rPr>
        <w:t>3.</w:t>
      </w:r>
      <w:r w:rsidRPr="008D50E1">
        <w:rPr>
          <w:rFonts w:ascii="Arial" w:hAnsi="Arial" w:cs="Arial" w:hint="eastAsia"/>
        </w:rPr>
        <w:t>估价结果</w:t>
      </w:r>
    </w:p>
    <w:p w14:paraId="5185D859"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8D50E1">
        <w:rPr>
          <w:rFonts w:ascii="Arial" w:eastAsia="仿宋_GB2312" w:hAnsi="Arial" w:cs="Arial"/>
          <w:sz w:val="28"/>
        </w:rPr>
        <w:t>土</w:t>
      </w:r>
      <w:r w:rsidRPr="008D50E1">
        <w:rPr>
          <w:rFonts w:ascii="Arial" w:eastAsia="仿宋_GB2312" w:hAnsi="Arial" w:cs="Arial"/>
          <w:sz w:val="28"/>
        </w:rPr>
        <w:lastRenderedPageBreak/>
        <w:t>地</w:t>
      </w:r>
      <w:r w:rsidRPr="008D50E1">
        <w:rPr>
          <w:rFonts w:ascii="Arial" w:eastAsia="仿宋_GB2312" w:hAnsi="Arial" w:cs="Arial"/>
          <w:kern w:val="2"/>
          <w:sz w:val="28"/>
        </w:rPr>
        <w:t>价格的因素，确定</w:t>
      </w:r>
      <w:r w:rsidRPr="008D50E1">
        <w:rPr>
          <w:rFonts w:ascii="Arial" w:eastAsia="仿宋_GB2312" w:hAnsi="Arial" w:cs="Arial"/>
          <w:sz w:val="28"/>
        </w:rPr>
        <w:t>估价对象于估价期日的出让国有建设用地使用权价格</w:t>
      </w:r>
      <w:r w:rsidRPr="008D50E1">
        <w:rPr>
          <w:rFonts w:ascii="Arial" w:eastAsia="仿宋_GB2312" w:hAnsi="Arial" w:cs="Arial" w:hint="eastAsia"/>
          <w:sz w:val="28"/>
        </w:rPr>
        <w:t>、划拨国有建设用地使用权价格及应缴纳地价款为：</w:t>
      </w:r>
      <w:r w:rsidRPr="008D50E1">
        <w:rPr>
          <w:rFonts w:ascii="Arial" w:eastAsia="仿宋_GB2312" w:hAnsi="Arial" w:cs="Arial"/>
          <w:sz w:val="28"/>
        </w:rPr>
        <w:t>（币种：人民币）</w:t>
      </w:r>
    </w:p>
    <w:p w14:paraId="1C3C3C9D" w14:textId="77777777"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出让国有建设用地使用权价格：</w:t>
      </w:r>
    </w:p>
    <w:p w14:paraId="4DEE2215" w14:textId="77777777"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地上：</w:t>
      </w:r>
    </w:p>
    <w:p w14:paraId="439E71AB" w14:textId="13AA3E2E"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熟地</w:t>
      </w: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5146.0830</w:t>
      </w:r>
      <w:r w:rsidRPr="008D50E1">
        <w:rPr>
          <w:rFonts w:ascii="Arial" w:eastAsia="仿宋_GB2312" w:hAnsi="Arial" w:cs="Arial"/>
          <w:kern w:val="2"/>
          <w:sz w:val="28"/>
        </w:rPr>
        <w:t>万元</w:t>
      </w:r>
    </w:p>
    <w:p w14:paraId="307B987F" w14:textId="2F807A1A"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proofErr w:type="gramStart"/>
      <w:r w:rsidR="00A57F9F" w:rsidRPr="008D50E1">
        <w:rPr>
          <w:rFonts w:ascii="Arial" w:eastAsia="仿宋_GB2312" w:hAnsi="Arial" w:cs="Arial" w:hint="eastAsia"/>
          <w:kern w:val="2"/>
          <w:sz w:val="28"/>
        </w:rPr>
        <w:t>伍仟壹佰肆拾陆万零捌佰叁拾</w:t>
      </w:r>
      <w:proofErr w:type="gramEnd"/>
      <w:r w:rsidRPr="008D50E1">
        <w:rPr>
          <w:rFonts w:ascii="Arial" w:eastAsia="仿宋_GB2312" w:hAnsi="Arial" w:cs="Arial"/>
          <w:kern w:val="2"/>
          <w:sz w:val="28"/>
        </w:rPr>
        <w:t>元整</w:t>
      </w:r>
    </w:p>
    <w:p w14:paraId="1095FEC8" w14:textId="759482D3"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w:t>
      </w:r>
      <w:r w:rsidRPr="008D50E1">
        <w:rPr>
          <w:rFonts w:ascii="Arial" w:eastAsia="仿宋_GB2312" w:hAnsi="Arial" w:cs="Arial" w:hint="eastAsia"/>
          <w:kern w:val="2"/>
          <w:sz w:val="28"/>
        </w:rPr>
        <w:t>熟地</w:t>
      </w:r>
      <w:r w:rsidRPr="008D50E1">
        <w:rPr>
          <w:rFonts w:ascii="Arial" w:eastAsia="仿宋_GB2312" w:hAnsi="Arial" w:cs="Arial"/>
          <w:kern w:val="2"/>
          <w:sz w:val="28"/>
        </w:rPr>
        <w:t>价：</w:t>
      </w:r>
      <w:r w:rsidR="001433F8" w:rsidRPr="008D50E1">
        <w:rPr>
          <w:rFonts w:ascii="Arial" w:eastAsia="仿宋_GB2312" w:hAnsi="Arial" w:cs="Arial" w:hint="eastAsia"/>
          <w:kern w:val="2"/>
          <w:sz w:val="28"/>
        </w:rPr>
        <w:t>12382</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655BEC6F" w14:textId="77777777"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地下：</w:t>
      </w:r>
    </w:p>
    <w:p w14:paraId="128A5DDB" w14:textId="082C6BEF"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政府土地出让收益总价：</w:t>
      </w:r>
      <w:r w:rsidR="00A57F9F" w:rsidRPr="008D50E1">
        <w:rPr>
          <w:rFonts w:ascii="Arial" w:eastAsia="仿宋_GB2312" w:hAnsi="Arial" w:cs="Arial" w:hint="eastAsia"/>
          <w:kern w:val="2"/>
          <w:sz w:val="28"/>
        </w:rPr>
        <w:t>86.5459</w:t>
      </w:r>
      <w:r w:rsidRPr="008D50E1">
        <w:rPr>
          <w:rFonts w:ascii="Arial" w:eastAsia="仿宋_GB2312" w:hAnsi="Arial" w:cs="Arial" w:hint="eastAsia"/>
          <w:kern w:val="2"/>
          <w:sz w:val="28"/>
        </w:rPr>
        <w:t>万元</w:t>
      </w:r>
    </w:p>
    <w:p w14:paraId="613F53E1" w14:textId="22D835DB"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大写金额：</w:t>
      </w:r>
      <w:proofErr w:type="gramStart"/>
      <w:r w:rsidR="00A57F9F" w:rsidRPr="008D50E1">
        <w:rPr>
          <w:rFonts w:ascii="Arial" w:eastAsia="仿宋_GB2312" w:hAnsi="Arial" w:cs="Arial" w:hint="eastAsia"/>
          <w:kern w:val="2"/>
          <w:sz w:val="28"/>
        </w:rPr>
        <w:t>捌拾陆万伍仟肆佰伍拾玖</w:t>
      </w:r>
      <w:proofErr w:type="gramEnd"/>
      <w:r w:rsidRPr="008D50E1">
        <w:rPr>
          <w:rFonts w:ascii="Arial" w:eastAsia="仿宋_GB2312" w:hAnsi="Arial" w:cs="Arial" w:hint="eastAsia"/>
          <w:kern w:val="2"/>
          <w:sz w:val="28"/>
        </w:rPr>
        <w:t>元整</w:t>
      </w:r>
    </w:p>
    <w:p w14:paraId="5581B6DA" w14:textId="206EC41C"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政府土地出让收益楼面价：</w:t>
      </w:r>
      <w:r w:rsidR="001433F8" w:rsidRPr="008D50E1">
        <w:rPr>
          <w:rFonts w:ascii="Arial" w:eastAsia="仿宋_GB2312" w:hAnsi="Arial" w:cs="Arial" w:hint="eastAsia"/>
          <w:kern w:val="2"/>
          <w:sz w:val="28"/>
        </w:rPr>
        <w:t>737</w:t>
      </w:r>
      <w:r w:rsidRPr="008D50E1">
        <w:rPr>
          <w:rFonts w:ascii="Arial" w:eastAsia="仿宋_GB2312" w:hAnsi="Arial" w:cs="Arial" w:hint="eastAsia"/>
          <w:kern w:val="2"/>
          <w:sz w:val="28"/>
        </w:rPr>
        <w:t>元</w:t>
      </w:r>
      <w:r w:rsidRPr="008D50E1">
        <w:rPr>
          <w:rFonts w:ascii="Arial" w:eastAsia="仿宋_GB2312" w:hAnsi="Arial" w:cs="Arial" w:hint="eastAsia"/>
          <w:kern w:val="2"/>
          <w:sz w:val="28"/>
        </w:rPr>
        <w:t>/</w:t>
      </w:r>
      <w:r w:rsidRPr="008D50E1">
        <w:rPr>
          <w:rFonts w:ascii="Arial" w:eastAsia="仿宋_GB2312" w:hAnsi="Arial" w:cs="Arial" w:hint="eastAsia"/>
          <w:kern w:val="2"/>
          <w:sz w:val="28"/>
        </w:rPr>
        <w:t>平方米</w:t>
      </w:r>
    </w:p>
    <w:p w14:paraId="6C50BA69" w14:textId="77777777"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划拨国有建设用地使用权价格：</w:t>
      </w:r>
    </w:p>
    <w:p w14:paraId="700C3997" w14:textId="5ECCDFEC"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3981.5438</w:t>
      </w:r>
      <w:r w:rsidRPr="008D50E1">
        <w:rPr>
          <w:rFonts w:ascii="Arial" w:eastAsia="仿宋_GB2312" w:hAnsi="Arial" w:cs="Arial"/>
          <w:kern w:val="2"/>
          <w:sz w:val="28"/>
        </w:rPr>
        <w:t>万元</w:t>
      </w:r>
    </w:p>
    <w:p w14:paraId="200A41FB" w14:textId="7C67CC36"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proofErr w:type="gramStart"/>
      <w:r w:rsidR="00345836" w:rsidRPr="008D50E1">
        <w:rPr>
          <w:rFonts w:ascii="Arial" w:eastAsia="仿宋_GB2312" w:hAnsi="Arial" w:cs="Arial" w:hint="eastAsia"/>
          <w:kern w:val="2"/>
          <w:sz w:val="28"/>
        </w:rPr>
        <w:t>叁仟玖佰捌拾壹万伍仟肆佰叁拾捌</w:t>
      </w:r>
      <w:proofErr w:type="gramEnd"/>
      <w:r w:rsidRPr="008D50E1">
        <w:rPr>
          <w:rFonts w:ascii="Arial" w:eastAsia="仿宋_GB2312" w:hAnsi="Arial" w:cs="Arial"/>
          <w:kern w:val="2"/>
          <w:sz w:val="28"/>
        </w:rPr>
        <w:t>元整</w:t>
      </w:r>
    </w:p>
    <w:p w14:paraId="3B7160EA" w14:textId="64523363" w:rsidR="00B8567F" w:rsidRPr="008D50E1" w:rsidRDefault="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地面价：</w:t>
      </w:r>
      <w:r w:rsidR="00A57F9F" w:rsidRPr="008D50E1">
        <w:rPr>
          <w:rFonts w:ascii="Arial" w:eastAsia="仿宋_GB2312" w:hAnsi="Arial" w:cs="Arial" w:hint="eastAsia"/>
          <w:kern w:val="2"/>
          <w:sz w:val="28"/>
        </w:rPr>
        <w:t>9580</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079FD33E" w14:textId="33A58126" w:rsidR="00B8567F" w:rsidRPr="008D50E1" w:rsidRDefault="00EB7F03">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出让地价与划拨地价的差额</w:t>
      </w:r>
      <w:r w:rsidR="00353A5C" w:rsidRPr="008D50E1">
        <w:rPr>
          <w:rFonts w:ascii="Arial" w:eastAsia="仿宋_GB2312" w:hAnsi="Arial" w:cs="Arial"/>
          <w:kern w:val="2"/>
          <w:sz w:val="28"/>
        </w:rPr>
        <w:t>：</w:t>
      </w:r>
    </w:p>
    <w:p w14:paraId="1977AA06" w14:textId="491A9682" w:rsidR="00B8567F" w:rsidRPr="008D50E1" w:rsidRDefault="00353A5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A57F9F" w:rsidRPr="008D50E1">
        <w:rPr>
          <w:rFonts w:ascii="Arial" w:eastAsia="仿宋_GB2312" w:hAnsi="Arial" w:cs="Arial" w:hint="eastAsia"/>
          <w:kern w:val="2"/>
          <w:sz w:val="28"/>
        </w:rPr>
        <w:t>1251.0851</w:t>
      </w:r>
      <w:r w:rsidRPr="008D50E1">
        <w:rPr>
          <w:rFonts w:ascii="Arial" w:eastAsia="仿宋_GB2312" w:hAnsi="Arial" w:cs="Arial"/>
          <w:kern w:val="2"/>
          <w:sz w:val="28"/>
        </w:rPr>
        <w:t>万元</w:t>
      </w:r>
    </w:p>
    <w:p w14:paraId="1EC25A02" w14:textId="4370BB4B" w:rsidR="00B8567F" w:rsidRPr="008D50E1" w:rsidRDefault="00353A5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r w:rsidR="00345836" w:rsidRPr="008D50E1">
        <w:rPr>
          <w:rFonts w:ascii="Arial" w:eastAsia="仿宋_GB2312" w:hAnsi="Arial" w:cs="Arial" w:hint="eastAsia"/>
          <w:kern w:val="2"/>
          <w:sz w:val="28"/>
        </w:rPr>
        <w:t>壹仟贰佰伍拾壹万零捌佰伍拾壹</w:t>
      </w:r>
      <w:r w:rsidRPr="008D50E1">
        <w:rPr>
          <w:rFonts w:ascii="Arial" w:eastAsia="仿宋_GB2312" w:hAnsi="Arial" w:cs="Arial"/>
          <w:kern w:val="2"/>
          <w:sz w:val="28"/>
        </w:rPr>
        <w:t>元整</w:t>
      </w:r>
    </w:p>
    <w:tbl>
      <w:tblPr>
        <w:tblStyle w:val="TableNormal"/>
        <w:tblW w:w="57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693"/>
        <w:gridCol w:w="562"/>
        <w:gridCol w:w="703"/>
        <w:gridCol w:w="842"/>
        <w:gridCol w:w="703"/>
        <w:gridCol w:w="1121"/>
        <w:gridCol w:w="1121"/>
        <w:gridCol w:w="1216"/>
        <w:gridCol w:w="1170"/>
        <w:gridCol w:w="1170"/>
        <w:gridCol w:w="1170"/>
      </w:tblGrid>
      <w:tr w:rsidR="008B655A" w:rsidRPr="008D50E1" w14:paraId="29A53373" w14:textId="77777777" w:rsidTr="001458E7">
        <w:trPr>
          <w:trHeight w:val="20"/>
          <w:jc w:val="center"/>
        </w:trPr>
        <w:tc>
          <w:tcPr>
            <w:tcW w:w="684" w:type="dxa"/>
            <w:tcBorders>
              <w:left w:val="single" w:sz="6" w:space="0" w:color="000000"/>
              <w:right w:val="single" w:sz="4" w:space="0" w:color="000000"/>
            </w:tcBorders>
            <w:vAlign w:val="center"/>
          </w:tcPr>
          <w:p w14:paraId="12F54B9C" w14:textId="77777777" w:rsidR="008B655A" w:rsidRPr="008D50E1" w:rsidRDefault="008B655A" w:rsidP="008B655A">
            <w:pPr>
              <w:snapToGrid w:val="0"/>
              <w:spacing w:line="240" w:lineRule="exact"/>
              <w:jc w:val="center"/>
              <w:rPr>
                <w:rFonts w:ascii="Arial" w:eastAsia="仿宋" w:hAnsi="Arial" w:cs="Arial"/>
                <w:sz w:val="18"/>
                <w:szCs w:val="18"/>
              </w:rPr>
            </w:pPr>
            <w:r w:rsidRPr="008D50E1">
              <w:rPr>
                <w:rFonts w:ascii="Arial" w:eastAsia="仿宋" w:hAnsi="Arial" w:cs="Arial"/>
                <w:spacing w:val="-3"/>
                <w:sz w:val="18"/>
                <w:szCs w:val="18"/>
              </w:rPr>
              <w:t>用</w:t>
            </w:r>
            <w:r w:rsidRPr="008D50E1">
              <w:rPr>
                <w:rFonts w:ascii="Arial" w:eastAsia="仿宋" w:hAnsi="Arial" w:cs="Arial"/>
                <w:spacing w:val="-2"/>
                <w:sz w:val="18"/>
                <w:szCs w:val="18"/>
              </w:rPr>
              <w:t>途</w:t>
            </w:r>
          </w:p>
        </w:tc>
        <w:tc>
          <w:tcPr>
            <w:tcW w:w="555" w:type="dxa"/>
            <w:tcBorders>
              <w:left w:val="single" w:sz="4" w:space="0" w:color="000000"/>
              <w:right w:val="single" w:sz="4" w:space="0" w:color="000000"/>
            </w:tcBorders>
            <w:vAlign w:val="center"/>
          </w:tcPr>
          <w:p w14:paraId="67626BDF" w14:textId="77777777" w:rsidR="008B655A" w:rsidRPr="008D50E1" w:rsidRDefault="008B655A" w:rsidP="008B655A">
            <w:pPr>
              <w:snapToGrid w:val="0"/>
              <w:spacing w:line="240" w:lineRule="exact"/>
              <w:ind w:firstLine="12"/>
              <w:jc w:val="center"/>
              <w:rPr>
                <w:rFonts w:ascii="Arial" w:eastAsia="仿宋" w:hAnsi="Arial" w:cs="Arial"/>
                <w:spacing w:val="3"/>
                <w:sz w:val="18"/>
                <w:szCs w:val="18"/>
              </w:rPr>
            </w:pPr>
            <w:r w:rsidRPr="008D50E1">
              <w:rPr>
                <w:rFonts w:ascii="Arial" w:eastAsia="仿宋" w:hAnsi="Arial" w:cs="Arial"/>
                <w:spacing w:val="3"/>
                <w:sz w:val="18"/>
                <w:szCs w:val="18"/>
              </w:rPr>
              <w:t>部位</w:t>
            </w:r>
          </w:p>
        </w:tc>
        <w:tc>
          <w:tcPr>
            <w:tcW w:w="693" w:type="dxa"/>
            <w:tcBorders>
              <w:left w:val="single" w:sz="4" w:space="0" w:color="000000"/>
            </w:tcBorders>
            <w:vAlign w:val="center"/>
          </w:tcPr>
          <w:p w14:paraId="45D13FCD" w14:textId="77777777" w:rsidR="008B655A" w:rsidRPr="008D50E1" w:rsidRDefault="008B655A" w:rsidP="008B655A">
            <w:pPr>
              <w:snapToGrid w:val="0"/>
              <w:spacing w:line="240" w:lineRule="exact"/>
              <w:ind w:firstLine="12"/>
              <w:jc w:val="center"/>
              <w:rPr>
                <w:rFonts w:ascii="Arial" w:eastAsia="仿宋" w:hAnsi="Arial" w:cs="Arial"/>
                <w:sz w:val="18"/>
                <w:szCs w:val="18"/>
              </w:rPr>
            </w:pPr>
            <w:r w:rsidRPr="008D50E1">
              <w:rPr>
                <w:rFonts w:ascii="Arial" w:eastAsia="仿宋" w:hAnsi="Arial" w:cs="Arial"/>
                <w:spacing w:val="3"/>
                <w:sz w:val="18"/>
                <w:szCs w:val="18"/>
              </w:rPr>
              <w:t>土地面</w:t>
            </w:r>
            <w:r w:rsidRPr="008D50E1">
              <w:rPr>
                <w:rFonts w:ascii="Arial" w:eastAsia="仿宋" w:hAnsi="Arial" w:cs="Arial"/>
                <w:spacing w:val="8"/>
                <w:sz w:val="18"/>
                <w:szCs w:val="18"/>
              </w:rPr>
              <w:t>积</w:t>
            </w:r>
          </w:p>
        </w:tc>
        <w:tc>
          <w:tcPr>
            <w:tcW w:w="830" w:type="dxa"/>
            <w:vAlign w:val="center"/>
          </w:tcPr>
          <w:p w14:paraId="078963A2" w14:textId="0239859B" w:rsidR="008B655A" w:rsidRPr="008D50E1" w:rsidRDefault="008B655A" w:rsidP="008B655A">
            <w:pPr>
              <w:snapToGrid w:val="0"/>
              <w:spacing w:line="240" w:lineRule="exact"/>
              <w:ind w:firstLine="27"/>
              <w:jc w:val="center"/>
              <w:rPr>
                <w:rFonts w:ascii="Arial" w:eastAsia="仿宋" w:hAnsi="Arial" w:cs="Arial"/>
                <w:sz w:val="18"/>
                <w:szCs w:val="18"/>
              </w:rPr>
            </w:pPr>
            <w:r w:rsidRPr="008D50E1">
              <w:rPr>
                <w:rFonts w:ascii="Arial" w:eastAsia="仿宋" w:hAnsi="Arial" w:cs="Arial"/>
                <w:spacing w:val="7"/>
                <w:sz w:val="18"/>
                <w:szCs w:val="18"/>
              </w:rPr>
              <w:t>建</w:t>
            </w:r>
            <w:r w:rsidRPr="008D50E1">
              <w:rPr>
                <w:rFonts w:ascii="Arial" w:eastAsia="仿宋" w:hAnsi="Arial" w:cs="Arial"/>
                <w:spacing w:val="5"/>
                <w:sz w:val="18"/>
                <w:szCs w:val="18"/>
              </w:rPr>
              <w:t>筑面</w:t>
            </w:r>
            <w:r w:rsidRPr="008D50E1">
              <w:rPr>
                <w:rFonts w:ascii="Arial" w:eastAsia="仿宋" w:hAnsi="Arial" w:cs="Arial"/>
                <w:spacing w:val="18"/>
                <w:sz w:val="18"/>
                <w:szCs w:val="18"/>
              </w:rPr>
              <w:t>积</w:t>
            </w:r>
          </w:p>
        </w:tc>
        <w:tc>
          <w:tcPr>
            <w:tcW w:w="693" w:type="dxa"/>
            <w:vAlign w:val="center"/>
          </w:tcPr>
          <w:p w14:paraId="3CBFEE41" w14:textId="77777777" w:rsidR="008B655A" w:rsidRPr="008D50E1" w:rsidRDefault="008B655A" w:rsidP="008B655A">
            <w:pPr>
              <w:snapToGrid w:val="0"/>
              <w:spacing w:line="240" w:lineRule="exact"/>
              <w:ind w:firstLine="20"/>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w:t>
            </w:r>
            <w:proofErr w:type="gramStart"/>
            <w:r w:rsidRPr="008D50E1">
              <w:rPr>
                <w:rFonts w:ascii="Arial" w:eastAsia="仿宋" w:hAnsi="Arial" w:cs="Arial" w:hint="eastAsia"/>
                <w:spacing w:val="-13"/>
                <w:sz w:val="18"/>
                <w:szCs w:val="18"/>
              </w:rPr>
              <w:t>地面</w:t>
            </w:r>
            <w:r w:rsidRPr="008D50E1">
              <w:rPr>
                <w:rFonts w:ascii="Arial" w:eastAsia="仿宋" w:hAnsi="Arial" w:cs="Arial"/>
                <w:spacing w:val="-6"/>
                <w:sz w:val="18"/>
                <w:szCs w:val="18"/>
              </w:rPr>
              <w:t>价</w:t>
            </w:r>
            <w:proofErr w:type="gramEnd"/>
          </w:p>
        </w:tc>
        <w:tc>
          <w:tcPr>
            <w:tcW w:w="1105" w:type="dxa"/>
            <w:vAlign w:val="center"/>
          </w:tcPr>
          <w:p w14:paraId="2A241A7E" w14:textId="77777777" w:rsidR="008B655A" w:rsidRPr="008D50E1" w:rsidRDefault="008B655A" w:rsidP="008B655A">
            <w:pPr>
              <w:snapToGrid w:val="0"/>
              <w:spacing w:line="240" w:lineRule="exact"/>
              <w:ind w:firstLine="32"/>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让熟</w:t>
            </w:r>
            <w:r w:rsidRPr="008D50E1">
              <w:rPr>
                <w:rFonts w:ascii="Arial" w:eastAsia="仿宋" w:hAnsi="Arial" w:cs="Arial"/>
                <w:spacing w:val="-4"/>
                <w:sz w:val="18"/>
                <w:szCs w:val="18"/>
              </w:rPr>
              <w:t>地</w:t>
            </w:r>
            <w:r w:rsidRPr="008D50E1">
              <w:rPr>
                <w:rFonts w:ascii="Arial" w:eastAsia="仿宋" w:hAnsi="Arial" w:cs="Arial"/>
                <w:spacing w:val="-2"/>
                <w:sz w:val="18"/>
                <w:szCs w:val="18"/>
              </w:rPr>
              <w:t>总价</w:t>
            </w:r>
          </w:p>
        </w:tc>
        <w:tc>
          <w:tcPr>
            <w:tcW w:w="1105" w:type="dxa"/>
          </w:tcPr>
          <w:p w14:paraId="4619164F" w14:textId="77777777" w:rsidR="008B655A" w:rsidRPr="008D50E1" w:rsidRDefault="008B655A" w:rsidP="008B655A">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政府土地出让收益楼面价</w:t>
            </w:r>
          </w:p>
        </w:tc>
        <w:tc>
          <w:tcPr>
            <w:tcW w:w="1199" w:type="dxa"/>
          </w:tcPr>
          <w:p w14:paraId="4B79B9ED" w14:textId="77777777" w:rsidR="008B655A" w:rsidRPr="008D50E1" w:rsidRDefault="008B655A" w:rsidP="008B655A">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政府土地出让收益总价</w:t>
            </w:r>
          </w:p>
        </w:tc>
        <w:tc>
          <w:tcPr>
            <w:tcW w:w="1153" w:type="dxa"/>
            <w:vAlign w:val="center"/>
          </w:tcPr>
          <w:p w14:paraId="7C14FC39" w14:textId="1B0B9106" w:rsidR="008B655A" w:rsidRPr="008D50E1" w:rsidRDefault="008B655A" w:rsidP="008B655A">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6"/>
                <w:sz w:val="18"/>
                <w:szCs w:val="18"/>
              </w:rPr>
              <w:t>划</w:t>
            </w:r>
            <w:r w:rsidRPr="008D50E1">
              <w:rPr>
                <w:rFonts w:ascii="Arial" w:eastAsia="仿宋" w:hAnsi="Arial" w:cs="Arial"/>
                <w:spacing w:val="-3"/>
                <w:sz w:val="18"/>
                <w:szCs w:val="18"/>
              </w:rPr>
              <w:t>拨</w:t>
            </w:r>
            <w:proofErr w:type="gramStart"/>
            <w:r w:rsidRPr="008D50E1">
              <w:rPr>
                <w:rFonts w:ascii="Arial" w:eastAsia="仿宋" w:hAnsi="Arial" w:cs="Arial" w:hint="eastAsia"/>
                <w:spacing w:val="-3"/>
                <w:sz w:val="18"/>
                <w:szCs w:val="18"/>
              </w:rPr>
              <w:t>地面价</w:t>
            </w:r>
            <w:proofErr w:type="gramEnd"/>
          </w:p>
        </w:tc>
        <w:tc>
          <w:tcPr>
            <w:tcW w:w="1153" w:type="dxa"/>
            <w:vAlign w:val="center"/>
          </w:tcPr>
          <w:p w14:paraId="093FAADA" w14:textId="25C75A83" w:rsidR="008B655A" w:rsidRPr="008D50E1" w:rsidRDefault="008B655A" w:rsidP="008B655A">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7"/>
                <w:sz w:val="18"/>
                <w:szCs w:val="18"/>
              </w:rPr>
              <w:t>划</w:t>
            </w:r>
            <w:r w:rsidRPr="008D50E1">
              <w:rPr>
                <w:rFonts w:ascii="Arial" w:eastAsia="仿宋" w:hAnsi="Arial" w:cs="Arial"/>
                <w:spacing w:val="-5"/>
                <w:sz w:val="18"/>
                <w:szCs w:val="18"/>
              </w:rPr>
              <w:t>拨地</w:t>
            </w:r>
            <w:r w:rsidRPr="008D50E1">
              <w:rPr>
                <w:rFonts w:ascii="Arial" w:eastAsia="仿宋" w:hAnsi="Arial" w:cs="Arial"/>
                <w:spacing w:val="-4"/>
                <w:sz w:val="18"/>
                <w:szCs w:val="18"/>
              </w:rPr>
              <w:t>价</w:t>
            </w:r>
            <w:r w:rsidRPr="008D50E1">
              <w:rPr>
                <w:rFonts w:ascii="Arial" w:eastAsia="仿宋" w:hAnsi="Arial" w:cs="Arial"/>
                <w:spacing w:val="-3"/>
                <w:sz w:val="18"/>
                <w:szCs w:val="18"/>
              </w:rPr>
              <w:t>总价</w:t>
            </w:r>
          </w:p>
        </w:tc>
        <w:tc>
          <w:tcPr>
            <w:tcW w:w="1153" w:type="dxa"/>
            <w:tcBorders>
              <w:right w:val="single" w:sz="6" w:space="0" w:color="000000"/>
            </w:tcBorders>
            <w:vAlign w:val="center"/>
          </w:tcPr>
          <w:p w14:paraId="28F7131E" w14:textId="1CD3ED34" w:rsidR="008B655A" w:rsidRPr="008D50E1" w:rsidRDefault="008B655A" w:rsidP="008B655A">
            <w:pPr>
              <w:snapToGrid w:val="0"/>
              <w:spacing w:line="240" w:lineRule="exact"/>
              <w:ind w:firstLine="7"/>
              <w:jc w:val="center"/>
              <w:rPr>
                <w:rFonts w:ascii="Arial" w:eastAsia="仿宋" w:hAnsi="Arial" w:cs="Arial"/>
                <w:sz w:val="18"/>
                <w:szCs w:val="18"/>
              </w:rPr>
            </w:pPr>
            <w:r w:rsidRPr="008D50E1">
              <w:rPr>
                <w:rFonts w:ascii="Arial" w:eastAsia="仿宋" w:hAnsi="Arial" w:cs="Arial" w:hint="eastAsia"/>
                <w:spacing w:val="-6"/>
                <w:sz w:val="18"/>
                <w:szCs w:val="18"/>
              </w:rPr>
              <w:t>出让地价与划拨地价的差额总价</w:t>
            </w:r>
          </w:p>
        </w:tc>
      </w:tr>
      <w:tr w:rsidR="008B655A" w:rsidRPr="008D50E1" w14:paraId="0C6E3F2F" w14:textId="77777777" w:rsidTr="001458E7">
        <w:trPr>
          <w:trHeight w:val="20"/>
          <w:jc w:val="center"/>
        </w:trPr>
        <w:tc>
          <w:tcPr>
            <w:tcW w:w="684" w:type="dxa"/>
            <w:vMerge w:val="restart"/>
            <w:tcBorders>
              <w:left w:val="single" w:sz="6" w:space="0" w:color="000000"/>
              <w:right w:val="single" w:sz="4" w:space="0" w:color="000000"/>
            </w:tcBorders>
            <w:vAlign w:val="center"/>
          </w:tcPr>
          <w:p w14:paraId="41B39C8B" w14:textId="282E8120" w:rsidR="008B655A" w:rsidRPr="008D50E1" w:rsidRDefault="0074127B" w:rsidP="008B655A">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教育</w:t>
            </w:r>
          </w:p>
        </w:tc>
        <w:tc>
          <w:tcPr>
            <w:tcW w:w="555" w:type="dxa"/>
            <w:tcBorders>
              <w:left w:val="single" w:sz="4" w:space="0" w:color="000000"/>
              <w:right w:val="single" w:sz="4" w:space="0" w:color="000000"/>
            </w:tcBorders>
            <w:vAlign w:val="center"/>
          </w:tcPr>
          <w:p w14:paraId="22894B34"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地上</w:t>
            </w:r>
          </w:p>
        </w:tc>
        <w:tc>
          <w:tcPr>
            <w:tcW w:w="693" w:type="dxa"/>
            <w:vMerge w:val="restart"/>
            <w:tcBorders>
              <w:left w:val="single" w:sz="4" w:space="0" w:color="000000"/>
            </w:tcBorders>
            <w:vAlign w:val="center"/>
          </w:tcPr>
          <w:p w14:paraId="0816C10B" w14:textId="44D5B0B3" w:rsidR="008B655A" w:rsidRPr="008D50E1" w:rsidRDefault="008B655A" w:rsidP="008B655A">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4156.1</w:t>
            </w:r>
          </w:p>
        </w:tc>
        <w:tc>
          <w:tcPr>
            <w:tcW w:w="830" w:type="dxa"/>
            <w:vAlign w:val="center"/>
          </w:tcPr>
          <w:p w14:paraId="6BF86A7B" w14:textId="25797076" w:rsidR="008B655A" w:rsidRPr="008D50E1" w:rsidRDefault="008B655A" w:rsidP="008B655A">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2567.2</w:t>
            </w:r>
          </w:p>
        </w:tc>
        <w:tc>
          <w:tcPr>
            <w:tcW w:w="693" w:type="dxa"/>
            <w:vAlign w:val="center"/>
          </w:tcPr>
          <w:p w14:paraId="3419E652" w14:textId="0C9944D3" w:rsidR="008B655A" w:rsidRPr="008D50E1" w:rsidRDefault="001433F8"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12382</w:t>
            </w:r>
          </w:p>
        </w:tc>
        <w:tc>
          <w:tcPr>
            <w:tcW w:w="1105" w:type="dxa"/>
            <w:vAlign w:val="center"/>
          </w:tcPr>
          <w:p w14:paraId="60A5B885" w14:textId="3DF354EF" w:rsidR="008B655A" w:rsidRPr="008D50E1" w:rsidRDefault="00A57F9F"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5146.0830</w:t>
            </w:r>
          </w:p>
        </w:tc>
        <w:tc>
          <w:tcPr>
            <w:tcW w:w="1105" w:type="dxa"/>
            <w:vAlign w:val="center"/>
          </w:tcPr>
          <w:p w14:paraId="50A4B343"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99" w:type="dxa"/>
            <w:vAlign w:val="center"/>
          </w:tcPr>
          <w:p w14:paraId="597DEF39"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Align w:val="center"/>
          </w:tcPr>
          <w:p w14:paraId="144C6BA7" w14:textId="12D26C79" w:rsidR="008B655A" w:rsidRPr="008D50E1" w:rsidRDefault="00A57F9F"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9580</w:t>
            </w:r>
          </w:p>
        </w:tc>
        <w:tc>
          <w:tcPr>
            <w:tcW w:w="1153" w:type="dxa"/>
            <w:vAlign w:val="center"/>
          </w:tcPr>
          <w:p w14:paraId="50285740" w14:textId="340CCE0D" w:rsidR="008B655A" w:rsidRPr="008D50E1" w:rsidRDefault="00A57F9F"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3981.5438</w:t>
            </w:r>
          </w:p>
        </w:tc>
        <w:tc>
          <w:tcPr>
            <w:tcW w:w="1153" w:type="dxa"/>
            <w:vMerge w:val="restart"/>
            <w:tcBorders>
              <w:right w:val="single" w:sz="6" w:space="0" w:color="000000"/>
            </w:tcBorders>
            <w:vAlign w:val="center"/>
          </w:tcPr>
          <w:p w14:paraId="2661AE73" w14:textId="322F8EAD" w:rsidR="008B655A" w:rsidRPr="008D50E1" w:rsidRDefault="00A57F9F"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1251.0851</w:t>
            </w:r>
          </w:p>
        </w:tc>
      </w:tr>
      <w:tr w:rsidR="008B655A" w:rsidRPr="008D50E1" w14:paraId="383A3A08" w14:textId="77777777" w:rsidTr="001458E7">
        <w:trPr>
          <w:trHeight w:val="20"/>
          <w:jc w:val="center"/>
        </w:trPr>
        <w:tc>
          <w:tcPr>
            <w:tcW w:w="684" w:type="dxa"/>
            <w:vMerge/>
            <w:tcBorders>
              <w:left w:val="single" w:sz="6" w:space="0" w:color="000000"/>
              <w:right w:val="single" w:sz="4" w:space="0" w:color="000000"/>
            </w:tcBorders>
            <w:vAlign w:val="center"/>
          </w:tcPr>
          <w:p w14:paraId="7C7A9389" w14:textId="77777777" w:rsidR="008B655A" w:rsidRPr="008D50E1" w:rsidRDefault="008B655A" w:rsidP="008B655A">
            <w:pPr>
              <w:snapToGrid w:val="0"/>
              <w:spacing w:line="240" w:lineRule="exact"/>
              <w:jc w:val="center"/>
              <w:rPr>
                <w:rFonts w:ascii="Arial" w:eastAsia="仿宋" w:hAnsi="Arial" w:cs="Arial"/>
                <w:sz w:val="18"/>
                <w:szCs w:val="18"/>
              </w:rPr>
            </w:pPr>
          </w:p>
        </w:tc>
        <w:tc>
          <w:tcPr>
            <w:tcW w:w="555" w:type="dxa"/>
            <w:tcBorders>
              <w:left w:val="single" w:sz="4" w:space="0" w:color="000000"/>
              <w:right w:val="single" w:sz="4" w:space="0" w:color="000000"/>
            </w:tcBorders>
            <w:vAlign w:val="center"/>
          </w:tcPr>
          <w:p w14:paraId="057AE815"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地下</w:t>
            </w:r>
          </w:p>
        </w:tc>
        <w:tc>
          <w:tcPr>
            <w:tcW w:w="693" w:type="dxa"/>
            <w:vMerge/>
            <w:tcBorders>
              <w:left w:val="single" w:sz="4" w:space="0" w:color="000000"/>
            </w:tcBorders>
            <w:vAlign w:val="center"/>
          </w:tcPr>
          <w:p w14:paraId="5726241A" w14:textId="77777777" w:rsidR="008B655A" w:rsidRPr="008D50E1" w:rsidRDefault="008B655A" w:rsidP="008B655A">
            <w:pPr>
              <w:snapToGrid w:val="0"/>
              <w:spacing w:line="240" w:lineRule="exact"/>
              <w:jc w:val="center"/>
              <w:rPr>
                <w:rFonts w:ascii="Arial" w:eastAsia="仿宋" w:hAnsi="Arial" w:cs="Arial"/>
                <w:spacing w:val="-4"/>
                <w:sz w:val="18"/>
                <w:szCs w:val="18"/>
              </w:rPr>
            </w:pPr>
          </w:p>
        </w:tc>
        <w:tc>
          <w:tcPr>
            <w:tcW w:w="830" w:type="dxa"/>
            <w:vAlign w:val="center"/>
          </w:tcPr>
          <w:p w14:paraId="6D43D54E" w14:textId="766CC238"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1174.3</w:t>
            </w:r>
          </w:p>
        </w:tc>
        <w:tc>
          <w:tcPr>
            <w:tcW w:w="693" w:type="dxa"/>
            <w:vAlign w:val="center"/>
          </w:tcPr>
          <w:p w14:paraId="5E5B05B3"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05" w:type="dxa"/>
            <w:vAlign w:val="center"/>
          </w:tcPr>
          <w:p w14:paraId="64F68150"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05" w:type="dxa"/>
            <w:vAlign w:val="center"/>
          </w:tcPr>
          <w:p w14:paraId="5FCBB95F" w14:textId="70315617" w:rsidR="008B655A" w:rsidRPr="008D50E1" w:rsidRDefault="001433F8"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737</w:t>
            </w:r>
          </w:p>
        </w:tc>
        <w:tc>
          <w:tcPr>
            <w:tcW w:w="1199" w:type="dxa"/>
            <w:vAlign w:val="center"/>
          </w:tcPr>
          <w:p w14:paraId="25934D27" w14:textId="3CB055CE" w:rsidR="008B655A" w:rsidRPr="008D50E1" w:rsidRDefault="00A57F9F"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86.5459</w:t>
            </w:r>
          </w:p>
        </w:tc>
        <w:tc>
          <w:tcPr>
            <w:tcW w:w="1153" w:type="dxa"/>
            <w:vAlign w:val="center"/>
          </w:tcPr>
          <w:p w14:paraId="40F1D728" w14:textId="48BBE2C4"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Align w:val="center"/>
          </w:tcPr>
          <w:p w14:paraId="69407060" w14:textId="6AF74661"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Merge/>
            <w:tcBorders>
              <w:right w:val="single" w:sz="6" w:space="0" w:color="000000"/>
            </w:tcBorders>
            <w:vAlign w:val="center"/>
          </w:tcPr>
          <w:p w14:paraId="47418939" w14:textId="36A81528" w:rsidR="008B655A" w:rsidRPr="008D50E1" w:rsidRDefault="008B655A" w:rsidP="008B655A">
            <w:pPr>
              <w:snapToGrid w:val="0"/>
              <w:spacing w:line="240" w:lineRule="exact"/>
              <w:jc w:val="center"/>
              <w:rPr>
                <w:rFonts w:ascii="Arial" w:eastAsia="仿宋" w:hAnsi="Arial" w:cs="Arial"/>
                <w:spacing w:val="-4"/>
                <w:sz w:val="18"/>
                <w:szCs w:val="18"/>
              </w:rPr>
            </w:pPr>
          </w:p>
        </w:tc>
      </w:tr>
      <w:tr w:rsidR="008B655A" w:rsidRPr="008D50E1" w14:paraId="1C384808" w14:textId="77777777" w:rsidTr="001458E7">
        <w:trPr>
          <w:trHeight w:val="20"/>
          <w:jc w:val="center"/>
        </w:trPr>
        <w:tc>
          <w:tcPr>
            <w:tcW w:w="684" w:type="dxa"/>
            <w:tcBorders>
              <w:left w:val="single" w:sz="6" w:space="0" w:color="000000"/>
              <w:right w:val="single" w:sz="4" w:space="0" w:color="000000"/>
            </w:tcBorders>
            <w:vAlign w:val="center"/>
          </w:tcPr>
          <w:p w14:paraId="2CD11515" w14:textId="77777777" w:rsidR="008B655A" w:rsidRPr="008D50E1" w:rsidRDefault="008B655A" w:rsidP="008B655A">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合计</w:t>
            </w:r>
          </w:p>
        </w:tc>
        <w:tc>
          <w:tcPr>
            <w:tcW w:w="555" w:type="dxa"/>
            <w:tcBorders>
              <w:left w:val="single" w:sz="4" w:space="0" w:color="000000"/>
              <w:right w:val="single" w:sz="4" w:space="0" w:color="000000"/>
            </w:tcBorders>
            <w:vAlign w:val="center"/>
          </w:tcPr>
          <w:p w14:paraId="6C2287BD"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w:t>
            </w:r>
          </w:p>
        </w:tc>
        <w:tc>
          <w:tcPr>
            <w:tcW w:w="693" w:type="dxa"/>
            <w:tcBorders>
              <w:left w:val="single" w:sz="4" w:space="0" w:color="000000"/>
            </w:tcBorders>
            <w:vAlign w:val="center"/>
          </w:tcPr>
          <w:p w14:paraId="03BE57F2" w14:textId="757EE916"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4156.1</w:t>
            </w:r>
          </w:p>
        </w:tc>
        <w:tc>
          <w:tcPr>
            <w:tcW w:w="830" w:type="dxa"/>
            <w:vAlign w:val="center"/>
          </w:tcPr>
          <w:p w14:paraId="3840A32D" w14:textId="3892918B"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3741.5</w:t>
            </w:r>
          </w:p>
        </w:tc>
        <w:tc>
          <w:tcPr>
            <w:tcW w:w="693" w:type="dxa"/>
            <w:vAlign w:val="center"/>
          </w:tcPr>
          <w:p w14:paraId="22C0BB08"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05" w:type="dxa"/>
            <w:vAlign w:val="center"/>
          </w:tcPr>
          <w:p w14:paraId="56D3F8E6" w14:textId="2B74322C" w:rsidR="008B655A" w:rsidRPr="008D50E1" w:rsidRDefault="00A57F9F"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5146.0830</w:t>
            </w:r>
          </w:p>
        </w:tc>
        <w:tc>
          <w:tcPr>
            <w:tcW w:w="1105" w:type="dxa"/>
            <w:vAlign w:val="center"/>
          </w:tcPr>
          <w:p w14:paraId="1D0064FA"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r w:rsidRPr="008D50E1">
              <w:rPr>
                <w:rFonts w:ascii="Arial" w:eastAsia="仿宋" w:hAnsi="Arial" w:cs="Arial"/>
                <w:spacing w:val="-4"/>
                <w:sz w:val="18"/>
                <w:szCs w:val="18"/>
              </w:rPr>
              <w:t xml:space="preserve"> </w:t>
            </w:r>
          </w:p>
        </w:tc>
        <w:tc>
          <w:tcPr>
            <w:tcW w:w="1199" w:type="dxa"/>
            <w:vAlign w:val="center"/>
          </w:tcPr>
          <w:p w14:paraId="332E80FF" w14:textId="37BD3152" w:rsidR="008B655A" w:rsidRPr="008D50E1" w:rsidRDefault="00A57F9F"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86.5459</w:t>
            </w:r>
          </w:p>
        </w:tc>
        <w:tc>
          <w:tcPr>
            <w:tcW w:w="1153" w:type="dxa"/>
            <w:vAlign w:val="center"/>
          </w:tcPr>
          <w:p w14:paraId="30A5E96B" w14:textId="2B53D48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Align w:val="center"/>
          </w:tcPr>
          <w:p w14:paraId="4AEE5895" w14:textId="22D4E3AE" w:rsidR="008B655A" w:rsidRPr="008D50E1" w:rsidRDefault="00A57F9F"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3981.5438</w:t>
            </w:r>
          </w:p>
        </w:tc>
        <w:tc>
          <w:tcPr>
            <w:tcW w:w="1153" w:type="dxa"/>
            <w:tcBorders>
              <w:right w:val="single" w:sz="6" w:space="0" w:color="000000"/>
            </w:tcBorders>
            <w:vAlign w:val="center"/>
          </w:tcPr>
          <w:p w14:paraId="48205A62" w14:textId="2FADD386" w:rsidR="008B655A" w:rsidRPr="008D50E1" w:rsidRDefault="00A57F9F"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1251.0851</w:t>
            </w:r>
          </w:p>
        </w:tc>
      </w:tr>
    </w:tbl>
    <w:p w14:paraId="14604B7F" w14:textId="77777777" w:rsidR="00B8567F" w:rsidRPr="008D50E1" w:rsidRDefault="00353A5C">
      <w:pPr>
        <w:spacing w:line="300" w:lineRule="auto"/>
        <w:jc w:val="both"/>
        <w:rPr>
          <w:rFonts w:ascii="Arial" w:eastAsia="仿宋_GB2312" w:hAnsi="Arial" w:cs="Arial"/>
          <w:kern w:val="2"/>
          <w:sz w:val="18"/>
          <w:szCs w:val="18"/>
        </w:rPr>
      </w:pPr>
      <w:r w:rsidRPr="008D50E1">
        <w:rPr>
          <w:rFonts w:ascii="Arial" w:eastAsia="仿宋_GB2312" w:hAnsi="Arial" w:cs="Arial" w:hint="eastAsia"/>
          <w:kern w:val="2"/>
          <w:sz w:val="18"/>
          <w:szCs w:val="18"/>
        </w:rPr>
        <w:t>单位：平方米、元</w:t>
      </w:r>
      <w:r w:rsidRPr="008D50E1">
        <w:rPr>
          <w:rFonts w:ascii="Arial" w:eastAsia="仿宋_GB2312" w:hAnsi="Arial" w:cs="Arial" w:hint="eastAsia"/>
          <w:kern w:val="2"/>
          <w:sz w:val="18"/>
          <w:szCs w:val="18"/>
        </w:rPr>
        <w:t>/</w:t>
      </w:r>
      <w:r w:rsidRPr="008D50E1">
        <w:rPr>
          <w:rFonts w:ascii="Arial" w:eastAsia="仿宋_GB2312" w:hAnsi="Arial" w:cs="Arial" w:hint="eastAsia"/>
          <w:kern w:val="2"/>
          <w:sz w:val="18"/>
          <w:szCs w:val="18"/>
        </w:rPr>
        <w:t>平方米、万元</w:t>
      </w:r>
    </w:p>
    <w:p w14:paraId="4D3D057A" w14:textId="6D191C1D" w:rsidR="00B8567F" w:rsidRPr="008D50E1" w:rsidRDefault="001458E7">
      <w:pPr>
        <w:spacing w:line="300" w:lineRule="auto"/>
        <w:jc w:val="both"/>
        <w:rPr>
          <w:rFonts w:ascii="Arial" w:eastAsia="仿宋_GB2312" w:hAnsi="Arial" w:cs="Arial"/>
          <w:kern w:val="2"/>
          <w:sz w:val="28"/>
        </w:rPr>
      </w:pPr>
      <w:r w:rsidRPr="008D50E1">
        <w:rPr>
          <w:rFonts w:ascii="Arial" w:eastAsia="仿宋_GB2312" w:hAnsi="Arial" w:cs="Arial"/>
          <w:kern w:val="2"/>
          <w:sz w:val="28"/>
        </w:rPr>
        <w:t>具体结果详见《估价结果一览表》</w:t>
      </w:r>
      <w:r w:rsidRPr="008D50E1">
        <w:rPr>
          <w:rFonts w:ascii="Arial" w:eastAsia="仿宋_GB2312" w:hAnsi="Arial" w:cs="Arial"/>
          <w:kern w:val="2"/>
          <w:sz w:val="28"/>
        </w:rPr>
        <w:t xml:space="preserve">  </w:t>
      </w:r>
    </w:p>
    <w:p w14:paraId="18ACE6A3" w14:textId="77777777" w:rsidR="001458E7" w:rsidRPr="008D50E1" w:rsidRDefault="001458E7">
      <w:pPr>
        <w:spacing w:line="300" w:lineRule="auto"/>
        <w:jc w:val="both"/>
        <w:rPr>
          <w:rFonts w:ascii="Arial" w:eastAsia="仿宋_GB2312" w:hAnsi="Arial" w:cs="Arial"/>
          <w:kern w:val="2"/>
          <w:sz w:val="18"/>
          <w:szCs w:val="18"/>
        </w:rPr>
      </w:pPr>
    </w:p>
    <w:p w14:paraId="3907F7F5" w14:textId="77777777" w:rsidR="00B8567F" w:rsidRPr="008D50E1"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8D50E1">
        <w:rPr>
          <w:rFonts w:ascii="Arial" w:eastAsia="仿宋_GB2312" w:hAnsi="Arial" w:cs="Arial"/>
          <w:b/>
          <w:kern w:val="2"/>
          <w:sz w:val="28"/>
          <w:szCs w:val="28"/>
        </w:rPr>
        <w:t>出让底价建议</w:t>
      </w:r>
    </w:p>
    <w:p w14:paraId="01C0354B" w14:textId="77777777" w:rsidR="00B8567F" w:rsidRPr="008D50E1" w:rsidRDefault="00353A5C">
      <w:pPr>
        <w:pStyle w:val="11"/>
        <w:adjustRightInd w:val="0"/>
        <w:spacing w:line="300" w:lineRule="auto"/>
        <w:rPr>
          <w:rFonts w:ascii="Arial" w:hAnsi="Arial" w:cs="Arial"/>
          <w:szCs w:val="28"/>
        </w:rPr>
      </w:pPr>
      <w:r w:rsidRPr="008D50E1">
        <w:rPr>
          <w:rFonts w:ascii="Arial" w:hAnsi="Arial" w:cs="Arial"/>
          <w:szCs w:val="28"/>
        </w:rPr>
        <w:t>根据</w:t>
      </w:r>
      <w:r w:rsidRPr="008D50E1">
        <w:rPr>
          <w:rFonts w:ascii="Arial" w:hAnsi="Arial" w:cs="Arial" w:hint="eastAsia"/>
          <w:szCs w:val="28"/>
        </w:rPr>
        <w:t>“</w:t>
      </w:r>
      <w:r w:rsidRPr="008D50E1">
        <w:rPr>
          <w:rFonts w:ascii="Arial" w:hAnsi="Arial" w:cs="Arial" w:hint="eastAsia"/>
        </w:rPr>
        <w:t>《国土资源部办公厅关于印发</w:t>
      </w:r>
      <w:r w:rsidRPr="008D50E1">
        <w:rPr>
          <w:rFonts w:ascii="Arial" w:hAnsi="Arial" w:cs="Arial" w:hint="eastAsia"/>
        </w:rPr>
        <w:t>&lt;</w:t>
      </w:r>
      <w:r w:rsidRPr="008D50E1">
        <w:rPr>
          <w:rFonts w:ascii="Arial" w:hAnsi="Arial" w:cs="Arial" w:hint="eastAsia"/>
        </w:rPr>
        <w:t>国有建设用地使用权出让地价评估技术规范</w:t>
      </w:r>
      <w:r w:rsidRPr="008D50E1">
        <w:rPr>
          <w:rFonts w:ascii="Arial" w:hAnsi="Arial" w:cs="Arial" w:hint="eastAsia"/>
        </w:rPr>
        <w:t>&gt;</w:t>
      </w:r>
      <w:r w:rsidRPr="008D50E1">
        <w:rPr>
          <w:rFonts w:ascii="Arial" w:hAnsi="Arial" w:cs="Arial" w:hint="eastAsia"/>
        </w:rPr>
        <w:t>的通知》</w:t>
      </w:r>
      <w:r w:rsidRPr="008D50E1">
        <w:rPr>
          <w:rFonts w:ascii="Arial" w:hAnsi="Arial" w:cs="Arial" w:hint="eastAsia"/>
        </w:rPr>
        <w:t>[</w:t>
      </w:r>
      <w:r w:rsidRPr="008D50E1">
        <w:rPr>
          <w:rFonts w:ascii="Arial" w:hAnsi="Arial" w:cs="Arial" w:hint="eastAsia"/>
        </w:rPr>
        <w:t>国土资厅发</w:t>
      </w:r>
      <w:r w:rsidRPr="008D50E1">
        <w:rPr>
          <w:rFonts w:ascii="Arial" w:hAnsi="Arial" w:cs="Arial" w:hint="eastAsia"/>
        </w:rPr>
        <w:t xml:space="preserve"> [2018]4</w:t>
      </w:r>
      <w:r w:rsidRPr="008D50E1">
        <w:rPr>
          <w:rFonts w:ascii="Arial" w:hAnsi="Arial" w:cs="Arial" w:hint="eastAsia"/>
        </w:rPr>
        <w:t>号</w:t>
      </w:r>
      <w:r w:rsidRPr="008D50E1">
        <w:rPr>
          <w:rFonts w:ascii="Arial" w:hAnsi="Arial" w:cs="Arial" w:hint="eastAsia"/>
        </w:rPr>
        <w:t>]</w:t>
      </w:r>
      <w:r w:rsidRPr="008D50E1">
        <w:rPr>
          <w:rFonts w:ascii="Arial" w:hAnsi="Arial" w:cs="Arial" w:hint="eastAsia"/>
          <w:szCs w:val="28"/>
        </w:rPr>
        <w:t>”</w:t>
      </w:r>
      <w:r w:rsidRPr="008D50E1">
        <w:rPr>
          <w:rFonts w:ascii="Arial" w:hAnsi="Arial" w:cs="Arial"/>
          <w:szCs w:val="28"/>
        </w:rPr>
        <w:t>，</w:t>
      </w:r>
      <w:r w:rsidRPr="008D50E1">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w:t>
      </w:r>
      <w:r w:rsidRPr="008D50E1">
        <w:rPr>
          <w:rFonts w:ascii="Arial" w:hAnsi="Arial" w:cs="Arial" w:hint="eastAsia"/>
          <w:szCs w:val="28"/>
        </w:rPr>
        <w:lastRenderedPageBreak/>
        <w:t>土地使用权补办出让手续应缴土地收益有明确规定的，应与评估结果进行对比，在土地估价报告中明确提示对比结果，并按照</w:t>
      </w:r>
      <w:proofErr w:type="gramStart"/>
      <w:r w:rsidRPr="008D50E1">
        <w:rPr>
          <w:rFonts w:ascii="Arial" w:hAnsi="Arial" w:cs="Arial" w:hint="eastAsia"/>
          <w:szCs w:val="28"/>
        </w:rPr>
        <w:t>孰</w:t>
      </w:r>
      <w:proofErr w:type="gramEnd"/>
      <w:r w:rsidRPr="008D50E1">
        <w:rPr>
          <w:rFonts w:ascii="Arial" w:hAnsi="Arial" w:cs="Arial" w:hint="eastAsia"/>
          <w:szCs w:val="28"/>
        </w:rPr>
        <w:t>高原则，合理建议应当缴纳的地价款金额。</w:t>
      </w:r>
    </w:p>
    <w:p w14:paraId="78509E1F" w14:textId="77777777" w:rsidR="008B655A" w:rsidRPr="008D50E1" w:rsidRDefault="008B655A" w:rsidP="008B655A">
      <w:pPr>
        <w:spacing w:line="300" w:lineRule="auto"/>
        <w:ind w:firstLineChars="200" w:firstLine="560"/>
        <w:jc w:val="both"/>
        <w:rPr>
          <w:rFonts w:ascii="Arial" w:eastAsia="仿宋" w:hAnsi="Arial" w:cs="Arial"/>
        </w:rPr>
      </w:pPr>
      <w:r w:rsidRPr="008D50E1">
        <w:rPr>
          <w:rFonts w:ascii="Arial" w:eastAsia="仿宋_GB2312" w:hAnsi="Arial" w:cs="Arial"/>
          <w:kern w:val="2"/>
          <w:sz w:val="28"/>
        </w:rPr>
        <w:t>根据《北京市人民政府关于更新出让国有建设用地使用权基准地价的通知》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kern w:val="2"/>
          <w:sz w:val="28"/>
        </w:rPr>
        <w:t>，政府土地出让收益</w:t>
      </w:r>
      <w:proofErr w:type="gramStart"/>
      <w:r w:rsidRPr="008D50E1">
        <w:rPr>
          <w:rFonts w:ascii="Arial" w:eastAsia="仿宋_GB2312" w:hAnsi="Arial" w:cs="Arial"/>
          <w:kern w:val="2"/>
          <w:sz w:val="28"/>
        </w:rPr>
        <w:t>按照楼</w:t>
      </w:r>
      <w:proofErr w:type="gramEnd"/>
      <w:r w:rsidRPr="008D50E1">
        <w:rPr>
          <w:rFonts w:ascii="Arial" w:eastAsia="仿宋_GB2312" w:hAnsi="Arial" w:cs="Arial"/>
          <w:kern w:val="2"/>
          <w:sz w:val="28"/>
        </w:rPr>
        <w:t>面熟地价及政府土地出让收益比例确定。</w:t>
      </w:r>
      <w:r w:rsidRPr="008D50E1">
        <w:rPr>
          <w:rFonts w:ascii="Arial" w:eastAsia="仿宋_GB2312" w:hAnsi="Arial" w:cs="Arial" w:hint="eastAsia"/>
          <w:kern w:val="2"/>
          <w:sz w:val="28"/>
        </w:rPr>
        <w:t>机关团体用地</w:t>
      </w:r>
      <w:r w:rsidRPr="008D50E1">
        <w:rPr>
          <w:rFonts w:ascii="Arial" w:eastAsia="仿宋_GB2312" w:hAnsi="Arial" w:cs="Arial"/>
          <w:kern w:val="2"/>
          <w:sz w:val="28"/>
        </w:rPr>
        <w:t>政府土地出让收益按照政府</w:t>
      </w:r>
      <w:proofErr w:type="gramStart"/>
      <w:r w:rsidRPr="008D50E1">
        <w:rPr>
          <w:rFonts w:ascii="Arial" w:eastAsia="仿宋_GB2312" w:hAnsi="Arial" w:cs="Arial"/>
          <w:kern w:val="2"/>
          <w:sz w:val="28"/>
        </w:rPr>
        <w:t>审定楼</w:t>
      </w:r>
      <w:proofErr w:type="gramEnd"/>
      <w:r w:rsidRPr="008D50E1">
        <w:rPr>
          <w:rFonts w:ascii="Arial" w:eastAsia="仿宋_GB2312" w:hAnsi="Arial" w:cs="Arial"/>
          <w:kern w:val="2"/>
          <w:sz w:val="28"/>
        </w:rPr>
        <w:t>面熟地价的</w:t>
      </w:r>
      <w:r w:rsidRPr="008D50E1">
        <w:rPr>
          <w:rFonts w:ascii="Arial" w:eastAsia="仿宋_GB2312" w:hAnsi="Arial" w:cs="Arial"/>
          <w:kern w:val="2"/>
          <w:sz w:val="28"/>
        </w:rPr>
        <w:t>25%</w:t>
      </w:r>
      <w:r w:rsidRPr="008D50E1">
        <w:rPr>
          <w:rFonts w:ascii="Arial" w:eastAsia="仿宋_GB2312" w:hAnsi="Arial" w:cs="Arial"/>
          <w:kern w:val="2"/>
          <w:sz w:val="28"/>
        </w:rPr>
        <w:t>确定，</w:t>
      </w:r>
      <w:r w:rsidRPr="008D50E1">
        <w:rPr>
          <w:rFonts w:ascii="Arial" w:eastAsia="仿宋_GB2312" w:hAnsi="Arial" w:cs="Arial" w:hint="eastAsia"/>
          <w:kern w:val="2"/>
          <w:sz w:val="28"/>
        </w:rPr>
        <w:t>根据</w:t>
      </w:r>
      <w:r w:rsidRPr="008D50E1">
        <w:rPr>
          <w:rFonts w:ascii="Arial" w:eastAsia="仿宋_GB2312" w:hAnsi="Arial" w:cs="Arial"/>
          <w:kern w:val="2"/>
          <w:sz w:val="28"/>
        </w:rPr>
        <w:t>《北京市国有建设用地使用权出让地价评估技术导则（试行）》</w:t>
      </w:r>
      <w:r w:rsidRPr="008D50E1">
        <w:rPr>
          <w:rFonts w:ascii="Arial" w:eastAsia="仿宋_GB2312" w:hAnsi="Arial" w:cs="Arial" w:hint="eastAsia"/>
          <w:kern w:val="2"/>
          <w:sz w:val="28"/>
        </w:rPr>
        <w:t>[</w:t>
      </w:r>
      <w:proofErr w:type="gramStart"/>
      <w:r w:rsidRPr="008D50E1">
        <w:rPr>
          <w:rFonts w:ascii="Arial" w:eastAsia="仿宋_GB2312" w:hAnsi="Arial" w:cs="Arial"/>
          <w:kern w:val="2"/>
          <w:sz w:val="28"/>
        </w:rPr>
        <w:t>北估秘</w:t>
      </w:r>
      <w:proofErr w:type="gramEnd"/>
      <w:r w:rsidRPr="008D50E1">
        <w:rPr>
          <w:rFonts w:ascii="Arial" w:eastAsia="仿宋_GB2312" w:hAnsi="Arial" w:cs="Arial"/>
          <w:kern w:val="2"/>
          <w:sz w:val="28"/>
        </w:rPr>
        <w:t>（</w:t>
      </w:r>
      <w:r w:rsidRPr="008D50E1">
        <w:rPr>
          <w:rFonts w:ascii="Arial" w:eastAsia="仿宋_GB2312" w:hAnsi="Arial" w:cs="Arial"/>
          <w:kern w:val="2"/>
          <w:sz w:val="28"/>
        </w:rPr>
        <w:t>2023</w:t>
      </w:r>
      <w:r w:rsidRPr="008D50E1">
        <w:rPr>
          <w:rFonts w:ascii="Arial" w:eastAsia="仿宋_GB2312" w:hAnsi="Arial" w:cs="Arial"/>
          <w:kern w:val="2"/>
          <w:sz w:val="28"/>
        </w:rPr>
        <w:t>）</w:t>
      </w:r>
      <w:r w:rsidRPr="008D50E1">
        <w:rPr>
          <w:rFonts w:ascii="Arial" w:eastAsia="仿宋_GB2312" w:hAnsi="Arial" w:cs="Arial"/>
          <w:kern w:val="2"/>
          <w:sz w:val="28"/>
        </w:rPr>
        <w:t>001</w:t>
      </w:r>
      <w:r w:rsidRPr="008D50E1">
        <w:rPr>
          <w:rFonts w:ascii="Arial" w:eastAsia="仿宋_GB2312" w:hAnsi="Arial" w:cs="Arial" w:hint="eastAsia"/>
          <w:kern w:val="2"/>
          <w:sz w:val="28"/>
        </w:rPr>
        <w:t>]</w:t>
      </w:r>
      <w:r w:rsidRPr="008D50E1">
        <w:rPr>
          <w:rFonts w:ascii="Arial" w:eastAsia="仿宋_GB2312" w:hAnsi="Arial" w:cs="Arial" w:hint="eastAsia"/>
          <w:kern w:val="2"/>
          <w:sz w:val="28"/>
        </w:rPr>
        <w:t>，在划拨土地协议出让评估中，可以将评估的出让地价乘以</w:t>
      </w:r>
      <w:r w:rsidRPr="008D50E1">
        <w:rPr>
          <w:rFonts w:ascii="Arial" w:eastAsia="仿宋_GB2312" w:hAnsi="Arial" w:cs="Arial"/>
          <w:kern w:val="2"/>
          <w:sz w:val="28"/>
        </w:rPr>
        <w:t>《北京市人民政府关于更新出让国有建设用地使用权基准地价的通知》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hint="eastAsia"/>
          <w:kern w:val="2"/>
          <w:sz w:val="28"/>
        </w:rPr>
        <w:t>规定的相应政府土地出让收益比例，得到政府土地出让收益价格。</w:t>
      </w:r>
      <w:r w:rsidRPr="008D50E1">
        <w:rPr>
          <w:rFonts w:ascii="Arial" w:eastAsia="仿宋" w:hAnsi="Arial" w:cs="Arial" w:hint="eastAsia"/>
        </w:rPr>
        <w:t>则：</w:t>
      </w:r>
    </w:p>
    <w:p w14:paraId="47CEF1FD" w14:textId="77777777"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政府出让收益总价＝出让地价×政府土地出让收益比例</w:t>
      </w:r>
    </w:p>
    <w:p w14:paraId="692651F2" w14:textId="0AB5D891" w:rsidR="008B655A" w:rsidRPr="008D50E1" w:rsidRDefault="008B655A" w:rsidP="008B655A">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1433F8" w:rsidRPr="008D50E1">
        <w:rPr>
          <w:rFonts w:ascii="Arial" w:hAnsi="Arial" w:cs="Arial" w:hint="eastAsia"/>
        </w:rPr>
        <w:t>12382</w:t>
      </w:r>
      <w:r w:rsidRPr="008D50E1">
        <w:rPr>
          <w:rFonts w:ascii="Arial" w:hAnsi="Arial" w:cs="Arial" w:hint="eastAsia"/>
        </w:rPr>
        <w:t>×</w:t>
      </w:r>
      <w:r w:rsidRPr="008D50E1">
        <w:rPr>
          <w:rFonts w:ascii="Arial" w:hAnsi="Arial" w:cs="Arial" w:hint="eastAsia"/>
        </w:rPr>
        <w:t>2</w:t>
      </w:r>
      <w:r w:rsidRPr="008D50E1">
        <w:rPr>
          <w:rFonts w:ascii="Arial" w:hAnsi="Arial" w:cs="Arial"/>
        </w:rPr>
        <w:t>5%</w:t>
      </w:r>
      <w:r w:rsidRPr="008D50E1">
        <w:rPr>
          <w:rFonts w:ascii="Arial" w:hAnsi="Arial" w:cs="Arial" w:hint="eastAsia"/>
        </w:rPr>
        <w:t>×</w:t>
      </w:r>
      <w:r w:rsidRPr="008D50E1">
        <w:rPr>
          <w:rFonts w:ascii="Arial" w:hAnsi="Arial" w:cs="Arial" w:hint="eastAsia"/>
        </w:rPr>
        <w:t>4156.1</w:t>
      </w:r>
      <w:r w:rsidRPr="008D50E1">
        <w:rPr>
          <w:rFonts w:ascii="Arial" w:hAnsi="Arial" w:cs="Arial"/>
        </w:rPr>
        <w:t>+</w:t>
      </w:r>
      <w:r w:rsidR="001433F8" w:rsidRPr="008D50E1">
        <w:rPr>
          <w:rFonts w:ascii="Arial" w:hAnsi="Arial" w:cs="Arial" w:hint="eastAsia"/>
        </w:rPr>
        <w:t>737</w:t>
      </w:r>
      <w:r w:rsidRPr="008D50E1">
        <w:rPr>
          <w:rFonts w:ascii="Arial" w:hAnsi="Arial" w:cs="Arial" w:hint="eastAsia"/>
        </w:rPr>
        <w:t>×</w:t>
      </w:r>
      <w:r w:rsidRPr="008D50E1">
        <w:rPr>
          <w:rFonts w:ascii="Arial" w:hAnsi="Arial" w:cs="Arial" w:hint="eastAsia"/>
        </w:rPr>
        <w:t>1174.3</w:t>
      </w:r>
      <w:r w:rsidRPr="008D50E1">
        <w:rPr>
          <w:rFonts w:ascii="Arial" w:hAnsi="Arial" w:cs="Arial"/>
        </w:rPr>
        <w:t>）</w:t>
      </w:r>
    </w:p>
    <w:p w14:paraId="7E22A559" w14:textId="1B85CCBC" w:rsidR="008B655A" w:rsidRPr="008D50E1" w:rsidRDefault="008B655A" w:rsidP="008B655A">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A57F9F" w:rsidRPr="008D50E1">
        <w:rPr>
          <w:rFonts w:ascii="Arial" w:eastAsia="仿宋" w:hAnsi="Arial" w:cs="Arial" w:hint="eastAsia"/>
        </w:rPr>
        <w:t>1373.0667</w:t>
      </w:r>
      <w:r w:rsidRPr="008D50E1">
        <w:rPr>
          <w:rFonts w:ascii="Arial" w:eastAsia="仿宋" w:hAnsi="Arial" w:cs="Arial" w:hint="eastAsia"/>
        </w:rPr>
        <w:t>（万元）</w:t>
      </w:r>
    </w:p>
    <w:p w14:paraId="10042616" w14:textId="22EEBF48" w:rsidR="00B8567F" w:rsidRPr="008D50E1" w:rsidRDefault="00353A5C">
      <w:pPr>
        <w:pStyle w:val="11"/>
        <w:spacing w:line="300" w:lineRule="auto"/>
        <w:rPr>
          <w:rFonts w:ascii="Arial" w:eastAsia="仿宋" w:hAnsi="Arial" w:cs="Arial"/>
        </w:rPr>
      </w:pPr>
      <w:r w:rsidRPr="008D50E1">
        <w:rPr>
          <w:rFonts w:ascii="Arial" w:eastAsia="仿宋" w:hAnsi="Arial" w:cs="Arial"/>
          <w:szCs w:val="28"/>
        </w:rPr>
        <w:t>经过对比，运用出让地价与划拨地价的差额计算出的估价结果</w:t>
      </w:r>
      <w:r w:rsidR="00572BAC" w:rsidRPr="008D50E1">
        <w:rPr>
          <w:rFonts w:ascii="Arial" w:eastAsia="仿宋" w:hAnsi="Arial" w:cs="Arial" w:hint="eastAsia"/>
          <w:szCs w:val="28"/>
        </w:rPr>
        <w:t>低于</w:t>
      </w:r>
      <w:r w:rsidR="008B655A" w:rsidRPr="008D50E1">
        <w:rPr>
          <w:rFonts w:ascii="Arial" w:hAnsi="Arial" w:cs="Arial" w:hint="eastAsia"/>
        </w:rPr>
        <w:t>政府出让收益总价</w:t>
      </w:r>
      <w:r w:rsidRPr="008D50E1">
        <w:rPr>
          <w:rFonts w:ascii="Arial" w:eastAsia="仿宋" w:hAnsi="Arial" w:cs="Arial"/>
          <w:szCs w:val="28"/>
        </w:rPr>
        <w:t>确定的政府出让收益。因此本报告根据</w:t>
      </w:r>
      <w:proofErr w:type="gramStart"/>
      <w:r w:rsidRPr="008D50E1">
        <w:rPr>
          <w:rFonts w:ascii="Arial" w:eastAsia="仿宋" w:hAnsi="Arial" w:cs="Arial"/>
          <w:szCs w:val="28"/>
        </w:rPr>
        <w:t>孰</w:t>
      </w:r>
      <w:proofErr w:type="gramEnd"/>
      <w:r w:rsidRPr="008D50E1">
        <w:rPr>
          <w:rFonts w:ascii="Arial" w:eastAsia="仿宋" w:hAnsi="Arial" w:cs="Arial"/>
          <w:szCs w:val="28"/>
        </w:rPr>
        <w:t>高原则，确定以</w:t>
      </w:r>
      <w:r w:rsidR="008B655A" w:rsidRPr="008D50E1">
        <w:rPr>
          <w:rFonts w:ascii="Arial" w:hAnsi="Arial" w:cs="Arial" w:hint="eastAsia"/>
        </w:rPr>
        <w:t>政府出让收益总价</w:t>
      </w:r>
      <w:r w:rsidRPr="008D50E1">
        <w:rPr>
          <w:rFonts w:ascii="Arial" w:eastAsia="仿宋" w:hAnsi="Arial" w:cs="Arial"/>
          <w:szCs w:val="28"/>
        </w:rPr>
        <w:t>作为缴纳的地价款。即，应当缴纳的地价款</w:t>
      </w:r>
      <w:r w:rsidRPr="008D50E1">
        <w:rPr>
          <w:rFonts w:ascii="Arial" w:eastAsia="仿宋" w:hAnsi="Arial" w:cs="Arial" w:hint="eastAsia"/>
        </w:rPr>
        <w:t>总额为</w:t>
      </w:r>
      <w:r w:rsidR="00A57F9F" w:rsidRPr="008D50E1">
        <w:rPr>
          <w:rFonts w:ascii="Arial" w:eastAsia="仿宋" w:hAnsi="Arial" w:cs="Arial" w:hint="eastAsia"/>
        </w:rPr>
        <w:t>1373.0667</w:t>
      </w:r>
      <w:r w:rsidRPr="008D50E1">
        <w:rPr>
          <w:rFonts w:ascii="Arial" w:eastAsia="仿宋" w:hAnsi="Arial" w:cs="Arial" w:hint="eastAsia"/>
        </w:rPr>
        <w:t>万元。</w:t>
      </w:r>
    </w:p>
    <w:p w14:paraId="3E6121CD" w14:textId="1C410B2E" w:rsidR="00B8567F" w:rsidRPr="008D50E1" w:rsidRDefault="00353A5C" w:rsidP="00B86740">
      <w:pPr>
        <w:pStyle w:val="11"/>
        <w:spacing w:line="300" w:lineRule="auto"/>
        <w:rPr>
          <w:rFonts w:ascii="Arial" w:hAnsi="Arial" w:cs="Arial"/>
        </w:rPr>
        <w:sectPr w:rsidR="00B8567F" w:rsidRPr="008D50E1" w:rsidSect="006C6232">
          <w:pgSz w:w="11907" w:h="16840"/>
          <w:pgMar w:top="1418" w:right="1418" w:bottom="1134" w:left="1418" w:header="1134" w:footer="907" w:gutter="0"/>
          <w:cols w:space="720"/>
          <w:titlePg/>
          <w:docGrid w:linePitch="326"/>
        </w:sectPr>
      </w:pPr>
      <w:r w:rsidRPr="008D50E1">
        <w:rPr>
          <w:rFonts w:ascii="Arial" w:eastAsia="仿宋" w:hAnsi="Arial" w:cs="Arial" w:hint="eastAsia"/>
        </w:rPr>
        <w:t xml:space="preserve">   </w:t>
      </w:r>
      <w:r w:rsidRPr="008D50E1">
        <w:rPr>
          <w:rFonts w:ascii="Arial" w:hAnsi="Arial" w:cs="Arial"/>
          <w:szCs w:val="28"/>
        </w:rPr>
        <w:t>（转下页）</w:t>
      </w:r>
    </w:p>
    <w:p w14:paraId="2F5A92FC" w14:textId="77777777" w:rsidR="00B8567F" w:rsidRPr="008D50E1" w:rsidRDefault="00353A5C">
      <w:pPr>
        <w:pStyle w:val="11"/>
        <w:spacing w:line="300" w:lineRule="auto"/>
        <w:ind w:firstLineChars="0" w:firstLine="0"/>
        <w:rPr>
          <w:rFonts w:ascii="Arial" w:hAnsi="Arial" w:cs="Arial"/>
          <w:b/>
        </w:rPr>
      </w:pPr>
      <w:r w:rsidRPr="008D50E1">
        <w:rPr>
          <w:rFonts w:ascii="Arial" w:hAnsi="Arial" w:cs="Arial"/>
          <w:b/>
        </w:rPr>
        <w:lastRenderedPageBreak/>
        <w:t>附</w:t>
      </w:r>
      <w:r w:rsidRPr="008D50E1">
        <w:rPr>
          <w:rFonts w:ascii="Arial" w:hAnsi="Arial" w:cs="Arial"/>
          <w:b/>
        </w:rPr>
        <w:t xml:space="preserve">                                           </w:t>
      </w:r>
      <w:r w:rsidRPr="008D50E1">
        <w:rPr>
          <w:rFonts w:ascii="Arial" w:hAnsi="Arial" w:cs="Arial"/>
          <w:b/>
        </w:rPr>
        <w:t>估价结果一览表</w:t>
      </w:r>
    </w:p>
    <w:p w14:paraId="40C59B66" w14:textId="2961D246" w:rsidR="00B8567F" w:rsidRPr="008D50E1" w:rsidRDefault="00353A5C">
      <w:pPr>
        <w:spacing w:line="300" w:lineRule="auto"/>
        <w:rPr>
          <w:rFonts w:ascii="Arial" w:eastAsia="仿宋_GB2312" w:hAnsi="Arial" w:cs="Arial"/>
          <w:bCs/>
          <w:sz w:val="18"/>
        </w:rPr>
      </w:pPr>
      <w:r w:rsidRPr="008D50E1">
        <w:rPr>
          <w:rFonts w:ascii="Arial" w:eastAsia="仿宋_GB2312" w:hAnsi="Arial" w:cs="Arial"/>
          <w:bCs/>
          <w:sz w:val="18"/>
        </w:rPr>
        <w:t>估价机构：</w:t>
      </w:r>
      <w:proofErr w:type="gramStart"/>
      <w:r w:rsidRPr="008D50E1">
        <w:rPr>
          <w:rFonts w:ascii="Arial" w:eastAsia="仿宋_GB2312" w:hAnsi="Arial" w:cs="Arial"/>
          <w:sz w:val="18"/>
        </w:rPr>
        <w:t>北京康正宏</w:t>
      </w:r>
      <w:proofErr w:type="gramEnd"/>
      <w:r w:rsidRPr="008D50E1">
        <w:rPr>
          <w:rFonts w:ascii="Arial" w:eastAsia="仿宋_GB2312" w:hAnsi="Arial" w:cs="Arial"/>
          <w:sz w:val="18"/>
        </w:rPr>
        <w:t>基房地产评估有限公司</w:t>
      </w:r>
      <w:r w:rsidRPr="008D50E1">
        <w:rPr>
          <w:rFonts w:ascii="Arial" w:eastAsia="仿宋_GB2312" w:hAnsi="Arial" w:cs="Arial"/>
          <w:sz w:val="18"/>
        </w:rPr>
        <w:t xml:space="preserve"> </w:t>
      </w:r>
      <w:r w:rsidRPr="008D50E1">
        <w:rPr>
          <w:rFonts w:ascii="Arial" w:eastAsia="仿宋_GB2312" w:hAnsi="Arial" w:cs="Arial"/>
          <w:bCs/>
          <w:sz w:val="18"/>
        </w:rPr>
        <w:t xml:space="preserve">  </w:t>
      </w:r>
      <w:r w:rsidRPr="008D50E1">
        <w:rPr>
          <w:rFonts w:ascii="Arial" w:eastAsia="仿宋_GB2312" w:hAnsi="Arial" w:cs="Arial"/>
          <w:bCs/>
          <w:sz w:val="18"/>
        </w:rPr>
        <w:t>估价报告编号：</w:t>
      </w:r>
      <w:r w:rsidR="005D46D8" w:rsidRPr="008D50E1">
        <w:rPr>
          <w:rFonts w:ascii="Arial" w:eastAsia="仿宋_GB2312" w:hAnsi="Arial" w:cs="Arial" w:hint="eastAsia"/>
          <w:bCs/>
          <w:sz w:val="18"/>
        </w:rPr>
        <w:t>2024-1-0872-F02TDCR6</w:t>
      </w:r>
      <w:r w:rsidRPr="008D50E1">
        <w:rPr>
          <w:rFonts w:ascii="Arial" w:eastAsia="仿宋_GB2312" w:hAnsi="Arial" w:cs="Arial"/>
          <w:bCs/>
          <w:sz w:val="18"/>
        </w:rPr>
        <w:t xml:space="preserve">    </w:t>
      </w:r>
      <w:r w:rsidRPr="008D50E1">
        <w:rPr>
          <w:rFonts w:ascii="Arial" w:eastAsia="仿宋_GB2312" w:hAnsi="Arial" w:cs="Arial"/>
          <w:bCs/>
          <w:sz w:val="18"/>
        </w:rPr>
        <w:t>估价期日：</w:t>
      </w:r>
      <w:r w:rsidR="00337B1A" w:rsidRPr="008D50E1">
        <w:rPr>
          <w:rFonts w:ascii="Arial" w:eastAsia="仿宋_GB2312" w:hAnsi="Arial" w:cs="Arial" w:hint="eastAsia"/>
          <w:bCs/>
          <w:sz w:val="18"/>
        </w:rPr>
        <w:t>2024</w:t>
      </w:r>
      <w:r w:rsidR="00337B1A" w:rsidRPr="008D50E1">
        <w:rPr>
          <w:rFonts w:ascii="Arial" w:eastAsia="仿宋_GB2312" w:hAnsi="Arial" w:cs="Arial" w:hint="eastAsia"/>
          <w:bCs/>
          <w:sz w:val="18"/>
        </w:rPr>
        <w:t>年</w:t>
      </w:r>
      <w:r w:rsidR="00337B1A" w:rsidRPr="008D50E1">
        <w:rPr>
          <w:rFonts w:ascii="Arial" w:eastAsia="仿宋_GB2312" w:hAnsi="Arial" w:cs="Arial" w:hint="eastAsia"/>
          <w:bCs/>
          <w:sz w:val="18"/>
        </w:rPr>
        <w:t>8</w:t>
      </w:r>
      <w:r w:rsidR="00337B1A" w:rsidRPr="008D50E1">
        <w:rPr>
          <w:rFonts w:ascii="Arial" w:eastAsia="仿宋_GB2312" w:hAnsi="Arial" w:cs="Arial" w:hint="eastAsia"/>
          <w:bCs/>
          <w:sz w:val="18"/>
        </w:rPr>
        <w:t>月</w:t>
      </w:r>
      <w:r w:rsidR="00337B1A" w:rsidRPr="008D50E1">
        <w:rPr>
          <w:rFonts w:ascii="Arial" w:eastAsia="仿宋_GB2312" w:hAnsi="Arial" w:cs="Arial" w:hint="eastAsia"/>
          <w:bCs/>
          <w:sz w:val="18"/>
        </w:rPr>
        <w:t>15</w:t>
      </w:r>
      <w:r w:rsidR="00337B1A" w:rsidRPr="008D50E1">
        <w:rPr>
          <w:rFonts w:ascii="Arial" w:eastAsia="仿宋_GB2312" w:hAnsi="Arial" w:cs="Arial" w:hint="eastAsia"/>
          <w:bCs/>
          <w:sz w:val="18"/>
        </w:rPr>
        <w:t>日</w:t>
      </w:r>
      <w:r w:rsidRPr="008D50E1">
        <w:rPr>
          <w:rFonts w:ascii="Arial" w:eastAsia="仿宋_GB2312" w:hAnsi="Arial" w:cs="Arial"/>
          <w:bCs/>
          <w:sz w:val="18"/>
        </w:rPr>
        <w:t xml:space="preserve">   </w:t>
      </w:r>
      <w:r w:rsidRPr="008D50E1">
        <w:rPr>
          <w:rFonts w:ascii="Arial" w:eastAsia="仿宋_GB2312" w:hAnsi="Arial" w:cs="Arial"/>
          <w:bCs/>
          <w:sz w:val="18"/>
        </w:rPr>
        <w:t>估价期日的国有建设用地使用权性质：出让</w:t>
      </w:r>
    </w:p>
    <w:tbl>
      <w:tblPr>
        <w:tblW w:w="5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419"/>
        <w:gridCol w:w="692"/>
        <w:gridCol w:w="420"/>
        <w:gridCol w:w="421"/>
        <w:gridCol w:w="420"/>
        <w:gridCol w:w="420"/>
        <w:gridCol w:w="420"/>
        <w:gridCol w:w="421"/>
        <w:gridCol w:w="420"/>
        <w:gridCol w:w="692"/>
        <w:gridCol w:w="691"/>
        <w:gridCol w:w="556"/>
        <w:gridCol w:w="664"/>
        <w:gridCol w:w="448"/>
        <w:gridCol w:w="827"/>
        <w:gridCol w:w="826"/>
        <w:gridCol w:w="1097"/>
        <w:gridCol w:w="556"/>
        <w:gridCol w:w="963"/>
        <w:gridCol w:w="691"/>
        <w:gridCol w:w="963"/>
        <w:gridCol w:w="826"/>
        <w:gridCol w:w="1102"/>
      </w:tblGrid>
      <w:tr w:rsidR="00587E66" w:rsidRPr="008D50E1" w14:paraId="380C6C57" w14:textId="77777777" w:rsidTr="00AF0A78">
        <w:trPr>
          <w:cantSplit/>
          <w:trHeight w:val="780"/>
          <w:jc w:val="center"/>
        </w:trPr>
        <w:tc>
          <w:tcPr>
            <w:tcW w:w="677" w:type="dxa"/>
            <w:vMerge w:val="restart"/>
            <w:vAlign w:val="center"/>
          </w:tcPr>
          <w:p w14:paraId="35B4C435"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估价期日土地使用者</w:t>
            </w:r>
            <w:r w:rsidRPr="008D50E1">
              <w:rPr>
                <w:rFonts w:ascii="Arial" w:eastAsia="仿宋_GB2312" w:hAnsi="Arial" w:cs="Arial" w:hint="eastAsia"/>
                <w:bCs/>
                <w:sz w:val="18"/>
                <w:szCs w:val="18"/>
              </w:rPr>
              <w:t>（承受人）</w:t>
            </w:r>
          </w:p>
        </w:tc>
        <w:tc>
          <w:tcPr>
            <w:tcW w:w="413" w:type="dxa"/>
            <w:vMerge w:val="restart"/>
            <w:vAlign w:val="center"/>
          </w:tcPr>
          <w:p w14:paraId="72D7E338" w14:textId="77777777" w:rsidR="00587E66" w:rsidRPr="008D50E1" w:rsidRDefault="00587E66" w:rsidP="00AF0A78">
            <w:pPr>
              <w:spacing w:line="300" w:lineRule="auto"/>
              <w:rPr>
                <w:rFonts w:ascii="Arial" w:eastAsia="仿宋_GB2312" w:hAnsi="Arial" w:cs="Arial"/>
                <w:bCs/>
                <w:sz w:val="18"/>
                <w:szCs w:val="18"/>
              </w:rPr>
            </w:pPr>
            <w:r w:rsidRPr="008D50E1">
              <w:rPr>
                <w:rFonts w:ascii="Arial" w:eastAsia="仿宋_GB2312" w:hAnsi="Arial" w:cs="Arial"/>
                <w:bCs/>
                <w:sz w:val="18"/>
                <w:szCs w:val="18"/>
              </w:rPr>
              <w:t>地号</w:t>
            </w:r>
          </w:p>
        </w:tc>
        <w:tc>
          <w:tcPr>
            <w:tcW w:w="681" w:type="dxa"/>
            <w:vMerge w:val="restart"/>
            <w:vAlign w:val="center"/>
          </w:tcPr>
          <w:p w14:paraId="5F34BD80"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宗地名称</w:t>
            </w:r>
          </w:p>
        </w:tc>
        <w:tc>
          <w:tcPr>
            <w:tcW w:w="413" w:type="dxa"/>
            <w:vMerge w:val="restart"/>
            <w:vAlign w:val="center"/>
          </w:tcPr>
          <w:p w14:paraId="0556AF8B"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土地使用证编号</w:t>
            </w:r>
          </w:p>
        </w:tc>
        <w:tc>
          <w:tcPr>
            <w:tcW w:w="1240" w:type="dxa"/>
            <w:gridSpan w:val="3"/>
            <w:tcBorders>
              <w:bottom w:val="single" w:sz="4" w:space="0" w:color="auto"/>
            </w:tcBorders>
            <w:vAlign w:val="center"/>
          </w:tcPr>
          <w:p w14:paraId="69992B61" w14:textId="77777777" w:rsidR="00587E66" w:rsidRPr="008D50E1" w:rsidRDefault="00587E66" w:rsidP="00AF0A78">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估价期日的用途</w:t>
            </w:r>
          </w:p>
        </w:tc>
        <w:tc>
          <w:tcPr>
            <w:tcW w:w="1240" w:type="dxa"/>
            <w:gridSpan w:val="3"/>
            <w:vAlign w:val="center"/>
          </w:tcPr>
          <w:p w14:paraId="342217CF"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容积率</w:t>
            </w:r>
          </w:p>
        </w:tc>
        <w:tc>
          <w:tcPr>
            <w:tcW w:w="681" w:type="dxa"/>
            <w:vMerge w:val="restart"/>
            <w:vAlign w:val="center"/>
          </w:tcPr>
          <w:p w14:paraId="1AF82570"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估价期日的实际土地开发程度</w:t>
            </w:r>
          </w:p>
        </w:tc>
        <w:tc>
          <w:tcPr>
            <w:tcW w:w="680" w:type="dxa"/>
            <w:vMerge w:val="restart"/>
            <w:vAlign w:val="center"/>
          </w:tcPr>
          <w:p w14:paraId="3CC0E6DF"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估价设定的土地开发程度</w:t>
            </w:r>
          </w:p>
        </w:tc>
        <w:tc>
          <w:tcPr>
            <w:tcW w:w="547" w:type="dxa"/>
            <w:vMerge w:val="restart"/>
            <w:vAlign w:val="center"/>
          </w:tcPr>
          <w:p w14:paraId="4F65C0CB"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土地使用年限</w:t>
            </w:r>
            <w:r w:rsidRPr="008D50E1">
              <w:rPr>
                <w:rFonts w:ascii="Arial" w:eastAsia="仿宋_GB2312" w:hAnsi="Arial" w:cs="Arial"/>
                <w:bCs/>
                <w:sz w:val="18"/>
                <w:szCs w:val="18"/>
              </w:rPr>
              <w:t>/</w:t>
            </w:r>
            <w:r w:rsidRPr="008D50E1">
              <w:rPr>
                <w:rFonts w:ascii="Arial" w:eastAsia="仿宋_GB2312" w:hAnsi="Arial" w:cs="Arial"/>
                <w:bCs/>
                <w:sz w:val="18"/>
                <w:szCs w:val="18"/>
              </w:rPr>
              <w:t>年</w:t>
            </w:r>
          </w:p>
        </w:tc>
        <w:tc>
          <w:tcPr>
            <w:tcW w:w="653" w:type="dxa"/>
            <w:vMerge w:val="restart"/>
            <w:vAlign w:val="center"/>
          </w:tcPr>
          <w:p w14:paraId="0DA2060A"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土地面积</w:t>
            </w:r>
          </w:p>
        </w:tc>
        <w:tc>
          <w:tcPr>
            <w:tcW w:w="441" w:type="dxa"/>
            <w:vMerge w:val="restart"/>
            <w:vAlign w:val="center"/>
          </w:tcPr>
          <w:p w14:paraId="1BCE5C64"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部位</w:t>
            </w:r>
          </w:p>
        </w:tc>
        <w:tc>
          <w:tcPr>
            <w:tcW w:w="814" w:type="dxa"/>
            <w:vMerge w:val="restart"/>
            <w:vAlign w:val="center"/>
          </w:tcPr>
          <w:p w14:paraId="56BB28FD"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建筑面积</w:t>
            </w:r>
          </w:p>
        </w:tc>
        <w:tc>
          <w:tcPr>
            <w:tcW w:w="813" w:type="dxa"/>
            <w:vMerge w:val="restart"/>
            <w:vAlign w:val="center"/>
          </w:tcPr>
          <w:p w14:paraId="652068BF" w14:textId="77777777" w:rsidR="00587E66" w:rsidRPr="008D50E1" w:rsidRDefault="00587E66"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1080" w:type="dxa"/>
            <w:vMerge w:val="restart"/>
            <w:vAlign w:val="center"/>
          </w:tcPr>
          <w:p w14:paraId="275F4460" w14:textId="77777777" w:rsidR="00587E66" w:rsidRPr="008D50E1" w:rsidRDefault="00587E66"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出让熟地总价</w:t>
            </w:r>
          </w:p>
        </w:tc>
        <w:tc>
          <w:tcPr>
            <w:tcW w:w="547" w:type="dxa"/>
            <w:vMerge w:val="restart"/>
            <w:vAlign w:val="center"/>
          </w:tcPr>
          <w:p w14:paraId="0CCEDA50" w14:textId="77777777" w:rsidR="00587E66" w:rsidRPr="008D50E1" w:rsidRDefault="00587E66" w:rsidP="00AF0A78">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政府土地出让收益楼面价</w:t>
            </w:r>
          </w:p>
        </w:tc>
        <w:tc>
          <w:tcPr>
            <w:tcW w:w="948" w:type="dxa"/>
            <w:vMerge w:val="restart"/>
            <w:vAlign w:val="center"/>
          </w:tcPr>
          <w:p w14:paraId="7699F4D1" w14:textId="77777777" w:rsidR="00587E66" w:rsidRPr="008D50E1" w:rsidRDefault="00587E66" w:rsidP="00AF0A78">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政府土地出让收益总价</w:t>
            </w:r>
          </w:p>
        </w:tc>
        <w:tc>
          <w:tcPr>
            <w:tcW w:w="680" w:type="dxa"/>
            <w:vMerge w:val="restart"/>
            <w:vAlign w:val="center"/>
          </w:tcPr>
          <w:p w14:paraId="0B51FA41" w14:textId="77777777" w:rsidR="00587E66" w:rsidRPr="008D50E1" w:rsidRDefault="00587E66"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948" w:type="dxa"/>
            <w:vMerge w:val="restart"/>
            <w:vAlign w:val="center"/>
          </w:tcPr>
          <w:p w14:paraId="62FA3AB2" w14:textId="77777777" w:rsidR="00587E66" w:rsidRPr="008D50E1" w:rsidRDefault="00587E66"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划拨地价总价</w:t>
            </w:r>
          </w:p>
        </w:tc>
        <w:tc>
          <w:tcPr>
            <w:tcW w:w="813" w:type="dxa"/>
            <w:vMerge w:val="restart"/>
            <w:vAlign w:val="center"/>
          </w:tcPr>
          <w:p w14:paraId="34AAA983" w14:textId="77777777" w:rsidR="00587E66" w:rsidRPr="008D50E1" w:rsidRDefault="00587E66" w:rsidP="00AF0A78">
            <w:pPr>
              <w:spacing w:line="300" w:lineRule="auto"/>
              <w:jc w:val="both"/>
              <w:rPr>
                <w:rFonts w:ascii="Arial" w:eastAsia="仿宋_GB2312" w:hAnsi="Arial" w:cs="Arial"/>
                <w:bCs/>
                <w:sz w:val="18"/>
                <w:szCs w:val="18"/>
              </w:rPr>
            </w:pPr>
            <w:r w:rsidRPr="008D50E1">
              <w:rPr>
                <w:rFonts w:ascii="Arial" w:eastAsia="仿宋" w:hAnsi="Arial" w:cs="Arial" w:hint="eastAsia"/>
                <w:spacing w:val="-6"/>
                <w:sz w:val="18"/>
                <w:szCs w:val="18"/>
              </w:rPr>
              <w:t>出让地价与划拨地价的差额</w:t>
            </w:r>
            <w:r w:rsidRPr="008D50E1">
              <w:rPr>
                <w:rFonts w:ascii="Arial" w:eastAsia="仿宋_GB2312" w:hAnsi="Arial" w:cs="Arial"/>
                <w:bCs/>
                <w:sz w:val="18"/>
                <w:szCs w:val="18"/>
              </w:rPr>
              <w:t>总价</w:t>
            </w:r>
          </w:p>
        </w:tc>
        <w:tc>
          <w:tcPr>
            <w:tcW w:w="1084" w:type="dxa"/>
            <w:vMerge w:val="restart"/>
            <w:vAlign w:val="center"/>
          </w:tcPr>
          <w:p w14:paraId="1235E12E" w14:textId="77777777" w:rsidR="00587E66" w:rsidRPr="008D50E1" w:rsidRDefault="00587E66"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建议出让底价</w:t>
            </w:r>
          </w:p>
        </w:tc>
      </w:tr>
      <w:tr w:rsidR="00587E66" w:rsidRPr="008D50E1" w14:paraId="29C1760B" w14:textId="77777777" w:rsidTr="00AF0A78">
        <w:trPr>
          <w:cantSplit/>
          <w:trHeight w:val="780"/>
          <w:jc w:val="center"/>
        </w:trPr>
        <w:tc>
          <w:tcPr>
            <w:tcW w:w="677" w:type="dxa"/>
            <w:vMerge/>
            <w:tcBorders>
              <w:bottom w:val="single" w:sz="4" w:space="0" w:color="auto"/>
            </w:tcBorders>
            <w:vAlign w:val="center"/>
          </w:tcPr>
          <w:p w14:paraId="4FA51C26" w14:textId="77777777" w:rsidR="00587E66" w:rsidRPr="008D50E1" w:rsidRDefault="00587E66" w:rsidP="00AF0A78">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0C35AFC8" w14:textId="77777777" w:rsidR="00587E66" w:rsidRPr="008D50E1" w:rsidRDefault="00587E66" w:rsidP="00AF0A78">
            <w:pPr>
              <w:spacing w:line="300" w:lineRule="auto"/>
              <w:jc w:val="center"/>
              <w:rPr>
                <w:rFonts w:ascii="Arial" w:eastAsia="仿宋_GB2312" w:hAnsi="Arial" w:cs="Arial"/>
                <w:bCs/>
                <w:sz w:val="18"/>
                <w:szCs w:val="18"/>
              </w:rPr>
            </w:pPr>
          </w:p>
        </w:tc>
        <w:tc>
          <w:tcPr>
            <w:tcW w:w="681" w:type="dxa"/>
            <w:vMerge/>
            <w:tcBorders>
              <w:bottom w:val="single" w:sz="4" w:space="0" w:color="auto"/>
            </w:tcBorders>
            <w:vAlign w:val="center"/>
          </w:tcPr>
          <w:p w14:paraId="02A53432" w14:textId="77777777" w:rsidR="00587E66" w:rsidRPr="008D50E1" w:rsidRDefault="00587E66" w:rsidP="00AF0A78">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16D01FE8" w14:textId="77777777" w:rsidR="00587E66" w:rsidRPr="008D50E1" w:rsidRDefault="00587E66" w:rsidP="00AF0A78">
            <w:pPr>
              <w:spacing w:line="300" w:lineRule="auto"/>
              <w:jc w:val="center"/>
              <w:rPr>
                <w:rFonts w:ascii="Arial" w:eastAsia="仿宋_GB2312" w:hAnsi="Arial" w:cs="Arial"/>
                <w:bCs/>
                <w:sz w:val="18"/>
                <w:szCs w:val="18"/>
              </w:rPr>
            </w:pPr>
          </w:p>
        </w:tc>
        <w:tc>
          <w:tcPr>
            <w:tcW w:w="414" w:type="dxa"/>
            <w:tcBorders>
              <w:bottom w:val="single" w:sz="4" w:space="0" w:color="auto"/>
            </w:tcBorders>
            <w:vAlign w:val="center"/>
          </w:tcPr>
          <w:p w14:paraId="4964D489"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证载</w:t>
            </w:r>
          </w:p>
          <w:p w14:paraId="3C3A60AA"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（或批准）</w:t>
            </w:r>
          </w:p>
        </w:tc>
        <w:tc>
          <w:tcPr>
            <w:tcW w:w="413" w:type="dxa"/>
            <w:tcBorders>
              <w:bottom w:val="single" w:sz="4" w:space="0" w:color="auto"/>
            </w:tcBorders>
            <w:vAlign w:val="center"/>
          </w:tcPr>
          <w:p w14:paraId="269B2BE2"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29EF3393" w14:textId="77777777" w:rsidR="00587E66" w:rsidRPr="008D50E1" w:rsidRDefault="00587E66" w:rsidP="00AF0A78">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413" w:type="dxa"/>
            <w:tcBorders>
              <w:bottom w:val="single" w:sz="4" w:space="0" w:color="auto"/>
            </w:tcBorders>
            <w:vAlign w:val="center"/>
          </w:tcPr>
          <w:p w14:paraId="589A6A43"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规划</w:t>
            </w:r>
          </w:p>
        </w:tc>
        <w:tc>
          <w:tcPr>
            <w:tcW w:w="414" w:type="dxa"/>
            <w:tcBorders>
              <w:bottom w:val="single" w:sz="4" w:space="0" w:color="auto"/>
            </w:tcBorders>
            <w:vAlign w:val="center"/>
          </w:tcPr>
          <w:p w14:paraId="36EB80B4"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03B5569B"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681" w:type="dxa"/>
            <w:vMerge/>
            <w:tcBorders>
              <w:bottom w:val="single" w:sz="4" w:space="0" w:color="auto"/>
            </w:tcBorders>
            <w:vAlign w:val="center"/>
          </w:tcPr>
          <w:p w14:paraId="5EC82A49" w14:textId="77777777" w:rsidR="00587E66" w:rsidRPr="008D50E1" w:rsidRDefault="00587E66" w:rsidP="00AF0A78">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400B1247" w14:textId="77777777" w:rsidR="00587E66" w:rsidRPr="008D50E1" w:rsidRDefault="00587E66" w:rsidP="00AF0A78">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03C90CE2" w14:textId="77777777" w:rsidR="00587E66" w:rsidRPr="008D50E1" w:rsidRDefault="00587E66" w:rsidP="00AF0A78">
            <w:pPr>
              <w:spacing w:line="300" w:lineRule="auto"/>
              <w:jc w:val="center"/>
              <w:rPr>
                <w:rFonts w:ascii="Arial" w:eastAsia="仿宋_GB2312" w:hAnsi="Arial" w:cs="Arial"/>
                <w:bCs/>
                <w:sz w:val="18"/>
                <w:szCs w:val="18"/>
              </w:rPr>
            </w:pPr>
          </w:p>
        </w:tc>
        <w:tc>
          <w:tcPr>
            <w:tcW w:w="653" w:type="dxa"/>
            <w:vMerge/>
            <w:tcBorders>
              <w:bottom w:val="single" w:sz="4" w:space="0" w:color="auto"/>
            </w:tcBorders>
            <w:vAlign w:val="center"/>
          </w:tcPr>
          <w:p w14:paraId="52FFDA78" w14:textId="77777777" w:rsidR="00587E66" w:rsidRPr="008D50E1" w:rsidRDefault="00587E66" w:rsidP="00AF0A78">
            <w:pPr>
              <w:spacing w:line="300" w:lineRule="auto"/>
              <w:jc w:val="center"/>
              <w:rPr>
                <w:rFonts w:ascii="Arial" w:eastAsia="仿宋_GB2312" w:hAnsi="Arial" w:cs="Arial"/>
                <w:bCs/>
                <w:sz w:val="18"/>
                <w:szCs w:val="18"/>
              </w:rPr>
            </w:pPr>
          </w:p>
        </w:tc>
        <w:tc>
          <w:tcPr>
            <w:tcW w:w="441" w:type="dxa"/>
            <w:vMerge/>
            <w:tcBorders>
              <w:bottom w:val="single" w:sz="4" w:space="0" w:color="auto"/>
            </w:tcBorders>
            <w:vAlign w:val="center"/>
          </w:tcPr>
          <w:p w14:paraId="3C6D196B" w14:textId="77777777" w:rsidR="00587E66" w:rsidRPr="008D50E1" w:rsidRDefault="00587E66" w:rsidP="00AF0A78">
            <w:pPr>
              <w:spacing w:line="300" w:lineRule="auto"/>
              <w:jc w:val="center"/>
              <w:rPr>
                <w:rFonts w:ascii="Arial" w:eastAsia="仿宋_GB2312" w:hAnsi="Arial" w:cs="Arial"/>
                <w:bCs/>
                <w:sz w:val="18"/>
                <w:szCs w:val="18"/>
              </w:rPr>
            </w:pPr>
          </w:p>
        </w:tc>
        <w:tc>
          <w:tcPr>
            <w:tcW w:w="814" w:type="dxa"/>
            <w:vMerge/>
            <w:tcBorders>
              <w:bottom w:val="single" w:sz="4" w:space="0" w:color="auto"/>
            </w:tcBorders>
            <w:vAlign w:val="center"/>
          </w:tcPr>
          <w:p w14:paraId="4074DFF5" w14:textId="77777777" w:rsidR="00587E66" w:rsidRPr="008D50E1" w:rsidRDefault="00587E66" w:rsidP="00AF0A78">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5EC09BC9" w14:textId="77777777" w:rsidR="00587E66" w:rsidRPr="008D50E1" w:rsidRDefault="00587E66" w:rsidP="00AF0A78">
            <w:pPr>
              <w:spacing w:line="300" w:lineRule="auto"/>
              <w:jc w:val="center"/>
              <w:rPr>
                <w:rFonts w:ascii="Arial" w:eastAsia="仿宋_GB2312" w:hAnsi="Arial" w:cs="Arial"/>
                <w:bCs/>
                <w:sz w:val="18"/>
                <w:szCs w:val="18"/>
              </w:rPr>
            </w:pPr>
          </w:p>
        </w:tc>
        <w:tc>
          <w:tcPr>
            <w:tcW w:w="1080" w:type="dxa"/>
            <w:vMerge/>
            <w:tcBorders>
              <w:bottom w:val="single" w:sz="4" w:space="0" w:color="auto"/>
            </w:tcBorders>
            <w:vAlign w:val="center"/>
          </w:tcPr>
          <w:p w14:paraId="1E25496F" w14:textId="77777777" w:rsidR="00587E66" w:rsidRPr="008D50E1" w:rsidRDefault="00587E66" w:rsidP="00AF0A78">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177EF1E1" w14:textId="77777777" w:rsidR="00587E66" w:rsidRPr="008D50E1" w:rsidRDefault="00587E66" w:rsidP="00AF0A78">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7C12144F" w14:textId="77777777" w:rsidR="00587E66" w:rsidRPr="008D50E1" w:rsidRDefault="00587E66" w:rsidP="00AF0A78">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5CA21727" w14:textId="77777777" w:rsidR="00587E66" w:rsidRPr="008D50E1" w:rsidRDefault="00587E66" w:rsidP="00AF0A78">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515F2821" w14:textId="77777777" w:rsidR="00587E66" w:rsidRPr="008D50E1" w:rsidRDefault="00587E66" w:rsidP="00AF0A78">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4A936895" w14:textId="77777777" w:rsidR="00587E66" w:rsidRPr="008D50E1" w:rsidRDefault="00587E66" w:rsidP="00AF0A78">
            <w:pPr>
              <w:spacing w:line="300" w:lineRule="auto"/>
              <w:jc w:val="center"/>
              <w:rPr>
                <w:rFonts w:ascii="Arial" w:eastAsia="仿宋_GB2312" w:hAnsi="Arial" w:cs="Arial"/>
                <w:bCs/>
                <w:sz w:val="18"/>
                <w:szCs w:val="18"/>
              </w:rPr>
            </w:pPr>
          </w:p>
        </w:tc>
        <w:tc>
          <w:tcPr>
            <w:tcW w:w="1084" w:type="dxa"/>
            <w:vMerge/>
            <w:tcBorders>
              <w:bottom w:val="single" w:sz="4" w:space="0" w:color="auto"/>
            </w:tcBorders>
            <w:vAlign w:val="center"/>
          </w:tcPr>
          <w:p w14:paraId="141FF9DE" w14:textId="77777777" w:rsidR="00587E66" w:rsidRPr="008D50E1" w:rsidRDefault="00587E66" w:rsidP="00AF0A78">
            <w:pPr>
              <w:spacing w:line="300" w:lineRule="auto"/>
              <w:jc w:val="center"/>
              <w:rPr>
                <w:rFonts w:ascii="Arial" w:eastAsia="仿宋_GB2312" w:hAnsi="Arial" w:cs="Arial"/>
                <w:bCs/>
                <w:sz w:val="18"/>
                <w:szCs w:val="18"/>
              </w:rPr>
            </w:pPr>
          </w:p>
        </w:tc>
      </w:tr>
      <w:tr w:rsidR="00587E66" w:rsidRPr="008D50E1" w14:paraId="4F51103C" w14:textId="77777777" w:rsidTr="00AF0A78">
        <w:trPr>
          <w:cantSplit/>
          <w:trHeight w:val="2297"/>
          <w:jc w:val="center"/>
        </w:trPr>
        <w:tc>
          <w:tcPr>
            <w:tcW w:w="677" w:type="dxa"/>
            <w:vMerge w:val="restart"/>
            <w:vAlign w:val="center"/>
          </w:tcPr>
          <w:p w14:paraId="7DDA46E7"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中国建银投资有限责任公司</w:t>
            </w:r>
          </w:p>
        </w:tc>
        <w:tc>
          <w:tcPr>
            <w:tcW w:w="413" w:type="dxa"/>
            <w:vMerge w:val="restart"/>
            <w:vAlign w:val="center"/>
          </w:tcPr>
          <w:p w14:paraId="39DF13FD"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1" w:type="dxa"/>
            <w:vMerge w:val="restart"/>
            <w:vAlign w:val="center"/>
          </w:tcPr>
          <w:p w14:paraId="3E0EA55B"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北京市丰台区太平</w:t>
            </w:r>
            <w:proofErr w:type="gramStart"/>
            <w:r w:rsidRPr="008D50E1">
              <w:rPr>
                <w:rFonts w:ascii="Arial" w:eastAsia="仿宋_GB2312" w:hAnsi="Arial" w:cs="Arial" w:hint="eastAsia"/>
                <w:bCs/>
                <w:sz w:val="18"/>
                <w:szCs w:val="18"/>
              </w:rPr>
              <w:t>桥小区</w:t>
            </w:r>
            <w:proofErr w:type="gramEnd"/>
            <w:r w:rsidRPr="008D50E1">
              <w:rPr>
                <w:rFonts w:ascii="Arial" w:eastAsia="仿宋_GB2312" w:hAnsi="Arial" w:cs="Arial" w:hint="eastAsia"/>
                <w:bCs/>
                <w:sz w:val="18"/>
                <w:szCs w:val="18"/>
              </w:rPr>
              <w:t>中里</w:t>
            </w:r>
            <w:r w:rsidRPr="008D50E1">
              <w:rPr>
                <w:rFonts w:ascii="Arial" w:eastAsia="仿宋_GB2312" w:hAnsi="Arial" w:cs="Arial" w:hint="eastAsia"/>
                <w:bCs/>
                <w:sz w:val="18"/>
                <w:szCs w:val="18"/>
              </w:rPr>
              <w:t>17</w:t>
            </w:r>
            <w:r w:rsidRPr="008D50E1">
              <w:rPr>
                <w:rFonts w:ascii="Arial" w:eastAsia="仿宋_GB2312" w:hAnsi="Arial" w:cs="Arial" w:hint="eastAsia"/>
                <w:bCs/>
                <w:sz w:val="18"/>
                <w:szCs w:val="18"/>
              </w:rPr>
              <w:t>号教卫用地</w:t>
            </w:r>
          </w:p>
        </w:tc>
        <w:tc>
          <w:tcPr>
            <w:tcW w:w="413" w:type="dxa"/>
            <w:vMerge w:val="restart"/>
            <w:vAlign w:val="center"/>
          </w:tcPr>
          <w:p w14:paraId="52EA62BC"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04DA9580"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教卫</w:t>
            </w:r>
          </w:p>
        </w:tc>
        <w:tc>
          <w:tcPr>
            <w:tcW w:w="413" w:type="dxa"/>
            <w:vMerge w:val="restart"/>
            <w:vAlign w:val="center"/>
          </w:tcPr>
          <w:p w14:paraId="50A602C0"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托儿所</w:t>
            </w:r>
          </w:p>
        </w:tc>
        <w:tc>
          <w:tcPr>
            <w:tcW w:w="413" w:type="dxa"/>
            <w:vMerge w:val="restart"/>
            <w:vAlign w:val="center"/>
          </w:tcPr>
          <w:p w14:paraId="0BC462E2"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p>
        </w:tc>
        <w:tc>
          <w:tcPr>
            <w:tcW w:w="413" w:type="dxa"/>
            <w:vMerge w:val="restart"/>
            <w:vAlign w:val="center"/>
          </w:tcPr>
          <w:p w14:paraId="0812377F"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3DE7A9E0"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413" w:type="dxa"/>
            <w:vMerge w:val="restart"/>
            <w:vAlign w:val="center"/>
          </w:tcPr>
          <w:p w14:paraId="7B6CCCB0"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681" w:type="dxa"/>
            <w:vMerge w:val="restart"/>
            <w:vAlign w:val="center"/>
          </w:tcPr>
          <w:p w14:paraId="17F585BC"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w:t>
            </w:r>
            <w:r w:rsidRPr="008D50E1">
              <w:rPr>
                <w:rFonts w:ascii="Arial" w:eastAsia="仿宋_GB2312" w:hAnsi="Arial" w:cs="Arial" w:hint="eastAsia"/>
                <w:bCs/>
                <w:sz w:val="18"/>
                <w:szCs w:val="18"/>
              </w:rPr>
              <w:t>宗地红线内“六通”</w:t>
            </w:r>
          </w:p>
        </w:tc>
        <w:tc>
          <w:tcPr>
            <w:tcW w:w="680" w:type="dxa"/>
            <w:vMerge w:val="restart"/>
            <w:vAlign w:val="center"/>
          </w:tcPr>
          <w:p w14:paraId="41183245"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，宗地内</w:t>
            </w:r>
            <w:r w:rsidRPr="008D50E1">
              <w:rPr>
                <w:rFonts w:ascii="Arial" w:eastAsia="仿宋_GB2312" w:hAnsi="Arial" w:cs="Arial" w:hint="eastAsia"/>
                <w:bCs/>
                <w:sz w:val="18"/>
                <w:szCs w:val="18"/>
              </w:rPr>
              <w:t>“</w:t>
            </w:r>
            <w:r w:rsidRPr="008D50E1">
              <w:rPr>
                <w:rFonts w:ascii="Arial" w:eastAsia="仿宋_GB2312" w:hAnsi="Arial" w:cs="Arial"/>
                <w:bCs/>
                <w:sz w:val="18"/>
                <w:szCs w:val="18"/>
              </w:rPr>
              <w:t>场地平整</w:t>
            </w:r>
            <w:r w:rsidRPr="008D50E1">
              <w:rPr>
                <w:rFonts w:ascii="Arial" w:eastAsia="仿宋_GB2312" w:hAnsi="Arial" w:cs="Arial" w:hint="eastAsia"/>
                <w:bCs/>
                <w:sz w:val="18"/>
                <w:szCs w:val="18"/>
              </w:rPr>
              <w:t>”</w:t>
            </w:r>
          </w:p>
        </w:tc>
        <w:tc>
          <w:tcPr>
            <w:tcW w:w="547" w:type="dxa"/>
            <w:vMerge w:val="restart"/>
            <w:vAlign w:val="center"/>
          </w:tcPr>
          <w:p w14:paraId="584D6B04"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r w:rsidRPr="008D50E1">
              <w:rPr>
                <w:rFonts w:ascii="Arial" w:eastAsia="仿宋_GB2312" w:hAnsi="Arial" w:cs="Arial" w:hint="eastAsia"/>
                <w:bCs/>
                <w:sz w:val="18"/>
                <w:szCs w:val="18"/>
              </w:rPr>
              <w:t>50</w:t>
            </w:r>
            <w:r w:rsidRPr="008D50E1">
              <w:rPr>
                <w:rFonts w:ascii="Arial" w:eastAsia="仿宋_GB2312" w:hAnsi="Arial" w:cs="Arial" w:hint="eastAsia"/>
                <w:bCs/>
                <w:sz w:val="18"/>
                <w:szCs w:val="18"/>
              </w:rPr>
              <w:t>年</w:t>
            </w:r>
          </w:p>
        </w:tc>
        <w:tc>
          <w:tcPr>
            <w:tcW w:w="653" w:type="dxa"/>
            <w:vMerge w:val="restart"/>
            <w:vAlign w:val="center"/>
          </w:tcPr>
          <w:p w14:paraId="2D0F4C26"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4156.1</w:t>
            </w:r>
          </w:p>
        </w:tc>
        <w:tc>
          <w:tcPr>
            <w:tcW w:w="441" w:type="dxa"/>
            <w:tcBorders>
              <w:right w:val="single" w:sz="4" w:space="0" w:color="auto"/>
            </w:tcBorders>
            <w:vAlign w:val="center"/>
          </w:tcPr>
          <w:p w14:paraId="3EE92386"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地上</w:t>
            </w:r>
          </w:p>
        </w:tc>
        <w:tc>
          <w:tcPr>
            <w:tcW w:w="814" w:type="dxa"/>
            <w:tcBorders>
              <w:left w:val="single" w:sz="4" w:space="0" w:color="auto"/>
            </w:tcBorders>
            <w:vAlign w:val="center"/>
          </w:tcPr>
          <w:p w14:paraId="11049DBB"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2567.2</w:t>
            </w:r>
          </w:p>
        </w:tc>
        <w:tc>
          <w:tcPr>
            <w:tcW w:w="813" w:type="dxa"/>
            <w:tcBorders>
              <w:left w:val="single" w:sz="4" w:space="0" w:color="auto"/>
              <w:right w:val="single" w:sz="4" w:space="0" w:color="auto"/>
            </w:tcBorders>
            <w:vAlign w:val="center"/>
          </w:tcPr>
          <w:p w14:paraId="7923BE6F" w14:textId="756A0630" w:rsidR="00587E66" w:rsidRPr="008D50E1" w:rsidRDefault="001433F8"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12382</w:t>
            </w:r>
          </w:p>
        </w:tc>
        <w:tc>
          <w:tcPr>
            <w:tcW w:w="1080" w:type="dxa"/>
            <w:tcBorders>
              <w:left w:val="single" w:sz="4" w:space="0" w:color="auto"/>
              <w:right w:val="single" w:sz="4" w:space="0" w:color="auto"/>
            </w:tcBorders>
            <w:vAlign w:val="center"/>
          </w:tcPr>
          <w:p w14:paraId="6B4DAEAB" w14:textId="0533ECDA" w:rsidR="00587E66" w:rsidRPr="008D50E1" w:rsidRDefault="00A57F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5146.0830</w:t>
            </w:r>
          </w:p>
        </w:tc>
        <w:tc>
          <w:tcPr>
            <w:tcW w:w="547" w:type="dxa"/>
            <w:tcBorders>
              <w:left w:val="single" w:sz="4" w:space="0" w:color="auto"/>
              <w:right w:val="single" w:sz="4" w:space="0" w:color="auto"/>
            </w:tcBorders>
            <w:vAlign w:val="center"/>
          </w:tcPr>
          <w:p w14:paraId="1E32CA30"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right w:val="single" w:sz="4" w:space="0" w:color="auto"/>
            </w:tcBorders>
            <w:vAlign w:val="center"/>
          </w:tcPr>
          <w:p w14:paraId="1D8354DA"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0" w:type="dxa"/>
            <w:tcBorders>
              <w:left w:val="single" w:sz="4" w:space="0" w:color="auto"/>
            </w:tcBorders>
            <w:vAlign w:val="center"/>
          </w:tcPr>
          <w:p w14:paraId="525AF8A0" w14:textId="3F267262" w:rsidR="00587E66" w:rsidRPr="008D50E1" w:rsidRDefault="00A57F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9580</w:t>
            </w:r>
          </w:p>
        </w:tc>
        <w:tc>
          <w:tcPr>
            <w:tcW w:w="948" w:type="dxa"/>
            <w:tcBorders>
              <w:left w:val="single" w:sz="4" w:space="0" w:color="auto"/>
            </w:tcBorders>
            <w:vAlign w:val="center"/>
          </w:tcPr>
          <w:p w14:paraId="0700EC44" w14:textId="1F077074" w:rsidR="00587E66" w:rsidRPr="008D50E1" w:rsidRDefault="00A57F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3981.5438</w:t>
            </w:r>
          </w:p>
        </w:tc>
        <w:tc>
          <w:tcPr>
            <w:tcW w:w="813" w:type="dxa"/>
            <w:vMerge w:val="restart"/>
            <w:tcBorders>
              <w:left w:val="single" w:sz="4" w:space="0" w:color="auto"/>
            </w:tcBorders>
            <w:vAlign w:val="center"/>
          </w:tcPr>
          <w:p w14:paraId="4974B3E2" w14:textId="086DFADB" w:rsidR="00587E66" w:rsidRPr="008D50E1" w:rsidRDefault="00A57F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1251.0851</w:t>
            </w:r>
          </w:p>
        </w:tc>
        <w:tc>
          <w:tcPr>
            <w:tcW w:w="1084" w:type="dxa"/>
            <w:vMerge w:val="restart"/>
            <w:tcBorders>
              <w:left w:val="single" w:sz="4" w:space="0" w:color="auto"/>
            </w:tcBorders>
            <w:vAlign w:val="center"/>
          </w:tcPr>
          <w:p w14:paraId="1D25D45F" w14:textId="2604FB3A" w:rsidR="00587E66" w:rsidRPr="008D50E1" w:rsidRDefault="00A57F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1373.0667</w:t>
            </w:r>
          </w:p>
        </w:tc>
      </w:tr>
      <w:tr w:rsidR="00587E66" w:rsidRPr="008D50E1" w14:paraId="042E1691" w14:textId="77777777" w:rsidTr="00AF0A78">
        <w:trPr>
          <w:cantSplit/>
          <w:trHeight w:val="1550"/>
          <w:jc w:val="center"/>
        </w:trPr>
        <w:tc>
          <w:tcPr>
            <w:tcW w:w="677" w:type="dxa"/>
            <w:vMerge/>
            <w:vAlign w:val="center"/>
          </w:tcPr>
          <w:p w14:paraId="73E8B1D3" w14:textId="77777777" w:rsidR="00587E66" w:rsidRPr="008D50E1" w:rsidRDefault="00587E66" w:rsidP="00AF0A78">
            <w:pPr>
              <w:spacing w:line="300" w:lineRule="auto"/>
              <w:jc w:val="center"/>
              <w:rPr>
                <w:rFonts w:ascii="Arial" w:eastAsia="仿宋_GB2312" w:hAnsi="Arial" w:cs="Arial"/>
                <w:bCs/>
                <w:sz w:val="18"/>
                <w:szCs w:val="18"/>
              </w:rPr>
            </w:pPr>
          </w:p>
        </w:tc>
        <w:tc>
          <w:tcPr>
            <w:tcW w:w="413" w:type="dxa"/>
            <w:vMerge/>
            <w:vAlign w:val="center"/>
          </w:tcPr>
          <w:p w14:paraId="40FAD84C" w14:textId="77777777" w:rsidR="00587E66" w:rsidRPr="008D50E1" w:rsidRDefault="00587E66" w:rsidP="00AF0A78">
            <w:pPr>
              <w:spacing w:line="300" w:lineRule="auto"/>
              <w:jc w:val="center"/>
              <w:rPr>
                <w:rFonts w:ascii="Arial" w:eastAsia="仿宋_GB2312" w:hAnsi="Arial" w:cs="Arial"/>
                <w:bCs/>
                <w:sz w:val="18"/>
                <w:szCs w:val="18"/>
              </w:rPr>
            </w:pPr>
          </w:p>
        </w:tc>
        <w:tc>
          <w:tcPr>
            <w:tcW w:w="681" w:type="dxa"/>
            <w:vMerge/>
            <w:vAlign w:val="center"/>
          </w:tcPr>
          <w:p w14:paraId="7248C422" w14:textId="77777777" w:rsidR="00587E66" w:rsidRPr="008D50E1" w:rsidRDefault="00587E66" w:rsidP="00AF0A78">
            <w:pPr>
              <w:spacing w:line="300" w:lineRule="auto"/>
              <w:jc w:val="center"/>
              <w:rPr>
                <w:rFonts w:ascii="Arial" w:eastAsia="仿宋_GB2312" w:hAnsi="Arial" w:cs="Arial"/>
                <w:bCs/>
                <w:sz w:val="18"/>
                <w:szCs w:val="18"/>
              </w:rPr>
            </w:pPr>
          </w:p>
        </w:tc>
        <w:tc>
          <w:tcPr>
            <w:tcW w:w="413" w:type="dxa"/>
            <w:vMerge/>
            <w:vAlign w:val="center"/>
          </w:tcPr>
          <w:p w14:paraId="6C993519" w14:textId="77777777" w:rsidR="00587E66" w:rsidRPr="008D50E1" w:rsidRDefault="00587E66" w:rsidP="00AF0A78">
            <w:pPr>
              <w:spacing w:line="300" w:lineRule="auto"/>
              <w:jc w:val="center"/>
              <w:rPr>
                <w:rFonts w:ascii="Arial" w:eastAsia="仿宋_GB2312" w:hAnsi="Arial" w:cs="Arial"/>
                <w:bCs/>
                <w:sz w:val="18"/>
                <w:szCs w:val="18"/>
              </w:rPr>
            </w:pPr>
          </w:p>
        </w:tc>
        <w:tc>
          <w:tcPr>
            <w:tcW w:w="414" w:type="dxa"/>
            <w:vMerge/>
            <w:vAlign w:val="center"/>
          </w:tcPr>
          <w:p w14:paraId="4C96FDE3" w14:textId="77777777" w:rsidR="00587E66" w:rsidRPr="008D50E1" w:rsidRDefault="00587E66" w:rsidP="00AF0A78">
            <w:pPr>
              <w:spacing w:line="300" w:lineRule="auto"/>
              <w:jc w:val="center"/>
              <w:rPr>
                <w:rFonts w:ascii="Arial" w:eastAsia="仿宋_GB2312" w:hAnsi="Arial" w:cs="Arial"/>
                <w:bCs/>
                <w:sz w:val="18"/>
                <w:szCs w:val="18"/>
              </w:rPr>
            </w:pPr>
          </w:p>
        </w:tc>
        <w:tc>
          <w:tcPr>
            <w:tcW w:w="413" w:type="dxa"/>
            <w:vMerge/>
            <w:vAlign w:val="center"/>
          </w:tcPr>
          <w:p w14:paraId="5796C667" w14:textId="77777777" w:rsidR="00587E66" w:rsidRPr="008D50E1" w:rsidRDefault="00587E66" w:rsidP="00AF0A78">
            <w:pPr>
              <w:spacing w:line="300" w:lineRule="auto"/>
              <w:jc w:val="center"/>
              <w:rPr>
                <w:rFonts w:ascii="Arial" w:eastAsia="仿宋_GB2312" w:hAnsi="Arial" w:cs="Arial"/>
                <w:bCs/>
                <w:sz w:val="18"/>
                <w:szCs w:val="18"/>
              </w:rPr>
            </w:pPr>
          </w:p>
        </w:tc>
        <w:tc>
          <w:tcPr>
            <w:tcW w:w="413" w:type="dxa"/>
            <w:vMerge/>
            <w:vAlign w:val="center"/>
          </w:tcPr>
          <w:p w14:paraId="4E464E8F" w14:textId="77777777" w:rsidR="00587E66" w:rsidRPr="008D50E1" w:rsidRDefault="00587E66" w:rsidP="00AF0A78">
            <w:pPr>
              <w:spacing w:line="300" w:lineRule="auto"/>
              <w:jc w:val="center"/>
              <w:rPr>
                <w:rFonts w:ascii="Arial" w:eastAsia="仿宋_GB2312" w:hAnsi="Arial" w:cs="Arial"/>
                <w:bCs/>
                <w:sz w:val="18"/>
                <w:szCs w:val="18"/>
              </w:rPr>
            </w:pPr>
          </w:p>
        </w:tc>
        <w:tc>
          <w:tcPr>
            <w:tcW w:w="413" w:type="dxa"/>
            <w:vMerge/>
            <w:vAlign w:val="center"/>
          </w:tcPr>
          <w:p w14:paraId="7A40A86D" w14:textId="77777777" w:rsidR="00587E66" w:rsidRPr="008D50E1" w:rsidRDefault="00587E66" w:rsidP="00AF0A78">
            <w:pPr>
              <w:spacing w:line="300" w:lineRule="auto"/>
              <w:jc w:val="center"/>
              <w:rPr>
                <w:rFonts w:ascii="Arial" w:eastAsia="仿宋_GB2312" w:hAnsi="Arial" w:cs="Arial"/>
                <w:bCs/>
                <w:sz w:val="18"/>
                <w:szCs w:val="18"/>
              </w:rPr>
            </w:pPr>
          </w:p>
        </w:tc>
        <w:tc>
          <w:tcPr>
            <w:tcW w:w="414" w:type="dxa"/>
            <w:vMerge/>
            <w:vAlign w:val="center"/>
          </w:tcPr>
          <w:p w14:paraId="1D8A4DB1" w14:textId="77777777" w:rsidR="00587E66" w:rsidRPr="008D50E1" w:rsidRDefault="00587E66" w:rsidP="00AF0A78">
            <w:pPr>
              <w:spacing w:line="300" w:lineRule="auto"/>
              <w:jc w:val="center"/>
              <w:rPr>
                <w:rFonts w:ascii="Arial" w:eastAsia="仿宋_GB2312" w:hAnsi="Arial" w:cs="Arial"/>
                <w:bCs/>
                <w:sz w:val="18"/>
                <w:szCs w:val="18"/>
              </w:rPr>
            </w:pPr>
          </w:p>
        </w:tc>
        <w:tc>
          <w:tcPr>
            <w:tcW w:w="413" w:type="dxa"/>
            <w:vMerge/>
            <w:vAlign w:val="center"/>
          </w:tcPr>
          <w:p w14:paraId="5DD34EF3" w14:textId="77777777" w:rsidR="00587E66" w:rsidRPr="008D50E1" w:rsidRDefault="00587E66" w:rsidP="00AF0A78">
            <w:pPr>
              <w:spacing w:line="300" w:lineRule="auto"/>
              <w:jc w:val="center"/>
              <w:rPr>
                <w:rFonts w:ascii="Arial" w:eastAsia="仿宋_GB2312" w:hAnsi="Arial" w:cs="Arial"/>
                <w:bCs/>
                <w:sz w:val="18"/>
                <w:szCs w:val="18"/>
              </w:rPr>
            </w:pPr>
          </w:p>
        </w:tc>
        <w:tc>
          <w:tcPr>
            <w:tcW w:w="681" w:type="dxa"/>
            <w:vMerge/>
            <w:vAlign w:val="center"/>
          </w:tcPr>
          <w:p w14:paraId="0E889D57" w14:textId="77777777" w:rsidR="00587E66" w:rsidRPr="008D50E1" w:rsidRDefault="00587E66" w:rsidP="00AF0A78">
            <w:pPr>
              <w:spacing w:line="300" w:lineRule="auto"/>
              <w:jc w:val="center"/>
              <w:rPr>
                <w:rFonts w:ascii="Arial" w:eastAsia="仿宋_GB2312" w:hAnsi="Arial" w:cs="Arial"/>
                <w:bCs/>
                <w:sz w:val="18"/>
                <w:szCs w:val="18"/>
              </w:rPr>
            </w:pPr>
          </w:p>
        </w:tc>
        <w:tc>
          <w:tcPr>
            <w:tcW w:w="680" w:type="dxa"/>
            <w:vMerge/>
            <w:vAlign w:val="center"/>
          </w:tcPr>
          <w:p w14:paraId="2A08DD03" w14:textId="77777777" w:rsidR="00587E66" w:rsidRPr="008D50E1" w:rsidRDefault="00587E66" w:rsidP="00AF0A78">
            <w:pPr>
              <w:spacing w:line="300" w:lineRule="auto"/>
              <w:jc w:val="center"/>
              <w:rPr>
                <w:rFonts w:ascii="Arial" w:eastAsia="仿宋_GB2312" w:hAnsi="Arial" w:cs="Arial"/>
                <w:bCs/>
                <w:sz w:val="18"/>
                <w:szCs w:val="18"/>
              </w:rPr>
            </w:pPr>
          </w:p>
        </w:tc>
        <w:tc>
          <w:tcPr>
            <w:tcW w:w="547" w:type="dxa"/>
            <w:vMerge/>
            <w:vAlign w:val="center"/>
          </w:tcPr>
          <w:p w14:paraId="31137DBA" w14:textId="77777777" w:rsidR="00587E66" w:rsidRPr="008D50E1" w:rsidRDefault="00587E66" w:rsidP="00AF0A78">
            <w:pPr>
              <w:spacing w:line="300" w:lineRule="auto"/>
              <w:jc w:val="center"/>
              <w:rPr>
                <w:rFonts w:ascii="Arial" w:eastAsia="仿宋_GB2312" w:hAnsi="Arial" w:cs="Arial"/>
                <w:bCs/>
                <w:sz w:val="18"/>
                <w:szCs w:val="18"/>
              </w:rPr>
            </w:pPr>
          </w:p>
        </w:tc>
        <w:tc>
          <w:tcPr>
            <w:tcW w:w="653" w:type="dxa"/>
            <w:vMerge/>
            <w:vAlign w:val="center"/>
          </w:tcPr>
          <w:p w14:paraId="53CB26E7" w14:textId="77777777" w:rsidR="00587E66" w:rsidRPr="008D50E1" w:rsidRDefault="00587E66" w:rsidP="00AF0A78">
            <w:pPr>
              <w:spacing w:line="300" w:lineRule="auto"/>
              <w:jc w:val="center"/>
              <w:rPr>
                <w:rFonts w:ascii="Arial" w:eastAsia="仿宋_GB2312" w:hAnsi="Arial" w:cs="Arial"/>
                <w:bCs/>
                <w:sz w:val="18"/>
                <w:szCs w:val="18"/>
              </w:rPr>
            </w:pPr>
          </w:p>
        </w:tc>
        <w:tc>
          <w:tcPr>
            <w:tcW w:w="441" w:type="dxa"/>
            <w:tcBorders>
              <w:right w:val="single" w:sz="4" w:space="0" w:color="auto"/>
            </w:tcBorders>
            <w:vAlign w:val="center"/>
          </w:tcPr>
          <w:p w14:paraId="33A0600F"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地下</w:t>
            </w:r>
          </w:p>
        </w:tc>
        <w:tc>
          <w:tcPr>
            <w:tcW w:w="814" w:type="dxa"/>
            <w:tcBorders>
              <w:left w:val="single" w:sz="4" w:space="0" w:color="auto"/>
            </w:tcBorders>
            <w:vAlign w:val="center"/>
          </w:tcPr>
          <w:p w14:paraId="2A91E7C2"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1174.3</w:t>
            </w:r>
          </w:p>
        </w:tc>
        <w:tc>
          <w:tcPr>
            <w:tcW w:w="813" w:type="dxa"/>
            <w:tcBorders>
              <w:left w:val="single" w:sz="4" w:space="0" w:color="auto"/>
              <w:right w:val="single" w:sz="4" w:space="0" w:color="auto"/>
            </w:tcBorders>
            <w:vAlign w:val="center"/>
          </w:tcPr>
          <w:p w14:paraId="3A74BBD1"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1080" w:type="dxa"/>
            <w:tcBorders>
              <w:left w:val="single" w:sz="4" w:space="0" w:color="auto"/>
              <w:right w:val="single" w:sz="4" w:space="0" w:color="auto"/>
            </w:tcBorders>
            <w:vAlign w:val="center"/>
          </w:tcPr>
          <w:p w14:paraId="2B561F90"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547" w:type="dxa"/>
            <w:tcBorders>
              <w:left w:val="single" w:sz="4" w:space="0" w:color="auto"/>
              <w:right w:val="single" w:sz="4" w:space="0" w:color="auto"/>
            </w:tcBorders>
            <w:vAlign w:val="center"/>
          </w:tcPr>
          <w:p w14:paraId="22059A9A" w14:textId="64D0D035" w:rsidR="00587E66" w:rsidRPr="008D50E1" w:rsidRDefault="001433F8"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737</w:t>
            </w:r>
          </w:p>
        </w:tc>
        <w:tc>
          <w:tcPr>
            <w:tcW w:w="948" w:type="dxa"/>
            <w:tcBorders>
              <w:left w:val="single" w:sz="4" w:space="0" w:color="auto"/>
              <w:right w:val="single" w:sz="4" w:space="0" w:color="auto"/>
            </w:tcBorders>
            <w:vAlign w:val="center"/>
          </w:tcPr>
          <w:p w14:paraId="4C08BDC4" w14:textId="2F1FB76D" w:rsidR="00587E66" w:rsidRPr="008D50E1" w:rsidRDefault="00A57F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86.5459</w:t>
            </w:r>
          </w:p>
        </w:tc>
        <w:tc>
          <w:tcPr>
            <w:tcW w:w="680" w:type="dxa"/>
            <w:tcBorders>
              <w:left w:val="single" w:sz="4" w:space="0" w:color="auto"/>
            </w:tcBorders>
            <w:vAlign w:val="center"/>
          </w:tcPr>
          <w:p w14:paraId="0664EE69"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tcBorders>
            <w:vAlign w:val="center"/>
          </w:tcPr>
          <w:p w14:paraId="691ADC54"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813" w:type="dxa"/>
            <w:vMerge/>
            <w:tcBorders>
              <w:left w:val="single" w:sz="4" w:space="0" w:color="auto"/>
            </w:tcBorders>
            <w:vAlign w:val="center"/>
          </w:tcPr>
          <w:p w14:paraId="46836678" w14:textId="77777777" w:rsidR="00587E66" w:rsidRPr="008D50E1" w:rsidRDefault="00587E66" w:rsidP="00AF0A78">
            <w:pPr>
              <w:spacing w:line="300" w:lineRule="auto"/>
              <w:jc w:val="center"/>
              <w:rPr>
                <w:rFonts w:ascii="Arial" w:eastAsia="仿宋_GB2312" w:hAnsi="Arial" w:cs="Arial"/>
                <w:bCs/>
                <w:sz w:val="18"/>
                <w:szCs w:val="18"/>
              </w:rPr>
            </w:pPr>
          </w:p>
        </w:tc>
        <w:tc>
          <w:tcPr>
            <w:tcW w:w="1084" w:type="dxa"/>
            <w:vMerge/>
            <w:tcBorders>
              <w:left w:val="single" w:sz="4" w:space="0" w:color="auto"/>
            </w:tcBorders>
            <w:vAlign w:val="center"/>
          </w:tcPr>
          <w:p w14:paraId="39FEEF46" w14:textId="77777777" w:rsidR="00587E66" w:rsidRPr="008D50E1" w:rsidRDefault="00587E66" w:rsidP="00AF0A78">
            <w:pPr>
              <w:spacing w:line="300" w:lineRule="auto"/>
              <w:jc w:val="center"/>
              <w:rPr>
                <w:rFonts w:ascii="Arial" w:eastAsia="仿宋_GB2312" w:hAnsi="Arial" w:cs="Arial"/>
                <w:bCs/>
                <w:sz w:val="18"/>
                <w:szCs w:val="18"/>
              </w:rPr>
            </w:pPr>
          </w:p>
        </w:tc>
      </w:tr>
    </w:tbl>
    <w:p w14:paraId="71A390E5" w14:textId="3B872F6C" w:rsidR="00B8567F" w:rsidRPr="008D50E1" w:rsidRDefault="00353A5C">
      <w:pPr>
        <w:spacing w:line="300" w:lineRule="auto"/>
        <w:rPr>
          <w:rFonts w:ascii="Arial" w:eastAsia="仿宋_GB2312" w:hAnsi="Arial" w:cs="Arial"/>
          <w:sz w:val="18"/>
          <w:szCs w:val="18"/>
        </w:rPr>
      </w:pPr>
      <w:r w:rsidRPr="008D50E1">
        <w:rPr>
          <w:rFonts w:ascii="Arial" w:eastAsia="仿宋_GB2312" w:hAnsi="Arial" w:cs="Arial"/>
          <w:sz w:val="18"/>
          <w:szCs w:val="18"/>
        </w:rPr>
        <w:t>币种：人民币</w:t>
      </w:r>
      <w:r w:rsidR="00D74225" w:rsidRPr="008D50E1">
        <w:rPr>
          <w:rFonts w:ascii="Arial" w:eastAsia="仿宋_GB2312" w:hAnsi="Arial" w:cs="Arial" w:hint="eastAsia"/>
          <w:sz w:val="18"/>
          <w:szCs w:val="18"/>
        </w:rPr>
        <w:t>，单位：平方米，元</w:t>
      </w:r>
      <w:r w:rsidR="00D74225" w:rsidRPr="008D50E1">
        <w:rPr>
          <w:rFonts w:ascii="Arial" w:eastAsia="仿宋_GB2312" w:hAnsi="Arial" w:cs="Arial" w:hint="eastAsia"/>
          <w:sz w:val="18"/>
          <w:szCs w:val="18"/>
        </w:rPr>
        <w:t>/</w:t>
      </w:r>
      <w:r w:rsidR="00D74225" w:rsidRPr="008D50E1">
        <w:rPr>
          <w:rFonts w:ascii="Arial" w:eastAsia="仿宋_GB2312" w:hAnsi="Arial" w:cs="Arial" w:hint="eastAsia"/>
          <w:sz w:val="18"/>
          <w:szCs w:val="18"/>
        </w:rPr>
        <w:t>平方米，万元</w:t>
      </w:r>
    </w:p>
    <w:p w14:paraId="6C6A6D4C" w14:textId="63681708" w:rsidR="00B8567F" w:rsidRPr="008D50E1" w:rsidRDefault="00B8567F">
      <w:pPr>
        <w:spacing w:line="300" w:lineRule="auto"/>
        <w:rPr>
          <w:rFonts w:ascii="Arial" w:eastAsia="仿宋_GB2312" w:hAnsi="Arial" w:cs="Arial"/>
          <w:sz w:val="28"/>
          <w:szCs w:val="28"/>
        </w:rPr>
      </w:pPr>
    </w:p>
    <w:p w14:paraId="49EFF28C" w14:textId="77777777" w:rsidR="00B8567F" w:rsidRPr="008D50E1" w:rsidRDefault="00B8567F">
      <w:pPr>
        <w:pStyle w:val="11"/>
        <w:spacing w:line="300" w:lineRule="auto"/>
        <w:ind w:leftChars="-135" w:left="117" w:rightChars="-170" w:right="-408" w:hangingChars="157" w:hanging="441"/>
        <w:jc w:val="center"/>
        <w:rPr>
          <w:rFonts w:ascii="Arial" w:hAnsi="Arial" w:cs="Arial"/>
          <w:b/>
          <w:szCs w:val="28"/>
        </w:rPr>
        <w:sectPr w:rsidR="00B8567F" w:rsidRPr="008D50E1" w:rsidSect="006C6232">
          <w:headerReference w:type="first" r:id="rId64"/>
          <w:pgSz w:w="16840" w:h="11907" w:orient="landscape"/>
          <w:pgMar w:top="1418" w:right="1418" w:bottom="1134" w:left="1418" w:header="1134" w:footer="907" w:gutter="0"/>
          <w:cols w:space="0"/>
          <w:titlePg/>
          <w:docGrid w:linePitch="326"/>
        </w:sectPr>
      </w:pPr>
    </w:p>
    <w:p w14:paraId="1538BB1B" w14:textId="77777777" w:rsidR="00B8567F" w:rsidRPr="008D50E1" w:rsidRDefault="00353A5C">
      <w:pPr>
        <w:spacing w:line="300" w:lineRule="auto"/>
        <w:jc w:val="center"/>
        <w:outlineLvl w:val="0"/>
        <w:rPr>
          <w:rFonts w:ascii="Arial" w:hAnsi="Arial" w:cs="Arial"/>
          <w:b/>
          <w:sz w:val="32"/>
        </w:rPr>
      </w:pPr>
      <w:bookmarkStart w:id="362" w:name="_Toc69393405"/>
      <w:bookmarkStart w:id="363" w:name="_Toc66929530"/>
      <w:r w:rsidRPr="008D50E1">
        <w:rPr>
          <w:rFonts w:ascii="Arial" w:eastAsia="仿宋_GB2312" w:hAnsi="Arial" w:cs="Arial"/>
          <w:b/>
          <w:sz w:val="32"/>
        </w:rPr>
        <w:lastRenderedPageBreak/>
        <w:t>第四部分</w:t>
      </w:r>
      <w:r w:rsidRPr="008D50E1">
        <w:rPr>
          <w:rFonts w:ascii="Arial" w:eastAsia="仿宋_GB2312" w:hAnsi="Arial" w:cs="Arial"/>
          <w:b/>
          <w:sz w:val="32"/>
        </w:rPr>
        <w:t xml:space="preserve">  </w:t>
      </w:r>
      <w:bookmarkStart w:id="364" w:name="_Toc515457834"/>
      <w:bookmarkStart w:id="365" w:name="_Toc516488223"/>
      <w:bookmarkStart w:id="366" w:name="_Toc524335123"/>
      <w:r w:rsidRPr="008D50E1">
        <w:rPr>
          <w:rFonts w:ascii="Arial" w:hAnsi="Arial" w:cs="Arial"/>
          <w:b/>
          <w:sz w:val="32"/>
        </w:rPr>
        <w:t>附</w:t>
      </w:r>
      <w:r w:rsidRPr="008D50E1">
        <w:rPr>
          <w:rFonts w:ascii="Arial" w:eastAsia="仿宋_GB2312" w:hAnsi="Arial" w:cs="Arial"/>
          <w:b/>
          <w:sz w:val="32"/>
        </w:rPr>
        <w:t xml:space="preserve">  </w:t>
      </w:r>
      <w:r w:rsidRPr="008D50E1">
        <w:rPr>
          <w:rFonts w:ascii="Arial" w:hAnsi="Arial" w:cs="Arial"/>
          <w:b/>
          <w:sz w:val="32"/>
        </w:rPr>
        <w:t>件</w:t>
      </w:r>
      <w:bookmarkEnd w:id="323"/>
      <w:bookmarkEnd w:id="324"/>
      <w:bookmarkEnd w:id="325"/>
      <w:bookmarkEnd w:id="362"/>
      <w:bookmarkEnd w:id="363"/>
      <w:bookmarkEnd w:id="364"/>
      <w:bookmarkEnd w:id="365"/>
      <w:bookmarkEnd w:id="366"/>
    </w:p>
    <w:p w14:paraId="687D81FA" w14:textId="77777777" w:rsidR="003E3C17" w:rsidRPr="008D50E1" w:rsidRDefault="003E3C17" w:rsidP="003E3C17">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hint="eastAsia"/>
          <w:sz w:val="28"/>
        </w:rPr>
        <w:t>《</w:t>
      </w:r>
      <w:r w:rsidRPr="008D50E1">
        <w:rPr>
          <w:rFonts w:ascii="Arial" w:eastAsia="仿宋_GB2312" w:hAnsi="Arial" w:cs="Arial"/>
          <w:sz w:val="28"/>
        </w:rPr>
        <w:t>评估委托书》复印件</w:t>
      </w:r>
    </w:p>
    <w:p w14:paraId="31F047BC" w14:textId="77777777" w:rsidR="003E3C17" w:rsidRPr="008D50E1" w:rsidRDefault="003E3C17" w:rsidP="003E3C17">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估价对象所在位置示意图</w:t>
      </w:r>
    </w:p>
    <w:p w14:paraId="69FCD10F" w14:textId="77777777" w:rsidR="003E3C17" w:rsidRPr="008D50E1" w:rsidRDefault="003E3C17" w:rsidP="003E3C17">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估价对象实地勘察情况相关照片</w:t>
      </w:r>
    </w:p>
    <w:p w14:paraId="22ED1D85" w14:textId="62CE9F37" w:rsidR="003E3C17" w:rsidRPr="008D50E1" w:rsidRDefault="003E3C17" w:rsidP="003E3C17">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4.</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及其附件复印件</w:t>
      </w:r>
    </w:p>
    <w:p w14:paraId="7D922E76" w14:textId="1BA56335" w:rsidR="003E3C17" w:rsidRPr="008D50E1" w:rsidRDefault="003E3C17" w:rsidP="003E3C17">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rPr>
        <w:t>5</w:t>
      </w:r>
      <w:r w:rsidRPr="008D50E1">
        <w:rPr>
          <w:rFonts w:ascii="Arial" w:eastAsia="仿宋_GB2312" w:hAnsi="Arial" w:cs="Arial"/>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及</w:t>
      </w:r>
      <w:r w:rsidRPr="008D50E1">
        <w:rPr>
          <w:rFonts w:ascii="Arial" w:eastAsia="仿宋_GB2312" w:hAnsi="Arial" w:cs="Arial" w:hint="eastAsia"/>
          <w:sz w:val="28"/>
        </w:rPr>
        <w:t>其附件</w:t>
      </w:r>
      <w:r w:rsidRPr="008D50E1">
        <w:rPr>
          <w:rFonts w:ascii="Arial" w:eastAsia="仿宋_GB2312" w:hAnsi="Arial" w:cs="Arial" w:hint="eastAsia"/>
          <w:sz w:val="28"/>
          <w:szCs w:val="28"/>
        </w:rPr>
        <w:t>复印件</w:t>
      </w:r>
    </w:p>
    <w:p w14:paraId="6C0D5914" w14:textId="77777777" w:rsidR="003E3C17" w:rsidRPr="008D50E1" w:rsidRDefault="003E3C17" w:rsidP="003E3C17">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szCs w:val="28"/>
        </w:rPr>
        <w:t>6.</w:t>
      </w:r>
      <w:r w:rsidRPr="008D50E1">
        <w:rPr>
          <w:rFonts w:ascii="Arial" w:eastAsia="仿宋_GB2312" w:hAnsi="Arial" w:cs="Arial" w:hint="eastAsia"/>
          <w:sz w:val="28"/>
          <w:szCs w:val="28"/>
        </w:rPr>
        <w:t>《项目情况表》复印件</w:t>
      </w:r>
    </w:p>
    <w:p w14:paraId="571F49FA" w14:textId="77777777" w:rsidR="003E3C17" w:rsidRPr="008D50E1" w:rsidRDefault="003E3C17" w:rsidP="003E3C17">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7.</w:t>
      </w:r>
      <w:r w:rsidRPr="008D50E1">
        <w:rPr>
          <w:rFonts w:ascii="Arial" w:eastAsia="仿宋_GB2312" w:hAnsi="Arial" w:cs="Arial"/>
          <w:sz w:val="28"/>
        </w:rPr>
        <w:t>估价机构《营业执照（副本）》复印件</w:t>
      </w:r>
    </w:p>
    <w:p w14:paraId="6665E372" w14:textId="77777777" w:rsidR="003E3C17" w:rsidRPr="008D50E1" w:rsidRDefault="003E3C17" w:rsidP="003E3C17">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8.</w:t>
      </w:r>
      <w:r w:rsidRPr="008D50E1">
        <w:rPr>
          <w:rFonts w:ascii="Arial" w:eastAsia="仿宋_GB2312" w:hAnsi="Arial" w:cs="Arial"/>
          <w:sz w:val="28"/>
        </w:rPr>
        <w:t>估价机构评估资质复印件</w:t>
      </w:r>
    </w:p>
    <w:p w14:paraId="6DD36E45" w14:textId="77777777" w:rsidR="003E3C17" w:rsidRPr="00D00A45" w:rsidRDefault="003E3C17" w:rsidP="003E3C17">
      <w:pPr>
        <w:snapToGrid w:val="0"/>
        <w:spacing w:line="300" w:lineRule="auto"/>
        <w:ind w:firstLineChars="200" w:firstLine="560"/>
        <w:jc w:val="both"/>
        <w:rPr>
          <w:rFonts w:ascii="Arial" w:hAnsi="Arial" w:cs="Arial"/>
        </w:rPr>
      </w:pPr>
      <w:r w:rsidRPr="008D50E1">
        <w:rPr>
          <w:rFonts w:ascii="Arial" w:eastAsia="楷体_GB2312" w:hAnsi="Arial" w:cs="Arial"/>
          <w:sz w:val="28"/>
        </w:rPr>
        <w:t>9.</w:t>
      </w:r>
      <w:r w:rsidRPr="008D50E1">
        <w:rPr>
          <w:rFonts w:ascii="Arial" w:eastAsia="仿宋_GB2312" w:hAnsi="Arial" w:cs="Arial"/>
          <w:sz w:val="28"/>
        </w:rPr>
        <w:t>评估专业人员资质证书复印件</w:t>
      </w:r>
    </w:p>
    <w:p w14:paraId="543C3F90" w14:textId="77777777" w:rsidR="00B8567F" w:rsidRPr="003E3C17" w:rsidRDefault="00B8567F">
      <w:pPr>
        <w:spacing w:line="300" w:lineRule="auto"/>
        <w:ind w:firstLineChars="200" w:firstLine="480"/>
        <w:jc w:val="both"/>
        <w:rPr>
          <w:rFonts w:ascii="Arial" w:hAnsi="Arial" w:cs="Arial"/>
        </w:rPr>
      </w:pPr>
    </w:p>
    <w:p w14:paraId="265F531A" w14:textId="77777777" w:rsidR="00B8567F" w:rsidRDefault="00B8567F">
      <w:pPr>
        <w:spacing w:line="300" w:lineRule="auto"/>
        <w:rPr>
          <w:rFonts w:ascii="Arial" w:hAnsi="Arial" w:cs="Arial"/>
        </w:rPr>
      </w:pPr>
    </w:p>
    <w:sectPr w:rsidR="00B8567F" w:rsidSect="006C6232">
      <w:headerReference w:type="default" r:id="rId65"/>
      <w:footerReference w:type="default" r:id="rId66"/>
      <w:pgSz w:w="11906" w:h="16838"/>
      <w:pgMar w:top="1418" w:right="1418" w:bottom="1134" w:left="1418" w:header="1134" w:footer="907" w:gutter="0"/>
      <w:cols w:space="425"/>
      <w:docGrid w:type="lines"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7" w:author="win10B" w:date="2024-11-11T13:29:00Z" w:initials="w">
    <w:p w14:paraId="27CC0CC5" w14:textId="5CDFF6B7" w:rsidR="00AF0A78" w:rsidRDefault="00AF0A78">
      <w:pPr>
        <w:pStyle w:val="a5"/>
      </w:pPr>
      <w:r>
        <w:rPr>
          <w:rStyle w:val="af6"/>
        </w:rPr>
        <w:annotationRef/>
      </w:r>
      <w:r>
        <w:t>集体决策确定</w:t>
      </w:r>
    </w:p>
  </w:comment>
  <w:comment w:id="53" w:author="win10B" w:date="2024-11-11T13:33:00Z" w:initials="w">
    <w:p w14:paraId="715C32A4" w14:textId="790FC4D2" w:rsidR="00AF0A78" w:rsidRDefault="00AF0A78">
      <w:pPr>
        <w:pStyle w:val="a5"/>
      </w:pPr>
      <w:r>
        <w:rPr>
          <w:rStyle w:val="af6"/>
        </w:rPr>
        <w:annotationRef/>
      </w:r>
    </w:p>
  </w:comment>
  <w:comment w:id="54" w:author="win10B" w:date="2024-11-11T13:35:00Z" w:initials="w">
    <w:p w14:paraId="6CFEA73E" w14:textId="048BAD1F" w:rsidR="00AF0A78" w:rsidRDefault="00AF0A78">
      <w:pPr>
        <w:pStyle w:val="a5"/>
      </w:pPr>
      <w:r>
        <w:rPr>
          <w:rStyle w:val="af6"/>
        </w:rPr>
        <w:annotationRef/>
      </w:r>
      <w:proofErr w:type="gramStart"/>
      <w:r>
        <w:t>放开发</w:t>
      </w:r>
      <w:proofErr w:type="gramEnd"/>
      <w:r>
        <w:t>程度前</w:t>
      </w:r>
    </w:p>
  </w:comment>
  <w:comment w:id="63" w:author="win10B" w:date="2024-11-11T13:44:00Z" w:initials="w">
    <w:p w14:paraId="3CF2AF69" w14:textId="4A6D5B74" w:rsidR="007C44C4" w:rsidRDefault="007C44C4">
      <w:pPr>
        <w:pStyle w:val="a5"/>
      </w:pPr>
      <w:r>
        <w:rPr>
          <w:rStyle w:val="af6"/>
        </w:rPr>
        <w:annotationRef/>
      </w:r>
      <w:r>
        <w:t>没有（）</w:t>
      </w:r>
    </w:p>
  </w:comment>
  <w:comment w:id="140" w:author="win10B" w:date="2024-11-11T13:59:00Z" w:initials="w">
    <w:p w14:paraId="40ECF3C1" w14:textId="69D9DEBD" w:rsidR="00F170BD" w:rsidRDefault="00F170BD">
      <w:pPr>
        <w:pStyle w:val="a5"/>
      </w:pPr>
      <w:r>
        <w:rPr>
          <w:rStyle w:val="af6"/>
        </w:rPr>
        <w:annotationRef/>
      </w:r>
      <w:r>
        <w:t>（）</w:t>
      </w:r>
    </w:p>
  </w:comment>
  <w:comment w:id="141" w:author="win10B" w:date="2024-11-11T13:59:00Z" w:initials="w">
    <w:p w14:paraId="6642DD36" w14:textId="709906FE" w:rsidR="00F170BD" w:rsidRDefault="00F170BD">
      <w:pPr>
        <w:pStyle w:val="a5"/>
      </w:pPr>
      <w:r>
        <w:rPr>
          <w:rStyle w:val="af6"/>
        </w:rPr>
        <w:annotationRef/>
      </w:r>
      <w:r>
        <w:t>分析</w:t>
      </w:r>
    </w:p>
  </w:comment>
  <w:comment w:id="251" w:author="win10B" w:date="2024-11-11T14:00:00Z" w:initials="w">
    <w:p w14:paraId="39AE38A2" w14:textId="6BBF6A27" w:rsidR="00F170BD" w:rsidRDefault="00F170BD">
      <w:pPr>
        <w:pStyle w:val="a5"/>
      </w:pPr>
      <w:r>
        <w:rPr>
          <w:rStyle w:val="af6"/>
        </w:rPr>
        <w:annotationRef/>
      </w:r>
    </w:p>
  </w:comment>
  <w:comment w:id="327" w:author="win10B" w:date="2024-11-11T14:19:00Z" w:initials="w">
    <w:p w14:paraId="26CF05CF" w14:textId="2F4996C8" w:rsidR="00C24DAA" w:rsidRDefault="00C24DAA">
      <w:pPr>
        <w:pStyle w:val="a5"/>
      </w:pPr>
      <w:r>
        <w:rPr>
          <w:rStyle w:val="af6"/>
        </w:rPr>
        <w:annotationRef/>
      </w:r>
      <w:r>
        <w:t>有关？和托儿所有关？</w:t>
      </w:r>
    </w:p>
  </w:comment>
  <w:comment w:id="352" w:author="win10B" w:date="2024-11-11T14:32:00Z" w:initials="w">
    <w:p w14:paraId="7E273F64" w14:textId="33C71614" w:rsidR="00017A77" w:rsidRDefault="00017A77">
      <w:pPr>
        <w:pStyle w:val="a5"/>
      </w:pPr>
      <w:r>
        <w:rPr>
          <w:rStyle w:val="af6"/>
        </w:rPr>
        <w:annotationRef/>
      </w:r>
      <w:r>
        <w:t>销售吗？其他费用</w:t>
      </w:r>
    </w:p>
  </w:comment>
  <w:comment w:id="353" w:author="win10B" w:date="2024-11-11T14:31:00Z" w:initials="w">
    <w:p w14:paraId="77A2C0CD" w14:textId="13E2C834" w:rsidR="00017A77" w:rsidRDefault="00017A77">
      <w:pPr>
        <w:pStyle w:val="a5"/>
      </w:pPr>
      <w:r>
        <w:rPr>
          <w:rStyle w:val="af6"/>
        </w:rPr>
        <w:annotationRef/>
      </w:r>
      <w:r>
        <w:t>楼面价、地面价</w:t>
      </w:r>
    </w:p>
  </w:comment>
  <w:comment w:id="354" w:author="win10B" w:date="2024-11-11T14:33:00Z" w:initials="w">
    <w:p w14:paraId="77A6BA7B" w14:textId="7A9C05B7" w:rsidR="00017A77" w:rsidRDefault="00017A77">
      <w:pPr>
        <w:pStyle w:val="a5"/>
      </w:pPr>
      <w:r>
        <w:rPr>
          <w:rStyle w:val="af6"/>
        </w:rPr>
        <w:annotationRef/>
      </w:r>
      <w:r>
        <w:t>地上？</w:t>
      </w:r>
    </w:p>
  </w:comment>
  <w:comment w:id="358" w:author="win10B" w:date="2024-11-11T14:34:00Z" w:initials="w">
    <w:p w14:paraId="4E94446D" w14:textId="0F4694C3" w:rsidR="00017A77" w:rsidRDefault="00017A77">
      <w:pPr>
        <w:pStyle w:val="a5"/>
      </w:pPr>
      <w:r>
        <w:rPr>
          <w:rStyle w:val="af6"/>
        </w:rPr>
        <w:annotationRef/>
      </w:r>
      <w:r>
        <w:t>哪里来的</w:t>
      </w:r>
    </w:p>
  </w:comment>
  <w:comment w:id="359" w:author="win10B" w:date="2024-11-11T14:41:00Z" w:initials="w">
    <w:p w14:paraId="21C5BCAE" w14:textId="4D05DC76" w:rsidR="00017A77" w:rsidRDefault="00017A77">
      <w:pPr>
        <w:pStyle w:val="a5"/>
      </w:pPr>
      <w:r>
        <w:rPr>
          <w:rStyle w:val="af6"/>
        </w:rPr>
        <w:annotationRef/>
      </w:r>
      <w:r>
        <w:t>前面开发</w:t>
      </w:r>
      <w:r w:rsidR="00E2795F">
        <w:t>利润</w:t>
      </w:r>
      <w:r w:rsidR="00E2795F">
        <w:rPr>
          <w:rFonts w:hint="eastAsia"/>
        </w:rPr>
        <w:t>10%</w:t>
      </w:r>
      <w:bookmarkStart w:id="360" w:name="_GoBack"/>
      <w:bookmarkEnd w:id="360"/>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E78D3F" w14:textId="77777777" w:rsidR="0083179E" w:rsidRDefault="0083179E">
      <w:pPr>
        <w:spacing w:line="240" w:lineRule="auto"/>
      </w:pPr>
      <w:r>
        <w:separator/>
      </w:r>
    </w:p>
  </w:endnote>
  <w:endnote w:type="continuationSeparator" w:id="0">
    <w:p w14:paraId="156FB2EC" w14:textId="77777777" w:rsidR="0083179E" w:rsidRDefault="008317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Modern">
    <w:altName w:val="Times New Roman"/>
    <w:panose1 w:val="00000000000000000000"/>
    <w:charset w:val="FF"/>
    <w:family w:val="modern"/>
    <w:notTrueType/>
    <w:pitch w:val="variable"/>
    <w:sig w:usb0="00000003"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黑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黑体简体">
    <w:altName w:val="Arial Unicode MS"/>
    <w:charset w:val="86"/>
    <w:family w:val="script"/>
    <w:pitch w:val="fixed"/>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419DC" w14:textId="77777777" w:rsidR="00AF0A78" w:rsidRDefault="00AF0A78">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840F9A4" w14:textId="77777777" w:rsidR="00AF0A78" w:rsidRDefault="00AF0A78"/>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D6397" w14:textId="77777777" w:rsidR="00AF0A78" w:rsidRDefault="00AF0A78">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F170BD" w:rsidRPr="00F170BD">
      <w:rPr>
        <w:noProof/>
        <w:sz w:val="18"/>
        <w:szCs w:val="18"/>
        <w:lang w:val="zh-CN"/>
      </w:rPr>
      <w:t>55</w:t>
    </w:r>
    <w:r>
      <w:rPr>
        <w:sz w:val="18"/>
        <w:szCs w:val="18"/>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A42FD" w14:textId="77777777" w:rsidR="00AF0A78" w:rsidRDefault="00AF0A78">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F170BD" w:rsidRPr="00F170BD">
      <w:rPr>
        <w:noProof/>
        <w:sz w:val="18"/>
        <w:szCs w:val="18"/>
        <w:lang w:val="zh-CN"/>
      </w:rPr>
      <w:t>56</w:t>
    </w:r>
    <w:r>
      <w:rPr>
        <w:sz w:val="18"/>
        <w:szCs w:val="18"/>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85F84" w14:textId="77777777" w:rsidR="00AF0A78" w:rsidRDefault="00AF0A78">
    <w:pPr>
      <w:pStyle w:val="ac"/>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8741A" w14:textId="77777777" w:rsidR="00AF0A78" w:rsidRDefault="00AF0A78">
    <w:pPr>
      <w:pBdr>
        <w:top w:val="single" w:sz="4" w:space="1" w:color="auto"/>
      </w:pBdr>
      <w:snapToGrid w:val="0"/>
      <w:spacing w:line="240" w:lineRule="exact"/>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6987E" w14:textId="77777777" w:rsidR="00AF0A78" w:rsidRDefault="00AF0A78">
    <w:pPr>
      <w:pBdr>
        <w:top w:val="single" w:sz="4" w:space="1" w:color="auto"/>
      </w:pBdr>
      <w:snapToGrid w:val="0"/>
      <w:spacing w:line="240" w:lineRule="exact"/>
      <w:jc w:val="center"/>
    </w:pPr>
    <w:r>
      <w:rPr>
        <w:noProof/>
      </w:rPr>
      <mc:AlternateContent>
        <mc:Choice Requires="wps">
          <w:drawing>
            <wp:anchor distT="0" distB="0" distL="114300" distR="114300" simplePos="0" relativeHeight="251649536" behindDoc="0" locked="0" layoutInCell="1" allowOverlap="1" wp14:anchorId="2B0116AD" wp14:editId="374ECDC9">
              <wp:simplePos x="0" y="0"/>
              <wp:positionH relativeFrom="margin">
                <wp:posOffset>2921635</wp:posOffset>
              </wp:positionH>
              <wp:positionV relativeFrom="paragraph">
                <wp:posOffset>-1905</wp:posOffset>
              </wp:positionV>
              <wp:extent cx="228600" cy="1828800"/>
              <wp:effectExtent l="0" t="0" r="0" b="12700"/>
              <wp:wrapNone/>
              <wp:docPr id="45" name="文本框 45"/>
              <wp:cNvGraphicFramePr/>
              <a:graphic xmlns:a="http://schemas.openxmlformats.org/drawingml/2006/main">
                <a:graphicData uri="http://schemas.microsoft.com/office/word/2010/wordprocessingShape">
                  <wps:wsp>
                    <wps:cNvSpPr txBox="1"/>
                    <wps:spPr>
                      <a:xfrm>
                        <a:off x="0" y="0"/>
                        <a:ext cx="2286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FC9CE" w14:textId="77777777" w:rsidR="00AF0A78" w:rsidRDefault="00AF0A78">
                          <w:pPr>
                            <w:pStyle w:val="ac"/>
                          </w:pPr>
                          <w:r>
                            <w:fldChar w:fldCharType="begin"/>
                          </w:r>
                          <w:r>
                            <w:instrText xml:space="preserve"> PAGE  \* MERGEFORMAT </w:instrText>
                          </w:r>
                          <w:r>
                            <w:fldChar w:fldCharType="separate"/>
                          </w:r>
                          <w:r w:rsidR="00F170BD">
                            <w:rPr>
                              <w:noProof/>
                            </w:rPr>
                            <w:t>13</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本框 45" o:spid="_x0000_s1027" type="#_x0000_t202" style="position:absolute;left:0;text-align:left;margin-left:230.05pt;margin-top:-.15pt;width:18pt;height:2in;z-index:251649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" filled="f" stroked="f" strokeweight=".5pt">
              <v:textbox style="mso-fit-shape-to-text:t" inset="0,0,0,0">
                <w:txbxContent>
                  <w:p w14:paraId="29FFC9CE" w14:textId="77777777" w:rsidR="00AF0A78" w:rsidRDefault="00AF0A78">
                    <w:pPr>
                      <w:pStyle w:val="ac"/>
                    </w:pPr>
                    <w:r>
                      <w:fldChar w:fldCharType="begin"/>
                    </w:r>
                    <w:r>
                      <w:instrText xml:space="preserve"> PAGE  \* MERGEFORMAT </w:instrText>
                    </w:r>
                    <w:r>
                      <w:fldChar w:fldCharType="separate"/>
                    </w:r>
                    <w:r w:rsidR="00F170BD">
                      <w:rPr>
                        <w:noProof/>
                      </w:rPr>
                      <w:t>13</w:t>
                    </w:r>
                    <w:r>
                      <w:fldChar w:fldCharType="end"/>
                    </w:r>
                  </w:p>
                </w:txbxContent>
              </v:textbox>
              <w10:wrap anchorx="margin"/>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BE2F5" w14:textId="77777777" w:rsidR="00AF0A78" w:rsidRDefault="00AF0A78">
    <w:pPr>
      <w:pBdr>
        <w:top w:val="single" w:sz="4" w:space="1" w:color="auto"/>
      </w:pBdr>
      <w:snapToGrid w:val="0"/>
      <w:spacing w:line="240" w:lineRule="exact"/>
      <w:jc w:val="center"/>
    </w:pPr>
    <w:r>
      <w:rPr>
        <w:noProof/>
      </w:rPr>
      <mc:AlternateContent>
        <mc:Choice Requires="wps">
          <w:drawing>
            <wp:anchor distT="0" distB="0" distL="114300" distR="114300" simplePos="0" relativeHeight="251654656" behindDoc="0" locked="0" layoutInCell="1" allowOverlap="1" wp14:anchorId="32803F38" wp14:editId="34F93B50">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F1CB6" w14:textId="77777777" w:rsidR="00AF0A78" w:rsidRDefault="00AF0A78">
                          <w:pPr>
                            <w:pStyle w:val="ac"/>
                          </w:pPr>
                          <w:r>
                            <w:fldChar w:fldCharType="begin"/>
                          </w:r>
                          <w:r>
                            <w:instrText xml:space="preserve"> PAGE  \* MERGEFORMAT </w:instrText>
                          </w:r>
                          <w:r>
                            <w:fldChar w:fldCharType="separate"/>
                          </w:r>
                          <w:r w:rsidR="00F170BD">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6" o:spid="_x0000_s1028" type="#_x0000_t202" style="position:absolute;left:0;text-align:left;margin-left:0;margin-top:0;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dZQIAABMFAAAOAAAAZHJzL2Uyb0RvYy54bWysVE1uEzEU3iNxB8t7OmmAKo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UNGdZQIAABMFAAAOAAAAAAAAAAAAAAAAAC4CAABkcnMvZTJvRG9j&#10;LnhtbFBLAQItABQABgAIAAAAIQBxqtG51wAAAAUBAAAPAAAAAAAAAAAAAAAAAL8EAABkcnMvZG93&#10;bnJldi54bWxQSwUGAAAAAAQABADzAAAAwwUAAAAA&#10;" filled="f" stroked="f" strokeweight=".5pt">
              <v:textbox style="mso-fit-shape-to-text:t" inset="0,0,0,0">
                <w:txbxContent>
                  <w:p w14:paraId="4E8F1CB6" w14:textId="77777777" w:rsidR="00AF0A78" w:rsidRDefault="00AF0A78">
                    <w:pPr>
                      <w:pStyle w:val="ac"/>
                    </w:pPr>
                    <w:r>
                      <w:fldChar w:fldCharType="begin"/>
                    </w:r>
                    <w:r>
                      <w:instrText xml:space="preserve"> PAGE  \* MERGEFORMAT </w:instrText>
                    </w:r>
                    <w:r>
                      <w:fldChar w:fldCharType="separate"/>
                    </w:r>
                    <w:r w:rsidR="00F170BD">
                      <w:rPr>
                        <w:noProof/>
                      </w:rPr>
                      <w:t>1</w:t>
                    </w:r>
                    <w:r>
                      <w:fldChar w:fldCharType="end"/>
                    </w:r>
                  </w:p>
                </w:txbxContent>
              </v:textbox>
              <w10:wrap anchorx="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CBC3B" w14:textId="77777777" w:rsidR="00AF0A78" w:rsidRDefault="00AF0A78">
    <w:pPr>
      <w:pBdr>
        <w:top w:val="single" w:sz="4" w:space="1" w:color="auto"/>
      </w:pBdr>
      <w:snapToGrid w:val="0"/>
      <w:spacing w:line="240" w:lineRule="exact"/>
      <w:jc w:val="center"/>
    </w:pPr>
    <w:r>
      <w:rPr>
        <w:noProof/>
      </w:rPr>
      <mc:AlternateContent>
        <mc:Choice Requires="wps">
          <w:drawing>
            <wp:anchor distT="0" distB="0" distL="114300" distR="114300" simplePos="0" relativeHeight="251659776" behindDoc="0" locked="0" layoutInCell="1" allowOverlap="1" wp14:anchorId="6AEF8AE3" wp14:editId="58654813">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F9236" w14:textId="77777777" w:rsidR="00AF0A78" w:rsidRDefault="00AF0A78">
                          <w:pPr>
                            <w:pStyle w:val="ac"/>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EF8AE3" id="_x0000_t202" coordsize="21600,21600" o:spt="202" path="m,l,21600r21600,l21600,xe">
              <v:stroke joinstyle="miter"/>
              <v:path gradientshapeok="t" o:connecttype="rect"/>
            </v:shapetype>
            <v:shape id="文本框 47" o:spid="_x0000_s1029"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397F9236" w14:textId="77777777" w:rsidR="00803943" w:rsidRDefault="00803943">
                    <w:pPr>
                      <w:pStyle w:val="af4"/>
                    </w:pPr>
                    <w:r>
                      <w:fldChar w:fldCharType="begin"/>
                    </w:r>
                    <w:r>
                      <w:instrText xml:space="preserve"> PAGE  \* MERGEFORMAT </w:instrText>
                    </w:r>
                    <w:r>
                      <w:fldChar w:fldCharType="separate"/>
                    </w:r>
                    <w:r>
                      <w:t>0</w:t>
                    </w:r>
                    <w:r>
                      <w:fldChar w:fldCharType="end"/>
                    </w:r>
                  </w:p>
                </w:txbxContent>
              </v:textbox>
              <w10:wrap anchorx="margin"/>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E5C46" w14:textId="77777777" w:rsidR="00AF0A78" w:rsidRDefault="00AF0A78">
    <w:pPr>
      <w:pBdr>
        <w:top w:val="single" w:sz="4" w:space="1" w:color="auto"/>
      </w:pBdr>
      <w:snapToGrid w:val="0"/>
      <w:spacing w:line="240" w:lineRule="exact"/>
      <w:jc w:val="both"/>
    </w:pPr>
    <w:r>
      <w:rPr>
        <w:noProof/>
      </w:rPr>
      <mc:AlternateContent>
        <mc:Choice Requires="wps">
          <w:drawing>
            <wp:anchor distT="0" distB="0" distL="114300" distR="114300" simplePos="0" relativeHeight="251670016" behindDoc="0" locked="0" layoutInCell="1" allowOverlap="1" wp14:anchorId="166D025F" wp14:editId="7FCE26FD">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27E3A" w14:textId="77777777" w:rsidR="00AF0A78" w:rsidRDefault="00AF0A78">
                          <w:pPr>
                            <w:pStyle w:val="ac"/>
                          </w:pPr>
                          <w:r>
                            <w:fldChar w:fldCharType="begin"/>
                          </w:r>
                          <w:r>
                            <w:instrText xml:space="preserve"> PAGE  \* MERGEFORMAT </w:instrText>
                          </w:r>
                          <w:r>
                            <w:fldChar w:fldCharType="separate"/>
                          </w:r>
                          <w:r w:rsidR="00F170BD">
                            <w:rPr>
                              <w:noProof/>
                            </w:rP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8" o:spid="_x0000_s1030" type="#_x0000_t202" style="position:absolute;left:0;text-align:left;margin-left:0;margin-top:0;width:2in;height:2in;z-index:2516700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J0QmYNkAgAAEwUAAA4AAAAAAAAAAAAAAAAALgIAAGRycy9lMm9Eb2Mu&#10;eG1sUEsBAi0AFAAGAAgAAAAhAHGq0bnXAAAABQEAAA8AAAAAAAAAAAAAAAAAvgQAAGRycy9kb3du&#10;cmV2LnhtbFBLBQYAAAAABAAEAPMAAADCBQAAAAA=&#10;" filled="f" stroked="f" strokeweight=".5pt">
              <v:textbox style="mso-fit-shape-to-text:t" inset="0,0,0,0">
                <w:txbxContent>
                  <w:p w14:paraId="3AD27E3A" w14:textId="77777777" w:rsidR="00AF0A78" w:rsidRDefault="00AF0A78">
                    <w:pPr>
                      <w:pStyle w:val="ac"/>
                    </w:pPr>
                    <w:r>
                      <w:fldChar w:fldCharType="begin"/>
                    </w:r>
                    <w:r>
                      <w:instrText xml:space="preserve"> PAGE  \* MERGEFORMAT </w:instrText>
                    </w:r>
                    <w:r>
                      <w:fldChar w:fldCharType="separate"/>
                    </w:r>
                    <w:r w:rsidR="00F170BD">
                      <w:rPr>
                        <w:noProof/>
                      </w:rPr>
                      <w:t>14</w:t>
                    </w:r>
                    <w:r>
                      <w:fldChar w:fldCharType="end"/>
                    </w:r>
                  </w:p>
                </w:txbxContent>
              </v:textbox>
              <w10:wrap anchorx="margin"/>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E4DE8" w14:textId="77777777" w:rsidR="00AF0A78" w:rsidRDefault="00AF0A78">
    <w:pPr>
      <w:pBdr>
        <w:top w:val="single" w:sz="4" w:space="1" w:color="auto"/>
      </w:pBdr>
      <w:snapToGrid w:val="0"/>
      <w:spacing w:line="240" w:lineRule="exact"/>
      <w:jc w:val="center"/>
      <w:rPr>
        <w:rFonts w:ascii="仿宋" w:eastAsia="仿宋" w:hAnsi="仿宋" w:cs="仿宋"/>
        <w:sz w:val="18"/>
        <w:szCs w:val="18"/>
      </w:rPr>
    </w:pPr>
    <w:r>
      <w:rPr>
        <w:noProof/>
        <w:sz w:val="18"/>
      </w:rPr>
      <mc:AlternateContent>
        <mc:Choice Requires="wps">
          <w:drawing>
            <wp:anchor distT="0" distB="0" distL="114300" distR="114300" simplePos="0" relativeHeight="251664896" behindDoc="0" locked="0" layoutInCell="1" allowOverlap="1" wp14:anchorId="097A69A9" wp14:editId="2A46F913">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F1D40" w14:textId="77777777" w:rsidR="00AF0A78" w:rsidRDefault="00AF0A78">
                          <w:pPr>
                            <w:pStyle w:val="ac"/>
                          </w:pPr>
                          <w:r>
                            <w:fldChar w:fldCharType="begin"/>
                          </w:r>
                          <w:r>
                            <w:instrText xml:space="preserve"> PAGE  \* MERGEFORMAT </w:instrText>
                          </w:r>
                          <w:r>
                            <w:fldChar w:fldCharType="separate"/>
                          </w:r>
                          <w:r w:rsidR="00E2795F">
                            <w:rPr>
                              <w:noProof/>
                            </w:rPr>
                            <w:t>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0" o:spid="_x0000_s1031" type="#_x0000_t202" style="position:absolute;left:0;text-align:left;margin-left:0;margin-top:0;width:2in;height:2in;z-index:251664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CP+ipFkAgAAEwUAAA4AAAAAAAAAAAAAAAAALgIAAGRycy9lMm9Eb2Mu&#10;eG1sUEsBAi0AFAAGAAgAAAAhAHGq0bnXAAAABQEAAA8AAAAAAAAAAAAAAAAAvgQAAGRycy9kb3du&#10;cmV2LnhtbFBLBQYAAAAABAAEAPMAAADCBQAAAAA=&#10;" filled="f" stroked="f" strokeweight=".5pt">
              <v:textbox style="mso-fit-shape-to-text:t" inset="0,0,0,0">
                <w:txbxContent>
                  <w:p w14:paraId="7F1F1D40" w14:textId="77777777" w:rsidR="00AF0A78" w:rsidRDefault="00AF0A78">
                    <w:pPr>
                      <w:pStyle w:val="ac"/>
                    </w:pPr>
                    <w:r>
                      <w:fldChar w:fldCharType="begin"/>
                    </w:r>
                    <w:r>
                      <w:instrText xml:space="preserve"> PAGE  \* MERGEFORMAT </w:instrText>
                    </w:r>
                    <w:r>
                      <w:fldChar w:fldCharType="separate"/>
                    </w:r>
                    <w:r w:rsidR="00E2795F">
                      <w:rPr>
                        <w:noProof/>
                      </w:rPr>
                      <w:t>89</w:t>
                    </w:r>
                    <w:r>
                      <w:fldChar w:fldCharType="end"/>
                    </w:r>
                  </w:p>
                </w:txbxContent>
              </v:textbox>
              <w10:wrap anchorx="margin"/>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D331A" w14:textId="77777777" w:rsidR="00AF0A78" w:rsidRDefault="00AF0A78">
    <w:pPr>
      <w:pBdr>
        <w:top w:val="single" w:sz="4" w:space="1" w:color="auto"/>
      </w:pBdr>
      <w:snapToGrid w:val="0"/>
      <w:spacing w:line="240" w:lineRule="exact"/>
      <w:jc w:val="center"/>
    </w:pPr>
    <w:r>
      <w:rPr>
        <w:noProof/>
      </w:rPr>
      <mc:AlternateContent>
        <mc:Choice Requires="wps">
          <w:drawing>
            <wp:anchor distT="0" distB="0" distL="114300" distR="114300" simplePos="0" relativeHeight="251675136" behindDoc="0" locked="0" layoutInCell="1" allowOverlap="1" wp14:anchorId="44B4B97C" wp14:editId="22BAB6FE">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544FF" w14:textId="77777777" w:rsidR="00AF0A78" w:rsidRDefault="00AF0A78">
                          <w:pPr>
                            <w:pStyle w:val="ac"/>
                          </w:pPr>
                          <w:r>
                            <w:fldChar w:fldCharType="begin"/>
                          </w:r>
                          <w:r>
                            <w:instrText xml:space="preserve"> PAGE  \* MERGEFORMAT </w:instrText>
                          </w:r>
                          <w:r>
                            <w:fldChar w:fldCharType="separate"/>
                          </w:r>
                          <w:r w:rsidR="00E2795F">
                            <w:rPr>
                              <w:noProof/>
                            </w:rP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1" o:spid="_x0000_s1032" type="#_x0000_t202" style="position:absolute;left:0;text-align:left;margin-left:0;margin-top:0;width:2in;height:2in;z-index:2516751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UhM/TGYCAAATBQAADgAAAAAAAAAAAAAAAAAuAgAAZHJzL2Uyb0Rv&#10;Yy54bWxQSwECLQAUAAYACAAAACEAcarRudcAAAAFAQAADwAAAAAAAAAAAAAAAADABAAAZHJzL2Rv&#10;d25yZXYueG1sUEsFBgAAAAAEAAQA8wAAAMQFAAAAAA==&#10;" filled="f" stroked="f" strokeweight=".5pt">
              <v:textbox style="mso-fit-shape-to-text:t" inset="0,0,0,0">
                <w:txbxContent>
                  <w:p w14:paraId="339544FF" w14:textId="77777777" w:rsidR="00AF0A78" w:rsidRDefault="00AF0A78">
                    <w:pPr>
                      <w:pStyle w:val="ac"/>
                    </w:pPr>
                    <w:r>
                      <w:fldChar w:fldCharType="begin"/>
                    </w:r>
                    <w:r>
                      <w:instrText xml:space="preserve"> PAGE  \* MERGEFORMAT </w:instrText>
                    </w:r>
                    <w:r>
                      <w:fldChar w:fldCharType="separate"/>
                    </w:r>
                    <w:r w:rsidR="00E2795F">
                      <w:rPr>
                        <w:noProof/>
                      </w:rPr>
                      <w:t>88</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4EF6E" w14:textId="77777777" w:rsidR="00AF0A78" w:rsidRDefault="00AF0A78">
    <w:pPr>
      <w:framePr w:wrap="around" w:vAnchor="text" w:hAnchor="margin" w:xAlign="center" w:y="1"/>
      <w:rPr>
        <w:rStyle w:val="af4"/>
        <w:sz w:val="21"/>
      </w:rPr>
    </w:pPr>
  </w:p>
  <w:p w14:paraId="59920881" w14:textId="77777777" w:rsidR="00AF0A78" w:rsidRDefault="00AF0A78">
    <w:pPr>
      <w:tabs>
        <w:tab w:val="left" w:pos="4890"/>
      </w:tabs>
    </w:pPr>
    <w: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AF6C3" w14:textId="77777777" w:rsidR="00AF0A78" w:rsidRDefault="00AF0A78">
    <w:pPr>
      <w:pBdr>
        <w:top w:val="single" w:sz="4" w:space="1" w:color="auto"/>
      </w:pBdr>
      <w:snapToGrid w:val="0"/>
      <w:spacing w:line="240" w:lineRule="exact"/>
      <w:jc w:val="center"/>
    </w:pPr>
    <w:r>
      <w:rPr>
        <w:noProof/>
      </w:rPr>
      <mc:AlternateContent>
        <mc:Choice Requires="wps">
          <w:drawing>
            <wp:anchor distT="0" distB="0" distL="114300" distR="114300" simplePos="0" relativeHeight="251658240" behindDoc="0" locked="0" layoutInCell="1" allowOverlap="1" wp14:anchorId="324C138B" wp14:editId="408ADCD7">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575AC" w14:textId="77777777" w:rsidR="00AF0A78" w:rsidRDefault="00AF0A78">
                          <w:pPr>
                            <w:pStyle w:val="ac"/>
                          </w:pPr>
                          <w:r>
                            <w:fldChar w:fldCharType="begin"/>
                          </w:r>
                          <w:r>
                            <w:instrText xml:space="preserve"> PAGE  \* MERGEFORMAT </w:instrText>
                          </w:r>
                          <w:r>
                            <w:fldChar w:fldCharType="separate"/>
                          </w:r>
                          <w:r w:rsidR="00017A77">
                            <w:rPr>
                              <w:noProof/>
                            </w:rP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2" o:spid="_x0000_s1033"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CM2yoZQIAABMFAAAOAAAAAAAAAAAAAAAAAC4CAABkcnMvZTJvRG9j&#10;LnhtbFBLAQItABQABgAIAAAAIQBxqtG51wAAAAUBAAAPAAAAAAAAAAAAAAAAAL8EAABkcnMvZG93&#10;bnJldi54bWxQSwUGAAAAAAQABADzAAAAwwUAAAAA&#10;" filled="f" stroked="f" strokeweight=".5pt">
              <v:textbox style="mso-fit-shape-to-text:t" inset="0,0,0,0">
                <w:txbxContent>
                  <w:p w14:paraId="35A575AC" w14:textId="77777777" w:rsidR="00AF0A78" w:rsidRDefault="00AF0A78">
                    <w:pPr>
                      <w:pStyle w:val="ac"/>
                    </w:pPr>
                    <w:r>
                      <w:fldChar w:fldCharType="begin"/>
                    </w:r>
                    <w:r>
                      <w:instrText xml:space="preserve"> PAGE  \* MERGEFORMAT </w:instrText>
                    </w:r>
                    <w:r>
                      <w:fldChar w:fldCharType="separate"/>
                    </w:r>
                    <w:r w:rsidR="00017A77">
                      <w:rPr>
                        <w:noProof/>
                      </w:rPr>
                      <w:t>93</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CA7F4" w14:textId="77777777" w:rsidR="00AF0A78" w:rsidRDefault="00AF0A78">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1827E" w14:textId="77777777" w:rsidR="00AF0A78" w:rsidRDefault="00AF0A78">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337CEE0" w14:textId="77777777" w:rsidR="00AF0A78" w:rsidRDefault="00AF0A7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874AC" w14:textId="77777777" w:rsidR="00AF0A78" w:rsidRDefault="00AF0A78">
    <w:pPr>
      <w:pBdr>
        <w:top w:val="single" w:sz="4" w:space="1" w:color="auto"/>
      </w:pBdr>
      <w:snapToGrid w:val="0"/>
      <w:spacing w:line="240" w:lineRule="exact"/>
      <w:jc w:val="center"/>
      <w:rPr>
        <w:rStyle w:val="af4"/>
        <w:sz w:val="18"/>
        <w:szCs w:val="18"/>
      </w:rPr>
    </w:pPr>
    <w:r>
      <w:rPr>
        <w:rStyle w:val="af4"/>
        <w:sz w:val="18"/>
        <w:szCs w:val="18"/>
      </w:rPr>
      <w:fldChar w:fldCharType="begin"/>
    </w:r>
    <w:r>
      <w:rPr>
        <w:rStyle w:val="af4"/>
        <w:sz w:val="18"/>
        <w:szCs w:val="18"/>
      </w:rPr>
      <w:instrText>PAGE   \* MERGEFORMAT</w:instrText>
    </w:r>
    <w:r>
      <w:rPr>
        <w:rStyle w:val="af4"/>
        <w:sz w:val="18"/>
        <w:szCs w:val="18"/>
      </w:rPr>
      <w:fldChar w:fldCharType="separate"/>
    </w:r>
    <w:r w:rsidR="00017A77" w:rsidRPr="00017A77">
      <w:rPr>
        <w:rStyle w:val="af4"/>
        <w:noProof/>
        <w:sz w:val="18"/>
        <w:szCs w:val="18"/>
        <w:lang w:val="zh-CN"/>
      </w:rPr>
      <w:t>7</w:t>
    </w:r>
    <w:r>
      <w:rPr>
        <w:rStyle w:val="af4"/>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284CC" w14:textId="77777777" w:rsidR="00AF0A78" w:rsidRDefault="00AF0A78">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80894" w14:textId="77777777" w:rsidR="00AF0A78" w:rsidRDefault="00AF0A78">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F170BD" w:rsidRPr="00F170BD">
      <w:rPr>
        <w:noProof/>
        <w:sz w:val="18"/>
        <w:szCs w:val="18"/>
        <w:lang w:val="zh-CN"/>
      </w:rPr>
      <w:t>11</w:t>
    </w:r>
    <w:r>
      <w:rPr>
        <w:sz w:val="18"/>
        <w:szCs w:val="18"/>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973C8" w14:textId="77777777" w:rsidR="00AF0A78" w:rsidRDefault="00AF0A78">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F170BD" w:rsidRPr="00F170BD">
      <w:rPr>
        <w:noProof/>
        <w:sz w:val="18"/>
        <w:szCs w:val="18"/>
        <w:lang w:val="zh-CN"/>
      </w:rPr>
      <w:t>50</w:t>
    </w:r>
    <w:r>
      <w:rPr>
        <w:sz w:val="18"/>
        <w:szCs w:val="18"/>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049BA" w14:textId="6BC3FC9C" w:rsidR="00AF0A78" w:rsidRDefault="00AF0A78" w:rsidP="002B1DBC">
    <w:pPr>
      <w:pBdr>
        <w:top w:val="single" w:sz="8" w:space="15" w:color="auto"/>
      </w:pBdr>
      <w:tabs>
        <w:tab w:val="center" w:pos="7286"/>
      </w:tabs>
      <w:jc w:val="both"/>
      <w:rPr>
        <w:sz w:val="18"/>
        <w:szCs w:val="18"/>
      </w:rPr>
    </w:pPr>
    <w:r>
      <w:rPr>
        <w:noProof/>
        <w:sz w:val="18"/>
      </w:rPr>
      <mc:AlternateContent>
        <mc:Choice Requires="wps">
          <w:drawing>
            <wp:anchor distT="0" distB="0" distL="114300" distR="114300" simplePos="0" relativeHeight="251644416" behindDoc="0" locked="0" layoutInCell="1" allowOverlap="1" wp14:anchorId="05BFCB4B" wp14:editId="17C267D3">
              <wp:simplePos x="0" y="0"/>
              <wp:positionH relativeFrom="margin">
                <wp:posOffset>4565650</wp:posOffset>
              </wp:positionH>
              <wp:positionV relativeFrom="paragraph">
                <wp:posOffset>199237</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E906D" w14:textId="77777777" w:rsidR="00AF0A78" w:rsidRDefault="00AF0A78">
                          <w:pPr>
                            <w:pStyle w:val="ac"/>
                          </w:pPr>
                          <w:r>
                            <w:fldChar w:fldCharType="begin"/>
                          </w:r>
                          <w:r>
                            <w:instrText xml:space="preserve"> PAGE  \* MERGEFORMAT </w:instrText>
                          </w:r>
                          <w:r>
                            <w:fldChar w:fldCharType="separate"/>
                          </w:r>
                          <w:r w:rsidR="00F170BD">
                            <w:rPr>
                              <w:noProof/>
                            </w:rP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26" type="#_x0000_t202" style="position:absolute;left:0;text-align:left;margin-left:359.5pt;margin-top:15.7pt;width:2in;height:2in;z-index:2516444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Le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" filled="f" stroked="f" strokeweight=".5pt">
              <v:textbox style="mso-fit-shape-to-text:t" inset="0,0,0,0">
                <w:txbxContent>
                  <w:p w14:paraId="489E906D" w14:textId="77777777" w:rsidR="00AF0A78" w:rsidRDefault="00AF0A78">
                    <w:pPr>
                      <w:pStyle w:val="ac"/>
                    </w:pPr>
                    <w:r>
                      <w:fldChar w:fldCharType="begin"/>
                    </w:r>
                    <w:r>
                      <w:instrText xml:space="preserve"> PAGE  \* MERGEFORMAT </w:instrText>
                    </w:r>
                    <w:r>
                      <w:fldChar w:fldCharType="separate"/>
                    </w:r>
                    <w:r w:rsidR="00F170BD">
                      <w:rPr>
                        <w:noProof/>
                      </w:rPr>
                      <w:t>51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D3D44D" w14:textId="77777777" w:rsidR="0083179E" w:rsidRDefault="0083179E">
      <w:pPr>
        <w:spacing w:line="240" w:lineRule="auto"/>
      </w:pPr>
      <w:r>
        <w:separator/>
      </w:r>
    </w:p>
  </w:footnote>
  <w:footnote w:type="continuationSeparator" w:id="0">
    <w:p w14:paraId="52EB0D13" w14:textId="77777777" w:rsidR="0083179E" w:rsidRDefault="0083179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2A330" w14:textId="77777777" w:rsidR="00AF0A78" w:rsidRDefault="00AF0A78">
    <w:pPr>
      <w:pStyle w:val="ad"/>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D21C5" w14:textId="77777777" w:rsidR="00AF0A78" w:rsidRDefault="00AF0A78">
    <w:pPr>
      <w:jc w:val="both"/>
    </w:pPr>
    <w:r>
      <w:rPr>
        <w:noProof/>
      </w:rPr>
      <w:drawing>
        <wp:inline distT="0" distB="0" distL="114300" distR="114300" wp14:anchorId="122F5B09" wp14:editId="3DC433B9">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6E202" w14:textId="77777777" w:rsidR="00AF0A78" w:rsidRDefault="00AF0A78">
    <w:pPr>
      <w:jc w:val="center"/>
    </w:pPr>
    <w:r>
      <w:rPr>
        <w:noProof/>
      </w:rPr>
      <w:drawing>
        <wp:inline distT="0" distB="0" distL="114300" distR="114300" wp14:anchorId="39B44C49" wp14:editId="54DF5281">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E156A" w14:textId="77777777" w:rsidR="00AF0A78" w:rsidRDefault="00AF0A78">
    <w:r>
      <w:rPr>
        <w:noProof/>
      </w:rPr>
      <w:drawing>
        <wp:inline distT="0" distB="0" distL="114300" distR="114300" wp14:anchorId="1820C5F9" wp14:editId="3C57A5A4">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1CDBB" w14:textId="77777777" w:rsidR="00AF0A78" w:rsidRDefault="00AF0A78">
    <w:pPr>
      <w:jc w:val="center"/>
    </w:pPr>
    <w:r>
      <w:rPr>
        <w:noProof/>
      </w:rPr>
      <w:drawing>
        <wp:inline distT="0" distB="0" distL="114300" distR="114300" wp14:anchorId="0656A268" wp14:editId="44A12608">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2ADF5" w14:textId="77777777" w:rsidR="00AF0A78" w:rsidRDefault="00AF0A78">
    <w:r>
      <w:rPr>
        <w:noProof/>
      </w:rPr>
      <w:drawing>
        <wp:inline distT="0" distB="0" distL="114300" distR="114300" wp14:anchorId="753CC7DC" wp14:editId="37CC43A6">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61F86379" w14:textId="77777777" w:rsidR="00AF0A78" w:rsidRDefault="00AF0A7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FDA16" w14:textId="77777777" w:rsidR="00AF0A78" w:rsidRDefault="00AF0A78">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78107" w14:textId="77777777" w:rsidR="00AF0A78" w:rsidRDefault="00AF0A78">
    <w:r>
      <w:rPr>
        <w:noProof/>
      </w:rPr>
      <w:drawing>
        <wp:inline distT="0" distB="0" distL="114300" distR="114300" wp14:anchorId="3CEC5AED" wp14:editId="52691136">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111B3" w14:textId="77777777" w:rsidR="00AF0A78" w:rsidRDefault="00AF0A78">
    <w:pPr>
      <w:jc w:val="both"/>
    </w:pPr>
    <w:r>
      <w:rPr>
        <w:noProof/>
      </w:rPr>
      <w:drawing>
        <wp:inline distT="0" distB="0" distL="114300" distR="114300" wp14:anchorId="23C619AA" wp14:editId="01D34875">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30D1A" w14:textId="77777777" w:rsidR="00AF0A78" w:rsidRDefault="00AF0A78">
    <w:r>
      <w:rPr>
        <w:noProof/>
      </w:rPr>
      <w:drawing>
        <wp:inline distT="0" distB="0" distL="114300" distR="114300" wp14:anchorId="218F5EBD" wp14:editId="14322EEA">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1266E" w14:textId="77777777" w:rsidR="00AF0A78" w:rsidRDefault="00AF0A78">
    <w:pPr>
      <w:jc w:val="both"/>
      <w:rPr>
        <w:rFonts w:ascii="Arial" w:eastAsia="华文行楷" w:hAnsi="Arial"/>
      </w:rPr>
    </w:pPr>
    <w:r>
      <w:rPr>
        <w:noProof/>
      </w:rPr>
      <w:drawing>
        <wp:inline distT="0" distB="0" distL="114300" distR="114300" wp14:anchorId="643E7E9A" wp14:editId="4C8BD19B">
          <wp:extent cx="5902325" cy="285750"/>
          <wp:effectExtent l="0" t="0" r="3175" b="0"/>
          <wp:docPr id="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2"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CE509" w14:textId="77777777" w:rsidR="00AF0A78" w:rsidRDefault="00AF0A78">
    <w:pPr>
      <w:tabs>
        <w:tab w:val="left" w:pos="2028"/>
        <w:tab w:val="center" w:pos="7346"/>
      </w:tabs>
      <w:rPr>
        <w:rFonts w:ascii="楷体_GB2312" w:eastAsia="楷体_GB2312"/>
        <w:spacing w:val="-20"/>
      </w:rPr>
    </w:pPr>
    <w:r>
      <w:rPr>
        <w:rFonts w:hint="eastAsia"/>
      </w:rPr>
      <w:tab/>
    </w:r>
    <w:r>
      <w:rPr>
        <w:rFonts w:hint="eastAsia"/>
      </w:rPr>
      <w:tab/>
    </w:r>
    <w:r>
      <w:rPr>
        <w:noProof/>
      </w:rPr>
      <w:drawing>
        <wp:inline distT="0" distB="0" distL="114300" distR="114300" wp14:anchorId="2AF50439" wp14:editId="14AFBB2D">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B8485" w14:textId="77777777" w:rsidR="00AF0A78" w:rsidRDefault="00AF0A78">
    <w:pPr>
      <w:rPr>
        <w:rFonts w:ascii="楷体_GB2312" w:eastAsia="楷体_GB2312"/>
        <w:spacing w:val="-20"/>
      </w:rPr>
    </w:pPr>
    <w:r>
      <w:rPr>
        <w:noProof/>
      </w:rPr>
      <w:drawing>
        <wp:inline distT="0" distB="0" distL="114300" distR="114300" wp14:anchorId="34AC773A" wp14:editId="5766C9A8">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D7874" w14:textId="77777777" w:rsidR="00AF0A78" w:rsidRDefault="00AF0A78">
    <w:pPr>
      <w:jc w:val="center"/>
      <w:rPr>
        <w:rFonts w:ascii="Arial" w:eastAsia="华文行楷" w:hAnsi="Arial"/>
      </w:rPr>
    </w:pPr>
    <w:r>
      <w:rPr>
        <w:noProof/>
      </w:rPr>
      <w:drawing>
        <wp:inline distT="0" distB="0" distL="114300" distR="114300" wp14:anchorId="1D5306DA" wp14:editId="153AA45A">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5A595C"/>
    <w:multiLevelType w:val="singleLevel"/>
    <w:tmpl w:val="A95A595C"/>
    <w:lvl w:ilvl="0">
      <w:start w:val="2"/>
      <w:numFmt w:val="chineseCounting"/>
      <w:suff w:val="nothing"/>
      <w:lvlText w:val="%1、"/>
      <w:lvlJc w:val="left"/>
      <w:rPr>
        <w:rFonts w:hint="eastAsia"/>
      </w:rPr>
    </w:lvl>
  </w:abstractNum>
  <w:abstractNum w:abstractNumId="1">
    <w:nsid w:val="10E135BD"/>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2">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nsid w:val="15963FCD"/>
    <w:multiLevelType w:val="hybridMultilevel"/>
    <w:tmpl w:val="1E62DA6A"/>
    <w:lvl w:ilvl="0" w:tplc="55F055CE">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nsid w:val="371C35A0"/>
    <w:multiLevelType w:val="singleLevel"/>
    <w:tmpl w:val="371C35A0"/>
    <w:lvl w:ilvl="0">
      <w:start w:val="2"/>
      <w:numFmt w:val="decimal"/>
      <w:suff w:val="nothing"/>
      <w:lvlText w:val="%1）"/>
      <w:lvlJc w:val="left"/>
    </w:lvl>
  </w:abstractNum>
  <w:abstractNum w:abstractNumId="7">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8">
    <w:nsid w:val="6243EDEA"/>
    <w:multiLevelType w:val="singleLevel"/>
    <w:tmpl w:val="6243EDEA"/>
    <w:lvl w:ilvl="0">
      <w:start w:val="4"/>
      <w:numFmt w:val="chineseCounting"/>
      <w:suff w:val="nothing"/>
      <w:lvlText w:val="（%1）"/>
      <w:lvlJc w:val="left"/>
      <w:rPr>
        <w:rFonts w:hint="eastAsia"/>
      </w:rPr>
    </w:lvl>
  </w:abstractNum>
  <w:abstractNum w:abstractNumId="9">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0"/>
  </w:num>
  <w:num w:numId="2">
    <w:abstractNumId w:val="9"/>
  </w:num>
  <w:num w:numId="3">
    <w:abstractNumId w:val="2"/>
  </w:num>
  <w:num w:numId="4">
    <w:abstractNumId w:val="7"/>
  </w:num>
  <w:num w:numId="5">
    <w:abstractNumId w:val="4"/>
  </w:num>
  <w:num w:numId="6">
    <w:abstractNumId w:val="3"/>
  </w:num>
  <w:num w:numId="7">
    <w:abstractNumId w:val="6"/>
  </w:num>
  <w:num w:numId="8">
    <w:abstractNumId w:val="0"/>
  </w:num>
  <w:num w:numId="9">
    <w:abstractNumId w:val="8"/>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2ZjVlM2VmNjAwMmNmMzg0MTcxOTI1ODA5M2MyOGEifQ=="/>
  </w:docVars>
  <w:rsids>
    <w:rsidRoot w:val="00A86DFA"/>
    <w:rsid w:val="0000261B"/>
    <w:rsid w:val="000035BF"/>
    <w:rsid w:val="00005699"/>
    <w:rsid w:val="000061EE"/>
    <w:rsid w:val="00011962"/>
    <w:rsid w:val="000158F9"/>
    <w:rsid w:val="00017A77"/>
    <w:rsid w:val="00025D2D"/>
    <w:rsid w:val="00026228"/>
    <w:rsid w:val="00026609"/>
    <w:rsid w:val="00033A4F"/>
    <w:rsid w:val="00033D05"/>
    <w:rsid w:val="00037BCF"/>
    <w:rsid w:val="000463B8"/>
    <w:rsid w:val="00046B91"/>
    <w:rsid w:val="00052244"/>
    <w:rsid w:val="00053C10"/>
    <w:rsid w:val="00054887"/>
    <w:rsid w:val="00061812"/>
    <w:rsid w:val="0006389B"/>
    <w:rsid w:val="00070B44"/>
    <w:rsid w:val="00072076"/>
    <w:rsid w:val="00074225"/>
    <w:rsid w:val="000744E6"/>
    <w:rsid w:val="00074972"/>
    <w:rsid w:val="000800BD"/>
    <w:rsid w:val="00085F80"/>
    <w:rsid w:val="000924FF"/>
    <w:rsid w:val="000929DD"/>
    <w:rsid w:val="0009314F"/>
    <w:rsid w:val="00093220"/>
    <w:rsid w:val="00093C97"/>
    <w:rsid w:val="000A0D26"/>
    <w:rsid w:val="000A3FD2"/>
    <w:rsid w:val="000A47F5"/>
    <w:rsid w:val="000A4CD4"/>
    <w:rsid w:val="000A5083"/>
    <w:rsid w:val="000A67B1"/>
    <w:rsid w:val="000A6827"/>
    <w:rsid w:val="000A6834"/>
    <w:rsid w:val="000B32FD"/>
    <w:rsid w:val="000B4167"/>
    <w:rsid w:val="000B71A5"/>
    <w:rsid w:val="000C37AA"/>
    <w:rsid w:val="000C3F98"/>
    <w:rsid w:val="000C4C0C"/>
    <w:rsid w:val="000D24B4"/>
    <w:rsid w:val="000D27B3"/>
    <w:rsid w:val="000D3775"/>
    <w:rsid w:val="000D4E49"/>
    <w:rsid w:val="000E1069"/>
    <w:rsid w:val="000E51D7"/>
    <w:rsid w:val="000F239A"/>
    <w:rsid w:val="000F2F51"/>
    <w:rsid w:val="000F5688"/>
    <w:rsid w:val="000F5FEC"/>
    <w:rsid w:val="000F615A"/>
    <w:rsid w:val="000F640C"/>
    <w:rsid w:val="000F76A1"/>
    <w:rsid w:val="00101BCC"/>
    <w:rsid w:val="00102645"/>
    <w:rsid w:val="00103F54"/>
    <w:rsid w:val="00104438"/>
    <w:rsid w:val="00104FE9"/>
    <w:rsid w:val="00104FF9"/>
    <w:rsid w:val="00111384"/>
    <w:rsid w:val="00114FEB"/>
    <w:rsid w:val="00115E6D"/>
    <w:rsid w:val="0011662C"/>
    <w:rsid w:val="00123776"/>
    <w:rsid w:val="00123A0D"/>
    <w:rsid w:val="00123EE9"/>
    <w:rsid w:val="00123EF7"/>
    <w:rsid w:val="0012488A"/>
    <w:rsid w:val="00124B65"/>
    <w:rsid w:val="00126C94"/>
    <w:rsid w:val="0013406C"/>
    <w:rsid w:val="00134C60"/>
    <w:rsid w:val="0013511D"/>
    <w:rsid w:val="00136B5C"/>
    <w:rsid w:val="001374A1"/>
    <w:rsid w:val="001414E8"/>
    <w:rsid w:val="001433F8"/>
    <w:rsid w:val="00144B0B"/>
    <w:rsid w:val="001458E7"/>
    <w:rsid w:val="00146331"/>
    <w:rsid w:val="001473C9"/>
    <w:rsid w:val="0014782F"/>
    <w:rsid w:val="00150704"/>
    <w:rsid w:val="00151FCB"/>
    <w:rsid w:val="001540AB"/>
    <w:rsid w:val="00155635"/>
    <w:rsid w:val="001570AA"/>
    <w:rsid w:val="00157EE8"/>
    <w:rsid w:val="00157F7A"/>
    <w:rsid w:val="0016418C"/>
    <w:rsid w:val="00165A13"/>
    <w:rsid w:val="00171B07"/>
    <w:rsid w:val="0017426A"/>
    <w:rsid w:val="0017546E"/>
    <w:rsid w:val="00177722"/>
    <w:rsid w:val="00181410"/>
    <w:rsid w:val="00182B1B"/>
    <w:rsid w:val="001833B0"/>
    <w:rsid w:val="00183A2C"/>
    <w:rsid w:val="00183B04"/>
    <w:rsid w:val="00191657"/>
    <w:rsid w:val="00193206"/>
    <w:rsid w:val="00195313"/>
    <w:rsid w:val="001970F7"/>
    <w:rsid w:val="0019789C"/>
    <w:rsid w:val="001A0334"/>
    <w:rsid w:val="001A24E5"/>
    <w:rsid w:val="001B1AE2"/>
    <w:rsid w:val="001B2360"/>
    <w:rsid w:val="001B32DC"/>
    <w:rsid w:val="001B3AFB"/>
    <w:rsid w:val="001B4BA6"/>
    <w:rsid w:val="001B6291"/>
    <w:rsid w:val="001C078A"/>
    <w:rsid w:val="001C0F52"/>
    <w:rsid w:val="001C25E5"/>
    <w:rsid w:val="001D0B2D"/>
    <w:rsid w:val="001D0B96"/>
    <w:rsid w:val="001D1E1B"/>
    <w:rsid w:val="001D3078"/>
    <w:rsid w:val="001D5038"/>
    <w:rsid w:val="001D584D"/>
    <w:rsid w:val="001D5C93"/>
    <w:rsid w:val="001E1169"/>
    <w:rsid w:val="001E395B"/>
    <w:rsid w:val="001E564C"/>
    <w:rsid w:val="001F0189"/>
    <w:rsid w:val="001F0265"/>
    <w:rsid w:val="001F14A7"/>
    <w:rsid w:val="001F2EFB"/>
    <w:rsid w:val="001F3EB8"/>
    <w:rsid w:val="001F4617"/>
    <w:rsid w:val="001F4B24"/>
    <w:rsid w:val="001F66FC"/>
    <w:rsid w:val="001F7D53"/>
    <w:rsid w:val="00202A32"/>
    <w:rsid w:val="00202E52"/>
    <w:rsid w:val="00203278"/>
    <w:rsid w:val="002033C2"/>
    <w:rsid w:val="00203555"/>
    <w:rsid w:val="00204D34"/>
    <w:rsid w:val="00206EB2"/>
    <w:rsid w:val="00207644"/>
    <w:rsid w:val="00211A78"/>
    <w:rsid w:val="00211E9F"/>
    <w:rsid w:val="0021477B"/>
    <w:rsid w:val="00215571"/>
    <w:rsid w:val="002165D2"/>
    <w:rsid w:val="0021761C"/>
    <w:rsid w:val="00226312"/>
    <w:rsid w:val="00230D09"/>
    <w:rsid w:val="002321A9"/>
    <w:rsid w:val="00232C73"/>
    <w:rsid w:val="00235851"/>
    <w:rsid w:val="00241869"/>
    <w:rsid w:val="0024624A"/>
    <w:rsid w:val="002464A8"/>
    <w:rsid w:val="00246A8D"/>
    <w:rsid w:val="00247F59"/>
    <w:rsid w:val="00251653"/>
    <w:rsid w:val="00256EB7"/>
    <w:rsid w:val="002625BF"/>
    <w:rsid w:val="00262A88"/>
    <w:rsid w:val="00263FC8"/>
    <w:rsid w:val="002703D5"/>
    <w:rsid w:val="00271F74"/>
    <w:rsid w:val="00273576"/>
    <w:rsid w:val="002746CD"/>
    <w:rsid w:val="00280322"/>
    <w:rsid w:val="00283CFB"/>
    <w:rsid w:val="002861A1"/>
    <w:rsid w:val="00287543"/>
    <w:rsid w:val="00292C64"/>
    <w:rsid w:val="0029332A"/>
    <w:rsid w:val="002942B0"/>
    <w:rsid w:val="002A512D"/>
    <w:rsid w:val="002A554C"/>
    <w:rsid w:val="002B1732"/>
    <w:rsid w:val="002B1DBC"/>
    <w:rsid w:val="002B2649"/>
    <w:rsid w:val="002B2E79"/>
    <w:rsid w:val="002B3FDF"/>
    <w:rsid w:val="002B4657"/>
    <w:rsid w:val="002B5B75"/>
    <w:rsid w:val="002B65B6"/>
    <w:rsid w:val="002B6922"/>
    <w:rsid w:val="002B720E"/>
    <w:rsid w:val="002C02C3"/>
    <w:rsid w:val="002C3788"/>
    <w:rsid w:val="002C3804"/>
    <w:rsid w:val="002C3ABF"/>
    <w:rsid w:val="002C4457"/>
    <w:rsid w:val="002D015A"/>
    <w:rsid w:val="002D3608"/>
    <w:rsid w:val="002D37CB"/>
    <w:rsid w:val="002D3CAD"/>
    <w:rsid w:val="002D7487"/>
    <w:rsid w:val="002E1F2B"/>
    <w:rsid w:val="002E26AE"/>
    <w:rsid w:val="002E7495"/>
    <w:rsid w:val="002F113D"/>
    <w:rsid w:val="002F17AE"/>
    <w:rsid w:val="002F3339"/>
    <w:rsid w:val="002F683C"/>
    <w:rsid w:val="00301392"/>
    <w:rsid w:val="00304EDB"/>
    <w:rsid w:val="00310547"/>
    <w:rsid w:val="00312229"/>
    <w:rsid w:val="00312997"/>
    <w:rsid w:val="00312DB3"/>
    <w:rsid w:val="003132E2"/>
    <w:rsid w:val="00326D21"/>
    <w:rsid w:val="00330CBD"/>
    <w:rsid w:val="00333BED"/>
    <w:rsid w:val="00334966"/>
    <w:rsid w:val="00334BF4"/>
    <w:rsid w:val="00337B1A"/>
    <w:rsid w:val="00345836"/>
    <w:rsid w:val="003463A9"/>
    <w:rsid w:val="0034692D"/>
    <w:rsid w:val="00353A5C"/>
    <w:rsid w:val="00354BFF"/>
    <w:rsid w:val="00354EDE"/>
    <w:rsid w:val="0035670B"/>
    <w:rsid w:val="00361213"/>
    <w:rsid w:val="00361742"/>
    <w:rsid w:val="003624DC"/>
    <w:rsid w:val="003631C9"/>
    <w:rsid w:val="00364401"/>
    <w:rsid w:val="00366F32"/>
    <w:rsid w:val="00370359"/>
    <w:rsid w:val="00370E33"/>
    <w:rsid w:val="003726D0"/>
    <w:rsid w:val="00374011"/>
    <w:rsid w:val="00382993"/>
    <w:rsid w:val="003841B2"/>
    <w:rsid w:val="00386574"/>
    <w:rsid w:val="00391D6F"/>
    <w:rsid w:val="00393E63"/>
    <w:rsid w:val="003A107D"/>
    <w:rsid w:val="003A1485"/>
    <w:rsid w:val="003A243E"/>
    <w:rsid w:val="003A573A"/>
    <w:rsid w:val="003B5A14"/>
    <w:rsid w:val="003B671A"/>
    <w:rsid w:val="003C2DBB"/>
    <w:rsid w:val="003C313E"/>
    <w:rsid w:val="003C484E"/>
    <w:rsid w:val="003C5364"/>
    <w:rsid w:val="003C5C4D"/>
    <w:rsid w:val="003C5F45"/>
    <w:rsid w:val="003D023D"/>
    <w:rsid w:val="003D2FC5"/>
    <w:rsid w:val="003D3C3B"/>
    <w:rsid w:val="003D5660"/>
    <w:rsid w:val="003D5EC3"/>
    <w:rsid w:val="003D6121"/>
    <w:rsid w:val="003E0F06"/>
    <w:rsid w:val="003E27DF"/>
    <w:rsid w:val="003E3C17"/>
    <w:rsid w:val="003E65DF"/>
    <w:rsid w:val="003F0460"/>
    <w:rsid w:val="003F1956"/>
    <w:rsid w:val="003F2685"/>
    <w:rsid w:val="003F2E63"/>
    <w:rsid w:val="003F512D"/>
    <w:rsid w:val="003F544A"/>
    <w:rsid w:val="003F7123"/>
    <w:rsid w:val="003F7382"/>
    <w:rsid w:val="00402D70"/>
    <w:rsid w:val="00403E88"/>
    <w:rsid w:val="00410DE5"/>
    <w:rsid w:val="004124C4"/>
    <w:rsid w:val="00422F69"/>
    <w:rsid w:val="00424E1D"/>
    <w:rsid w:val="00425E41"/>
    <w:rsid w:val="00427951"/>
    <w:rsid w:val="00430001"/>
    <w:rsid w:val="004322E9"/>
    <w:rsid w:val="00435DBA"/>
    <w:rsid w:val="00437B92"/>
    <w:rsid w:val="00445EAE"/>
    <w:rsid w:val="004465D8"/>
    <w:rsid w:val="00446802"/>
    <w:rsid w:val="00460B2A"/>
    <w:rsid w:val="00465B23"/>
    <w:rsid w:val="0046691E"/>
    <w:rsid w:val="00466D40"/>
    <w:rsid w:val="0047013E"/>
    <w:rsid w:val="004706AD"/>
    <w:rsid w:val="00474E12"/>
    <w:rsid w:val="00475BF9"/>
    <w:rsid w:val="00480664"/>
    <w:rsid w:val="00482D62"/>
    <w:rsid w:val="0048307F"/>
    <w:rsid w:val="00483911"/>
    <w:rsid w:val="00484EB2"/>
    <w:rsid w:val="004853CD"/>
    <w:rsid w:val="00486B68"/>
    <w:rsid w:val="004873DC"/>
    <w:rsid w:val="00492E2C"/>
    <w:rsid w:val="004A1BB6"/>
    <w:rsid w:val="004A2C77"/>
    <w:rsid w:val="004A55A4"/>
    <w:rsid w:val="004A7786"/>
    <w:rsid w:val="004B0909"/>
    <w:rsid w:val="004B16D1"/>
    <w:rsid w:val="004B1C93"/>
    <w:rsid w:val="004B4382"/>
    <w:rsid w:val="004B6870"/>
    <w:rsid w:val="004C5F75"/>
    <w:rsid w:val="004D3BB7"/>
    <w:rsid w:val="004D6C9D"/>
    <w:rsid w:val="004E1403"/>
    <w:rsid w:val="004E1A24"/>
    <w:rsid w:val="004E293A"/>
    <w:rsid w:val="004F0743"/>
    <w:rsid w:val="004F250A"/>
    <w:rsid w:val="004F276F"/>
    <w:rsid w:val="004F5F47"/>
    <w:rsid w:val="004F6823"/>
    <w:rsid w:val="004F6EE1"/>
    <w:rsid w:val="004F73FB"/>
    <w:rsid w:val="00503552"/>
    <w:rsid w:val="00503BBF"/>
    <w:rsid w:val="00505BF5"/>
    <w:rsid w:val="005062BF"/>
    <w:rsid w:val="00506B32"/>
    <w:rsid w:val="005167E1"/>
    <w:rsid w:val="00520A08"/>
    <w:rsid w:val="00522F89"/>
    <w:rsid w:val="00523394"/>
    <w:rsid w:val="00524F32"/>
    <w:rsid w:val="00525430"/>
    <w:rsid w:val="0052546F"/>
    <w:rsid w:val="005256AC"/>
    <w:rsid w:val="005256F1"/>
    <w:rsid w:val="0052661F"/>
    <w:rsid w:val="00527DF2"/>
    <w:rsid w:val="00530094"/>
    <w:rsid w:val="00530D89"/>
    <w:rsid w:val="00531EC3"/>
    <w:rsid w:val="00541729"/>
    <w:rsid w:val="00541FC8"/>
    <w:rsid w:val="005424B1"/>
    <w:rsid w:val="005425B4"/>
    <w:rsid w:val="005434CC"/>
    <w:rsid w:val="005452B6"/>
    <w:rsid w:val="00551780"/>
    <w:rsid w:val="00552108"/>
    <w:rsid w:val="00554174"/>
    <w:rsid w:val="005551C6"/>
    <w:rsid w:val="00555DB2"/>
    <w:rsid w:val="00555DD2"/>
    <w:rsid w:val="00557307"/>
    <w:rsid w:val="0056070D"/>
    <w:rsid w:val="005611EC"/>
    <w:rsid w:val="005638B9"/>
    <w:rsid w:val="00564D86"/>
    <w:rsid w:val="00565706"/>
    <w:rsid w:val="005662A0"/>
    <w:rsid w:val="00570C05"/>
    <w:rsid w:val="00572BAC"/>
    <w:rsid w:val="005745D8"/>
    <w:rsid w:val="0057517C"/>
    <w:rsid w:val="00576285"/>
    <w:rsid w:val="00576619"/>
    <w:rsid w:val="00580FD5"/>
    <w:rsid w:val="00581372"/>
    <w:rsid w:val="00582885"/>
    <w:rsid w:val="005828B7"/>
    <w:rsid w:val="0058294B"/>
    <w:rsid w:val="00586573"/>
    <w:rsid w:val="00586D94"/>
    <w:rsid w:val="00587E66"/>
    <w:rsid w:val="00590AD7"/>
    <w:rsid w:val="00590F7C"/>
    <w:rsid w:val="00591366"/>
    <w:rsid w:val="005917BB"/>
    <w:rsid w:val="00593376"/>
    <w:rsid w:val="00593424"/>
    <w:rsid w:val="00594805"/>
    <w:rsid w:val="005972AD"/>
    <w:rsid w:val="005A0536"/>
    <w:rsid w:val="005A3B46"/>
    <w:rsid w:val="005A79D0"/>
    <w:rsid w:val="005B1607"/>
    <w:rsid w:val="005B43B8"/>
    <w:rsid w:val="005B4A5C"/>
    <w:rsid w:val="005C44A9"/>
    <w:rsid w:val="005C4C23"/>
    <w:rsid w:val="005C6151"/>
    <w:rsid w:val="005D46D8"/>
    <w:rsid w:val="005D7B24"/>
    <w:rsid w:val="005E1163"/>
    <w:rsid w:val="005E1306"/>
    <w:rsid w:val="005E28EC"/>
    <w:rsid w:val="005E359F"/>
    <w:rsid w:val="005E536B"/>
    <w:rsid w:val="005E7CBD"/>
    <w:rsid w:val="005F68E3"/>
    <w:rsid w:val="005F7451"/>
    <w:rsid w:val="006004AC"/>
    <w:rsid w:val="00601870"/>
    <w:rsid w:val="00606C27"/>
    <w:rsid w:val="00607939"/>
    <w:rsid w:val="006129A4"/>
    <w:rsid w:val="006211FE"/>
    <w:rsid w:val="00622184"/>
    <w:rsid w:val="00623376"/>
    <w:rsid w:val="006234C5"/>
    <w:rsid w:val="00624944"/>
    <w:rsid w:val="00625CD8"/>
    <w:rsid w:val="00632A60"/>
    <w:rsid w:val="00635620"/>
    <w:rsid w:val="006357E1"/>
    <w:rsid w:val="006377ED"/>
    <w:rsid w:val="00642550"/>
    <w:rsid w:val="00645765"/>
    <w:rsid w:val="00645F58"/>
    <w:rsid w:val="006508C1"/>
    <w:rsid w:val="0065277F"/>
    <w:rsid w:val="00654100"/>
    <w:rsid w:val="00654F0C"/>
    <w:rsid w:val="00656EC6"/>
    <w:rsid w:val="00662934"/>
    <w:rsid w:val="006633E1"/>
    <w:rsid w:val="00667B1D"/>
    <w:rsid w:val="0067101A"/>
    <w:rsid w:val="006712C4"/>
    <w:rsid w:val="00680D4E"/>
    <w:rsid w:val="006824AD"/>
    <w:rsid w:val="0068378A"/>
    <w:rsid w:val="00684BD2"/>
    <w:rsid w:val="00692246"/>
    <w:rsid w:val="006A0192"/>
    <w:rsid w:val="006A0924"/>
    <w:rsid w:val="006A1C94"/>
    <w:rsid w:val="006A3BE8"/>
    <w:rsid w:val="006A6388"/>
    <w:rsid w:val="006A6565"/>
    <w:rsid w:val="006B4C36"/>
    <w:rsid w:val="006C1DDD"/>
    <w:rsid w:val="006C364C"/>
    <w:rsid w:val="006C4916"/>
    <w:rsid w:val="006C5F40"/>
    <w:rsid w:val="006C6232"/>
    <w:rsid w:val="006D06FF"/>
    <w:rsid w:val="006D32C4"/>
    <w:rsid w:val="006D51F3"/>
    <w:rsid w:val="006D5E2C"/>
    <w:rsid w:val="006E00BB"/>
    <w:rsid w:val="006E2EA6"/>
    <w:rsid w:val="006E3FCB"/>
    <w:rsid w:val="006E74D2"/>
    <w:rsid w:val="007019C7"/>
    <w:rsid w:val="00701B76"/>
    <w:rsid w:val="00702EF5"/>
    <w:rsid w:val="0071086A"/>
    <w:rsid w:val="00711355"/>
    <w:rsid w:val="007125F6"/>
    <w:rsid w:val="0071288A"/>
    <w:rsid w:val="00716D79"/>
    <w:rsid w:val="007208D6"/>
    <w:rsid w:val="00721EC6"/>
    <w:rsid w:val="00723242"/>
    <w:rsid w:val="0072324A"/>
    <w:rsid w:val="00724488"/>
    <w:rsid w:val="00726C6C"/>
    <w:rsid w:val="0072717D"/>
    <w:rsid w:val="0072772B"/>
    <w:rsid w:val="00734080"/>
    <w:rsid w:val="00736B72"/>
    <w:rsid w:val="007375C6"/>
    <w:rsid w:val="0074010A"/>
    <w:rsid w:val="00741003"/>
    <w:rsid w:val="0074127B"/>
    <w:rsid w:val="00742E22"/>
    <w:rsid w:val="007436CD"/>
    <w:rsid w:val="00744C01"/>
    <w:rsid w:val="00745EEF"/>
    <w:rsid w:val="00752A4C"/>
    <w:rsid w:val="00752DF7"/>
    <w:rsid w:val="00753CB7"/>
    <w:rsid w:val="00766AF0"/>
    <w:rsid w:val="00766C44"/>
    <w:rsid w:val="00766CF1"/>
    <w:rsid w:val="00767079"/>
    <w:rsid w:val="00770A07"/>
    <w:rsid w:val="00770D55"/>
    <w:rsid w:val="0077120B"/>
    <w:rsid w:val="00771E24"/>
    <w:rsid w:val="00772E7F"/>
    <w:rsid w:val="00773973"/>
    <w:rsid w:val="0077580C"/>
    <w:rsid w:val="007805C3"/>
    <w:rsid w:val="007825DD"/>
    <w:rsid w:val="007855A1"/>
    <w:rsid w:val="007856C2"/>
    <w:rsid w:val="00791791"/>
    <w:rsid w:val="00793C76"/>
    <w:rsid w:val="007A08C9"/>
    <w:rsid w:val="007A27F8"/>
    <w:rsid w:val="007A61D6"/>
    <w:rsid w:val="007B1512"/>
    <w:rsid w:val="007B36FF"/>
    <w:rsid w:val="007B4175"/>
    <w:rsid w:val="007B674A"/>
    <w:rsid w:val="007B7236"/>
    <w:rsid w:val="007C25D6"/>
    <w:rsid w:val="007C28EA"/>
    <w:rsid w:val="007C3005"/>
    <w:rsid w:val="007C36F2"/>
    <w:rsid w:val="007C44C4"/>
    <w:rsid w:val="007C5A56"/>
    <w:rsid w:val="007C709A"/>
    <w:rsid w:val="007D235D"/>
    <w:rsid w:val="007D66D4"/>
    <w:rsid w:val="007D7A6F"/>
    <w:rsid w:val="007E0E9F"/>
    <w:rsid w:val="007E3B05"/>
    <w:rsid w:val="007E4F9B"/>
    <w:rsid w:val="007E70DA"/>
    <w:rsid w:val="007E72DA"/>
    <w:rsid w:val="007F1AC6"/>
    <w:rsid w:val="007F6AC6"/>
    <w:rsid w:val="00800EB8"/>
    <w:rsid w:val="00803943"/>
    <w:rsid w:val="00803ADE"/>
    <w:rsid w:val="00805999"/>
    <w:rsid w:val="00806BBF"/>
    <w:rsid w:val="00806F02"/>
    <w:rsid w:val="00807CA2"/>
    <w:rsid w:val="0081003F"/>
    <w:rsid w:val="00810B19"/>
    <w:rsid w:val="0081172D"/>
    <w:rsid w:val="0081337A"/>
    <w:rsid w:val="0081437B"/>
    <w:rsid w:val="0083179E"/>
    <w:rsid w:val="00831A9E"/>
    <w:rsid w:val="00833F5C"/>
    <w:rsid w:val="00835B0C"/>
    <w:rsid w:val="00835E64"/>
    <w:rsid w:val="00837560"/>
    <w:rsid w:val="0084046F"/>
    <w:rsid w:val="008408FE"/>
    <w:rsid w:val="0084172D"/>
    <w:rsid w:val="008420D3"/>
    <w:rsid w:val="00842692"/>
    <w:rsid w:val="00843172"/>
    <w:rsid w:val="00846344"/>
    <w:rsid w:val="00846594"/>
    <w:rsid w:val="008509D3"/>
    <w:rsid w:val="008550AE"/>
    <w:rsid w:val="00860BE9"/>
    <w:rsid w:val="00861C34"/>
    <w:rsid w:val="00861CF2"/>
    <w:rsid w:val="00861D1E"/>
    <w:rsid w:val="008635A7"/>
    <w:rsid w:val="00863D12"/>
    <w:rsid w:val="008652A0"/>
    <w:rsid w:val="008700AF"/>
    <w:rsid w:val="0087167E"/>
    <w:rsid w:val="00871A51"/>
    <w:rsid w:val="00872EF6"/>
    <w:rsid w:val="0087472F"/>
    <w:rsid w:val="00876CAC"/>
    <w:rsid w:val="008850E8"/>
    <w:rsid w:val="008869AB"/>
    <w:rsid w:val="00887E52"/>
    <w:rsid w:val="00887F19"/>
    <w:rsid w:val="00891079"/>
    <w:rsid w:val="00891731"/>
    <w:rsid w:val="00891762"/>
    <w:rsid w:val="00893298"/>
    <w:rsid w:val="00893F73"/>
    <w:rsid w:val="00895EAB"/>
    <w:rsid w:val="00896A2D"/>
    <w:rsid w:val="0089762F"/>
    <w:rsid w:val="00897E92"/>
    <w:rsid w:val="008A0FE4"/>
    <w:rsid w:val="008A4B5C"/>
    <w:rsid w:val="008A5F3D"/>
    <w:rsid w:val="008B052A"/>
    <w:rsid w:val="008B1EB0"/>
    <w:rsid w:val="008B2AAE"/>
    <w:rsid w:val="008B58C6"/>
    <w:rsid w:val="008B655A"/>
    <w:rsid w:val="008B7058"/>
    <w:rsid w:val="008C0100"/>
    <w:rsid w:val="008C1ED1"/>
    <w:rsid w:val="008C3777"/>
    <w:rsid w:val="008C38A8"/>
    <w:rsid w:val="008C7317"/>
    <w:rsid w:val="008C797F"/>
    <w:rsid w:val="008D1C20"/>
    <w:rsid w:val="008D370B"/>
    <w:rsid w:val="008D471A"/>
    <w:rsid w:val="008D50E1"/>
    <w:rsid w:val="008D5406"/>
    <w:rsid w:val="008D5BA2"/>
    <w:rsid w:val="008D5BD9"/>
    <w:rsid w:val="008E35E0"/>
    <w:rsid w:val="008E76DF"/>
    <w:rsid w:val="008F09C2"/>
    <w:rsid w:val="008F28A7"/>
    <w:rsid w:val="008F77ED"/>
    <w:rsid w:val="0090004F"/>
    <w:rsid w:val="00905134"/>
    <w:rsid w:val="00905936"/>
    <w:rsid w:val="0091059C"/>
    <w:rsid w:val="00910D97"/>
    <w:rsid w:val="00913519"/>
    <w:rsid w:val="0091507B"/>
    <w:rsid w:val="00920E53"/>
    <w:rsid w:val="00922931"/>
    <w:rsid w:val="00924E95"/>
    <w:rsid w:val="009250F2"/>
    <w:rsid w:val="00925FB0"/>
    <w:rsid w:val="00926367"/>
    <w:rsid w:val="009330A6"/>
    <w:rsid w:val="00933915"/>
    <w:rsid w:val="00934EBE"/>
    <w:rsid w:val="009369F0"/>
    <w:rsid w:val="00936D15"/>
    <w:rsid w:val="00936D51"/>
    <w:rsid w:val="0094360E"/>
    <w:rsid w:val="00943D78"/>
    <w:rsid w:val="00944B5B"/>
    <w:rsid w:val="00945AFD"/>
    <w:rsid w:val="00946BE9"/>
    <w:rsid w:val="00951F32"/>
    <w:rsid w:val="00953301"/>
    <w:rsid w:val="00956CA6"/>
    <w:rsid w:val="009572A9"/>
    <w:rsid w:val="009575B3"/>
    <w:rsid w:val="00957F97"/>
    <w:rsid w:val="009604D8"/>
    <w:rsid w:val="009626BC"/>
    <w:rsid w:val="00964F7F"/>
    <w:rsid w:val="00967D80"/>
    <w:rsid w:val="00975484"/>
    <w:rsid w:val="00977E27"/>
    <w:rsid w:val="009829B5"/>
    <w:rsid w:val="00985692"/>
    <w:rsid w:val="0098577C"/>
    <w:rsid w:val="00987EA7"/>
    <w:rsid w:val="00990525"/>
    <w:rsid w:val="009935C8"/>
    <w:rsid w:val="009A24F4"/>
    <w:rsid w:val="009A2E30"/>
    <w:rsid w:val="009A550D"/>
    <w:rsid w:val="009B5261"/>
    <w:rsid w:val="009B7BA2"/>
    <w:rsid w:val="009C1570"/>
    <w:rsid w:val="009C2524"/>
    <w:rsid w:val="009C2C73"/>
    <w:rsid w:val="009D1EA2"/>
    <w:rsid w:val="009D2C87"/>
    <w:rsid w:val="009D5545"/>
    <w:rsid w:val="009D6513"/>
    <w:rsid w:val="009D703E"/>
    <w:rsid w:val="009D71B7"/>
    <w:rsid w:val="009E058E"/>
    <w:rsid w:val="009E12D2"/>
    <w:rsid w:val="009E2E2E"/>
    <w:rsid w:val="009E3F43"/>
    <w:rsid w:val="009E410B"/>
    <w:rsid w:val="009F4456"/>
    <w:rsid w:val="009F4982"/>
    <w:rsid w:val="009F5AB6"/>
    <w:rsid w:val="00A02A15"/>
    <w:rsid w:val="00A02E83"/>
    <w:rsid w:val="00A03536"/>
    <w:rsid w:val="00A05F24"/>
    <w:rsid w:val="00A11A46"/>
    <w:rsid w:val="00A12B37"/>
    <w:rsid w:val="00A1388E"/>
    <w:rsid w:val="00A13CC9"/>
    <w:rsid w:val="00A16261"/>
    <w:rsid w:val="00A204EC"/>
    <w:rsid w:val="00A22429"/>
    <w:rsid w:val="00A24B27"/>
    <w:rsid w:val="00A26F9A"/>
    <w:rsid w:val="00A33054"/>
    <w:rsid w:val="00A337FA"/>
    <w:rsid w:val="00A3478C"/>
    <w:rsid w:val="00A362F5"/>
    <w:rsid w:val="00A37684"/>
    <w:rsid w:val="00A37D2C"/>
    <w:rsid w:val="00A421DD"/>
    <w:rsid w:val="00A42547"/>
    <w:rsid w:val="00A43E63"/>
    <w:rsid w:val="00A43FE7"/>
    <w:rsid w:val="00A4401A"/>
    <w:rsid w:val="00A46DE7"/>
    <w:rsid w:val="00A470E9"/>
    <w:rsid w:val="00A52AC4"/>
    <w:rsid w:val="00A558A9"/>
    <w:rsid w:val="00A55C3F"/>
    <w:rsid w:val="00A55EB5"/>
    <w:rsid w:val="00A57E31"/>
    <w:rsid w:val="00A57F9F"/>
    <w:rsid w:val="00A60A06"/>
    <w:rsid w:val="00A62E53"/>
    <w:rsid w:val="00A65319"/>
    <w:rsid w:val="00A73D25"/>
    <w:rsid w:val="00A73F66"/>
    <w:rsid w:val="00A831F3"/>
    <w:rsid w:val="00A83FCF"/>
    <w:rsid w:val="00A85B39"/>
    <w:rsid w:val="00A864C6"/>
    <w:rsid w:val="00A86DFA"/>
    <w:rsid w:val="00A930E6"/>
    <w:rsid w:val="00A940A2"/>
    <w:rsid w:val="00A954A7"/>
    <w:rsid w:val="00AA0255"/>
    <w:rsid w:val="00AA0768"/>
    <w:rsid w:val="00AA14C4"/>
    <w:rsid w:val="00AA1904"/>
    <w:rsid w:val="00AA32A9"/>
    <w:rsid w:val="00AA374F"/>
    <w:rsid w:val="00AA3D56"/>
    <w:rsid w:val="00AA61FC"/>
    <w:rsid w:val="00AB0703"/>
    <w:rsid w:val="00AB575D"/>
    <w:rsid w:val="00AB5C67"/>
    <w:rsid w:val="00AB6624"/>
    <w:rsid w:val="00AB7EA4"/>
    <w:rsid w:val="00AC1183"/>
    <w:rsid w:val="00AC1AD7"/>
    <w:rsid w:val="00AC30F4"/>
    <w:rsid w:val="00AC5A05"/>
    <w:rsid w:val="00AC661C"/>
    <w:rsid w:val="00AD1B76"/>
    <w:rsid w:val="00AE2CEB"/>
    <w:rsid w:val="00AE4736"/>
    <w:rsid w:val="00AE4CBC"/>
    <w:rsid w:val="00AE6202"/>
    <w:rsid w:val="00AE6A85"/>
    <w:rsid w:val="00AE6BA8"/>
    <w:rsid w:val="00AE6DCE"/>
    <w:rsid w:val="00AF0A78"/>
    <w:rsid w:val="00AF321A"/>
    <w:rsid w:val="00AF4CFE"/>
    <w:rsid w:val="00AF711A"/>
    <w:rsid w:val="00B01189"/>
    <w:rsid w:val="00B03C18"/>
    <w:rsid w:val="00B05907"/>
    <w:rsid w:val="00B10BD8"/>
    <w:rsid w:val="00B12BEF"/>
    <w:rsid w:val="00B13929"/>
    <w:rsid w:val="00B15F3E"/>
    <w:rsid w:val="00B20A00"/>
    <w:rsid w:val="00B218F0"/>
    <w:rsid w:val="00B230A9"/>
    <w:rsid w:val="00B270CF"/>
    <w:rsid w:val="00B3114F"/>
    <w:rsid w:val="00B31707"/>
    <w:rsid w:val="00B3188E"/>
    <w:rsid w:val="00B35157"/>
    <w:rsid w:val="00B46B0D"/>
    <w:rsid w:val="00B4798A"/>
    <w:rsid w:val="00B523BC"/>
    <w:rsid w:val="00B5521F"/>
    <w:rsid w:val="00B55F74"/>
    <w:rsid w:val="00B65674"/>
    <w:rsid w:val="00B670CD"/>
    <w:rsid w:val="00B733E9"/>
    <w:rsid w:val="00B748CB"/>
    <w:rsid w:val="00B764E1"/>
    <w:rsid w:val="00B7683B"/>
    <w:rsid w:val="00B77E00"/>
    <w:rsid w:val="00B80F95"/>
    <w:rsid w:val="00B819EA"/>
    <w:rsid w:val="00B82DAB"/>
    <w:rsid w:val="00B83497"/>
    <w:rsid w:val="00B83EB3"/>
    <w:rsid w:val="00B8567F"/>
    <w:rsid w:val="00B86740"/>
    <w:rsid w:val="00BA58D5"/>
    <w:rsid w:val="00BB178C"/>
    <w:rsid w:val="00BB1BF1"/>
    <w:rsid w:val="00BB44AF"/>
    <w:rsid w:val="00BB4D07"/>
    <w:rsid w:val="00BB5285"/>
    <w:rsid w:val="00BB6731"/>
    <w:rsid w:val="00BC170D"/>
    <w:rsid w:val="00BC3B37"/>
    <w:rsid w:val="00BC5EA4"/>
    <w:rsid w:val="00BC6849"/>
    <w:rsid w:val="00BC6EDC"/>
    <w:rsid w:val="00BE000D"/>
    <w:rsid w:val="00BE15DB"/>
    <w:rsid w:val="00BE1A3F"/>
    <w:rsid w:val="00BE4B65"/>
    <w:rsid w:val="00BF0453"/>
    <w:rsid w:val="00BF21A6"/>
    <w:rsid w:val="00BF2C92"/>
    <w:rsid w:val="00BF46B4"/>
    <w:rsid w:val="00BF6BA7"/>
    <w:rsid w:val="00C11793"/>
    <w:rsid w:val="00C146F6"/>
    <w:rsid w:val="00C22E0B"/>
    <w:rsid w:val="00C235DC"/>
    <w:rsid w:val="00C248F9"/>
    <w:rsid w:val="00C24DAA"/>
    <w:rsid w:val="00C27A00"/>
    <w:rsid w:val="00C30584"/>
    <w:rsid w:val="00C3128C"/>
    <w:rsid w:val="00C31A7D"/>
    <w:rsid w:val="00C32354"/>
    <w:rsid w:val="00C35947"/>
    <w:rsid w:val="00C37C42"/>
    <w:rsid w:val="00C37DEA"/>
    <w:rsid w:val="00C43340"/>
    <w:rsid w:val="00C43A31"/>
    <w:rsid w:val="00C45CA7"/>
    <w:rsid w:val="00C460EC"/>
    <w:rsid w:val="00C468B4"/>
    <w:rsid w:val="00C477CC"/>
    <w:rsid w:val="00C501A1"/>
    <w:rsid w:val="00C504FA"/>
    <w:rsid w:val="00C50675"/>
    <w:rsid w:val="00C50E73"/>
    <w:rsid w:val="00C525F4"/>
    <w:rsid w:val="00C60DD9"/>
    <w:rsid w:val="00C60EC1"/>
    <w:rsid w:val="00C64245"/>
    <w:rsid w:val="00C67765"/>
    <w:rsid w:val="00C67995"/>
    <w:rsid w:val="00C70FA0"/>
    <w:rsid w:val="00C71E25"/>
    <w:rsid w:val="00C76209"/>
    <w:rsid w:val="00C77A8F"/>
    <w:rsid w:val="00C77B3C"/>
    <w:rsid w:val="00C8040A"/>
    <w:rsid w:val="00C80498"/>
    <w:rsid w:val="00C80F29"/>
    <w:rsid w:val="00C81828"/>
    <w:rsid w:val="00C818C9"/>
    <w:rsid w:val="00C83EF8"/>
    <w:rsid w:val="00C8441E"/>
    <w:rsid w:val="00C900F8"/>
    <w:rsid w:val="00C95785"/>
    <w:rsid w:val="00CA595E"/>
    <w:rsid w:val="00CA6145"/>
    <w:rsid w:val="00CB390E"/>
    <w:rsid w:val="00CB3AA4"/>
    <w:rsid w:val="00CB3F5F"/>
    <w:rsid w:val="00CC0C1B"/>
    <w:rsid w:val="00CC0E97"/>
    <w:rsid w:val="00CC2915"/>
    <w:rsid w:val="00CC513D"/>
    <w:rsid w:val="00CC5B95"/>
    <w:rsid w:val="00CD1012"/>
    <w:rsid w:val="00CD3451"/>
    <w:rsid w:val="00CD3860"/>
    <w:rsid w:val="00CD3CC5"/>
    <w:rsid w:val="00CD3D21"/>
    <w:rsid w:val="00CD449C"/>
    <w:rsid w:val="00CD78E6"/>
    <w:rsid w:val="00CD7945"/>
    <w:rsid w:val="00CE08A5"/>
    <w:rsid w:val="00CE23D5"/>
    <w:rsid w:val="00CE2F19"/>
    <w:rsid w:val="00CE4462"/>
    <w:rsid w:val="00CE6516"/>
    <w:rsid w:val="00CF0F58"/>
    <w:rsid w:val="00CF464A"/>
    <w:rsid w:val="00CF4EEA"/>
    <w:rsid w:val="00CF5040"/>
    <w:rsid w:val="00D00A45"/>
    <w:rsid w:val="00D0255C"/>
    <w:rsid w:val="00D036FB"/>
    <w:rsid w:val="00D04F35"/>
    <w:rsid w:val="00D112F8"/>
    <w:rsid w:val="00D11A06"/>
    <w:rsid w:val="00D13C89"/>
    <w:rsid w:val="00D146C1"/>
    <w:rsid w:val="00D154F1"/>
    <w:rsid w:val="00D16C00"/>
    <w:rsid w:val="00D17DA0"/>
    <w:rsid w:val="00D21182"/>
    <w:rsid w:val="00D2244D"/>
    <w:rsid w:val="00D22778"/>
    <w:rsid w:val="00D30E8B"/>
    <w:rsid w:val="00D319AF"/>
    <w:rsid w:val="00D31FED"/>
    <w:rsid w:val="00D32903"/>
    <w:rsid w:val="00D32D2B"/>
    <w:rsid w:val="00D353AC"/>
    <w:rsid w:val="00D3576D"/>
    <w:rsid w:val="00D35775"/>
    <w:rsid w:val="00D40EEB"/>
    <w:rsid w:val="00D412FA"/>
    <w:rsid w:val="00D43622"/>
    <w:rsid w:val="00D459A5"/>
    <w:rsid w:val="00D45A3D"/>
    <w:rsid w:val="00D5285A"/>
    <w:rsid w:val="00D63CF5"/>
    <w:rsid w:val="00D63F43"/>
    <w:rsid w:val="00D6438D"/>
    <w:rsid w:val="00D66521"/>
    <w:rsid w:val="00D66F49"/>
    <w:rsid w:val="00D70736"/>
    <w:rsid w:val="00D714F5"/>
    <w:rsid w:val="00D72292"/>
    <w:rsid w:val="00D72846"/>
    <w:rsid w:val="00D74225"/>
    <w:rsid w:val="00D80E94"/>
    <w:rsid w:val="00D829B8"/>
    <w:rsid w:val="00D836A1"/>
    <w:rsid w:val="00D83728"/>
    <w:rsid w:val="00D87845"/>
    <w:rsid w:val="00D878D5"/>
    <w:rsid w:val="00D91C72"/>
    <w:rsid w:val="00D92EAA"/>
    <w:rsid w:val="00D93895"/>
    <w:rsid w:val="00D9496E"/>
    <w:rsid w:val="00DA388A"/>
    <w:rsid w:val="00DA5B99"/>
    <w:rsid w:val="00DA685A"/>
    <w:rsid w:val="00DB15BE"/>
    <w:rsid w:val="00DB49D0"/>
    <w:rsid w:val="00DB53CD"/>
    <w:rsid w:val="00DC0C83"/>
    <w:rsid w:val="00DC0DC5"/>
    <w:rsid w:val="00DC1228"/>
    <w:rsid w:val="00DC3A0A"/>
    <w:rsid w:val="00DC566A"/>
    <w:rsid w:val="00DD44BD"/>
    <w:rsid w:val="00DE15EC"/>
    <w:rsid w:val="00DE20EB"/>
    <w:rsid w:val="00DE3187"/>
    <w:rsid w:val="00DE39C5"/>
    <w:rsid w:val="00DE3C2A"/>
    <w:rsid w:val="00DE5F86"/>
    <w:rsid w:val="00DE7E7B"/>
    <w:rsid w:val="00DF1F6E"/>
    <w:rsid w:val="00DF3D2A"/>
    <w:rsid w:val="00DF4727"/>
    <w:rsid w:val="00DF5559"/>
    <w:rsid w:val="00DF5565"/>
    <w:rsid w:val="00DF7025"/>
    <w:rsid w:val="00E0026A"/>
    <w:rsid w:val="00E00E85"/>
    <w:rsid w:val="00E0118C"/>
    <w:rsid w:val="00E02248"/>
    <w:rsid w:val="00E02D46"/>
    <w:rsid w:val="00E0418B"/>
    <w:rsid w:val="00E10D6E"/>
    <w:rsid w:val="00E111B9"/>
    <w:rsid w:val="00E12999"/>
    <w:rsid w:val="00E15EB6"/>
    <w:rsid w:val="00E21B96"/>
    <w:rsid w:val="00E2325E"/>
    <w:rsid w:val="00E2648C"/>
    <w:rsid w:val="00E2795F"/>
    <w:rsid w:val="00E309C6"/>
    <w:rsid w:val="00E3261A"/>
    <w:rsid w:val="00E36A0B"/>
    <w:rsid w:val="00E41C7C"/>
    <w:rsid w:val="00E4262A"/>
    <w:rsid w:val="00E50190"/>
    <w:rsid w:val="00E5156A"/>
    <w:rsid w:val="00E519B2"/>
    <w:rsid w:val="00E53394"/>
    <w:rsid w:val="00E543A5"/>
    <w:rsid w:val="00E54F21"/>
    <w:rsid w:val="00E62276"/>
    <w:rsid w:val="00E6317B"/>
    <w:rsid w:val="00E66EC8"/>
    <w:rsid w:val="00E67C5B"/>
    <w:rsid w:val="00E72741"/>
    <w:rsid w:val="00E747D6"/>
    <w:rsid w:val="00E75CF8"/>
    <w:rsid w:val="00E80CEE"/>
    <w:rsid w:val="00E820E3"/>
    <w:rsid w:val="00E846E7"/>
    <w:rsid w:val="00E84DF8"/>
    <w:rsid w:val="00E86915"/>
    <w:rsid w:val="00E90EB1"/>
    <w:rsid w:val="00E91F99"/>
    <w:rsid w:val="00E93D9D"/>
    <w:rsid w:val="00E947AE"/>
    <w:rsid w:val="00E967FB"/>
    <w:rsid w:val="00EA1D38"/>
    <w:rsid w:val="00EA5E28"/>
    <w:rsid w:val="00EA6257"/>
    <w:rsid w:val="00EB26F7"/>
    <w:rsid w:val="00EB32DA"/>
    <w:rsid w:val="00EB3D78"/>
    <w:rsid w:val="00EB6195"/>
    <w:rsid w:val="00EB7F03"/>
    <w:rsid w:val="00EC19A5"/>
    <w:rsid w:val="00ED02B3"/>
    <w:rsid w:val="00ED20F4"/>
    <w:rsid w:val="00ED4C69"/>
    <w:rsid w:val="00EE1F30"/>
    <w:rsid w:val="00EE6144"/>
    <w:rsid w:val="00EE7E98"/>
    <w:rsid w:val="00EF3781"/>
    <w:rsid w:val="00EF40DB"/>
    <w:rsid w:val="00EF506D"/>
    <w:rsid w:val="00EF59C9"/>
    <w:rsid w:val="00EF7C82"/>
    <w:rsid w:val="00EF7E32"/>
    <w:rsid w:val="00F02887"/>
    <w:rsid w:val="00F071A6"/>
    <w:rsid w:val="00F10B4B"/>
    <w:rsid w:val="00F11BDC"/>
    <w:rsid w:val="00F1591E"/>
    <w:rsid w:val="00F16878"/>
    <w:rsid w:val="00F170BD"/>
    <w:rsid w:val="00F1714C"/>
    <w:rsid w:val="00F205EE"/>
    <w:rsid w:val="00F21219"/>
    <w:rsid w:val="00F279E6"/>
    <w:rsid w:val="00F32980"/>
    <w:rsid w:val="00F32C0A"/>
    <w:rsid w:val="00F32F89"/>
    <w:rsid w:val="00F34C01"/>
    <w:rsid w:val="00F37DC9"/>
    <w:rsid w:val="00F409FE"/>
    <w:rsid w:val="00F40E07"/>
    <w:rsid w:val="00F42124"/>
    <w:rsid w:val="00F470DB"/>
    <w:rsid w:val="00F5338B"/>
    <w:rsid w:val="00F54622"/>
    <w:rsid w:val="00F55168"/>
    <w:rsid w:val="00F56285"/>
    <w:rsid w:val="00F60E70"/>
    <w:rsid w:val="00F631FB"/>
    <w:rsid w:val="00F65B5A"/>
    <w:rsid w:val="00F65C98"/>
    <w:rsid w:val="00F67849"/>
    <w:rsid w:val="00F678C8"/>
    <w:rsid w:val="00F70B1F"/>
    <w:rsid w:val="00F716AC"/>
    <w:rsid w:val="00F7323F"/>
    <w:rsid w:val="00F734EA"/>
    <w:rsid w:val="00F73D55"/>
    <w:rsid w:val="00F7582B"/>
    <w:rsid w:val="00F76D09"/>
    <w:rsid w:val="00F814D6"/>
    <w:rsid w:val="00F83A93"/>
    <w:rsid w:val="00F85275"/>
    <w:rsid w:val="00F90C9B"/>
    <w:rsid w:val="00F95586"/>
    <w:rsid w:val="00FB4630"/>
    <w:rsid w:val="00FC7D32"/>
    <w:rsid w:val="00FC7EA2"/>
    <w:rsid w:val="00FD2858"/>
    <w:rsid w:val="00FD5124"/>
    <w:rsid w:val="00FD7616"/>
    <w:rsid w:val="00FE42C9"/>
    <w:rsid w:val="00FE76B2"/>
    <w:rsid w:val="00FE7F20"/>
    <w:rsid w:val="00FF1542"/>
    <w:rsid w:val="00FF662C"/>
    <w:rsid w:val="00FF67AF"/>
    <w:rsid w:val="04DD7085"/>
    <w:rsid w:val="057E2D21"/>
    <w:rsid w:val="09175F40"/>
    <w:rsid w:val="0B001F6C"/>
    <w:rsid w:val="0BF06105"/>
    <w:rsid w:val="0E886A8E"/>
    <w:rsid w:val="10F82A04"/>
    <w:rsid w:val="124D17EC"/>
    <w:rsid w:val="13767488"/>
    <w:rsid w:val="14B95E54"/>
    <w:rsid w:val="16692AF8"/>
    <w:rsid w:val="1D0B001B"/>
    <w:rsid w:val="20FE41FB"/>
    <w:rsid w:val="21A4270F"/>
    <w:rsid w:val="231A7AA9"/>
    <w:rsid w:val="24834F09"/>
    <w:rsid w:val="253B048B"/>
    <w:rsid w:val="27074E15"/>
    <w:rsid w:val="27BD1CA7"/>
    <w:rsid w:val="292A6992"/>
    <w:rsid w:val="2AB00A8A"/>
    <w:rsid w:val="2B6231C6"/>
    <w:rsid w:val="2B8C6201"/>
    <w:rsid w:val="2E5E1F1E"/>
    <w:rsid w:val="2ED72FC5"/>
    <w:rsid w:val="2F615F40"/>
    <w:rsid w:val="2F8D2F54"/>
    <w:rsid w:val="2FC21485"/>
    <w:rsid w:val="2FE349FC"/>
    <w:rsid w:val="31A17F44"/>
    <w:rsid w:val="33E763B8"/>
    <w:rsid w:val="346B260B"/>
    <w:rsid w:val="35137983"/>
    <w:rsid w:val="3C9E1C4F"/>
    <w:rsid w:val="3DF72BF8"/>
    <w:rsid w:val="3E260B7E"/>
    <w:rsid w:val="3F776B4D"/>
    <w:rsid w:val="3F9D0255"/>
    <w:rsid w:val="3FF03FFB"/>
    <w:rsid w:val="400F2B50"/>
    <w:rsid w:val="40AC1E16"/>
    <w:rsid w:val="40BF06D7"/>
    <w:rsid w:val="41170329"/>
    <w:rsid w:val="413F165A"/>
    <w:rsid w:val="41F45E6E"/>
    <w:rsid w:val="433546FC"/>
    <w:rsid w:val="43B76D86"/>
    <w:rsid w:val="4520756D"/>
    <w:rsid w:val="4662784A"/>
    <w:rsid w:val="486D4CB1"/>
    <w:rsid w:val="48FC21D7"/>
    <w:rsid w:val="4A6C1FFC"/>
    <w:rsid w:val="4AC007E9"/>
    <w:rsid w:val="4B4C2FC3"/>
    <w:rsid w:val="4C592552"/>
    <w:rsid w:val="4CDA1C53"/>
    <w:rsid w:val="4E4F14A5"/>
    <w:rsid w:val="4FCB2C74"/>
    <w:rsid w:val="50C02456"/>
    <w:rsid w:val="527D5010"/>
    <w:rsid w:val="53E510C0"/>
    <w:rsid w:val="54407ED1"/>
    <w:rsid w:val="57E91A80"/>
    <w:rsid w:val="5B896220"/>
    <w:rsid w:val="5D193B81"/>
    <w:rsid w:val="5EF62DCD"/>
    <w:rsid w:val="5FBA46C2"/>
    <w:rsid w:val="60141108"/>
    <w:rsid w:val="60AF5DE6"/>
    <w:rsid w:val="63804284"/>
    <w:rsid w:val="6646527B"/>
    <w:rsid w:val="67704F2E"/>
    <w:rsid w:val="684813B3"/>
    <w:rsid w:val="6C5A2BED"/>
    <w:rsid w:val="6DB05FE6"/>
    <w:rsid w:val="6EB0064E"/>
    <w:rsid w:val="6EEF5422"/>
    <w:rsid w:val="6F254099"/>
    <w:rsid w:val="71396572"/>
    <w:rsid w:val="7382360C"/>
    <w:rsid w:val="7674259B"/>
    <w:rsid w:val="78AF300A"/>
    <w:rsid w:val="795E4208"/>
    <w:rsid w:val="79921B32"/>
    <w:rsid w:val="7A5616AF"/>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352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uiPriority="0" w:unhideWhenUsed="0" w:qFormat="1"/>
    <w:lsdException w:name="annotation text"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unhideWhenUsed="0" w:qFormat="1"/>
    <w:lsdException w:name="line number" w:semiHidden="1"/>
    <w:lsdException w:name="page number" w:uiPriority="0" w:unhideWhenUsed="0" w:qFormat="1"/>
    <w:lsdException w:name="endnote reference" w:semiHidden="1" w:uiPriority="0"/>
    <w:lsdException w:name="endnote text" w:semiHidden="1"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uiPriority="0" w:unhideWhenUsed="0" w:qFormat="1"/>
    <w:lsdException w:name="Body Text First Indent 2" w:semiHidden="1"/>
    <w:lsdException w:name="Note Heading" w:semiHidden="1"/>
    <w:lsdException w:name="Body Text 2" w:uiPriority="0" w:unhideWhenUsed="0" w:qFormat="1"/>
    <w:lsdException w:name="Body Text 3" w:uiPriority="0" w:unhideWhenUsed="0" w:qFormat="1"/>
    <w:lsdException w:name="Body Text Indent 2" w:uiPriority="0" w:unhideWhenUsed="0" w:qFormat="1"/>
    <w:lsdException w:name="Body Text Indent 3" w:uiPriority="0" w:unhideWhenUsed="0" w:qFormat="1"/>
    <w:lsdException w:name="Block Text" w:semiHidden="1"/>
    <w:lsdException w:name="Hyperlink" w:qFormat="1"/>
    <w:lsdException w:name="FollowedHyperlink" w:semiHidden="1"/>
    <w:lsdException w:name="Strong" w:uiPriority="0" w:unhideWhenUsed="0" w:qFormat="1"/>
    <w:lsdException w:name="Emphasis" w:uiPriority="20" w:unhideWhenUsed="0" w:qFormat="1"/>
    <w:lsdException w:name="Document Map" w:unhideWhenUsed="0" w:qFormat="1"/>
    <w:lsdException w:name="Plain Text" w:uiPriority="0"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nhideWhenUsed="0" w:qFormat="1"/>
    <w:lsdException w:name="HTML Sample" w:semiHidden="1"/>
    <w:lsdException w:name="HTML Typewriter" w:semiHidden="1"/>
    <w:lsdException w:name="HTML Variable" w:semiHidden="1"/>
    <w:lsdException w:name="Normal Table" w:semiHidden="1" w:qFormat="1"/>
    <w:lsdException w:name="annotation subject"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paragraph" w:styleId="a5">
    <w:name w:val="annotation text"/>
    <w:basedOn w:val="a"/>
    <w:link w:val="Char0"/>
    <w:uiPriority w:val="99"/>
    <w:qFormat/>
  </w:style>
  <w:style w:type="paragraph" w:styleId="30">
    <w:name w:val="Body Text 3"/>
    <w:basedOn w:val="a"/>
    <w:link w:val="3Char0"/>
    <w:qFormat/>
    <w:pPr>
      <w:spacing w:line="288" w:lineRule="auto"/>
      <w:jc w:val="both"/>
    </w:pPr>
    <w:rPr>
      <w:rFonts w:ascii="楷体_GB2312" w:eastAsia="楷体_GB2312" w:hAnsi="Arial"/>
      <w:sz w:val="32"/>
    </w:rPr>
  </w:style>
  <w:style w:type="paragraph" w:styleId="a6">
    <w:name w:val="Body Text"/>
    <w:basedOn w:val="a"/>
    <w:link w:val="Char1"/>
    <w:qFormat/>
    <w:pPr>
      <w:adjustRightInd/>
      <w:spacing w:line="240" w:lineRule="auto"/>
      <w:jc w:val="both"/>
      <w:textAlignment w:val="auto"/>
    </w:pPr>
    <w:rPr>
      <w:rFonts w:ascii="宋体"/>
      <w:sz w:val="30"/>
    </w:rPr>
  </w:style>
  <w:style w:type="paragraph" w:styleId="a7">
    <w:name w:val="Body Text Indent"/>
    <w:basedOn w:val="a"/>
    <w:link w:val="Char2"/>
    <w:qFormat/>
    <w:pPr>
      <w:spacing w:line="400" w:lineRule="atLeast"/>
      <w:ind w:firstLine="570"/>
    </w:pPr>
    <w:rPr>
      <w:rFonts w:ascii="仿宋_GB2312" w:eastAsia="仿宋_GB2312" w:hAnsi="_x000B__x000C_"/>
      <w:sz w:val="28"/>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a">
    <w:name w:val="endnote text"/>
    <w:basedOn w:val="a"/>
    <w:link w:val="Char5"/>
    <w:uiPriority w:val="99"/>
    <w:semiHidden/>
    <w:unhideWhenUsed/>
    <w:qFormat/>
    <w:pPr>
      <w:snapToGrid w:val="0"/>
    </w:pPr>
  </w:style>
  <w:style w:type="paragraph" w:styleId="ab">
    <w:name w:val="Balloon Text"/>
    <w:basedOn w:val="a"/>
    <w:link w:val="Char6"/>
    <w:uiPriority w:val="99"/>
    <w:qFormat/>
    <w:pPr>
      <w:spacing w:line="240" w:lineRule="auto"/>
    </w:pPr>
    <w:rPr>
      <w:sz w:val="18"/>
      <w:szCs w:val="18"/>
    </w:rPr>
  </w:style>
  <w:style w:type="paragraph" w:styleId="ac">
    <w:name w:val="footer"/>
    <w:basedOn w:val="a"/>
    <w:link w:val="Char7"/>
    <w:uiPriority w:val="99"/>
    <w:unhideWhenUsed/>
    <w:qFormat/>
    <w:pPr>
      <w:tabs>
        <w:tab w:val="center" w:pos="4153"/>
        <w:tab w:val="right" w:pos="8306"/>
      </w:tabs>
      <w:snapToGrid w:val="0"/>
    </w:pPr>
    <w:rPr>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9"/>
    <w:qFormat/>
    <w:pPr>
      <w:adjustRightInd/>
      <w:snapToGrid w:val="0"/>
      <w:spacing w:line="240" w:lineRule="auto"/>
      <w:textAlignment w:val="auto"/>
    </w:pPr>
    <w:rPr>
      <w:kern w:val="2"/>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a"/>
    <w:uiPriority w:val="99"/>
    <w:qFormat/>
    <w:rPr>
      <w:b/>
      <w:bCs/>
    </w:rPr>
  </w:style>
  <w:style w:type="paragraph" w:styleId="af1">
    <w:name w:val="Body Text First Indent"/>
    <w:basedOn w:val="a6"/>
    <w:link w:val="Charb"/>
    <w:qFormat/>
    <w:pPr>
      <w:spacing w:after="120"/>
      <w:ind w:firstLine="420"/>
    </w:pPr>
    <w:rPr>
      <w:rFonts w:ascii="Times New Roman"/>
    </w:rPr>
  </w:style>
  <w:style w:type="table" w:styleId="af2">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uiPriority w:val="99"/>
    <w:qFormat/>
    <w:rPr>
      <w:sz w:val="21"/>
      <w:szCs w:val="21"/>
    </w:rPr>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character" w:customStyle="1" w:styleId="Char8">
    <w:name w:val="页眉 Char"/>
    <w:basedOn w:val="a0"/>
    <w:link w:val="ad"/>
    <w:uiPriority w:val="99"/>
    <w:qFormat/>
    <w:rPr>
      <w:sz w:val="18"/>
      <w:szCs w:val="18"/>
    </w:rPr>
  </w:style>
  <w:style w:type="character" w:customStyle="1" w:styleId="Char7">
    <w:name w:val="页脚 Char"/>
    <w:basedOn w:val="a0"/>
    <w:link w:val="ac"/>
    <w:uiPriority w:val="99"/>
    <w:qFormat/>
    <w:rPr>
      <w:sz w:val="18"/>
      <w:szCs w:val="18"/>
    </w:rPr>
  </w:style>
  <w:style w:type="character" w:customStyle="1" w:styleId="3Char0">
    <w:name w:val="正文文本 3 Char"/>
    <w:basedOn w:val="a0"/>
    <w:link w:val="30"/>
    <w:qFormat/>
    <w:rPr>
      <w:rFonts w:ascii="楷体_GB2312" w:eastAsia="楷体_GB2312" w:hAnsi="Arial" w:cs="Times New Roman"/>
      <w:kern w:val="0"/>
      <w:sz w:val="32"/>
      <w:szCs w:val="20"/>
    </w:rPr>
  </w:style>
  <w:style w:type="character" w:customStyle="1" w:styleId="Char1">
    <w:name w:val="正文文本 Char1"/>
    <w:basedOn w:val="a0"/>
    <w:link w:val="a6"/>
    <w:qFormat/>
    <w:rPr>
      <w:rFonts w:ascii="宋体" w:eastAsia="宋体" w:hAnsi="Times New Roman" w:cs="Times New Roman"/>
      <w:kern w:val="0"/>
      <w:sz w:val="30"/>
      <w:szCs w:val="20"/>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3">
    <w:name w:val="正文2"/>
    <w:qFormat/>
    <w:pPr>
      <w:widowControl w:val="0"/>
      <w:adjustRightInd w:val="0"/>
      <w:spacing w:line="360" w:lineRule="atLeast"/>
      <w:textAlignment w:val="baseline"/>
    </w:pPr>
    <w:rPr>
      <w:rFonts w:ascii="宋体"/>
      <w:sz w:val="34"/>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character" w:customStyle="1" w:styleId="Chara">
    <w:name w:val="批注主题 Char"/>
    <w:basedOn w:val="Char0"/>
    <w:link w:val="af0"/>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Char">
    <w:name w:val="文档结构图 Char"/>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0">
    <w:name w:val="文档结构图 Char1"/>
    <w:basedOn w:val="a0"/>
    <w:qFormat/>
    <w:rPr>
      <w:rFonts w:ascii="宋体" w:hAnsi="Times New Roman"/>
      <w:sz w:val="18"/>
      <w:szCs w:val="18"/>
    </w:rPr>
  </w:style>
  <w:style w:type="character" w:customStyle="1" w:styleId="Charc">
    <w:name w:val="正文文本 Char"/>
    <w:qFormat/>
    <w:rPr>
      <w:rFonts w:ascii="宋体" w:eastAsia="宋体" w:hAnsi="Times New Roman" w:cs="Times New Roman"/>
      <w:sz w:val="30"/>
      <w:szCs w:val="20"/>
    </w:rPr>
  </w:style>
  <w:style w:type="character" w:customStyle="1" w:styleId="Charb">
    <w:name w:val="正文首行缩进 Char"/>
    <w:basedOn w:val="Char1"/>
    <w:link w:val="af1"/>
    <w:qFormat/>
    <w:rPr>
      <w:rFonts w:ascii="Times New Roman" w:eastAsia="宋体" w:hAnsi="Times New Roman" w:cs="Times New Roman"/>
      <w:kern w:val="0"/>
      <w:sz w:val="30"/>
      <w:szCs w:val="20"/>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character" w:customStyle="1" w:styleId="3Char1">
    <w:name w:val="正文文本缩进 3 Char"/>
    <w:basedOn w:val="a0"/>
    <w:link w:val="32"/>
    <w:qFormat/>
    <w:rPr>
      <w:rFonts w:ascii="Arial" w:eastAsia="仿宋_GB2312" w:hAnsi="Arial" w:cs="Times New Roman"/>
      <w:kern w:val="0"/>
      <w:sz w:val="28"/>
      <w:szCs w:val="20"/>
    </w:rPr>
  </w:style>
  <w:style w:type="character" w:customStyle="1" w:styleId="2Char1">
    <w:name w:val="正文文本 2 Char"/>
    <w:basedOn w:val="a0"/>
    <w:link w:val="22"/>
    <w:qFormat/>
    <w:rPr>
      <w:rFonts w:ascii="仿宋_GB2312" w:eastAsia="仿宋_GB2312" w:hAnsi="Arial" w:cs="Times New Roman"/>
      <w:kern w:val="0"/>
      <w:sz w:val="28"/>
      <w:szCs w:val="20"/>
    </w:rPr>
  </w:style>
  <w:style w:type="character" w:customStyle="1" w:styleId="Char3">
    <w:name w:val="纯文本 Char"/>
    <w:basedOn w:val="a0"/>
    <w:link w:val="a8"/>
    <w:qFormat/>
    <w:rPr>
      <w:rFonts w:ascii="宋体" w:eastAsia="宋体" w:hAnsi="Courier New" w:cs="Times New Roman"/>
      <w:kern w:val="0"/>
      <w:sz w:val="20"/>
      <w:szCs w:val="20"/>
    </w:rPr>
  </w:style>
  <w:style w:type="paragraph" w:customStyle="1" w:styleId="33">
    <w:name w:val="正文3"/>
    <w:qFormat/>
    <w:pPr>
      <w:widowControl w:val="0"/>
      <w:adjustRightInd w:val="0"/>
      <w:spacing w:line="360" w:lineRule="atLeast"/>
      <w:textAlignment w:val="baseline"/>
    </w:pPr>
    <w:rPr>
      <w:rFonts w:ascii="宋体"/>
      <w:sz w:val="34"/>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customStyle="1" w:styleId="24">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d">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Char9">
    <w:name w:val="脚注文本 Char"/>
    <w:basedOn w:val="a0"/>
    <w:link w:val="ae"/>
    <w:qFormat/>
    <w:rPr>
      <w:rFonts w:ascii="Times New Roman" w:eastAsia="宋体" w:hAnsi="Times New Roman" w:cs="Times New Roman"/>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0">
    <w:name w:val="正文5"/>
    <w:qFormat/>
    <w:pPr>
      <w:widowControl w:val="0"/>
      <w:adjustRightInd w:val="0"/>
      <w:spacing w:line="360" w:lineRule="atLeast"/>
    </w:pPr>
    <w:rPr>
      <w:rFonts w:ascii="宋体"/>
      <w:sz w:val="34"/>
    </w:rPr>
  </w:style>
  <w:style w:type="paragraph" w:customStyle="1" w:styleId="60">
    <w:name w:val="正文6"/>
    <w:qFormat/>
    <w:pPr>
      <w:widowControl w:val="0"/>
      <w:adjustRightInd w:val="0"/>
      <w:spacing w:line="360" w:lineRule="atLeast"/>
      <w:textAlignment w:val="baseline"/>
    </w:pPr>
    <w:rPr>
      <w:rFonts w:ascii="宋体"/>
      <w:sz w:val="34"/>
    </w:r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1">
    <w:name w:val="正文7"/>
    <w:qFormat/>
    <w:pPr>
      <w:widowControl w:val="0"/>
      <w:adjustRightInd w:val="0"/>
      <w:spacing w:line="360" w:lineRule="atLeast"/>
      <w:textAlignment w:val="baseline"/>
    </w:pPr>
    <w:rPr>
      <w:rFonts w:ascii="宋体"/>
      <w:sz w:val="34"/>
    </w:rPr>
  </w:style>
  <w:style w:type="table" w:customStyle="1" w:styleId="TableNormal">
    <w:name w:val="Table Normal"/>
    <w:semiHidden/>
    <w:unhideWhenUsed/>
    <w:qFormat/>
    <w:tblPr>
      <w:tblCellMar>
        <w:top w:w="0" w:type="dxa"/>
        <w:left w:w="0" w:type="dxa"/>
        <w:bottom w:w="0" w:type="dxa"/>
        <w:right w:w="0" w:type="dxa"/>
      </w:tblCellMar>
    </w:tblPr>
  </w:style>
  <w:style w:type="paragraph" w:styleId="af9">
    <w:name w:val="Revision"/>
    <w:hidden/>
    <w:uiPriority w:val="99"/>
    <w:unhideWhenUsed/>
    <w:rsid w:val="00977E27"/>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uiPriority="0" w:unhideWhenUsed="0" w:qFormat="1"/>
    <w:lsdException w:name="annotation text"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unhideWhenUsed="0" w:qFormat="1"/>
    <w:lsdException w:name="line number" w:semiHidden="1"/>
    <w:lsdException w:name="page number" w:uiPriority="0" w:unhideWhenUsed="0" w:qFormat="1"/>
    <w:lsdException w:name="endnote reference" w:semiHidden="1" w:uiPriority="0"/>
    <w:lsdException w:name="endnote text" w:semiHidden="1"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uiPriority="0" w:unhideWhenUsed="0" w:qFormat="1"/>
    <w:lsdException w:name="Body Text First Indent 2" w:semiHidden="1"/>
    <w:lsdException w:name="Note Heading" w:semiHidden="1"/>
    <w:lsdException w:name="Body Text 2" w:uiPriority="0" w:unhideWhenUsed="0" w:qFormat="1"/>
    <w:lsdException w:name="Body Text 3" w:uiPriority="0" w:unhideWhenUsed="0" w:qFormat="1"/>
    <w:lsdException w:name="Body Text Indent 2" w:uiPriority="0" w:unhideWhenUsed="0" w:qFormat="1"/>
    <w:lsdException w:name="Body Text Indent 3" w:uiPriority="0" w:unhideWhenUsed="0" w:qFormat="1"/>
    <w:lsdException w:name="Block Text" w:semiHidden="1"/>
    <w:lsdException w:name="Hyperlink" w:qFormat="1"/>
    <w:lsdException w:name="FollowedHyperlink" w:semiHidden="1"/>
    <w:lsdException w:name="Strong" w:uiPriority="0" w:unhideWhenUsed="0" w:qFormat="1"/>
    <w:lsdException w:name="Emphasis" w:uiPriority="20" w:unhideWhenUsed="0" w:qFormat="1"/>
    <w:lsdException w:name="Document Map" w:unhideWhenUsed="0" w:qFormat="1"/>
    <w:lsdException w:name="Plain Text" w:uiPriority="0"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nhideWhenUsed="0" w:qFormat="1"/>
    <w:lsdException w:name="HTML Sample" w:semiHidden="1"/>
    <w:lsdException w:name="HTML Typewriter" w:semiHidden="1"/>
    <w:lsdException w:name="HTML Variable" w:semiHidden="1"/>
    <w:lsdException w:name="Normal Table" w:semiHidden="1" w:qFormat="1"/>
    <w:lsdException w:name="annotation subject"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paragraph" w:styleId="a5">
    <w:name w:val="annotation text"/>
    <w:basedOn w:val="a"/>
    <w:link w:val="Char0"/>
    <w:uiPriority w:val="99"/>
    <w:qFormat/>
  </w:style>
  <w:style w:type="paragraph" w:styleId="30">
    <w:name w:val="Body Text 3"/>
    <w:basedOn w:val="a"/>
    <w:link w:val="3Char0"/>
    <w:qFormat/>
    <w:pPr>
      <w:spacing w:line="288" w:lineRule="auto"/>
      <w:jc w:val="both"/>
    </w:pPr>
    <w:rPr>
      <w:rFonts w:ascii="楷体_GB2312" w:eastAsia="楷体_GB2312" w:hAnsi="Arial"/>
      <w:sz w:val="32"/>
    </w:rPr>
  </w:style>
  <w:style w:type="paragraph" w:styleId="a6">
    <w:name w:val="Body Text"/>
    <w:basedOn w:val="a"/>
    <w:link w:val="Char1"/>
    <w:qFormat/>
    <w:pPr>
      <w:adjustRightInd/>
      <w:spacing w:line="240" w:lineRule="auto"/>
      <w:jc w:val="both"/>
      <w:textAlignment w:val="auto"/>
    </w:pPr>
    <w:rPr>
      <w:rFonts w:ascii="宋体"/>
      <w:sz w:val="30"/>
    </w:rPr>
  </w:style>
  <w:style w:type="paragraph" w:styleId="a7">
    <w:name w:val="Body Text Indent"/>
    <w:basedOn w:val="a"/>
    <w:link w:val="Char2"/>
    <w:qFormat/>
    <w:pPr>
      <w:spacing w:line="400" w:lineRule="atLeast"/>
      <w:ind w:firstLine="570"/>
    </w:pPr>
    <w:rPr>
      <w:rFonts w:ascii="仿宋_GB2312" w:eastAsia="仿宋_GB2312" w:hAnsi="_x000B__x000C_"/>
      <w:sz w:val="28"/>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a">
    <w:name w:val="endnote text"/>
    <w:basedOn w:val="a"/>
    <w:link w:val="Char5"/>
    <w:uiPriority w:val="99"/>
    <w:semiHidden/>
    <w:unhideWhenUsed/>
    <w:qFormat/>
    <w:pPr>
      <w:snapToGrid w:val="0"/>
    </w:pPr>
  </w:style>
  <w:style w:type="paragraph" w:styleId="ab">
    <w:name w:val="Balloon Text"/>
    <w:basedOn w:val="a"/>
    <w:link w:val="Char6"/>
    <w:uiPriority w:val="99"/>
    <w:qFormat/>
    <w:pPr>
      <w:spacing w:line="240" w:lineRule="auto"/>
    </w:pPr>
    <w:rPr>
      <w:sz w:val="18"/>
      <w:szCs w:val="18"/>
    </w:rPr>
  </w:style>
  <w:style w:type="paragraph" w:styleId="ac">
    <w:name w:val="footer"/>
    <w:basedOn w:val="a"/>
    <w:link w:val="Char7"/>
    <w:uiPriority w:val="99"/>
    <w:unhideWhenUsed/>
    <w:qFormat/>
    <w:pPr>
      <w:tabs>
        <w:tab w:val="center" w:pos="4153"/>
        <w:tab w:val="right" w:pos="8306"/>
      </w:tabs>
      <w:snapToGrid w:val="0"/>
    </w:pPr>
    <w:rPr>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9"/>
    <w:qFormat/>
    <w:pPr>
      <w:adjustRightInd/>
      <w:snapToGrid w:val="0"/>
      <w:spacing w:line="240" w:lineRule="auto"/>
      <w:textAlignment w:val="auto"/>
    </w:pPr>
    <w:rPr>
      <w:kern w:val="2"/>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a"/>
    <w:uiPriority w:val="99"/>
    <w:qFormat/>
    <w:rPr>
      <w:b/>
      <w:bCs/>
    </w:rPr>
  </w:style>
  <w:style w:type="paragraph" w:styleId="af1">
    <w:name w:val="Body Text First Indent"/>
    <w:basedOn w:val="a6"/>
    <w:link w:val="Charb"/>
    <w:qFormat/>
    <w:pPr>
      <w:spacing w:after="120"/>
      <w:ind w:firstLine="420"/>
    </w:pPr>
    <w:rPr>
      <w:rFonts w:ascii="Times New Roman"/>
    </w:rPr>
  </w:style>
  <w:style w:type="table" w:styleId="af2">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uiPriority w:val="99"/>
    <w:qFormat/>
    <w:rPr>
      <w:sz w:val="21"/>
      <w:szCs w:val="21"/>
    </w:rPr>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character" w:customStyle="1" w:styleId="Char8">
    <w:name w:val="页眉 Char"/>
    <w:basedOn w:val="a0"/>
    <w:link w:val="ad"/>
    <w:uiPriority w:val="99"/>
    <w:qFormat/>
    <w:rPr>
      <w:sz w:val="18"/>
      <w:szCs w:val="18"/>
    </w:rPr>
  </w:style>
  <w:style w:type="character" w:customStyle="1" w:styleId="Char7">
    <w:name w:val="页脚 Char"/>
    <w:basedOn w:val="a0"/>
    <w:link w:val="ac"/>
    <w:uiPriority w:val="99"/>
    <w:qFormat/>
    <w:rPr>
      <w:sz w:val="18"/>
      <w:szCs w:val="18"/>
    </w:rPr>
  </w:style>
  <w:style w:type="character" w:customStyle="1" w:styleId="3Char0">
    <w:name w:val="正文文本 3 Char"/>
    <w:basedOn w:val="a0"/>
    <w:link w:val="30"/>
    <w:qFormat/>
    <w:rPr>
      <w:rFonts w:ascii="楷体_GB2312" w:eastAsia="楷体_GB2312" w:hAnsi="Arial" w:cs="Times New Roman"/>
      <w:kern w:val="0"/>
      <w:sz w:val="32"/>
      <w:szCs w:val="20"/>
    </w:rPr>
  </w:style>
  <w:style w:type="character" w:customStyle="1" w:styleId="Char1">
    <w:name w:val="正文文本 Char1"/>
    <w:basedOn w:val="a0"/>
    <w:link w:val="a6"/>
    <w:qFormat/>
    <w:rPr>
      <w:rFonts w:ascii="宋体" w:eastAsia="宋体" w:hAnsi="Times New Roman" w:cs="Times New Roman"/>
      <w:kern w:val="0"/>
      <w:sz w:val="30"/>
      <w:szCs w:val="20"/>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3">
    <w:name w:val="正文2"/>
    <w:qFormat/>
    <w:pPr>
      <w:widowControl w:val="0"/>
      <w:adjustRightInd w:val="0"/>
      <w:spacing w:line="360" w:lineRule="atLeast"/>
      <w:textAlignment w:val="baseline"/>
    </w:pPr>
    <w:rPr>
      <w:rFonts w:ascii="宋体"/>
      <w:sz w:val="34"/>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character" w:customStyle="1" w:styleId="Chara">
    <w:name w:val="批注主题 Char"/>
    <w:basedOn w:val="Char0"/>
    <w:link w:val="af0"/>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Char">
    <w:name w:val="文档结构图 Char"/>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0">
    <w:name w:val="文档结构图 Char1"/>
    <w:basedOn w:val="a0"/>
    <w:qFormat/>
    <w:rPr>
      <w:rFonts w:ascii="宋体" w:hAnsi="Times New Roman"/>
      <w:sz w:val="18"/>
      <w:szCs w:val="18"/>
    </w:rPr>
  </w:style>
  <w:style w:type="character" w:customStyle="1" w:styleId="Charc">
    <w:name w:val="正文文本 Char"/>
    <w:qFormat/>
    <w:rPr>
      <w:rFonts w:ascii="宋体" w:eastAsia="宋体" w:hAnsi="Times New Roman" w:cs="Times New Roman"/>
      <w:sz w:val="30"/>
      <w:szCs w:val="20"/>
    </w:rPr>
  </w:style>
  <w:style w:type="character" w:customStyle="1" w:styleId="Charb">
    <w:name w:val="正文首行缩进 Char"/>
    <w:basedOn w:val="Char1"/>
    <w:link w:val="af1"/>
    <w:qFormat/>
    <w:rPr>
      <w:rFonts w:ascii="Times New Roman" w:eastAsia="宋体" w:hAnsi="Times New Roman" w:cs="Times New Roman"/>
      <w:kern w:val="0"/>
      <w:sz w:val="30"/>
      <w:szCs w:val="20"/>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character" w:customStyle="1" w:styleId="3Char1">
    <w:name w:val="正文文本缩进 3 Char"/>
    <w:basedOn w:val="a0"/>
    <w:link w:val="32"/>
    <w:qFormat/>
    <w:rPr>
      <w:rFonts w:ascii="Arial" w:eastAsia="仿宋_GB2312" w:hAnsi="Arial" w:cs="Times New Roman"/>
      <w:kern w:val="0"/>
      <w:sz w:val="28"/>
      <w:szCs w:val="20"/>
    </w:rPr>
  </w:style>
  <w:style w:type="character" w:customStyle="1" w:styleId="2Char1">
    <w:name w:val="正文文本 2 Char"/>
    <w:basedOn w:val="a0"/>
    <w:link w:val="22"/>
    <w:qFormat/>
    <w:rPr>
      <w:rFonts w:ascii="仿宋_GB2312" w:eastAsia="仿宋_GB2312" w:hAnsi="Arial" w:cs="Times New Roman"/>
      <w:kern w:val="0"/>
      <w:sz w:val="28"/>
      <w:szCs w:val="20"/>
    </w:rPr>
  </w:style>
  <w:style w:type="character" w:customStyle="1" w:styleId="Char3">
    <w:name w:val="纯文本 Char"/>
    <w:basedOn w:val="a0"/>
    <w:link w:val="a8"/>
    <w:qFormat/>
    <w:rPr>
      <w:rFonts w:ascii="宋体" w:eastAsia="宋体" w:hAnsi="Courier New" w:cs="Times New Roman"/>
      <w:kern w:val="0"/>
      <w:sz w:val="20"/>
      <w:szCs w:val="20"/>
    </w:rPr>
  </w:style>
  <w:style w:type="paragraph" w:customStyle="1" w:styleId="33">
    <w:name w:val="正文3"/>
    <w:qFormat/>
    <w:pPr>
      <w:widowControl w:val="0"/>
      <w:adjustRightInd w:val="0"/>
      <w:spacing w:line="360" w:lineRule="atLeast"/>
      <w:textAlignment w:val="baseline"/>
    </w:pPr>
    <w:rPr>
      <w:rFonts w:ascii="宋体"/>
      <w:sz w:val="34"/>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customStyle="1" w:styleId="24">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d">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Char9">
    <w:name w:val="脚注文本 Char"/>
    <w:basedOn w:val="a0"/>
    <w:link w:val="ae"/>
    <w:qFormat/>
    <w:rPr>
      <w:rFonts w:ascii="Times New Roman" w:eastAsia="宋体" w:hAnsi="Times New Roman" w:cs="Times New Roman"/>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0">
    <w:name w:val="正文5"/>
    <w:qFormat/>
    <w:pPr>
      <w:widowControl w:val="0"/>
      <w:adjustRightInd w:val="0"/>
      <w:spacing w:line="360" w:lineRule="atLeast"/>
    </w:pPr>
    <w:rPr>
      <w:rFonts w:ascii="宋体"/>
      <w:sz w:val="34"/>
    </w:rPr>
  </w:style>
  <w:style w:type="paragraph" w:customStyle="1" w:styleId="60">
    <w:name w:val="正文6"/>
    <w:qFormat/>
    <w:pPr>
      <w:widowControl w:val="0"/>
      <w:adjustRightInd w:val="0"/>
      <w:spacing w:line="360" w:lineRule="atLeast"/>
      <w:textAlignment w:val="baseline"/>
    </w:pPr>
    <w:rPr>
      <w:rFonts w:ascii="宋体"/>
      <w:sz w:val="34"/>
    </w:r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1">
    <w:name w:val="正文7"/>
    <w:qFormat/>
    <w:pPr>
      <w:widowControl w:val="0"/>
      <w:adjustRightInd w:val="0"/>
      <w:spacing w:line="360" w:lineRule="atLeast"/>
      <w:textAlignment w:val="baseline"/>
    </w:pPr>
    <w:rPr>
      <w:rFonts w:ascii="宋体"/>
      <w:sz w:val="34"/>
    </w:rPr>
  </w:style>
  <w:style w:type="table" w:customStyle="1" w:styleId="TableNormal">
    <w:name w:val="Table Normal"/>
    <w:semiHidden/>
    <w:unhideWhenUsed/>
    <w:qFormat/>
    <w:tblPr>
      <w:tblCellMar>
        <w:top w:w="0" w:type="dxa"/>
        <w:left w:w="0" w:type="dxa"/>
        <w:bottom w:w="0" w:type="dxa"/>
        <w:right w:w="0" w:type="dxa"/>
      </w:tblCellMar>
    </w:tblPr>
  </w:style>
  <w:style w:type="paragraph" w:styleId="af9">
    <w:name w:val="Revision"/>
    <w:hidden/>
    <w:uiPriority w:val="99"/>
    <w:unhideWhenUsed/>
    <w:rsid w:val="00977E2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559044">
      <w:bodyDiv w:val="1"/>
      <w:marLeft w:val="0"/>
      <w:marRight w:val="0"/>
      <w:marTop w:val="0"/>
      <w:marBottom w:val="0"/>
      <w:divBdr>
        <w:top w:val="none" w:sz="0" w:space="0" w:color="auto"/>
        <w:left w:val="none" w:sz="0" w:space="0" w:color="auto"/>
        <w:bottom w:val="none" w:sz="0" w:space="0" w:color="auto"/>
        <w:right w:val="none" w:sz="0" w:space="0" w:color="auto"/>
      </w:divBdr>
    </w:div>
    <w:div w:id="849293763">
      <w:bodyDiv w:val="1"/>
      <w:marLeft w:val="0"/>
      <w:marRight w:val="0"/>
      <w:marTop w:val="0"/>
      <w:marBottom w:val="0"/>
      <w:divBdr>
        <w:top w:val="none" w:sz="0" w:space="0" w:color="auto"/>
        <w:left w:val="none" w:sz="0" w:space="0" w:color="auto"/>
        <w:bottom w:val="none" w:sz="0" w:space="0" w:color="auto"/>
        <w:right w:val="none" w:sz="0" w:space="0" w:color="auto"/>
      </w:divBdr>
    </w:div>
    <w:div w:id="1043870983">
      <w:bodyDiv w:val="1"/>
      <w:marLeft w:val="0"/>
      <w:marRight w:val="0"/>
      <w:marTop w:val="0"/>
      <w:marBottom w:val="0"/>
      <w:divBdr>
        <w:top w:val="none" w:sz="0" w:space="0" w:color="auto"/>
        <w:left w:val="none" w:sz="0" w:space="0" w:color="auto"/>
        <w:bottom w:val="none" w:sz="0" w:space="0" w:color="auto"/>
        <w:right w:val="none" w:sz="0" w:space="0" w:color="auto"/>
      </w:divBdr>
    </w:div>
    <w:div w:id="1264345000">
      <w:bodyDiv w:val="1"/>
      <w:marLeft w:val="0"/>
      <w:marRight w:val="0"/>
      <w:marTop w:val="0"/>
      <w:marBottom w:val="0"/>
      <w:divBdr>
        <w:top w:val="none" w:sz="0" w:space="0" w:color="auto"/>
        <w:left w:val="none" w:sz="0" w:space="0" w:color="auto"/>
        <w:bottom w:val="none" w:sz="0" w:space="0" w:color="auto"/>
        <w:right w:val="none" w:sz="0" w:space="0" w:color="auto"/>
      </w:divBdr>
    </w:div>
    <w:div w:id="1461337819">
      <w:bodyDiv w:val="1"/>
      <w:marLeft w:val="0"/>
      <w:marRight w:val="0"/>
      <w:marTop w:val="0"/>
      <w:marBottom w:val="0"/>
      <w:divBdr>
        <w:top w:val="none" w:sz="0" w:space="0" w:color="auto"/>
        <w:left w:val="none" w:sz="0" w:space="0" w:color="auto"/>
        <w:bottom w:val="none" w:sz="0" w:space="0" w:color="auto"/>
        <w:right w:val="none" w:sz="0" w:space="0" w:color="auto"/>
      </w:divBdr>
    </w:div>
    <w:div w:id="1514612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footer" Target="footer10.xml"/><Relationship Id="rId21" Type="http://schemas.openxmlformats.org/officeDocument/2006/relationships/comments" Target="comments.xml"/><Relationship Id="rId34" Type="http://schemas.openxmlformats.org/officeDocument/2006/relationships/image" Target="media/image3.png"/><Relationship Id="rId42" Type="http://schemas.openxmlformats.org/officeDocument/2006/relationships/header" Target="header10.xml"/><Relationship Id="rId47" Type="http://schemas.openxmlformats.org/officeDocument/2006/relationships/header" Target="header11.xml"/><Relationship Id="rId50" Type="http://schemas.openxmlformats.org/officeDocument/2006/relationships/chart" Target="charts/chart8.xml"/><Relationship Id="rId55" Type="http://schemas.openxmlformats.org/officeDocument/2006/relationships/hyperlink" Target="javascript:" TargetMode="External"/><Relationship Id="rId63" Type="http://schemas.openxmlformats.org/officeDocument/2006/relationships/image" Target="media/image7.pn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chart" Target="charts/chart6.xml"/><Relationship Id="rId37" Type="http://schemas.openxmlformats.org/officeDocument/2006/relationships/header" Target="header9.xml"/><Relationship Id="rId40" Type="http://schemas.openxmlformats.org/officeDocument/2006/relationships/footer" Target="footer11.xml"/><Relationship Id="rId45" Type="http://schemas.openxmlformats.org/officeDocument/2006/relationships/footer" Target="footer15.xml"/><Relationship Id="rId53" Type="http://schemas.openxmlformats.org/officeDocument/2006/relationships/chart" Target="charts/chart11.xml"/><Relationship Id="rId58" Type="http://schemas.openxmlformats.org/officeDocument/2006/relationships/header" Target="header12.xml"/><Relationship Id="rId66" Type="http://schemas.openxmlformats.org/officeDocument/2006/relationships/footer" Target="footer20.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chart" Target="charts/chart2.xml"/><Relationship Id="rId36" Type="http://schemas.openxmlformats.org/officeDocument/2006/relationships/hyperlink" Target="javascript:" TargetMode="External"/><Relationship Id="rId49" Type="http://schemas.openxmlformats.org/officeDocument/2006/relationships/chart" Target="charts/chart7.xml"/><Relationship Id="rId57" Type="http://schemas.openxmlformats.org/officeDocument/2006/relationships/image" Target="media/image4.png"/><Relationship Id="rId61"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chart" Target="charts/chart5.xml"/><Relationship Id="rId44" Type="http://schemas.openxmlformats.org/officeDocument/2006/relationships/footer" Target="footer14.xml"/><Relationship Id="rId52" Type="http://schemas.openxmlformats.org/officeDocument/2006/relationships/chart" Target="charts/chart10.xml"/><Relationship Id="rId60" Type="http://schemas.openxmlformats.org/officeDocument/2006/relationships/footer" Target="footer19.xml"/><Relationship Id="rId65" Type="http://schemas.openxmlformats.org/officeDocument/2006/relationships/header" Target="header1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hyperlink" Target="javascript:" TargetMode="External"/><Relationship Id="rId43" Type="http://schemas.openxmlformats.org/officeDocument/2006/relationships/footer" Target="footer13.xml"/><Relationship Id="rId48" Type="http://schemas.openxmlformats.org/officeDocument/2006/relationships/footer" Target="footer17.xml"/><Relationship Id="rId56" Type="http://schemas.openxmlformats.org/officeDocument/2006/relationships/hyperlink" Target="javascript:" TargetMode="External"/><Relationship Id="rId64" Type="http://schemas.openxmlformats.org/officeDocument/2006/relationships/header" Target="header13.xml"/><Relationship Id="rId8" Type="http://schemas.openxmlformats.org/officeDocument/2006/relationships/footnotes" Target="footnotes.xml"/><Relationship Id="rId51" Type="http://schemas.openxmlformats.org/officeDocument/2006/relationships/chart" Target="charts/chart9.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2.png"/><Relationship Id="rId38" Type="http://schemas.openxmlformats.org/officeDocument/2006/relationships/footer" Target="footer9.xml"/><Relationship Id="rId46" Type="http://schemas.openxmlformats.org/officeDocument/2006/relationships/footer" Target="footer16.xml"/><Relationship Id="rId59" Type="http://schemas.openxmlformats.org/officeDocument/2006/relationships/footer" Target="footer18.xml"/><Relationship Id="rId6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footer" Target="footer12.xml"/><Relationship Id="rId54" Type="http://schemas.openxmlformats.org/officeDocument/2006/relationships/chart" Target="charts/chart12.xml"/><Relationship Id="rId62"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xmlns:c16r2="http://schemas.microsoft.com/office/drawing/2015/06/chart">
            <c:ext xmlns:c16="http://schemas.microsoft.com/office/drawing/2014/chart" uri="{C3380CC4-5D6E-409C-BE32-E72D297353CC}">
              <c16:uniqueId val="{00000001-726D-4AE9-9651-05A1DBA8047C}"/>
            </c:ext>
          </c:extLst>
        </c:ser>
        <c:dLbls>
          <c:showLegendKey val="0"/>
          <c:showVal val="0"/>
          <c:showCatName val="0"/>
          <c:showSerName val="0"/>
          <c:showPercent val="0"/>
          <c:showBubbleSize val="0"/>
        </c:dLbls>
        <c:gapWidth val="150"/>
        <c:axId val="179810688"/>
        <c:axId val="179812224"/>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6D-4AE9-9651-05A1DBA8047C}"/>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6D-4AE9-9651-05A1DBA8047C}"/>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26D-4AE9-9651-05A1DBA8047C}"/>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6D-4AE9-9651-05A1DBA8047C}"/>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26D-4AE9-9651-05A1DBA8047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xmlns:c16r2="http://schemas.microsoft.com/office/drawing/2015/06/chart">
            <c:ext xmlns:c16="http://schemas.microsoft.com/office/drawing/2014/chart" uri="{C3380CC4-5D6E-409C-BE32-E72D297353CC}">
              <c16:uniqueId val="{00000007-726D-4AE9-9651-05A1DBA8047C}"/>
            </c:ext>
          </c:extLst>
        </c:ser>
        <c:dLbls>
          <c:showLegendKey val="0"/>
          <c:showVal val="0"/>
          <c:showCatName val="0"/>
          <c:showSerName val="0"/>
          <c:showPercent val="0"/>
          <c:showBubbleSize val="0"/>
        </c:dLbls>
        <c:marker val="1"/>
        <c:smooth val="0"/>
        <c:axId val="179823744"/>
        <c:axId val="179813760"/>
      </c:lineChart>
      <c:catAx>
        <c:axId val="179810688"/>
        <c:scaling>
          <c:orientation val="minMax"/>
        </c:scaling>
        <c:delete val="0"/>
        <c:axPos val="b"/>
        <c:numFmt formatCode="General" sourceLinked="1"/>
        <c:majorTickMark val="none"/>
        <c:minorTickMark val="none"/>
        <c:tickLblPos val="low"/>
        <c:crossAx val="179812224"/>
        <c:crosses val="autoZero"/>
        <c:auto val="1"/>
        <c:lblAlgn val="ctr"/>
        <c:lblOffset val="100"/>
        <c:noMultiLvlLbl val="0"/>
      </c:catAx>
      <c:valAx>
        <c:axId val="179812224"/>
        <c:scaling>
          <c:orientation val="minMax"/>
          <c:max val="2500"/>
          <c:min val="-500"/>
        </c:scaling>
        <c:delete val="0"/>
        <c:axPos val="l"/>
        <c:majorGridlines/>
        <c:numFmt formatCode="General" sourceLinked="1"/>
        <c:majorTickMark val="out"/>
        <c:minorTickMark val="none"/>
        <c:tickLblPos val="nextTo"/>
        <c:crossAx val="179810688"/>
        <c:crosses val="autoZero"/>
        <c:crossBetween val="between"/>
        <c:majorUnit val="500"/>
      </c:valAx>
      <c:valAx>
        <c:axId val="179813760"/>
        <c:scaling>
          <c:orientation val="minMax"/>
          <c:max val="5.000000000000001E-2"/>
          <c:min val="-1.0000000000000002E-2"/>
        </c:scaling>
        <c:delete val="0"/>
        <c:axPos val="r"/>
        <c:numFmt formatCode="0.00%" sourceLinked="1"/>
        <c:majorTickMark val="out"/>
        <c:minorTickMark val="none"/>
        <c:tickLblPos val="nextTo"/>
        <c:crossAx val="179823744"/>
        <c:crosses val="max"/>
        <c:crossBetween val="between"/>
      </c:valAx>
      <c:catAx>
        <c:axId val="179823744"/>
        <c:scaling>
          <c:orientation val="minMax"/>
        </c:scaling>
        <c:delete val="1"/>
        <c:axPos val="b"/>
        <c:numFmt formatCode="General" sourceLinked="1"/>
        <c:majorTickMark val="out"/>
        <c:minorTickMark val="none"/>
        <c:tickLblPos val="nextTo"/>
        <c:crossAx val="17981376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成交楼面单价!$B$2:$B$7</c:f>
              <c:numCache>
                <c:formatCode>General</c:formatCode>
                <c:ptCount val="6"/>
                <c:pt idx="0">
                  <c:v>19261</c:v>
                </c:pt>
                <c:pt idx="1">
                  <c:v>13714</c:v>
                </c:pt>
                <c:pt idx="2">
                  <c:v>16996</c:v>
                </c:pt>
                <c:pt idx="3">
                  <c:v>14038</c:v>
                </c:pt>
                <c:pt idx="4">
                  <c:v>15660</c:v>
                </c:pt>
                <c:pt idx="5" formatCode="0">
                  <c:v>17391</c:v>
                </c:pt>
              </c:numCache>
            </c:numRef>
          </c:val>
          <c:smooth val="0"/>
          <c:extLst xmlns:c16r2="http://schemas.microsoft.com/office/drawing/2015/06/chart">
            <c:ext xmlns:c16="http://schemas.microsoft.com/office/drawing/2014/chart" uri="{C3380CC4-5D6E-409C-BE32-E72D297353CC}">
              <c16:uniqueId val="{00000000-EC7E-4548-BC96-8149586336A8}"/>
            </c:ext>
          </c:extLst>
        </c:ser>
        <c:dLbls>
          <c:showLegendKey val="0"/>
          <c:showVal val="0"/>
          <c:showCatName val="0"/>
          <c:showSerName val="0"/>
          <c:showPercent val="0"/>
          <c:showBubbleSize val="0"/>
        </c:dLbls>
        <c:marker val="1"/>
        <c:smooth val="0"/>
        <c:axId val="313867264"/>
        <c:axId val="313873152"/>
      </c:lineChart>
      <c:lineChart>
        <c:grouping val="standard"/>
        <c:varyColors val="0"/>
        <c:ser>
          <c:idx val="1"/>
          <c:order val="1"/>
          <c:tx>
            <c:strRef>
              <c:f>成交楼面单价!$C$1</c:f>
              <c:strCache>
                <c:ptCount val="1"/>
                <c:pt idx="0">
                  <c:v>溢价率</c:v>
                </c:pt>
              </c:strCache>
            </c:strRef>
          </c:tx>
          <c:spPr>
            <a:ln>
              <a:solidFill>
                <a:srgbClr val="FF0000"/>
              </a:solidFill>
            </a:ln>
          </c:spPr>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成交楼面单价!$C$2:$C$7</c:f>
              <c:numCache>
                <c:formatCode>0.00%</c:formatCode>
                <c:ptCount val="6"/>
                <c:pt idx="0">
                  <c:v>3.3E-3</c:v>
                </c:pt>
                <c:pt idx="1">
                  <c:v>1.6000000000000001E-3</c:v>
                </c:pt>
                <c:pt idx="2">
                  <c:v>0</c:v>
                </c:pt>
                <c:pt idx="3">
                  <c:v>0</c:v>
                </c:pt>
                <c:pt idx="4">
                  <c:v>0</c:v>
                </c:pt>
                <c:pt idx="5">
                  <c:v>0</c:v>
                </c:pt>
              </c:numCache>
            </c:numRef>
          </c:val>
          <c:smooth val="0"/>
          <c:extLst xmlns:c16r2="http://schemas.microsoft.com/office/drawing/2015/06/chart">
            <c:ext xmlns:c16="http://schemas.microsoft.com/office/drawing/2014/chart" uri="{C3380CC4-5D6E-409C-BE32-E72D297353CC}">
              <c16:uniqueId val="{00000001-EC7E-4548-BC96-8149586336A8}"/>
            </c:ext>
          </c:extLst>
        </c:ser>
        <c:dLbls>
          <c:showLegendKey val="0"/>
          <c:showVal val="0"/>
          <c:showCatName val="0"/>
          <c:showSerName val="0"/>
          <c:showPercent val="0"/>
          <c:showBubbleSize val="0"/>
        </c:dLbls>
        <c:marker val="1"/>
        <c:smooth val="0"/>
        <c:axId val="313876480"/>
        <c:axId val="313874688"/>
      </c:lineChart>
      <c:catAx>
        <c:axId val="313867264"/>
        <c:scaling>
          <c:orientation val="minMax"/>
        </c:scaling>
        <c:delete val="0"/>
        <c:axPos val="b"/>
        <c:numFmt formatCode="General" sourceLinked="0"/>
        <c:majorTickMark val="out"/>
        <c:minorTickMark val="none"/>
        <c:tickLblPos val="nextTo"/>
        <c:crossAx val="313873152"/>
        <c:crosses val="autoZero"/>
        <c:auto val="1"/>
        <c:lblAlgn val="ctr"/>
        <c:lblOffset val="100"/>
        <c:noMultiLvlLbl val="0"/>
      </c:catAx>
      <c:valAx>
        <c:axId val="313873152"/>
        <c:scaling>
          <c:orientation val="minMax"/>
        </c:scaling>
        <c:delete val="0"/>
        <c:axPos val="l"/>
        <c:majorGridlines/>
        <c:numFmt formatCode="General" sourceLinked="1"/>
        <c:majorTickMark val="out"/>
        <c:minorTickMark val="none"/>
        <c:tickLblPos val="nextTo"/>
        <c:crossAx val="313867264"/>
        <c:crosses val="autoZero"/>
        <c:crossBetween val="between"/>
      </c:valAx>
      <c:valAx>
        <c:axId val="313874688"/>
        <c:scaling>
          <c:orientation val="minMax"/>
          <c:max val="5.000000000000001E-3"/>
        </c:scaling>
        <c:delete val="0"/>
        <c:axPos val="r"/>
        <c:numFmt formatCode="0.00%" sourceLinked="1"/>
        <c:majorTickMark val="out"/>
        <c:minorTickMark val="none"/>
        <c:tickLblPos val="nextTo"/>
        <c:crossAx val="313876480"/>
        <c:crosses val="max"/>
        <c:crossBetween val="between"/>
        <c:majorUnit val="1.0000000000000002E-3"/>
      </c:valAx>
      <c:catAx>
        <c:axId val="313876480"/>
        <c:scaling>
          <c:orientation val="minMax"/>
        </c:scaling>
        <c:delete val="1"/>
        <c:axPos val="b"/>
        <c:numFmt formatCode="General" sourceLinked="1"/>
        <c:majorTickMark val="out"/>
        <c:minorTickMark val="none"/>
        <c:tickLblPos val="nextTo"/>
        <c:crossAx val="313874688"/>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'2024年地价监测结果'!$D$4</c:f>
              <c:strCache>
                <c:ptCount val="1"/>
                <c:pt idx="0">
                  <c:v>商业（中心城区）</c:v>
                </c:pt>
              </c:strCache>
            </c:strRef>
          </c:tx>
          <c:spPr>
            <a:ln>
              <a:solidFill>
                <a:schemeClr val="accent1"/>
              </a:solidFill>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'2024年地价监测结果'!$D$9:$D$18</c:f>
              <c:numCache>
                <c:formatCode>0.00%</c:formatCode>
                <c:ptCount val="10"/>
                <c:pt idx="0">
                  <c:v>4.4000000000000003E-3</c:v>
                </c:pt>
                <c:pt idx="1">
                  <c:v>1.5E-3</c:v>
                </c:pt>
                <c:pt idx="2">
                  <c:v>3.2000000000000002E-3</c:v>
                </c:pt>
                <c:pt idx="3">
                  <c:v>2E-3</c:v>
                </c:pt>
                <c:pt idx="4">
                  <c:v>7.4000000000000003E-3</c:v>
                </c:pt>
                <c:pt idx="5">
                  <c:v>6.6E-3</c:v>
                </c:pt>
                <c:pt idx="6">
                  <c:v>5.0000000000000001E-3</c:v>
                </c:pt>
                <c:pt idx="7">
                  <c:v>2.3999999999999998E-3</c:v>
                </c:pt>
                <c:pt idx="8">
                  <c:v>4.5999999999999999E-3</c:v>
                </c:pt>
                <c:pt idx="9">
                  <c:v>-2.0999999999999999E-3</c:v>
                </c:pt>
              </c:numCache>
            </c:numRef>
          </c:val>
          <c:smooth val="0"/>
          <c:extLst xmlns:c16r2="http://schemas.microsoft.com/office/drawing/2015/06/chart">
            <c:ext xmlns:c16="http://schemas.microsoft.com/office/drawing/2014/chart" uri="{C3380CC4-5D6E-409C-BE32-E72D297353CC}">
              <c16:uniqueId val="{00000000-A210-4C0C-926B-EA0D17047ADB}"/>
            </c:ext>
          </c:extLst>
        </c:ser>
        <c:ser>
          <c:idx val="2"/>
          <c:order val="1"/>
          <c:tx>
            <c:strRef>
              <c:f>'2024年地价监测结果'!$J$4</c:f>
              <c:strCache>
                <c:ptCount val="1"/>
                <c:pt idx="0">
                  <c:v>办公（中心城区）</c:v>
                </c:pt>
              </c:strCache>
            </c:strRef>
          </c:tx>
          <c:spPr>
            <a:ln w="22225"/>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'2024年地价监测结果'!$J$9:$J$18</c:f>
              <c:numCache>
                <c:formatCode>0.00%</c:formatCode>
                <c:ptCount val="10"/>
                <c:pt idx="0">
                  <c:v>3.7000000000000002E-3</c:v>
                </c:pt>
                <c:pt idx="1">
                  <c:v>1E-4</c:v>
                </c:pt>
                <c:pt idx="2">
                  <c:v>2.3E-3</c:v>
                </c:pt>
                <c:pt idx="3">
                  <c:v>1.1000000000000001E-3</c:v>
                </c:pt>
                <c:pt idx="4">
                  <c:v>5.7000000000000002E-3</c:v>
                </c:pt>
                <c:pt idx="5">
                  <c:v>4.7000000000000002E-3</c:v>
                </c:pt>
                <c:pt idx="6">
                  <c:v>3.0999999999999999E-3</c:v>
                </c:pt>
                <c:pt idx="7">
                  <c:v>-1.6000000000000001E-3</c:v>
                </c:pt>
                <c:pt idx="8">
                  <c:v>-1.6000000000000001E-3</c:v>
                </c:pt>
                <c:pt idx="9">
                  <c:v>-1.38E-2</c:v>
                </c:pt>
              </c:numCache>
            </c:numRef>
          </c:val>
          <c:smooth val="0"/>
          <c:extLst xmlns:c16r2="http://schemas.microsoft.com/office/drawing/2015/06/chart">
            <c:ext xmlns:c16="http://schemas.microsoft.com/office/drawing/2014/chart" uri="{C3380CC4-5D6E-409C-BE32-E72D297353CC}">
              <c16:uniqueId val="{00000001-A210-4C0C-926B-EA0D17047ADB}"/>
            </c:ext>
          </c:extLst>
        </c:ser>
        <c:dLbls>
          <c:showLegendKey val="0"/>
          <c:showVal val="0"/>
          <c:showCatName val="0"/>
          <c:showSerName val="0"/>
          <c:showPercent val="0"/>
          <c:showBubbleSize val="0"/>
        </c:dLbls>
        <c:marker val="1"/>
        <c:smooth val="0"/>
        <c:axId val="313914880"/>
        <c:axId val="313916416"/>
      </c:lineChart>
      <c:catAx>
        <c:axId val="313914880"/>
        <c:scaling>
          <c:orientation val="minMax"/>
        </c:scaling>
        <c:delete val="0"/>
        <c:axPos val="b"/>
        <c:numFmt formatCode="General" sourceLinked="1"/>
        <c:majorTickMark val="none"/>
        <c:minorTickMark val="none"/>
        <c:tickLblPos val="low"/>
        <c:crossAx val="313916416"/>
        <c:crosses val="autoZero"/>
        <c:auto val="1"/>
        <c:lblAlgn val="ctr"/>
        <c:lblOffset val="100"/>
        <c:noMultiLvlLbl val="0"/>
      </c:catAx>
      <c:valAx>
        <c:axId val="31391641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13914880"/>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'2024年地价监测结果'!$G$4</c:f>
              <c:strCache>
                <c:ptCount val="1"/>
                <c:pt idx="0">
                  <c:v>商业（规划新城）</c:v>
                </c:pt>
              </c:strCache>
            </c:strRef>
          </c:tx>
          <c:spPr>
            <a:ln>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'2024年地价监测结果'!$G$9:$G$18</c:f>
              <c:numCache>
                <c:formatCode>0.00%</c:formatCode>
                <c:ptCount val="10"/>
                <c:pt idx="0">
                  <c:v>6.0000000000000001E-3</c:v>
                </c:pt>
                <c:pt idx="1">
                  <c:v>-1.1000000000000001E-3</c:v>
                </c:pt>
                <c:pt idx="2">
                  <c:v>3.0000000000000001E-3</c:v>
                </c:pt>
                <c:pt idx="3">
                  <c:v>4.4999999999999997E-3</c:v>
                </c:pt>
                <c:pt idx="4">
                  <c:v>5.4999999999999997E-3</c:v>
                </c:pt>
                <c:pt idx="5">
                  <c:v>5.0000000000000001E-3</c:v>
                </c:pt>
                <c:pt idx="6">
                  <c:v>3.5000000000000001E-3</c:v>
                </c:pt>
                <c:pt idx="7">
                  <c:v>6.9999999999999999E-4</c:v>
                </c:pt>
                <c:pt idx="8">
                  <c:v>2.5000000000000001E-3</c:v>
                </c:pt>
                <c:pt idx="9">
                  <c:v>-3.0999999999999999E-3</c:v>
                </c:pt>
              </c:numCache>
            </c:numRef>
          </c:val>
          <c:smooth val="0"/>
          <c:extLst xmlns:c16r2="http://schemas.microsoft.com/office/drawing/2015/06/chart">
            <c:ext xmlns:c16="http://schemas.microsoft.com/office/drawing/2014/chart" uri="{C3380CC4-5D6E-409C-BE32-E72D297353CC}">
              <c16:uniqueId val="{00000000-2A75-49E0-BC3B-015C0281AB9B}"/>
            </c:ext>
          </c:extLst>
        </c:ser>
        <c:ser>
          <c:idx val="3"/>
          <c:order val="1"/>
          <c:tx>
            <c:strRef>
              <c:f>'2024年地价监测结果'!$I$4</c:f>
              <c:strCache>
                <c:ptCount val="1"/>
                <c:pt idx="0">
                  <c:v>办公（规划新城）</c:v>
                </c:pt>
              </c:strCache>
            </c:strRef>
          </c:tx>
          <c:spPr>
            <a:ln w="22225">
              <a:solidFill>
                <a:srgbClr val="92D050"/>
              </a:solidFill>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'2024年地价监测结果'!$I$9:$I$18</c:f>
              <c:numCache>
                <c:formatCode>0.00%</c:formatCode>
                <c:ptCount val="10"/>
                <c:pt idx="0">
                  <c:v>4.4999999999999997E-3</c:v>
                </c:pt>
                <c:pt idx="1">
                  <c:v>-1.2999999999999999E-3</c:v>
                </c:pt>
                <c:pt idx="2">
                  <c:v>2.8999999999999998E-3</c:v>
                </c:pt>
                <c:pt idx="3">
                  <c:v>2E-3</c:v>
                </c:pt>
                <c:pt idx="4">
                  <c:v>5.8999999999999999E-3</c:v>
                </c:pt>
                <c:pt idx="5">
                  <c:v>4.4999999999999997E-3</c:v>
                </c:pt>
                <c:pt idx="6">
                  <c:v>1.6999999999999999E-3</c:v>
                </c:pt>
                <c:pt idx="7">
                  <c:v>8.9999999999999998E-4</c:v>
                </c:pt>
                <c:pt idx="8">
                  <c:v>4.0000000000000001E-3</c:v>
                </c:pt>
                <c:pt idx="9">
                  <c:v>-3.8999999999999998E-3</c:v>
                </c:pt>
              </c:numCache>
            </c:numRef>
          </c:val>
          <c:smooth val="0"/>
          <c:extLst xmlns:c16r2="http://schemas.microsoft.com/office/drawing/2015/06/chart">
            <c:ext xmlns:c16="http://schemas.microsoft.com/office/drawing/2014/chart" uri="{C3380CC4-5D6E-409C-BE32-E72D297353CC}">
              <c16:uniqueId val="{00000001-2A75-49E0-BC3B-015C0281AB9B}"/>
            </c:ext>
          </c:extLst>
        </c:ser>
        <c:dLbls>
          <c:showLegendKey val="0"/>
          <c:showVal val="0"/>
          <c:showCatName val="0"/>
          <c:showSerName val="0"/>
          <c:showPercent val="0"/>
          <c:showBubbleSize val="0"/>
        </c:dLbls>
        <c:marker val="1"/>
        <c:smooth val="0"/>
        <c:axId val="374166272"/>
        <c:axId val="374167808"/>
      </c:lineChart>
      <c:catAx>
        <c:axId val="374166272"/>
        <c:scaling>
          <c:orientation val="minMax"/>
        </c:scaling>
        <c:delete val="0"/>
        <c:axPos val="b"/>
        <c:numFmt formatCode="General" sourceLinked="1"/>
        <c:majorTickMark val="none"/>
        <c:minorTickMark val="none"/>
        <c:tickLblPos val="low"/>
        <c:crossAx val="374167808"/>
        <c:crosses val="autoZero"/>
        <c:auto val="1"/>
        <c:lblAlgn val="ctr"/>
        <c:lblOffset val="100"/>
        <c:noMultiLvlLbl val="0"/>
      </c:catAx>
      <c:valAx>
        <c:axId val="374167808"/>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74166272"/>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BA3-402E-81BB-D372CF3801D2}"/>
                </c:ext>
              </c:extLst>
            </c:dLbl>
            <c:dLbl>
              <c:idx val="1"/>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BA3-402E-81BB-D372CF3801D2}"/>
                </c:ext>
              </c:extLst>
            </c:dLbl>
            <c:dLbl>
              <c:idx val="2"/>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BA3-402E-81BB-D372CF3801D2}"/>
                </c:ext>
              </c:extLst>
            </c:dLbl>
            <c:dLbl>
              <c:idx val="3"/>
              <c:layout>
                <c:manualLayout>
                  <c:x val="0.1469814206295079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BA3-402E-81BB-D372CF3801D2}"/>
                </c:ext>
              </c:extLst>
            </c:dLbl>
            <c:dLbl>
              <c:idx val="4"/>
              <c:layout>
                <c:manualLayout>
                  <c:x val="5.249343832020997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BA3-402E-81BB-D372CF3801D2}"/>
                </c:ext>
              </c:extLst>
            </c:dLbl>
            <c:dLbl>
              <c:idx val="5"/>
              <c:layout>
                <c:manualLayout>
                  <c:x val="6.2992125984251968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BA3-402E-81BB-D372CF3801D2}"/>
                </c:ext>
              </c:extLst>
            </c:dLbl>
            <c:dLbl>
              <c:idx val="6"/>
              <c:layout>
                <c:manualLayout>
                  <c:x val="0.33858267716535445"/>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BA3-402E-81BB-D372CF3801D2}"/>
                </c:ext>
              </c:extLst>
            </c:dLbl>
            <c:dLbl>
              <c:idx val="7"/>
              <c:layout>
                <c:manualLayout>
                  <c:x val="9.71128608923884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BA3-402E-81BB-D372CF3801D2}"/>
                </c:ext>
              </c:extLst>
            </c:dLbl>
            <c:dLbl>
              <c:idx val="8"/>
              <c:layout>
                <c:manualLayout>
                  <c:x val="8.398950131233595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BA3-402E-81BB-D372CF3801D2}"/>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xmlns:c16r2="http://schemas.microsoft.com/office/drawing/2015/06/chart">
            <c:ext xmlns:c16="http://schemas.microsoft.com/office/drawing/2014/chart" uri="{C3380CC4-5D6E-409C-BE32-E72D297353CC}">
              <c16:uniqueId val="{00000009-2BA3-402E-81BB-D372CF3801D2}"/>
            </c:ext>
          </c:extLst>
        </c:ser>
        <c:dLbls>
          <c:showLegendKey val="0"/>
          <c:showVal val="0"/>
          <c:showCatName val="0"/>
          <c:showSerName val="0"/>
          <c:showPercent val="0"/>
          <c:showBubbleSize val="0"/>
        </c:dLbls>
        <c:gapWidth val="130"/>
        <c:overlap val="100"/>
        <c:serLines/>
        <c:axId val="179854720"/>
        <c:axId val="179853184"/>
      </c:barChart>
      <c:valAx>
        <c:axId val="17985318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179854720"/>
        <c:crosses val="autoZero"/>
        <c:crossBetween val="between"/>
        <c:minorUnit val="60000"/>
      </c:valAx>
      <c:catAx>
        <c:axId val="17985472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179853184"/>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616-4BC0-B3FB-2A222412B1F0}"/>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616-4BC0-B3FB-2A222412B1F0}"/>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616-4BC0-B3FB-2A222412B1F0}"/>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616-4BC0-B3FB-2A222412B1F0}"/>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616-4BC0-B3FB-2A222412B1F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公告和成交建面!$B$3:$B$8</c:f>
              <c:numCache>
                <c:formatCode>General</c:formatCode>
                <c:ptCount val="6"/>
                <c:pt idx="0">
                  <c:v>91.87</c:v>
                </c:pt>
                <c:pt idx="1">
                  <c:v>127.4</c:v>
                </c:pt>
                <c:pt idx="2">
                  <c:v>107.96</c:v>
                </c:pt>
                <c:pt idx="3">
                  <c:v>81.36</c:v>
                </c:pt>
                <c:pt idx="4">
                  <c:v>178.96</c:v>
                </c:pt>
                <c:pt idx="5">
                  <c:v>42.19</c:v>
                </c:pt>
              </c:numCache>
            </c:numRef>
          </c:val>
          <c:extLst xmlns:c16r2="http://schemas.microsoft.com/office/drawing/2015/06/chart">
            <c:ext xmlns:c16="http://schemas.microsoft.com/office/drawing/2014/chart" uri="{C3380CC4-5D6E-409C-BE32-E72D297353CC}">
              <c16:uniqueId val="{00000005-8616-4BC0-B3FB-2A222412B1F0}"/>
            </c:ext>
          </c:extLst>
        </c:ser>
        <c:ser>
          <c:idx val="1"/>
          <c:order val="1"/>
          <c:tx>
            <c:strRef>
              <c:f>公告和成交建面!$C$2</c:f>
              <c:strCache>
                <c:ptCount val="1"/>
                <c:pt idx="0">
                  <c:v>成交规划建面（万㎡）</c:v>
                </c:pt>
              </c:strCache>
            </c:strRef>
          </c:tx>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616-4BC0-B3FB-2A222412B1F0}"/>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616-4BC0-B3FB-2A222412B1F0}"/>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616-4BC0-B3FB-2A222412B1F0}"/>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616-4BC0-B3FB-2A222412B1F0}"/>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616-4BC0-B3FB-2A222412B1F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公告和成交建面!$C$3:$C$8</c:f>
              <c:numCache>
                <c:formatCode>General</c:formatCode>
                <c:ptCount val="6"/>
                <c:pt idx="0">
                  <c:v>91.87</c:v>
                </c:pt>
                <c:pt idx="1">
                  <c:v>127.33</c:v>
                </c:pt>
                <c:pt idx="2">
                  <c:v>70.36</c:v>
                </c:pt>
                <c:pt idx="3">
                  <c:v>78.680000000000007</c:v>
                </c:pt>
                <c:pt idx="4">
                  <c:v>158.1</c:v>
                </c:pt>
                <c:pt idx="5">
                  <c:v>73.069999999999993</c:v>
                </c:pt>
              </c:numCache>
            </c:numRef>
          </c:val>
          <c:extLst xmlns:c16r2="http://schemas.microsoft.com/office/drawing/2015/06/chart">
            <c:ext xmlns:c16="http://schemas.microsoft.com/office/drawing/2014/chart" uri="{C3380CC4-5D6E-409C-BE32-E72D297353CC}">
              <c16:uniqueId val="{0000000B-8616-4BC0-B3FB-2A222412B1F0}"/>
            </c:ext>
          </c:extLst>
        </c:ser>
        <c:dLbls>
          <c:showLegendKey val="0"/>
          <c:showVal val="0"/>
          <c:showCatName val="0"/>
          <c:showSerName val="0"/>
          <c:showPercent val="0"/>
          <c:showBubbleSize val="0"/>
        </c:dLbls>
        <c:gapWidth val="150"/>
        <c:axId val="226063488"/>
        <c:axId val="226065024"/>
      </c:barChart>
      <c:catAx>
        <c:axId val="226063488"/>
        <c:scaling>
          <c:orientation val="minMax"/>
        </c:scaling>
        <c:delete val="0"/>
        <c:axPos val="b"/>
        <c:numFmt formatCode="General" sourceLinked="0"/>
        <c:majorTickMark val="out"/>
        <c:minorTickMark val="none"/>
        <c:tickLblPos val="nextTo"/>
        <c:crossAx val="226065024"/>
        <c:crosses val="autoZero"/>
        <c:auto val="1"/>
        <c:lblAlgn val="ctr"/>
        <c:lblOffset val="100"/>
        <c:noMultiLvlLbl val="0"/>
      </c:catAx>
      <c:valAx>
        <c:axId val="226065024"/>
        <c:scaling>
          <c:orientation val="minMax"/>
        </c:scaling>
        <c:delete val="0"/>
        <c:axPos val="l"/>
        <c:majorGridlines/>
        <c:numFmt formatCode="General" sourceLinked="1"/>
        <c:majorTickMark val="out"/>
        <c:minorTickMark val="none"/>
        <c:tickLblPos val="nextTo"/>
        <c:crossAx val="226063488"/>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成交楼面单价!$B$2:$B$7</c:f>
              <c:numCache>
                <c:formatCode>General</c:formatCode>
                <c:ptCount val="6"/>
                <c:pt idx="0">
                  <c:v>19261</c:v>
                </c:pt>
                <c:pt idx="1">
                  <c:v>13714</c:v>
                </c:pt>
                <c:pt idx="2">
                  <c:v>16996</c:v>
                </c:pt>
                <c:pt idx="3">
                  <c:v>14038</c:v>
                </c:pt>
                <c:pt idx="4">
                  <c:v>15660</c:v>
                </c:pt>
                <c:pt idx="5" formatCode="0">
                  <c:v>17391</c:v>
                </c:pt>
              </c:numCache>
            </c:numRef>
          </c:val>
          <c:smooth val="0"/>
          <c:extLst xmlns:c16r2="http://schemas.microsoft.com/office/drawing/2015/06/chart">
            <c:ext xmlns:c16="http://schemas.microsoft.com/office/drawing/2014/chart" uri="{C3380CC4-5D6E-409C-BE32-E72D297353CC}">
              <c16:uniqueId val="{00000000-D0F1-441A-BB7E-0BBBF4DA7490}"/>
            </c:ext>
          </c:extLst>
        </c:ser>
        <c:dLbls>
          <c:showLegendKey val="0"/>
          <c:showVal val="0"/>
          <c:showCatName val="0"/>
          <c:showSerName val="0"/>
          <c:showPercent val="0"/>
          <c:showBubbleSize val="0"/>
        </c:dLbls>
        <c:marker val="1"/>
        <c:smooth val="0"/>
        <c:axId val="275723392"/>
        <c:axId val="275724928"/>
      </c:lineChart>
      <c:lineChart>
        <c:grouping val="standard"/>
        <c:varyColors val="0"/>
        <c:ser>
          <c:idx val="1"/>
          <c:order val="1"/>
          <c:tx>
            <c:strRef>
              <c:f>成交楼面单价!$C$1</c:f>
              <c:strCache>
                <c:ptCount val="1"/>
                <c:pt idx="0">
                  <c:v>溢价率</c:v>
                </c:pt>
              </c:strCache>
            </c:strRef>
          </c:tx>
          <c:spPr>
            <a:ln>
              <a:solidFill>
                <a:srgbClr val="FF0000"/>
              </a:solidFill>
            </a:ln>
          </c:spPr>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成交楼面单价!$C$2:$C$7</c:f>
              <c:numCache>
                <c:formatCode>0.00%</c:formatCode>
                <c:ptCount val="6"/>
                <c:pt idx="0">
                  <c:v>3.3E-3</c:v>
                </c:pt>
                <c:pt idx="1">
                  <c:v>1.6000000000000001E-3</c:v>
                </c:pt>
                <c:pt idx="2">
                  <c:v>0</c:v>
                </c:pt>
                <c:pt idx="3">
                  <c:v>0</c:v>
                </c:pt>
                <c:pt idx="4">
                  <c:v>0</c:v>
                </c:pt>
                <c:pt idx="5">
                  <c:v>0</c:v>
                </c:pt>
              </c:numCache>
            </c:numRef>
          </c:val>
          <c:smooth val="0"/>
          <c:extLst xmlns:c16r2="http://schemas.microsoft.com/office/drawing/2015/06/chart">
            <c:ext xmlns:c16="http://schemas.microsoft.com/office/drawing/2014/chart" uri="{C3380CC4-5D6E-409C-BE32-E72D297353CC}">
              <c16:uniqueId val="{00000001-D0F1-441A-BB7E-0BBBF4DA7490}"/>
            </c:ext>
          </c:extLst>
        </c:ser>
        <c:dLbls>
          <c:showLegendKey val="0"/>
          <c:showVal val="0"/>
          <c:showCatName val="0"/>
          <c:showSerName val="0"/>
          <c:showPercent val="0"/>
          <c:showBubbleSize val="0"/>
        </c:dLbls>
        <c:marker val="1"/>
        <c:smooth val="0"/>
        <c:axId val="275728256"/>
        <c:axId val="275726720"/>
      </c:lineChart>
      <c:catAx>
        <c:axId val="275723392"/>
        <c:scaling>
          <c:orientation val="minMax"/>
        </c:scaling>
        <c:delete val="0"/>
        <c:axPos val="b"/>
        <c:numFmt formatCode="General" sourceLinked="0"/>
        <c:majorTickMark val="out"/>
        <c:minorTickMark val="none"/>
        <c:tickLblPos val="nextTo"/>
        <c:crossAx val="275724928"/>
        <c:crosses val="autoZero"/>
        <c:auto val="1"/>
        <c:lblAlgn val="ctr"/>
        <c:lblOffset val="100"/>
        <c:noMultiLvlLbl val="0"/>
      </c:catAx>
      <c:valAx>
        <c:axId val="275724928"/>
        <c:scaling>
          <c:orientation val="minMax"/>
        </c:scaling>
        <c:delete val="0"/>
        <c:axPos val="l"/>
        <c:majorGridlines/>
        <c:numFmt formatCode="General" sourceLinked="1"/>
        <c:majorTickMark val="out"/>
        <c:minorTickMark val="none"/>
        <c:tickLblPos val="nextTo"/>
        <c:crossAx val="275723392"/>
        <c:crosses val="autoZero"/>
        <c:crossBetween val="between"/>
      </c:valAx>
      <c:valAx>
        <c:axId val="275726720"/>
        <c:scaling>
          <c:orientation val="minMax"/>
          <c:max val="5.000000000000001E-3"/>
        </c:scaling>
        <c:delete val="0"/>
        <c:axPos val="r"/>
        <c:numFmt formatCode="0.00%" sourceLinked="1"/>
        <c:majorTickMark val="out"/>
        <c:minorTickMark val="none"/>
        <c:tickLblPos val="nextTo"/>
        <c:crossAx val="275728256"/>
        <c:crosses val="max"/>
        <c:crossBetween val="between"/>
        <c:majorUnit val="1.0000000000000002E-3"/>
      </c:valAx>
      <c:catAx>
        <c:axId val="275728256"/>
        <c:scaling>
          <c:orientation val="minMax"/>
        </c:scaling>
        <c:delete val="1"/>
        <c:axPos val="b"/>
        <c:numFmt formatCode="General" sourceLinked="1"/>
        <c:majorTickMark val="out"/>
        <c:minorTickMark val="none"/>
        <c:tickLblPos val="nextTo"/>
        <c:crossAx val="275726720"/>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'2024年地价监测结果'!$D$4</c:f>
              <c:strCache>
                <c:ptCount val="1"/>
                <c:pt idx="0">
                  <c:v>商业（中心城区）</c:v>
                </c:pt>
              </c:strCache>
            </c:strRef>
          </c:tx>
          <c:spPr>
            <a:ln>
              <a:solidFill>
                <a:schemeClr val="accent1"/>
              </a:solidFill>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'2024年地价监测结果'!$D$9:$D$18</c:f>
              <c:numCache>
                <c:formatCode>0.00%</c:formatCode>
                <c:ptCount val="10"/>
                <c:pt idx="0">
                  <c:v>4.4000000000000003E-3</c:v>
                </c:pt>
                <c:pt idx="1">
                  <c:v>1.5E-3</c:v>
                </c:pt>
                <c:pt idx="2">
                  <c:v>3.2000000000000002E-3</c:v>
                </c:pt>
                <c:pt idx="3">
                  <c:v>2E-3</c:v>
                </c:pt>
                <c:pt idx="4">
                  <c:v>7.4000000000000003E-3</c:v>
                </c:pt>
                <c:pt idx="5">
                  <c:v>6.6E-3</c:v>
                </c:pt>
                <c:pt idx="6">
                  <c:v>5.0000000000000001E-3</c:v>
                </c:pt>
                <c:pt idx="7">
                  <c:v>2.3999999999999998E-3</c:v>
                </c:pt>
                <c:pt idx="8">
                  <c:v>4.5999999999999999E-3</c:v>
                </c:pt>
                <c:pt idx="9">
                  <c:v>-2.0999999999999999E-3</c:v>
                </c:pt>
              </c:numCache>
            </c:numRef>
          </c:val>
          <c:smooth val="0"/>
          <c:extLst xmlns:c16r2="http://schemas.microsoft.com/office/drawing/2015/06/chart">
            <c:ext xmlns:c16="http://schemas.microsoft.com/office/drawing/2014/chart" uri="{C3380CC4-5D6E-409C-BE32-E72D297353CC}">
              <c16:uniqueId val="{00000000-4301-44FE-8AEC-B2D8A115C46F}"/>
            </c:ext>
          </c:extLst>
        </c:ser>
        <c:ser>
          <c:idx val="2"/>
          <c:order val="1"/>
          <c:tx>
            <c:strRef>
              <c:f>'2024年地价监测结果'!$J$4</c:f>
              <c:strCache>
                <c:ptCount val="1"/>
                <c:pt idx="0">
                  <c:v>办公（中心城区）</c:v>
                </c:pt>
              </c:strCache>
            </c:strRef>
          </c:tx>
          <c:spPr>
            <a:ln w="22225"/>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'2024年地价监测结果'!$J$9:$J$18</c:f>
              <c:numCache>
                <c:formatCode>0.00%</c:formatCode>
                <c:ptCount val="10"/>
                <c:pt idx="0">
                  <c:v>3.7000000000000002E-3</c:v>
                </c:pt>
                <c:pt idx="1">
                  <c:v>1E-4</c:v>
                </c:pt>
                <c:pt idx="2">
                  <c:v>2.3E-3</c:v>
                </c:pt>
                <c:pt idx="3">
                  <c:v>1.1000000000000001E-3</c:v>
                </c:pt>
                <c:pt idx="4">
                  <c:v>5.7000000000000002E-3</c:v>
                </c:pt>
                <c:pt idx="5">
                  <c:v>4.7000000000000002E-3</c:v>
                </c:pt>
                <c:pt idx="6">
                  <c:v>3.0999999999999999E-3</c:v>
                </c:pt>
                <c:pt idx="7">
                  <c:v>-1.6000000000000001E-3</c:v>
                </c:pt>
                <c:pt idx="8">
                  <c:v>-1.6000000000000001E-3</c:v>
                </c:pt>
                <c:pt idx="9">
                  <c:v>-1.38E-2</c:v>
                </c:pt>
              </c:numCache>
            </c:numRef>
          </c:val>
          <c:smooth val="0"/>
          <c:extLst xmlns:c16r2="http://schemas.microsoft.com/office/drawing/2015/06/chart">
            <c:ext xmlns:c16="http://schemas.microsoft.com/office/drawing/2014/chart" uri="{C3380CC4-5D6E-409C-BE32-E72D297353CC}">
              <c16:uniqueId val="{00000001-4301-44FE-8AEC-B2D8A115C46F}"/>
            </c:ext>
          </c:extLst>
        </c:ser>
        <c:dLbls>
          <c:showLegendKey val="0"/>
          <c:showVal val="0"/>
          <c:showCatName val="0"/>
          <c:showSerName val="0"/>
          <c:showPercent val="0"/>
          <c:showBubbleSize val="0"/>
        </c:dLbls>
        <c:marker val="1"/>
        <c:smooth val="0"/>
        <c:axId val="275745792"/>
        <c:axId val="275923712"/>
      </c:lineChart>
      <c:catAx>
        <c:axId val="275745792"/>
        <c:scaling>
          <c:orientation val="minMax"/>
        </c:scaling>
        <c:delete val="0"/>
        <c:axPos val="b"/>
        <c:numFmt formatCode="General" sourceLinked="1"/>
        <c:majorTickMark val="none"/>
        <c:minorTickMark val="none"/>
        <c:tickLblPos val="low"/>
        <c:crossAx val="275923712"/>
        <c:crosses val="autoZero"/>
        <c:auto val="1"/>
        <c:lblAlgn val="ctr"/>
        <c:lblOffset val="100"/>
        <c:noMultiLvlLbl val="0"/>
      </c:catAx>
      <c:valAx>
        <c:axId val="275923712"/>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275745792"/>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'2024年地价监测结果'!$G$4</c:f>
              <c:strCache>
                <c:ptCount val="1"/>
                <c:pt idx="0">
                  <c:v>商业（规划新城）</c:v>
                </c:pt>
              </c:strCache>
            </c:strRef>
          </c:tx>
          <c:spPr>
            <a:ln>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'2024年地价监测结果'!$G$9:$G$18</c:f>
              <c:numCache>
                <c:formatCode>0.00%</c:formatCode>
                <c:ptCount val="10"/>
                <c:pt idx="0">
                  <c:v>6.0000000000000001E-3</c:v>
                </c:pt>
                <c:pt idx="1">
                  <c:v>-1.1000000000000001E-3</c:v>
                </c:pt>
                <c:pt idx="2">
                  <c:v>3.0000000000000001E-3</c:v>
                </c:pt>
                <c:pt idx="3">
                  <c:v>4.4999999999999997E-3</c:v>
                </c:pt>
                <c:pt idx="4">
                  <c:v>5.4999999999999997E-3</c:v>
                </c:pt>
                <c:pt idx="5">
                  <c:v>5.0000000000000001E-3</c:v>
                </c:pt>
                <c:pt idx="6">
                  <c:v>3.5000000000000001E-3</c:v>
                </c:pt>
                <c:pt idx="7">
                  <c:v>6.9999999999999999E-4</c:v>
                </c:pt>
                <c:pt idx="8">
                  <c:v>2.5000000000000001E-3</c:v>
                </c:pt>
                <c:pt idx="9">
                  <c:v>-3.0999999999999999E-3</c:v>
                </c:pt>
              </c:numCache>
            </c:numRef>
          </c:val>
          <c:smooth val="0"/>
          <c:extLst xmlns:c16r2="http://schemas.microsoft.com/office/drawing/2015/06/chart">
            <c:ext xmlns:c16="http://schemas.microsoft.com/office/drawing/2014/chart" uri="{C3380CC4-5D6E-409C-BE32-E72D297353CC}">
              <c16:uniqueId val="{00000000-3A08-4AF4-8E53-7BEDBAD4AE26}"/>
            </c:ext>
          </c:extLst>
        </c:ser>
        <c:ser>
          <c:idx val="3"/>
          <c:order val="1"/>
          <c:tx>
            <c:strRef>
              <c:f>'2024年地价监测结果'!$I$4</c:f>
              <c:strCache>
                <c:ptCount val="1"/>
                <c:pt idx="0">
                  <c:v>办公（规划新城）</c:v>
                </c:pt>
              </c:strCache>
            </c:strRef>
          </c:tx>
          <c:spPr>
            <a:ln w="22225">
              <a:solidFill>
                <a:srgbClr val="92D050"/>
              </a:solidFill>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'2024年地价监测结果'!$I$9:$I$18</c:f>
              <c:numCache>
                <c:formatCode>0.00%</c:formatCode>
                <c:ptCount val="10"/>
                <c:pt idx="0">
                  <c:v>4.4999999999999997E-3</c:v>
                </c:pt>
                <c:pt idx="1">
                  <c:v>-1.2999999999999999E-3</c:v>
                </c:pt>
                <c:pt idx="2">
                  <c:v>2.8999999999999998E-3</c:v>
                </c:pt>
                <c:pt idx="3">
                  <c:v>2E-3</c:v>
                </c:pt>
                <c:pt idx="4">
                  <c:v>5.8999999999999999E-3</c:v>
                </c:pt>
                <c:pt idx="5">
                  <c:v>4.4999999999999997E-3</c:v>
                </c:pt>
                <c:pt idx="6">
                  <c:v>1.6999999999999999E-3</c:v>
                </c:pt>
                <c:pt idx="7">
                  <c:v>8.9999999999999998E-4</c:v>
                </c:pt>
                <c:pt idx="8">
                  <c:v>4.0000000000000001E-3</c:v>
                </c:pt>
                <c:pt idx="9">
                  <c:v>-3.8999999999999998E-3</c:v>
                </c:pt>
              </c:numCache>
            </c:numRef>
          </c:val>
          <c:smooth val="0"/>
          <c:extLst xmlns:c16r2="http://schemas.microsoft.com/office/drawing/2015/06/chart">
            <c:ext xmlns:c16="http://schemas.microsoft.com/office/drawing/2014/chart" uri="{C3380CC4-5D6E-409C-BE32-E72D297353CC}">
              <c16:uniqueId val="{00000001-3A08-4AF4-8E53-7BEDBAD4AE26}"/>
            </c:ext>
          </c:extLst>
        </c:ser>
        <c:dLbls>
          <c:showLegendKey val="0"/>
          <c:showVal val="0"/>
          <c:showCatName val="0"/>
          <c:showSerName val="0"/>
          <c:showPercent val="0"/>
          <c:showBubbleSize val="0"/>
        </c:dLbls>
        <c:marker val="1"/>
        <c:smooth val="0"/>
        <c:axId val="275941632"/>
        <c:axId val="275951616"/>
      </c:lineChart>
      <c:catAx>
        <c:axId val="275941632"/>
        <c:scaling>
          <c:orientation val="minMax"/>
        </c:scaling>
        <c:delete val="0"/>
        <c:axPos val="b"/>
        <c:numFmt formatCode="General" sourceLinked="1"/>
        <c:majorTickMark val="none"/>
        <c:minorTickMark val="none"/>
        <c:tickLblPos val="low"/>
        <c:crossAx val="275951616"/>
        <c:crosses val="autoZero"/>
        <c:auto val="1"/>
        <c:lblAlgn val="ctr"/>
        <c:lblOffset val="100"/>
        <c:noMultiLvlLbl val="0"/>
      </c:catAx>
      <c:valAx>
        <c:axId val="27595161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275941632"/>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xmlns:c16r2="http://schemas.microsoft.com/office/drawing/2015/06/chart">
            <c:ext xmlns:c16="http://schemas.microsoft.com/office/drawing/2014/chart" uri="{C3380CC4-5D6E-409C-BE32-E72D297353CC}">
              <c16:uniqueId val="{00000001-5318-4833-B0DA-C8C7383A0FB0}"/>
            </c:ext>
          </c:extLst>
        </c:ser>
        <c:dLbls>
          <c:showLegendKey val="0"/>
          <c:showVal val="0"/>
          <c:showCatName val="0"/>
          <c:showSerName val="0"/>
          <c:showPercent val="0"/>
          <c:showBubbleSize val="0"/>
        </c:dLbls>
        <c:gapWidth val="150"/>
        <c:axId val="295995648"/>
        <c:axId val="296005632"/>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318-4833-B0DA-C8C7383A0FB0}"/>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318-4833-B0DA-C8C7383A0FB0}"/>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318-4833-B0DA-C8C7383A0FB0}"/>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318-4833-B0DA-C8C7383A0FB0}"/>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318-4833-B0DA-C8C7383A0FB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xmlns:c16r2="http://schemas.microsoft.com/office/drawing/2015/06/chart">
            <c:ext xmlns:c16="http://schemas.microsoft.com/office/drawing/2014/chart" uri="{C3380CC4-5D6E-409C-BE32-E72D297353CC}">
              <c16:uniqueId val="{00000007-5318-4833-B0DA-C8C7383A0FB0}"/>
            </c:ext>
          </c:extLst>
        </c:ser>
        <c:dLbls>
          <c:showLegendKey val="0"/>
          <c:showVal val="0"/>
          <c:showCatName val="0"/>
          <c:showSerName val="0"/>
          <c:showPercent val="0"/>
          <c:showBubbleSize val="0"/>
        </c:dLbls>
        <c:marker val="1"/>
        <c:smooth val="0"/>
        <c:axId val="296008704"/>
        <c:axId val="296007168"/>
      </c:lineChart>
      <c:catAx>
        <c:axId val="295995648"/>
        <c:scaling>
          <c:orientation val="minMax"/>
        </c:scaling>
        <c:delete val="0"/>
        <c:axPos val="b"/>
        <c:numFmt formatCode="General" sourceLinked="1"/>
        <c:majorTickMark val="none"/>
        <c:minorTickMark val="none"/>
        <c:tickLblPos val="low"/>
        <c:crossAx val="296005632"/>
        <c:crosses val="autoZero"/>
        <c:auto val="1"/>
        <c:lblAlgn val="ctr"/>
        <c:lblOffset val="100"/>
        <c:noMultiLvlLbl val="0"/>
      </c:catAx>
      <c:valAx>
        <c:axId val="296005632"/>
        <c:scaling>
          <c:orientation val="minMax"/>
          <c:max val="2500"/>
          <c:min val="-500"/>
        </c:scaling>
        <c:delete val="0"/>
        <c:axPos val="l"/>
        <c:majorGridlines/>
        <c:numFmt formatCode="General" sourceLinked="1"/>
        <c:majorTickMark val="out"/>
        <c:minorTickMark val="none"/>
        <c:tickLblPos val="nextTo"/>
        <c:crossAx val="295995648"/>
        <c:crosses val="autoZero"/>
        <c:crossBetween val="between"/>
        <c:majorUnit val="500"/>
      </c:valAx>
      <c:valAx>
        <c:axId val="296007168"/>
        <c:scaling>
          <c:orientation val="minMax"/>
          <c:max val="5.000000000000001E-2"/>
          <c:min val="-1.0000000000000002E-2"/>
        </c:scaling>
        <c:delete val="0"/>
        <c:axPos val="r"/>
        <c:numFmt formatCode="0.00%" sourceLinked="1"/>
        <c:majorTickMark val="out"/>
        <c:minorTickMark val="none"/>
        <c:tickLblPos val="nextTo"/>
        <c:crossAx val="296008704"/>
        <c:crosses val="max"/>
        <c:crossBetween val="between"/>
      </c:valAx>
      <c:catAx>
        <c:axId val="296008704"/>
        <c:scaling>
          <c:orientation val="minMax"/>
        </c:scaling>
        <c:delete val="1"/>
        <c:axPos val="b"/>
        <c:numFmt formatCode="General" sourceLinked="1"/>
        <c:majorTickMark val="out"/>
        <c:minorTickMark val="none"/>
        <c:tickLblPos val="nextTo"/>
        <c:crossAx val="29600716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53-4834-AEFC-0891C5428733}"/>
                </c:ext>
              </c:extLst>
            </c:dLbl>
            <c:dLbl>
              <c:idx val="1"/>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53-4834-AEFC-0891C5428733}"/>
                </c:ext>
              </c:extLst>
            </c:dLbl>
            <c:dLbl>
              <c:idx val="2"/>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53-4834-AEFC-0891C5428733}"/>
                </c:ext>
              </c:extLst>
            </c:dLbl>
            <c:dLbl>
              <c:idx val="3"/>
              <c:layout>
                <c:manualLayout>
                  <c:x val="0.1469814206295079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553-4834-AEFC-0891C5428733}"/>
                </c:ext>
              </c:extLst>
            </c:dLbl>
            <c:dLbl>
              <c:idx val="4"/>
              <c:layout>
                <c:manualLayout>
                  <c:x val="5.249343832020997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553-4834-AEFC-0891C5428733}"/>
                </c:ext>
              </c:extLst>
            </c:dLbl>
            <c:dLbl>
              <c:idx val="5"/>
              <c:layout>
                <c:manualLayout>
                  <c:x val="6.2992125984251968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553-4834-AEFC-0891C5428733}"/>
                </c:ext>
              </c:extLst>
            </c:dLbl>
            <c:dLbl>
              <c:idx val="6"/>
              <c:layout>
                <c:manualLayout>
                  <c:x val="0.33858267716535445"/>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553-4834-AEFC-0891C5428733}"/>
                </c:ext>
              </c:extLst>
            </c:dLbl>
            <c:dLbl>
              <c:idx val="7"/>
              <c:layout>
                <c:manualLayout>
                  <c:x val="9.71128608923884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553-4834-AEFC-0891C5428733}"/>
                </c:ext>
              </c:extLst>
            </c:dLbl>
            <c:dLbl>
              <c:idx val="8"/>
              <c:layout>
                <c:manualLayout>
                  <c:x val="8.398950131233595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553-4834-AEFC-0891C5428733}"/>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xmlns:c16r2="http://schemas.microsoft.com/office/drawing/2015/06/chart">
            <c:ext xmlns:c16="http://schemas.microsoft.com/office/drawing/2014/chart" uri="{C3380CC4-5D6E-409C-BE32-E72D297353CC}">
              <c16:uniqueId val="{00000009-D553-4834-AEFC-0891C5428733}"/>
            </c:ext>
          </c:extLst>
        </c:ser>
        <c:dLbls>
          <c:showLegendKey val="0"/>
          <c:showVal val="0"/>
          <c:showCatName val="0"/>
          <c:showSerName val="0"/>
          <c:showPercent val="0"/>
          <c:showBubbleSize val="0"/>
        </c:dLbls>
        <c:gapWidth val="130"/>
        <c:overlap val="100"/>
        <c:serLines/>
        <c:axId val="313345536"/>
        <c:axId val="313344000"/>
      </c:barChart>
      <c:valAx>
        <c:axId val="313344000"/>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313345536"/>
        <c:crosses val="autoZero"/>
        <c:crossBetween val="between"/>
        <c:minorUnit val="60000"/>
      </c:valAx>
      <c:catAx>
        <c:axId val="313345536"/>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313344000"/>
        <c:crosses val="autoZero"/>
        <c:auto val="1"/>
        <c:lblAlgn val="ctr"/>
        <c:lblOffset val="100"/>
        <c:noMultiLvlLbl val="0"/>
      </c:cat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180-4A18-89C5-09A6C2CF4AC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180-4A18-89C5-09A6C2CF4AC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180-4A18-89C5-09A6C2CF4AC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180-4A18-89C5-09A6C2CF4AC6}"/>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180-4A18-89C5-09A6C2CF4AC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公告和成交建面!$B$3:$B$8</c:f>
              <c:numCache>
                <c:formatCode>General</c:formatCode>
                <c:ptCount val="6"/>
                <c:pt idx="0">
                  <c:v>91.87</c:v>
                </c:pt>
                <c:pt idx="1">
                  <c:v>127.4</c:v>
                </c:pt>
                <c:pt idx="2">
                  <c:v>107.96</c:v>
                </c:pt>
                <c:pt idx="3">
                  <c:v>81.36</c:v>
                </c:pt>
                <c:pt idx="4">
                  <c:v>178.96</c:v>
                </c:pt>
                <c:pt idx="5">
                  <c:v>42.19</c:v>
                </c:pt>
              </c:numCache>
            </c:numRef>
          </c:val>
          <c:extLst xmlns:c16r2="http://schemas.microsoft.com/office/drawing/2015/06/chart">
            <c:ext xmlns:c16="http://schemas.microsoft.com/office/drawing/2014/chart" uri="{C3380CC4-5D6E-409C-BE32-E72D297353CC}">
              <c16:uniqueId val="{00000005-4180-4A18-89C5-09A6C2CF4AC6}"/>
            </c:ext>
          </c:extLst>
        </c:ser>
        <c:ser>
          <c:idx val="1"/>
          <c:order val="1"/>
          <c:tx>
            <c:strRef>
              <c:f>公告和成交建面!$C$2</c:f>
              <c:strCache>
                <c:ptCount val="1"/>
                <c:pt idx="0">
                  <c:v>成交规划建面（万㎡）</c:v>
                </c:pt>
              </c:strCache>
            </c:strRef>
          </c:tx>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180-4A18-89C5-09A6C2CF4AC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180-4A18-89C5-09A6C2CF4AC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180-4A18-89C5-09A6C2CF4AC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180-4A18-89C5-09A6C2CF4AC6}"/>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180-4A18-89C5-09A6C2CF4AC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公告和成交建面!$C$3:$C$8</c:f>
              <c:numCache>
                <c:formatCode>General</c:formatCode>
                <c:ptCount val="6"/>
                <c:pt idx="0">
                  <c:v>91.87</c:v>
                </c:pt>
                <c:pt idx="1">
                  <c:v>127.33</c:v>
                </c:pt>
                <c:pt idx="2">
                  <c:v>70.36</c:v>
                </c:pt>
                <c:pt idx="3">
                  <c:v>78.680000000000007</c:v>
                </c:pt>
                <c:pt idx="4">
                  <c:v>158.1</c:v>
                </c:pt>
                <c:pt idx="5">
                  <c:v>73.069999999999993</c:v>
                </c:pt>
              </c:numCache>
            </c:numRef>
          </c:val>
          <c:extLst xmlns:c16r2="http://schemas.microsoft.com/office/drawing/2015/06/chart">
            <c:ext xmlns:c16="http://schemas.microsoft.com/office/drawing/2014/chart" uri="{C3380CC4-5D6E-409C-BE32-E72D297353CC}">
              <c16:uniqueId val="{0000000B-4180-4A18-89C5-09A6C2CF4AC6}"/>
            </c:ext>
          </c:extLst>
        </c:ser>
        <c:dLbls>
          <c:showLegendKey val="0"/>
          <c:showVal val="0"/>
          <c:showCatName val="0"/>
          <c:showSerName val="0"/>
          <c:showPercent val="0"/>
          <c:showBubbleSize val="0"/>
        </c:dLbls>
        <c:gapWidth val="150"/>
        <c:axId val="313674752"/>
        <c:axId val="313688832"/>
      </c:barChart>
      <c:catAx>
        <c:axId val="313674752"/>
        <c:scaling>
          <c:orientation val="minMax"/>
        </c:scaling>
        <c:delete val="0"/>
        <c:axPos val="b"/>
        <c:numFmt formatCode="General" sourceLinked="0"/>
        <c:majorTickMark val="out"/>
        <c:minorTickMark val="none"/>
        <c:tickLblPos val="nextTo"/>
        <c:crossAx val="313688832"/>
        <c:crosses val="autoZero"/>
        <c:auto val="1"/>
        <c:lblAlgn val="ctr"/>
        <c:lblOffset val="100"/>
        <c:noMultiLvlLbl val="0"/>
      </c:catAx>
      <c:valAx>
        <c:axId val="313688832"/>
        <c:scaling>
          <c:orientation val="minMax"/>
        </c:scaling>
        <c:delete val="0"/>
        <c:axPos val="l"/>
        <c:majorGridlines/>
        <c:numFmt formatCode="General" sourceLinked="1"/>
        <c:majorTickMark val="out"/>
        <c:minorTickMark val="none"/>
        <c:tickLblPos val="nextTo"/>
        <c:crossAx val="313674752"/>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2DB07B-58C9-48DB-862B-94F2D4730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153</Pages>
  <Words>17719</Words>
  <Characters>101004</Characters>
  <Application>Microsoft Office Word</Application>
  <DocSecurity>0</DocSecurity>
  <Lines>841</Lines>
  <Paragraphs>236</Paragraphs>
  <ScaleCrop>false</ScaleCrop>
  <Company>Microsoft</Company>
  <LinksUpToDate>false</LinksUpToDate>
  <CharactersWithSpaces>118487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win10B</cp:lastModifiedBy>
  <cp:revision>3</cp:revision>
  <cp:lastPrinted>2024-03-15T08:26:00Z</cp:lastPrinted>
  <dcterms:created xsi:type="dcterms:W3CDTF">2024-11-06T02:29:00Z</dcterms:created>
  <dcterms:modified xsi:type="dcterms:W3CDTF">2024-11-11T06:41:00Z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7EE2AE27D0BA4547B9A6F9700F52875E_13</vt:lpwstr>
  </property>
</Properties>
</file>